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918CA" w14:textId="77777777" w:rsidR="00873E6A" w:rsidRPr="00B2103D" w:rsidRDefault="00873E6A" w:rsidP="00873E6A">
      <w:pPr>
        <w:rPr>
          <w:rFonts w:cstheme="minorHAnsi"/>
          <w:b/>
          <w:bCs/>
          <w:color w:val="FF0000"/>
          <w:shd w:val="clear" w:color="auto" w:fill="FFFFFF"/>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873E6A" w:rsidRPr="00B2103D" w14:paraId="16A710E3" w14:textId="77777777" w:rsidTr="00FC577B">
        <w:trPr>
          <w:trHeight w:val="849"/>
        </w:trPr>
        <w:tc>
          <w:tcPr>
            <w:tcW w:w="8755" w:type="dxa"/>
            <w:gridSpan w:val="4"/>
          </w:tcPr>
          <w:p w14:paraId="0D68EE4E"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lang w:val="cy-GB"/>
              </w:rPr>
            </w:pPr>
          </w:p>
          <w:p w14:paraId="0D8ACF8D" w14:textId="77777777" w:rsidR="00873E6A" w:rsidRPr="00B2103D" w:rsidRDefault="00873E6A" w:rsidP="00FC577B">
            <w:pPr>
              <w:pStyle w:val="NormalWeb"/>
              <w:spacing w:before="0" w:beforeAutospacing="0" w:after="0" w:afterAutospacing="0"/>
              <w:ind w:right="34"/>
              <w:jc w:val="center"/>
              <w:rPr>
                <w:rFonts w:asciiTheme="minorHAnsi" w:hAnsiTheme="minorHAnsi" w:cstheme="minorHAnsi"/>
                <w:b/>
                <w:bCs/>
                <w:szCs w:val="22"/>
                <w:lang w:val="cy-GB"/>
              </w:rPr>
            </w:pPr>
            <w:r w:rsidRPr="00B2103D">
              <w:rPr>
                <w:rFonts w:asciiTheme="minorHAnsi" w:hAnsiTheme="minorHAnsi" w:cstheme="minorHAnsi"/>
                <w:b/>
                <w:bCs/>
                <w:szCs w:val="22"/>
                <w:lang w:val="cy-GB"/>
              </w:rPr>
              <w:t xml:space="preserve">Assignment feedback </w:t>
            </w:r>
          </w:p>
          <w:p w14:paraId="214903F4" w14:textId="77777777" w:rsidR="00873E6A" w:rsidRPr="00B2103D" w:rsidRDefault="00873E6A" w:rsidP="00FC577B">
            <w:pPr>
              <w:pStyle w:val="NormalWeb"/>
              <w:spacing w:before="0" w:beforeAutospacing="0" w:after="0" w:afterAutospacing="0"/>
              <w:ind w:right="34"/>
              <w:jc w:val="center"/>
              <w:rPr>
                <w:rFonts w:asciiTheme="minorHAnsi" w:hAnsiTheme="minorHAnsi" w:cstheme="minorHAnsi"/>
                <w:b/>
                <w:bCs/>
                <w:szCs w:val="22"/>
                <w:lang w:val="cy-GB"/>
              </w:rPr>
            </w:pPr>
          </w:p>
          <w:p w14:paraId="0929762B" w14:textId="77777777" w:rsidR="00873E6A" w:rsidRPr="00B2103D" w:rsidRDefault="00873E6A" w:rsidP="00FC577B">
            <w:pPr>
              <w:pStyle w:val="NormalWeb"/>
              <w:spacing w:before="0" w:beforeAutospacing="0" w:after="0" w:afterAutospacing="0"/>
              <w:ind w:right="34"/>
              <w:jc w:val="center"/>
              <w:rPr>
                <w:rFonts w:asciiTheme="minorHAnsi" w:hAnsiTheme="minorHAnsi" w:cstheme="minorHAnsi"/>
                <w:b/>
                <w:bCs/>
                <w:szCs w:val="22"/>
              </w:rPr>
            </w:pPr>
          </w:p>
        </w:tc>
      </w:tr>
      <w:tr w:rsidR="00873E6A" w:rsidRPr="00B2103D" w14:paraId="7B828C62" w14:textId="77777777" w:rsidTr="00FC577B">
        <w:trPr>
          <w:trHeight w:val="373"/>
        </w:trPr>
        <w:tc>
          <w:tcPr>
            <w:tcW w:w="8755" w:type="dxa"/>
            <w:gridSpan w:val="4"/>
          </w:tcPr>
          <w:p w14:paraId="223F8FF6"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p>
        </w:tc>
      </w:tr>
      <w:tr w:rsidR="00873E6A" w:rsidRPr="00B2103D" w14:paraId="79BE45EE" w14:textId="77777777" w:rsidTr="00FC577B">
        <w:trPr>
          <w:trHeight w:val="373"/>
        </w:trPr>
        <w:tc>
          <w:tcPr>
            <w:tcW w:w="8755" w:type="dxa"/>
            <w:gridSpan w:val="4"/>
          </w:tcPr>
          <w:p w14:paraId="5A507865" w14:textId="77777777" w:rsidR="00873E6A" w:rsidRPr="00B2103D" w:rsidRDefault="00873E6A" w:rsidP="00FC577B">
            <w:pPr>
              <w:pStyle w:val="NormalWeb"/>
              <w:spacing w:before="0" w:beforeAutospacing="0" w:after="0" w:afterAutospacing="0"/>
              <w:ind w:right="34"/>
              <w:rPr>
                <w:rFonts w:asciiTheme="minorHAnsi" w:hAnsiTheme="minorHAnsi" w:cstheme="minorHAnsi"/>
                <w:b/>
                <w:i/>
                <w:iCs/>
                <w:szCs w:val="22"/>
              </w:rPr>
            </w:pPr>
            <w:r w:rsidRPr="00B2103D">
              <w:rPr>
                <w:rFonts w:asciiTheme="minorHAnsi" w:hAnsiTheme="minorHAnsi" w:cstheme="minorHAnsi"/>
                <w:i/>
                <w:iCs/>
                <w:szCs w:val="22"/>
              </w:rPr>
              <w:t>Student Name</w:t>
            </w:r>
            <w:r w:rsidRPr="00B2103D">
              <w:rPr>
                <w:rFonts w:asciiTheme="minorHAnsi" w:hAnsiTheme="minorHAnsi" w:cstheme="minorHAnsi"/>
                <w:b/>
                <w:i/>
                <w:iCs/>
                <w:szCs w:val="22"/>
              </w:rPr>
              <w:t>: Flavia Stevens</w:t>
            </w:r>
          </w:p>
          <w:p w14:paraId="5C27B100"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 xml:space="preserve">Student University Email: </w:t>
            </w:r>
            <w:r w:rsidRPr="00B2103D">
              <w:rPr>
                <w:rFonts w:asciiTheme="minorHAnsi" w:hAnsiTheme="minorHAnsi" w:cstheme="minorHAnsi"/>
                <w:b/>
                <w:i/>
                <w:iCs/>
                <w:szCs w:val="22"/>
              </w:rPr>
              <w:t>1604815@student.uwtsd.ac.uk</w:t>
            </w:r>
          </w:p>
        </w:tc>
      </w:tr>
      <w:tr w:rsidR="00873E6A" w:rsidRPr="00B2103D" w14:paraId="1EE419E1" w14:textId="77777777" w:rsidTr="00FC577B">
        <w:trPr>
          <w:trHeight w:val="849"/>
        </w:trPr>
        <w:tc>
          <w:tcPr>
            <w:tcW w:w="5148" w:type="dxa"/>
          </w:tcPr>
          <w:p w14:paraId="138DC21C"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 xml:space="preserve">Module code: </w:t>
            </w:r>
            <w:r w:rsidRPr="00B2103D">
              <w:rPr>
                <w:rFonts w:asciiTheme="minorHAnsi" w:hAnsiTheme="minorHAnsi" w:cstheme="minorHAnsi"/>
                <w:b/>
                <w:i/>
                <w:iCs/>
                <w:szCs w:val="22"/>
              </w:rPr>
              <w:t>AHAH4005</w:t>
            </w:r>
          </w:p>
          <w:p w14:paraId="405C6F62"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p>
          <w:p w14:paraId="3529D9D2"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 xml:space="preserve">Module title: </w:t>
            </w:r>
            <w:r w:rsidRPr="00B2103D">
              <w:rPr>
                <w:rFonts w:asciiTheme="minorHAnsi" w:hAnsiTheme="minorHAnsi" w:cstheme="minorHAnsi"/>
                <w:b/>
                <w:i/>
                <w:iCs/>
                <w:szCs w:val="22"/>
              </w:rPr>
              <w:t>Introduction to Fieldwork</w:t>
            </w:r>
          </w:p>
        </w:tc>
        <w:tc>
          <w:tcPr>
            <w:tcW w:w="1906" w:type="dxa"/>
            <w:gridSpan w:val="2"/>
          </w:tcPr>
          <w:p w14:paraId="21961140"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Student ID number:</w:t>
            </w:r>
          </w:p>
          <w:p w14:paraId="1520946D" w14:textId="77777777" w:rsidR="00873E6A" w:rsidRPr="00B2103D" w:rsidRDefault="00873E6A" w:rsidP="00FC577B">
            <w:pPr>
              <w:pStyle w:val="NormalWeb"/>
              <w:spacing w:before="0" w:beforeAutospacing="0" w:after="0" w:afterAutospacing="0"/>
              <w:ind w:right="34"/>
              <w:rPr>
                <w:rFonts w:asciiTheme="minorHAnsi" w:hAnsiTheme="minorHAnsi" w:cstheme="minorHAnsi"/>
                <w:b/>
                <w:i/>
                <w:iCs/>
                <w:color w:val="A6A6A6"/>
                <w:szCs w:val="22"/>
              </w:rPr>
            </w:pPr>
            <w:r w:rsidRPr="00B2103D">
              <w:rPr>
                <w:rFonts w:asciiTheme="minorHAnsi" w:hAnsiTheme="minorHAnsi" w:cstheme="minorHAnsi"/>
                <w:b/>
                <w:i/>
                <w:iCs/>
                <w:color w:val="0D0D0D" w:themeColor="text1" w:themeTint="F2"/>
                <w:szCs w:val="22"/>
              </w:rPr>
              <w:t>1604815</w:t>
            </w:r>
          </w:p>
        </w:tc>
        <w:tc>
          <w:tcPr>
            <w:tcW w:w="1701" w:type="dxa"/>
          </w:tcPr>
          <w:p w14:paraId="1DEADAB6"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Educational support needs:</w:t>
            </w:r>
          </w:p>
          <w:p w14:paraId="55D54C09" w14:textId="77777777" w:rsidR="00873E6A" w:rsidRPr="00B2103D" w:rsidRDefault="00873E6A" w:rsidP="00FC577B">
            <w:pPr>
              <w:pStyle w:val="NormalWeb"/>
              <w:spacing w:before="0" w:beforeAutospacing="0" w:after="0" w:afterAutospacing="0"/>
              <w:ind w:right="34"/>
              <w:rPr>
                <w:rFonts w:asciiTheme="minorHAnsi" w:hAnsiTheme="minorHAnsi" w:cstheme="minorHAnsi"/>
                <w:b/>
                <w:i/>
                <w:iCs/>
                <w:szCs w:val="22"/>
              </w:rPr>
            </w:pPr>
            <w:r w:rsidRPr="00B2103D">
              <w:rPr>
                <w:rFonts w:asciiTheme="minorHAnsi" w:hAnsiTheme="minorHAnsi" w:cstheme="minorHAnsi"/>
                <w:b/>
                <w:i/>
                <w:iCs/>
                <w:szCs w:val="22"/>
              </w:rPr>
              <w:t>Dyslexia &amp;</w:t>
            </w:r>
          </w:p>
          <w:p w14:paraId="72D2DFE4"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b/>
                <w:i/>
                <w:iCs/>
                <w:szCs w:val="22"/>
              </w:rPr>
              <w:t>Dyspraxia</w:t>
            </w:r>
          </w:p>
        </w:tc>
      </w:tr>
      <w:tr w:rsidR="00873E6A" w:rsidRPr="00B2103D" w14:paraId="53A5D351" w14:textId="77777777" w:rsidTr="00FC577B">
        <w:trPr>
          <w:trHeight w:val="849"/>
        </w:trPr>
        <w:tc>
          <w:tcPr>
            <w:tcW w:w="8755" w:type="dxa"/>
            <w:gridSpan w:val="4"/>
          </w:tcPr>
          <w:p w14:paraId="2FC17D85"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 xml:space="preserve">Assignment title: </w:t>
            </w:r>
            <w:r w:rsidRPr="00B2103D">
              <w:rPr>
                <w:rFonts w:asciiTheme="minorHAnsi" w:hAnsiTheme="minorHAnsi" w:cstheme="minorHAnsi"/>
                <w:b/>
                <w:bCs/>
                <w:color w:val="373A3C"/>
                <w:szCs w:val="22"/>
                <w:shd w:val="clear" w:color="auto" w:fill="FFFFFF"/>
              </w:rPr>
              <w:t> Graveyard Survey at Saint Peter’s, Lampeter</w:t>
            </w:r>
          </w:p>
          <w:p w14:paraId="2CF9144F"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p>
          <w:p w14:paraId="6A8CEEFE"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Assignment due date:</w:t>
            </w:r>
            <w:r w:rsidRPr="00B2103D">
              <w:rPr>
                <w:rFonts w:asciiTheme="minorHAnsi" w:hAnsiTheme="minorHAnsi" w:cstheme="minorHAnsi"/>
                <w:b/>
                <w:i/>
                <w:iCs/>
                <w:szCs w:val="22"/>
              </w:rPr>
              <w:t>30/05/2018</w:t>
            </w:r>
          </w:p>
          <w:p w14:paraId="3BB96D60"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p>
        </w:tc>
      </w:tr>
      <w:tr w:rsidR="00873E6A" w:rsidRPr="00B2103D" w14:paraId="57AC59AF" w14:textId="77777777" w:rsidTr="00FC577B">
        <w:trPr>
          <w:trHeight w:val="504"/>
        </w:trPr>
        <w:tc>
          <w:tcPr>
            <w:tcW w:w="8755" w:type="dxa"/>
            <w:gridSpan w:val="4"/>
          </w:tcPr>
          <w:p w14:paraId="1BA8A34B"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r w:rsidRPr="00B2103D">
              <w:rPr>
                <w:rFonts w:asciiTheme="minorHAnsi" w:hAnsiTheme="minorHAnsi" w:cstheme="minorHAnsi"/>
                <w:i/>
                <w:iCs/>
                <w:szCs w:val="22"/>
              </w:rPr>
              <w:t xml:space="preserve">Assignment Number: </w:t>
            </w:r>
            <w:r w:rsidRPr="00B2103D">
              <w:rPr>
                <w:rFonts w:asciiTheme="minorHAnsi" w:hAnsiTheme="minorHAnsi" w:cstheme="minorHAnsi"/>
                <w:b/>
                <w:i/>
                <w:iCs/>
                <w:szCs w:val="22"/>
              </w:rPr>
              <w:t>2</w:t>
            </w:r>
          </w:p>
          <w:p w14:paraId="2F8D380F" w14:textId="77777777" w:rsidR="00873E6A" w:rsidRPr="00B2103D" w:rsidRDefault="00873E6A" w:rsidP="00FC577B">
            <w:pPr>
              <w:pStyle w:val="NormalWeb"/>
              <w:spacing w:before="0" w:beforeAutospacing="0" w:after="0" w:afterAutospacing="0"/>
              <w:ind w:right="34"/>
              <w:rPr>
                <w:rFonts w:asciiTheme="minorHAnsi" w:hAnsiTheme="minorHAnsi" w:cstheme="minorHAnsi"/>
                <w:i/>
                <w:iCs/>
                <w:szCs w:val="22"/>
              </w:rPr>
            </w:pPr>
          </w:p>
        </w:tc>
      </w:tr>
      <w:tr w:rsidR="00873E6A" w:rsidRPr="00B2103D" w14:paraId="0E24922D" w14:textId="77777777" w:rsidTr="00FC577B">
        <w:trPr>
          <w:trHeight w:val="6165"/>
        </w:trPr>
        <w:tc>
          <w:tcPr>
            <w:tcW w:w="8755" w:type="dxa"/>
            <w:gridSpan w:val="4"/>
          </w:tcPr>
          <w:p w14:paraId="436ED66B" w14:textId="77777777" w:rsidR="00873E6A" w:rsidRPr="00B2103D" w:rsidRDefault="00873E6A" w:rsidP="00FC577B">
            <w:pPr>
              <w:pStyle w:val="NormalWeb"/>
              <w:rPr>
                <w:rFonts w:asciiTheme="minorHAnsi" w:hAnsiTheme="minorHAnsi" w:cstheme="minorHAnsi"/>
                <w:i/>
                <w:iCs/>
                <w:szCs w:val="22"/>
              </w:rPr>
            </w:pPr>
          </w:p>
        </w:tc>
      </w:tr>
      <w:tr w:rsidR="00873E6A" w:rsidRPr="00B2103D" w14:paraId="6F7FB1A5" w14:textId="77777777" w:rsidTr="00FC577B">
        <w:tc>
          <w:tcPr>
            <w:tcW w:w="6768" w:type="dxa"/>
            <w:gridSpan w:val="2"/>
          </w:tcPr>
          <w:p w14:paraId="2C0890E1" w14:textId="77777777" w:rsidR="00873E6A" w:rsidRPr="00B2103D" w:rsidRDefault="00873E6A" w:rsidP="00FC577B">
            <w:pPr>
              <w:pStyle w:val="NormalWeb"/>
              <w:ind w:left="142" w:right="34"/>
              <w:rPr>
                <w:rFonts w:asciiTheme="minorHAnsi" w:hAnsiTheme="minorHAnsi" w:cstheme="minorHAnsi"/>
                <w:i/>
                <w:iCs/>
                <w:szCs w:val="22"/>
              </w:rPr>
            </w:pPr>
            <w:r w:rsidRPr="00B2103D">
              <w:rPr>
                <w:rFonts w:asciiTheme="minorHAnsi" w:hAnsiTheme="minorHAnsi" w:cstheme="minorHAnsi"/>
                <w:i/>
                <w:iCs/>
                <w:szCs w:val="22"/>
              </w:rPr>
              <w:t xml:space="preserve">Marker’s signature: </w:t>
            </w:r>
          </w:p>
          <w:p w14:paraId="5FAADAFB" w14:textId="77777777" w:rsidR="00873E6A" w:rsidRPr="00B2103D" w:rsidRDefault="00873E6A" w:rsidP="00FC577B">
            <w:pPr>
              <w:pStyle w:val="NormalWeb"/>
              <w:ind w:left="142" w:right="34"/>
              <w:rPr>
                <w:rFonts w:asciiTheme="minorHAnsi" w:hAnsiTheme="minorHAnsi" w:cstheme="minorHAnsi"/>
                <w:i/>
                <w:iCs/>
                <w:szCs w:val="22"/>
              </w:rPr>
            </w:pPr>
          </w:p>
        </w:tc>
        <w:tc>
          <w:tcPr>
            <w:tcW w:w="1987" w:type="dxa"/>
            <w:gridSpan w:val="2"/>
          </w:tcPr>
          <w:p w14:paraId="389FC7D2" w14:textId="77777777" w:rsidR="00873E6A" w:rsidRPr="00B2103D" w:rsidRDefault="00873E6A" w:rsidP="00FC577B">
            <w:pPr>
              <w:pStyle w:val="NormalWeb"/>
              <w:spacing w:after="0"/>
              <w:ind w:left="142" w:right="34"/>
              <w:rPr>
                <w:rFonts w:asciiTheme="minorHAnsi" w:hAnsiTheme="minorHAnsi" w:cstheme="minorHAnsi"/>
                <w:i/>
                <w:iCs/>
                <w:szCs w:val="22"/>
              </w:rPr>
            </w:pPr>
            <w:r w:rsidRPr="00B2103D">
              <w:rPr>
                <w:rFonts w:asciiTheme="minorHAnsi" w:hAnsiTheme="minorHAnsi" w:cstheme="minorHAnsi"/>
                <w:i/>
                <w:iCs/>
                <w:szCs w:val="22"/>
              </w:rPr>
              <w:t>Date:</w:t>
            </w:r>
          </w:p>
          <w:p w14:paraId="64C187B2" w14:textId="77777777" w:rsidR="00873E6A" w:rsidRPr="00B2103D" w:rsidRDefault="00873E6A" w:rsidP="00FC577B">
            <w:pPr>
              <w:pStyle w:val="NormalWeb"/>
              <w:spacing w:after="0"/>
              <w:ind w:left="142" w:right="34"/>
              <w:rPr>
                <w:rFonts w:asciiTheme="minorHAnsi" w:hAnsiTheme="minorHAnsi" w:cstheme="minorHAnsi"/>
                <w:i/>
                <w:iCs/>
                <w:szCs w:val="22"/>
              </w:rPr>
            </w:pPr>
          </w:p>
        </w:tc>
      </w:tr>
      <w:tr w:rsidR="00873E6A" w:rsidRPr="00B2103D" w14:paraId="0D74535B" w14:textId="77777777" w:rsidTr="00FC577B">
        <w:tc>
          <w:tcPr>
            <w:tcW w:w="8755" w:type="dxa"/>
            <w:gridSpan w:val="4"/>
          </w:tcPr>
          <w:p w14:paraId="10CEFC0F" w14:textId="77777777" w:rsidR="00873E6A" w:rsidRPr="00B2103D" w:rsidRDefault="00873E6A" w:rsidP="00FC577B">
            <w:pPr>
              <w:pStyle w:val="NormalWeb"/>
              <w:spacing w:before="0" w:beforeAutospacing="0" w:after="0" w:afterAutospacing="0"/>
              <w:ind w:left="142" w:right="34"/>
              <w:rPr>
                <w:rFonts w:asciiTheme="minorHAnsi" w:hAnsiTheme="minorHAnsi" w:cstheme="minorHAnsi"/>
                <w:i/>
                <w:iCs/>
                <w:szCs w:val="22"/>
              </w:rPr>
            </w:pPr>
            <w:r w:rsidRPr="00B2103D">
              <w:rPr>
                <w:rFonts w:asciiTheme="minorHAnsi" w:hAnsiTheme="minorHAnsi" w:cstheme="minorHAnsi"/>
                <w:i/>
                <w:iCs/>
                <w:szCs w:val="22"/>
              </w:rPr>
              <w:t>Provisional.</w:t>
            </w:r>
          </w:p>
          <w:p w14:paraId="6FA87B53" w14:textId="77777777" w:rsidR="00873E6A" w:rsidRPr="00B2103D" w:rsidRDefault="00873E6A" w:rsidP="00FC577B">
            <w:pPr>
              <w:pStyle w:val="NormalWeb"/>
              <w:spacing w:before="0" w:beforeAutospacing="0" w:after="0" w:afterAutospacing="0"/>
              <w:ind w:left="142" w:right="34"/>
              <w:rPr>
                <w:rFonts w:asciiTheme="minorHAnsi" w:hAnsiTheme="minorHAnsi" w:cstheme="minorHAnsi"/>
                <w:i/>
                <w:iCs/>
                <w:szCs w:val="22"/>
              </w:rPr>
            </w:pPr>
            <w:r w:rsidRPr="00B2103D">
              <w:rPr>
                <w:rFonts w:asciiTheme="minorHAnsi" w:hAnsiTheme="minorHAnsi" w:cstheme="minorHAnsi"/>
                <w:b/>
                <w:bCs/>
                <w:i/>
                <w:iCs/>
                <w:szCs w:val="22"/>
              </w:rPr>
              <w:t>NB.</w:t>
            </w:r>
            <w:r w:rsidRPr="00B2103D">
              <w:rPr>
                <w:rFonts w:asciiTheme="minorHAnsi" w:hAnsiTheme="minorHAnsi" w:cstheme="minorHAnsi"/>
                <w:i/>
                <w:iCs/>
                <w:szCs w:val="22"/>
              </w:rPr>
              <w:t xml:space="preserve">  All marks are provisional until confirmed by the final examination board. </w:t>
            </w:r>
          </w:p>
          <w:p w14:paraId="2D9021FB" w14:textId="77777777" w:rsidR="00873E6A" w:rsidRPr="00B2103D" w:rsidRDefault="00873E6A" w:rsidP="00FC577B">
            <w:pPr>
              <w:pStyle w:val="NormalWeb"/>
              <w:spacing w:before="0" w:beforeAutospacing="0" w:after="0" w:afterAutospacing="0"/>
              <w:ind w:left="142" w:right="34"/>
              <w:rPr>
                <w:rFonts w:asciiTheme="minorHAnsi" w:hAnsiTheme="minorHAnsi" w:cstheme="minorHAnsi"/>
                <w:i/>
                <w:iCs/>
                <w:szCs w:val="22"/>
              </w:rPr>
            </w:pPr>
            <w:r w:rsidRPr="00B2103D">
              <w:rPr>
                <w:rFonts w:asciiTheme="minorHAnsi" w:hAnsiTheme="minorHAnsi" w:cstheme="minorHAnsi"/>
                <w:i/>
                <w:iCs/>
                <w:szCs w:val="22"/>
              </w:rPr>
              <w:t xml:space="preserve"> </w:t>
            </w:r>
          </w:p>
        </w:tc>
      </w:tr>
    </w:tbl>
    <w:p w14:paraId="202CFA4D" w14:textId="0D2AA715" w:rsidR="00873E6A" w:rsidRPr="00B2103D" w:rsidRDefault="00873E6A">
      <w:pPr>
        <w:rPr>
          <w:rFonts w:eastAsiaTheme="majorEastAsia" w:cstheme="minorHAnsi"/>
          <w:b/>
          <w:spacing w:val="-10"/>
          <w:kern w:val="28"/>
        </w:rPr>
      </w:pPr>
    </w:p>
    <w:p w14:paraId="259370C3" w14:textId="77777777" w:rsidR="00A169D5" w:rsidRPr="00B2103D" w:rsidRDefault="00A169D5" w:rsidP="00A169D5">
      <w:pPr>
        <w:pStyle w:val="Title"/>
        <w:rPr>
          <w:rFonts w:asciiTheme="minorHAnsi" w:hAnsiTheme="minorHAnsi" w:cstheme="minorHAnsi"/>
          <w:sz w:val="22"/>
          <w:szCs w:val="22"/>
        </w:rPr>
      </w:pPr>
    </w:p>
    <w:p w14:paraId="05F07363" w14:textId="77777777" w:rsidR="00A169D5" w:rsidRPr="00B2103D" w:rsidRDefault="00A169D5" w:rsidP="00A169D5">
      <w:pPr>
        <w:pStyle w:val="Title"/>
        <w:rPr>
          <w:rFonts w:asciiTheme="minorHAnsi" w:hAnsiTheme="minorHAnsi" w:cstheme="minorHAnsi"/>
          <w:sz w:val="22"/>
          <w:szCs w:val="22"/>
        </w:rPr>
      </w:pPr>
    </w:p>
    <w:p w14:paraId="74874C04" w14:textId="77777777" w:rsidR="00A169D5" w:rsidRPr="00B2103D" w:rsidRDefault="00A169D5" w:rsidP="00A169D5">
      <w:pPr>
        <w:pStyle w:val="Title"/>
        <w:rPr>
          <w:rFonts w:asciiTheme="minorHAnsi" w:hAnsiTheme="minorHAnsi" w:cstheme="minorHAnsi"/>
          <w:sz w:val="22"/>
          <w:szCs w:val="22"/>
        </w:rPr>
      </w:pPr>
    </w:p>
    <w:p w14:paraId="057C385B" w14:textId="77777777" w:rsidR="00A169D5" w:rsidRPr="00B2103D" w:rsidRDefault="00A169D5" w:rsidP="00A169D5">
      <w:pPr>
        <w:pStyle w:val="Title"/>
        <w:rPr>
          <w:rFonts w:asciiTheme="minorHAnsi" w:hAnsiTheme="minorHAnsi" w:cstheme="minorHAnsi"/>
          <w:sz w:val="22"/>
          <w:szCs w:val="22"/>
        </w:rPr>
      </w:pPr>
    </w:p>
    <w:p w14:paraId="098ABB20" w14:textId="77777777" w:rsidR="00A169D5" w:rsidRPr="00B2103D" w:rsidRDefault="00A169D5" w:rsidP="00A169D5">
      <w:pPr>
        <w:pStyle w:val="Title"/>
        <w:rPr>
          <w:rFonts w:asciiTheme="minorHAnsi" w:hAnsiTheme="minorHAnsi" w:cstheme="minorHAnsi"/>
          <w:sz w:val="22"/>
          <w:szCs w:val="22"/>
        </w:rPr>
      </w:pPr>
    </w:p>
    <w:p w14:paraId="2A3979B7" w14:textId="77777777" w:rsidR="00A169D5" w:rsidRPr="00B2103D" w:rsidRDefault="00A169D5" w:rsidP="00A169D5">
      <w:pPr>
        <w:pStyle w:val="Title"/>
        <w:rPr>
          <w:rFonts w:asciiTheme="minorHAnsi" w:hAnsiTheme="minorHAnsi" w:cstheme="minorHAnsi"/>
          <w:b/>
          <w:color w:val="0D0D0D" w:themeColor="text1" w:themeTint="F2"/>
          <w:sz w:val="22"/>
          <w:szCs w:val="22"/>
        </w:rPr>
      </w:pPr>
    </w:p>
    <w:p w14:paraId="79FF3912" w14:textId="77B00712" w:rsidR="00CF0505" w:rsidRDefault="00A169D5" w:rsidP="002F12D3">
      <w:pPr>
        <w:pStyle w:val="Heading1"/>
        <w:jc w:val="center"/>
      </w:pPr>
      <w:bookmarkStart w:id="0" w:name="_Toc515457766"/>
      <w:r w:rsidRPr="00B2103D">
        <w:t>Graveyard Survey at Saint Peter’s Lampeter</w:t>
      </w:r>
      <w:bookmarkEnd w:id="0"/>
    </w:p>
    <w:p w14:paraId="370C3CB1" w14:textId="6B813594" w:rsidR="004A07A9" w:rsidRDefault="004A07A9" w:rsidP="004A07A9"/>
    <w:p w14:paraId="56F16274" w14:textId="4AF52019" w:rsidR="004A07A9" w:rsidRDefault="004A07A9" w:rsidP="004A07A9">
      <w:pPr>
        <w:pStyle w:val="Heading1"/>
        <w:jc w:val="center"/>
      </w:pPr>
      <w:r>
        <w:t>by</w:t>
      </w:r>
    </w:p>
    <w:p w14:paraId="0729308C" w14:textId="17822CB8" w:rsidR="004A07A9" w:rsidRPr="004A07A9" w:rsidRDefault="004A07A9" w:rsidP="004A07A9">
      <w:pPr>
        <w:pStyle w:val="Heading1"/>
        <w:jc w:val="center"/>
      </w:pPr>
      <w:r>
        <w:t>Fl</w:t>
      </w:r>
      <w:r>
        <w:rPr>
          <w:rFonts w:cstheme="minorHAnsi"/>
        </w:rPr>
        <w:t>á</w:t>
      </w:r>
      <w:r>
        <w:t>via Stevens</w:t>
      </w:r>
    </w:p>
    <w:p w14:paraId="4F3D4E57" w14:textId="77777777" w:rsidR="00CF0505" w:rsidRPr="00B2103D" w:rsidRDefault="00CF0505" w:rsidP="00C62A4C">
      <w:pPr>
        <w:rPr>
          <w:rFonts w:cstheme="minorHAnsi"/>
        </w:rPr>
      </w:pPr>
    </w:p>
    <w:p w14:paraId="7DF34189" w14:textId="77777777" w:rsidR="00CF0505" w:rsidRPr="00B2103D" w:rsidRDefault="00CF0505" w:rsidP="00C62A4C">
      <w:pPr>
        <w:rPr>
          <w:rFonts w:cstheme="minorHAnsi"/>
        </w:rPr>
      </w:pPr>
    </w:p>
    <w:p w14:paraId="78260E1E" w14:textId="77777777" w:rsidR="00CF0505" w:rsidRPr="00B2103D" w:rsidRDefault="00CF0505" w:rsidP="00C62A4C">
      <w:pPr>
        <w:rPr>
          <w:rFonts w:cstheme="minorHAnsi"/>
        </w:rPr>
      </w:pPr>
    </w:p>
    <w:p w14:paraId="66F87DB9" w14:textId="77777777" w:rsidR="00CF0505" w:rsidRPr="00B2103D" w:rsidRDefault="00CF0505" w:rsidP="00C62A4C">
      <w:pPr>
        <w:rPr>
          <w:rFonts w:cstheme="minorHAnsi"/>
        </w:rPr>
      </w:pPr>
    </w:p>
    <w:p w14:paraId="65FC008A" w14:textId="77777777" w:rsidR="00CF0505" w:rsidRPr="00B2103D" w:rsidRDefault="00CF0505" w:rsidP="00C62A4C">
      <w:pPr>
        <w:rPr>
          <w:rFonts w:cstheme="minorHAnsi"/>
        </w:rPr>
      </w:pPr>
    </w:p>
    <w:p w14:paraId="74A730E4" w14:textId="15009D25" w:rsidR="006D6F46" w:rsidRPr="00B2103D" w:rsidRDefault="00957563" w:rsidP="004644C7">
      <w:pPr>
        <w:rPr>
          <w:rFonts w:eastAsiaTheme="majorEastAsia" w:cstheme="minorHAnsi"/>
          <w:b/>
          <w:color w:val="0D0D0D" w:themeColor="text1" w:themeTint="F2"/>
        </w:rPr>
      </w:pPr>
      <w:r w:rsidRPr="00B2103D">
        <w:rPr>
          <w:rFonts w:cstheme="minorHAnsi"/>
        </w:rPr>
        <w:br w:type="page"/>
      </w:r>
    </w:p>
    <w:p w14:paraId="4CEC05D5" w14:textId="77777777" w:rsidR="006D6F46" w:rsidRPr="00B2103D" w:rsidRDefault="006D6F46" w:rsidP="004644C7">
      <w:pPr>
        <w:rPr>
          <w:rFonts w:cstheme="minorHAnsi"/>
          <w:b/>
        </w:rPr>
      </w:pPr>
    </w:p>
    <w:p w14:paraId="7EBA5DF8" w14:textId="77777777" w:rsidR="006D6F46" w:rsidRPr="00B2103D" w:rsidRDefault="006D6F46" w:rsidP="004644C7">
      <w:pPr>
        <w:rPr>
          <w:rFonts w:cstheme="minorHAnsi"/>
          <w:b/>
          <w:color w:val="0D0D0D" w:themeColor="text1" w:themeTint="F2"/>
        </w:rPr>
      </w:pPr>
    </w:p>
    <w:sdt>
      <w:sdtPr>
        <w:rPr>
          <w:rFonts w:asciiTheme="minorHAnsi" w:eastAsiaTheme="minorEastAsia" w:hAnsiTheme="minorHAnsi" w:cstheme="minorHAnsi"/>
          <w:sz w:val="22"/>
          <w:szCs w:val="22"/>
        </w:rPr>
        <w:id w:val="-1360188752"/>
        <w:docPartObj>
          <w:docPartGallery w:val="Table of Contents"/>
          <w:docPartUnique/>
        </w:docPartObj>
      </w:sdtPr>
      <w:sdtEndPr>
        <w:rPr>
          <w:b/>
          <w:bCs/>
          <w:noProof/>
          <w:sz w:val="24"/>
        </w:rPr>
      </w:sdtEndPr>
      <w:sdtContent>
        <w:p w14:paraId="5D299C74" w14:textId="45273737" w:rsidR="00C62A4C" w:rsidRDefault="00C62A4C">
          <w:pPr>
            <w:pStyle w:val="TOCHeading"/>
            <w:rPr>
              <w:rStyle w:val="Heading1Char"/>
            </w:rPr>
          </w:pPr>
          <w:r w:rsidRPr="002F12D3">
            <w:rPr>
              <w:rStyle w:val="Heading1Char"/>
            </w:rPr>
            <w:t>Table of Contents</w:t>
          </w:r>
        </w:p>
        <w:p w14:paraId="0C7E03C3" w14:textId="77777777" w:rsidR="002F12D3" w:rsidRPr="002F12D3" w:rsidRDefault="002F12D3" w:rsidP="002F12D3"/>
        <w:p w14:paraId="4A1E6F32" w14:textId="28D1563C" w:rsidR="004A07A9" w:rsidRDefault="00C62A4C">
          <w:pPr>
            <w:pStyle w:val="TOC1"/>
            <w:tabs>
              <w:tab w:val="right" w:leader="dot" w:pos="9016"/>
            </w:tabs>
            <w:rPr>
              <w:noProof/>
              <w:sz w:val="22"/>
              <w:lang w:eastAsia="en-GB"/>
            </w:rPr>
          </w:pPr>
          <w:r w:rsidRPr="00B2103D">
            <w:rPr>
              <w:rFonts w:cstheme="minorHAnsi"/>
            </w:rPr>
            <w:fldChar w:fldCharType="begin"/>
          </w:r>
          <w:r w:rsidRPr="00B2103D">
            <w:rPr>
              <w:rFonts w:cstheme="minorHAnsi"/>
            </w:rPr>
            <w:instrText xml:space="preserve"> TOC \o "1-3" \h \z \u </w:instrText>
          </w:r>
          <w:r w:rsidRPr="00B2103D">
            <w:rPr>
              <w:rFonts w:cstheme="minorHAnsi"/>
            </w:rPr>
            <w:fldChar w:fldCharType="separate"/>
          </w:r>
          <w:hyperlink w:anchor="_Toc515457766" w:history="1">
            <w:r w:rsidR="004A07A9" w:rsidRPr="00302785">
              <w:rPr>
                <w:rStyle w:val="Hyperlink"/>
                <w:noProof/>
              </w:rPr>
              <w:t>Graveyard Survey at Saint Peter’s Lampeter</w:t>
            </w:r>
            <w:r w:rsidR="004A07A9">
              <w:rPr>
                <w:noProof/>
                <w:webHidden/>
              </w:rPr>
              <w:tab/>
            </w:r>
            <w:r w:rsidR="004A07A9">
              <w:rPr>
                <w:noProof/>
                <w:webHidden/>
              </w:rPr>
              <w:fldChar w:fldCharType="begin"/>
            </w:r>
            <w:r w:rsidR="004A07A9">
              <w:rPr>
                <w:noProof/>
                <w:webHidden/>
              </w:rPr>
              <w:instrText xml:space="preserve"> PAGEREF _Toc515457766 \h </w:instrText>
            </w:r>
            <w:r w:rsidR="004A07A9">
              <w:rPr>
                <w:noProof/>
                <w:webHidden/>
              </w:rPr>
            </w:r>
            <w:r w:rsidR="004A07A9">
              <w:rPr>
                <w:noProof/>
                <w:webHidden/>
              </w:rPr>
              <w:fldChar w:fldCharType="separate"/>
            </w:r>
            <w:r w:rsidR="004A07A9">
              <w:rPr>
                <w:noProof/>
                <w:webHidden/>
              </w:rPr>
              <w:t>2</w:t>
            </w:r>
            <w:r w:rsidR="004A07A9">
              <w:rPr>
                <w:noProof/>
                <w:webHidden/>
              </w:rPr>
              <w:fldChar w:fldCharType="end"/>
            </w:r>
          </w:hyperlink>
        </w:p>
        <w:p w14:paraId="0C9CBECA" w14:textId="005C32F0" w:rsidR="004A07A9" w:rsidRDefault="004A07A9">
          <w:pPr>
            <w:pStyle w:val="TOC1"/>
            <w:tabs>
              <w:tab w:val="right" w:leader="dot" w:pos="9016"/>
            </w:tabs>
            <w:rPr>
              <w:noProof/>
              <w:sz w:val="22"/>
              <w:lang w:eastAsia="en-GB"/>
            </w:rPr>
          </w:pPr>
          <w:hyperlink w:anchor="_Toc515457767" w:history="1">
            <w:r w:rsidRPr="00302785">
              <w:rPr>
                <w:rStyle w:val="Hyperlink"/>
                <w:noProof/>
              </w:rPr>
              <w:t>Introduction to graveyard surveys in general</w:t>
            </w:r>
            <w:r>
              <w:rPr>
                <w:noProof/>
                <w:webHidden/>
              </w:rPr>
              <w:tab/>
            </w:r>
            <w:r>
              <w:rPr>
                <w:noProof/>
                <w:webHidden/>
              </w:rPr>
              <w:fldChar w:fldCharType="begin"/>
            </w:r>
            <w:r>
              <w:rPr>
                <w:noProof/>
                <w:webHidden/>
              </w:rPr>
              <w:instrText xml:space="preserve"> PAGEREF _Toc515457767 \h </w:instrText>
            </w:r>
            <w:r>
              <w:rPr>
                <w:noProof/>
                <w:webHidden/>
              </w:rPr>
            </w:r>
            <w:r>
              <w:rPr>
                <w:noProof/>
                <w:webHidden/>
              </w:rPr>
              <w:fldChar w:fldCharType="separate"/>
            </w:r>
            <w:r>
              <w:rPr>
                <w:noProof/>
                <w:webHidden/>
              </w:rPr>
              <w:t>4</w:t>
            </w:r>
            <w:r>
              <w:rPr>
                <w:noProof/>
                <w:webHidden/>
              </w:rPr>
              <w:fldChar w:fldCharType="end"/>
            </w:r>
          </w:hyperlink>
        </w:p>
        <w:p w14:paraId="744FF4E4" w14:textId="252606CB" w:rsidR="004A07A9" w:rsidRDefault="004A07A9">
          <w:pPr>
            <w:pStyle w:val="TOC1"/>
            <w:tabs>
              <w:tab w:val="right" w:leader="dot" w:pos="9016"/>
            </w:tabs>
            <w:rPr>
              <w:noProof/>
              <w:sz w:val="22"/>
              <w:lang w:eastAsia="en-GB"/>
            </w:rPr>
          </w:pPr>
          <w:hyperlink w:anchor="_Toc515457768" w:history="1">
            <w:r w:rsidRPr="00302785">
              <w:rPr>
                <w:rStyle w:val="Hyperlink"/>
                <w:noProof/>
              </w:rPr>
              <w:t>Methods</w:t>
            </w:r>
            <w:r>
              <w:rPr>
                <w:noProof/>
                <w:webHidden/>
              </w:rPr>
              <w:tab/>
            </w:r>
            <w:r>
              <w:rPr>
                <w:noProof/>
                <w:webHidden/>
              </w:rPr>
              <w:fldChar w:fldCharType="begin"/>
            </w:r>
            <w:r>
              <w:rPr>
                <w:noProof/>
                <w:webHidden/>
              </w:rPr>
              <w:instrText xml:space="preserve"> PAGEREF _Toc515457768 \h </w:instrText>
            </w:r>
            <w:r>
              <w:rPr>
                <w:noProof/>
                <w:webHidden/>
              </w:rPr>
            </w:r>
            <w:r>
              <w:rPr>
                <w:noProof/>
                <w:webHidden/>
              </w:rPr>
              <w:fldChar w:fldCharType="separate"/>
            </w:r>
            <w:r>
              <w:rPr>
                <w:noProof/>
                <w:webHidden/>
              </w:rPr>
              <w:t>6</w:t>
            </w:r>
            <w:r>
              <w:rPr>
                <w:noProof/>
                <w:webHidden/>
              </w:rPr>
              <w:fldChar w:fldCharType="end"/>
            </w:r>
          </w:hyperlink>
        </w:p>
        <w:p w14:paraId="3A72C0CB" w14:textId="6C98463A" w:rsidR="004A07A9" w:rsidRDefault="004A07A9">
          <w:pPr>
            <w:pStyle w:val="TOC1"/>
            <w:tabs>
              <w:tab w:val="right" w:leader="dot" w:pos="9016"/>
            </w:tabs>
            <w:rPr>
              <w:noProof/>
              <w:sz w:val="22"/>
              <w:lang w:eastAsia="en-GB"/>
            </w:rPr>
          </w:pPr>
          <w:hyperlink w:anchor="_Toc515457769" w:history="1">
            <w:r w:rsidRPr="00302785">
              <w:rPr>
                <w:rStyle w:val="Hyperlink"/>
                <w:noProof/>
              </w:rPr>
              <w:t>Results</w:t>
            </w:r>
            <w:r>
              <w:rPr>
                <w:noProof/>
                <w:webHidden/>
              </w:rPr>
              <w:tab/>
            </w:r>
            <w:r>
              <w:rPr>
                <w:noProof/>
                <w:webHidden/>
              </w:rPr>
              <w:fldChar w:fldCharType="begin"/>
            </w:r>
            <w:r>
              <w:rPr>
                <w:noProof/>
                <w:webHidden/>
              </w:rPr>
              <w:instrText xml:space="preserve"> PAGEREF _Toc515457769 \h </w:instrText>
            </w:r>
            <w:r>
              <w:rPr>
                <w:noProof/>
                <w:webHidden/>
              </w:rPr>
            </w:r>
            <w:r>
              <w:rPr>
                <w:noProof/>
                <w:webHidden/>
              </w:rPr>
              <w:fldChar w:fldCharType="separate"/>
            </w:r>
            <w:r>
              <w:rPr>
                <w:noProof/>
                <w:webHidden/>
              </w:rPr>
              <w:t>11</w:t>
            </w:r>
            <w:r>
              <w:rPr>
                <w:noProof/>
                <w:webHidden/>
              </w:rPr>
              <w:fldChar w:fldCharType="end"/>
            </w:r>
          </w:hyperlink>
        </w:p>
        <w:p w14:paraId="5F5B1039" w14:textId="5D2DA68C" w:rsidR="004A07A9" w:rsidRDefault="004A07A9">
          <w:pPr>
            <w:pStyle w:val="TOC2"/>
            <w:tabs>
              <w:tab w:val="right" w:leader="dot" w:pos="9016"/>
            </w:tabs>
            <w:rPr>
              <w:noProof/>
              <w:sz w:val="22"/>
              <w:lang w:eastAsia="en-GB"/>
            </w:rPr>
          </w:pPr>
          <w:hyperlink w:anchor="_Toc515457770" w:history="1">
            <w:r w:rsidRPr="00302785">
              <w:rPr>
                <w:rStyle w:val="Hyperlink"/>
                <w:noProof/>
                <w:shd w:val="clear" w:color="auto" w:fill="FFFFFF"/>
              </w:rPr>
              <w:t>People Buried</w:t>
            </w:r>
            <w:r>
              <w:rPr>
                <w:noProof/>
                <w:webHidden/>
              </w:rPr>
              <w:tab/>
            </w:r>
            <w:r>
              <w:rPr>
                <w:noProof/>
                <w:webHidden/>
              </w:rPr>
              <w:fldChar w:fldCharType="begin"/>
            </w:r>
            <w:r>
              <w:rPr>
                <w:noProof/>
                <w:webHidden/>
              </w:rPr>
              <w:instrText xml:space="preserve"> PAGEREF _Toc515457770 \h </w:instrText>
            </w:r>
            <w:r>
              <w:rPr>
                <w:noProof/>
                <w:webHidden/>
              </w:rPr>
            </w:r>
            <w:r>
              <w:rPr>
                <w:noProof/>
                <w:webHidden/>
              </w:rPr>
              <w:fldChar w:fldCharType="separate"/>
            </w:r>
            <w:r>
              <w:rPr>
                <w:noProof/>
                <w:webHidden/>
              </w:rPr>
              <w:t>11</w:t>
            </w:r>
            <w:r>
              <w:rPr>
                <w:noProof/>
                <w:webHidden/>
              </w:rPr>
              <w:fldChar w:fldCharType="end"/>
            </w:r>
          </w:hyperlink>
        </w:p>
        <w:p w14:paraId="438A4ACD" w14:textId="10CC9BA0" w:rsidR="004A07A9" w:rsidRDefault="004A07A9">
          <w:pPr>
            <w:pStyle w:val="TOC2"/>
            <w:tabs>
              <w:tab w:val="right" w:leader="dot" w:pos="9016"/>
            </w:tabs>
            <w:rPr>
              <w:noProof/>
              <w:sz w:val="22"/>
              <w:lang w:eastAsia="en-GB"/>
            </w:rPr>
          </w:pPr>
          <w:hyperlink w:anchor="_Toc515457771" w:history="1">
            <w:r w:rsidRPr="00302785">
              <w:rPr>
                <w:rStyle w:val="Hyperlink"/>
                <w:noProof/>
              </w:rPr>
              <w:t>Grave Style Classifications</w:t>
            </w:r>
            <w:r>
              <w:rPr>
                <w:noProof/>
                <w:webHidden/>
              </w:rPr>
              <w:tab/>
            </w:r>
            <w:r>
              <w:rPr>
                <w:noProof/>
                <w:webHidden/>
              </w:rPr>
              <w:fldChar w:fldCharType="begin"/>
            </w:r>
            <w:r>
              <w:rPr>
                <w:noProof/>
                <w:webHidden/>
              </w:rPr>
              <w:instrText xml:space="preserve"> PAGEREF _Toc515457771 \h </w:instrText>
            </w:r>
            <w:r>
              <w:rPr>
                <w:noProof/>
                <w:webHidden/>
              </w:rPr>
            </w:r>
            <w:r>
              <w:rPr>
                <w:noProof/>
                <w:webHidden/>
              </w:rPr>
              <w:fldChar w:fldCharType="separate"/>
            </w:r>
            <w:r>
              <w:rPr>
                <w:noProof/>
                <w:webHidden/>
              </w:rPr>
              <w:t>12</w:t>
            </w:r>
            <w:r>
              <w:rPr>
                <w:noProof/>
                <w:webHidden/>
              </w:rPr>
              <w:fldChar w:fldCharType="end"/>
            </w:r>
          </w:hyperlink>
        </w:p>
        <w:p w14:paraId="2B646A1F" w14:textId="4E02C33A" w:rsidR="004A07A9" w:rsidRDefault="004A07A9">
          <w:pPr>
            <w:pStyle w:val="TOC1"/>
            <w:tabs>
              <w:tab w:val="right" w:leader="dot" w:pos="9016"/>
            </w:tabs>
            <w:rPr>
              <w:noProof/>
              <w:sz w:val="22"/>
              <w:lang w:eastAsia="en-GB"/>
            </w:rPr>
          </w:pPr>
          <w:hyperlink w:anchor="_Toc515457772" w:history="1">
            <w:r w:rsidRPr="00302785">
              <w:rPr>
                <w:rStyle w:val="Hyperlink"/>
                <w:noProof/>
              </w:rPr>
              <w:t>Discussion</w:t>
            </w:r>
            <w:r>
              <w:rPr>
                <w:noProof/>
                <w:webHidden/>
              </w:rPr>
              <w:tab/>
            </w:r>
            <w:r>
              <w:rPr>
                <w:noProof/>
                <w:webHidden/>
              </w:rPr>
              <w:fldChar w:fldCharType="begin"/>
            </w:r>
            <w:r>
              <w:rPr>
                <w:noProof/>
                <w:webHidden/>
              </w:rPr>
              <w:instrText xml:space="preserve"> PAGEREF _Toc515457772 \h </w:instrText>
            </w:r>
            <w:r>
              <w:rPr>
                <w:noProof/>
                <w:webHidden/>
              </w:rPr>
            </w:r>
            <w:r>
              <w:rPr>
                <w:noProof/>
                <w:webHidden/>
              </w:rPr>
              <w:fldChar w:fldCharType="separate"/>
            </w:r>
            <w:r>
              <w:rPr>
                <w:noProof/>
                <w:webHidden/>
              </w:rPr>
              <w:t>14</w:t>
            </w:r>
            <w:r>
              <w:rPr>
                <w:noProof/>
                <w:webHidden/>
              </w:rPr>
              <w:fldChar w:fldCharType="end"/>
            </w:r>
          </w:hyperlink>
        </w:p>
        <w:p w14:paraId="46480453" w14:textId="5A4F661E" w:rsidR="004A07A9" w:rsidRDefault="004A07A9">
          <w:pPr>
            <w:pStyle w:val="TOC1"/>
            <w:tabs>
              <w:tab w:val="right" w:leader="dot" w:pos="9016"/>
            </w:tabs>
            <w:rPr>
              <w:noProof/>
              <w:sz w:val="22"/>
              <w:lang w:eastAsia="en-GB"/>
            </w:rPr>
          </w:pPr>
          <w:hyperlink w:anchor="_Toc515457773" w:history="1">
            <w:r w:rsidRPr="00302785">
              <w:rPr>
                <w:rStyle w:val="Hyperlink"/>
                <w:noProof/>
              </w:rPr>
              <w:t>Bibliography</w:t>
            </w:r>
            <w:r>
              <w:rPr>
                <w:noProof/>
                <w:webHidden/>
              </w:rPr>
              <w:tab/>
            </w:r>
            <w:r>
              <w:rPr>
                <w:noProof/>
                <w:webHidden/>
              </w:rPr>
              <w:fldChar w:fldCharType="begin"/>
            </w:r>
            <w:r>
              <w:rPr>
                <w:noProof/>
                <w:webHidden/>
              </w:rPr>
              <w:instrText xml:space="preserve"> PAGEREF _Toc515457773 \h </w:instrText>
            </w:r>
            <w:r>
              <w:rPr>
                <w:noProof/>
                <w:webHidden/>
              </w:rPr>
            </w:r>
            <w:r>
              <w:rPr>
                <w:noProof/>
                <w:webHidden/>
              </w:rPr>
              <w:fldChar w:fldCharType="separate"/>
            </w:r>
            <w:r>
              <w:rPr>
                <w:noProof/>
                <w:webHidden/>
              </w:rPr>
              <w:t>16</w:t>
            </w:r>
            <w:r>
              <w:rPr>
                <w:noProof/>
                <w:webHidden/>
              </w:rPr>
              <w:fldChar w:fldCharType="end"/>
            </w:r>
          </w:hyperlink>
        </w:p>
        <w:p w14:paraId="53DAAE8E" w14:textId="6082D44C" w:rsidR="004A07A9" w:rsidRDefault="004A07A9">
          <w:pPr>
            <w:pStyle w:val="TOC2"/>
            <w:tabs>
              <w:tab w:val="right" w:leader="dot" w:pos="9016"/>
            </w:tabs>
            <w:rPr>
              <w:noProof/>
              <w:sz w:val="22"/>
              <w:lang w:eastAsia="en-GB"/>
            </w:rPr>
          </w:pPr>
          <w:hyperlink w:anchor="_Toc515457774" w:history="1">
            <w:r w:rsidRPr="00302785">
              <w:rPr>
                <w:rStyle w:val="Hyperlink"/>
                <w:noProof/>
              </w:rPr>
              <w:t>Articles and journals</w:t>
            </w:r>
            <w:r>
              <w:rPr>
                <w:noProof/>
                <w:webHidden/>
              </w:rPr>
              <w:tab/>
            </w:r>
            <w:r>
              <w:rPr>
                <w:noProof/>
                <w:webHidden/>
              </w:rPr>
              <w:fldChar w:fldCharType="begin"/>
            </w:r>
            <w:r>
              <w:rPr>
                <w:noProof/>
                <w:webHidden/>
              </w:rPr>
              <w:instrText xml:space="preserve"> PAGEREF _Toc515457774 \h </w:instrText>
            </w:r>
            <w:r>
              <w:rPr>
                <w:noProof/>
                <w:webHidden/>
              </w:rPr>
            </w:r>
            <w:r>
              <w:rPr>
                <w:noProof/>
                <w:webHidden/>
              </w:rPr>
              <w:fldChar w:fldCharType="separate"/>
            </w:r>
            <w:r>
              <w:rPr>
                <w:noProof/>
                <w:webHidden/>
              </w:rPr>
              <w:t>16</w:t>
            </w:r>
            <w:r>
              <w:rPr>
                <w:noProof/>
                <w:webHidden/>
              </w:rPr>
              <w:fldChar w:fldCharType="end"/>
            </w:r>
          </w:hyperlink>
        </w:p>
        <w:p w14:paraId="07676597" w14:textId="1AE43BEA" w:rsidR="004A07A9" w:rsidRDefault="004A07A9">
          <w:pPr>
            <w:pStyle w:val="TOC2"/>
            <w:tabs>
              <w:tab w:val="right" w:leader="dot" w:pos="9016"/>
            </w:tabs>
            <w:rPr>
              <w:noProof/>
              <w:sz w:val="22"/>
              <w:lang w:eastAsia="en-GB"/>
            </w:rPr>
          </w:pPr>
          <w:hyperlink w:anchor="_Toc515457775" w:history="1">
            <w:r w:rsidRPr="00302785">
              <w:rPr>
                <w:rStyle w:val="Hyperlink"/>
                <w:noProof/>
              </w:rPr>
              <w:t>Websites</w:t>
            </w:r>
            <w:r>
              <w:rPr>
                <w:noProof/>
                <w:webHidden/>
              </w:rPr>
              <w:tab/>
            </w:r>
            <w:r>
              <w:rPr>
                <w:noProof/>
                <w:webHidden/>
              </w:rPr>
              <w:fldChar w:fldCharType="begin"/>
            </w:r>
            <w:r>
              <w:rPr>
                <w:noProof/>
                <w:webHidden/>
              </w:rPr>
              <w:instrText xml:space="preserve"> PAGEREF _Toc515457775 \h </w:instrText>
            </w:r>
            <w:r>
              <w:rPr>
                <w:noProof/>
                <w:webHidden/>
              </w:rPr>
            </w:r>
            <w:r>
              <w:rPr>
                <w:noProof/>
                <w:webHidden/>
              </w:rPr>
              <w:fldChar w:fldCharType="separate"/>
            </w:r>
            <w:r>
              <w:rPr>
                <w:noProof/>
                <w:webHidden/>
              </w:rPr>
              <w:t>17</w:t>
            </w:r>
            <w:r>
              <w:rPr>
                <w:noProof/>
                <w:webHidden/>
              </w:rPr>
              <w:fldChar w:fldCharType="end"/>
            </w:r>
          </w:hyperlink>
        </w:p>
        <w:p w14:paraId="20640893" w14:textId="7586A96B" w:rsidR="00C62A4C" w:rsidRPr="00B2103D" w:rsidRDefault="00C62A4C">
          <w:pPr>
            <w:rPr>
              <w:rFonts w:cstheme="minorHAnsi"/>
            </w:rPr>
          </w:pPr>
          <w:r w:rsidRPr="00B2103D">
            <w:rPr>
              <w:rFonts w:cstheme="minorHAnsi"/>
              <w:b/>
              <w:bCs/>
              <w:noProof/>
            </w:rPr>
            <w:fldChar w:fldCharType="end"/>
          </w:r>
        </w:p>
      </w:sdtContent>
    </w:sdt>
    <w:p w14:paraId="69D57BFA" w14:textId="77777777" w:rsidR="00C62A4C" w:rsidRPr="00B2103D" w:rsidRDefault="00C62A4C" w:rsidP="004644C7">
      <w:pPr>
        <w:rPr>
          <w:rFonts w:cstheme="minorHAnsi"/>
          <w:b/>
          <w:color w:val="0D0D0D" w:themeColor="text1" w:themeTint="F2"/>
        </w:rPr>
      </w:pPr>
    </w:p>
    <w:p w14:paraId="19A6234B" w14:textId="77777777" w:rsidR="006D6F46" w:rsidRPr="00B2103D" w:rsidRDefault="006D6F46" w:rsidP="004644C7">
      <w:pPr>
        <w:rPr>
          <w:rFonts w:cstheme="minorHAnsi"/>
          <w:b/>
        </w:rPr>
      </w:pPr>
    </w:p>
    <w:p w14:paraId="0F701378" w14:textId="7A8FEB70" w:rsidR="00A169D5" w:rsidRPr="00B2103D" w:rsidRDefault="00A169D5" w:rsidP="004644C7">
      <w:pPr>
        <w:rPr>
          <w:rFonts w:cstheme="minorHAnsi"/>
        </w:rPr>
      </w:pPr>
      <w:r w:rsidRPr="00B2103D">
        <w:rPr>
          <w:rFonts w:cstheme="minorHAnsi"/>
        </w:rPr>
        <w:br w:type="page"/>
      </w:r>
    </w:p>
    <w:p w14:paraId="4ED07AB1" w14:textId="77777777" w:rsidR="00924DCC" w:rsidRPr="00B2103D" w:rsidRDefault="00924DCC" w:rsidP="00924DCC">
      <w:pPr>
        <w:rPr>
          <w:rFonts w:cstheme="minorHAnsi"/>
          <w:b/>
          <w:bCs/>
          <w:color w:val="FF0000"/>
          <w:shd w:val="clear" w:color="auto" w:fill="FFFFFF"/>
        </w:rPr>
      </w:pPr>
    </w:p>
    <w:p w14:paraId="239E1287" w14:textId="77777777" w:rsidR="00924DCC" w:rsidRPr="00B2103D" w:rsidRDefault="00924DCC" w:rsidP="00924DCC">
      <w:pPr>
        <w:rPr>
          <w:rFonts w:cstheme="minorHAnsi"/>
          <w:b/>
          <w:bCs/>
          <w:color w:val="FF0000"/>
          <w:shd w:val="clear" w:color="auto" w:fill="FFFFFF"/>
        </w:rPr>
      </w:pPr>
      <w:bookmarkStart w:id="1" w:name="_Hlk514337568"/>
    </w:p>
    <w:p w14:paraId="3F381A6E" w14:textId="1385C2E5" w:rsidR="00924DCC" w:rsidRPr="00B2103D" w:rsidRDefault="00924DCC" w:rsidP="00AA386C">
      <w:pPr>
        <w:pStyle w:val="Heading1"/>
      </w:pPr>
      <w:bookmarkStart w:id="2" w:name="_Hlk514841684"/>
      <w:bookmarkStart w:id="3" w:name="_Toc515457767"/>
      <w:r w:rsidRPr="00AA386C">
        <w:t>Introduction</w:t>
      </w:r>
      <w:r w:rsidRPr="00B2103D">
        <w:t xml:space="preserve"> to graveyard survey</w:t>
      </w:r>
      <w:r w:rsidR="00C62A4C" w:rsidRPr="00B2103D">
        <w:t>s</w:t>
      </w:r>
      <w:r w:rsidRPr="00B2103D">
        <w:t xml:space="preserve"> in general</w:t>
      </w:r>
      <w:bookmarkEnd w:id="3"/>
    </w:p>
    <w:p w14:paraId="72CE4C9B" w14:textId="77777777" w:rsidR="00924DCC" w:rsidRPr="00B2103D" w:rsidRDefault="00924DCC" w:rsidP="00924DCC">
      <w:pPr>
        <w:rPr>
          <w:rFonts w:cstheme="minorHAnsi"/>
        </w:rPr>
      </w:pPr>
    </w:p>
    <w:p w14:paraId="6F5DC4AE" w14:textId="77777777" w:rsidR="00924DCC" w:rsidRPr="00B2103D" w:rsidRDefault="00924DCC" w:rsidP="00924DCC">
      <w:pPr>
        <w:rPr>
          <w:rFonts w:cstheme="minorHAnsi"/>
        </w:rPr>
      </w:pPr>
    </w:p>
    <w:p w14:paraId="7B4F270A" w14:textId="5C269BDE" w:rsidR="00924DCC" w:rsidRPr="00B2103D" w:rsidRDefault="00924DCC" w:rsidP="00AA386C">
      <w:r w:rsidRPr="00B2103D">
        <w:t>This survey will focus on the graveyard headstones</w:t>
      </w:r>
      <w:r w:rsidR="00C62A4C" w:rsidRPr="00B2103D">
        <w:t xml:space="preserve"> styles at St. Peter’s Church in Lampeter</w:t>
      </w:r>
      <w:r w:rsidR="00D92E3D" w:rsidRPr="00B2103D">
        <w:t xml:space="preserve"> and comment on </w:t>
      </w:r>
      <w:r w:rsidRPr="00B2103D">
        <w:t>religion, language an</w:t>
      </w:r>
      <w:r w:rsidR="00D92E3D" w:rsidRPr="00B2103D">
        <w:t>d profession</w:t>
      </w:r>
      <w:r w:rsidRPr="00B2103D">
        <w:t>. T</w:t>
      </w:r>
      <w:r w:rsidR="0093294D">
        <w:t>he</w:t>
      </w:r>
      <w:r w:rsidRPr="00B2103D">
        <w:t xml:space="preserve"> </w:t>
      </w:r>
      <w:r w:rsidR="00D92E3D" w:rsidRPr="00B2103D">
        <w:t>g</w:t>
      </w:r>
      <w:r w:rsidRPr="00B2103D">
        <w:t>raveyard survey is a technique used by specialist archaeologists to record and analyse what should to be done to preserve material culture or historical documents to the future citizens.</w:t>
      </w:r>
      <w:r w:rsidR="003453AB" w:rsidRPr="003453AB">
        <w:t xml:space="preserve"> </w:t>
      </w:r>
      <w:r w:rsidR="003453AB">
        <w:br/>
      </w:r>
      <w:r w:rsidR="003453AB">
        <w:rPr>
          <w:rFonts w:ascii="Arial" w:hAnsi="Arial" w:cs="Arial"/>
          <w:color w:val="212121"/>
          <w:shd w:val="clear" w:color="auto" w:fill="FFFFFF"/>
        </w:rPr>
        <w:t>To find relevant information on different ethics, social class, language and habits. The graveyard is not just about the architecture found there, but the people who were buried there. The graveyard gives us information about the type of community that lived there before us, also had success or failures.</w:t>
      </w:r>
    </w:p>
    <w:p w14:paraId="2699B720" w14:textId="77777777" w:rsidR="00924DCC" w:rsidRPr="00B2103D" w:rsidRDefault="00924DCC" w:rsidP="00924DCC">
      <w:pPr>
        <w:pStyle w:val="NoSpacing"/>
        <w:rPr>
          <w:rFonts w:cstheme="minorHAnsi"/>
        </w:rPr>
      </w:pPr>
      <w:r w:rsidRPr="00B2103D">
        <w:rPr>
          <w:rFonts w:cstheme="minorHAnsi"/>
        </w:rPr>
        <w:t xml:space="preserve">. </w:t>
      </w:r>
    </w:p>
    <w:p w14:paraId="39B9D8B5" w14:textId="29BB68FA" w:rsidR="00DA3963" w:rsidRPr="00B2103D" w:rsidRDefault="00924DCC" w:rsidP="00AA386C">
      <w:pPr>
        <w:rPr>
          <w:shd w:val="clear" w:color="auto" w:fill="FFFFFF"/>
        </w:rPr>
      </w:pPr>
      <w:r w:rsidRPr="00B2103D">
        <w:t>According to Jones, many carved stones have the risk of erosion or damage over time because of the weather. There is also the risk of some overgrowing plants which perhaps could damage the graveyard and cause a slight movement of the monuments. Due to this instability of the</w:t>
      </w:r>
      <w:r w:rsidR="00D92E3D" w:rsidRPr="00B2103D">
        <w:t>se</w:t>
      </w:r>
      <w:r w:rsidRPr="00B2103D">
        <w:t xml:space="preserve"> graveyard memorials, a full accurate record of them is vital. (Jones, J.1979: 4).</w:t>
      </w:r>
      <w:r w:rsidR="00D92E3D" w:rsidRPr="00B2103D">
        <w:t xml:space="preserve"> </w:t>
      </w:r>
      <w:r w:rsidR="00DA3963" w:rsidRPr="00B2103D">
        <w:rPr>
          <w:shd w:val="clear" w:color="auto" w:fill="FFFFFF"/>
        </w:rPr>
        <w:t xml:space="preserve">In this research I found some monuments covered in weed, some stones are covered with mosses and lichens. I also found some stones with worn out letters, which may possibly relate to exposure to the sun and rain. </w:t>
      </w:r>
    </w:p>
    <w:p w14:paraId="5BB7EADC" w14:textId="77777777" w:rsidR="00DA3963" w:rsidRPr="00B2103D" w:rsidRDefault="00DA3963" w:rsidP="00AA386C">
      <w:pPr>
        <w:rPr>
          <w:rFonts w:eastAsia="Times New Roman"/>
          <w:color w:val="0D0D0D" w:themeColor="text1" w:themeTint="F2"/>
          <w:lang w:val="en" w:eastAsia="en-GB"/>
        </w:rPr>
      </w:pPr>
    </w:p>
    <w:p w14:paraId="06308D14" w14:textId="2BA463CB" w:rsidR="00924DCC" w:rsidRPr="00B2103D" w:rsidRDefault="00924DCC" w:rsidP="00AA386C">
      <w:r w:rsidRPr="00B2103D">
        <w:rPr>
          <w:rFonts w:eastAsia="Times New Roman"/>
          <w:color w:val="0D0D0D" w:themeColor="text1" w:themeTint="F2"/>
          <w:lang w:val="en" w:eastAsia="en-GB"/>
        </w:rPr>
        <w:t>In Ireland</w:t>
      </w:r>
      <w:r w:rsidR="00DA3963" w:rsidRPr="00B2103D">
        <w:rPr>
          <w:rFonts w:eastAsia="Times New Roman"/>
          <w:color w:val="0D0D0D" w:themeColor="text1" w:themeTint="F2"/>
          <w:lang w:val="en" w:eastAsia="en-GB"/>
        </w:rPr>
        <w:t xml:space="preserve"> </w:t>
      </w:r>
      <w:r w:rsidRPr="00B2103D">
        <w:rPr>
          <w:rFonts w:eastAsia="Times New Roman"/>
          <w:color w:val="0D0D0D" w:themeColor="text1" w:themeTint="F2"/>
          <w:lang w:val="en" w:eastAsia="en-GB"/>
        </w:rPr>
        <w:t xml:space="preserve">cemeteries are where the burial is for those people of diversified religions or even no religion at all, whereas graveyards in the churches are reserved to members of the Christian denomination. </w:t>
      </w:r>
      <w:r w:rsidRPr="00B2103D">
        <w:t>O’Brien described that a graveyard is different to a cemetery because burial in a graveyard is reserved to the parish community members.</w:t>
      </w:r>
    </w:p>
    <w:p w14:paraId="0FA0E9DF" w14:textId="77777777" w:rsidR="00924DCC" w:rsidRPr="00B2103D" w:rsidRDefault="00924DCC" w:rsidP="00924DCC">
      <w:pPr>
        <w:pStyle w:val="NoSpacing"/>
        <w:rPr>
          <w:rFonts w:cstheme="minorHAnsi"/>
        </w:rPr>
      </w:pPr>
    </w:p>
    <w:p w14:paraId="2B4756D2" w14:textId="77777777" w:rsidR="00AA386C" w:rsidRDefault="00AA386C" w:rsidP="00AA386C">
      <w:pPr>
        <w:pStyle w:val="NoSpacing"/>
        <w:spacing w:line="360" w:lineRule="auto"/>
        <w:ind w:left="851" w:right="851"/>
        <w:rPr>
          <w:rFonts w:cstheme="minorHAnsi"/>
          <w:sz w:val="24"/>
          <w:szCs w:val="24"/>
        </w:rPr>
      </w:pPr>
    </w:p>
    <w:p w14:paraId="2B38CCEE" w14:textId="5612D377" w:rsidR="00924DCC" w:rsidRPr="00AA386C" w:rsidRDefault="00924DCC" w:rsidP="00AA386C">
      <w:pPr>
        <w:pStyle w:val="NoSpacing"/>
        <w:spacing w:line="360" w:lineRule="auto"/>
        <w:ind w:left="851" w:right="851"/>
        <w:rPr>
          <w:rFonts w:cstheme="minorHAnsi"/>
          <w:sz w:val="24"/>
          <w:szCs w:val="24"/>
        </w:rPr>
      </w:pPr>
      <w:r w:rsidRPr="00AA386C">
        <w:rPr>
          <w:rFonts w:cstheme="minorHAnsi"/>
          <w:sz w:val="24"/>
          <w:szCs w:val="24"/>
        </w:rPr>
        <w:lastRenderedPageBreak/>
        <w:t>It is a place where the ancestors of the parish have been interred, a place where, in some instances, burial practices may be traced back to the origins of Christianity and in other graveyards to the 12th century with the introduction of the parish church and its adjoining graveyard (O’Brien, C. 2011: 8).</w:t>
      </w:r>
    </w:p>
    <w:p w14:paraId="58FCD309" w14:textId="77777777" w:rsidR="00130C0B" w:rsidRDefault="00924DCC" w:rsidP="00AA386C">
      <w:pPr>
        <w:rPr>
          <w:shd w:val="clear" w:color="auto" w:fill="FFFFFF"/>
        </w:rPr>
      </w:pPr>
      <w:r w:rsidRPr="00B2103D">
        <w:br/>
      </w:r>
      <w:r w:rsidRPr="00B2103D">
        <w:rPr>
          <w:shd w:val="clear" w:color="auto" w:fill="FFFFFF"/>
        </w:rPr>
        <w:t xml:space="preserve">O’Brien describes some ideas that will help before starting to do </w:t>
      </w:r>
      <w:r w:rsidR="00D92E3D" w:rsidRPr="00B2103D">
        <w:rPr>
          <w:shd w:val="clear" w:color="auto" w:fill="FFFFFF"/>
        </w:rPr>
        <w:t>a</w:t>
      </w:r>
      <w:r w:rsidRPr="00B2103D">
        <w:rPr>
          <w:shd w:val="clear" w:color="auto" w:fill="FFFFFF"/>
        </w:rPr>
        <w:t xml:space="preserve"> graveyard survey. When work is done inside the graveyard, care should be taken to not destroy or have a negative impact on the surroundings, but rather improve the character and configuration of the graveyard. It is also important that it does not cause problems to visitors and church members. Importance is placed on ensuring that the work is concerned with maintenance and </w:t>
      </w:r>
      <w:r w:rsidRPr="00AA386C">
        <w:t>conservation</w:t>
      </w:r>
      <w:r w:rsidRPr="00B2103D">
        <w:rPr>
          <w:shd w:val="clear" w:color="auto" w:fill="FFFFFF"/>
        </w:rPr>
        <w:t xml:space="preserve"> of the historical heritage, not causing destruction or alteration in the graves (O’Brien, 2011:7).</w:t>
      </w:r>
      <w:r w:rsidRPr="00B2103D">
        <w:t xml:space="preserve"> </w:t>
      </w:r>
      <w:r w:rsidR="00AD5600" w:rsidRPr="00B2103D">
        <w:t>To</w:t>
      </w:r>
      <w:r w:rsidRPr="00B2103D">
        <w:t xml:space="preserve"> create a record of the graves and different memorials, one must take into consideration historical preservation and authorisation must be gained from the Church (O’Brien, C. 2011: 6).</w:t>
      </w:r>
      <w:r w:rsidR="00D92E3D" w:rsidRPr="00B2103D">
        <w:t xml:space="preserve"> </w:t>
      </w:r>
      <w:r w:rsidRPr="00B2103D">
        <w:rPr>
          <w:shd w:val="clear" w:color="auto" w:fill="FFFFFF"/>
        </w:rPr>
        <w:t>Before starting any work, it is important to consult the Conservation Officer / Heritage Officer so that they can provide guidance on the best practices to be used when recording specific graves and coffins, as they have previous survey recordings (O’Brien, 2011:9).</w:t>
      </w:r>
      <w:r w:rsidR="00D92E3D" w:rsidRPr="00B2103D">
        <w:rPr>
          <w:shd w:val="clear" w:color="auto" w:fill="FFFFFF"/>
        </w:rPr>
        <w:t xml:space="preserve"> </w:t>
      </w:r>
    </w:p>
    <w:p w14:paraId="41720C2F" w14:textId="2E89011F" w:rsidR="00D92E3D" w:rsidRPr="00B2103D" w:rsidRDefault="00924DCC" w:rsidP="00AA386C">
      <w:pPr>
        <w:rPr>
          <w:rFonts w:eastAsia="Times New Roman"/>
          <w:color w:val="0D0D0D" w:themeColor="text1" w:themeTint="F2"/>
          <w:lang w:val="en" w:eastAsia="en-GB"/>
        </w:rPr>
      </w:pPr>
      <w:r w:rsidRPr="00B2103D">
        <w:rPr>
          <w:rFonts w:eastAsia="Times New Roman"/>
          <w:color w:val="0D0D0D" w:themeColor="text1" w:themeTint="F2"/>
          <w:lang w:val="en" w:eastAsia="en-GB"/>
        </w:rPr>
        <w:t>The Monuments and Places Registry consists of a manual that is a list of monuments and a set of maps. Maps are organized numerically according to the country. For example, in Ireland they use a digital reference for map identification (OS). A copy of the manual and maps can be accessed at the county library. A complete list of historical cemeteries and all other archaeological monuments in each county can be accessed online</w:t>
      </w:r>
      <w:r w:rsidR="00CC03FB" w:rsidRPr="00B2103D">
        <w:rPr>
          <w:rFonts w:eastAsia="Times New Roman"/>
          <w:color w:val="0D0D0D" w:themeColor="text1" w:themeTint="F2"/>
          <w:lang w:val="en" w:eastAsia="en-GB"/>
        </w:rPr>
        <w:t xml:space="preserve"> (</w:t>
      </w:r>
      <w:r w:rsidRPr="00B2103D">
        <w:rPr>
          <w:rFonts w:eastAsia="Times New Roman"/>
          <w:color w:val="0D0D0D" w:themeColor="text1" w:themeTint="F2"/>
          <w:lang w:val="en" w:eastAsia="en-GB"/>
        </w:rPr>
        <w:t>archaeology.ie</w:t>
      </w:r>
      <w:r w:rsidR="00CC03FB" w:rsidRPr="00B2103D">
        <w:rPr>
          <w:rFonts w:eastAsia="Times New Roman"/>
          <w:color w:val="0D0D0D" w:themeColor="text1" w:themeTint="F2"/>
          <w:lang w:val="en" w:eastAsia="en-GB"/>
        </w:rPr>
        <w:t xml:space="preserve">) </w:t>
      </w:r>
      <w:r w:rsidR="00AD5600" w:rsidRPr="00B2103D">
        <w:rPr>
          <w:rFonts w:eastAsia="Times New Roman"/>
          <w:color w:val="0D0D0D" w:themeColor="text1" w:themeTint="F2"/>
          <w:lang w:val="en" w:eastAsia="en-GB"/>
        </w:rPr>
        <w:t>and</w:t>
      </w:r>
      <w:r w:rsidRPr="00B2103D">
        <w:rPr>
          <w:rFonts w:eastAsia="Times New Roman"/>
          <w:color w:val="0D0D0D" w:themeColor="text1" w:themeTint="F2"/>
          <w:lang w:val="en" w:eastAsia="en-GB"/>
        </w:rPr>
        <w:t xml:space="preserve"> (O'Brien, 2011)</w:t>
      </w:r>
      <w:r w:rsidR="00AD5600" w:rsidRPr="00B2103D">
        <w:rPr>
          <w:rFonts w:eastAsia="Times New Roman"/>
          <w:color w:val="0D0D0D" w:themeColor="text1" w:themeTint="F2"/>
          <w:lang w:val="en" w:eastAsia="en-GB"/>
        </w:rPr>
        <w:t>.</w:t>
      </w:r>
      <w:bookmarkEnd w:id="2"/>
    </w:p>
    <w:p w14:paraId="6B816705" w14:textId="77777777" w:rsidR="00D92E3D" w:rsidRPr="00B2103D" w:rsidRDefault="00D92E3D" w:rsidP="00AA386C">
      <w:pPr>
        <w:rPr>
          <w:rFonts w:eastAsia="Times New Roman"/>
          <w:color w:val="0D0D0D" w:themeColor="text1" w:themeTint="F2"/>
          <w:lang w:val="en" w:eastAsia="en-GB"/>
        </w:rPr>
      </w:pPr>
      <w:r w:rsidRPr="00B2103D">
        <w:rPr>
          <w:rFonts w:eastAsia="Times New Roman"/>
          <w:color w:val="0D0D0D" w:themeColor="text1" w:themeTint="F2"/>
          <w:lang w:val="en" w:eastAsia="en-GB"/>
        </w:rPr>
        <w:br w:type="page"/>
      </w:r>
    </w:p>
    <w:p w14:paraId="5FC20316" w14:textId="4F4A2BDC" w:rsidR="00841752" w:rsidRPr="00B2103D" w:rsidRDefault="00841752" w:rsidP="00AA386C">
      <w:pPr>
        <w:pStyle w:val="Heading1"/>
      </w:pPr>
      <w:bookmarkStart w:id="4" w:name="_Toc515457768"/>
      <w:r w:rsidRPr="00AA386C">
        <w:lastRenderedPageBreak/>
        <w:t>Methods</w:t>
      </w:r>
      <w:bookmarkEnd w:id="4"/>
    </w:p>
    <w:p w14:paraId="015DC32A" w14:textId="77777777" w:rsidR="00841752" w:rsidRPr="00B2103D" w:rsidRDefault="00841752" w:rsidP="00924DCC">
      <w:pPr>
        <w:pStyle w:val="NoSpacing"/>
        <w:rPr>
          <w:rFonts w:cstheme="minorHAnsi"/>
          <w:color w:val="0D0D0D" w:themeColor="text1" w:themeTint="F2"/>
        </w:rPr>
      </w:pPr>
    </w:p>
    <w:p w14:paraId="78B28722" w14:textId="77777777" w:rsidR="00130C0B" w:rsidRDefault="00924DCC" w:rsidP="007274FC">
      <w:r w:rsidRPr="00B2103D">
        <w:rPr>
          <w:shd w:val="clear" w:color="auto" w:fill="FFFFFF"/>
        </w:rPr>
        <w:t xml:space="preserve">It is extremely important that when doing a real graveyard survey to check for permission to record the information.  Before starting the survey, the person or department </w:t>
      </w:r>
      <w:r w:rsidR="00130C0B">
        <w:rPr>
          <w:shd w:val="clear" w:color="auto" w:fill="FFFFFF"/>
        </w:rPr>
        <w:t xml:space="preserve">in charge of the graveyard </w:t>
      </w:r>
      <w:r w:rsidRPr="00B2103D">
        <w:rPr>
          <w:shd w:val="clear" w:color="auto" w:fill="FFFFFF"/>
        </w:rPr>
        <w:t>must be contacted for help</w:t>
      </w:r>
      <w:r w:rsidR="00AD5600" w:rsidRPr="00B2103D">
        <w:rPr>
          <w:shd w:val="clear" w:color="auto" w:fill="FFFFFF"/>
        </w:rPr>
        <w:t xml:space="preserve"> (20</w:t>
      </w:r>
      <w:r w:rsidRPr="00B2103D">
        <w:rPr>
          <w:shd w:val="clear" w:color="auto" w:fill="FFFFFF"/>
        </w:rPr>
        <w:t>1</w:t>
      </w:r>
      <w:r w:rsidR="00AD5600" w:rsidRPr="00B2103D">
        <w:rPr>
          <w:shd w:val="clear" w:color="auto" w:fill="FFFFFF"/>
        </w:rPr>
        <w:t xml:space="preserve">8. Scottish </w:t>
      </w:r>
      <w:r w:rsidRPr="00B2103D">
        <w:rPr>
          <w:shd w:val="clear" w:color="auto" w:fill="FFFFFF"/>
        </w:rPr>
        <w:t>graveyards</w:t>
      </w:r>
      <w:r w:rsidR="00AD5600" w:rsidRPr="00B2103D">
        <w:rPr>
          <w:shd w:val="clear" w:color="auto" w:fill="FFFFFF"/>
        </w:rPr>
        <w:t>).</w:t>
      </w:r>
      <w:r w:rsidR="00D92E3D" w:rsidRPr="00B2103D">
        <w:rPr>
          <w:shd w:val="clear" w:color="auto" w:fill="FFFFFF"/>
        </w:rPr>
        <w:t xml:space="preserve"> </w:t>
      </w:r>
      <w:r w:rsidRPr="00B2103D">
        <w:t xml:space="preserve">According to Archaeology of Scotland resources in the library archives can be accessed to avoid any duplication of work before starting the </w:t>
      </w:r>
      <w:r w:rsidR="00AD5600" w:rsidRPr="00B2103D">
        <w:t>survey</w:t>
      </w:r>
      <w:r w:rsidR="00AD5600" w:rsidRPr="00B2103D">
        <w:rPr>
          <w:lang w:val="en"/>
        </w:rPr>
        <w:t xml:space="preserve"> (2018. A</w:t>
      </w:r>
      <w:r w:rsidRPr="00B2103D">
        <w:rPr>
          <w:lang w:val="en"/>
        </w:rPr>
        <w:t>rchaeology</w:t>
      </w:r>
      <w:r w:rsidR="00AD5600" w:rsidRPr="00B2103D">
        <w:rPr>
          <w:lang w:val="en"/>
        </w:rPr>
        <w:t xml:space="preserve"> Scotland). </w:t>
      </w:r>
      <w:r w:rsidRPr="00B2103D">
        <w:t xml:space="preserve">  In th</w:t>
      </w:r>
      <w:r w:rsidR="00130C0B">
        <w:t xml:space="preserve">e </w:t>
      </w:r>
      <w:r w:rsidRPr="00B2103D">
        <w:t xml:space="preserve">case of this essay, </w:t>
      </w:r>
      <w:bookmarkStart w:id="5" w:name="_Hlk515452718"/>
      <w:r w:rsidRPr="00B2103D">
        <w:t xml:space="preserve">the National Library of Wales in Aberystwyth </w:t>
      </w:r>
      <w:bookmarkEnd w:id="5"/>
      <w:r w:rsidRPr="00B2103D">
        <w:t>has been visited to access the St. Peters church archive.</w:t>
      </w:r>
      <w:r w:rsidR="00E73B44" w:rsidRPr="00B2103D">
        <w:t xml:space="preserve"> </w:t>
      </w:r>
    </w:p>
    <w:p w14:paraId="333FA7A8" w14:textId="592DCF7A" w:rsidR="00E73B44" w:rsidRPr="007274FC" w:rsidRDefault="00E73B44" w:rsidP="007274FC">
      <w:r w:rsidRPr="00B2103D">
        <w:t>At the beginning</w:t>
      </w:r>
      <w:r w:rsidR="00130C0B">
        <w:t xml:space="preserve"> of this survey</w:t>
      </w:r>
      <w:r w:rsidRPr="00B2103D">
        <w:t xml:space="preserve"> a sketch of the graveyard ground was made. </w:t>
      </w:r>
      <w:r w:rsidR="00130C0B">
        <w:t>T</w:t>
      </w:r>
      <w:r w:rsidRPr="00B2103D">
        <w:t>he sketch contained the plots, pathways and the church</w:t>
      </w:r>
      <w:r w:rsidR="00130C0B">
        <w:t xml:space="preserve"> (</w:t>
      </w:r>
      <w:r w:rsidR="008A50DA">
        <w:t xml:space="preserve">see </w:t>
      </w:r>
      <w:r w:rsidR="00130C0B">
        <w:t>Fig.2)</w:t>
      </w:r>
      <w:r w:rsidRPr="00B2103D">
        <w:t>. A compass was used to find the position of the church graveyard</w:t>
      </w:r>
      <w:r w:rsidR="00130C0B">
        <w:t xml:space="preserve"> which is facing east</w:t>
      </w:r>
      <w:r w:rsidRPr="00B2103D">
        <w:t xml:space="preserve">. </w:t>
      </w:r>
      <w:r w:rsidR="00130C0B" w:rsidRPr="007274FC">
        <w:t xml:space="preserve">Most Christian </w:t>
      </w:r>
      <w:r w:rsidR="0086328D" w:rsidRPr="007274FC">
        <w:t>churches</w:t>
      </w:r>
      <w:r w:rsidR="008A50DA" w:rsidRPr="007274FC">
        <w:t xml:space="preserve"> all over the world are</w:t>
      </w:r>
      <w:r w:rsidR="0086328D" w:rsidRPr="007274FC">
        <w:t xml:space="preserve"> orientated east</w:t>
      </w:r>
      <w:r w:rsidR="003453AB" w:rsidRPr="007274FC">
        <w:t xml:space="preserve"> </w:t>
      </w:r>
      <w:r w:rsidR="008A50DA" w:rsidRPr="007274FC">
        <w:t>as described in</w:t>
      </w:r>
      <w:r w:rsidR="003453AB" w:rsidRPr="007274FC">
        <w:t xml:space="preserve"> </w:t>
      </w:r>
      <w:r w:rsidR="00E86914" w:rsidRPr="007274FC">
        <w:t>the</w:t>
      </w:r>
      <w:r w:rsidR="003A636C" w:rsidRPr="007274FC">
        <w:t xml:space="preserve"> Gospel of Mathew (Mathew, 24:23-27)</w:t>
      </w:r>
      <w:r w:rsidR="008A50DA" w:rsidRPr="007274FC">
        <w:t>.</w:t>
      </w:r>
    </w:p>
    <w:p w14:paraId="43235C42" w14:textId="186A9B2D" w:rsidR="00924DCC" w:rsidRPr="00B2103D" w:rsidRDefault="00E73B44" w:rsidP="007274FC">
      <w:r w:rsidRPr="00B2103D">
        <w:t>According to Jones</w:t>
      </w:r>
      <w:r w:rsidR="0086328D" w:rsidRPr="00B2103D">
        <w:t xml:space="preserve"> (1979) and</w:t>
      </w:r>
      <w:r w:rsidRPr="00B2103D">
        <w:t xml:space="preserve"> O’Brien</w:t>
      </w:r>
      <w:r w:rsidR="00D92E3D" w:rsidRPr="00B2103D">
        <w:t xml:space="preserve"> (2011)</w:t>
      </w:r>
      <w:r w:rsidRPr="00B2103D">
        <w:t xml:space="preserve">, the best time </w:t>
      </w:r>
      <w:r w:rsidR="008A50DA">
        <w:t xml:space="preserve">for a graveyard </w:t>
      </w:r>
      <w:r w:rsidR="00F441A8">
        <w:t xml:space="preserve">survey </w:t>
      </w:r>
      <w:r w:rsidR="00F441A8" w:rsidRPr="00B2103D">
        <w:t>is</w:t>
      </w:r>
      <w:r w:rsidRPr="00B2103D">
        <w:t xml:space="preserve"> in the winter, because the plants are small or dormant. The time of this survey is the beginning of spring </w:t>
      </w:r>
      <w:r w:rsidR="008A50DA">
        <w:t xml:space="preserve">which </w:t>
      </w:r>
      <w:r w:rsidRPr="00B2103D">
        <w:t xml:space="preserve">is </w:t>
      </w:r>
      <w:r w:rsidR="008A50DA">
        <w:t>good</w:t>
      </w:r>
      <w:r w:rsidRPr="00B2103D">
        <w:t xml:space="preserve">. It was quite difficult to work alone as the graveyard has ten plots and they are considerably big. For a survey to be done efficiently and accurately, it needs a team with experience which knows how to work in a group. Recording the information without a team was not easy. The plot was </w:t>
      </w:r>
      <w:r w:rsidR="008A50DA">
        <w:t>divided into</w:t>
      </w:r>
      <w:r w:rsidRPr="00B2103D">
        <w:t xml:space="preserve"> five rows named A to F and the graves were numbered in each row (</w:t>
      </w:r>
      <w:r w:rsidR="008A50DA">
        <w:t>see</w:t>
      </w:r>
      <w:r w:rsidRPr="00B2103D">
        <w:t xml:space="preserve"> </w:t>
      </w:r>
      <w:r w:rsidR="008A50DA">
        <w:t>Fig.3</w:t>
      </w:r>
      <w:r w:rsidRPr="00B2103D">
        <w:t xml:space="preserve">). </w:t>
      </w:r>
      <w:r w:rsidR="00F25F5F">
        <w:t>The material used were a</w:t>
      </w:r>
      <w:r w:rsidRPr="00B2103D">
        <w:t xml:space="preserve"> compass (phone app), pencil, rubber, pencil sharpener, clip board covered with paper, measuring tape (30m), plastic ruler and record forms that were printed days before to the first visited (Mytum,</w:t>
      </w:r>
      <w:r w:rsidR="00F25F5F">
        <w:t xml:space="preserve"> </w:t>
      </w:r>
      <w:r w:rsidRPr="00B2103D">
        <w:t>2000.:70).</w:t>
      </w:r>
    </w:p>
    <w:p w14:paraId="67C76633" w14:textId="16F763B4" w:rsidR="0086328D" w:rsidRPr="007274FC" w:rsidRDefault="003A636C" w:rsidP="007274FC">
      <w:pPr>
        <w:rPr>
          <w:rFonts w:eastAsia="Times New Roman"/>
          <w:lang w:eastAsia="en-GB"/>
        </w:rPr>
      </w:pPr>
      <w:r w:rsidRPr="007274FC">
        <w:rPr>
          <w:rFonts w:eastAsia="Times New Roman"/>
          <w:lang w:eastAsia="en-GB"/>
        </w:rPr>
        <w:t xml:space="preserve">Table </w:t>
      </w:r>
      <w:r w:rsidR="00F25F5F" w:rsidRPr="007274FC">
        <w:rPr>
          <w:rFonts w:eastAsia="Times New Roman"/>
          <w:lang w:eastAsia="en-GB"/>
        </w:rPr>
        <w:t xml:space="preserve">sheets to collect the information about each grave </w:t>
      </w:r>
      <w:r w:rsidRPr="007274FC">
        <w:rPr>
          <w:rFonts w:eastAsia="Times New Roman"/>
          <w:lang w:eastAsia="en-GB"/>
        </w:rPr>
        <w:t xml:space="preserve">were </w:t>
      </w:r>
      <w:r w:rsidR="00F25F5F" w:rsidRPr="007274FC">
        <w:rPr>
          <w:rFonts w:eastAsia="Times New Roman"/>
          <w:lang w:eastAsia="en-GB"/>
        </w:rPr>
        <w:t xml:space="preserve">prepared before going to the graveyard.  Then the table sheets were </w:t>
      </w:r>
      <w:r w:rsidRPr="007274FC">
        <w:rPr>
          <w:rFonts w:eastAsia="Times New Roman"/>
          <w:lang w:eastAsia="en-GB"/>
        </w:rPr>
        <w:t xml:space="preserve">printed and filled </w:t>
      </w:r>
      <w:r w:rsidR="00F25F5F" w:rsidRPr="007274FC">
        <w:rPr>
          <w:rFonts w:eastAsia="Times New Roman"/>
          <w:lang w:eastAsia="en-GB"/>
        </w:rPr>
        <w:t xml:space="preserve">in </w:t>
      </w:r>
      <w:r w:rsidRPr="007274FC">
        <w:rPr>
          <w:rFonts w:eastAsia="Times New Roman"/>
          <w:lang w:eastAsia="en-GB"/>
        </w:rPr>
        <w:t xml:space="preserve">at the </w:t>
      </w:r>
      <w:r w:rsidR="00F25F5F" w:rsidRPr="007274FC">
        <w:rPr>
          <w:rFonts w:eastAsia="Times New Roman"/>
          <w:lang w:eastAsia="en-GB"/>
        </w:rPr>
        <w:t>site</w:t>
      </w:r>
      <w:r w:rsidR="00786D37" w:rsidRPr="007274FC">
        <w:rPr>
          <w:rFonts w:eastAsia="Times New Roman"/>
          <w:lang w:eastAsia="en-GB"/>
        </w:rPr>
        <w:t>.</w:t>
      </w:r>
      <w:r w:rsidRPr="007274FC">
        <w:rPr>
          <w:rFonts w:eastAsia="Times New Roman"/>
          <w:lang w:eastAsia="en-GB"/>
        </w:rPr>
        <w:t xml:space="preserve"> </w:t>
      </w:r>
      <w:r w:rsidR="00786D37" w:rsidRPr="007274FC">
        <w:rPr>
          <w:rFonts w:eastAsia="Times New Roman"/>
          <w:lang w:eastAsia="en-GB"/>
        </w:rPr>
        <w:t>W</w:t>
      </w:r>
      <w:r w:rsidR="00F25F5F" w:rsidRPr="007274FC">
        <w:rPr>
          <w:rFonts w:eastAsia="Times New Roman"/>
          <w:lang w:eastAsia="en-GB"/>
        </w:rPr>
        <w:t>hen</w:t>
      </w:r>
      <w:r w:rsidRPr="007274FC">
        <w:rPr>
          <w:rFonts w:eastAsia="Times New Roman"/>
          <w:lang w:eastAsia="en-GB"/>
        </w:rPr>
        <w:t xml:space="preserve"> </w:t>
      </w:r>
      <w:r w:rsidR="00F25F5F" w:rsidRPr="007274FC">
        <w:rPr>
          <w:rFonts w:eastAsia="Times New Roman"/>
          <w:lang w:eastAsia="en-GB"/>
        </w:rPr>
        <w:t>they</w:t>
      </w:r>
      <w:r w:rsidRPr="007274FC">
        <w:rPr>
          <w:rFonts w:eastAsia="Times New Roman"/>
          <w:lang w:eastAsia="en-GB"/>
        </w:rPr>
        <w:t xml:space="preserve"> were </w:t>
      </w:r>
      <w:r w:rsidR="00F25F5F" w:rsidRPr="007274FC">
        <w:rPr>
          <w:rFonts w:eastAsia="Times New Roman"/>
          <w:lang w:eastAsia="en-GB"/>
        </w:rPr>
        <w:t xml:space="preserve">completed they were </w:t>
      </w:r>
      <w:r w:rsidRPr="007274FC">
        <w:rPr>
          <w:rFonts w:eastAsia="Times New Roman"/>
          <w:lang w:eastAsia="en-GB"/>
        </w:rPr>
        <w:t xml:space="preserve">stored </w:t>
      </w:r>
      <w:r w:rsidR="00F25F5F" w:rsidRPr="007274FC">
        <w:rPr>
          <w:rFonts w:eastAsia="Times New Roman"/>
          <w:lang w:eastAsia="en-GB"/>
        </w:rPr>
        <w:t xml:space="preserve">on </w:t>
      </w:r>
      <w:r w:rsidRPr="007274FC">
        <w:rPr>
          <w:rFonts w:eastAsia="Times New Roman"/>
          <w:lang w:eastAsia="en-GB"/>
        </w:rPr>
        <w:t>the com</w:t>
      </w:r>
      <w:r w:rsidR="00722C7B" w:rsidRPr="007274FC">
        <w:rPr>
          <w:rFonts w:eastAsia="Times New Roman"/>
          <w:lang w:eastAsia="en-GB"/>
        </w:rPr>
        <w:t>puter and saved a</w:t>
      </w:r>
      <w:r w:rsidR="00F25F5F" w:rsidRPr="007274FC">
        <w:rPr>
          <w:rFonts w:eastAsia="Times New Roman"/>
          <w:lang w:eastAsia="en-GB"/>
        </w:rPr>
        <w:t xml:space="preserve">s a </w:t>
      </w:r>
      <w:r w:rsidR="00722C7B" w:rsidRPr="007274FC">
        <w:rPr>
          <w:rFonts w:eastAsia="Times New Roman"/>
          <w:lang w:eastAsia="en-GB"/>
        </w:rPr>
        <w:t>PDF f</w:t>
      </w:r>
      <w:r w:rsidR="00F25F5F" w:rsidRPr="007274FC">
        <w:rPr>
          <w:rFonts w:eastAsia="Times New Roman"/>
          <w:lang w:eastAsia="en-GB"/>
        </w:rPr>
        <w:t>ile</w:t>
      </w:r>
      <w:r w:rsidR="00722C7B" w:rsidRPr="007274FC">
        <w:rPr>
          <w:rFonts w:eastAsia="Times New Roman"/>
          <w:lang w:eastAsia="en-GB"/>
        </w:rPr>
        <w:t>, as Mytum suggested in his book</w:t>
      </w:r>
      <w:r w:rsidR="00F25F5F" w:rsidRPr="007274FC">
        <w:rPr>
          <w:rFonts w:eastAsia="Times New Roman"/>
          <w:lang w:eastAsia="en-GB"/>
        </w:rPr>
        <w:t xml:space="preserve"> </w:t>
      </w:r>
      <w:r w:rsidR="00F25F5F" w:rsidRPr="007274FC">
        <w:t>(Mytum, 2000:70).</w:t>
      </w:r>
    </w:p>
    <w:p w14:paraId="172A800B" w14:textId="77777777" w:rsidR="00DA3963" w:rsidRPr="00B2103D" w:rsidRDefault="00DA3963" w:rsidP="0086328D">
      <w:pPr>
        <w:rPr>
          <w:rFonts w:eastAsia="Times New Roman" w:cstheme="minorHAnsi"/>
          <w:lang w:eastAsia="en-GB"/>
        </w:rPr>
      </w:pPr>
      <w:r w:rsidRPr="00B2103D">
        <w:rPr>
          <w:rFonts w:cstheme="minorHAnsi"/>
          <w:noProof/>
          <w:lang w:eastAsia="en-GB"/>
        </w:rPr>
        <w:lastRenderedPageBreak/>
        <w:drawing>
          <wp:inline distT="0" distB="0" distL="0" distR="0" wp14:anchorId="38ACDCB4" wp14:editId="5A9BBD48">
            <wp:extent cx="3693160" cy="2218055"/>
            <wp:effectExtent l="0" t="0" r="2540" b="0"/>
            <wp:docPr id="2" name="Picture 2" descr="An old stone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816.JPG"/>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3706195" cy="2225785"/>
                    </a:xfrm>
                    <a:prstGeom prst="rect">
                      <a:avLst/>
                    </a:prstGeom>
                  </pic:spPr>
                </pic:pic>
              </a:graphicData>
            </a:graphic>
          </wp:inline>
        </w:drawing>
      </w:r>
    </w:p>
    <w:p w14:paraId="154FBE38" w14:textId="77777777" w:rsidR="00635292" w:rsidRDefault="00635292" w:rsidP="00DA3963">
      <w:pPr>
        <w:rPr>
          <w:rFonts w:cstheme="minorHAnsi"/>
          <w:lang w:eastAsia="en-GB"/>
        </w:rPr>
      </w:pPr>
      <w:r>
        <w:rPr>
          <w:rFonts w:cstheme="minorHAnsi"/>
          <w:lang w:eastAsia="en-GB"/>
        </w:rPr>
        <w:t xml:space="preserve">Picture 1. </w:t>
      </w:r>
    </w:p>
    <w:p w14:paraId="6DF420FD" w14:textId="2F41283C" w:rsidR="00DA3963" w:rsidRDefault="00DA3963" w:rsidP="00DA3963">
      <w:pPr>
        <w:rPr>
          <w:rFonts w:cstheme="minorHAnsi"/>
          <w:lang w:eastAsia="en-GB"/>
        </w:rPr>
      </w:pPr>
      <w:r w:rsidRPr="00B2103D">
        <w:rPr>
          <w:rFonts w:cstheme="minorHAnsi"/>
          <w:lang w:eastAsia="en-GB"/>
        </w:rPr>
        <w:t xml:space="preserve">St. Peter’s </w:t>
      </w:r>
      <w:r w:rsidR="00635292">
        <w:rPr>
          <w:rFonts w:cstheme="minorHAnsi"/>
          <w:lang w:eastAsia="en-GB"/>
        </w:rPr>
        <w:t>C</w:t>
      </w:r>
      <w:r w:rsidRPr="00B2103D">
        <w:rPr>
          <w:rFonts w:cstheme="minorHAnsi"/>
          <w:lang w:eastAsia="en-GB"/>
        </w:rPr>
        <w:t>hurch East end of the church and Plot A (taken by Flávia Stevens,</w:t>
      </w:r>
      <w:r w:rsidR="00635292">
        <w:rPr>
          <w:rFonts w:cstheme="minorHAnsi"/>
          <w:lang w:eastAsia="en-GB"/>
        </w:rPr>
        <w:t xml:space="preserve"> </w:t>
      </w:r>
      <w:r w:rsidRPr="00B2103D">
        <w:rPr>
          <w:rFonts w:cstheme="minorHAnsi"/>
          <w:lang w:eastAsia="en-GB"/>
        </w:rPr>
        <w:t>2018)</w:t>
      </w:r>
    </w:p>
    <w:p w14:paraId="15472EFE" w14:textId="77777777" w:rsidR="00635292" w:rsidRPr="00B2103D" w:rsidRDefault="00635292" w:rsidP="00DA3963">
      <w:pPr>
        <w:rPr>
          <w:rFonts w:eastAsia="Times New Roman" w:cstheme="minorHAnsi"/>
          <w:lang w:eastAsia="en-GB"/>
        </w:rPr>
      </w:pPr>
    </w:p>
    <w:p w14:paraId="732ECEFA" w14:textId="77777777" w:rsidR="00635292" w:rsidRDefault="00924DCC" w:rsidP="0086328D">
      <w:pPr>
        <w:rPr>
          <w:rFonts w:eastAsia="Times New Roman" w:cstheme="minorHAnsi"/>
          <w:lang w:eastAsia="en-GB"/>
        </w:rPr>
      </w:pPr>
      <w:r w:rsidRPr="00B2103D">
        <w:rPr>
          <w:rFonts w:eastAsia="Times New Roman" w:cstheme="minorHAnsi"/>
          <w:lang w:eastAsia="en-GB"/>
        </w:rPr>
        <w:t>Some photographs were taken</w:t>
      </w:r>
      <w:r w:rsidR="00915743" w:rsidRPr="00B2103D">
        <w:rPr>
          <w:rFonts w:eastAsia="Times New Roman" w:cstheme="minorHAnsi"/>
          <w:lang w:eastAsia="en-GB"/>
        </w:rPr>
        <w:t xml:space="preserve"> </w:t>
      </w:r>
      <w:proofErr w:type="gramStart"/>
      <w:r w:rsidR="00915743" w:rsidRPr="00B2103D">
        <w:rPr>
          <w:rFonts w:eastAsia="Times New Roman" w:cstheme="minorHAnsi"/>
          <w:lang w:eastAsia="en-GB"/>
        </w:rPr>
        <w:t xml:space="preserve">in </w:t>
      </w:r>
      <w:r w:rsidR="00604309" w:rsidRPr="00B2103D">
        <w:rPr>
          <w:rFonts w:eastAsia="Times New Roman" w:cstheme="minorHAnsi"/>
          <w:lang w:eastAsia="en-GB"/>
        </w:rPr>
        <w:t>order to</w:t>
      </w:r>
      <w:proofErr w:type="gramEnd"/>
      <w:r w:rsidRPr="00B2103D">
        <w:rPr>
          <w:rFonts w:eastAsia="Times New Roman" w:cstheme="minorHAnsi"/>
          <w:lang w:eastAsia="en-GB"/>
        </w:rPr>
        <w:t xml:space="preserve"> </w:t>
      </w:r>
      <w:r w:rsidR="00915743" w:rsidRPr="00B2103D">
        <w:rPr>
          <w:rFonts w:eastAsia="Times New Roman" w:cstheme="minorHAnsi"/>
          <w:lang w:eastAsia="en-GB"/>
        </w:rPr>
        <w:t xml:space="preserve">carry out a more detailed </w:t>
      </w:r>
      <w:r w:rsidR="00635292">
        <w:rPr>
          <w:rFonts w:eastAsia="Times New Roman" w:cstheme="minorHAnsi"/>
          <w:lang w:eastAsia="en-GB"/>
        </w:rPr>
        <w:t>analysis of</w:t>
      </w:r>
      <w:r w:rsidRPr="00B2103D">
        <w:rPr>
          <w:rFonts w:eastAsia="Times New Roman" w:cstheme="minorHAnsi"/>
          <w:lang w:eastAsia="en-GB"/>
        </w:rPr>
        <w:t xml:space="preserve"> the styles </w:t>
      </w:r>
      <w:r w:rsidR="00635292" w:rsidRPr="00635292">
        <w:rPr>
          <w:rFonts w:eastAsia="Times New Roman" w:cstheme="minorHAnsi"/>
          <w:lang w:eastAsia="en-GB"/>
        </w:rPr>
        <w:t xml:space="preserve">away from the site </w:t>
      </w:r>
      <w:r w:rsidR="00635292">
        <w:rPr>
          <w:rFonts w:eastAsia="Times New Roman" w:cstheme="minorHAnsi"/>
          <w:lang w:eastAsia="en-GB"/>
        </w:rPr>
        <w:t>an</w:t>
      </w:r>
      <w:r w:rsidRPr="00B2103D">
        <w:rPr>
          <w:rFonts w:eastAsia="Times New Roman" w:cstheme="minorHAnsi"/>
          <w:lang w:eastAsia="en-GB"/>
        </w:rPr>
        <w:t xml:space="preserve">d to find out what is needed for the preservation </w:t>
      </w:r>
      <w:r w:rsidR="00635292">
        <w:rPr>
          <w:rFonts w:eastAsia="Times New Roman" w:cstheme="minorHAnsi"/>
          <w:lang w:eastAsia="en-GB"/>
        </w:rPr>
        <w:t xml:space="preserve">of </w:t>
      </w:r>
      <w:r w:rsidRPr="00B2103D">
        <w:rPr>
          <w:rFonts w:eastAsia="Times New Roman" w:cstheme="minorHAnsi"/>
          <w:lang w:eastAsia="en-GB"/>
        </w:rPr>
        <w:t xml:space="preserve">the monuments in the </w:t>
      </w:r>
      <w:r w:rsidR="00CC03FB" w:rsidRPr="00B2103D">
        <w:rPr>
          <w:rFonts w:eastAsia="Times New Roman" w:cstheme="minorHAnsi"/>
          <w:lang w:eastAsia="en-GB"/>
        </w:rPr>
        <w:t>graveyard</w:t>
      </w:r>
      <w:r w:rsidR="00635292">
        <w:rPr>
          <w:rFonts w:eastAsia="Times New Roman" w:cstheme="minorHAnsi"/>
          <w:lang w:eastAsia="en-GB"/>
        </w:rPr>
        <w:t xml:space="preserve"> (see Picture 1)</w:t>
      </w:r>
      <w:r w:rsidR="00CC03FB" w:rsidRPr="00B2103D">
        <w:rPr>
          <w:rFonts w:eastAsia="Times New Roman" w:cstheme="minorHAnsi"/>
          <w:lang w:eastAsia="en-GB"/>
        </w:rPr>
        <w:t xml:space="preserve">. </w:t>
      </w:r>
    </w:p>
    <w:p w14:paraId="4FBB4718" w14:textId="2ECDE76C" w:rsidR="0086328D" w:rsidRPr="00A3711A" w:rsidRDefault="00CC03FB" w:rsidP="0086328D">
      <w:pPr>
        <w:rPr>
          <w:rFonts w:cstheme="minorHAnsi"/>
          <w:color w:val="0D0D0D" w:themeColor="text1" w:themeTint="F2"/>
        </w:rPr>
      </w:pPr>
      <w:r w:rsidRPr="00B2103D">
        <w:rPr>
          <w:rFonts w:eastAsia="Times New Roman" w:cstheme="minorHAnsi"/>
          <w:lang w:eastAsia="en-GB"/>
        </w:rPr>
        <w:t>To</w:t>
      </w:r>
      <w:r w:rsidR="00924DCC" w:rsidRPr="00B2103D">
        <w:rPr>
          <w:rFonts w:eastAsia="Times New Roman" w:cstheme="minorHAnsi"/>
          <w:lang w:eastAsia="en-GB"/>
        </w:rPr>
        <w:t xml:space="preserve"> do an accurate analysis it is necessary to record </w:t>
      </w:r>
      <w:r w:rsidR="00635292">
        <w:rPr>
          <w:rFonts w:eastAsia="Times New Roman" w:cstheme="minorHAnsi"/>
          <w:lang w:eastAsia="en-GB"/>
        </w:rPr>
        <w:t xml:space="preserve">as much information as possible about </w:t>
      </w:r>
      <w:r w:rsidR="00924DCC" w:rsidRPr="00B2103D">
        <w:rPr>
          <w:rFonts w:eastAsia="Times New Roman" w:cstheme="minorHAnsi"/>
          <w:lang w:eastAsia="en-GB"/>
        </w:rPr>
        <w:t>an individual memorial</w:t>
      </w:r>
      <w:r w:rsidRPr="00B2103D">
        <w:rPr>
          <w:rFonts w:eastAsia="Times New Roman" w:cstheme="minorHAnsi"/>
          <w:lang w:eastAsia="en-GB"/>
        </w:rPr>
        <w:t xml:space="preserve"> (as </w:t>
      </w:r>
      <w:r w:rsidR="00635292">
        <w:rPr>
          <w:rFonts w:eastAsia="Times New Roman" w:cstheme="minorHAnsi"/>
          <w:lang w:eastAsia="en-GB"/>
        </w:rPr>
        <w:t xml:space="preserve">an </w:t>
      </w:r>
      <w:r w:rsidR="00930A99" w:rsidRPr="004A598B">
        <w:rPr>
          <w:rFonts w:eastAsia="Times New Roman" w:cstheme="minorHAnsi"/>
          <w:lang w:eastAsia="en-GB"/>
        </w:rPr>
        <w:t xml:space="preserve">example </w:t>
      </w:r>
      <w:r w:rsidR="00635292" w:rsidRPr="004A598B">
        <w:rPr>
          <w:rFonts w:eastAsia="Times New Roman" w:cstheme="minorHAnsi"/>
          <w:lang w:eastAsia="en-GB"/>
        </w:rPr>
        <w:t xml:space="preserve">see </w:t>
      </w:r>
      <w:r w:rsidR="00D0029B" w:rsidRPr="004A598B">
        <w:rPr>
          <w:rFonts w:eastAsia="Times New Roman" w:cstheme="minorHAnsi"/>
          <w:lang w:eastAsia="en-GB"/>
        </w:rPr>
        <w:t>Fig.1</w:t>
      </w:r>
      <w:r w:rsidRPr="004A598B">
        <w:rPr>
          <w:rFonts w:eastAsia="Times New Roman" w:cstheme="minorHAnsi"/>
          <w:lang w:eastAsia="en-GB"/>
        </w:rPr>
        <w:t>).</w:t>
      </w:r>
      <w:r w:rsidR="0086328D" w:rsidRPr="004A598B">
        <w:rPr>
          <w:rFonts w:eastAsia="Times New Roman" w:cstheme="minorHAnsi"/>
          <w:lang w:eastAsia="en-GB"/>
        </w:rPr>
        <w:t xml:space="preserve"> </w:t>
      </w:r>
      <w:r w:rsidR="001C59B7" w:rsidRPr="001C59B7">
        <w:rPr>
          <w:rFonts w:eastAsia="Times New Roman" w:cstheme="minorHAnsi"/>
          <w:lang w:eastAsia="en-GB"/>
        </w:rPr>
        <w:t>Each grave was analysed for size, style, family or single grave, inscription writing style and conservation needs.</w:t>
      </w:r>
      <w:r w:rsidR="001C59B7" w:rsidRPr="004A598B">
        <w:rPr>
          <w:rFonts w:cstheme="minorHAnsi"/>
        </w:rPr>
        <w:t xml:space="preserve"> This</w:t>
      </w:r>
      <w:r w:rsidR="0086328D" w:rsidRPr="004A598B">
        <w:rPr>
          <w:rFonts w:cstheme="minorHAnsi"/>
        </w:rPr>
        <w:t xml:space="preserve"> recording form was used to record the twenty-seven graves from </w:t>
      </w:r>
      <w:r w:rsidR="00635292" w:rsidRPr="004A598B">
        <w:rPr>
          <w:rFonts w:cstheme="minorHAnsi"/>
        </w:rPr>
        <w:t>plot</w:t>
      </w:r>
      <w:r w:rsidR="0086328D" w:rsidRPr="004A598B">
        <w:rPr>
          <w:rFonts w:cstheme="minorHAnsi"/>
        </w:rPr>
        <w:t xml:space="preserve"> A. The photos accurately illustrate each monument and its inscription. </w:t>
      </w:r>
      <w:r w:rsidR="004A598B" w:rsidRPr="004A598B">
        <w:rPr>
          <w:rFonts w:cstheme="minorHAnsi"/>
        </w:rPr>
        <w:t>The photos</w:t>
      </w:r>
      <w:r w:rsidR="0086328D" w:rsidRPr="004A598B">
        <w:rPr>
          <w:rFonts w:cstheme="minorHAnsi"/>
        </w:rPr>
        <w:t xml:space="preserve"> can </w:t>
      </w:r>
      <w:r w:rsidR="004A598B" w:rsidRPr="004A598B">
        <w:rPr>
          <w:rFonts w:cstheme="minorHAnsi"/>
        </w:rPr>
        <w:t xml:space="preserve">be </w:t>
      </w:r>
      <w:r w:rsidR="0086328D" w:rsidRPr="004A598B">
        <w:rPr>
          <w:rFonts w:cstheme="minorHAnsi"/>
        </w:rPr>
        <w:t>use</w:t>
      </w:r>
      <w:r w:rsidR="004A598B" w:rsidRPr="004A598B">
        <w:rPr>
          <w:rFonts w:cstheme="minorHAnsi"/>
        </w:rPr>
        <w:t>d</w:t>
      </w:r>
      <w:r w:rsidR="0086328D" w:rsidRPr="004A598B">
        <w:rPr>
          <w:rFonts w:cstheme="minorHAnsi"/>
        </w:rPr>
        <w:t xml:space="preserve"> to compare the writing and the style of the headstone</w:t>
      </w:r>
      <w:r w:rsidR="004A598B" w:rsidRPr="004A598B">
        <w:rPr>
          <w:rFonts w:cstheme="minorHAnsi"/>
        </w:rPr>
        <w:t>s</w:t>
      </w:r>
      <w:r w:rsidR="0086328D" w:rsidRPr="004A598B">
        <w:rPr>
          <w:rFonts w:cstheme="minorHAnsi"/>
        </w:rPr>
        <w:t xml:space="preserve">. The example of the form below in Fig. </w:t>
      </w:r>
      <w:r w:rsidR="00483CD3" w:rsidRPr="004A598B">
        <w:rPr>
          <w:rFonts w:cstheme="minorHAnsi"/>
        </w:rPr>
        <w:t>1</w:t>
      </w:r>
      <w:r w:rsidR="0086328D" w:rsidRPr="004A598B">
        <w:rPr>
          <w:rFonts w:cstheme="minorHAnsi"/>
        </w:rPr>
        <w:t xml:space="preserve"> </w:t>
      </w:r>
      <w:r w:rsidR="0086328D" w:rsidRPr="00B2103D">
        <w:rPr>
          <w:rFonts w:cstheme="minorHAnsi"/>
          <w:color w:val="0D0D0D" w:themeColor="text1" w:themeTint="F2"/>
        </w:rPr>
        <w:t>demonstrates the type of analysis conducted.</w:t>
      </w:r>
    </w:p>
    <w:tbl>
      <w:tblPr>
        <w:tblpPr w:leftFromText="180" w:rightFromText="180" w:bottomFromText="115" w:vertAnchor="text" w:horzAnchor="margin" w:tblpY="24"/>
        <w:tblW w:w="8451" w:type="dxa"/>
        <w:tblCellMar>
          <w:left w:w="0" w:type="dxa"/>
          <w:right w:w="0" w:type="dxa"/>
        </w:tblCellMar>
        <w:tblLook w:val="04A0" w:firstRow="1" w:lastRow="0" w:firstColumn="1" w:lastColumn="0" w:noHBand="0" w:noVBand="1"/>
      </w:tblPr>
      <w:tblGrid>
        <w:gridCol w:w="3339"/>
        <w:gridCol w:w="5112"/>
      </w:tblGrid>
      <w:tr w:rsidR="00DA3963" w:rsidRPr="00B2103D" w14:paraId="4A726C66" w14:textId="77777777" w:rsidTr="00483CD3">
        <w:trPr>
          <w:trHeight w:val="296"/>
        </w:trPr>
        <w:tc>
          <w:tcPr>
            <w:tcW w:w="3339" w:type="dxa"/>
            <w:vMerge w:val="restart"/>
            <w:tcBorders>
              <w:top w:val="single" w:sz="18" w:space="0" w:color="auto"/>
              <w:left w:val="single" w:sz="18" w:space="0" w:color="auto"/>
              <w:bottom w:val="single" w:sz="18" w:space="0" w:color="auto"/>
              <w:right w:val="single" w:sz="18" w:space="0" w:color="auto"/>
            </w:tcBorders>
            <w:tcMar>
              <w:top w:w="0" w:type="dxa"/>
              <w:left w:w="108" w:type="dxa"/>
              <w:bottom w:w="0" w:type="dxa"/>
              <w:right w:w="108" w:type="dxa"/>
            </w:tcMar>
            <w:hideMark/>
          </w:tcPr>
          <w:p w14:paraId="23F56461" w14:textId="77777777" w:rsidR="00DA3963" w:rsidRPr="00B2103D" w:rsidRDefault="00DA3963" w:rsidP="00483CD3">
            <w:pPr>
              <w:rPr>
                <w:rFonts w:cstheme="minorHAnsi"/>
                <w:bCs/>
              </w:rPr>
            </w:pPr>
            <w:bookmarkStart w:id="6" w:name="_Hlk515045238"/>
            <w:r w:rsidRPr="00B2103D">
              <w:rPr>
                <w:rFonts w:cstheme="minorHAnsi"/>
                <w:bCs/>
              </w:rPr>
              <w:t>Graveyard</w:t>
            </w:r>
          </w:p>
          <w:p w14:paraId="1818B4E8" w14:textId="77777777" w:rsidR="00DA3963" w:rsidRPr="00B2103D" w:rsidRDefault="00DA3963" w:rsidP="00483CD3">
            <w:pPr>
              <w:rPr>
                <w:rFonts w:cstheme="minorHAnsi"/>
                <w:bCs/>
              </w:rPr>
            </w:pPr>
            <w:r w:rsidRPr="00B2103D">
              <w:rPr>
                <w:rFonts w:cstheme="minorHAnsi"/>
                <w:bCs/>
              </w:rPr>
              <w:t>Denomination: Church of Wales</w:t>
            </w:r>
          </w:p>
          <w:p w14:paraId="06E0EFB1" w14:textId="77777777" w:rsidR="00DA3963" w:rsidRPr="00B2103D" w:rsidRDefault="00DA3963" w:rsidP="00483CD3">
            <w:pPr>
              <w:rPr>
                <w:rFonts w:cstheme="minorHAnsi"/>
              </w:rPr>
            </w:pPr>
            <w:r w:rsidRPr="00B2103D">
              <w:rPr>
                <w:rFonts w:cstheme="minorHAnsi"/>
                <w:bCs/>
              </w:rPr>
              <w:t>Recorder: 17/05/18 F. S</w:t>
            </w:r>
          </w:p>
        </w:tc>
        <w:tc>
          <w:tcPr>
            <w:tcW w:w="5112" w:type="dxa"/>
            <w:tcBorders>
              <w:top w:val="single" w:sz="18" w:space="0" w:color="auto"/>
              <w:left w:val="nil"/>
              <w:bottom w:val="single" w:sz="18" w:space="0" w:color="auto"/>
              <w:right w:val="single" w:sz="18" w:space="0" w:color="auto"/>
            </w:tcBorders>
            <w:tcMar>
              <w:top w:w="0" w:type="dxa"/>
              <w:left w:w="108" w:type="dxa"/>
              <w:bottom w:w="0" w:type="dxa"/>
              <w:right w:w="108" w:type="dxa"/>
            </w:tcMar>
            <w:hideMark/>
          </w:tcPr>
          <w:p w14:paraId="7E5810BF" w14:textId="77777777" w:rsidR="00DA3963" w:rsidRPr="00B2103D" w:rsidRDefault="00DA3963" w:rsidP="00483CD3">
            <w:pPr>
              <w:rPr>
                <w:rFonts w:cstheme="minorHAnsi"/>
                <w:bCs/>
              </w:rPr>
            </w:pPr>
            <w:r w:rsidRPr="00B2103D">
              <w:rPr>
                <w:rFonts w:cstheme="minorHAnsi"/>
                <w:bCs/>
              </w:rPr>
              <w:t>Memorial number: A3</w:t>
            </w:r>
          </w:p>
          <w:p w14:paraId="1387591D" w14:textId="77777777" w:rsidR="00DA3963" w:rsidRPr="00B2103D" w:rsidRDefault="00DA3963" w:rsidP="00483CD3">
            <w:pPr>
              <w:rPr>
                <w:rFonts w:cstheme="minorHAnsi"/>
                <w:bCs/>
              </w:rPr>
            </w:pPr>
            <w:r w:rsidRPr="00B2103D">
              <w:rPr>
                <w:rFonts w:cstheme="minorHAnsi"/>
                <w:bCs/>
              </w:rPr>
              <w:t>Weather condition</w:t>
            </w:r>
            <w:r w:rsidRPr="00B2103D">
              <w:rPr>
                <w:rFonts w:cstheme="minorHAnsi"/>
              </w:rPr>
              <w:t>: Sunny day, but normally cloudy and rain.</w:t>
            </w:r>
          </w:p>
        </w:tc>
      </w:tr>
      <w:tr w:rsidR="00DA3963" w:rsidRPr="00B2103D" w14:paraId="783FB28F" w14:textId="77777777" w:rsidTr="00483CD3">
        <w:trPr>
          <w:trHeight w:val="660"/>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22B56E1B" w14:textId="77777777" w:rsidR="00DA3963" w:rsidRPr="00B2103D" w:rsidRDefault="00DA3963" w:rsidP="00483CD3">
            <w:pPr>
              <w:rPr>
                <w:rFonts w:cstheme="minorHAnsi"/>
              </w:rPr>
            </w:pPr>
          </w:p>
        </w:tc>
        <w:tc>
          <w:tcPr>
            <w:tcW w:w="5112" w:type="dxa"/>
            <w:tcBorders>
              <w:top w:val="nil"/>
              <w:left w:val="nil"/>
              <w:bottom w:val="single" w:sz="18" w:space="0" w:color="auto"/>
              <w:right w:val="single" w:sz="18" w:space="0" w:color="auto"/>
            </w:tcBorders>
            <w:tcMar>
              <w:top w:w="0" w:type="dxa"/>
              <w:left w:w="108" w:type="dxa"/>
              <w:bottom w:w="0" w:type="dxa"/>
              <w:right w:w="108" w:type="dxa"/>
            </w:tcMar>
            <w:hideMark/>
          </w:tcPr>
          <w:p w14:paraId="56D01D5D" w14:textId="77777777" w:rsidR="00A3711A" w:rsidRDefault="00DA3963" w:rsidP="00483CD3">
            <w:pPr>
              <w:rPr>
                <w:rFonts w:cstheme="minorHAnsi"/>
                <w:bCs/>
              </w:rPr>
            </w:pPr>
            <w:r w:rsidRPr="00B2103D">
              <w:rPr>
                <w:rFonts w:cstheme="minorHAnsi"/>
                <w:bCs/>
              </w:rPr>
              <w:t>Material: Marble</w:t>
            </w:r>
          </w:p>
          <w:p w14:paraId="34FC177B" w14:textId="59C78898" w:rsidR="00DA3963" w:rsidRPr="00B2103D" w:rsidRDefault="00DA3963" w:rsidP="00483CD3">
            <w:pPr>
              <w:rPr>
                <w:rFonts w:cstheme="minorHAnsi"/>
                <w:bCs/>
              </w:rPr>
            </w:pPr>
            <w:r w:rsidRPr="00B2103D">
              <w:rPr>
                <w:rFonts w:cstheme="minorHAnsi"/>
                <w:bCs/>
              </w:rPr>
              <w:t xml:space="preserve">Shape: </w:t>
            </w:r>
            <w:r w:rsidRPr="00B2103D">
              <w:rPr>
                <w:rFonts w:cstheme="minorHAnsi"/>
              </w:rPr>
              <w:t>Gothic pointed headstone</w:t>
            </w:r>
          </w:p>
          <w:p w14:paraId="461D973C" w14:textId="77777777" w:rsidR="00DA3963" w:rsidRPr="00B2103D" w:rsidRDefault="00DA3963" w:rsidP="00483CD3">
            <w:pPr>
              <w:rPr>
                <w:rFonts w:cstheme="minorHAnsi"/>
                <w:bCs/>
              </w:rPr>
            </w:pPr>
            <w:r w:rsidRPr="00B2103D">
              <w:rPr>
                <w:rFonts w:cstheme="minorHAnsi"/>
                <w:bCs/>
              </w:rPr>
              <w:t xml:space="preserve">Letter styles: </w:t>
            </w:r>
            <w:r w:rsidRPr="00B2103D">
              <w:rPr>
                <w:rFonts w:cstheme="minorHAnsi"/>
              </w:rPr>
              <w:t>clarendon / Egyptian</w:t>
            </w:r>
          </w:p>
        </w:tc>
      </w:tr>
      <w:tr w:rsidR="00DA3963" w:rsidRPr="00B2103D" w14:paraId="268E4EC6" w14:textId="77777777" w:rsidTr="00483CD3">
        <w:trPr>
          <w:trHeight w:val="1254"/>
        </w:trPr>
        <w:tc>
          <w:tcPr>
            <w:tcW w:w="3339" w:type="dxa"/>
            <w:tcBorders>
              <w:top w:val="nil"/>
              <w:left w:val="single" w:sz="18" w:space="0" w:color="auto"/>
              <w:bottom w:val="single" w:sz="18" w:space="0" w:color="auto"/>
              <w:right w:val="single" w:sz="18" w:space="0" w:color="auto"/>
            </w:tcBorders>
            <w:tcMar>
              <w:top w:w="0" w:type="dxa"/>
              <w:left w:w="108" w:type="dxa"/>
              <w:bottom w:w="0" w:type="dxa"/>
              <w:right w:w="108" w:type="dxa"/>
            </w:tcMar>
          </w:tcPr>
          <w:p w14:paraId="3EB20904" w14:textId="77777777" w:rsidR="00DA3963" w:rsidRPr="00B2103D" w:rsidRDefault="00DA3963" w:rsidP="00483CD3">
            <w:pPr>
              <w:rPr>
                <w:rFonts w:cstheme="minorHAnsi"/>
              </w:rPr>
            </w:pPr>
            <w:r w:rsidRPr="00B2103D">
              <w:rPr>
                <w:rFonts w:cstheme="minorHAnsi"/>
                <w:bCs/>
              </w:rPr>
              <w:lastRenderedPageBreak/>
              <w:t>Inscription:</w:t>
            </w:r>
            <w:r w:rsidRPr="00B2103D">
              <w:rPr>
                <w:rFonts w:cstheme="minorHAnsi"/>
              </w:rPr>
              <w:t>   In memory of</w:t>
            </w:r>
          </w:p>
          <w:p w14:paraId="4F10BC0A" w14:textId="77777777" w:rsidR="00DA3963" w:rsidRPr="00B2103D" w:rsidRDefault="00DA3963" w:rsidP="00483CD3">
            <w:pPr>
              <w:jc w:val="center"/>
              <w:rPr>
                <w:rFonts w:cstheme="minorHAnsi"/>
              </w:rPr>
            </w:pPr>
            <w:r w:rsidRPr="00B2103D">
              <w:rPr>
                <w:rFonts w:cstheme="minorHAnsi"/>
              </w:rPr>
              <w:t>Mary Elizabeth</w:t>
            </w:r>
          </w:p>
          <w:p w14:paraId="500AA073" w14:textId="77777777" w:rsidR="00DA3963" w:rsidRPr="00B2103D" w:rsidRDefault="00DA3963" w:rsidP="00483CD3">
            <w:pPr>
              <w:jc w:val="center"/>
              <w:rPr>
                <w:rFonts w:cstheme="minorHAnsi"/>
              </w:rPr>
            </w:pPr>
            <w:r w:rsidRPr="00B2103D">
              <w:rPr>
                <w:rFonts w:cstheme="minorHAnsi"/>
              </w:rPr>
              <w:t>Only daughter</w:t>
            </w:r>
          </w:p>
          <w:p w14:paraId="42BA4D4B" w14:textId="77777777" w:rsidR="00DA3963" w:rsidRPr="00B2103D" w:rsidRDefault="00DA3963" w:rsidP="00483CD3">
            <w:pPr>
              <w:jc w:val="center"/>
              <w:rPr>
                <w:rFonts w:cstheme="minorHAnsi"/>
              </w:rPr>
            </w:pPr>
            <w:r w:rsidRPr="00B2103D">
              <w:rPr>
                <w:rFonts w:cstheme="minorHAnsi"/>
              </w:rPr>
              <w:t>David and Margaret Richards</w:t>
            </w:r>
          </w:p>
          <w:p w14:paraId="00341735" w14:textId="77777777" w:rsidR="00DA3963" w:rsidRPr="00B2103D" w:rsidRDefault="00DA3963" w:rsidP="00483CD3">
            <w:pPr>
              <w:jc w:val="center"/>
              <w:rPr>
                <w:rFonts w:cstheme="minorHAnsi"/>
              </w:rPr>
            </w:pPr>
            <w:r w:rsidRPr="00B2103D">
              <w:rPr>
                <w:rFonts w:cstheme="minorHAnsi"/>
              </w:rPr>
              <w:t>Treherbert (I am guessing this is where she comes from) Ram – I have no idea!</w:t>
            </w:r>
          </w:p>
          <w:p w14:paraId="696B0160" w14:textId="77777777" w:rsidR="00DA3963" w:rsidRPr="00B2103D" w:rsidRDefault="00DA3963" w:rsidP="00483CD3">
            <w:pPr>
              <w:jc w:val="center"/>
              <w:rPr>
                <w:rFonts w:cstheme="minorHAnsi"/>
              </w:rPr>
            </w:pPr>
            <w:r w:rsidRPr="00B2103D">
              <w:rPr>
                <w:rFonts w:cstheme="minorHAnsi"/>
              </w:rPr>
              <w:t>Born January 23, 1800</w:t>
            </w:r>
          </w:p>
          <w:p w14:paraId="4920B7C3" w14:textId="48EEB8B4" w:rsidR="00DA3963" w:rsidRPr="00B2103D" w:rsidRDefault="00DA3963" w:rsidP="00483CD3">
            <w:pPr>
              <w:jc w:val="center"/>
              <w:rPr>
                <w:rFonts w:cstheme="minorHAnsi"/>
              </w:rPr>
            </w:pPr>
            <w:r w:rsidRPr="00B2103D">
              <w:rPr>
                <w:rFonts w:cstheme="minorHAnsi"/>
              </w:rPr>
              <w:t>Died Jan</w:t>
            </w:r>
            <w:r w:rsidR="00F441A8">
              <w:rPr>
                <w:rFonts w:cstheme="minorHAnsi"/>
              </w:rPr>
              <w:t>uary</w:t>
            </w:r>
            <w:r w:rsidRPr="00B2103D">
              <w:rPr>
                <w:rFonts w:cstheme="minorHAnsi"/>
              </w:rPr>
              <w:t xml:space="preserve"> 10, 1899</w:t>
            </w:r>
          </w:p>
          <w:p w14:paraId="07368DAF" w14:textId="6F072D47" w:rsidR="00DA3963" w:rsidRPr="00B2103D" w:rsidRDefault="00DA3963" w:rsidP="00483CD3">
            <w:pPr>
              <w:jc w:val="center"/>
              <w:rPr>
                <w:rFonts w:cstheme="minorHAnsi"/>
              </w:rPr>
            </w:pPr>
            <w:r w:rsidRPr="00B2103D">
              <w:rPr>
                <w:rFonts w:cstheme="minorHAnsi"/>
              </w:rPr>
              <w:t xml:space="preserve">This Headstone is written in </w:t>
            </w:r>
            <w:r w:rsidR="00613F66">
              <w:rPr>
                <w:rFonts w:cstheme="minorHAnsi"/>
              </w:rPr>
              <w:t xml:space="preserve">the </w:t>
            </w:r>
            <w:r w:rsidRPr="00B2103D">
              <w:rPr>
                <w:rFonts w:cstheme="minorHAnsi"/>
              </w:rPr>
              <w:t>Welsh language (translated to English by Annang, L.2008)</w:t>
            </w:r>
          </w:p>
          <w:p w14:paraId="52E61DE2" w14:textId="77777777" w:rsidR="00DA3963" w:rsidRPr="00B2103D" w:rsidRDefault="00DA3963" w:rsidP="00483CD3">
            <w:pPr>
              <w:rPr>
                <w:rFonts w:cstheme="minorHAnsi"/>
                <w:bCs/>
              </w:rPr>
            </w:pPr>
          </w:p>
        </w:tc>
        <w:tc>
          <w:tcPr>
            <w:tcW w:w="5112" w:type="dxa"/>
            <w:vMerge w:val="restart"/>
            <w:tcBorders>
              <w:top w:val="nil"/>
              <w:left w:val="nil"/>
              <w:bottom w:val="single" w:sz="18" w:space="0" w:color="auto"/>
              <w:right w:val="single" w:sz="18" w:space="0" w:color="auto"/>
            </w:tcBorders>
            <w:tcMar>
              <w:top w:w="0" w:type="dxa"/>
              <w:left w:w="108" w:type="dxa"/>
              <w:bottom w:w="0" w:type="dxa"/>
              <w:right w:w="108" w:type="dxa"/>
            </w:tcMar>
            <w:hideMark/>
          </w:tcPr>
          <w:p w14:paraId="6115407D" w14:textId="77777777" w:rsidR="00DA3963" w:rsidRPr="00B2103D" w:rsidRDefault="00DA3963" w:rsidP="00483CD3">
            <w:pPr>
              <w:rPr>
                <w:rFonts w:cstheme="minorHAnsi"/>
                <w:noProof/>
              </w:rPr>
            </w:pPr>
            <w:r w:rsidRPr="00B2103D">
              <w:rPr>
                <w:rFonts w:cstheme="minorHAnsi"/>
                <w:noProof/>
              </w:rPr>
              <w:drawing>
                <wp:anchor distT="0" distB="0" distL="114300" distR="114300" simplePos="0" relativeHeight="251667456" behindDoc="1" locked="0" layoutInCell="1" allowOverlap="1" wp14:anchorId="026C664E" wp14:editId="139D6A79">
                  <wp:simplePos x="0" y="0"/>
                  <wp:positionH relativeFrom="column">
                    <wp:posOffset>-55880</wp:posOffset>
                  </wp:positionH>
                  <wp:positionV relativeFrom="paragraph">
                    <wp:posOffset>535305</wp:posOffset>
                  </wp:positionV>
                  <wp:extent cx="1304290" cy="812165"/>
                  <wp:effectExtent l="0" t="1588" r="8573" b="8572"/>
                  <wp:wrapTight wrapText="bothSides">
                    <wp:wrapPolygon edited="0">
                      <wp:start x="-26" y="21558"/>
                      <wp:lineTo x="21426" y="21558"/>
                      <wp:lineTo x="21426" y="279"/>
                      <wp:lineTo x="-26" y="279"/>
                      <wp:lineTo x="-26" y="2155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flipV="1">
                            <a:off x="0" y="0"/>
                            <a:ext cx="1304290" cy="812165"/>
                          </a:xfrm>
                          <a:prstGeom prst="rect">
                            <a:avLst/>
                          </a:prstGeom>
                          <a:noFill/>
                        </pic:spPr>
                      </pic:pic>
                    </a:graphicData>
                  </a:graphic>
                  <wp14:sizeRelH relativeFrom="page">
                    <wp14:pctWidth>0</wp14:pctWidth>
                  </wp14:sizeRelH>
                  <wp14:sizeRelV relativeFrom="page">
                    <wp14:pctHeight>0</wp14:pctHeight>
                  </wp14:sizeRelV>
                </wp:anchor>
              </w:drawing>
            </w:r>
          </w:p>
          <w:p w14:paraId="0757F001" w14:textId="77777777" w:rsidR="00DA3963" w:rsidRPr="00B2103D" w:rsidRDefault="00DA3963" w:rsidP="00483CD3">
            <w:pPr>
              <w:rPr>
                <w:rFonts w:cstheme="minorHAnsi"/>
                <w:bCs/>
                <w:u w:val="single"/>
              </w:rPr>
            </w:pPr>
          </w:p>
          <w:p w14:paraId="539EFBC0" w14:textId="77777777" w:rsidR="00DA3963" w:rsidRPr="00B2103D" w:rsidRDefault="00DA3963" w:rsidP="00483CD3">
            <w:pPr>
              <w:rPr>
                <w:rFonts w:cstheme="minorHAnsi"/>
                <w:bCs/>
                <w:u w:val="single"/>
              </w:rPr>
            </w:pPr>
          </w:p>
          <w:p w14:paraId="152CE718" w14:textId="77777777" w:rsidR="00DA3963" w:rsidRPr="00B2103D" w:rsidRDefault="00DA3963" w:rsidP="00483CD3">
            <w:pPr>
              <w:rPr>
                <w:rFonts w:cstheme="minorHAnsi"/>
                <w:bCs/>
              </w:rPr>
            </w:pPr>
            <w:proofErr w:type="spellStart"/>
            <w:r w:rsidRPr="00B2103D">
              <w:rPr>
                <w:rFonts w:cstheme="minorHAnsi"/>
                <w:bCs/>
                <w:u w:val="single"/>
              </w:rPr>
              <w:t>D</w:t>
            </w:r>
            <w:r w:rsidRPr="00B2103D">
              <w:rPr>
                <w:rFonts w:cstheme="minorHAnsi"/>
                <w:bCs/>
              </w:rPr>
              <w:t>wi</w:t>
            </w:r>
            <w:proofErr w:type="spellEnd"/>
            <w:r w:rsidRPr="00B2103D">
              <w:rPr>
                <w:rFonts w:cstheme="minorHAnsi"/>
                <w:bCs/>
              </w:rPr>
              <w:t xml:space="preserve"> </w:t>
            </w:r>
            <w:proofErr w:type="spellStart"/>
            <w:r w:rsidRPr="00B2103D">
              <w:rPr>
                <w:rFonts w:cstheme="minorHAnsi"/>
                <w:bCs/>
              </w:rPr>
              <w:t>rhanwyd</w:t>
            </w:r>
            <w:proofErr w:type="spellEnd"/>
            <w:r w:rsidRPr="00B2103D">
              <w:rPr>
                <w:rFonts w:cstheme="minorHAnsi"/>
                <w:bCs/>
              </w:rPr>
              <w:t xml:space="preserve"> </w:t>
            </w:r>
            <w:proofErr w:type="spellStart"/>
            <w:r w:rsidRPr="00B2103D">
              <w:rPr>
                <w:rFonts w:cstheme="minorHAnsi"/>
                <w:bCs/>
              </w:rPr>
              <w:t>I’w</w:t>
            </w:r>
            <w:proofErr w:type="spellEnd"/>
            <w:r w:rsidRPr="00B2103D">
              <w:rPr>
                <w:rFonts w:cstheme="minorHAnsi"/>
                <w:bCs/>
              </w:rPr>
              <w:t xml:space="preserve"> </w:t>
            </w:r>
            <w:proofErr w:type="spellStart"/>
            <w:r w:rsidRPr="00B2103D">
              <w:rPr>
                <w:rFonts w:cstheme="minorHAnsi"/>
                <w:bCs/>
              </w:rPr>
              <w:t>hhiem</w:t>
            </w:r>
            <w:proofErr w:type="spellEnd"/>
            <w:r w:rsidRPr="00B2103D">
              <w:rPr>
                <w:rFonts w:cstheme="minorHAnsi"/>
                <w:bCs/>
              </w:rPr>
              <w:t xml:space="preserve"> </w:t>
            </w:r>
            <w:proofErr w:type="spellStart"/>
            <w:r w:rsidRPr="00B2103D">
              <w:rPr>
                <w:rFonts w:cstheme="minorHAnsi"/>
                <w:bCs/>
              </w:rPr>
              <w:t>hir</w:t>
            </w:r>
            <w:proofErr w:type="spellEnd"/>
            <w:r w:rsidRPr="00B2103D">
              <w:rPr>
                <w:rFonts w:cstheme="minorHAnsi"/>
                <w:bCs/>
              </w:rPr>
              <w:t xml:space="preserve"> alar </w:t>
            </w:r>
            <w:proofErr w:type="spellStart"/>
            <w:r w:rsidRPr="00B2103D">
              <w:rPr>
                <w:rFonts w:cstheme="minorHAnsi"/>
                <w:bCs/>
              </w:rPr>
              <w:t>hwyr</w:t>
            </w:r>
            <w:proofErr w:type="spellEnd"/>
            <w:r w:rsidRPr="00B2103D">
              <w:rPr>
                <w:rFonts w:cstheme="minorHAnsi"/>
                <w:bCs/>
              </w:rPr>
              <w:t xml:space="preserve"> </w:t>
            </w:r>
            <w:proofErr w:type="spellStart"/>
            <w:r w:rsidRPr="00B2103D">
              <w:rPr>
                <w:rFonts w:cstheme="minorHAnsi"/>
                <w:bCs/>
              </w:rPr>
              <w:t>wylant</w:t>
            </w:r>
            <w:proofErr w:type="spellEnd"/>
            <w:r w:rsidRPr="00B2103D">
              <w:rPr>
                <w:rFonts w:cstheme="minorHAnsi"/>
                <w:bCs/>
              </w:rPr>
              <w:t xml:space="preserve"> am </w:t>
            </w:r>
            <w:proofErr w:type="spellStart"/>
            <w:r w:rsidRPr="00B2103D">
              <w:rPr>
                <w:rFonts w:cstheme="minorHAnsi"/>
                <w:bCs/>
              </w:rPr>
              <w:t>dami</w:t>
            </w:r>
            <w:proofErr w:type="spellEnd"/>
            <w:r w:rsidRPr="00B2103D">
              <w:rPr>
                <w:rFonts w:cstheme="minorHAnsi"/>
                <w:bCs/>
              </w:rPr>
              <w:t>.</w:t>
            </w:r>
          </w:p>
          <w:p w14:paraId="76AA3E3C" w14:textId="77777777" w:rsidR="00DA3963" w:rsidRPr="00B2103D" w:rsidRDefault="00DA3963" w:rsidP="00483CD3">
            <w:pPr>
              <w:rPr>
                <w:rFonts w:cstheme="minorHAnsi"/>
                <w:bCs/>
              </w:rPr>
            </w:pPr>
            <w:proofErr w:type="spellStart"/>
            <w:r w:rsidRPr="00B2103D">
              <w:rPr>
                <w:rFonts w:cstheme="minorHAnsi"/>
                <w:bCs/>
              </w:rPr>
              <w:t>Bydd</w:t>
            </w:r>
            <w:proofErr w:type="spellEnd"/>
            <w:r w:rsidRPr="00B2103D">
              <w:rPr>
                <w:rFonts w:cstheme="minorHAnsi"/>
                <w:bCs/>
              </w:rPr>
              <w:t xml:space="preserve"> </w:t>
            </w:r>
            <w:proofErr w:type="spellStart"/>
            <w:r w:rsidRPr="00B2103D">
              <w:rPr>
                <w:rFonts w:cstheme="minorHAnsi"/>
                <w:bCs/>
              </w:rPr>
              <w:t>cof</w:t>
            </w:r>
            <w:proofErr w:type="spellEnd"/>
            <w:r w:rsidRPr="00B2103D">
              <w:rPr>
                <w:rFonts w:cstheme="minorHAnsi"/>
                <w:bCs/>
              </w:rPr>
              <w:t xml:space="preserve"> per </w:t>
            </w:r>
            <w:proofErr w:type="spellStart"/>
            <w:r w:rsidRPr="00B2103D">
              <w:rPr>
                <w:rFonts w:cstheme="minorHAnsi"/>
                <w:bCs/>
              </w:rPr>
              <w:t>o’I</w:t>
            </w:r>
            <w:proofErr w:type="spellEnd"/>
            <w:r w:rsidRPr="00B2103D">
              <w:rPr>
                <w:rFonts w:cstheme="minorHAnsi"/>
                <w:bCs/>
              </w:rPr>
              <w:t xml:space="preserve"> holder hi </w:t>
            </w:r>
            <w:proofErr w:type="spellStart"/>
            <w:r w:rsidRPr="00B2103D">
              <w:rPr>
                <w:rFonts w:cstheme="minorHAnsi"/>
                <w:bCs/>
              </w:rPr>
              <w:t>a’I</w:t>
            </w:r>
            <w:proofErr w:type="spellEnd"/>
            <w:r w:rsidRPr="00B2103D">
              <w:rPr>
                <w:rFonts w:cstheme="minorHAnsi"/>
                <w:bCs/>
              </w:rPr>
              <w:t xml:space="preserve"> da </w:t>
            </w:r>
            <w:proofErr w:type="spellStart"/>
            <w:r w:rsidRPr="00B2103D">
              <w:rPr>
                <w:rFonts w:cstheme="minorHAnsi"/>
                <w:bCs/>
              </w:rPr>
              <w:t>synwyr</w:t>
            </w:r>
            <w:proofErr w:type="spellEnd"/>
            <w:r w:rsidRPr="00B2103D">
              <w:rPr>
                <w:rFonts w:cstheme="minorHAnsi"/>
                <w:bCs/>
              </w:rPr>
              <w:t xml:space="preserve"> </w:t>
            </w:r>
            <w:proofErr w:type="spellStart"/>
            <w:r w:rsidRPr="00B2103D">
              <w:rPr>
                <w:rFonts w:cstheme="minorHAnsi"/>
                <w:bCs/>
              </w:rPr>
              <w:t>dwys</w:t>
            </w:r>
            <w:proofErr w:type="spellEnd"/>
            <w:r w:rsidRPr="00B2103D">
              <w:rPr>
                <w:rFonts w:cstheme="minorHAnsi"/>
                <w:bCs/>
              </w:rPr>
              <w:t xml:space="preserve"> </w:t>
            </w:r>
            <w:proofErr w:type="spellStart"/>
            <w:r w:rsidRPr="00B2103D">
              <w:rPr>
                <w:rFonts w:cstheme="minorHAnsi"/>
                <w:bCs/>
              </w:rPr>
              <w:t>heini</w:t>
            </w:r>
            <w:proofErr w:type="spellEnd"/>
            <w:r w:rsidRPr="00B2103D">
              <w:rPr>
                <w:rFonts w:cstheme="minorHAnsi"/>
                <w:bCs/>
              </w:rPr>
              <w:t>’.</w:t>
            </w:r>
          </w:p>
          <w:p w14:paraId="7C227EAD" w14:textId="77777777" w:rsidR="00DA3963" w:rsidRPr="00B2103D" w:rsidRDefault="00DA3963" w:rsidP="00483CD3">
            <w:pPr>
              <w:rPr>
                <w:rFonts w:cstheme="minorHAnsi"/>
                <w:bCs/>
              </w:rPr>
            </w:pPr>
            <w:r w:rsidRPr="00B2103D">
              <w:rPr>
                <w:rFonts w:cstheme="minorHAnsi"/>
                <w:bCs/>
              </w:rPr>
              <w:t>From “</w:t>
            </w:r>
            <w:proofErr w:type="spellStart"/>
            <w:r w:rsidRPr="00B2103D">
              <w:rPr>
                <w:rFonts w:cstheme="minorHAnsi"/>
                <w:bCs/>
              </w:rPr>
              <w:t>Gwinllan</w:t>
            </w:r>
            <w:proofErr w:type="spellEnd"/>
            <w:r w:rsidRPr="00B2103D">
              <w:rPr>
                <w:rFonts w:cstheme="minorHAnsi"/>
                <w:bCs/>
              </w:rPr>
              <w:t xml:space="preserve"> y bard </w:t>
            </w:r>
            <w:proofErr w:type="spellStart"/>
            <w:r w:rsidRPr="00B2103D">
              <w:rPr>
                <w:rFonts w:cstheme="minorHAnsi"/>
                <w:bCs/>
              </w:rPr>
              <w:t>sef</w:t>
            </w:r>
            <w:proofErr w:type="spellEnd"/>
            <w:r w:rsidRPr="00B2103D">
              <w:rPr>
                <w:rFonts w:cstheme="minorHAnsi"/>
                <w:bCs/>
              </w:rPr>
              <w:t xml:space="preserve"> </w:t>
            </w:r>
            <w:proofErr w:type="spellStart"/>
            <w:r w:rsidRPr="00B2103D">
              <w:rPr>
                <w:rFonts w:cstheme="minorHAnsi"/>
                <w:bCs/>
              </w:rPr>
              <w:t>pyndyddwaith</w:t>
            </w:r>
            <w:proofErr w:type="spellEnd"/>
            <w:r w:rsidRPr="00B2103D">
              <w:rPr>
                <w:rFonts w:cstheme="minorHAnsi"/>
                <w:bCs/>
              </w:rPr>
              <w:t xml:space="preserve"> or </w:t>
            </w:r>
            <w:proofErr w:type="spellStart"/>
            <w:r w:rsidRPr="00B2103D">
              <w:rPr>
                <w:rFonts w:cstheme="minorHAnsi"/>
                <w:bCs/>
              </w:rPr>
              <w:t>amarywiol</w:t>
            </w:r>
            <w:proofErr w:type="spellEnd"/>
            <w:r w:rsidRPr="00B2103D">
              <w:rPr>
                <w:rFonts w:cstheme="minorHAnsi"/>
                <w:bCs/>
              </w:rPr>
              <w:t xml:space="preserve"> </w:t>
            </w:r>
            <w:proofErr w:type="spellStart"/>
            <w:r w:rsidRPr="00B2103D">
              <w:rPr>
                <w:rFonts w:cstheme="minorHAnsi"/>
                <w:bCs/>
              </w:rPr>
              <w:t>desturan</w:t>
            </w:r>
            <w:proofErr w:type="spellEnd"/>
            <w:r w:rsidRPr="00B2103D">
              <w:rPr>
                <w:rFonts w:cstheme="minorHAnsi"/>
                <w:bCs/>
              </w:rPr>
              <w:t xml:space="preserve"> a </w:t>
            </w:r>
            <w:proofErr w:type="spellStart"/>
            <w:r w:rsidRPr="00B2103D">
              <w:rPr>
                <w:rFonts w:cstheme="minorHAnsi"/>
                <w:bCs/>
              </w:rPr>
              <w:t>gwahurol</w:t>
            </w:r>
            <w:proofErr w:type="spellEnd"/>
            <w:r w:rsidRPr="00B2103D">
              <w:rPr>
                <w:rFonts w:cstheme="minorHAnsi"/>
                <w:bCs/>
              </w:rPr>
              <w:t xml:space="preserve"> </w:t>
            </w:r>
            <w:proofErr w:type="spellStart"/>
            <w:r w:rsidRPr="00B2103D">
              <w:rPr>
                <w:rFonts w:cstheme="minorHAnsi"/>
                <w:bCs/>
              </w:rPr>
              <w:t>fesuaran</w:t>
            </w:r>
            <w:proofErr w:type="spellEnd"/>
            <w:r w:rsidRPr="00B2103D">
              <w:rPr>
                <w:rFonts w:cstheme="minorHAnsi"/>
                <w:bCs/>
              </w:rPr>
              <w:t xml:space="preserve">. </w:t>
            </w:r>
          </w:p>
          <w:p w14:paraId="5262AEDA" w14:textId="77777777" w:rsidR="00DA3963" w:rsidRPr="00B2103D" w:rsidRDefault="00DA3963" w:rsidP="00483CD3">
            <w:pPr>
              <w:rPr>
                <w:rFonts w:cstheme="minorHAnsi"/>
                <w:bCs/>
              </w:rPr>
            </w:pPr>
            <w:r w:rsidRPr="00B2103D">
              <w:rPr>
                <w:rFonts w:cstheme="minorHAnsi"/>
                <w:bCs/>
              </w:rPr>
              <w:t>A Welsh poem translated as:</w:t>
            </w:r>
          </w:p>
          <w:p w14:paraId="2EDAD2B7" w14:textId="77777777" w:rsidR="00DA3963" w:rsidRPr="00B2103D" w:rsidRDefault="00DA3963" w:rsidP="00483CD3">
            <w:pPr>
              <w:ind w:left="567" w:right="567"/>
              <w:rPr>
                <w:rFonts w:cstheme="minorHAnsi"/>
                <w:bCs/>
              </w:rPr>
            </w:pPr>
            <w:r w:rsidRPr="00B2103D">
              <w:rPr>
                <w:rFonts w:cstheme="minorHAnsi"/>
                <w:bCs/>
              </w:rPr>
              <w:t xml:space="preserve"> “I’m shared to my parents – Who have long been making and weeping for me.  </w:t>
            </w:r>
          </w:p>
          <w:p w14:paraId="1BD27114" w14:textId="7E1933EF" w:rsidR="00DA3963" w:rsidRPr="00B2103D" w:rsidRDefault="00DA3963" w:rsidP="00483CD3">
            <w:pPr>
              <w:jc w:val="center"/>
              <w:rPr>
                <w:rFonts w:cstheme="minorHAnsi"/>
              </w:rPr>
            </w:pPr>
            <w:r w:rsidRPr="00B2103D">
              <w:rPr>
                <w:rFonts w:cstheme="minorHAnsi"/>
                <w:bCs/>
              </w:rPr>
              <w:t xml:space="preserve">   Short memory of her fortress and very intense emotions”.  (archaic </w:t>
            </w:r>
            <w:r w:rsidR="00613F66">
              <w:rPr>
                <w:rFonts w:cstheme="minorHAnsi"/>
                <w:bCs/>
              </w:rPr>
              <w:t>W</w:t>
            </w:r>
            <w:r w:rsidRPr="00B2103D">
              <w:rPr>
                <w:rFonts w:cstheme="minorHAnsi"/>
                <w:bCs/>
              </w:rPr>
              <w:t>elsh writing)</w:t>
            </w:r>
            <w:r w:rsidRPr="00B2103D">
              <w:rPr>
                <w:rFonts w:cstheme="minorHAnsi"/>
              </w:rPr>
              <w:t xml:space="preserve"> (translated to English by Annang, L.2008)</w:t>
            </w:r>
          </w:p>
          <w:p w14:paraId="7348C163" w14:textId="77777777" w:rsidR="00DA3963" w:rsidRPr="00B2103D" w:rsidRDefault="00DA3963" w:rsidP="00483CD3">
            <w:pPr>
              <w:ind w:left="567" w:right="567"/>
              <w:rPr>
                <w:rFonts w:cstheme="minorHAnsi"/>
                <w:bCs/>
              </w:rPr>
            </w:pPr>
          </w:p>
          <w:p w14:paraId="492FEADA" w14:textId="77777777" w:rsidR="00DA3963" w:rsidRPr="00B2103D" w:rsidRDefault="00DA3963" w:rsidP="00483CD3">
            <w:pPr>
              <w:rPr>
                <w:rFonts w:cstheme="minorHAnsi"/>
                <w:bCs/>
              </w:rPr>
            </w:pPr>
          </w:p>
          <w:p w14:paraId="4E5178A6" w14:textId="77777777" w:rsidR="00DA3963" w:rsidRPr="00B2103D" w:rsidRDefault="00DA3963" w:rsidP="00483CD3">
            <w:pPr>
              <w:jc w:val="center"/>
              <w:rPr>
                <w:rFonts w:cstheme="minorHAnsi"/>
                <w:bCs/>
                <w:u w:val="single"/>
              </w:rPr>
            </w:pPr>
          </w:p>
        </w:tc>
      </w:tr>
      <w:tr w:rsidR="00DA3963" w:rsidRPr="00B2103D" w14:paraId="2336A533" w14:textId="77777777" w:rsidTr="00483CD3">
        <w:trPr>
          <w:trHeight w:val="1578"/>
        </w:trPr>
        <w:tc>
          <w:tcPr>
            <w:tcW w:w="3339" w:type="dxa"/>
            <w:tcBorders>
              <w:top w:val="nil"/>
              <w:left w:val="single" w:sz="18" w:space="0" w:color="auto"/>
              <w:bottom w:val="single" w:sz="18" w:space="0" w:color="auto"/>
              <w:right w:val="single" w:sz="18" w:space="0" w:color="auto"/>
            </w:tcBorders>
            <w:tcMar>
              <w:top w:w="0" w:type="dxa"/>
              <w:left w:w="108" w:type="dxa"/>
              <w:bottom w:w="0" w:type="dxa"/>
              <w:right w:w="108" w:type="dxa"/>
            </w:tcMar>
            <w:hideMark/>
          </w:tcPr>
          <w:p w14:paraId="3C70CCEF" w14:textId="04D4D1E2" w:rsidR="00DA3963" w:rsidRPr="00B2103D" w:rsidRDefault="00DA3963" w:rsidP="00483CD3">
            <w:pPr>
              <w:rPr>
                <w:rFonts w:cstheme="minorHAnsi"/>
                <w:bCs/>
              </w:rPr>
            </w:pPr>
            <w:r w:rsidRPr="00B2103D">
              <w:rPr>
                <w:rFonts w:cstheme="minorHAnsi"/>
                <w:bCs/>
              </w:rPr>
              <w:t>Comments</w:t>
            </w:r>
            <w:r w:rsidRPr="00B2103D">
              <w:rPr>
                <w:rFonts w:cstheme="minorHAnsi"/>
              </w:rPr>
              <w:t>: It was difficult to read the inscriptions of this headstone because</w:t>
            </w:r>
            <w:r w:rsidR="00F441A8">
              <w:rPr>
                <w:rFonts w:cstheme="minorHAnsi"/>
              </w:rPr>
              <w:t xml:space="preserve"> it</w:t>
            </w:r>
            <w:r w:rsidRPr="00B2103D">
              <w:rPr>
                <w:rFonts w:cstheme="minorHAnsi"/>
              </w:rPr>
              <w:t xml:space="preserve"> is covered with lichens and some of the </w:t>
            </w:r>
            <w:r w:rsidR="00613F66">
              <w:rPr>
                <w:rFonts w:cstheme="minorHAnsi"/>
              </w:rPr>
              <w:t xml:space="preserve">carved </w:t>
            </w:r>
            <w:r w:rsidRPr="00B2103D">
              <w:rPr>
                <w:rFonts w:cstheme="minorHAnsi"/>
              </w:rPr>
              <w:t xml:space="preserve">metal letters </w:t>
            </w:r>
            <w:r w:rsidR="00F441A8">
              <w:rPr>
                <w:rFonts w:cstheme="minorHAnsi"/>
              </w:rPr>
              <w:t>have</w:t>
            </w:r>
            <w:r w:rsidRPr="00B2103D">
              <w:rPr>
                <w:rFonts w:cstheme="minorHAnsi"/>
              </w:rPr>
              <w:t xml:space="preserve"> fade</w:t>
            </w:r>
            <w:r w:rsidR="00F441A8">
              <w:rPr>
                <w:rFonts w:cstheme="minorHAnsi"/>
              </w:rPr>
              <w:t>d</w:t>
            </w:r>
            <w:r w:rsidRPr="00B2103D">
              <w:rPr>
                <w:rFonts w:cstheme="minorHAnsi"/>
              </w:rPr>
              <w:t xml:space="preserve">. The weather conditions </w:t>
            </w:r>
            <w:r w:rsidR="00613F66">
              <w:rPr>
                <w:rFonts w:cstheme="minorHAnsi"/>
              </w:rPr>
              <w:t xml:space="preserve">in Wales </w:t>
            </w:r>
            <w:r w:rsidRPr="00B2103D">
              <w:rPr>
                <w:rFonts w:cstheme="minorHAnsi"/>
              </w:rPr>
              <w:t>are not favour</w:t>
            </w:r>
            <w:r w:rsidR="00613F66">
              <w:rPr>
                <w:rFonts w:cstheme="minorHAnsi"/>
              </w:rPr>
              <w:t>able</w:t>
            </w:r>
            <w:r w:rsidRPr="00B2103D">
              <w:rPr>
                <w:rFonts w:cstheme="minorHAnsi"/>
              </w:rPr>
              <w:t xml:space="preserve"> to the material of the headstone. </w:t>
            </w:r>
          </w:p>
        </w:tc>
        <w:bookmarkEnd w:id="6"/>
        <w:tc>
          <w:tcPr>
            <w:tcW w:w="5112" w:type="dxa"/>
            <w:vMerge/>
            <w:tcBorders>
              <w:top w:val="nil"/>
              <w:left w:val="nil"/>
              <w:bottom w:val="single" w:sz="18" w:space="0" w:color="auto"/>
              <w:right w:val="single" w:sz="18" w:space="0" w:color="auto"/>
            </w:tcBorders>
            <w:vAlign w:val="center"/>
            <w:hideMark/>
          </w:tcPr>
          <w:p w14:paraId="4E72BFD8" w14:textId="77777777" w:rsidR="00DA3963" w:rsidRPr="00B2103D" w:rsidRDefault="00DA3963" w:rsidP="00483CD3">
            <w:pPr>
              <w:rPr>
                <w:rFonts w:cstheme="minorHAnsi"/>
                <w:bCs/>
                <w:u w:val="single"/>
              </w:rPr>
            </w:pPr>
          </w:p>
        </w:tc>
      </w:tr>
    </w:tbl>
    <w:p w14:paraId="23166B7F" w14:textId="1E0E2F8A" w:rsidR="0040706D" w:rsidRPr="00A3711A" w:rsidRDefault="0040706D" w:rsidP="0040706D">
      <w:pPr>
        <w:spacing w:line="276" w:lineRule="auto"/>
        <w:rPr>
          <w:rFonts w:cstheme="minorHAnsi"/>
        </w:rPr>
      </w:pPr>
      <w:r w:rsidRPr="00A3711A">
        <w:rPr>
          <w:rFonts w:cstheme="minorHAnsi"/>
        </w:rPr>
        <w:t>Fig.</w:t>
      </w:r>
      <w:r w:rsidR="00D0029B" w:rsidRPr="00A3711A">
        <w:rPr>
          <w:rFonts w:cstheme="minorHAnsi"/>
        </w:rPr>
        <w:t>1</w:t>
      </w:r>
      <w:r w:rsidRPr="00A3711A">
        <w:rPr>
          <w:rFonts w:cstheme="minorHAnsi"/>
        </w:rPr>
        <w:t xml:space="preserve"> Recording form with picture and details</w:t>
      </w:r>
    </w:p>
    <w:p w14:paraId="2CA31040" w14:textId="77777777" w:rsidR="001C59B7" w:rsidRDefault="001C59B7" w:rsidP="0086328D">
      <w:pPr>
        <w:rPr>
          <w:rFonts w:cstheme="minorHAnsi"/>
          <w:lang w:eastAsia="en-GB"/>
        </w:rPr>
      </w:pPr>
    </w:p>
    <w:p w14:paraId="370A370B" w14:textId="7EDB506C" w:rsidR="00DA3963" w:rsidRPr="00B2103D" w:rsidRDefault="001C59B7" w:rsidP="0086328D">
      <w:pPr>
        <w:rPr>
          <w:rFonts w:cstheme="minorHAnsi"/>
          <w:lang w:eastAsia="en-GB"/>
        </w:rPr>
      </w:pPr>
      <w:r w:rsidRPr="001C59B7">
        <w:rPr>
          <w:rFonts w:cstheme="minorHAnsi"/>
          <w:lang w:eastAsia="en-GB"/>
        </w:rPr>
        <w:t>Fig. 1 uses some of the coding Mytum describes in his book, with few alterations because the area is small, and time was short</w:t>
      </w:r>
      <w:r w:rsidR="006E4AD2">
        <w:rPr>
          <w:rFonts w:cstheme="minorHAnsi"/>
          <w:lang w:eastAsia="en-GB"/>
        </w:rPr>
        <w:t xml:space="preserve"> (</w:t>
      </w:r>
      <w:r w:rsidR="006E4AD2" w:rsidRPr="006E4AD2">
        <w:rPr>
          <w:rFonts w:cstheme="minorHAnsi"/>
          <w:lang w:eastAsia="en-GB"/>
        </w:rPr>
        <w:t>Mytum, 2000:70</w:t>
      </w:r>
      <w:r w:rsidR="006E4AD2">
        <w:rPr>
          <w:rFonts w:cstheme="minorHAnsi"/>
          <w:lang w:eastAsia="en-GB"/>
        </w:rPr>
        <w:t>).</w:t>
      </w:r>
    </w:p>
    <w:bookmarkEnd w:id="1"/>
    <w:p w14:paraId="03213899" w14:textId="77777777" w:rsidR="009B52C2" w:rsidRDefault="00924DCC" w:rsidP="00924DCC">
      <w:pPr>
        <w:rPr>
          <w:rFonts w:eastAsia="Times New Roman" w:cstheme="minorHAnsi"/>
          <w:lang w:eastAsia="en-GB"/>
        </w:rPr>
      </w:pPr>
      <w:r w:rsidRPr="00B2103D">
        <w:rPr>
          <w:rFonts w:eastAsia="Times New Roman" w:cstheme="minorHAnsi"/>
          <w:lang w:eastAsia="en-GB"/>
        </w:rPr>
        <w:lastRenderedPageBreak/>
        <w:t>According to Coflein Mapping</w:t>
      </w:r>
      <w:r w:rsidR="00A3711A">
        <w:rPr>
          <w:rFonts w:eastAsia="Times New Roman" w:cstheme="minorHAnsi"/>
          <w:lang w:eastAsia="en-GB"/>
        </w:rPr>
        <w:t>,</w:t>
      </w:r>
      <w:r w:rsidRPr="00B2103D">
        <w:rPr>
          <w:rFonts w:eastAsia="Times New Roman" w:cstheme="minorHAnsi"/>
          <w:lang w:eastAsia="en-GB"/>
        </w:rPr>
        <w:t xml:space="preserve"> the record of map </w:t>
      </w:r>
      <w:r w:rsidR="00384404" w:rsidRPr="00B2103D">
        <w:rPr>
          <w:rFonts w:eastAsia="Times New Roman" w:cstheme="minorHAnsi"/>
          <w:lang w:eastAsia="en-GB"/>
        </w:rPr>
        <w:t>r</w:t>
      </w:r>
      <w:r w:rsidRPr="00B2103D">
        <w:rPr>
          <w:rFonts w:eastAsia="Times New Roman" w:cstheme="minorHAnsi"/>
          <w:lang w:eastAsia="en-GB"/>
        </w:rPr>
        <w:t>eference is SN54NE and the grid reference is SN5754448356 from Ceredigion</w:t>
      </w:r>
      <w:r w:rsidR="00A3711A">
        <w:rPr>
          <w:rFonts w:eastAsia="Times New Roman" w:cstheme="minorHAnsi"/>
          <w:lang w:eastAsia="en-GB"/>
        </w:rPr>
        <w:t>. T</w:t>
      </w:r>
      <w:r w:rsidRPr="00B2103D">
        <w:rPr>
          <w:rFonts w:eastAsia="Times New Roman" w:cstheme="minorHAnsi"/>
          <w:lang w:eastAsia="en-GB"/>
        </w:rPr>
        <w:t>his mean</w:t>
      </w:r>
      <w:r w:rsidR="00915743" w:rsidRPr="00B2103D">
        <w:rPr>
          <w:rFonts w:eastAsia="Times New Roman" w:cstheme="minorHAnsi"/>
          <w:lang w:eastAsia="en-GB"/>
        </w:rPr>
        <w:t>s</w:t>
      </w:r>
      <w:r w:rsidRPr="00B2103D">
        <w:rPr>
          <w:rFonts w:eastAsia="Times New Roman" w:cstheme="minorHAnsi"/>
          <w:lang w:eastAsia="en-GB"/>
        </w:rPr>
        <w:t xml:space="preserve"> that anyone wish</w:t>
      </w:r>
      <w:r w:rsidR="00915743" w:rsidRPr="00B2103D">
        <w:rPr>
          <w:rFonts w:eastAsia="Times New Roman" w:cstheme="minorHAnsi"/>
          <w:lang w:eastAsia="en-GB"/>
        </w:rPr>
        <w:t>ing</w:t>
      </w:r>
      <w:r w:rsidRPr="00B2103D">
        <w:rPr>
          <w:rFonts w:eastAsia="Times New Roman" w:cstheme="minorHAnsi"/>
          <w:lang w:eastAsia="en-GB"/>
        </w:rPr>
        <w:t xml:space="preserve"> to search</w:t>
      </w:r>
      <w:r w:rsidR="00A3711A">
        <w:rPr>
          <w:rFonts w:eastAsia="Times New Roman" w:cstheme="minorHAnsi"/>
          <w:lang w:eastAsia="en-GB"/>
        </w:rPr>
        <w:t xml:space="preserve"> for the site</w:t>
      </w:r>
      <w:r w:rsidRPr="00B2103D">
        <w:rPr>
          <w:rFonts w:eastAsia="Times New Roman" w:cstheme="minorHAnsi"/>
          <w:lang w:eastAsia="en-GB"/>
        </w:rPr>
        <w:t xml:space="preserve"> or look at the map can locate </w:t>
      </w:r>
      <w:r w:rsidR="00A3711A">
        <w:rPr>
          <w:rFonts w:eastAsia="Times New Roman" w:cstheme="minorHAnsi"/>
          <w:lang w:eastAsia="en-GB"/>
        </w:rPr>
        <w:t>the graveyard</w:t>
      </w:r>
      <w:r w:rsidRPr="00B2103D">
        <w:rPr>
          <w:rFonts w:eastAsia="Times New Roman" w:cstheme="minorHAnsi"/>
          <w:lang w:eastAsia="en-GB"/>
        </w:rPr>
        <w:t xml:space="preserve"> easily.</w:t>
      </w:r>
      <w:r w:rsidR="00384404" w:rsidRPr="00B2103D">
        <w:rPr>
          <w:rFonts w:eastAsia="Times New Roman" w:cstheme="minorHAnsi"/>
          <w:lang w:eastAsia="en-GB"/>
        </w:rPr>
        <w:t xml:space="preserve"> </w:t>
      </w:r>
      <w:r w:rsidR="00A3711A">
        <w:rPr>
          <w:rFonts w:eastAsia="Times New Roman" w:cstheme="minorHAnsi"/>
          <w:lang w:eastAsia="en-GB"/>
        </w:rPr>
        <w:t>In t</w:t>
      </w:r>
      <w:r w:rsidRPr="00B2103D">
        <w:rPr>
          <w:rFonts w:eastAsia="Times New Roman" w:cstheme="minorHAnsi"/>
          <w:lang w:eastAsia="en-GB"/>
        </w:rPr>
        <w:t>he graveyard history</w:t>
      </w:r>
      <w:r w:rsidR="00215BED" w:rsidRPr="00B2103D">
        <w:rPr>
          <w:rFonts w:eastAsia="Times New Roman" w:cstheme="minorHAnsi"/>
          <w:lang w:eastAsia="en-GB"/>
        </w:rPr>
        <w:t xml:space="preserve"> </w:t>
      </w:r>
      <w:r w:rsidRPr="00B2103D">
        <w:rPr>
          <w:rFonts w:eastAsia="Times New Roman" w:cstheme="minorHAnsi"/>
          <w:lang w:eastAsia="en-GB"/>
        </w:rPr>
        <w:t xml:space="preserve">record </w:t>
      </w:r>
      <w:r w:rsidR="00A3711A">
        <w:rPr>
          <w:rFonts w:eastAsia="Times New Roman" w:cstheme="minorHAnsi"/>
          <w:lang w:eastAsia="en-GB"/>
        </w:rPr>
        <w:t xml:space="preserve">in </w:t>
      </w:r>
      <w:r w:rsidR="00A3711A" w:rsidRPr="00A3711A">
        <w:rPr>
          <w:rFonts w:eastAsia="Times New Roman" w:cstheme="minorHAnsi"/>
          <w:lang w:eastAsia="en-GB"/>
        </w:rPr>
        <w:t xml:space="preserve">the National Library of Wales in Aberystwyth </w:t>
      </w:r>
      <w:r w:rsidR="00A3711A">
        <w:rPr>
          <w:rFonts w:eastAsia="Times New Roman" w:cstheme="minorHAnsi"/>
          <w:lang w:eastAsia="en-GB"/>
        </w:rPr>
        <w:t xml:space="preserve">this graveyard </w:t>
      </w:r>
      <w:r w:rsidRPr="00B2103D">
        <w:rPr>
          <w:rFonts w:eastAsia="Times New Roman" w:cstheme="minorHAnsi"/>
          <w:lang w:eastAsia="en-GB"/>
        </w:rPr>
        <w:t xml:space="preserve">is classified as religious and </w:t>
      </w:r>
      <w:r w:rsidR="009B52C2">
        <w:rPr>
          <w:rFonts w:eastAsia="Times New Roman" w:cstheme="minorHAnsi"/>
          <w:lang w:eastAsia="en-GB"/>
        </w:rPr>
        <w:t xml:space="preserve">it </w:t>
      </w:r>
      <w:r w:rsidRPr="00B2103D">
        <w:rPr>
          <w:rFonts w:eastAsia="Times New Roman" w:cstheme="minorHAnsi"/>
          <w:lang w:eastAsia="en-GB"/>
        </w:rPr>
        <w:t>was</w:t>
      </w:r>
      <w:r w:rsidR="00215BED" w:rsidRPr="00B2103D">
        <w:rPr>
          <w:rFonts w:eastAsia="Times New Roman" w:cstheme="minorHAnsi"/>
          <w:lang w:eastAsia="en-GB"/>
        </w:rPr>
        <w:t xml:space="preserve"> </w:t>
      </w:r>
      <w:r w:rsidRPr="00B2103D">
        <w:rPr>
          <w:rFonts w:eastAsia="Times New Roman" w:cstheme="minorHAnsi"/>
          <w:lang w:eastAsia="en-GB"/>
        </w:rPr>
        <w:t>founded in the 19th centur</w:t>
      </w:r>
      <w:r w:rsidR="00930A99" w:rsidRPr="00B2103D">
        <w:rPr>
          <w:rFonts w:eastAsia="Times New Roman" w:cstheme="minorHAnsi"/>
          <w:lang w:eastAsia="en-GB"/>
        </w:rPr>
        <w:t>y</w:t>
      </w:r>
      <w:r w:rsidR="00A3711A">
        <w:rPr>
          <w:rFonts w:eastAsia="Times New Roman" w:cstheme="minorHAnsi"/>
          <w:lang w:eastAsia="en-GB"/>
        </w:rPr>
        <w:t xml:space="preserve"> </w:t>
      </w:r>
      <w:r w:rsidR="00930A99" w:rsidRPr="00B2103D">
        <w:rPr>
          <w:rFonts w:eastAsia="Times New Roman" w:cstheme="minorHAnsi"/>
          <w:lang w:eastAsia="en-GB"/>
        </w:rPr>
        <w:t>(Coffein,</w:t>
      </w:r>
      <w:r w:rsidR="00A3711A">
        <w:rPr>
          <w:rFonts w:eastAsia="Times New Roman" w:cstheme="minorHAnsi"/>
          <w:lang w:eastAsia="en-GB"/>
        </w:rPr>
        <w:t xml:space="preserve"> </w:t>
      </w:r>
      <w:r w:rsidR="00930A99" w:rsidRPr="00B2103D">
        <w:rPr>
          <w:rFonts w:eastAsia="Times New Roman" w:cstheme="minorHAnsi"/>
          <w:lang w:eastAsia="en-GB"/>
        </w:rPr>
        <w:t>2018).</w:t>
      </w:r>
      <w:r w:rsidR="00384404" w:rsidRPr="00B2103D">
        <w:rPr>
          <w:rFonts w:eastAsia="Times New Roman" w:cstheme="minorHAnsi"/>
          <w:lang w:eastAsia="en-GB"/>
        </w:rPr>
        <w:t xml:space="preserve"> </w:t>
      </w:r>
    </w:p>
    <w:p w14:paraId="5B31CFE3" w14:textId="140C0F2A" w:rsidR="00924DCC" w:rsidRPr="00B2103D" w:rsidRDefault="00384404" w:rsidP="00924DCC">
      <w:pPr>
        <w:rPr>
          <w:rFonts w:cstheme="minorHAnsi"/>
          <w:color w:val="0D0D0D" w:themeColor="text1" w:themeTint="F2"/>
          <w:lang w:eastAsia="en-GB"/>
        </w:rPr>
      </w:pPr>
      <w:r w:rsidRPr="00B2103D">
        <w:rPr>
          <w:rFonts w:cstheme="minorHAnsi"/>
          <w:color w:val="0D0D0D" w:themeColor="text1" w:themeTint="F2"/>
          <w:lang w:eastAsia="en-GB"/>
        </w:rPr>
        <w:t>The map</w:t>
      </w:r>
      <w:r w:rsidR="00924DCC" w:rsidRPr="00B2103D">
        <w:rPr>
          <w:rFonts w:cstheme="minorHAnsi"/>
          <w:color w:val="0D0D0D" w:themeColor="text1" w:themeTint="F2"/>
          <w:lang w:eastAsia="en-GB"/>
        </w:rPr>
        <w:t xml:space="preserve"> </w:t>
      </w:r>
      <w:r w:rsidR="009B52C2">
        <w:rPr>
          <w:rFonts w:cstheme="minorHAnsi"/>
          <w:color w:val="0D0D0D" w:themeColor="text1" w:themeTint="F2"/>
          <w:lang w:eastAsia="en-GB"/>
        </w:rPr>
        <w:t>is</w:t>
      </w:r>
      <w:r w:rsidR="00924DCC" w:rsidRPr="00B2103D">
        <w:rPr>
          <w:rFonts w:cstheme="minorHAnsi"/>
          <w:color w:val="0D0D0D" w:themeColor="text1" w:themeTint="F2"/>
          <w:lang w:eastAsia="en-GB"/>
        </w:rPr>
        <w:t xml:space="preserve"> not</w:t>
      </w:r>
      <w:r w:rsidR="00915743" w:rsidRPr="00B2103D">
        <w:rPr>
          <w:rFonts w:cstheme="minorHAnsi"/>
          <w:color w:val="0D0D0D" w:themeColor="text1" w:themeTint="F2"/>
          <w:lang w:eastAsia="en-GB"/>
        </w:rPr>
        <w:t xml:space="preserve"> drawn to</w:t>
      </w:r>
      <w:r w:rsidR="00924DCC" w:rsidRPr="00B2103D">
        <w:rPr>
          <w:rFonts w:cstheme="minorHAnsi"/>
          <w:color w:val="0D0D0D" w:themeColor="text1" w:themeTint="F2"/>
          <w:lang w:eastAsia="en-GB"/>
        </w:rPr>
        <w:t xml:space="preserve"> </w:t>
      </w:r>
      <w:r w:rsidRPr="00B2103D">
        <w:rPr>
          <w:rFonts w:cstheme="minorHAnsi"/>
          <w:color w:val="0D0D0D" w:themeColor="text1" w:themeTint="F2"/>
          <w:lang w:eastAsia="en-GB"/>
        </w:rPr>
        <w:t>s</w:t>
      </w:r>
      <w:r w:rsidR="00215BED" w:rsidRPr="00B2103D">
        <w:rPr>
          <w:rFonts w:cstheme="minorHAnsi"/>
          <w:color w:val="0D0D0D" w:themeColor="text1" w:themeTint="F2"/>
          <w:lang w:eastAsia="en-GB"/>
        </w:rPr>
        <w:t>cale</w:t>
      </w:r>
      <w:r w:rsidR="00924DCC" w:rsidRPr="00B2103D">
        <w:rPr>
          <w:rFonts w:cstheme="minorHAnsi"/>
          <w:color w:val="0D0D0D" w:themeColor="text1" w:themeTint="F2"/>
          <w:lang w:eastAsia="en-GB"/>
        </w:rPr>
        <w:t xml:space="preserve"> because this essay is </w:t>
      </w:r>
      <w:r w:rsidR="009B52C2">
        <w:rPr>
          <w:rFonts w:cstheme="minorHAnsi"/>
          <w:color w:val="0D0D0D" w:themeColor="text1" w:themeTint="F2"/>
          <w:lang w:eastAsia="en-GB"/>
        </w:rPr>
        <w:t xml:space="preserve">only </w:t>
      </w:r>
      <w:r w:rsidR="00924DCC" w:rsidRPr="00B2103D">
        <w:rPr>
          <w:rFonts w:cstheme="minorHAnsi"/>
          <w:color w:val="0D0D0D" w:themeColor="text1" w:themeTint="F2"/>
          <w:lang w:eastAsia="en-GB"/>
        </w:rPr>
        <w:t xml:space="preserve">a practice for </w:t>
      </w:r>
      <w:r w:rsidR="009B52C2">
        <w:rPr>
          <w:rFonts w:cstheme="minorHAnsi"/>
          <w:color w:val="0D0D0D" w:themeColor="text1" w:themeTint="F2"/>
          <w:lang w:eastAsia="en-GB"/>
        </w:rPr>
        <w:t xml:space="preserve">the </w:t>
      </w:r>
      <w:r w:rsidRPr="00B2103D">
        <w:rPr>
          <w:rFonts w:cstheme="minorHAnsi"/>
          <w:color w:val="0D0D0D" w:themeColor="text1" w:themeTint="F2"/>
          <w:lang w:eastAsia="en-GB"/>
        </w:rPr>
        <w:t>development</w:t>
      </w:r>
      <w:r w:rsidR="00924DCC" w:rsidRPr="00B2103D">
        <w:rPr>
          <w:rFonts w:cstheme="minorHAnsi"/>
          <w:color w:val="0D0D0D" w:themeColor="text1" w:themeTint="F2"/>
          <w:lang w:eastAsia="en-GB"/>
        </w:rPr>
        <w:t xml:space="preserve"> </w:t>
      </w:r>
      <w:r w:rsidR="009B52C2">
        <w:rPr>
          <w:rFonts w:cstheme="minorHAnsi"/>
          <w:color w:val="0D0D0D" w:themeColor="text1" w:themeTint="F2"/>
          <w:lang w:eastAsia="en-GB"/>
        </w:rPr>
        <w:t>of the</w:t>
      </w:r>
      <w:r w:rsidR="00924DCC" w:rsidRPr="00B2103D">
        <w:rPr>
          <w:rFonts w:cstheme="minorHAnsi"/>
          <w:color w:val="0D0D0D" w:themeColor="text1" w:themeTint="F2"/>
          <w:lang w:eastAsia="en-GB"/>
        </w:rPr>
        <w:t xml:space="preserve"> </w:t>
      </w:r>
      <w:r w:rsidR="00930A99" w:rsidRPr="00B2103D">
        <w:rPr>
          <w:rFonts w:cstheme="minorHAnsi"/>
          <w:color w:val="0D0D0D" w:themeColor="text1" w:themeTint="F2"/>
          <w:lang w:eastAsia="en-GB"/>
        </w:rPr>
        <w:t>understanding</w:t>
      </w:r>
      <w:r w:rsidR="00915743" w:rsidRPr="00B2103D">
        <w:rPr>
          <w:rFonts w:cstheme="minorHAnsi"/>
          <w:color w:val="0D0D0D" w:themeColor="text1" w:themeTint="F2"/>
          <w:lang w:eastAsia="en-GB"/>
        </w:rPr>
        <w:t xml:space="preserve"> of</w:t>
      </w:r>
      <w:r w:rsidR="00930A99" w:rsidRPr="00B2103D">
        <w:rPr>
          <w:rFonts w:cstheme="minorHAnsi"/>
          <w:color w:val="0D0D0D" w:themeColor="text1" w:themeTint="F2"/>
          <w:lang w:eastAsia="en-GB"/>
        </w:rPr>
        <w:t xml:space="preserve"> how</w:t>
      </w:r>
      <w:r w:rsidR="00924DCC" w:rsidRPr="00B2103D">
        <w:rPr>
          <w:rFonts w:cstheme="minorHAnsi"/>
          <w:color w:val="0D0D0D" w:themeColor="text1" w:themeTint="F2"/>
          <w:lang w:eastAsia="en-GB"/>
        </w:rPr>
        <w:t xml:space="preserve"> to </w:t>
      </w:r>
      <w:r w:rsidR="00915743" w:rsidRPr="00B2103D">
        <w:rPr>
          <w:rFonts w:cstheme="minorHAnsi"/>
          <w:color w:val="0D0D0D" w:themeColor="text1" w:themeTint="F2"/>
          <w:lang w:eastAsia="en-GB"/>
        </w:rPr>
        <w:t xml:space="preserve">conduct a </w:t>
      </w:r>
      <w:r w:rsidR="00930A99" w:rsidRPr="00B2103D">
        <w:rPr>
          <w:rFonts w:cstheme="minorHAnsi"/>
          <w:color w:val="0D0D0D" w:themeColor="text1" w:themeTint="F2"/>
          <w:lang w:eastAsia="en-GB"/>
        </w:rPr>
        <w:t>g</w:t>
      </w:r>
      <w:r w:rsidR="00924DCC" w:rsidRPr="00B2103D">
        <w:rPr>
          <w:rFonts w:cstheme="minorHAnsi"/>
          <w:color w:val="0D0D0D" w:themeColor="text1" w:themeTint="F2"/>
          <w:lang w:eastAsia="en-GB"/>
        </w:rPr>
        <w:t>raveyard record and analyse</w:t>
      </w:r>
      <w:r w:rsidR="00915743" w:rsidRPr="00B2103D">
        <w:rPr>
          <w:rFonts w:cstheme="minorHAnsi"/>
          <w:color w:val="0D0D0D" w:themeColor="text1" w:themeTint="F2"/>
          <w:lang w:eastAsia="en-GB"/>
        </w:rPr>
        <w:t xml:space="preserve"> it</w:t>
      </w:r>
      <w:r w:rsidR="00924DCC" w:rsidRPr="00B2103D">
        <w:rPr>
          <w:rFonts w:cstheme="minorHAnsi"/>
          <w:color w:val="0D0D0D" w:themeColor="text1" w:themeTint="F2"/>
          <w:lang w:eastAsia="en-GB"/>
        </w:rPr>
        <w:t>.</w:t>
      </w:r>
      <w:r w:rsidR="00915743" w:rsidRPr="00B2103D">
        <w:rPr>
          <w:rFonts w:cstheme="minorHAnsi"/>
          <w:color w:val="0D0D0D" w:themeColor="text1" w:themeTint="F2"/>
          <w:lang w:eastAsia="en-GB"/>
        </w:rPr>
        <w:t xml:space="preserve">  </w:t>
      </w:r>
      <w:r w:rsidR="00915743" w:rsidRPr="009B52C2">
        <w:rPr>
          <w:rFonts w:cstheme="minorHAnsi"/>
          <w:lang w:eastAsia="en-GB"/>
        </w:rPr>
        <w:t>F</w:t>
      </w:r>
      <w:r w:rsidR="00924DCC" w:rsidRPr="009B52C2">
        <w:rPr>
          <w:rFonts w:cstheme="minorHAnsi"/>
          <w:lang w:eastAsia="en-GB"/>
        </w:rPr>
        <w:t>ig.</w:t>
      </w:r>
      <w:r w:rsidR="009B52C2" w:rsidRPr="009B52C2">
        <w:rPr>
          <w:rFonts w:cstheme="minorHAnsi"/>
          <w:lang w:eastAsia="en-GB"/>
        </w:rPr>
        <w:t xml:space="preserve"> </w:t>
      </w:r>
      <w:r w:rsidR="00483CD3" w:rsidRPr="009B52C2">
        <w:rPr>
          <w:rFonts w:cstheme="minorHAnsi"/>
          <w:lang w:eastAsia="en-GB"/>
        </w:rPr>
        <w:t>2</w:t>
      </w:r>
      <w:r w:rsidR="00915743" w:rsidRPr="009B52C2">
        <w:rPr>
          <w:rFonts w:cstheme="minorHAnsi"/>
          <w:lang w:eastAsia="en-GB"/>
        </w:rPr>
        <w:t xml:space="preserve"> </w:t>
      </w:r>
      <w:r w:rsidR="00915743" w:rsidRPr="00B2103D">
        <w:rPr>
          <w:rFonts w:cstheme="minorHAnsi"/>
          <w:color w:val="0D0D0D" w:themeColor="text1" w:themeTint="F2"/>
          <w:lang w:eastAsia="en-GB"/>
        </w:rPr>
        <w:t xml:space="preserve">illustrates </w:t>
      </w:r>
      <w:r w:rsidR="00672FFF" w:rsidRPr="00B2103D">
        <w:rPr>
          <w:rFonts w:cstheme="minorHAnsi"/>
          <w:color w:val="0D0D0D" w:themeColor="text1" w:themeTint="F2"/>
          <w:lang w:eastAsia="en-GB"/>
        </w:rPr>
        <w:t>a plan of the</w:t>
      </w:r>
      <w:r w:rsidR="00924DCC" w:rsidRPr="00B2103D">
        <w:rPr>
          <w:rFonts w:cstheme="minorHAnsi"/>
          <w:color w:val="0D0D0D" w:themeColor="text1" w:themeTint="F2"/>
          <w:lang w:eastAsia="en-GB"/>
        </w:rPr>
        <w:t xml:space="preserve"> whole churchyard. The sketch </w:t>
      </w:r>
      <w:r w:rsidR="00215BED" w:rsidRPr="00B2103D">
        <w:rPr>
          <w:rFonts w:cstheme="minorHAnsi"/>
          <w:color w:val="0D0D0D" w:themeColor="text1" w:themeTint="F2"/>
          <w:lang w:eastAsia="en-GB"/>
        </w:rPr>
        <w:t>demonstrates</w:t>
      </w:r>
      <w:r w:rsidR="00924DCC" w:rsidRPr="00B2103D">
        <w:rPr>
          <w:rFonts w:cstheme="minorHAnsi"/>
          <w:color w:val="0D0D0D" w:themeColor="text1" w:themeTint="F2"/>
          <w:lang w:eastAsia="en-GB"/>
        </w:rPr>
        <w:t xml:space="preserve"> the plots and church position. </w:t>
      </w:r>
    </w:p>
    <w:p w14:paraId="21010F35" w14:textId="5966DC15" w:rsidR="00924DCC" w:rsidRPr="00B2103D" w:rsidRDefault="00384404" w:rsidP="00924DCC">
      <w:pPr>
        <w:rPr>
          <w:rFonts w:cstheme="minorHAnsi"/>
          <w:lang w:eastAsia="en-GB"/>
        </w:rPr>
      </w:pPr>
      <w:r w:rsidRPr="00B2103D">
        <w:rPr>
          <w:rFonts w:cstheme="minorHAnsi"/>
          <w:b/>
          <w:noProof/>
          <w:u w:val="single"/>
        </w:rPr>
        <w:drawing>
          <wp:anchor distT="0" distB="0" distL="114300" distR="114300" simplePos="0" relativeHeight="251659264" behindDoc="1" locked="0" layoutInCell="1" allowOverlap="1" wp14:anchorId="0C05195D" wp14:editId="4AFFC2C3">
            <wp:simplePos x="0" y="0"/>
            <wp:positionH relativeFrom="margin">
              <wp:align>left</wp:align>
            </wp:positionH>
            <wp:positionV relativeFrom="paragraph">
              <wp:posOffset>-837565</wp:posOffset>
            </wp:positionV>
            <wp:extent cx="4027170" cy="5702300"/>
            <wp:effectExtent l="635" t="0" r="0" b="0"/>
            <wp:wrapTight wrapText="bothSides">
              <wp:wrapPolygon edited="0">
                <wp:start x="21597" y="-2"/>
                <wp:lineTo x="140" y="-2"/>
                <wp:lineTo x="140" y="21501"/>
                <wp:lineTo x="21597" y="21501"/>
                <wp:lineTo x="21597" y="-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4027170" cy="5702300"/>
                    </a:xfrm>
                    <a:prstGeom prst="rect">
                      <a:avLst/>
                    </a:prstGeom>
                    <a:noFill/>
                  </pic:spPr>
                </pic:pic>
              </a:graphicData>
            </a:graphic>
            <wp14:sizeRelH relativeFrom="page">
              <wp14:pctWidth>0</wp14:pctWidth>
            </wp14:sizeRelH>
            <wp14:sizeRelV relativeFrom="page">
              <wp14:pctHeight>0</wp14:pctHeight>
            </wp14:sizeRelV>
          </wp:anchor>
        </w:drawing>
      </w:r>
    </w:p>
    <w:p w14:paraId="5E107422" w14:textId="0B14562F" w:rsidR="00924DCC" w:rsidRPr="00B2103D" w:rsidRDefault="0040706D" w:rsidP="00924DCC">
      <w:pPr>
        <w:rPr>
          <w:rFonts w:cstheme="minorHAnsi"/>
        </w:rPr>
      </w:pPr>
      <w:r w:rsidRPr="00B2103D">
        <w:rPr>
          <w:rFonts w:cstheme="minorHAnsi"/>
        </w:rPr>
        <w:t>F</w:t>
      </w:r>
      <w:r w:rsidR="00924DCC" w:rsidRPr="00B2103D">
        <w:rPr>
          <w:rFonts w:cstheme="minorHAnsi"/>
        </w:rPr>
        <w:t>ig</w:t>
      </w:r>
      <w:r w:rsidR="00924DCC" w:rsidRPr="001C59B7">
        <w:rPr>
          <w:rFonts w:cstheme="minorHAnsi"/>
        </w:rPr>
        <w:t>.</w:t>
      </w:r>
      <w:r w:rsidR="00D0029B" w:rsidRPr="001C59B7">
        <w:rPr>
          <w:rFonts w:cstheme="minorHAnsi"/>
        </w:rPr>
        <w:t>2</w:t>
      </w:r>
      <w:r w:rsidRPr="001C59B7">
        <w:rPr>
          <w:rFonts w:cstheme="minorHAnsi"/>
        </w:rPr>
        <w:t xml:space="preserve"> </w:t>
      </w:r>
      <w:r w:rsidR="00924DCC" w:rsidRPr="00B2103D">
        <w:rPr>
          <w:rFonts w:cstheme="minorHAnsi"/>
        </w:rPr>
        <w:t xml:space="preserve">Graveyard </w:t>
      </w:r>
    </w:p>
    <w:p w14:paraId="38442FD1" w14:textId="401C088B" w:rsidR="00924DCC" w:rsidRPr="00B2103D" w:rsidRDefault="001C59B7" w:rsidP="00924DCC">
      <w:pPr>
        <w:rPr>
          <w:rFonts w:cstheme="minorHAnsi"/>
          <w:color w:val="0D0D0D" w:themeColor="text1" w:themeTint="F2"/>
        </w:rPr>
      </w:pPr>
      <w:r>
        <w:rPr>
          <w:rFonts w:cstheme="minorHAnsi"/>
          <w:color w:val="0D0D0D" w:themeColor="text1" w:themeTint="F2"/>
        </w:rPr>
        <w:t>The</w:t>
      </w:r>
      <w:r w:rsidR="00384404" w:rsidRPr="00B2103D">
        <w:rPr>
          <w:rFonts w:cstheme="minorHAnsi"/>
          <w:color w:val="0D0D0D" w:themeColor="text1" w:themeTint="F2"/>
        </w:rPr>
        <w:t xml:space="preserve"> map of the </w:t>
      </w:r>
      <w:r>
        <w:rPr>
          <w:rFonts w:cstheme="minorHAnsi"/>
          <w:color w:val="0D0D0D" w:themeColor="text1" w:themeTint="F2"/>
        </w:rPr>
        <w:t xml:space="preserve">survey </w:t>
      </w:r>
      <w:r w:rsidR="00924DCC" w:rsidRPr="00B2103D">
        <w:rPr>
          <w:rFonts w:cstheme="minorHAnsi"/>
          <w:color w:val="0D0D0D" w:themeColor="text1" w:themeTint="F2"/>
        </w:rPr>
        <w:t>exercise</w:t>
      </w:r>
      <w:r>
        <w:rPr>
          <w:rFonts w:cstheme="minorHAnsi"/>
          <w:color w:val="0D0D0D" w:themeColor="text1" w:themeTint="F2"/>
        </w:rPr>
        <w:t xml:space="preserve"> (Fig.2)</w:t>
      </w:r>
      <w:r w:rsidR="00924DCC" w:rsidRPr="00B2103D">
        <w:rPr>
          <w:rFonts w:cstheme="minorHAnsi"/>
          <w:color w:val="0D0D0D" w:themeColor="text1" w:themeTint="F2"/>
        </w:rPr>
        <w:t xml:space="preserve"> can help to see the plot </w:t>
      </w:r>
      <w:r w:rsidR="00384404" w:rsidRPr="00B2103D">
        <w:rPr>
          <w:rFonts w:cstheme="minorHAnsi"/>
          <w:color w:val="0D0D0D" w:themeColor="text1" w:themeTint="F2"/>
        </w:rPr>
        <w:t xml:space="preserve">more </w:t>
      </w:r>
      <w:r w:rsidR="00924DCC" w:rsidRPr="00B2103D">
        <w:rPr>
          <w:rFonts w:cstheme="minorHAnsi"/>
          <w:color w:val="0D0D0D" w:themeColor="text1" w:themeTint="F2"/>
        </w:rPr>
        <w:t>easily and analyse what should be done. (Mytum, 2000: 148-149)</w:t>
      </w:r>
      <w:r w:rsidR="00384404" w:rsidRPr="00B2103D">
        <w:rPr>
          <w:rFonts w:cstheme="minorHAnsi"/>
          <w:color w:val="0D0D0D" w:themeColor="text1" w:themeTint="F2"/>
        </w:rPr>
        <w:t xml:space="preserve">. In this survey 27 memorials from </w:t>
      </w:r>
      <w:r>
        <w:rPr>
          <w:rFonts w:cstheme="minorHAnsi"/>
          <w:color w:val="0D0D0D" w:themeColor="text1" w:themeTint="F2"/>
        </w:rPr>
        <w:t xml:space="preserve">the </w:t>
      </w:r>
      <w:r w:rsidR="00384404" w:rsidRPr="00B2103D">
        <w:rPr>
          <w:rFonts w:cstheme="minorHAnsi"/>
          <w:color w:val="0D0D0D" w:themeColor="text1" w:themeTint="F2"/>
        </w:rPr>
        <w:t>East end from the church were chosen</w:t>
      </w:r>
      <w:r>
        <w:rPr>
          <w:rFonts w:cstheme="minorHAnsi"/>
          <w:color w:val="0D0D0D" w:themeColor="text1" w:themeTint="F2"/>
        </w:rPr>
        <w:t>.</w:t>
      </w:r>
    </w:p>
    <w:p w14:paraId="2AEB3B3F" w14:textId="3D0AE7D8" w:rsidR="00924DCC" w:rsidRPr="00B2103D" w:rsidRDefault="00924DCC" w:rsidP="00924DCC">
      <w:pPr>
        <w:rPr>
          <w:rFonts w:cstheme="minorHAnsi"/>
          <w:color w:val="0D0D0D" w:themeColor="text1" w:themeTint="F2"/>
        </w:rPr>
      </w:pPr>
      <w:r w:rsidRPr="00B2103D">
        <w:rPr>
          <w:rFonts w:cstheme="minorHAnsi"/>
          <w:color w:val="0D0D0D" w:themeColor="text1" w:themeTint="F2"/>
        </w:rPr>
        <w:lastRenderedPageBreak/>
        <w:t>This site was divided in</w:t>
      </w:r>
      <w:r w:rsidR="00C41794" w:rsidRPr="00B2103D">
        <w:rPr>
          <w:rFonts w:cstheme="minorHAnsi"/>
          <w:color w:val="0D0D0D" w:themeColor="text1" w:themeTint="F2"/>
        </w:rPr>
        <w:t>to</w:t>
      </w:r>
      <w:r w:rsidRPr="00B2103D">
        <w:rPr>
          <w:rFonts w:cstheme="minorHAnsi"/>
          <w:color w:val="0D0D0D" w:themeColor="text1" w:themeTint="F2"/>
        </w:rPr>
        <w:t xml:space="preserve"> plots A-F and number</w:t>
      </w:r>
      <w:r w:rsidR="00C41794" w:rsidRPr="00B2103D">
        <w:rPr>
          <w:rFonts w:cstheme="minorHAnsi"/>
          <w:color w:val="0D0D0D" w:themeColor="text1" w:themeTint="F2"/>
        </w:rPr>
        <w:t>ed</w:t>
      </w:r>
      <w:r w:rsidRPr="00B2103D">
        <w:rPr>
          <w:rFonts w:cstheme="minorHAnsi"/>
          <w:color w:val="0D0D0D" w:themeColor="text1" w:themeTint="F2"/>
        </w:rPr>
        <w:t xml:space="preserve"> according </w:t>
      </w:r>
      <w:r w:rsidR="00C41794" w:rsidRPr="00B2103D">
        <w:rPr>
          <w:rFonts w:cstheme="minorHAnsi"/>
          <w:color w:val="0D0D0D" w:themeColor="text1" w:themeTint="F2"/>
        </w:rPr>
        <w:t>to</w:t>
      </w:r>
      <w:r w:rsidRPr="00B2103D">
        <w:rPr>
          <w:rFonts w:cstheme="minorHAnsi"/>
          <w:color w:val="0D0D0D" w:themeColor="text1" w:themeTint="F2"/>
        </w:rPr>
        <w:t xml:space="preserve"> the number of graves.</w:t>
      </w:r>
      <w:r w:rsidR="00C41794" w:rsidRPr="00B2103D">
        <w:rPr>
          <w:rFonts w:cstheme="minorHAnsi"/>
          <w:color w:val="0D0D0D" w:themeColor="text1" w:themeTint="F2"/>
        </w:rPr>
        <w:t xml:space="preserve"> </w:t>
      </w:r>
      <w:r w:rsidR="00A04232" w:rsidRPr="00B2103D">
        <w:rPr>
          <w:rFonts w:cstheme="minorHAnsi"/>
          <w:color w:val="0D0D0D" w:themeColor="text1" w:themeTint="F2"/>
        </w:rPr>
        <w:t xml:space="preserve">Below in </w:t>
      </w:r>
      <w:r w:rsidR="00A04232" w:rsidRPr="006673D1">
        <w:rPr>
          <w:rFonts w:cstheme="minorHAnsi"/>
        </w:rPr>
        <w:t>Fig.</w:t>
      </w:r>
      <w:r w:rsidR="00483CD3" w:rsidRPr="006673D1">
        <w:rPr>
          <w:rFonts w:cstheme="minorHAnsi"/>
        </w:rPr>
        <w:t>3</w:t>
      </w:r>
      <w:r w:rsidR="00A04232" w:rsidRPr="006673D1">
        <w:rPr>
          <w:rFonts w:cstheme="minorHAnsi"/>
        </w:rPr>
        <w:t xml:space="preserve"> </w:t>
      </w:r>
      <w:r w:rsidR="00A04232" w:rsidRPr="00B2103D">
        <w:rPr>
          <w:rFonts w:cstheme="minorHAnsi"/>
          <w:color w:val="0D0D0D" w:themeColor="text1" w:themeTint="F2"/>
        </w:rPr>
        <w:t xml:space="preserve">is the second sketch which illustrates the graves </w:t>
      </w:r>
      <w:r w:rsidR="001C59B7">
        <w:rPr>
          <w:rFonts w:cstheme="minorHAnsi"/>
          <w:color w:val="0D0D0D" w:themeColor="text1" w:themeTint="F2"/>
        </w:rPr>
        <w:t>in</w:t>
      </w:r>
      <w:r w:rsidR="00A04232" w:rsidRPr="00B2103D">
        <w:rPr>
          <w:rFonts w:cstheme="minorHAnsi"/>
          <w:color w:val="0D0D0D" w:themeColor="text1" w:themeTint="F2"/>
        </w:rPr>
        <w:t xml:space="preserve"> plot A. </w:t>
      </w:r>
    </w:p>
    <w:p w14:paraId="33F8BC13" w14:textId="2C33F4D3" w:rsidR="0040706D" w:rsidRPr="001C59B7" w:rsidRDefault="00924DCC" w:rsidP="0040706D">
      <w:pPr>
        <w:rPr>
          <w:rFonts w:cstheme="minorHAnsi"/>
          <w:b/>
          <w:u w:val="single"/>
        </w:rPr>
      </w:pPr>
      <w:r w:rsidRPr="00B2103D">
        <w:rPr>
          <w:rFonts w:cstheme="minorHAnsi"/>
          <w:noProof/>
        </w:rPr>
        <w:drawing>
          <wp:anchor distT="0" distB="0" distL="114300" distR="114300" simplePos="0" relativeHeight="251660288" behindDoc="1" locked="0" layoutInCell="1" allowOverlap="1" wp14:anchorId="41A55CEF" wp14:editId="4D3D3CC9">
            <wp:simplePos x="0" y="0"/>
            <wp:positionH relativeFrom="margin">
              <wp:align>right</wp:align>
            </wp:positionH>
            <wp:positionV relativeFrom="paragraph">
              <wp:posOffset>12065</wp:posOffset>
            </wp:positionV>
            <wp:extent cx="5723890" cy="7788910"/>
            <wp:effectExtent l="0" t="0" r="0" b="2540"/>
            <wp:wrapTight wrapText="bothSides">
              <wp:wrapPolygon edited="0">
                <wp:start x="0" y="0"/>
                <wp:lineTo x="0" y="21554"/>
                <wp:lineTo x="21495" y="21554"/>
                <wp:lineTo x="2149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890" cy="7788910"/>
                    </a:xfrm>
                    <a:prstGeom prst="rect">
                      <a:avLst/>
                    </a:prstGeom>
                    <a:noFill/>
                  </pic:spPr>
                </pic:pic>
              </a:graphicData>
            </a:graphic>
            <wp14:sizeRelH relativeFrom="page">
              <wp14:pctWidth>0</wp14:pctWidth>
            </wp14:sizeRelH>
            <wp14:sizeRelV relativeFrom="page">
              <wp14:pctHeight>0</wp14:pctHeight>
            </wp14:sizeRelV>
          </wp:anchor>
        </w:drawing>
      </w:r>
      <w:r w:rsidR="0040706D" w:rsidRPr="008A50DA">
        <w:rPr>
          <w:rFonts w:cstheme="minorHAnsi"/>
          <w:color w:val="0D0D0D" w:themeColor="text1" w:themeTint="F2"/>
        </w:rPr>
        <w:t>Fig.</w:t>
      </w:r>
      <w:r w:rsidR="00483CD3" w:rsidRPr="008A50DA">
        <w:rPr>
          <w:rFonts w:cstheme="minorHAnsi"/>
          <w:color w:val="0D0D0D" w:themeColor="text1" w:themeTint="F2"/>
        </w:rPr>
        <w:t>3</w:t>
      </w:r>
      <w:r w:rsidR="0040706D" w:rsidRPr="008A50DA">
        <w:rPr>
          <w:rFonts w:cstheme="minorHAnsi"/>
          <w:color w:val="0D0D0D" w:themeColor="text1" w:themeTint="F2"/>
        </w:rPr>
        <w:t xml:space="preserve"> </w:t>
      </w:r>
      <w:r w:rsidR="0040706D" w:rsidRPr="00B2103D">
        <w:rPr>
          <w:rFonts w:cstheme="minorHAnsi"/>
        </w:rPr>
        <w:t>demonstrates the graveyard site A</w:t>
      </w:r>
    </w:p>
    <w:p w14:paraId="03D13EDE" w14:textId="5391A9D2" w:rsidR="00924DCC" w:rsidRPr="006673D1" w:rsidRDefault="0040706D" w:rsidP="006673D1">
      <w:pPr>
        <w:pStyle w:val="Heading1"/>
        <w:rPr>
          <w:rFonts w:eastAsiaTheme="minorEastAsia"/>
          <w:sz w:val="24"/>
        </w:rPr>
      </w:pPr>
      <w:r w:rsidRPr="00B2103D">
        <w:br w:type="page"/>
      </w:r>
      <w:bookmarkStart w:id="7" w:name="_Toc515457769"/>
      <w:r w:rsidR="00873E6A" w:rsidRPr="00B2103D">
        <w:lastRenderedPageBreak/>
        <w:t>Results</w:t>
      </w:r>
      <w:bookmarkEnd w:id="7"/>
    </w:p>
    <w:p w14:paraId="4408578B" w14:textId="77777777" w:rsidR="00873E6A" w:rsidRPr="00B2103D" w:rsidRDefault="00873E6A" w:rsidP="00924DCC">
      <w:pPr>
        <w:spacing w:line="276" w:lineRule="auto"/>
        <w:rPr>
          <w:rFonts w:cstheme="minorHAnsi"/>
        </w:rPr>
      </w:pPr>
    </w:p>
    <w:p w14:paraId="1D39B929" w14:textId="4415E926" w:rsidR="0040706D" w:rsidRDefault="00A04232" w:rsidP="00CB6032">
      <w:pPr>
        <w:rPr>
          <w:shd w:val="clear" w:color="auto" w:fill="FFFFFF"/>
        </w:rPr>
      </w:pPr>
      <w:r w:rsidRPr="009C7ED6">
        <w:rPr>
          <w:shd w:val="clear" w:color="auto" w:fill="FFFFFF"/>
        </w:rPr>
        <w:t xml:space="preserve">The focus of this study </w:t>
      </w:r>
      <w:r w:rsidR="00CB6032">
        <w:rPr>
          <w:shd w:val="clear" w:color="auto" w:fill="FFFFFF"/>
        </w:rPr>
        <w:t>is</w:t>
      </w:r>
      <w:r w:rsidRPr="009C7ED6">
        <w:rPr>
          <w:shd w:val="clear" w:color="auto" w:fill="FFFFFF"/>
        </w:rPr>
        <w:t xml:space="preserve"> to analyse the style of the graves</w:t>
      </w:r>
      <w:r w:rsidR="0040706D" w:rsidRPr="009C7ED6">
        <w:rPr>
          <w:shd w:val="clear" w:color="auto" w:fill="FFFFFF"/>
        </w:rPr>
        <w:t xml:space="preserve"> and</w:t>
      </w:r>
      <w:r w:rsidR="00722C7B">
        <w:rPr>
          <w:shd w:val="clear" w:color="auto" w:fill="FFFFFF"/>
        </w:rPr>
        <w:t xml:space="preserve"> how the Lampeter community responded to this style in the 19</w:t>
      </w:r>
      <w:r w:rsidR="00722C7B" w:rsidRPr="00722C7B">
        <w:rPr>
          <w:shd w:val="clear" w:color="auto" w:fill="FFFFFF"/>
          <w:vertAlign w:val="superscript"/>
        </w:rPr>
        <w:t>th</w:t>
      </w:r>
      <w:r w:rsidR="00722C7B">
        <w:rPr>
          <w:shd w:val="clear" w:color="auto" w:fill="FFFFFF"/>
        </w:rPr>
        <w:t xml:space="preserve"> century, as a small town in South West Wales </w:t>
      </w:r>
      <w:r w:rsidR="00CB6032">
        <w:rPr>
          <w:shd w:val="clear" w:color="auto" w:fill="FFFFFF"/>
        </w:rPr>
        <w:t>which</w:t>
      </w:r>
      <w:r w:rsidR="00AC2502">
        <w:rPr>
          <w:shd w:val="clear" w:color="auto" w:fill="FFFFFF"/>
        </w:rPr>
        <w:t xml:space="preserve"> was part </w:t>
      </w:r>
      <w:r w:rsidR="00CB6032">
        <w:rPr>
          <w:shd w:val="clear" w:color="auto" w:fill="FFFFFF"/>
        </w:rPr>
        <w:t xml:space="preserve">of </w:t>
      </w:r>
      <w:r w:rsidR="00AC2502">
        <w:rPr>
          <w:shd w:val="clear" w:color="auto" w:fill="FFFFFF"/>
        </w:rPr>
        <w:t xml:space="preserve">St. David College </w:t>
      </w:r>
      <w:r w:rsidR="00483CD3">
        <w:rPr>
          <w:shd w:val="clear" w:color="auto" w:fill="FFFFFF"/>
        </w:rPr>
        <w:t>(and</w:t>
      </w:r>
      <w:r w:rsidR="00AC2502">
        <w:rPr>
          <w:shd w:val="clear" w:color="auto" w:fill="FFFFFF"/>
        </w:rPr>
        <w:t xml:space="preserve"> </w:t>
      </w:r>
      <w:proofErr w:type="gramStart"/>
      <w:r w:rsidR="00AC2502">
        <w:rPr>
          <w:shd w:val="clear" w:color="auto" w:fill="FFFFFF"/>
        </w:rPr>
        <w:t>actually is</w:t>
      </w:r>
      <w:proofErr w:type="gramEnd"/>
      <w:r w:rsidR="00AC2502">
        <w:rPr>
          <w:shd w:val="clear" w:color="auto" w:fill="FFFFFF"/>
        </w:rPr>
        <w:t xml:space="preserve"> UWTSD)</w:t>
      </w:r>
      <w:r w:rsidR="00CB6032">
        <w:rPr>
          <w:shd w:val="clear" w:color="auto" w:fill="FFFFFF"/>
        </w:rPr>
        <w:t xml:space="preserve"> as</w:t>
      </w:r>
      <w:r w:rsidR="00AC2502">
        <w:rPr>
          <w:shd w:val="clear" w:color="auto" w:fill="FFFFFF"/>
        </w:rPr>
        <w:t xml:space="preserve"> described in </w:t>
      </w:r>
      <w:r w:rsidR="00CB6032">
        <w:rPr>
          <w:shd w:val="clear" w:color="auto" w:fill="FFFFFF"/>
        </w:rPr>
        <w:t>two</w:t>
      </w:r>
      <w:r w:rsidR="00AC2502">
        <w:rPr>
          <w:shd w:val="clear" w:color="auto" w:fill="FFFFFF"/>
        </w:rPr>
        <w:t xml:space="preserve"> </w:t>
      </w:r>
      <w:r w:rsidR="00CB6032">
        <w:rPr>
          <w:shd w:val="clear" w:color="auto" w:fill="FFFFFF"/>
        </w:rPr>
        <w:t>l</w:t>
      </w:r>
      <w:r w:rsidR="00AC2502">
        <w:rPr>
          <w:shd w:val="clear" w:color="auto" w:fill="FFFFFF"/>
        </w:rPr>
        <w:t xml:space="preserve">ow monuments in the </w:t>
      </w:r>
      <w:r w:rsidR="00CB6032">
        <w:rPr>
          <w:shd w:val="clear" w:color="auto" w:fill="FFFFFF"/>
        </w:rPr>
        <w:t>g</w:t>
      </w:r>
      <w:r w:rsidR="00AC2502">
        <w:rPr>
          <w:shd w:val="clear" w:color="auto" w:fill="FFFFFF"/>
        </w:rPr>
        <w:t>raveyard</w:t>
      </w:r>
      <w:r w:rsidR="00722C7B">
        <w:rPr>
          <w:shd w:val="clear" w:color="auto" w:fill="FFFFFF"/>
        </w:rPr>
        <w:t>.</w:t>
      </w:r>
    </w:p>
    <w:p w14:paraId="4C6E62F5" w14:textId="77777777" w:rsidR="00CB6032" w:rsidRPr="009C7ED6" w:rsidRDefault="00CB6032" w:rsidP="00CB6032">
      <w:pPr>
        <w:rPr>
          <w:shd w:val="clear" w:color="auto" w:fill="FFFFFF"/>
        </w:rPr>
      </w:pPr>
    </w:p>
    <w:p w14:paraId="66275A83" w14:textId="33E9944C" w:rsidR="009C7ED6" w:rsidRDefault="009C7ED6" w:rsidP="009C7ED6">
      <w:pPr>
        <w:pStyle w:val="Heading2"/>
        <w:rPr>
          <w:shd w:val="clear" w:color="auto" w:fill="FFFFFF"/>
        </w:rPr>
      </w:pPr>
      <w:bookmarkStart w:id="8" w:name="_Toc515457770"/>
      <w:r>
        <w:rPr>
          <w:shd w:val="clear" w:color="auto" w:fill="FFFFFF"/>
        </w:rPr>
        <w:t>People Buried</w:t>
      </w:r>
      <w:bookmarkEnd w:id="8"/>
    </w:p>
    <w:p w14:paraId="128EED52" w14:textId="77777777" w:rsidR="00483CD3" w:rsidRPr="00B2103D" w:rsidRDefault="00483CD3" w:rsidP="00A04232">
      <w:pPr>
        <w:spacing w:line="276" w:lineRule="auto"/>
        <w:rPr>
          <w:rFonts w:cstheme="minorHAnsi"/>
        </w:rPr>
      </w:pPr>
    </w:p>
    <w:tbl>
      <w:tblPr>
        <w:tblpPr w:leftFromText="180" w:rightFromText="180" w:vertAnchor="text"/>
        <w:tblW w:w="0" w:type="auto"/>
        <w:tblCellMar>
          <w:left w:w="0" w:type="dxa"/>
          <w:right w:w="0" w:type="dxa"/>
        </w:tblCellMar>
        <w:tblLook w:val="04A0" w:firstRow="1" w:lastRow="0" w:firstColumn="1" w:lastColumn="0" w:noHBand="0" w:noVBand="1"/>
      </w:tblPr>
      <w:tblGrid>
        <w:gridCol w:w="1487"/>
        <w:gridCol w:w="1487"/>
        <w:gridCol w:w="1487"/>
        <w:gridCol w:w="1487"/>
        <w:gridCol w:w="1487"/>
        <w:gridCol w:w="1487"/>
      </w:tblGrid>
      <w:tr w:rsidR="0040706D" w:rsidRPr="00B2103D" w14:paraId="34E4B798" w14:textId="77777777" w:rsidTr="00483CD3">
        <w:trPr>
          <w:trHeight w:val="718"/>
        </w:trPr>
        <w:tc>
          <w:tcPr>
            <w:tcW w:w="1487" w:type="dxa"/>
            <w:tcMar>
              <w:top w:w="0" w:type="dxa"/>
              <w:left w:w="108" w:type="dxa"/>
              <w:bottom w:w="0" w:type="dxa"/>
              <w:right w:w="108" w:type="dxa"/>
            </w:tcMar>
            <w:hideMark/>
          </w:tcPr>
          <w:p w14:paraId="4159C8BF" w14:textId="77777777" w:rsidR="0040706D" w:rsidRPr="00B2103D" w:rsidRDefault="0040706D" w:rsidP="00483CD3">
            <w:pPr>
              <w:spacing w:after="200" w:line="276" w:lineRule="auto"/>
              <w:rPr>
                <w:rFonts w:cstheme="minorHAnsi"/>
                <w:b/>
                <w:bCs/>
              </w:rPr>
            </w:pPr>
            <w:r w:rsidRPr="00B2103D">
              <w:rPr>
                <w:rFonts w:cstheme="minorHAnsi"/>
                <w:b/>
                <w:bCs/>
              </w:rPr>
              <w:t>Row A-F of plot A</w:t>
            </w:r>
          </w:p>
        </w:tc>
        <w:tc>
          <w:tcPr>
            <w:tcW w:w="1487" w:type="dxa"/>
            <w:tcMar>
              <w:top w:w="0" w:type="dxa"/>
              <w:left w:w="108" w:type="dxa"/>
              <w:bottom w:w="0" w:type="dxa"/>
              <w:right w:w="108" w:type="dxa"/>
            </w:tcMar>
            <w:hideMark/>
          </w:tcPr>
          <w:p w14:paraId="2C771AB5" w14:textId="77777777" w:rsidR="0040706D" w:rsidRPr="00B2103D" w:rsidRDefault="0040706D" w:rsidP="00483CD3">
            <w:pPr>
              <w:spacing w:after="200" w:line="276" w:lineRule="auto"/>
              <w:rPr>
                <w:rFonts w:cstheme="minorHAnsi"/>
                <w:b/>
                <w:bCs/>
              </w:rPr>
            </w:pPr>
            <w:r w:rsidRPr="00B2103D">
              <w:rPr>
                <w:rFonts w:cstheme="minorHAnsi"/>
                <w:b/>
                <w:bCs/>
              </w:rPr>
              <w:t>Number of people</w:t>
            </w:r>
          </w:p>
        </w:tc>
        <w:tc>
          <w:tcPr>
            <w:tcW w:w="1487" w:type="dxa"/>
            <w:tcMar>
              <w:top w:w="0" w:type="dxa"/>
              <w:left w:w="108" w:type="dxa"/>
              <w:bottom w:w="0" w:type="dxa"/>
              <w:right w:w="108" w:type="dxa"/>
            </w:tcMar>
            <w:hideMark/>
          </w:tcPr>
          <w:p w14:paraId="70486AFE" w14:textId="77777777" w:rsidR="0040706D" w:rsidRPr="00B2103D" w:rsidRDefault="0040706D" w:rsidP="00483CD3">
            <w:pPr>
              <w:spacing w:after="200" w:line="276" w:lineRule="auto"/>
              <w:rPr>
                <w:rFonts w:cstheme="minorHAnsi"/>
                <w:b/>
                <w:bCs/>
              </w:rPr>
            </w:pPr>
            <w:r w:rsidRPr="00B2103D">
              <w:rPr>
                <w:rFonts w:cstheme="minorHAnsi"/>
                <w:b/>
                <w:bCs/>
              </w:rPr>
              <w:t>Number of Men</w:t>
            </w:r>
          </w:p>
        </w:tc>
        <w:tc>
          <w:tcPr>
            <w:tcW w:w="1487" w:type="dxa"/>
            <w:tcMar>
              <w:top w:w="0" w:type="dxa"/>
              <w:left w:w="108" w:type="dxa"/>
              <w:bottom w:w="0" w:type="dxa"/>
              <w:right w:w="108" w:type="dxa"/>
            </w:tcMar>
            <w:hideMark/>
          </w:tcPr>
          <w:p w14:paraId="253D78ED" w14:textId="77777777" w:rsidR="0040706D" w:rsidRPr="00B2103D" w:rsidRDefault="0040706D" w:rsidP="00483CD3">
            <w:pPr>
              <w:spacing w:after="200" w:line="276" w:lineRule="auto"/>
              <w:rPr>
                <w:rFonts w:cstheme="minorHAnsi"/>
                <w:b/>
                <w:bCs/>
              </w:rPr>
            </w:pPr>
            <w:r w:rsidRPr="00B2103D">
              <w:rPr>
                <w:rFonts w:cstheme="minorHAnsi"/>
                <w:b/>
                <w:bCs/>
              </w:rPr>
              <w:t>Number of Women</w:t>
            </w:r>
          </w:p>
        </w:tc>
        <w:tc>
          <w:tcPr>
            <w:tcW w:w="1487" w:type="dxa"/>
            <w:tcMar>
              <w:top w:w="0" w:type="dxa"/>
              <w:left w:w="108" w:type="dxa"/>
              <w:bottom w:w="0" w:type="dxa"/>
              <w:right w:w="108" w:type="dxa"/>
            </w:tcMar>
            <w:hideMark/>
          </w:tcPr>
          <w:p w14:paraId="4254F03E" w14:textId="77777777" w:rsidR="0040706D" w:rsidRPr="00B2103D" w:rsidRDefault="0040706D" w:rsidP="00483CD3">
            <w:pPr>
              <w:spacing w:after="200" w:line="276" w:lineRule="auto"/>
              <w:rPr>
                <w:rFonts w:cstheme="minorHAnsi"/>
                <w:b/>
                <w:bCs/>
              </w:rPr>
            </w:pPr>
            <w:r w:rsidRPr="00B2103D">
              <w:rPr>
                <w:rFonts w:cstheme="minorHAnsi"/>
                <w:b/>
                <w:bCs/>
              </w:rPr>
              <w:t>Number of</w:t>
            </w:r>
          </w:p>
          <w:p w14:paraId="4F9153B0" w14:textId="77777777" w:rsidR="0040706D" w:rsidRPr="00B2103D" w:rsidRDefault="0040706D" w:rsidP="00483CD3">
            <w:pPr>
              <w:spacing w:after="200" w:line="276" w:lineRule="auto"/>
              <w:rPr>
                <w:rFonts w:cstheme="minorHAnsi"/>
                <w:b/>
                <w:bCs/>
              </w:rPr>
            </w:pPr>
            <w:r w:rsidRPr="00B2103D">
              <w:rPr>
                <w:rFonts w:cstheme="minorHAnsi"/>
                <w:b/>
                <w:bCs/>
              </w:rPr>
              <w:t>children</w:t>
            </w:r>
          </w:p>
        </w:tc>
        <w:tc>
          <w:tcPr>
            <w:tcW w:w="1487" w:type="dxa"/>
            <w:tcMar>
              <w:top w:w="0" w:type="dxa"/>
              <w:left w:w="108" w:type="dxa"/>
              <w:bottom w:w="0" w:type="dxa"/>
              <w:right w:w="108" w:type="dxa"/>
            </w:tcMar>
            <w:hideMark/>
          </w:tcPr>
          <w:p w14:paraId="154466A0" w14:textId="77777777" w:rsidR="0040706D" w:rsidRPr="00B2103D" w:rsidRDefault="0040706D" w:rsidP="00483CD3">
            <w:pPr>
              <w:spacing w:after="200" w:line="276" w:lineRule="auto"/>
              <w:rPr>
                <w:rFonts w:cstheme="minorHAnsi"/>
                <w:b/>
                <w:bCs/>
              </w:rPr>
            </w:pPr>
            <w:r w:rsidRPr="00B2103D">
              <w:rPr>
                <w:rFonts w:cstheme="minorHAnsi"/>
                <w:b/>
                <w:bCs/>
              </w:rPr>
              <w:t>Number of</w:t>
            </w:r>
          </w:p>
          <w:p w14:paraId="7C21B9E0" w14:textId="77777777" w:rsidR="0040706D" w:rsidRPr="00B2103D" w:rsidRDefault="0040706D" w:rsidP="00483CD3">
            <w:pPr>
              <w:spacing w:after="200" w:line="276" w:lineRule="auto"/>
              <w:rPr>
                <w:rFonts w:cstheme="minorHAnsi"/>
                <w:b/>
                <w:bCs/>
              </w:rPr>
            </w:pPr>
            <w:r w:rsidRPr="00B2103D">
              <w:rPr>
                <w:rFonts w:cstheme="minorHAnsi"/>
                <w:b/>
                <w:bCs/>
              </w:rPr>
              <w:t>other</w:t>
            </w:r>
          </w:p>
        </w:tc>
      </w:tr>
      <w:tr w:rsidR="0040706D" w:rsidRPr="00B2103D" w14:paraId="1ED1CB15" w14:textId="77777777" w:rsidTr="00483CD3">
        <w:trPr>
          <w:trHeight w:val="377"/>
        </w:trPr>
        <w:tc>
          <w:tcPr>
            <w:tcW w:w="1487" w:type="dxa"/>
            <w:shd w:val="clear" w:color="auto" w:fill="F2F2F2"/>
            <w:tcMar>
              <w:top w:w="0" w:type="dxa"/>
              <w:left w:w="108" w:type="dxa"/>
              <w:bottom w:w="0" w:type="dxa"/>
              <w:right w:w="108" w:type="dxa"/>
            </w:tcMar>
            <w:hideMark/>
          </w:tcPr>
          <w:p w14:paraId="45640761" w14:textId="77777777" w:rsidR="0040706D" w:rsidRPr="00B2103D" w:rsidRDefault="0040706D" w:rsidP="00483CD3">
            <w:pPr>
              <w:spacing w:after="200" w:line="276" w:lineRule="auto"/>
              <w:rPr>
                <w:rFonts w:cstheme="minorHAnsi"/>
                <w:b/>
                <w:bCs/>
              </w:rPr>
            </w:pPr>
            <w:r w:rsidRPr="00B2103D">
              <w:rPr>
                <w:rFonts w:cstheme="minorHAnsi"/>
                <w:b/>
                <w:bCs/>
              </w:rPr>
              <w:t>A</w:t>
            </w:r>
          </w:p>
        </w:tc>
        <w:tc>
          <w:tcPr>
            <w:tcW w:w="1487" w:type="dxa"/>
            <w:shd w:val="clear" w:color="auto" w:fill="F2F2F2"/>
            <w:tcMar>
              <w:top w:w="0" w:type="dxa"/>
              <w:left w:w="108" w:type="dxa"/>
              <w:bottom w:w="0" w:type="dxa"/>
              <w:right w:w="108" w:type="dxa"/>
            </w:tcMar>
            <w:hideMark/>
          </w:tcPr>
          <w:p w14:paraId="297BE0D1" w14:textId="77777777" w:rsidR="0040706D" w:rsidRPr="00B2103D" w:rsidRDefault="0040706D" w:rsidP="00483CD3">
            <w:pPr>
              <w:spacing w:after="200" w:line="276" w:lineRule="auto"/>
              <w:rPr>
                <w:rFonts w:cstheme="minorHAnsi"/>
              </w:rPr>
            </w:pPr>
            <w:r w:rsidRPr="00B2103D">
              <w:rPr>
                <w:rFonts w:cstheme="minorHAnsi"/>
              </w:rPr>
              <w:t>12</w:t>
            </w:r>
          </w:p>
        </w:tc>
        <w:tc>
          <w:tcPr>
            <w:tcW w:w="1487" w:type="dxa"/>
            <w:shd w:val="clear" w:color="auto" w:fill="F2F2F2"/>
            <w:tcMar>
              <w:top w:w="0" w:type="dxa"/>
              <w:left w:w="108" w:type="dxa"/>
              <w:bottom w:w="0" w:type="dxa"/>
              <w:right w:w="108" w:type="dxa"/>
            </w:tcMar>
            <w:hideMark/>
          </w:tcPr>
          <w:p w14:paraId="106C7DD5"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shd w:val="clear" w:color="auto" w:fill="F2F2F2"/>
            <w:tcMar>
              <w:top w:w="0" w:type="dxa"/>
              <w:left w:w="108" w:type="dxa"/>
              <w:bottom w:w="0" w:type="dxa"/>
              <w:right w:w="108" w:type="dxa"/>
            </w:tcMar>
            <w:hideMark/>
          </w:tcPr>
          <w:p w14:paraId="2D2407EE"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shd w:val="clear" w:color="auto" w:fill="F2F2F2"/>
            <w:tcMar>
              <w:top w:w="0" w:type="dxa"/>
              <w:left w:w="108" w:type="dxa"/>
              <w:bottom w:w="0" w:type="dxa"/>
              <w:right w:w="108" w:type="dxa"/>
            </w:tcMar>
            <w:hideMark/>
          </w:tcPr>
          <w:p w14:paraId="5A510E1A" w14:textId="77777777" w:rsidR="0040706D" w:rsidRPr="00B2103D" w:rsidRDefault="0040706D" w:rsidP="00483CD3">
            <w:pPr>
              <w:spacing w:after="200" w:line="276" w:lineRule="auto"/>
              <w:rPr>
                <w:rFonts w:cstheme="minorHAnsi"/>
              </w:rPr>
            </w:pPr>
            <w:r w:rsidRPr="00B2103D">
              <w:rPr>
                <w:rFonts w:cstheme="minorHAnsi"/>
              </w:rPr>
              <w:t>2</w:t>
            </w:r>
          </w:p>
        </w:tc>
        <w:tc>
          <w:tcPr>
            <w:tcW w:w="1487" w:type="dxa"/>
            <w:shd w:val="clear" w:color="auto" w:fill="F2F2F2"/>
            <w:tcMar>
              <w:top w:w="0" w:type="dxa"/>
              <w:left w:w="108" w:type="dxa"/>
              <w:bottom w:w="0" w:type="dxa"/>
              <w:right w:w="108" w:type="dxa"/>
            </w:tcMar>
          </w:tcPr>
          <w:p w14:paraId="7296D0B6" w14:textId="77777777" w:rsidR="0040706D" w:rsidRPr="00B2103D" w:rsidRDefault="0040706D" w:rsidP="00483CD3">
            <w:pPr>
              <w:spacing w:after="200" w:line="276" w:lineRule="auto"/>
              <w:rPr>
                <w:rFonts w:cstheme="minorHAnsi"/>
              </w:rPr>
            </w:pPr>
          </w:p>
        </w:tc>
      </w:tr>
      <w:tr w:rsidR="0040706D" w:rsidRPr="00B2103D" w14:paraId="6D325DB1" w14:textId="77777777" w:rsidTr="00483CD3">
        <w:trPr>
          <w:trHeight w:val="393"/>
        </w:trPr>
        <w:tc>
          <w:tcPr>
            <w:tcW w:w="1487" w:type="dxa"/>
            <w:tcMar>
              <w:top w:w="0" w:type="dxa"/>
              <w:left w:w="108" w:type="dxa"/>
              <w:bottom w:w="0" w:type="dxa"/>
              <w:right w:w="108" w:type="dxa"/>
            </w:tcMar>
            <w:hideMark/>
          </w:tcPr>
          <w:p w14:paraId="7168ACEF" w14:textId="77777777" w:rsidR="0040706D" w:rsidRPr="00B2103D" w:rsidRDefault="0040706D" w:rsidP="00483CD3">
            <w:pPr>
              <w:spacing w:after="200" w:line="276" w:lineRule="auto"/>
              <w:rPr>
                <w:rFonts w:cstheme="minorHAnsi"/>
                <w:b/>
                <w:bCs/>
              </w:rPr>
            </w:pPr>
            <w:r w:rsidRPr="00B2103D">
              <w:rPr>
                <w:rFonts w:cstheme="minorHAnsi"/>
                <w:b/>
                <w:bCs/>
              </w:rPr>
              <w:t>B</w:t>
            </w:r>
          </w:p>
        </w:tc>
        <w:tc>
          <w:tcPr>
            <w:tcW w:w="1487" w:type="dxa"/>
            <w:tcMar>
              <w:top w:w="0" w:type="dxa"/>
              <w:left w:w="108" w:type="dxa"/>
              <w:bottom w:w="0" w:type="dxa"/>
              <w:right w:w="108" w:type="dxa"/>
            </w:tcMar>
            <w:hideMark/>
          </w:tcPr>
          <w:p w14:paraId="57BF3187" w14:textId="77777777" w:rsidR="0040706D" w:rsidRPr="00B2103D" w:rsidRDefault="0040706D" w:rsidP="00483CD3">
            <w:pPr>
              <w:spacing w:after="200" w:line="276" w:lineRule="auto"/>
              <w:rPr>
                <w:rFonts w:cstheme="minorHAnsi"/>
              </w:rPr>
            </w:pPr>
            <w:r w:rsidRPr="00B2103D">
              <w:rPr>
                <w:rFonts w:cstheme="minorHAnsi"/>
              </w:rPr>
              <w:t>12</w:t>
            </w:r>
          </w:p>
        </w:tc>
        <w:tc>
          <w:tcPr>
            <w:tcW w:w="1487" w:type="dxa"/>
            <w:tcMar>
              <w:top w:w="0" w:type="dxa"/>
              <w:left w:w="108" w:type="dxa"/>
              <w:bottom w:w="0" w:type="dxa"/>
              <w:right w:w="108" w:type="dxa"/>
            </w:tcMar>
            <w:hideMark/>
          </w:tcPr>
          <w:p w14:paraId="5CDBE6AD" w14:textId="77777777" w:rsidR="0040706D" w:rsidRPr="00B2103D" w:rsidRDefault="0040706D" w:rsidP="00483CD3">
            <w:pPr>
              <w:spacing w:after="200" w:line="276" w:lineRule="auto"/>
              <w:rPr>
                <w:rFonts w:cstheme="minorHAnsi"/>
              </w:rPr>
            </w:pPr>
            <w:r w:rsidRPr="00B2103D">
              <w:rPr>
                <w:rFonts w:cstheme="minorHAnsi"/>
              </w:rPr>
              <w:t>6</w:t>
            </w:r>
          </w:p>
        </w:tc>
        <w:tc>
          <w:tcPr>
            <w:tcW w:w="1487" w:type="dxa"/>
            <w:tcMar>
              <w:top w:w="0" w:type="dxa"/>
              <w:left w:w="108" w:type="dxa"/>
              <w:bottom w:w="0" w:type="dxa"/>
              <w:right w:w="108" w:type="dxa"/>
            </w:tcMar>
            <w:hideMark/>
          </w:tcPr>
          <w:p w14:paraId="7B2D647E"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tcMar>
              <w:top w:w="0" w:type="dxa"/>
              <w:left w:w="108" w:type="dxa"/>
              <w:bottom w:w="0" w:type="dxa"/>
              <w:right w:w="108" w:type="dxa"/>
            </w:tcMar>
            <w:hideMark/>
          </w:tcPr>
          <w:p w14:paraId="17753A53" w14:textId="77777777" w:rsidR="0040706D" w:rsidRPr="00B2103D" w:rsidRDefault="0040706D" w:rsidP="00483CD3">
            <w:pPr>
              <w:spacing w:after="200" w:line="276" w:lineRule="auto"/>
              <w:rPr>
                <w:rFonts w:cstheme="minorHAnsi"/>
              </w:rPr>
            </w:pPr>
            <w:r w:rsidRPr="00B2103D">
              <w:rPr>
                <w:rFonts w:cstheme="minorHAnsi"/>
              </w:rPr>
              <w:t>1</w:t>
            </w:r>
          </w:p>
        </w:tc>
        <w:tc>
          <w:tcPr>
            <w:tcW w:w="1487" w:type="dxa"/>
            <w:tcMar>
              <w:top w:w="0" w:type="dxa"/>
              <w:left w:w="108" w:type="dxa"/>
              <w:bottom w:w="0" w:type="dxa"/>
              <w:right w:w="108" w:type="dxa"/>
            </w:tcMar>
          </w:tcPr>
          <w:p w14:paraId="074B4212" w14:textId="77777777" w:rsidR="0040706D" w:rsidRPr="00B2103D" w:rsidRDefault="0040706D" w:rsidP="00483CD3">
            <w:pPr>
              <w:spacing w:after="200" w:line="276" w:lineRule="auto"/>
              <w:rPr>
                <w:rFonts w:cstheme="minorHAnsi"/>
              </w:rPr>
            </w:pPr>
          </w:p>
        </w:tc>
      </w:tr>
      <w:tr w:rsidR="0040706D" w:rsidRPr="00B2103D" w14:paraId="32339C1A" w14:textId="77777777" w:rsidTr="00483CD3">
        <w:trPr>
          <w:trHeight w:val="377"/>
        </w:trPr>
        <w:tc>
          <w:tcPr>
            <w:tcW w:w="1487" w:type="dxa"/>
            <w:shd w:val="clear" w:color="auto" w:fill="F2F2F2"/>
            <w:tcMar>
              <w:top w:w="0" w:type="dxa"/>
              <w:left w:w="108" w:type="dxa"/>
              <w:bottom w:w="0" w:type="dxa"/>
              <w:right w:w="108" w:type="dxa"/>
            </w:tcMar>
            <w:hideMark/>
          </w:tcPr>
          <w:p w14:paraId="40412F22" w14:textId="77777777" w:rsidR="0040706D" w:rsidRPr="00B2103D" w:rsidRDefault="0040706D" w:rsidP="00483CD3">
            <w:pPr>
              <w:spacing w:after="200" w:line="276" w:lineRule="auto"/>
              <w:rPr>
                <w:rFonts w:cstheme="minorHAnsi"/>
                <w:b/>
                <w:bCs/>
              </w:rPr>
            </w:pPr>
            <w:r w:rsidRPr="00B2103D">
              <w:rPr>
                <w:rFonts w:cstheme="minorHAnsi"/>
                <w:b/>
                <w:bCs/>
              </w:rPr>
              <w:t>C</w:t>
            </w:r>
          </w:p>
        </w:tc>
        <w:tc>
          <w:tcPr>
            <w:tcW w:w="1487" w:type="dxa"/>
            <w:shd w:val="clear" w:color="auto" w:fill="F2F2F2"/>
            <w:tcMar>
              <w:top w:w="0" w:type="dxa"/>
              <w:left w:w="108" w:type="dxa"/>
              <w:bottom w:w="0" w:type="dxa"/>
              <w:right w:w="108" w:type="dxa"/>
            </w:tcMar>
            <w:hideMark/>
          </w:tcPr>
          <w:p w14:paraId="1FBA117B" w14:textId="77777777" w:rsidR="0040706D" w:rsidRPr="00B2103D" w:rsidRDefault="0040706D" w:rsidP="00483CD3">
            <w:pPr>
              <w:spacing w:after="200" w:line="276" w:lineRule="auto"/>
              <w:rPr>
                <w:rFonts w:cstheme="minorHAnsi"/>
              </w:rPr>
            </w:pPr>
            <w:r w:rsidRPr="00B2103D">
              <w:rPr>
                <w:rFonts w:cstheme="minorHAnsi"/>
              </w:rPr>
              <w:t>9</w:t>
            </w:r>
          </w:p>
        </w:tc>
        <w:tc>
          <w:tcPr>
            <w:tcW w:w="1487" w:type="dxa"/>
            <w:shd w:val="clear" w:color="auto" w:fill="F2F2F2"/>
            <w:tcMar>
              <w:top w:w="0" w:type="dxa"/>
              <w:left w:w="108" w:type="dxa"/>
              <w:bottom w:w="0" w:type="dxa"/>
              <w:right w:w="108" w:type="dxa"/>
            </w:tcMar>
            <w:hideMark/>
          </w:tcPr>
          <w:p w14:paraId="403D6543" w14:textId="77777777" w:rsidR="0040706D" w:rsidRPr="00B2103D" w:rsidRDefault="0040706D" w:rsidP="00483CD3">
            <w:pPr>
              <w:spacing w:after="200" w:line="276" w:lineRule="auto"/>
              <w:rPr>
                <w:rFonts w:cstheme="minorHAnsi"/>
              </w:rPr>
            </w:pPr>
            <w:r w:rsidRPr="00B2103D">
              <w:rPr>
                <w:rFonts w:cstheme="minorHAnsi"/>
              </w:rPr>
              <w:t>4</w:t>
            </w:r>
          </w:p>
        </w:tc>
        <w:tc>
          <w:tcPr>
            <w:tcW w:w="1487" w:type="dxa"/>
            <w:shd w:val="clear" w:color="auto" w:fill="F2F2F2"/>
            <w:tcMar>
              <w:top w:w="0" w:type="dxa"/>
              <w:left w:w="108" w:type="dxa"/>
              <w:bottom w:w="0" w:type="dxa"/>
              <w:right w:w="108" w:type="dxa"/>
            </w:tcMar>
            <w:hideMark/>
          </w:tcPr>
          <w:p w14:paraId="0E62A36B"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shd w:val="clear" w:color="auto" w:fill="F2F2F2"/>
            <w:tcMar>
              <w:top w:w="0" w:type="dxa"/>
              <w:left w:w="108" w:type="dxa"/>
              <w:bottom w:w="0" w:type="dxa"/>
              <w:right w:w="108" w:type="dxa"/>
            </w:tcMar>
          </w:tcPr>
          <w:p w14:paraId="7923FECF"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74F33B37" w14:textId="77777777" w:rsidR="0040706D" w:rsidRPr="00B2103D" w:rsidRDefault="0040706D" w:rsidP="00483CD3">
            <w:pPr>
              <w:spacing w:after="200" w:line="276" w:lineRule="auto"/>
              <w:rPr>
                <w:rFonts w:cstheme="minorHAnsi"/>
              </w:rPr>
            </w:pPr>
          </w:p>
        </w:tc>
      </w:tr>
      <w:tr w:rsidR="0040706D" w:rsidRPr="00B2103D" w14:paraId="22D9900C" w14:textId="77777777" w:rsidTr="00483CD3">
        <w:trPr>
          <w:trHeight w:val="393"/>
        </w:trPr>
        <w:tc>
          <w:tcPr>
            <w:tcW w:w="1487" w:type="dxa"/>
            <w:tcMar>
              <w:top w:w="0" w:type="dxa"/>
              <w:left w:w="108" w:type="dxa"/>
              <w:bottom w:w="0" w:type="dxa"/>
              <w:right w:w="108" w:type="dxa"/>
            </w:tcMar>
            <w:hideMark/>
          </w:tcPr>
          <w:p w14:paraId="00F85350" w14:textId="77777777" w:rsidR="0040706D" w:rsidRPr="00B2103D" w:rsidRDefault="0040706D" w:rsidP="00483CD3">
            <w:pPr>
              <w:spacing w:after="200" w:line="276" w:lineRule="auto"/>
              <w:rPr>
                <w:rFonts w:cstheme="minorHAnsi"/>
                <w:b/>
                <w:bCs/>
              </w:rPr>
            </w:pPr>
            <w:r w:rsidRPr="00B2103D">
              <w:rPr>
                <w:rFonts w:cstheme="minorHAnsi"/>
                <w:b/>
                <w:bCs/>
              </w:rPr>
              <w:t>D</w:t>
            </w:r>
          </w:p>
        </w:tc>
        <w:tc>
          <w:tcPr>
            <w:tcW w:w="1487" w:type="dxa"/>
            <w:tcMar>
              <w:top w:w="0" w:type="dxa"/>
              <w:left w:w="108" w:type="dxa"/>
              <w:bottom w:w="0" w:type="dxa"/>
              <w:right w:w="108" w:type="dxa"/>
            </w:tcMar>
            <w:hideMark/>
          </w:tcPr>
          <w:p w14:paraId="51A0CA93" w14:textId="77777777" w:rsidR="0040706D" w:rsidRPr="00B2103D" w:rsidRDefault="0040706D" w:rsidP="00483CD3">
            <w:pPr>
              <w:spacing w:after="200" w:line="276" w:lineRule="auto"/>
              <w:rPr>
                <w:rFonts w:cstheme="minorHAnsi"/>
              </w:rPr>
            </w:pPr>
            <w:r w:rsidRPr="00B2103D">
              <w:rPr>
                <w:rFonts w:cstheme="minorHAnsi"/>
              </w:rPr>
              <w:t>6</w:t>
            </w:r>
          </w:p>
        </w:tc>
        <w:tc>
          <w:tcPr>
            <w:tcW w:w="1487" w:type="dxa"/>
            <w:tcMar>
              <w:top w:w="0" w:type="dxa"/>
              <w:left w:w="108" w:type="dxa"/>
              <w:bottom w:w="0" w:type="dxa"/>
              <w:right w:w="108" w:type="dxa"/>
            </w:tcMar>
            <w:hideMark/>
          </w:tcPr>
          <w:p w14:paraId="2088512E" w14:textId="77777777" w:rsidR="0040706D" w:rsidRPr="00B2103D" w:rsidRDefault="0040706D" w:rsidP="00483CD3">
            <w:pPr>
              <w:spacing w:after="200" w:line="276" w:lineRule="auto"/>
              <w:rPr>
                <w:rFonts w:cstheme="minorHAnsi"/>
              </w:rPr>
            </w:pPr>
            <w:r w:rsidRPr="00B2103D">
              <w:rPr>
                <w:rFonts w:cstheme="minorHAnsi"/>
              </w:rPr>
              <w:t>1</w:t>
            </w:r>
          </w:p>
        </w:tc>
        <w:tc>
          <w:tcPr>
            <w:tcW w:w="1487" w:type="dxa"/>
            <w:tcMar>
              <w:top w:w="0" w:type="dxa"/>
              <w:left w:w="108" w:type="dxa"/>
              <w:bottom w:w="0" w:type="dxa"/>
              <w:right w:w="108" w:type="dxa"/>
            </w:tcMar>
            <w:hideMark/>
          </w:tcPr>
          <w:p w14:paraId="289F269B" w14:textId="77777777" w:rsidR="0040706D" w:rsidRPr="00B2103D" w:rsidRDefault="0040706D" w:rsidP="00483CD3">
            <w:pPr>
              <w:spacing w:after="200" w:line="276" w:lineRule="auto"/>
              <w:rPr>
                <w:rFonts w:cstheme="minorHAnsi"/>
              </w:rPr>
            </w:pPr>
            <w:r w:rsidRPr="00B2103D">
              <w:rPr>
                <w:rFonts w:cstheme="minorHAnsi"/>
              </w:rPr>
              <w:t>1</w:t>
            </w:r>
          </w:p>
        </w:tc>
        <w:tc>
          <w:tcPr>
            <w:tcW w:w="1487" w:type="dxa"/>
            <w:tcMar>
              <w:top w:w="0" w:type="dxa"/>
              <w:left w:w="108" w:type="dxa"/>
              <w:bottom w:w="0" w:type="dxa"/>
              <w:right w:w="108" w:type="dxa"/>
            </w:tcMar>
          </w:tcPr>
          <w:p w14:paraId="7C98DA6D" w14:textId="77777777" w:rsidR="0040706D" w:rsidRPr="00B2103D" w:rsidRDefault="0040706D" w:rsidP="00483CD3">
            <w:pPr>
              <w:spacing w:after="200" w:line="276" w:lineRule="auto"/>
              <w:rPr>
                <w:rFonts w:cstheme="minorHAnsi"/>
              </w:rPr>
            </w:pPr>
          </w:p>
        </w:tc>
        <w:tc>
          <w:tcPr>
            <w:tcW w:w="1487" w:type="dxa"/>
            <w:tcMar>
              <w:top w:w="0" w:type="dxa"/>
              <w:left w:w="108" w:type="dxa"/>
              <w:bottom w:w="0" w:type="dxa"/>
              <w:right w:w="108" w:type="dxa"/>
            </w:tcMar>
            <w:hideMark/>
          </w:tcPr>
          <w:p w14:paraId="0F008ACD" w14:textId="77777777" w:rsidR="0040706D" w:rsidRPr="00B2103D" w:rsidRDefault="0040706D" w:rsidP="00483CD3">
            <w:pPr>
              <w:spacing w:after="200" w:line="276" w:lineRule="auto"/>
              <w:rPr>
                <w:rFonts w:cstheme="minorHAnsi"/>
              </w:rPr>
            </w:pPr>
            <w:r w:rsidRPr="00B2103D">
              <w:rPr>
                <w:rFonts w:cstheme="minorHAnsi"/>
              </w:rPr>
              <w:t>4</w:t>
            </w:r>
          </w:p>
        </w:tc>
      </w:tr>
      <w:tr w:rsidR="0040706D" w:rsidRPr="00B2103D" w14:paraId="72CDB942" w14:textId="77777777" w:rsidTr="00483CD3">
        <w:trPr>
          <w:trHeight w:val="377"/>
        </w:trPr>
        <w:tc>
          <w:tcPr>
            <w:tcW w:w="1487" w:type="dxa"/>
            <w:shd w:val="clear" w:color="auto" w:fill="F2F2F2"/>
            <w:tcMar>
              <w:top w:w="0" w:type="dxa"/>
              <w:left w:w="108" w:type="dxa"/>
              <w:bottom w:w="0" w:type="dxa"/>
              <w:right w:w="108" w:type="dxa"/>
            </w:tcMar>
            <w:hideMark/>
          </w:tcPr>
          <w:p w14:paraId="0F77F155" w14:textId="77777777" w:rsidR="0040706D" w:rsidRPr="00B2103D" w:rsidRDefault="0040706D" w:rsidP="00483CD3">
            <w:pPr>
              <w:spacing w:after="200" w:line="276" w:lineRule="auto"/>
              <w:rPr>
                <w:rFonts w:cstheme="minorHAnsi"/>
                <w:b/>
                <w:bCs/>
              </w:rPr>
            </w:pPr>
            <w:r w:rsidRPr="00B2103D">
              <w:rPr>
                <w:rFonts w:cstheme="minorHAnsi"/>
                <w:b/>
                <w:bCs/>
              </w:rPr>
              <w:t>E</w:t>
            </w:r>
          </w:p>
        </w:tc>
        <w:tc>
          <w:tcPr>
            <w:tcW w:w="1487" w:type="dxa"/>
            <w:shd w:val="clear" w:color="auto" w:fill="F2F2F2"/>
            <w:tcMar>
              <w:top w:w="0" w:type="dxa"/>
              <w:left w:w="108" w:type="dxa"/>
              <w:bottom w:w="0" w:type="dxa"/>
              <w:right w:w="108" w:type="dxa"/>
            </w:tcMar>
            <w:hideMark/>
          </w:tcPr>
          <w:p w14:paraId="0771FC9C"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shd w:val="clear" w:color="auto" w:fill="F2F2F2"/>
            <w:tcMar>
              <w:top w:w="0" w:type="dxa"/>
              <w:left w:w="108" w:type="dxa"/>
              <w:bottom w:w="0" w:type="dxa"/>
              <w:right w:w="108" w:type="dxa"/>
            </w:tcMar>
            <w:hideMark/>
          </w:tcPr>
          <w:p w14:paraId="3AF49F06" w14:textId="77777777" w:rsidR="0040706D" w:rsidRPr="00B2103D" w:rsidRDefault="0040706D" w:rsidP="00483CD3">
            <w:pPr>
              <w:spacing w:after="200" w:line="276" w:lineRule="auto"/>
              <w:rPr>
                <w:rFonts w:cstheme="minorHAnsi"/>
              </w:rPr>
            </w:pPr>
            <w:r w:rsidRPr="00B2103D">
              <w:rPr>
                <w:rFonts w:cstheme="minorHAnsi"/>
              </w:rPr>
              <w:t>3</w:t>
            </w:r>
          </w:p>
        </w:tc>
        <w:tc>
          <w:tcPr>
            <w:tcW w:w="1487" w:type="dxa"/>
            <w:shd w:val="clear" w:color="auto" w:fill="F2F2F2"/>
            <w:tcMar>
              <w:top w:w="0" w:type="dxa"/>
              <w:left w:w="108" w:type="dxa"/>
              <w:bottom w:w="0" w:type="dxa"/>
              <w:right w:w="108" w:type="dxa"/>
            </w:tcMar>
            <w:hideMark/>
          </w:tcPr>
          <w:p w14:paraId="5585856A" w14:textId="77777777" w:rsidR="0040706D" w:rsidRPr="00B2103D" w:rsidRDefault="0040706D" w:rsidP="00483CD3">
            <w:pPr>
              <w:spacing w:after="200" w:line="276" w:lineRule="auto"/>
              <w:rPr>
                <w:rFonts w:cstheme="minorHAnsi"/>
              </w:rPr>
            </w:pPr>
            <w:r w:rsidRPr="00B2103D">
              <w:rPr>
                <w:rFonts w:cstheme="minorHAnsi"/>
              </w:rPr>
              <w:t>2</w:t>
            </w:r>
          </w:p>
        </w:tc>
        <w:tc>
          <w:tcPr>
            <w:tcW w:w="1487" w:type="dxa"/>
            <w:shd w:val="clear" w:color="auto" w:fill="F2F2F2"/>
            <w:tcMar>
              <w:top w:w="0" w:type="dxa"/>
              <w:left w:w="108" w:type="dxa"/>
              <w:bottom w:w="0" w:type="dxa"/>
              <w:right w:w="108" w:type="dxa"/>
            </w:tcMar>
          </w:tcPr>
          <w:p w14:paraId="7E5C2459"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2FEB594D" w14:textId="77777777" w:rsidR="0040706D" w:rsidRPr="00B2103D" w:rsidRDefault="0040706D" w:rsidP="00483CD3">
            <w:pPr>
              <w:spacing w:after="200" w:line="276" w:lineRule="auto"/>
              <w:rPr>
                <w:rFonts w:cstheme="minorHAnsi"/>
              </w:rPr>
            </w:pPr>
          </w:p>
        </w:tc>
      </w:tr>
      <w:tr w:rsidR="0040706D" w:rsidRPr="00B2103D" w14:paraId="297CFDE6" w14:textId="77777777" w:rsidTr="00483CD3">
        <w:trPr>
          <w:trHeight w:val="377"/>
        </w:trPr>
        <w:tc>
          <w:tcPr>
            <w:tcW w:w="1487" w:type="dxa"/>
            <w:tcMar>
              <w:top w:w="0" w:type="dxa"/>
              <w:left w:w="108" w:type="dxa"/>
              <w:bottom w:w="0" w:type="dxa"/>
              <w:right w:w="108" w:type="dxa"/>
            </w:tcMar>
            <w:hideMark/>
          </w:tcPr>
          <w:p w14:paraId="59491475" w14:textId="77777777" w:rsidR="0040706D" w:rsidRPr="00B2103D" w:rsidRDefault="0040706D" w:rsidP="00483CD3">
            <w:pPr>
              <w:spacing w:after="200" w:line="276" w:lineRule="auto"/>
              <w:rPr>
                <w:rFonts w:cstheme="minorHAnsi"/>
                <w:b/>
                <w:bCs/>
              </w:rPr>
            </w:pPr>
            <w:r w:rsidRPr="00B2103D">
              <w:rPr>
                <w:rFonts w:cstheme="minorHAnsi"/>
                <w:b/>
                <w:bCs/>
              </w:rPr>
              <w:t>F</w:t>
            </w:r>
          </w:p>
        </w:tc>
        <w:tc>
          <w:tcPr>
            <w:tcW w:w="1487" w:type="dxa"/>
            <w:tcMar>
              <w:top w:w="0" w:type="dxa"/>
              <w:left w:w="108" w:type="dxa"/>
              <w:bottom w:w="0" w:type="dxa"/>
              <w:right w:w="108" w:type="dxa"/>
            </w:tcMar>
            <w:hideMark/>
          </w:tcPr>
          <w:p w14:paraId="63A2B387" w14:textId="77777777" w:rsidR="0040706D" w:rsidRPr="00B2103D" w:rsidRDefault="0040706D" w:rsidP="00483CD3">
            <w:pPr>
              <w:spacing w:after="200" w:line="276" w:lineRule="auto"/>
              <w:rPr>
                <w:rFonts w:cstheme="minorHAnsi"/>
              </w:rPr>
            </w:pPr>
            <w:r w:rsidRPr="00B2103D">
              <w:rPr>
                <w:rFonts w:cstheme="minorHAnsi"/>
              </w:rPr>
              <w:t>12</w:t>
            </w:r>
          </w:p>
        </w:tc>
        <w:tc>
          <w:tcPr>
            <w:tcW w:w="1487" w:type="dxa"/>
            <w:tcMar>
              <w:top w:w="0" w:type="dxa"/>
              <w:left w:w="108" w:type="dxa"/>
              <w:bottom w:w="0" w:type="dxa"/>
              <w:right w:w="108" w:type="dxa"/>
            </w:tcMar>
            <w:hideMark/>
          </w:tcPr>
          <w:p w14:paraId="73CE38E0" w14:textId="77777777" w:rsidR="0040706D" w:rsidRPr="00B2103D" w:rsidRDefault="0040706D" w:rsidP="00483CD3">
            <w:pPr>
              <w:spacing w:after="200" w:line="276" w:lineRule="auto"/>
              <w:rPr>
                <w:rFonts w:cstheme="minorHAnsi"/>
              </w:rPr>
            </w:pPr>
            <w:r w:rsidRPr="00B2103D">
              <w:rPr>
                <w:rFonts w:cstheme="minorHAnsi"/>
              </w:rPr>
              <w:t>7</w:t>
            </w:r>
          </w:p>
        </w:tc>
        <w:tc>
          <w:tcPr>
            <w:tcW w:w="1487" w:type="dxa"/>
            <w:tcMar>
              <w:top w:w="0" w:type="dxa"/>
              <w:left w:w="108" w:type="dxa"/>
              <w:bottom w:w="0" w:type="dxa"/>
              <w:right w:w="108" w:type="dxa"/>
            </w:tcMar>
            <w:hideMark/>
          </w:tcPr>
          <w:p w14:paraId="4968ECB9" w14:textId="77777777" w:rsidR="0040706D" w:rsidRPr="00B2103D" w:rsidRDefault="0040706D" w:rsidP="00483CD3">
            <w:pPr>
              <w:spacing w:after="200" w:line="276" w:lineRule="auto"/>
              <w:rPr>
                <w:rFonts w:cstheme="minorHAnsi"/>
              </w:rPr>
            </w:pPr>
            <w:r w:rsidRPr="00B2103D">
              <w:rPr>
                <w:rFonts w:cstheme="minorHAnsi"/>
              </w:rPr>
              <w:t>5</w:t>
            </w:r>
          </w:p>
        </w:tc>
        <w:tc>
          <w:tcPr>
            <w:tcW w:w="1487" w:type="dxa"/>
            <w:tcMar>
              <w:top w:w="0" w:type="dxa"/>
              <w:left w:w="108" w:type="dxa"/>
              <w:bottom w:w="0" w:type="dxa"/>
              <w:right w:w="108" w:type="dxa"/>
            </w:tcMar>
          </w:tcPr>
          <w:p w14:paraId="594E5F14" w14:textId="77777777" w:rsidR="0040706D" w:rsidRPr="00B2103D" w:rsidRDefault="0040706D" w:rsidP="00483CD3">
            <w:pPr>
              <w:spacing w:after="200" w:line="276" w:lineRule="auto"/>
              <w:rPr>
                <w:rFonts w:cstheme="minorHAnsi"/>
              </w:rPr>
            </w:pPr>
          </w:p>
        </w:tc>
        <w:tc>
          <w:tcPr>
            <w:tcW w:w="1487" w:type="dxa"/>
            <w:tcMar>
              <w:top w:w="0" w:type="dxa"/>
              <w:left w:w="108" w:type="dxa"/>
              <w:bottom w:w="0" w:type="dxa"/>
              <w:right w:w="108" w:type="dxa"/>
            </w:tcMar>
          </w:tcPr>
          <w:p w14:paraId="2EA2755B" w14:textId="77777777" w:rsidR="0040706D" w:rsidRPr="00B2103D" w:rsidRDefault="0040706D" w:rsidP="00483CD3">
            <w:pPr>
              <w:spacing w:after="200" w:line="276" w:lineRule="auto"/>
              <w:rPr>
                <w:rFonts w:cstheme="minorHAnsi"/>
              </w:rPr>
            </w:pPr>
          </w:p>
        </w:tc>
      </w:tr>
      <w:tr w:rsidR="0040706D" w:rsidRPr="00B2103D" w14:paraId="1C8AFB47" w14:textId="77777777" w:rsidTr="00483CD3">
        <w:trPr>
          <w:trHeight w:val="393"/>
        </w:trPr>
        <w:tc>
          <w:tcPr>
            <w:tcW w:w="1487" w:type="dxa"/>
            <w:shd w:val="clear" w:color="auto" w:fill="F2F2F2"/>
            <w:tcMar>
              <w:top w:w="0" w:type="dxa"/>
              <w:left w:w="108" w:type="dxa"/>
              <w:bottom w:w="0" w:type="dxa"/>
              <w:right w:w="108" w:type="dxa"/>
            </w:tcMar>
            <w:hideMark/>
          </w:tcPr>
          <w:p w14:paraId="3B25323A" w14:textId="77777777" w:rsidR="0040706D" w:rsidRPr="00B2103D" w:rsidRDefault="0040706D" w:rsidP="00483CD3">
            <w:pPr>
              <w:spacing w:after="200" w:line="276" w:lineRule="auto"/>
              <w:rPr>
                <w:rFonts w:cstheme="minorHAnsi"/>
                <w:b/>
                <w:bCs/>
              </w:rPr>
            </w:pPr>
            <w:r w:rsidRPr="00B2103D">
              <w:rPr>
                <w:rFonts w:cstheme="minorHAnsi"/>
                <w:b/>
                <w:bCs/>
              </w:rPr>
              <w:t>Totals</w:t>
            </w:r>
          </w:p>
        </w:tc>
        <w:tc>
          <w:tcPr>
            <w:tcW w:w="1487" w:type="dxa"/>
            <w:shd w:val="clear" w:color="auto" w:fill="F2F2F2"/>
            <w:tcMar>
              <w:top w:w="0" w:type="dxa"/>
              <w:left w:w="108" w:type="dxa"/>
              <w:bottom w:w="0" w:type="dxa"/>
              <w:right w:w="108" w:type="dxa"/>
            </w:tcMar>
            <w:hideMark/>
          </w:tcPr>
          <w:p w14:paraId="1D04B476" w14:textId="77777777" w:rsidR="0040706D" w:rsidRPr="00B2103D" w:rsidRDefault="0040706D" w:rsidP="00483CD3">
            <w:pPr>
              <w:spacing w:after="200" w:line="276" w:lineRule="auto"/>
              <w:rPr>
                <w:rFonts w:cstheme="minorHAnsi"/>
              </w:rPr>
            </w:pPr>
            <w:r w:rsidRPr="00B2103D">
              <w:rPr>
                <w:rFonts w:cstheme="minorHAnsi"/>
              </w:rPr>
              <w:t>56</w:t>
            </w:r>
          </w:p>
        </w:tc>
        <w:tc>
          <w:tcPr>
            <w:tcW w:w="1487" w:type="dxa"/>
            <w:shd w:val="clear" w:color="auto" w:fill="F2F2F2"/>
            <w:tcMar>
              <w:top w:w="0" w:type="dxa"/>
              <w:left w:w="108" w:type="dxa"/>
              <w:bottom w:w="0" w:type="dxa"/>
              <w:right w:w="108" w:type="dxa"/>
            </w:tcMar>
            <w:hideMark/>
          </w:tcPr>
          <w:p w14:paraId="588BE117" w14:textId="77777777" w:rsidR="0040706D" w:rsidRPr="00B2103D" w:rsidRDefault="0040706D" w:rsidP="00483CD3">
            <w:pPr>
              <w:spacing w:after="200" w:line="276" w:lineRule="auto"/>
              <w:rPr>
                <w:rFonts w:cstheme="minorHAnsi"/>
              </w:rPr>
            </w:pPr>
            <w:r w:rsidRPr="00B2103D">
              <w:rPr>
                <w:rFonts w:cstheme="minorHAnsi"/>
              </w:rPr>
              <w:t>26</w:t>
            </w:r>
          </w:p>
        </w:tc>
        <w:tc>
          <w:tcPr>
            <w:tcW w:w="1487" w:type="dxa"/>
            <w:shd w:val="clear" w:color="auto" w:fill="F2F2F2"/>
            <w:tcMar>
              <w:top w:w="0" w:type="dxa"/>
              <w:left w:w="108" w:type="dxa"/>
              <w:bottom w:w="0" w:type="dxa"/>
              <w:right w:w="108" w:type="dxa"/>
            </w:tcMar>
            <w:hideMark/>
          </w:tcPr>
          <w:p w14:paraId="0947217A" w14:textId="77777777" w:rsidR="0040706D" w:rsidRPr="00B2103D" w:rsidRDefault="0040706D" w:rsidP="00483CD3">
            <w:pPr>
              <w:spacing w:after="200" w:line="276" w:lineRule="auto"/>
              <w:rPr>
                <w:rFonts w:cstheme="minorHAnsi"/>
              </w:rPr>
            </w:pPr>
            <w:r w:rsidRPr="00B2103D">
              <w:rPr>
                <w:rFonts w:cstheme="minorHAnsi"/>
              </w:rPr>
              <w:t>23</w:t>
            </w:r>
          </w:p>
        </w:tc>
        <w:tc>
          <w:tcPr>
            <w:tcW w:w="1487" w:type="dxa"/>
            <w:shd w:val="clear" w:color="auto" w:fill="F2F2F2"/>
            <w:tcMar>
              <w:top w:w="0" w:type="dxa"/>
              <w:left w:w="108" w:type="dxa"/>
              <w:bottom w:w="0" w:type="dxa"/>
              <w:right w:w="108" w:type="dxa"/>
            </w:tcMar>
            <w:hideMark/>
          </w:tcPr>
          <w:p w14:paraId="08DBEAF0" w14:textId="77777777" w:rsidR="0040706D" w:rsidRPr="00B2103D" w:rsidRDefault="0040706D" w:rsidP="00483CD3">
            <w:pPr>
              <w:spacing w:after="200" w:line="276" w:lineRule="auto"/>
              <w:rPr>
                <w:rFonts w:cstheme="minorHAnsi"/>
              </w:rPr>
            </w:pPr>
            <w:r w:rsidRPr="00B2103D">
              <w:rPr>
                <w:rFonts w:cstheme="minorHAnsi"/>
              </w:rPr>
              <w:t>3</w:t>
            </w:r>
          </w:p>
        </w:tc>
        <w:tc>
          <w:tcPr>
            <w:tcW w:w="1487" w:type="dxa"/>
            <w:shd w:val="clear" w:color="auto" w:fill="F2F2F2"/>
            <w:tcMar>
              <w:top w:w="0" w:type="dxa"/>
              <w:left w:w="108" w:type="dxa"/>
              <w:bottom w:w="0" w:type="dxa"/>
              <w:right w:w="108" w:type="dxa"/>
            </w:tcMar>
            <w:hideMark/>
          </w:tcPr>
          <w:p w14:paraId="77D0B3B4" w14:textId="77777777" w:rsidR="0040706D" w:rsidRPr="00B2103D" w:rsidRDefault="0040706D" w:rsidP="00483CD3">
            <w:pPr>
              <w:spacing w:after="200" w:line="276" w:lineRule="auto"/>
              <w:rPr>
                <w:rFonts w:cstheme="minorHAnsi"/>
              </w:rPr>
            </w:pPr>
            <w:r w:rsidRPr="00B2103D">
              <w:rPr>
                <w:rFonts w:cstheme="minorHAnsi"/>
              </w:rPr>
              <w:t>4</w:t>
            </w:r>
          </w:p>
        </w:tc>
      </w:tr>
      <w:tr w:rsidR="0040706D" w:rsidRPr="00B2103D" w14:paraId="692D2C55" w14:textId="77777777" w:rsidTr="00483CD3">
        <w:trPr>
          <w:trHeight w:val="393"/>
        </w:trPr>
        <w:tc>
          <w:tcPr>
            <w:tcW w:w="1487" w:type="dxa"/>
            <w:shd w:val="clear" w:color="auto" w:fill="F2F2F2"/>
            <w:tcMar>
              <w:top w:w="0" w:type="dxa"/>
              <w:left w:w="108" w:type="dxa"/>
              <w:bottom w:w="0" w:type="dxa"/>
              <w:right w:w="108" w:type="dxa"/>
            </w:tcMar>
          </w:tcPr>
          <w:p w14:paraId="1AD68213" w14:textId="77777777" w:rsidR="0040706D" w:rsidRPr="00B2103D" w:rsidRDefault="0040706D" w:rsidP="00483CD3">
            <w:pPr>
              <w:spacing w:after="200" w:line="276" w:lineRule="auto"/>
              <w:rPr>
                <w:rFonts w:cstheme="minorHAnsi"/>
                <w:b/>
                <w:bCs/>
              </w:rPr>
            </w:pPr>
          </w:p>
        </w:tc>
        <w:tc>
          <w:tcPr>
            <w:tcW w:w="1487" w:type="dxa"/>
            <w:shd w:val="clear" w:color="auto" w:fill="F2F2F2"/>
            <w:tcMar>
              <w:top w:w="0" w:type="dxa"/>
              <w:left w:w="108" w:type="dxa"/>
              <w:bottom w:w="0" w:type="dxa"/>
              <w:right w:w="108" w:type="dxa"/>
            </w:tcMar>
          </w:tcPr>
          <w:p w14:paraId="3248DDFB"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3078C02C"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23713798"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496E935E" w14:textId="77777777" w:rsidR="0040706D" w:rsidRPr="00B2103D" w:rsidRDefault="0040706D" w:rsidP="00483CD3">
            <w:pPr>
              <w:spacing w:after="200" w:line="276" w:lineRule="auto"/>
              <w:rPr>
                <w:rFonts w:cstheme="minorHAnsi"/>
              </w:rPr>
            </w:pPr>
          </w:p>
        </w:tc>
        <w:tc>
          <w:tcPr>
            <w:tcW w:w="1487" w:type="dxa"/>
            <w:shd w:val="clear" w:color="auto" w:fill="F2F2F2"/>
            <w:tcMar>
              <w:top w:w="0" w:type="dxa"/>
              <w:left w:w="108" w:type="dxa"/>
              <w:bottom w:w="0" w:type="dxa"/>
              <w:right w:w="108" w:type="dxa"/>
            </w:tcMar>
          </w:tcPr>
          <w:p w14:paraId="32184C20" w14:textId="77777777" w:rsidR="0040706D" w:rsidRPr="00B2103D" w:rsidRDefault="0040706D" w:rsidP="00483CD3">
            <w:pPr>
              <w:spacing w:after="200" w:line="276" w:lineRule="auto"/>
              <w:rPr>
                <w:rFonts w:cstheme="minorHAnsi"/>
              </w:rPr>
            </w:pPr>
          </w:p>
        </w:tc>
      </w:tr>
    </w:tbl>
    <w:p w14:paraId="4961A091" w14:textId="77777777" w:rsidR="0040706D" w:rsidRPr="00CB6032" w:rsidRDefault="0040706D" w:rsidP="00CB6032">
      <w:pPr>
        <w:rPr>
          <w:shd w:val="clear" w:color="auto" w:fill="FFFFFF"/>
        </w:rPr>
      </w:pPr>
    </w:p>
    <w:p w14:paraId="71EE33FD" w14:textId="317AA092" w:rsidR="00A04232" w:rsidRPr="00CB6032" w:rsidRDefault="00CB6032" w:rsidP="00CB6032">
      <w:bookmarkStart w:id="9" w:name="_Hlk515181183"/>
      <w:r w:rsidRPr="00CB6032">
        <w:t xml:space="preserve">Fig.4 Total of people were burial between 1800 to 2016.  </w:t>
      </w:r>
    </w:p>
    <w:p w14:paraId="3F8F6493" w14:textId="67727C57" w:rsidR="009C7ED6" w:rsidRDefault="009C7ED6">
      <w:pPr>
        <w:rPr>
          <w:rFonts w:cstheme="minorHAnsi"/>
          <w:b/>
        </w:rPr>
      </w:pPr>
      <w:r>
        <w:rPr>
          <w:rFonts w:cstheme="minorHAnsi"/>
          <w:b/>
        </w:rPr>
        <w:br w:type="page"/>
      </w:r>
    </w:p>
    <w:p w14:paraId="1DDD5B89" w14:textId="4BF23F48" w:rsidR="00924DCC" w:rsidRDefault="00924DCC" w:rsidP="009C7ED6">
      <w:pPr>
        <w:pStyle w:val="Heading2"/>
      </w:pPr>
      <w:bookmarkStart w:id="10" w:name="_Toc515457771"/>
      <w:r w:rsidRPr="00B2103D">
        <w:lastRenderedPageBreak/>
        <w:t xml:space="preserve">Grave Style </w:t>
      </w:r>
      <w:r w:rsidR="004A07A9">
        <w:t>C</w:t>
      </w:r>
      <w:r w:rsidRPr="00B2103D">
        <w:t>lassifications</w:t>
      </w:r>
      <w:bookmarkEnd w:id="10"/>
    </w:p>
    <w:tbl>
      <w:tblPr>
        <w:tblStyle w:val="PlainTable4"/>
        <w:tblpPr w:leftFromText="180" w:rightFromText="180" w:vertAnchor="text" w:horzAnchor="margin" w:tblpXSpec="center" w:tblpY="830"/>
        <w:tblW w:w="9565" w:type="dxa"/>
        <w:tblLook w:val="04A0" w:firstRow="1" w:lastRow="0" w:firstColumn="1" w:lastColumn="0" w:noHBand="0" w:noVBand="1"/>
      </w:tblPr>
      <w:tblGrid>
        <w:gridCol w:w="857"/>
        <w:gridCol w:w="1114"/>
        <w:gridCol w:w="1017"/>
        <w:gridCol w:w="1017"/>
        <w:gridCol w:w="1017"/>
        <w:gridCol w:w="1008"/>
        <w:gridCol w:w="1017"/>
        <w:gridCol w:w="795"/>
        <w:gridCol w:w="581"/>
        <w:gridCol w:w="643"/>
        <w:gridCol w:w="777"/>
      </w:tblGrid>
      <w:tr w:rsidR="00483CD3" w:rsidRPr="009C41AC" w14:paraId="56E1B5F4" w14:textId="77777777" w:rsidTr="00483CD3">
        <w:trPr>
          <w:cnfStyle w:val="100000000000" w:firstRow="1" w:lastRow="0" w:firstColumn="0" w:lastColumn="0" w:oddVBand="0" w:evenVBand="0" w:oddHBand="0"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833" w:type="dxa"/>
          </w:tcPr>
          <w:p w14:paraId="56DA6201" w14:textId="77777777" w:rsidR="009C41AC" w:rsidRPr="009C41AC" w:rsidRDefault="009C41AC" w:rsidP="00483CD3">
            <w:pPr>
              <w:jc w:val="center"/>
              <w:rPr>
                <w:rFonts w:cstheme="minorHAnsi"/>
                <w:sz w:val="16"/>
                <w:szCs w:val="16"/>
              </w:rPr>
            </w:pPr>
            <w:r w:rsidRPr="009C41AC">
              <w:rPr>
                <w:rFonts w:cstheme="minorHAnsi"/>
                <w:sz w:val="16"/>
                <w:szCs w:val="16"/>
              </w:rPr>
              <w:t>Styles required on demand</w:t>
            </w:r>
          </w:p>
        </w:tc>
        <w:tc>
          <w:tcPr>
            <w:tcW w:w="1083" w:type="dxa"/>
          </w:tcPr>
          <w:p w14:paraId="12EE9F13"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Low Monuments</w:t>
            </w:r>
          </w:p>
        </w:tc>
        <w:tc>
          <w:tcPr>
            <w:tcW w:w="988" w:type="dxa"/>
          </w:tcPr>
          <w:p w14:paraId="67596627"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Gothic pointed headstone</w:t>
            </w:r>
          </w:p>
        </w:tc>
        <w:tc>
          <w:tcPr>
            <w:tcW w:w="988" w:type="dxa"/>
          </w:tcPr>
          <w:p w14:paraId="6BB0E698"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Square with scroll headstone</w:t>
            </w:r>
          </w:p>
        </w:tc>
        <w:tc>
          <w:tcPr>
            <w:tcW w:w="988" w:type="dxa"/>
          </w:tcPr>
          <w:p w14:paraId="7C8B3BCB"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Sinuous concave shoulders headstone</w:t>
            </w:r>
          </w:p>
        </w:tc>
        <w:tc>
          <w:tcPr>
            <w:tcW w:w="980" w:type="dxa"/>
          </w:tcPr>
          <w:p w14:paraId="0481CE37"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Cremation box</w:t>
            </w:r>
          </w:p>
        </w:tc>
        <w:tc>
          <w:tcPr>
            <w:tcW w:w="988" w:type="dxa"/>
          </w:tcPr>
          <w:p w14:paraId="02D0C403"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Triangular top headstone</w:t>
            </w:r>
          </w:p>
        </w:tc>
        <w:tc>
          <w:tcPr>
            <w:tcW w:w="773" w:type="dxa"/>
          </w:tcPr>
          <w:p w14:paraId="1DFC6B21"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Obelisk</w:t>
            </w:r>
          </w:p>
        </w:tc>
        <w:tc>
          <w:tcPr>
            <w:tcW w:w="564" w:type="dxa"/>
          </w:tcPr>
          <w:p w14:paraId="77A681C4"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Kerb</w:t>
            </w:r>
          </w:p>
          <w:p w14:paraId="49CD3690"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60B2FD9D"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Latin cross and wood cross</w:t>
            </w:r>
          </w:p>
        </w:tc>
        <w:tc>
          <w:tcPr>
            <w:tcW w:w="755" w:type="dxa"/>
          </w:tcPr>
          <w:p w14:paraId="4DB85EEE"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Celtic</w:t>
            </w:r>
          </w:p>
          <w:p w14:paraId="351EA3B5"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cross</w:t>
            </w:r>
          </w:p>
          <w:p w14:paraId="737B2906" w14:textId="77777777" w:rsidR="009C41AC" w:rsidRPr="009C41AC" w:rsidRDefault="009C41AC" w:rsidP="00483CD3">
            <w:pPr>
              <w:jc w:val="center"/>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(ring and simple)</w:t>
            </w:r>
          </w:p>
        </w:tc>
      </w:tr>
      <w:tr w:rsidR="00483CD3" w:rsidRPr="009C41AC" w14:paraId="06970131" w14:textId="77777777" w:rsidTr="00483CD3">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833" w:type="dxa"/>
          </w:tcPr>
          <w:p w14:paraId="2C0E2556"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1800-1820</w:t>
            </w:r>
          </w:p>
        </w:tc>
        <w:tc>
          <w:tcPr>
            <w:tcW w:w="1083" w:type="dxa"/>
          </w:tcPr>
          <w:p w14:paraId="35BB29F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6845946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505B7C60"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60BF4ED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26411B8D"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2ACAAA98"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3BFF4FC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564" w:type="dxa"/>
          </w:tcPr>
          <w:p w14:paraId="4CA5495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7BFC18BF"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755" w:type="dxa"/>
          </w:tcPr>
          <w:p w14:paraId="114E5EC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5B24CAC2" w14:textId="77777777" w:rsidTr="00483CD3">
        <w:trPr>
          <w:trHeight w:val="32"/>
        </w:trPr>
        <w:tc>
          <w:tcPr>
            <w:cnfStyle w:val="001000000000" w:firstRow="0" w:lastRow="0" w:firstColumn="1" w:lastColumn="0" w:oddVBand="0" w:evenVBand="0" w:oddHBand="0" w:evenHBand="0" w:firstRowFirstColumn="0" w:firstRowLastColumn="0" w:lastRowFirstColumn="0" w:lastRowLastColumn="0"/>
            <w:tcW w:w="833" w:type="dxa"/>
          </w:tcPr>
          <w:p w14:paraId="6A1562CE"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1820-1840</w:t>
            </w:r>
          </w:p>
        </w:tc>
        <w:tc>
          <w:tcPr>
            <w:tcW w:w="1083" w:type="dxa"/>
          </w:tcPr>
          <w:p w14:paraId="517C66E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2C84A59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77D1DE2F"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494597BA" w14:textId="77777777" w:rsidR="009C41AC" w:rsidRPr="009C41AC" w:rsidRDefault="009C41AC" w:rsidP="00483CD3">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0" w:type="dxa"/>
          </w:tcPr>
          <w:p w14:paraId="0DDA8EB8" w14:textId="77777777" w:rsidR="009C41AC" w:rsidRPr="009C41AC" w:rsidRDefault="009C41AC" w:rsidP="00483CD3">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14A1DBA6"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207428A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23475A3E"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035DC76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3FB69953"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7741E074" w14:textId="77777777" w:rsidTr="00483CD3">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833" w:type="dxa"/>
          </w:tcPr>
          <w:p w14:paraId="2D836ADD"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1840-1860</w:t>
            </w:r>
          </w:p>
        </w:tc>
        <w:tc>
          <w:tcPr>
            <w:tcW w:w="1083" w:type="dxa"/>
          </w:tcPr>
          <w:p w14:paraId="25A779D4"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24F96FD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10436870"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50A5D6B"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79AE8558"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373E790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72B4F4E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23241E15"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3BA2CF4A"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55" w:type="dxa"/>
          </w:tcPr>
          <w:p w14:paraId="6FF7248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1A3B14FE" w14:textId="77777777" w:rsidTr="00483CD3">
        <w:trPr>
          <w:trHeight w:val="23"/>
        </w:trPr>
        <w:tc>
          <w:tcPr>
            <w:cnfStyle w:val="001000000000" w:firstRow="0" w:lastRow="0" w:firstColumn="1" w:lastColumn="0" w:oddVBand="0" w:evenVBand="0" w:oddHBand="0" w:evenHBand="0" w:firstRowFirstColumn="0" w:firstRowLastColumn="0" w:lastRowFirstColumn="0" w:lastRowLastColumn="0"/>
            <w:tcW w:w="833" w:type="dxa"/>
          </w:tcPr>
          <w:p w14:paraId="354CBB00"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1860-1880</w:t>
            </w:r>
          </w:p>
        </w:tc>
        <w:tc>
          <w:tcPr>
            <w:tcW w:w="1083" w:type="dxa"/>
          </w:tcPr>
          <w:p w14:paraId="5BAEC863"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5B4A728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52197D56"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36EA3E9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0" w:type="dxa"/>
          </w:tcPr>
          <w:p w14:paraId="536FBB03" w14:textId="77777777" w:rsidR="009C41AC" w:rsidRPr="009C41AC" w:rsidRDefault="009C41AC" w:rsidP="00483CD3">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0066369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6C49D45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6762F28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59FE273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063429F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20C0B18B" w14:textId="77777777" w:rsidTr="00483CD3">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833" w:type="dxa"/>
          </w:tcPr>
          <w:p w14:paraId="67A11E73"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1880-1900</w:t>
            </w:r>
          </w:p>
        </w:tc>
        <w:tc>
          <w:tcPr>
            <w:tcW w:w="1083" w:type="dxa"/>
          </w:tcPr>
          <w:p w14:paraId="2B1A1B3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2393B77F"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6</w:t>
            </w:r>
          </w:p>
        </w:tc>
        <w:tc>
          <w:tcPr>
            <w:tcW w:w="988" w:type="dxa"/>
          </w:tcPr>
          <w:p w14:paraId="74F34FC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3548CB41"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44AA528E" w14:textId="77777777" w:rsidR="009C41AC" w:rsidRPr="009C41AC" w:rsidRDefault="009C41AC" w:rsidP="00483CD3">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552DF88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773" w:type="dxa"/>
          </w:tcPr>
          <w:p w14:paraId="5FA48FA3"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47274152"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625" w:type="dxa"/>
          </w:tcPr>
          <w:p w14:paraId="4801D037"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755" w:type="dxa"/>
          </w:tcPr>
          <w:p w14:paraId="089D9744"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r>
      <w:tr w:rsidR="00483CD3" w:rsidRPr="009C41AC" w14:paraId="07DC96D5" w14:textId="77777777" w:rsidTr="00483CD3">
        <w:trPr>
          <w:trHeight w:val="23"/>
        </w:trPr>
        <w:tc>
          <w:tcPr>
            <w:cnfStyle w:val="001000000000" w:firstRow="0" w:lastRow="0" w:firstColumn="1" w:lastColumn="0" w:oddVBand="0" w:evenVBand="0" w:oddHBand="0" w:evenHBand="0" w:firstRowFirstColumn="0" w:firstRowLastColumn="0" w:lastRowFirstColumn="0" w:lastRowLastColumn="0"/>
            <w:tcW w:w="833" w:type="dxa"/>
          </w:tcPr>
          <w:p w14:paraId="1B67F0EC" w14:textId="77777777" w:rsidR="009C41AC" w:rsidRPr="009C41AC" w:rsidRDefault="009C41AC" w:rsidP="00483CD3">
            <w:pPr>
              <w:jc w:val="center"/>
              <w:rPr>
                <w:rFonts w:cstheme="minorHAnsi"/>
                <w:sz w:val="16"/>
                <w:szCs w:val="16"/>
              </w:rPr>
            </w:pPr>
            <w:r w:rsidRPr="009C41AC">
              <w:rPr>
                <w:rFonts w:cstheme="minorHAnsi"/>
                <w:color w:val="000000" w:themeColor="text1"/>
                <w:sz w:val="16"/>
                <w:szCs w:val="16"/>
              </w:rPr>
              <w:t>1900-1920</w:t>
            </w:r>
          </w:p>
        </w:tc>
        <w:tc>
          <w:tcPr>
            <w:tcW w:w="1083" w:type="dxa"/>
          </w:tcPr>
          <w:p w14:paraId="7D9255E3"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71F5E29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0102C84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62C8E96F"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0" w:type="dxa"/>
          </w:tcPr>
          <w:p w14:paraId="50B02B47" w14:textId="77777777" w:rsidR="009C41AC" w:rsidRPr="009C41AC" w:rsidRDefault="009C41AC" w:rsidP="00483CD3">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117933F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773" w:type="dxa"/>
          </w:tcPr>
          <w:p w14:paraId="71CA3C4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7678461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625" w:type="dxa"/>
          </w:tcPr>
          <w:p w14:paraId="7F24C9D2"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415F80C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001EBB3B" w14:textId="77777777" w:rsidTr="00483CD3">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833" w:type="dxa"/>
          </w:tcPr>
          <w:p w14:paraId="34932DDD"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1920-1940</w:t>
            </w:r>
          </w:p>
        </w:tc>
        <w:tc>
          <w:tcPr>
            <w:tcW w:w="1083" w:type="dxa"/>
          </w:tcPr>
          <w:p w14:paraId="0D5351E0"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5078C90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44C401E8"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2E89F34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980" w:type="dxa"/>
          </w:tcPr>
          <w:p w14:paraId="7D45D382"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7AD02CB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1F4F75E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466B765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23A7A36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55" w:type="dxa"/>
          </w:tcPr>
          <w:p w14:paraId="713457F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1E7C8F25" w14:textId="77777777" w:rsidTr="00483CD3">
        <w:trPr>
          <w:trHeight w:val="23"/>
        </w:trPr>
        <w:tc>
          <w:tcPr>
            <w:cnfStyle w:val="001000000000" w:firstRow="0" w:lastRow="0" w:firstColumn="1" w:lastColumn="0" w:oddVBand="0" w:evenVBand="0" w:oddHBand="0" w:evenHBand="0" w:firstRowFirstColumn="0" w:firstRowLastColumn="0" w:lastRowFirstColumn="0" w:lastRowLastColumn="0"/>
            <w:tcW w:w="833" w:type="dxa"/>
          </w:tcPr>
          <w:p w14:paraId="36017185"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1940-1960</w:t>
            </w:r>
          </w:p>
        </w:tc>
        <w:tc>
          <w:tcPr>
            <w:tcW w:w="1083" w:type="dxa"/>
          </w:tcPr>
          <w:p w14:paraId="706CBFC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17070473"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034275B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27A9A679"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0" w:type="dxa"/>
          </w:tcPr>
          <w:p w14:paraId="32643904"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49EC1CC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0217EAD7"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6A98DB99"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052D5DD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3875E91B"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1A8409AE" w14:textId="77777777" w:rsidTr="00483CD3">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833" w:type="dxa"/>
          </w:tcPr>
          <w:p w14:paraId="2B8C4C38"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1960-1980</w:t>
            </w:r>
          </w:p>
        </w:tc>
        <w:tc>
          <w:tcPr>
            <w:tcW w:w="1083" w:type="dxa"/>
          </w:tcPr>
          <w:p w14:paraId="4054C8A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FA26D03"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653CC45C"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6745E712"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7FBE7BB8"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499D4E6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32D5E2B2"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5266844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41EC974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55" w:type="dxa"/>
          </w:tcPr>
          <w:p w14:paraId="2C74DE6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393865D0" w14:textId="77777777" w:rsidTr="00483CD3">
        <w:trPr>
          <w:trHeight w:val="25"/>
        </w:trPr>
        <w:tc>
          <w:tcPr>
            <w:cnfStyle w:val="001000000000" w:firstRow="0" w:lastRow="0" w:firstColumn="1" w:lastColumn="0" w:oddVBand="0" w:evenVBand="0" w:oddHBand="0" w:evenHBand="0" w:firstRowFirstColumn="0" w:firstRowLastColumn="0" w:lastRowFirstColumn="0" w:lastRowLastColumn="0"/>
            <w:tcW w:w="833" w:type="dxa"/>
          </w:tcPr>
          <w:p w14:paraId="567414E7"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1980-1900</w:t>
            </w:r>
          </w:p>
        </w:tc>
        <w:tc>
          <w:tcPr>
            <w:tcW w:w="1083" w:type="dxa"/>
          </w:tcPr>
          <w:p w14:paraId="3E52C0B4"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07B78A9E"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274D7EFB"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630D23C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0" w:type="dxa"/>
          </w:tcPr>
          <w:p w14:paraId="0A222C7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5C0F7F6E"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59988862"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4BB5073F"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7AE3C816" w14:textId="77777777" w:rsidR="009C41AC" w:rsidRPr="009C41AC" w:rsidRDefault="009C41AC" w:rsidP="00483CD3">
            <w:pP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0F7FE9C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0A88A386" w14:textId="77777777" w:rsidTr="00483CD3">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33" w:type="dxa"/>
          </w:tcPr>
          <w:p w14:paraId="43A6B354"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1920-1940</w:t>
            </w:r>
          </w:p>
        </w:tc>
        <w:tc>
          <w:tcPr>
            <w:tcW w:w="1083" w:type="dxa"/>
          </w:tcPr>
          <w:p w14:paraId="6D3A8464"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78F5D93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A9B6B4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7702BB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754A9F10"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4AC52BD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09308B4A"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265C4CB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3DF87A4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55" w:type="dxa"/>
          </w:tcPr>
          <w:p w14:paraId="0077AF3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2</w:t>
            </w:r>
          </w:p>
        </w:tc>
      </w:tr>
      <w:tr w:rsidR="00483CD3" w:rsidRPr="009C41AC" w14:paraId="058C8047" w14:textId="77777777" w:rsidTr="00483CD3">
        <w:trPr>
          <w:trHeight w:val="25"/>
        </w:trPr>
        <w:tc>
          <w:tcPr>
            <w:cnfStyle w:val="001000000000" w:firstRow="0" w:lastRow="0" w:firstColumn="1" w:lastColumn="0" w:oddVBand="0" w:evenVBand="0" w:oddHBand="0" w:evenHBand="0" w:firstRowFirstColumn="0" w:firstRowLastColumn="0" w:lastRowFirstColumn="0" w:lastRowLastColumn="0"/>
            <w:tcW w:w="833" w:type="dxa"/>
          </w:tcPr>
          <w:p w14:paraId="36F6126A"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1940-1960</w:t>
            </w:r>
          </w:p>
        </w:tc>
        <w:tc>
          <w:tcPr>
            <w:tcW w:w="1083" w:type="dxa"/>
          </w:tcPr>
          <w:p w14:paraId="192D3D7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779BF55D"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3520E9A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4AB0385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0" w:type="dxa"/>
          </w:tcPr>
          <w:p w14:paraId="656DE31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43AE4E9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1108B64B"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164615C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19BDD4B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229692DA"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09F9A7A1" w14:textId="77777777" w:rsidTr="00483CD3">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33" w:type="dxa"/>
          </w:tcPr>
          <w:p w14:paraId="7A21D76A"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1960-1980</w:t>
            </w:r>
          </w:p>
        </w:tc>
        <w:tc>
          <w:tcPr>
            <w:tcW w:w="1083" w:type="dxa"/>
          </w:tcPr>
          <w:p w14:paraId="7F52037A"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85C56D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597BF86D"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03F65FA4"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0" w:type="dxa"/>
          </w:tcPr>
          <w:p w14:paraId="1DBFDB97"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6457EE7E"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1C65524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76126D51"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3BF8C27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755" w:type="dxa"/>
          </w:tcPr>
          <w:p w14:paraId="5149742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137EC4F9" w14:textId="77777777" w:rsidTr="00483CD3">
        <w:trPr>
          <w:trHeight w:val="25"/>
        </w:trPr>
        <w:tc>
          <w:tcPr>
            <w:cnfStyle w:val="001000000000" w:firstRow="0" w:lastRow="0" w:firstColumn="1" w:lastColumn="0" w:oddVBand="0" w:evenVBand="0" w:oddHBand="0" w:evenHBand="0" w:firstRowFirstColumn="0" w:firstRowLastColumn="0" w:lastRowFirstColumn="0" w:lastRowLastColumn="0"/>
            <w:tcW w:w="833" w:type="dxa"/>
          </w:tcPr>
          <w:p w14:paraId="49A08C73"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1980-2000</w:t>
            </w:r>
          </w:p>
        </w:tc>
        <w:tc>
          <w:tcPr>
            <w:tcW w:w="1083" w:type="dxa"/>
          </w:tcPr>
          <w:p w14:paraId="2F39042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39600C2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34BE12EC"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7AE8C5C4"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0" w:type="dxa"/>
          </w:tcPr>
          <w:p w14:paraId="4EF7EED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988" w:type="dxa"/>
          </w:tcPr>
          <w:p w14:paraId="18923A52"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73" w:type="dxa"/>
          </w:tcPr>
          <w:p w14:paraId="3CD42691"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564" w:type="dxa"/>
          </w:tcPr>
          <w:p w14:paraId="31D86D2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625" w:type="dxa"/>
          </w:tcPr>
          <w:p w14:paraId="56E06142"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c>
          <w:tcPr>
            <w:tcW w:w="755" w:type="dxa"/>
          </w:tcPr>
          <w:p w14:paraId="790016FC"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p>
        </w:tc>
      </w:tr>
      <w:tr w:rsidR="00483CD3" w:rsidRPr="009C41AC" w14:paraId="45AD5F10" w14:textId="77777777" w:rsidTr="00483CD3">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33" w:type="dxa"/>
          </w:tcPr>
          <w:p w14:paraId="01574F04" w14:textId="77777777" w:rsidR="009C41AC" w:rsidRPr="009C41AC" w:rsidRDefault="009C41AC" w:rsidP="00483CD3">
            <w:pPr>
              <w:jc w:val="center"/>
              <w:rPr>
                <w:rFonts w:cstheme="minorHAnsi"/>
                <w:color w:val="000000" w:themeColor="text1"/>
                <w:sz w:val="16"/>
                <w:szCs w:val="16"/>
              </w:rPr>
            </w:pPr>
            <w:r w:rsidRPr="009C41AC">
              <w:rPr>
                <w:rFonts w:cstheme="minorHAnsi"/>
                <w:color w:val="000000" w:themeColor="text1"/>
                <w:sz w:val="16"/>
                <w:szCs w:val="16"/>
              </w:rPr>
              <w:t>2000-2016</w:t>
            </w:r>
          </w:p>
        </w:tc>
        <w:tc>
          <w:tcPr>
            <w:tcW w:w="1083" w:type="dxa"/>
          </w:tcPr>
          <w:p w14:paraId="0D7EF5AB"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5AA350DA"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46619539"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28A67B95"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9C41AC">
              <w:rPr>
                <w:rFonts w:cstheme="minorHAnsi"/>
                <w:sz w:val="16"/>
                <w:szCs w:val="16"/>
              </w:rPr>
              <w:t>1</w:t>
            </w:r>
          </w:p>
        </w:tc>
        <w:tc>
          <w:tcPr>
            <w:tcW w:w="980" w:type="dxa"/>
          </w:tcPr>
          <w:p w14:paraId="15DFCEBC"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988" w:type="dxa"/>
          </w:tcPr>
          <w:p w14:paraId="460AC056"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73" w:type="dxa"/>
          </w:tcPr>
          <w:p w14:paraId="25818C5E"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564" w:type="dxa"/>
          </w:tcPr>
          <w:p w14:paraId="75F2C5EA"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625" w:type="dxa"/>
          </w:tcPr>
          <w:p w14:paraId="7D9FA50E"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755" w:type="dxa"/>
          </w:tcPr>
          <w:p w14:paraId="708BFE72" w14:textId="77777777" w:rsidR="009C41AC" w:rsidRPr="009C41AC" w:rsidRDefault="009C41AC" w:rsidP="00483CD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483CD3" w:rsidRPr="009C41AC" w14:paraId="503CFA56" w14:textId="77777777" w:rsidTr="00483CD3">
        <w:trPr>
          <w:trHeight w:val="25"/>
        </w:trPr>
        <w:tc>
          <w:tcPr>
            <w:cnfStyle w:val="001000000000" w:firstRow="0" w:lastRow="0" w:firstColumn="1" w:lastColumn="0" w:oddVBand="0" w:evenVBand="0" w:oddHBand="0" w:evenHBand="0" w:firstRowFirstColumn="0" w:firstRowLastColumn="0" w:lastRowFirstColumn="0" w:lastRowLastColumn="0"/>
            <w:tcW w:w="833" w:type="dxa"/>
          </w:tcPr>
          <w:p w14:paraId="2724C833" w14:textId="77777777" w:rsidR="009C41AC" w:rsidRPr="009C41AC" w:rsidRDefault="009C41AC" w:rsidP="00483CD3">
            <w:pPr>
              <w:jc w:val="center"/>
              <w:rPr>
                <w:rFonts w:cstheme="minorHAnsi"/>
                <w:sz w:val="16"/>
                <w:szCs w:val="16"/>
              </w:rPr>
            </w:pPr>
            <w:r w:rsidRPr="009C41AC">
              <w:rPr>
                <w:rFonts w:cstheme="minorHAnsi"/>
                <w:sz w:val="16"/>
                <w:szCs w:val="16"/>
              </w:rPr>
              <w:t>Totals</w:t>
            </w:r>
          </w:p>
        </w:tc>
        <w:tc>
          <w:tcPr>
            <w:tcW w:w="1083" w:type="dxa"/>
          </w:tcPr>
          <w:p w14:paraId="492108C5"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3</w:t>
            </w:r>
          </w:p>
        </w:tc>
        <w:tc>
          <w:tcPr>
            <w:tcW w:w="988" w:type="dxa"/>
          </w:tcPr>
          <w:p w14:paraId="135A48E8"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7</w:t>
            </w:r>
          </w:p>
        </w:tc>
        <w:tc>
          <w:tcPr>
            <w:tcW w:w="988" w:type="dxa"/>
          </w:tcPr>
          <w:p w14:paraId="09ABAFDF"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1A86AB59"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4</w:t>
            </w:r>
          </w:p>
        </w:tc>
        <w:tc>
          <w:tcPr>
            <w:tcW w:w="980" w:type="dxa"/>
          </w:tcPr>
          <w:p w14:paraId="3B6824B0"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988" w:type="dxa"/>
          </w:tcPr>
          <w:p w14:paraId="255445FC"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2</w:t>
            </w:r>
          </w:p>
        </w:tc>
        <w:tc>
          <w:tcPr>
            <w:tcW w:w="773" w:type="dxa"/>
          </w:tcPr>
          <w:p w14:paraId="2D0DAA6B"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1</w:t>
            </w:r>
          </w:p>
        </w:tc>
        <w:tc>
          <w:tcPr>
            <w:tcW w:w="564" w:type="dxa"/>
          </w:tcPr>
          <w:p w14:paraId="004F847F"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2</w:t>
            </w:r>
          </w:p>
        </w:tc>
        <w:tc>
          <w:tcPr>
            <w:tcW w:w="625" w:type="dxa"/>
          </w:tcPr>
          <w:p w14:paraId="059AA367"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3</w:t>
            </w:r>
          </w:p>
        </w:tc>
        <w:tc>
          <w:tcPr>
            <w:tcW w:w="755" w:type="dxa"/>
          </w:tcPr>
          <w:p w14:paraId="187B60CB" w14:textId="77777777" w:rsidR="009C41AC" w:rsidRPr="009C41AC" w:rsidRDefault="009C41AC" w:rsidP="00483CD3">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9C41AC">
              <w:rPr>
                <w:rFonts w:cstheme="minorHAnsi"/>
                <w:sz w:val="16"/>
                <w:szCs w:val="16"/>
              </w:rPr>
              <w:t>3</w:t>
            </w:r>
          </w:p>
        </w:tc>
      </w:tr>
    </w:tbl>
    <w:p w14:paraId="4E5C9DCE" w14:textId="77777777" w:rsidR="009C41AC" w:rsidRDefault="009C41AC" w:rsidP="009C41AC"/>
    <w:p w14:paraId="5BAB54A0" w14:textId="77777777" w:rsidR="009C41AC" w:rsidRPr="00B2103D" w:rsidRDefault="009C41AC" w:rsidP="00924DCC">
      <w:pPr>
        <w:rPr>
          <w:rFonts w:cstheme="minorHAnsi"/>
          <w:b/>
        </w:rPr>
      </w:pPr>
    </w:p>
    <w:p w14:paraId="317BB835" w14:textId="77777777" w:rsidR="00924DCC" w:rsidRPr="00B2103D" w:rsidRDefault="00924DCC" w:rsidP="00924DCC">
      <w:pPr>
        <w:rPr>
          <w:rFonts w:cstheme="minorHAnsi"/>
        </w:rPr>
      </w:pPr>
    </w:p>
    <w:p w14:paraId="0BE8FEA1" w14:textId="745E79C5" w:rsidR="00511061" w:rsidRDefault="00511061" w:rsidP="00924DCC">
      <w:pPr>
        <w:jc w:val="both"/>
        <w:rPr>
          <w:rFonts w:cstheme="minorHAnsi"/>
        </w:rPr>
      </w:pPr>
      <w:r w:rsidRPr="00CB6032">
        <w:rPr>
          <w:rFonts w:cstheme="minorHAnsi"/>
        </w:rPr>
        <w:t>Fig.</w:t>
      </w:r>
      <w:r w:rsidR="00483CD3" w:rsidRPr="00CB6032">
        <w:rPr>
          <w:rFonts w:cstheme="minorHAnsi"/>
        </w:rPr>
        <w:t>5</w:t>
      </w:r>
      <w:r w:rsidRPr="00CB6032">
        <w:rPr>
          <w:rFonts w:cstheme="minorHAnsi"/>
        </w:rPr>
        <w:t xml:space="preserve"> </w:t>
      </w:r>
      <w:r w:rsidR="00CB6032">
        <w:rPr>
          <w:rFonts w:cstheme="minorHAnsi"/>
        </w:rPr>
        <w:t>T</w:t>
      </w:r>
      <w:r w:rsidRPr="00B2103D">
        <w:rPr>
          <w:rFonts w:cstheme="minorHAnsi"/>
        </w:rPr>
        <w:t>able of style</w:t>
      </w:r>
      <w:r w:rsidR="00CB6032">
        <w:rPr>
          <w:rFonts w:cstheme="minorHAnsi"/>
        </w:rPr>
        <w:t>s</w:t>
      </w:r>
      <w:r w:rsidRPr="00B2103D">
        <w:rPr>
          <w:rFonts w:cstheme="minorHAnsi"/>
        </w:rPr>
        <w:t xml:space="preserve"> of memorial.</w:t>
      </w:r>
    </w:p>
    <w:p w14:paraId="16CEE0ED" w14:textId="3E9C643F" w:rsidR="0039425A" w:rsidRDefault="0039425A" w:rsidP="00924DCC">
      <w:pPr>
        <w:jc w:val="both"/>
        <w:rPr>
          <w:rFonts w:cstheme="minorHAnsi"/>
        </w:rPr>
      </w:pPr>
    </w:p>
    <w:p w14:paraId="10BEA0FA" w14:textId="77777777" w:rsidR="0039425A" w:rsidRPr="00B2103D" w:rsidRDefault="0039425A" w:rsidP="00924DCC">
      <w:pPr>
        <w:jc w:val="both"/>
        <w:rPr>
          <w:rFonts w:cstheme="minorHAnsi"/>
        </w:rPr>
      </w:pPr>
    </w:p>
    <w:p w14:paraId="4D484165" w14:textId="7DAAD9F1" w:rsidR="00924DCC" w:rsidRPr="002A3802" w:rsidRDefault="00CB6032" w:rsidP="002A3802">
      <w:r w:rsidRPr="002A3802">
        <w:lastRenderedPageBreak/>
        <w:t>The m</w:t>
      </w:r>
      <w:r w:rsidR="00A04232" w:rsidRPr="002A3802">
        <w:t xml:space="preserve">ost common style </w:t>
      </w:r>
      <w:r w:rsidRPr="002A3802">
        <w:t xml:space="preserve">of headstone </w:t>
      </w:r>
      <w:r w:rsidR="00A04232" w:rsidRPr="002A3802">
        <w:t xml:space="preserve">was </w:t>
      </w:r>
      <w:r w:rsidR="00F606F0" w:rsidRPr="002A3802">
        <w:t xml:space="preserve">in the </w:t>
      </w:r>
      <w:r w:rsidR="00BE0AFD" w:rsidRPr="002A3802">
        <w:t>g</w:t>
      </w:r>
      <w:r w:rsidR="00A04232" w:rsidRPr="002A3802">
        <w:t xml:space="preserve">othic </w:t>
      </w:r>
      <w:r w:rsidR="00BE0AFD" w:rsidRPr="002A3802">
        <w:t>p</w:t>
      </w:r>
      <w:r w:rsidR="00A04232" w:rsidRPr="002A3802">
        <w:t>ointed</w:t>
      </w:r>
      <w:r w:rsidR="00F606F0" w:rsidRPr="002A3802">
        <w:t xml:space="preserve"> style which was influenced by the Victorian revival Romanticism movement. It was chosen</w:t>
      </w:r>
      <w:r w:rsidR="00AC2502" w:rsidRPr="002A3802">
        <w:t xml:space="preserve"> perhaps because th</w:t>
      </w:r>
      <w:r w:rsidR="00F606F0" w:rsidRPr="002A3802">
        <w:t>is style of headstone was more affordable but also po</w:t>
      </w:r>
      <w:r w:rsidR="00BE0AFD" w:rsidRPr="002A3802">
        <w:t xml:space="preserve">ssibly </w:t>
      </w:r>
      <w:r w:rsidR="00F606F0" w:rsidRPr="002A3802">
        <w:t xml:space="preserve">because it </w:t>
      </w:r>
      <w:r w:rsidR="00BE0AFD" w:rsidRPr="002A3802">
        <w:t>was</w:t>
      </w:r>
      <w:r w:rsidR="00AC2502" w:rsidRPr="002A3802">
        <w:t xml:space="preserve"> prestigious. </w:t>
      </w:r>
      <w:r w:rsidR="00A04232" w:rsidRPr="002A3802">
        <w:t xml:space="preserve"> </w:t>
      </w:r>
      <w:r w:rsidR="00BE0AFD" w:rsidRPr="002A3802">
        <w:br/>
      </w:r>
      <w:r w:rsidR="00BE0AFD" w:rsidRPr="002A3802">
        <w:rPr>
          <w:shd w:val="clear" w:color="auto" w:fill="FFFFFF"/>
        </w:rPr>
        <w:t xml:space="preserve">The </w:t>
      </w:r>
      <w:r w:rsidR="00F606F0" w:rsidRPr="002A3802">
        <w:rPr>
          <w:shd w:val="clear" w:color="auto" w:fill="FFFFFF"/>
        </w:rPr>
        <w:t>B</w:t>
      </w:r>
      <w:r w:rsidR="00BE0AFD" w:rsidRPr="002A3802">
        <w:rPr>
          <w:shd w:val="clear" w:color="auto" w:fill="FFFFFF"/>
        </w:rPr>
        <w:t>uilder was a magazine created to keep archives up to date in the 19th century. Perhaps the creators of this magazine had a great influence on the choice of headstone.</w:t>
      </w:r>
      <w:r w:rsidR="00BE0AFD" w:rsidRPr="002A3802">
        <w:rPr>
          <w:lang w:val="en"/>
        </w:rPr>
        <w:t xml:space="preserve"> And with the movement of Romanticism</w:t>
      </w:r>
      <w:r w:rsidR="00F606F0" w:rsidRPr="002A3802">
        <w:rPr>
          <w:lang w:val="en"/>
        </w:rPr>
        <w:t>,</w:t>
      </w:r>
      <w:r w:rsidR="00BE0AFD" w:rsidRPr="002A3802">
        <w:rPr>
          <w:lang w:val="en"/>
        </w:rPr>
        <w:t xml:space="preserve"> the Gothic style prevailed in this period </w:t>
      </w:r>
      <w:r w:rsidR="00F606F0" w:rsidRPr="002A3802">
        <w:rPr>
          <w:lang w:val="en"/>
        </w:rPr>
        <w:t>to show</w:t>
      </w:r>
      <w:r w:rsidR="00BE0AFD" w:rsidRPr="002A3802">
        <w:rPr>
          <w:lang w:val="en"/>
        </w:rPr>
        <w:t xml:space="preserve"> high-class status, elegance and </w:t>
      </w:r>
      <w:r w:rsidR="001C5C54" w:rsidRPr="002A3802">
        <w:rPr>
          <w:lang w:val="en"/>
        </w:rPr>
        <w:t>fashion (</w:t>
      </w:r>
      <w:r w:rsidR="0039425A" w:rsidRPr="002A3802">
        <w:rPr>
          <w:lang w:val="en"/>
        </w:rPr>
        <w:t>The Builder, 1843)</w:t>
      </w:r>
      <w:bookmarkEnd w:id="9"/>
      <w:r w:rsidR="0039425A" w:rsidRPr="002A3802">
        <w:rPr>
          <w:lang w:val="en"/>
        </w:rPr>
        <w:t>.</w:t>
      </w:r>
    </w:p>
    <w:p w14:paraId="72F4BA68" w14:textId="1F1456B1" w:rsidR="00924DCC" w:rsidRPr="002A3802" w:rsidRDefault="00483CD3" w:rsidP="002A3802">
      <w:pPr>
        <w:rPr>
          <w:rFonts w:cstheme="minorHAnsi"/>
        </w:rPr>
      </w:pPr>
      <w:r w:rsidRPr="002A3802">
        <w:rPr>
          <w:rFonts w:cstheme="minorHAnsi"/>
        </w:rPr>
        <w:t xml:space="preserve">The table and </w:t>
      </w:r>
      <w:r w:rsidR="002A3802" w:rsidRPr="002A3802">
        <w:rPr>
          <w:rFonts w:cstheme="minorHAnsi"/>
        </w:rPr>
        <w:t xml:space="preserve">the </w:t>
      </w:r>
      <w:r w:rsidRPr="002A3802">
        <w:rPr>
          <w:rFonts w:cstheme="minorHAnsi"/>
        </w:rPr>
        <w:t xml:space="preserve">graphic </w:t>
      </w:r>
      <w:r w:rsidR="002A3802" w:rsidRPr="002A3802">
        <w:rPr>
          <w:rFonts w:cstheme="minorHAnsi"/>
        </w:rPr>
        <w:t xml:space="preserve">(Fig.5 and Fig.6) </w:t>
      </w:r>
      <w:r w:rsidR="00C41794" w:rsidRPr="002A3802">
        <w:rPr>
          <w:rFonts w:cstheme="minorHAnsi"/>
        </w:rPr>
        <w:t>show</w:t>
      </w:r>
      <w:r w:rsidR="00924DCC" w:rsidRPr="002A3802">
        <w:rPr>
          <w:rFonts w:cstheme="minorHAnsi"/>
        </w:rPr>
        <w:t xml:space="preserve"> an increase of gothic pointed headstone</w:t>
      </w:r>
      <w:r w:rsidR="00C41794" w:rsidRPr="002A3802">
        <w:rPr>
          <w:rFonts w:cstheme="minorHAnsi"/>
        </w:rPr>
        <w:t>s</w:t>
      </w:r>
      <w:r w:rsidR="00924DCC" w:rsidRPr="002A3802">
        <w:rPr>
          <w:rFonts w:cstheme="minorHAnsi"/>
        </w:rPr>
        <w:t xml:space="preserve">. </w:t>
      </w:r>
      <w:r w:rsidR="00C41794" w:rsidRPr="002A3802">
        <w:rPr>
          <w:rFonts w:cstheme="minorHAnsi"/>
        </w:rPr>
        <w:t>During</w:t>
      </w:r>
      <w:r w:rsidR="00924DCC" w:rsidRPr="002A3802">
        <w:rPr>
          <w:rFonts w:cstheme="minorHAnsi"/>
        </w:rPr>
        <w:t xml:space="preserve"> the 19</w:t>
      </w:r>
      <w:r w:rsidR="00C41794" w:rsidRPr="002A3802">
        <w:rPr>
          <w:rFonts w:cstheme="minorHAnsi"/>
          <w:vertAlign w:val="superscript"/>
        </w:rPr>
        <w:t>th</w:t>
      </w:r>
      <w:r w:rsidR="00C41794" w:rsidRPr="002A3802">
        <w:rPr>
          <w:rFonts w:cstheme="minorHAnsi"/>
        </w:rPr>
        <w:t xml:space="preserve"> </w:t>
      </w:r>
      <w:r w:rsidR="00924DCC" w:rsidRPr="002A3802">
        <w:rPr>
          <w:rFonts w:cstheme="minorHAnsi"/>
        </w:rPr>
        <w:t>centuries with the Romanticism, Brit</w:t>
      </w:r>
      <w:r w:rsidR="00C41794" w:rsidRPr="002A3802">
        <w:rPr>
          <w:rFonts w:cstheme="minorHAnsi"/>
        </w:rPr>
        <w:t>ai</w:t>
      </w:r>
      <w:r w:rsidR="00924DCC" w:rsidRPr="002A3802">
        <w:rPr>
          <w:rFonts w:cstheme="minorHAnsi"/>
        </w:rPr>
        <w:t xml:space="preserve">n </w:t>
      </w:r>
      <w:r w:rsidR="002A3802" w:rsidRPr="002A3802">
        <w:rPr>
          <w:rFonts w:cstheme="minorHAnsi"/>
        </w:rPr>
        <w:t>developed</w:t>
      </w:r>
      <w:r w:rsidR="00924DCC" w:rsidRPr="002A3802">
        <w:rPr>
          <w:rFonts w:cstheme="minorHAnsi"/>
        </w:rPr>
        <w:t xml:space="preserve"> a fashionable design in the factory of monuments.</w:t>
      </w:r>
      <w:r w:rsidR="00DA3963" w:rsidRPr="002A3802">
        <w:rPr>
          <w:rFonts w:cstheme="minorHAnsi"/>
        </w:rPr>
        <w:t xml:space="preserve"> </w:t>
      </w:r>
      <w:r w:rsidR="00924DCC" w:rsidRPr="002A3802">
        <w:rPr>
          <w:rFonts w:cstheme="minorHAnsi"/>
        </w:rPr>
        <w:t xml:space="preserve">Francaviglia describes the importance of this type of architecture in this period. </w:t>
      </w:r>
    </w:p>
    <w:p w14:paraId="31A014F4" w14:textId="5C2D0993" w:rsidR="00924DCC" w:rsidRPr="002A3802" w:rsidRDefault="00924DCC" w:rsidP="002A3802">
      <w:pPr>
        <w:pStyle w:val="Default"/>
        <w:spacing w:line="360" w:lineRule="auto"/>
        <w:ind w:left="567" w:right="567"/>
        <w:rPr>
          <w:rFonts w:asciiTheme="minorHAnsi" w:hAnsiTheme="minorHAnsi" w:cstheme="minorHAnsi"/>
          <w:color w:val="0D0D0D" w:themeColor="text1" w:themeTint="F2"/>
        </w:rPr>
      </w:pPr>
      <w:r w:rsidRPr="002A3802">
        <w:rPr>
          <w:rFonts w:asciiTheme="minorHAnsi" w:hAnsiTheme="minorHAnsi" w:cstheme="minorHAnsi"/>
          <w:color w:val="0D0D0D" w:themeColor="text1" w:themeTint="F2"/>
        </w:rPr>
        <w:t>…the gothic, or pointed, upright monument. Usually of marble, and averaging about thirty-four inches (ninety cm) in height, this type resembles the pointed arch, important in ecclesiastical architecture in western culture for the last 900 years…  (Francaviglia, R.V:1971:502)</w:t>
      </w:r>
    </w:p>
    <w:p w14:paraId="6550A124" w14:textId="77777777" w:rsidR="00924DCC" w:rsidRPr="00B2103D" w:rsidRDefault="00924DCC" w:rsidP="00924DCC">
      <w:pPr>
        <w:pStyle w:val="NoSpacing"/>
        <w:rPr>
          <w:rFonts w:cstheme="minorHAnsi"/>
          <w:color w:val="0D0D0D" w:themeColor="text1" w:themeTint="F2"/>
        </w:rPr>
      </w:pPr>
    </w:p>
    <w:p w14:paraId="6142CD60" w14:textId="77777777" w:rsidR="00924DCC" w:rsidRPr="00B2103D" w:rsidRDefault="00924DCC" w:rsidP="00924DCC">
      <w:pPr>
        <w:pStyle w:val="NoSpacing"/>
        <w:rPr>
          <w:rFonts w:cstheme="minorHAnsi"/>
          <w:color w:val="0D0D0D" w:themeColor="text1" w:themeTint="F2"/>
        </w:rPr>
      </w:pPr>
    </w:p>
    <w:p w14:paraId="734AB9CC" w14:textId="77777777" w:rsidR="002A3802" w:rsidRPr="002A3802" w:rsidRDefault="002A3802" w:rsidP="002A3802">
      <w:pPr>
        <w:rPr>
          <w:rFonts w:eastAsia="Times New Roman" w:cstheme="minorHAnsi"/>
          <w:color w:val="0D0D0D" w:themeColor="text1" w:themeTint="F2"/>
          <w:lang w:eastAsia="en-GB"/>
        </w:rPr>
      </w:pPr>
      <w:r w:rsidRPr="002A3802">
        <w:rPr>
          <w:rFonts w:eastAsia="Times New Roman" w:cstheme="minorHAnsi"/>
          <w:color w:val="0D0D0D" w:themeColor="text1" w:themeTint="F2"/>
          <w:lang w:eastAsia="en-GB"/>
        </w:rPr>
        <w:t>Figure 6 illustrates the dominance of this style in the Lampeter graveyard.</w:t>
      </w:r>
    </w:p>
    <w:p w14:paraId="5ACDB9E9" w14:textId="77777777" w:rsidR="00924DCC" w:rsidRPr="00B2103D" w:rsidRDefault="00924DCC" w:rsidP="00924DCC">
      <w:pPr>
        <w:rPr>
          <w:rFonts w:eastAsia="Times New Roman" w:cstheme="minorHAnsi"/>
          <w:color w:val="0D0D0D" w:themeColor="text1" w:themeTint="F2"/>
          <w:lang w:eastAsia="en-GB"/>
        </w:rPr>
      </w:pPr>
      <w:r w:rsidRPr="00B2103D">
        <w:rPr>
          <w:rFonts w:cstheme="minorHAnsi"/>
          <w:noProof/>
        </w:rPr>
        <w:drawing>
          <wp:anchor distT="0" distB="0" distL="114300" distR="114300" simplePos="0" relativeHeight="251661312" behindDoc="0" locked="0" layoutInCell="1" allowOverlap="1" wp14:anchorId="7B1E8EEA" wp14:editId="1E0D3725">
            <wp:simplePos x="0" y="0"/>
            <wp:positionH relativeFrom="margin">
              <wp:align>right</wp:align>
            </wp:positionH>
            <wp:positionV relativeFrom="paragraph">
              <wp:posOffset>272415</wp:posOffset>
            </wp:positionV>
            <wp:extent cx="5717540" cy="3216910"/>
            <wp:effectExtent l="0" t="0" r="0" b="2540"/>
            <wp:wrapTight wrapText="bothSides">
              <wp:wrapPolygon edited="0">
                <wp:start x="0" y="0"/>
                <wp:lineTo x="0" y="21489"/>
                <wp:lineTo x="21518" y="21489"/>
                <wp:lineTo x="21518" y="0"/>
                <wp:lineTo x="0" y="0"/>
              </wp:wrapPolygon>
            </wp:wrapTight>
            <wp:docPr id="4" name="Chart 1" descr="cid:image001.png@01D3F466.32CD4030"/>
            <wp:cNvGraphicFramePr/>
            <a:graphic xmlns:a="http://schemas.openxmlformats.org/drawingml/2006/main">
              <a:graphicData uri="http://schemas.openxmlformats.org/drawingml/2006/picture">
                <pic:pic xmlns:pic="http://schemas.openxmlformats.org/drawingml/2006/picture">
                  <pic:nvPicPr>
                    <pic:cNvPr id="1" name="Chart 1" descr="cid:image001.png@01D3F466.32CD4030"/>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17540" cy="3216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B6A9C" w14:textId="638FD954" w:rsidR="00924DCC" w:rsidRPr="00B2103D" w:rsidRDefault="0040706D" w:rsidP="00924DCC">
      <w:pPr>
        <w:rPr>
          <w:rFonts w:eastAsia="Times New Roman" w:cstheme="minorHAnsi"/>
          <w:color w:val="0D0D0D" w:themeColor="text1" w:themeTint="F2"/>
          <w:lang w:eastAsia="en-GB"/>
        </w:rPr>
      </w:pPr>
      <w:r w:rsidRPr="002A3802">
        <w:rPr>
          <w:rFonts w:eastAsia="Times New Roman" w:cstheme="minorHAnsi"/>
          <w:lang w:eastAsia="en-GB"/>
        </w:rPr>
        <w:t>F</w:t>
      </w:r>
      <w:r w:rsidR="00924DCC" w:rsidRPr="002A3802">
        <w:rPr>
          <w:rFonts w:eastAsia="Times New Roman" w:cstheme="minorHAnsi"/>
          <w:lang w:eastAsia="en-GB"/>
        </w:rPr>
        <w:t>i</w:t>
      </w:r>
      <w:r w:rsidR="00483CD3" w:rsidRPr="002A3802">
        <w:rPr>
          <w:rFonts w:eastAsia="Times New Roman" w:cstheme="minorHAnsi"/>
          <w:lang w:eastAsia="en-GB"/>
        </w:rPr>
        <w:t>g.6</w:t>
      </w:r>
      <w:r w:rsidR="00511061" w:rsidRPr="002A3802">
        <w:rPr>
          <w:rFonts w:eastAsia="Times New Roman" w:cstheme="minorHAnsi"/>
          <w:lang w:eastAsia="en-GB"/>
        </w:rPr>
        <w:t xml:space="preserve"> </w:t>
      </w:r>
      <w:r w:rsidR="002A3802">
        <w:rPr>
          <w:rFonts w:eastAsia="Times New Roman" w:cstheme="minorHAnsi"/>
          <w:lang w:eastAsia="en-GB"/>
        </w:rPr>
        <w:t>Grave style classification</w:t>
      </w:r>
    </w:p>
    <w:p w14:paraId="0C8CED44" w14:textId="77777777" w:rsidR="002A3802" w:rsidRDefault="00264E96" w:rsidP="002A3802">
      <w:pPr>
        <w:pStyle w:val="Heading1"/>
      </w:pPr>
      <w:bookmarkStart w:id="11" w:name="_Hlk515187581"/>
      <w:bookmarkStart w:id="12" w:name="_Toc515457772"/>
      <w:r w:rsidRPr="00B2103D">
        <w:lastRenderedPageBreak/>
        <w:t>Discussion</w:t>
      </w:r>
      <w:bookmarkEnd w:id="12"/>
    </w:p>
    <w:p w14:paraId="754B4297" w14:textId="3ADEB32F" w:rsidR="00264E96" w:rsidRPr="00B2103D" w:rsidRDefault="00264E96" w:rsidP="002A3802">
      <w:pPr>
        <w:pStyle w:val="Heading1"/>
      </w:pPr>
      <w:r w:rsidRPr="00B2103D">
        <w:t xml:space="preserve"> </w:t>
      </w:r>
    </w:p>
    <w:p w14:paraId="5DEB0316" w14:textId="5613BBD5" w:rsidR="00B95B10" w:rsidRDefault="00135BED" w:rsidP="002A3802">
      <w:r w:rsidRPr="00B2103D">
        <w:rPr>
          <w:rFonts w:cstheme="minorHAnsi"/>
          <w:noProof/>
        </w:rPr>
        <w:drawing>
          <wp:anchor distT="0" distB="0" distL="114300" distR="114300" simplePos="0" relativeHeight="251665408" behindDoc="1" locked="0" layoutInCell="1" allowOverlap="1" wp14:anchorId="39C26FD6" wp14:editId="7B002815">
            <wp:simplePos x="0" y="0"/>
            <wp:positionH relativeFrom="margin">
              <wp:align>left</wp:align>
            </wp:positionH>
            <wp:positionV relativeFrom="paragraph">
              <wp:posOffset>2323268</wp:posOffset>
            </wp:positionV>
            <wp:extent cx="4737100" cy="2926080"/>
            <wp:effectExtent l="0" t="0" r="6350" b="7620"/>
            <wp:wrapTight wrapText="bothSides">
              <wp:wrapPolygon edited="0">
                <wp:start x="0" y="0"/>
                <wp:lineTo x="0" y="21516"/>
                <wp:lineTo x="21542" y="21516"/>
                <wp:lineTo x="2154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7100" cy="2926080"/>
                    </a:xfrm>
                    <a:prstGeom prst="rect">
                      <a:avLst/>
                    </a:prstGeom>
                    <a:noFill/>
                  </pic:spPr>
                </pic:pic>
              </a:graphicData>
            </a:graphic>
            <wp14:sizeRelH relativeFrom="page">
              <wp14:pctWidth>0</wp14:pctWidth>
            </wp14:sizeRelH>
            <wp14:sizeRelV relativeFrom="page">
              <wp14:pctHeight>0</wp14:pctHeight>
            </wp14:sizeRelV>
          </wp:anchor>
        </w:drawing>
      </w:r>
      <w:r w:rsidR="00873678" w:rsidRPr="00B2103D">
        <w:t xml:space="preserve">Fig. </w:t>
      </w:r>
      <w:r w:rsidR="00483CD3">
        <w:t>7</w:t>
      </w:r>
      <w:r w:rsidR="00873678" w:rsidRPr="00B2103D">
        <w:t xml:space="preserve"> </w:t>
      </w:r>
      <w:r w:rsidR="00B95B10">
        <w:t>shows how many</w:t>
      </w:r>
      <w:r w:rsidR="00873678" w:rsidRPr="00B2103D">
        <w:t xml:space="preserve"> people were buried between in 1800 to 2</w:t>
      </w:r>
      <w:r w:rsidR="00B95B10">
        <w:t>01</w:t>
      </w:r>
      <w:r w:rsidR="00873678" w:rsidRPr="00B2103D">
        <w:t xml:space="preserve">6 in </w:t>
      </w:r>
      <w:r w:rsidR="002264C6" w:rsidRPr="00B2103D">
        <w:t xml:space="preserve">plot </w:t>
      </w:r>
      <w:r w:rsidR="00C34F79" w:rsidRPr="00B2103D">
        <w:t xml:space="preserve">A. </w:t>
      </w:r>
      <w:r w:rsidR="00B95B10">
        <w:t>T</w:t>
      </w:r>
      <w:r w:rsidR="00C34F79" w:rsidRPr="00B2103D">
        <w:t>here are</w:t>
      </w:r>
      <w:r w:rsidR="00480A57" w:rsidRPr="00B2103D">
        <w:t xml:space="preserve"> </w:t>
      </w:r>
      <w:r w:rsidR="00B95B10">
        <w:t xml:space="preserve">about </w:t>
      </w:r>
      <w:r w:rsidR="0054751A" w:rsidRPr="00B2103D">
        <w:t>26</w:t>
      </w:r>
      <w:r w:rsidR="00316BD7" w:rsidRPr="00B2103D">
        <w:t xml:space="preserve"> men</w:t>
      </w:r>
      <w:r w:rsidR="00CE467A" w:rsidRPr="00B2103D">
        <w:t xml:space="preserve">, </w:t>
      </w:r>
      <w:r w:rsidR="00B95B10">
        <w:t xml:space="preserve">23 </w:t>
      </w:r>
      <w:r w:rsidR="00264E96" w:rsidRPr="00B2103D">
        <w:t>women</w:t>
      </w:r>
      <w:r w:rsidR="00316BD7" w:rsidRPr="00B2103D">
        <w:t xml:space="preserve">, </w:t>
      </w:r>
      <w:r w:rsidR="00B95B10">
        <w:t>three</w:t>
      </w:r>
      <w:r w:rsidR="00316BD7" w:rsidRPr="00B2103D">
        <w:t xml:space="preserve"> children </w:t>
      </w:r>
      <w:r w:rsidR="0054751A" w:rsidRPr="00B2103D">
        <w:t xml:space="preserve">and </w:t>
      </w:r>
      <w:r w:rsidR="00B95B10">
        <w:t>four</w:t>
      </w:r>
      <w:r w:rsidR="00316BD7" w:rsidRPr="00B2103D">
        <w:t xml:space="preserve"> </w:t>
      </w:r>
      <w:r w:rsidR="0054751A" w:rsidRPr="00B2103D">
        <w:t>unknow.</w:t>
      </w:r>
      <w:r w:rsidR="00316BD7" w:rsidRPr="00B2103D">
        <w:t xml:space="preserve"> </w:t>
      </w:r>
      <w:r w:rsidR="00B95B10">
        <w:t>The a</w:t>
      </w:r>
      <w:r w:rsidR="00264E96" w:rsidRPr="00B2103D">
        <w:t xml:space="preserve">verage age of death </w:t>
      </w:r>
      <w:r w:rsidR="0054751A" w:rsidRPr="00B2103D">
        <w:t>was 66. It was observed that the e</w:t>
      </w:r>
      <w:r w:rsidR="00264E96" w:rsidRPr="00B2103D">
        <w:t>arliest grave</w:t>
      </w:r>
      <w:r w:rsidR="0054751A" w:rsidRPr="00B2103D">
        <w:t xml:space="preserve"> was </w:t>
      </w:r>
      <w:r w:rsidR="00B95B10">
        <w:t xml:space="preserve">from </w:t>
      </w:r>
      <w:r w:rsidR="0054751A" w:rsidRPr="00B2103D">
        <w:t>1</w:t>
      </w:r>
      <w:r w:rsidR="001B020D">
        <w:t>77</w:t>
      </w:r>
      <w:bookmarkStart w:id="13" w:name="_GoBack"/>
      <w:bookmarkEnd w:id="13"/>
      <w:r w:rsidR="0054751A" w:rsidRPr="00B2103D">
        <w:t>6</w:t>
      </w:r>
      <w:r w:rsidR="00264E96" w:rsidRPr="00B2103D">
        <w:t xml:space="preserve"> and </w:t>
      </w:r>
      <w:r w:rsidR="00B95B10">
        <w:t>the l</w:t>
      </w:r>
      <w:r w:rsidR="00264E96" w:rsidRPr="00B2103D">
        <w:t>atest grave dates</w:t>
      </w:r>
      <w:r w:rsidR="0054751A" w:rsidRPr="00B2103D">
        <w:t xml:space="preserve"> </w:t>
      </w:r>
      <w:r w:rsidR="00B95B10">
        <w:t>from</w:t>
      </w:r>
      <w:r w:rsidR="0054751A" w:rsidRPr="00B2103D">
        <w:t xml:space="preserve"> 2016 in plot A. </w:t>
      </w:r>
      <w:r w:rsidR="00B95B10">
        <w:t>Therefore</w:t>
      </w:r>
      <w:r w:rsidR="0054751A" w:rsidRPr="00B2103D">
        <w:t>,</w:t>
      </w:r>
      <w:r w:rsidR="00264E96" w:rsidRPr="00B2103D">
        <w:t xml:space="preserve"> </w:t>
      </w:r>
      <w:r w:rsidR="00B95B10">
        <w:t>one</w:t>
      </w:r>
      <w:r w:rsidR="00264E96" w:rsidRPr="00B2103D">
        <w:t xml:space="preserve"> can say that the plot has been used over a span of 230 years.</w:t>
      </w:r>
      <w:r w:rsidR="007E6A7C" w:rsidRPr="00B2103D">
        <w:t xml:space="preserve"> The</w:t>
      </w:r>
      <w:r w:rsidR="00264E96" w:rsidRPr="00B2103D">
        <w:t xml:space="preserve"> </w:t>
      </w:r>
      <w:r w:rsidR="00B95B10">
        <w:t>profession</w:t>
      </w:r>
      <w:r w:rsidR="00264E96" w:rsidRPr="00B2103D">
        <w:t xml:space="preserve"> </w:t>
      </w:r>
      <w:r w:rsidR="0054751A" w:rsidRPr="00B2103D">
        <w:t xml:space="preserve">most </w:t>
      </w:r>
      <w:r w:rsidR="007E6A7C" w:rsidRPr="00B2103D">
        <w:t>commonly see</w:t>
      </w:r>
      <w:r w:rsidR="00B95B10">
        <w:t>n</w:t>
      </w:r>
      <w:r w:rsidR="007E6A7C" w:rsidRPr="00B2103D">
        <w:t xml:space="preserve"> in</w:t>
      </w:r>
      <w:r w:rsidR="0054751A" w:rsidRPr="00B2103D">
        <w:t xml:space="preserve"> plot A </w:t>
      </w:r>
      <w:r w:rsidR="00686C14">
        <w:t>is</w:t>
      </w:r>
      <w:r w:rsidR="0054751A" w:rsidRPr="00B2103D">
        <w:t xml:space="preserve"> </w:t>
      </w:r>
      <w:r w:rsidR="00B95B10">
        <w:t>v</w:t>
      </w:r>
      <w:r w:rsidR="0054751A" w:rsidRPr="00B2103D">
        <w:t xml:space="preserve">icar and two of the </w:t>
      </w:r>
      <w:r w:rsidR="00B95B10">
        <w:t>v</w:t>
      </w:r>
      <w:r w:rsidR="0054751A" w:rsidRPr="00B2103D">
        <w:t>icar</w:t>
      </w:r>
      <w:r w:rsidR="00B95B10">
        <w:t xml:space="preserve">s </w:t>
      </w:r>
      <w:r w:rsidR="0054751A" w:rsidRPr="00B2103D">
        <w:t xml:space="preserve">were </w:t>
      </w:r>
      <w:r w:rsidR="00B95B10">
        <w:t>also P</w:t>
      </w:r>
      <w:r w:rsidR="0054751A" w:rsidRPr="00B2103D">
        <w:t>rincipal</w:t>
      </w:r>
      <w:r w:rsidR="00B95B10">
        <w:t>s</w:t>
      </w:r>
      <w:r w:rsidR="0054751A" w:rsidRPr="00B2103D">
        <w:t xml:space="preserve"> of St. David College (known as UWTSD). </w:t>
      </w:r>
      <w:r w:rsidR="00B95B10">
        <w:t>The inscriptions on m</w:t>
      </w:r>
      <w:r w:rsidR="0054751A" w:rsidRPr="00B2103D">
        <w:t xml:space="preserve">ost of the monuments were </w:t>
      </w:r>
      <w:r w:rsidR="007E6A7C" w:rsidRPr="00B2103D">
        <w:t>written</w:t>
      </w:r>
      <w:r w:rsidR="0054751A" w:rsidRPr="00B2103D">
        <w:t xml:space="preserve"> in </w:t>
      </w:r>
      <w:r w:rsidR="00B95B10">
        <w:t xml:space="preserve">the </w:t>
      </w:r>
      <w:r w:rsidR="0054751A" w:rsidRPr="00B2103D">
        <w:t>Welsh language which ma</w:t>
      </w:r>
      <w:r w:rsidR="007E6A7C" w:rsidRPr="00B2103D">
        <w:t>de it quite</w:t>
      </w:r>
      <w:r w:rsidR="0054751A" w:rsidRPr="00B2103D">
        <w:t xml:space="preserve"> difficult to read and recognis</w:t>
      </w:r>
      <w:r w:rsidR="007E6A7C" w:rsidRPr="00B2103D">
        <w:t>e</w:t>
      </w:r>
      <w:r w:rsidR="0054751A" w:rsidRPr="00B2103D">
        <w:t xml:space="preserve"> the inscription. </w:t>
      </w:r>
    </w:p>
    <w:p w14:paraId="7FAE5D96" w14:textId="21B1B6B3" w:rsidR="000925E4" w:rsidRPr="00B2103D" w:rsidRDefault="00CE467A" w:rsidP="00CE467A">
      <w:pPr>
        <w:spacing w:after="200" w:line="276" w:lineRule="auto"/>
        <w:rPr>
          <w:rFonts w:cstheme="minorHAnsi"/>
        </w:rPr>
      </w:pPr>
      <w:r w:rsidRPr="00B2103D">
        <w:rPr>
          <w:rFonts w:cstheme="minorHAnsi"/>
          <w:b/>
          <w:bCs/>
        </w:rPr>
        <w:t xml:space="preserve">   </w:t>
      </w:r>
      <w:r w:rsidRPr="00B2103D">
        <w:rPr>
          <w:rFonts w:cstheme="minorHAnsi"/>
        </w:rPr>
        <w:t>                                      </w:t>
      </w:r>
    </w:p>
    <w:p w14:paraId="29461AF1" w14:textId="28F774A3" w:rsidR="00483CD3" w:rsidRPr="00686C14" w:rsidRDefault="002A3802" w:rsidP="008C0CE3">
      <w:pPr>
        <w:rPr>
          <w:rFonts w:cstheme="minorHAnsi"/>
        </w:rPr>
      </w:pPr>
      <w:r w:rsidRPr="002A3802">
        <w:rPr>
          <w:rFonts w:cstheme="minorHAnsi"/>
        </w:rPr>
        <w:t>Fig.7 graphic demonstrat</w:t>
      </w:r>
      <w:r w:rsidR="00135BED">
        <w:rPr>
          <w:rFonts w:cstheme="minorHAnsi"/>
        </w:rPr>
        <w:t>ing</w:t>
      </w:r>
      <w:r w:rsidRPr="002A3802">
        <w:rPr>
          <w:rFonts w:cstheme="minorHAnsi"/>
        </w:rPr>
        <w:t xml:space="preserve"> the number of people bur</w:t>
      </w:r>
      <w:r w:rsidR="00135BED">
        <w:rPr>
          <w:rFonts w:cstheme="minorHAnsi"/>
        </w:rPr>
        <w:t xml:space="preserve">ied </w:t>
      </w:r>
      <w:r w:rsidRPr="002A3802">
        <w:rPr>
          <w:rFonts w:cstheme="minorHAnsi"/>
        </w:rPr>
        <w:t xml:space="preserve">in </w:t>
      </w:r>
      <w:r w:rsidR="00135BED">
        <w:rPr>
          <w:rFonts w:cstheme="minorHAnsi"/>
        </w:rPr>
        <w:t>the e</w:t>
      </w:r>
      <w:r w:rsidRPr="002A3802">
        <w:rPr>
          <w:rFonts w:cstheme="minorHAnsi"/>
        </w:rPr>
        <w:t>ast end of the church graveyard.</w:t>
      </w:r>
    </w:p>
    <w:p w14:paraId="37DF2258" w14:textId="06E62772" w:rsidR="008C0CE3" w:rsidRPr="00B2103D" w:rsidRDefault="008C0CE3" w:rsidP="008C0CE3">
      <w:pPr>
        <w:rPr>
          <w:rFonts w:cstheme="minorHAnsi"/>
          <w:color w:val="0D0D0D" w:themeColor="text1" w:themeTint="F2"/>
        </w:rPr>
      </w:pPr>
      <w:r w:rsidRPr="00B2103D">
        <w:rPr>
          <w:rFonts w:cstheme="minorHAnsi"/>
          <w:color w:val="0D0D0D" w:themeColor="text1" w:themeTint="F2"/>
        </w:rPr>
        <w:t xml:space="preserve">Mytum and Alasdair described </w:t>
      </w:r>
      <w:r w:rsidR="00686C14">
        <w:rPr>
          <w:rFonts w:cstheme="minorHAnsi"/>
          <w:color w:val="0D0D0D" w:themeColor="text1" w:themeTint="F2"/>
        </w:rPr>
        <w:t xml:space="preserve">the most </w:t>
      </w:r>
      <w:r w:rsidRPr="00B2103D">
        <w:rPr>
          <w:rFonts w:cstheme="minorHAnsi"/>
          <w:color w:val="0D0D0D" w:themeColor="text1" w:themeTint="F2"/>
        </w:rPr>
        <w:t xml:space="preserve">frequently </w:t>
      </w:r>
      <w:r w:rsidR="00686C14">
        <w:rPr>
          <w:rFonts w:cstheme="minorHAnsi"/>
          <w:color w:val="0D0D0D" w:themeColor="text1" w:themeTint="F2"/>
        </w:rPr>
        <w:t xml:space="preserve">style </w:t>
      </w:r>
      <w:r w:rsidRPr="00B2103D">
        <w:rPr>
          <w:rFonts w:cstheme="minorHAnsi"/>
          <w:color w:val="0D0D0D" w:themeColor="text1" w:themeTint="F2"/>
        </w:rPr>
        <w:t>found in the 1</w:t>
      </w:r>
      <w:r w:rsidR="00790BD1" w:rsidRPr="00B2103D">
        <w:rPr>
          <w:rFonts w:cstheme="minorHAnsi"/>
          <w:color w:val="0D0D0D" w:themeColor="text1" w:themeTint="F2"/>
        </w:rPr>
        <w:t>9</w:t>
      </w:r>
      <w:r w:rsidR="00790BD1" w:rsidRPr="00B2103D">
        <w:rPr>
          <w:rFonts w:cstheme="minorHAnsi"/>
          <w:color w:val="0D0D0D" w:themeColor="text1" w:themeTint="F2"/>
          <w:vertAlign w:val="superscript"/>
        </w:rPr>
        <w:t>th</w:t>
      </w:r>
      <w:r w:rsidR="00790BD1" w:rsidRPr="00B2103D">
        <w:rPr>
          <w:rFonts w:cstheme="minorHAnsi"/>
          <w:color w:val="0D0D0D" w:themeColor="text1" w:themeTint="F2"/>
        </w:rPr>
        <w:t xml:space="preserve"> century</w:t>
      </w:r>
      <w:r w:rsidRPr="00B2103D">
        <w:rPr>
          <w:rFonts w:cstheme="minorHAnsi"/>
          <w:color w:val="0D0D0D" w:themeColor="text1" w:themeTint="F2"/>
        </w:rPr>
        <w:t xml:space="preserve"> which is Victorian Gothic Revival. Th</w:t>
      </w:r>
      <w:r w:rsidR="00790BD1" w:rsidRPr="00B2103D">
        <w:rPr>
          <w:rFonts w:cstheme="minorHAnsi"/>
          <w:color w:val="0D0D0D" w:themeColor="text1" w:themeTint="F2"/>
        </w:rPr>
        <w:t>is is the most</w:t>
      </w:r>
      <w:r w:rsidRPr="00B2103D">
        <w:rPr>
          <w:rFonts w:cstheme="minorHAnsi"/>
          <w:color w:val="0D0D0D" w:themeColor="text1" w:themeTint="F2"/>
        </w:rPr>
        <w:t xml:space="preserve"> easily recognized element of Gothic architecture</w:t>
      </w:r>
      <w:r w:rsidR="001E5E45" w:rsidRPr="00B2103D">
        <w:rPr>
          <w:rFonts w:cstheme="minorHAnsi"/>
          <w:color w:val="0D0D0D" w:themeColor="text1" w:themeTint="F2"/>
        </w:rPr>
        <w:t xml:space="preserve">. </w:t>
      </w:r>
      <w:r w:rsidRPr="00B2103D">
        <w:rPr>
          <w:rFonts w:cstheme="minorHAnsi"/>
          <w:color w:val="0D0D0D" w:themeColor="text1" w:themeTint="F2"/>
        </w:rPr>
        <w:t xml:space="preserve">It became fashionable in </w:t>
      </w:r>
      <w:r w:rsidR="001864C1">
        <w:rPr>
          <w:rFonts w:cstheme="minorHAnsi"/>
          <w:color w:val="0D0D0D" w:themeColor="text1" w:themeTint="F2"/>
        </w:rPr>
        <w:t>the whole of Europe</w:t>
      </w:r>
      <w:r w:rsidRPr="00B2103D">
        <w:rPr>
          <w:rFonts w:cstheme="minorHAnsi"/>
          <w:color w:val="0D0D0D" w:themeColor="text1" w:themeTint="F2"/>
        </w:rPr>
        <w:t xml:space="preserve"> and other co</w:t>
      </w:r>
      <w:r w:rsidR="001864C1">
        <w:rPr>
          <w:rFonts w:cstheme="minorHAnsi"/>
          <w:color w:val="0D0D0D" w:themeColor="text1" w:themeTint="F2"/>
        </w:rPr>
        <w:t>untries such as America, New Zealand and Canada</w:t>
      </w:r>
      <w:r w:rsidRPr="00B2103D">
        <w:rPr>
          <w:rFonts w:cstheme="minorHAnsi"/>
          <w:color w:val="0D0D0D" w:themeColor="text1" w:themeTint="F2"/>
        </w:rPr>
        <w:t>. The Gothic style uses varying forms of pointed arches as well as circles</w:t>
      </w:r>
      <w:r w:rsidR="001864C1">
        <w:rPr>
          <w:rFonts w:cstheme="minorHAnsi"/>
          <w:color w:val="0D0D0D" w:themeColor="text1" w:themeTint="F2"/>
        </w:rPr>
        <w:t xml:space="preserve"> </w:t>
      </w:r>
      <w:r w:rsidRPr="00B2103D">
        <w:rPr>
          <w:rFonts w:cstheme="minorHAnsi"/>
          <w:color w:val="0D0D0D" w:themeColor="text1" w:themeTint="F2"/>
        </w:rPr>
        <w:t xml:space="preserve">and ornamentation such as the Ball Flower and Ogee, commonly seen in the monuments in </w:t>
      </w:r>
      <w:r w:rsidR="001864C1">
        <w:rPr>
          <w:rFonts w:cstheme="minorHAnsi"/>
          <w:color w:val="0D0D0D" w:themeColor="text1" w:themeTint="F2"/>
        </w:rPr>
        <w:t>p</w:t>
      </w:r>
      <w:r w:rsidRPr="00B2103D">
        <w:rPr>
          <w:rFonts w:cstheme="minorHAnsi"/>
          <w:color w:val="0D0D0D" w:themeColor="text1" w:themeTint="F2"/>
        </w:rPr>
        <w:t xml:space="preserve">lot A. The Romanticism movement of the nineteenth century </w:t>
      </w:r>
      <w:r w:rsidR="001864C1">
        <w:rPr>
          <w:rFonts w:cstheme="minorHAnsi"/>
          <w:color w:val="0D0D0D" w:themeColor="text1" w:themeTint="F2"/>
        </w:rPr>
        <w:t>is</w:t>
      </w:r>
      <w:r w:rsidRPr="00B2103D">
        <w:rPr>
          <w:rFonts w:cstheme="minorHAnsi"/>
          <w:color w:val="0D0D0D" w:themeColor="text1" w:themeTint="F2"/>
        </w:rPr>
        <w:t xml:space="preserve"> not only a restoration of the Egyptian style of </w:t>
      </w:r>
      <w:r w:rsidRPr="00B2103D">
        <w:rPr>
          <w:rFonts w:cstheme="minorHAnsi"/>
          <w:color w:val="0D0D0D" w:themeColor="text1" w:themeTint="F2"/>
        </w:rPr>
        <w:lastRenderedPageBreak/>
        <w:t xml:space="preserve">architecture, but </w:t>
      </w:r>
      <w:r w:rsidR="001864C1">
        <w:rPr>
          <w:rFonts w:cstheme="minorHAnsi"/>
          <w:color w:val="0D0D0D" w:themeColor="text1" w:themeTint="F2"/>
        </w:rPr>
        <w:t>also</w:t>
      </w:r>
      <w:r w:rsidRPr="00B2103D">
        <w:rPr>
          <w:rFonts w:cstheme="minorHAnsi"/>
          <w:color w:val="0D0D0D" w:themeColor="text1" w:themeTint="F2"/>
        </w:rPr>
        <w:t xml:space="preserve"> of the Gothic </w:t>
      </w:r>
      <w:r w:rsidR="001864C1">
        <w:rPr>
          <w:rFonts w:cstheme="minorHAnsi"/>
          <w:color w:val="0D0D0D" w:themeColor="text1" w:themeTint="F2"/>
        </w:rPr>
        <w:t xml:space="preserve">style </w:t>
      </w:r>
      <w:r w:rsidRPr="00B2103D">
        <w:rPr>
          <w:rFonts w:cstheme="minorHAnsi"/>
          <w:color w:val="0D0D0D" w:themeColor="text1" w:themeTint="F2"/>
        </w:rPr>
        <w:t xml:space="preserve">because of many expeditions sponsored by Queen Victoria. Both styles </w:t>
      </w:r>
      <w:r w:rsidR="00790BD1" w:rsidRPr="00B2103D">
        <w:rPr>
          <w:rFonts w:cstheme="minorHAnsi"/>
          <w:color w:val="0D0D0D" w:themeColor="text1" w:themeTint="F2"/>
        </w:rPr>
        <w:t xml:space="preserve">of </w:t>
      </w:r>
      <w:r w:rsidRPr="00B2103D">
        <w:rPr>
          <w:rFonts w:cstheme="minorHAnsi"/>
          <w:color w:val="0D0D0D" w:themeColor="text1" w:themeTint="F2"/>
        </w:rPr>
        <w:t xml:space="preserve">architecture inspired by the Romantic movement had </w:t>
      </w:r>
      <w:r w:rsidR="001864C1">
        <w:rPr>
          <w:rFonts w:cstheme="minorHAnsi"/>
          <w:color w:val="0D0D0D" w:themeColor="text1" w:themeTint="F2"/>
        </w:rPr>
        <w:t xml:space="preserve">an </w:t>
      </w:r>
      <w:r w:rsidRPr="00B2103D">
        <w:rPr>
          <w:rFonts w:cstheme="minorHAnsi"/>
          <w:color w:val="0D0D0D" w:themeColor="text1" w:themeTint="F2"/>
        </w:rPr>
        <w:t xml:space="preserve">impact </w:t>
      </w:r>
      <w:r w:rsidR="001864C1">
        <w:rPr>
          <w:rFonts w:cstheme="minorHAnsi"/>
          <w:color w:val="0D0D0D" w:themeColor="text1" w:themeTint="F2"/>
        </w:rPr>
        <w:t>o</w:t>
      </w:r>
      <w:r w:rsidRPr="00B2103D">
        <w:rPr>
          <w:rFonts w:cstheme="minorHAnsi"/>
          <w:color w:val="0D0D0D" w:themeColor="text1" w:themeTint="F2"/>
        </w:rPr>
        <w:t xml:space="preserve">n </w:t>
      </w:r>
      <w:r w:rsidR="001864C1">
        <w:rPr>
          <w:rFonts w:cstheme="minorHAnsi"/>
          <w:color w:val="0D0D0D" w:themeColor="text1" w:themeTint="F2"/>
        </w:rPr>
        <w:t xml:space="preserve">the </w:t>
      </w:r>
      <w:r w:rsidR="001864C1" w:rsidRPr="001864C1">
        <w:rPr>
          <w:rFonts w:cstheme="minorHAnsi"/>
          <w:color w:val="0D0D0D" w:themeColor="text1" w:themeTint="F2"/>
        </w:rPr>
        <w:t xml:space="preserve">architecture </w:t>
      </w:r>
      <w:r w:rsidR="001864C1">
        <w:rPr>
          <w:rFonts w:cstheme="minorHAnsi"/>
          <w:color w:val="0D0D0D" w:themeColor="text1" w:themeTint="F2"/>
        </w:rPr>
        <w:t>of the G</w:t>
      </w:r>
      <w:r w:rsidRPr="00B2103D">
        <w:rPr>
          <w:rFonts w:cstheme="minorHAnsi"/>
          <w:color w:val="0D0D0D" w:themeColor="text1" w:themeTint="F2"/>
        </w:rPr>
        <w:t xml:space="preserve">othic monuments </w:t>
      </w:r>
      <w:r w:rsidR="001864C1">
        <w:rPr>
          <w:rFonts w:cstheme="minorHAnsi"/>
          <w:color w:val="0D0D0D" w:themeColor="text1" w:themeTint="F2"/>
        </w:rPr>
        <w:t>of</w:t>
      </w:r>
      <w:r w:rsidRPr="00B2103D">
        <w:rPr>
          <w:rFonts w:cstheme="minorHAnsi"/>
          <w:color w:val="0D0D0D" w:themeColor="text1" w:themeTint="F2"/>
        </w:rPr>
        <w:t xml:space="preserve"> the </w:t>
      </w:r>
      <w:r w:rsidRPr="00B2103D">
        <w:rPr>
          <w:rFonts w:cstheme="minorHAnsi"/>
          <w:color w:val="0D0D0D" w:themeColor="text1" w:themeTint="F2"/>
          <w:shd w:val="clear" w:color="auto" w:fill="FFFFFF"/>
        </w:rPr>
        <w:t>middle class and upper class of society</w:t>
      </w:r>
      <w:r w:rsidRPr="00B2103D">
        <w:rPr>
          <w:rFonts w:cstheme="minorHAnsi"/>
          <w:color w:val="0D0D0D" w:themeColor="text1" w:themeTint="F2"/>
        </w:rPr>
        <w:t xml:space="preserve"> (Alasdair,</w:t>
      </w:r>
      <w:r w:rsidR="001864C1">
        <w:rPr>
          <w:rFonts w:cstheme="minorHAnsi"/>
          <w:color w:val="0D0D0D" w:themeColor="text1" w:themeTint="F2"/>
        </w:rPr>
        <w:t xml:space="preserve"> </w:t>
      </w:r>
      <w:r w:rsidRPr="00B2103D">
        <w:rPr>
          <w:rFonts w:cstheme="minorHAnsi"/>
          <w:color w:val="0D0D0D" w:themeColor="text1" w:themeTint="F2"/>
        </w:rPr>
        <w:t xml:space="preserve">2015 and Mytum, 1989). </w:t>
      </w:r>
      <w:r w:rsidR="00FC577B" w:rsidRPr="00B2103D">
        <w:rPr>
          <w:rFonts w:cstheme="minorHAnsi"/>
          <w:color w:val="0D0D0D" w:themeColor="text1" w:themeTint="F2"/>
        </w:rPr>
        <w:t xml:space="preserve">Possibly this </w:t>
      </w:r>
      <w:r w:rsidR="001864C1">
        <w:rPr>
          <w:rFonts w:cstheme="minorHAnsi"/>
          <w:color w:val="0D0D0D" w:themeColor="text1" w:themeTint="F2"/>
        </w:rPr>
        <w:t xml:space="preserve">Gothic </w:t>
      </w:r>
      <w:r w:rsidR="00FC577B" w:rsidRPr="00B2103D">
        <w:rPr>
          <w:rFonts w:cstheme="minorHAnsi"/>
          <w:color w:val="0D0D0D" w:themeColor="text1" w:themeTint="F2"/>
        </w:rPr>
        <w:t>style, w</w:t>
      </w:r>
      <w:r w:rsidR="001864C1">
        <w:rPr>
          <w:rFonts w:cstheme="minorHAnsi"/>
          <w:color w:val="0D0D0D" w:themeColor="text1" w:themeTint="F2"/>
        </w:rPr>
        <w:t>as</w:t>
      </w:r>
      <w:r w:rsidR="00FC577B" w:rsidRPr="00B2103D">
        <w:rPr>
          <w:rFonts w:cstheme="minorHAnsi"/>
          <w:color w:val="0D0D0D" w:themeColor="text1" w:themeTint="F2"/>
        </w:rPr>
        <w:t xml:space="preserve"> chosen </w:t>
      </w:r>
      <w:r w:rsidR="001864C1">
        <w:rPr>
          <w:rFonts w:cstheme="minorHAnsi"/>
          <w:color w:val="0D0D0D" w:themeColor="text1" w:themeTint="F2"/>
        </w:rPr>
        <w:t>by</w:t>
      </w:r>
      <w:r w:rsidR="00FC577B" w:rsidRPr="00B2103D">
        <w:rPr>
          <w:rFonts w:cstheme="minorHAnsi"/>
          <w:color w:val="0D0D0D" w:themeColor="text1" w:themeTint="F2"/>
        </w:rPr>
        <w:t xml:space="preserve"> the upper classes to show </w:t>
      </w:r>
      <w:r w:rsidR="001864C1">
        <w:rPr>
          <w:rFonts w:cstheme="minorHAnsi"/>
          <w:color w:val="0D0D0D" w:themeColor="text1" w:themeTint="F2"/>
        </w:rPr>
        <w:t>their status o</w:t>
      </w:r>
      <w:r w:rsidR="00FC577B" w:rsidRPr="00B2103D">
        <w:rPr>
          <w:rFonts w:cstheme="minorHAnsi"/>
          <w:color w:val="0D0D0D" w:themeColor="text1" w:themeTint="F2"/>
        </w:rPr>
        <w:t>r to compet</w:t>
      </w:r>
      <w:r w:rsidR="001864C1">
        <w:rPr>
          <w:rFonts w:cstheme="minorHAnsi"/>
          <w:color w:val="0D0D0D" w:themeColor="text1" w:themeTint="F2"/>
        </w:rPr>
        <w:t>e</w:t>
      </w:r>
      <w:r w:rsidR="00A46B84">
        <w:rPr>
          <w:rFonts w:cstheme="minorHAnsi"/>
          <w:color w:val="0D0D0D" w:themeColor="text1" w:themeTint="F2"/>
        </w:rPr>
        <w:t xml:space="preserve"> </w:t>
      </w:r>
      <w:r w:rsidR="00FC577B" w:rsidRPr="00B2103D">
        <w:rPr>
          <w:rFonts w:cstheme="minorHAnsi"/>
          <w:color w:val="0D0D0D" w:themeColor="text1" w:themeTint="F2"/>
        </w:rPr>
        <w:t xml:space="preserve">with the most respected people in </w:t>
      </w:r>
      <w:r w:rsidR="001950C9">
        <w:rPr>
          <w:rFonts w:cstheme="minorHAnsi"/>
          <w:color w:val="0D0D0D" w:themeColor="text1" w:themeTint="F2"/>
        </w:rPr>
        <w:t>Lampeter.</w:t>
      </w:r>
    </w:p>
    <w:p w14:paraId="7E26A58D" w14:textId="77777777" w:rsidR="008C0CE3" w:rsidRPr="00B2103D" w:rsidRDefault="008C0CE3" w:rsidP="008C0CE3">
      <w:pPr>
        <w:rPr>
          <w:rFonts w:cstheme="minorHAnsi"/>
        </w:rPr>
      </w:pPr>
    </w:p>
    <w:p w14:paraId="2DF0220B" w14:textId="31E53EDB" w:rsidR="00CE467A" w:rsidRPr="00B2103D" w:rsidRDefault="00CE467A" w:rsidP="00CE467A">
      <w:pPr>
        <w:spacing w:after="200" w:line="276" w:lineRule="auto"/>
        <w:rPr>
          <w:rFonts w:cstheme="minorHAnsi"/>
        </w:rPr>
      </w:pPr>
      <w:r w:rsidRPr="00B2103D">
        <w:rPr>
          <w:rFonts w:cstheme="minorHAnsi"/>
        </w:rPr>
        <w:t>                                                  </w:t>
      </w:r>
    </w:p>
    <w:p w14:paraId="5AE7FE37" w14:textId="1C284FE0" w:rsidR="00264E96" w:rsidRPr="00B2103D" w:rsidRDefault="00264E96" w:rsidP="00264E96">
      <w:pPr>
        <w:spacing w:after="200" w:line="276" w:lineRule="auto"/>
        <w:rPr>
          <w:rFonts w:cstheme="minorHAnsi"/>
        </w:rPr>
      </w:pPr>
    </w:p>
    <w:p w14:paraId="782F3C29" w14:textId="4D22319A" w:rsidR="00CE467A" w:rsidRPr="00B2103D" w:rsidRDefault="00CE467A" w:rsidP="00264E96">
      <w:pPr>
        <w:spacing w:after="200" w:line="276" w:lineRule="auto"/>
        <w:rPr>
          <w:rFonts w:cstheme="minorHAnsi"/>
        </w:rPr>
      </w:pPr>
    </w:p>
    <w:p w14:paraId="30457666" w14:textId="187B9207" w:rsidR="00CE467A" w:rsidRPr="00B2103D" w:rsidRDefault="00CE467A" w:rsidP="00264E96">
      <w:pPr>
        <w:spacing w:after="200" w:line="276" w:lineRule="auto"/>
        <w:rPr>
          <w:rFonts w:cstheme="minorHAnsi"/>
        </w:rPr>
      </w:pPr>
    </w:p>
    <w:bookmarkEnd w:id="11"/>
    <w:p w14:paraId="3CB9A093" w14:textId="77777777" w:rsidR="009C7ED6" w:rsidRDefault="009C7ED6">
      <w:pPr>
        <w:rPr>
          <w:rFonts w:eastAsiaTheme="majorEastAsia" w:cstheme="minorHAnsi"/>
          <w:color w:val="2F5496" w:themeColor="accent1" w:themeShade="BF"/>
        </w:rPr>
      </w:pPr>
      <w:r>
        <w:rPr>
          <w:rFonts w:cstheme="minorHAnsi"/>
        </w:rPr>
        <w:br w:type="page"/>
      </w:r>
    </w:p>
    <w:p w14:paraId="4EE07E75" w14:textId="4055F58B" w:rsidR="00924DCC" w:rsidRPr="00B2103D" w:rsidRDefault="00924DCC" w:rsidP="006F241A">
      <w:pPr>
        <w:pStyle w:val="Heading1"/>
      </w:pPr>
      <w:bookmarkStart w:id="14" w:name="_Toc515457773"/>
      <w:r w:rsidRPr="006F241A">
        <w:lastRenderedPageBreak/>
        <w:t>B</w:t>
      </w:r>
      <w:r w:rsidR="00CC3FDC" w:rsidRPr="006F241A">
        <w:t>ibliography</w:t>
      </w:r>
      <w:bookmarkEnd w:id="14"/>
    </w:p>
    <w:p w14:paraId="3D2E3D35" w14:textId="77777777" w:rsidR="00924DCC" w:rsidRPr="00B2103D" w:rsidRDefault="00924DCC" w:rsidP="009C7ED6">
      <w:pPr>
        <w:rPr>
          <w:rFonts w:cstheme="minorHAnsi"/>
          <w:b/>
          <w:color w:val="0D0D0D" w:themeColor="text1" w:themeTint="F2"/>
          <w:u w:val="single"/>
        </w:rPr>
      </w:pPr>
    </w:p>
    <w:p w14:paraId="38D77A37" w14:textId="38520164" w:rsidR="00924DCC" w:rsidRPr="00B2103D" w:rsidRDefault="00924DCC" w:rsidP="00924DCC">
      <w:pPr>
        <w:rPr>
          <w:rFonts w:cstheme="minorHAnsi"/>
          <w:color w:val="0D0D0D" w:themeColor="text1" w:themeTint="F2"/>
        </w:rPr>
      </w:pPr>
      <w:r w:rsidRPr="00B2103D">
        <w:rPr>
          <w:rFonts w:cstheme="minorHAnsi"/>
          <w:color w:val="0D0D0D" w:themeColor="text1" w:themeTint="F2"/>
        </w:rPr>
        <w:t xml:space="preserve">Deetz, J., 1977. </w:t>
      </w:r>
      <w:r w:rsidRPr="00B2103D">
        <w:rPr>
          <w:rFonts w:cstheme="minorHAnsi"/>
          <w:i/>
          <w:color w:val="0D0D0D" w:themeColor="text1" w:themeTint="F2"/>
        </w:rPr>
        <w:t>In Small Things Forgotten- The Archaeology of Early America Life.</w:t>
      </w:r>
      <w:r w:rsidRPr="00B2103D">
        <w:rPr>
          <w:rFonts w:cstheme="minorHAnsi"/>
          <w:color w:val="0D0D0D" w:themeColor="text1" w:themeTint="F2"/>
        </w:rPr>
        <w:t xml:space="preserve"> Anchor Books Doubleday. New York, London, Toronto, Sydney, Auckland.</w:t>
      </w:r>
    </w:p>
    <w:p w14:paraId="50D39FB3" w14:textId="3D0C38F0" w:rsidR="00924DCC" w:rsidRPr="00B2103D" w:rsidRDefault="00924DCC" w:rsidP="00924DCC">
      <w:pPr>
        <w:rPr>
          <w:rFonts w:cstheme="minorHAnsi"/>
          <w:color w:val="0D0D0D" w:themeColor="text1" w:themeTint="F2"/>
        </w:rPr>
      </w:pPr>
      <w:r w:rsidRPr="00B2103D">
        <w:rPr>
          <w:rFonts w:cstheme="minorHAnsi"/>
          <w:color w:val="0D0D0D" w:themeColor="text1" w:themeTint="F2"/>
        </w:rPr>
        <w:t>Jones, J., 1979</w:t>
      </w:r>
      <w:r w:rsidRPr="00B2103D">
        <w:rPr>
          <w:rFonts w:cstheme="minorHAnsi"/>
          <w:i/>
          <w:color w:val="0D0D0D" w:themeColor="text1" w:themeTint="F2"/>
        </w:rPr>
        <w:t>. How to record Graveyards</w:t>
      </w:r>
      <w:r w:rsidRPr="00B2103D">
        <w:rPr>
          <w:rFonts w:cstheme="minorHAnsi"/>
          <w:color w:val="0D0D0D" w:themeColor="text1" w:themeTint="F2"/>
        </w:rPr>
        <w:t>. 2</w:t>
      </w:r>
      <w:r w:rsidRPr="00B2103D">
        <w:rPr>
          <w:rFonts w:cstheme="minorHAnsi"/>
          <w:color w:val="0D0D0D" w:themeColor="text1" w:themeTint="F2"/>
          <w:vertAlign w:val="superscript"/>
        </w:rPr>
        <w:t>nd</w:t>
      </w:r>
      <w:r w:rsidRPr="00B2103D">
        <w:rPr>
          <w:rFonts w:cstheme="minorHAnsi"/>
          <w:color w:val="0D0D0D" w:themeColor="text1" w:themeTint="F2"/>
        </w:rPr>
        <w:t xml:space="preserve"> Ed., Council for British Archaeology. London-UK </w:t>
      </w:r>
    </w:p>
    <w:p w14:paraId="239976B0" w14:textId="75725237" w:rsidR="00924DCC" w:rsidRPr="00B2103D" w:rsidRDefault="00924DCC" w:rsidP="00924DCC">
      <w:pPr>
        <w:rPr>
          <w:rFonts w:cstheme="minorHAnsi"/>
          <w:color w:val="0D0D0D" w:themeColor="text1" w:themeTint="F2"/>
        </w:rPr>
      </w:pPr>
      <w:r w:rsidRPr="00B2103D">
        <w:rPr>
          <w:rFonts w:cstheme="minorHAnsi"/>
          <w:color w:val="0D0D0D" w:themeColor="text1" w:themeTint="F2"/>
        </w:rPr>
        <w:t>Mytum, H., 2002</w:t>
      </w:r>
      <w:r w:rsidRPr="00B2103D">
        <w:rPr>
          <w:rFonts w:cstheme="minorHAnsi"/>
          <w:i/>
          <w:color w:val="0D0D0D" w:themeColor="text1" w:themeTint="F2"/>
        </w:rPr>
        <w:t>:  Recording and Analysing graveyards, Practical Handbook in Archaeology 15,</w:t>
      </w:r>
      <w:r w:rsidRPr="00B2103D">
        <w:rPr>
          <w:rFonts w:cstheme="minorHAnsi"/>
          <w:color w:val="0D0D0D" w:themeColor="text1" w:themeTint="F2"/>
        </w:rPr>
        <w:t xml:space="preserve"> Council for British Archaeology, York-UK.</w:t>
      </w:r>
    </w:p>
    <w:p w14:paraId="516AFB61" w14:textId="77777777" w:rsidR="00924DCC" w:rsidRPr="00B2103D" w:rsidRDefault="00924DCC" w:rsidP="00924DCC">
      <w:pPr>
        <w:rPr>
          <w:rFonts w:cstheme="minorHAnsi"/>
          <w:color w:val="0D0D0D" w:themeColor="text1" w:themeTint="F2"/>
        </w:rPr>
      </w:pPr>
      <w:r w:rsidRPr="00B2103D">
        <w:rPr>
          <w:rFonts w:cstheme="minorHAnsi"/>
          <w:color w:val="0D0D0D" w:themeColor="text1" w:themeTint="F2"/>
        </w:rPr>
        <w:t>Mytum, H., 1989.</w:t>
      </w:r>
      <w:r w:rsidRPr="00B2103D">
        <w:rPr>
          <w:rFonts w:cstheme="minorHAnsi"/>
          <w:i/>
          <w:color w:val="0D0D0D" w:themeColor="text1" w:themeTint="F2"/>
        </w:rPr>
        <w:t>The Development of Cemetery Architecture and Funerary Monuments from the Eighteenth Century Onwards</w:t>
      </w:r>
      <w:r w:rsidRPr="00B2103D">
        <w:rPr>
          <w:rFonts w:cstheme="minorHAnsi"/>
          <w:color w:val="0D0D0D" w:themeColor="text1" w:themeTint="F2"/>
        </w:rPr>
        <w:t xml:space="preserve"> – Wold Archaeology, Vol.21, 2- The Archaeology of Public Health.Pg.283-297</w:t>
      </w:r>
    </w:p>
    <w:p w14:paraId="103A8FFC" w14:textId="77777777" w:rsidR="00924DCC" w:rsidRPr="00B2103D" w:rsidRDefault="00924DCC" w:rsidP="00924DCC">
      <w:pPr>
        <w:rPr>
          <w:rFonts w:cstheme="minorHAnsi"/>
          <w:color w:val="0D0D0D" w:themeColor="text1" w:themeTint="F2"/>
        </w:rPr>
      </w:pPr>
    </w:p>
    <w:p w14:paraId="31B25E8F" w14:textId="48EA06A7" w:rsidR="00924DCC" w:rsidRPr="00B2103D" w:rsidRDefault="00924DCC" w:rsidP="004A07A9">
      <w:pPr>
        <w:pStyle w:val="Heading2"/>
      </w:pPr>
      <w:r w:rsidRPr="00B2103D">
        <w:t xml:space="preserve"> </w:t>
      </w:r>
      <w:bookmarkStart w:id="15" w:name="_Toc515457774"/>
      <w:r w:rsidRPr="00B2103D">
        <w:t>Articles and journ</w:t>
      </w:r>
      <w:r w:rsidR="004A07A9">
        <w:t>al</w:t>
      </w:r>
      <w:r w:rsidRPr="00B2103D">
        <w:t>s</w:t>
      </w:r>
      <w:bookmarkEnd w:id="15"/>
      <w:r w:rsidRPr="00B2103D">
        <w:t xml:space="preserve"> </w:t>
      </w:r>
    </w:p>
    <w:p w14:paraId="22E26DA4" w14:textId="77777777" w:rsidR="00924DCC" w:rsidRPr="00B2103D" w:rsidRDefault="00924DCC" w:rsidP="00924DCC">
      <w:pPr>
        <w:rPr>
          <w:rFonts w:cstheme="minorHAnsi"/>
          <w:color w:val="0D0D0D" w:themeColor="text1" w:themeTint="F2"/>
        </w:rPr>
      </w:pPr>
    </w:p>
    <w:p w14:paraId="365A87E0" w14:textId="6121294A" w:rsidR="00924DCC" w:rsidRPr="00B2103D" w:rsidRDefault="00924DCC" w:rsidP="00924DCC">
      <w:pPr>
        <w:rPr>
          <w:rFonts w:cstheme="minorHAnsi"/>
          <w:color w:val="0D0D0D" w:themeColor="text1" w:themeTint="F2"/>
        </w:rPr>
      </w:pPr>
      <w:r w:rsidRPr="00B2103D">
        <w:rPr>
          <w:rFonts w:cstheme="minorHAnsi"/>
          <w:color w:val="0D0D0D" w:themeColor="text1" w:themeTint="F2"/>
        </w:rPr>
        <w:t xml:space="preserve">Richard V. Francaviglia. 1971. </w:t>
      </w:r>
      <w:r w:rsidRPr="00B2103D">
        <w:rPr>
          <w:rFonts w:cstheme="minorHAnsi"/>
          <w:i/>
          <w:color w:val="0D0D0D" w:themeColor="text1" w:themeTint="F2"/>
        </w:rPr>
        <w:t xml:space="preserve">The Cemetery as an Evolving Cultural Landscape -Annals of the Association of American Geographers. </w:t>
      </w:r>
      <w:r w:rsidRPr="00B2103D">
        <w:rPr>
          <w:rFonts w:cstheme="minorHAnsi"/>
          <w:color w:val="0D0D0D" w:themeColor="text1" w:themeTint="F2"/>
        </w:rPr>
        <w:t xml:space="preserve"> Vol. 61, No. 3, pp. 501-509 Available from: </w:t>
      </w:r>
      <w:hyperlink r:id="rId15" w:history="1">
        <w:r w:rsidR="00930A99" w:rsidRPr="00B2103D">
          <w:rPr>
            <w:rStyle w:val="Hyperlink"/>
            <w:rFonts w:cstheme="minorHAnsi"/>
            <w:color w:val="0D0D0D" w:themeColor="text1" w:themeTint="F2"/>
          </w:rPr>
          <w:t>http://www.jstor.org/stable/2569228</w:t>
        </w:r>
      </w:hyperlink>
      <w:r w:rsidRPr="00B2103D">
        <w:rPr>
          <w:rFonts w:cstheme="minorHAnsi"/>
          <w:color w:val="0D0D0D" w:themeColor="text1" w:themeTint="F2"/>
        </w:rPr>
        <w:t xml:space="preserve">  [ Accessed: 27-05-2018]</w:t>
      </w:r>
    </w:p>
    <w:p w14:paraId="4A1B6B33" w14:textId="77777777" w:rsidR="00924DCC" w:rsidRPr="00B2103D" w:rsidRDefault="00924DCC" w:rsidP="00924DCC">
      <w:pPr>
        <w:rPr>
          <w:rFonts w:cstheme="minorHAnsi"/>
          <w:color w:val="0D0D0D" w:themeColor="text1" w:themeTint="F2"/>
        </w:rPr>
      </w:pPr>
    </w:p>
    <w:p w14:paraId="3F452B21" w14:textId="58722D3A" w:rsidR="00924DCC" w:rsidRPr="00B2103D" w:rsidRDefault="00924DCC" w:rsidP="00924DCC">
      <w:pPr>
        <w:rPr>
          <w:rFonts w:cstheme="minorHAnsi"/>
          <w:color w:val="0D0D0D" w:themeColor="text1" w:themeTint="F2"/>
        </w:rPr>
      </w:pPr>
      <w:r w:rsidRPr="00B2103D">
        <w:rPr>
          <w:rFonts w:cstheme="minorHAnsi"/>
          <w:color w:val="0D0D0D" w:themeColor="text1" w:themeTint="F2"/>
        </w:rPr>
        <w:t xml:space="preserve">Finnegan, E., Hart T. and Halkett, D.:2011. </w:t>
      </w:r>
      <w:r w:rsidRPr="00B2103D">
        <w:rPr>
          <w:rFonts w:cstheme="minorHAnsi"/>
          <w:i/>
          <w:color w:val="0D0D0D" w:themeColor="text1" w:themeTint="F2"/>
        </w:rPr>
        <w:t xml:space="preserve">The 'Informal' Burial Ground at Prestwich Street, Cape Town: Cultural and Chronological Indicators </w:t>
      </w:r>
      <w:r w:rsidR="00511061" w:rsidRPr="00B2103D">
        <w:rPr>
          <w:rFonts w:cstheme="minorHAnsi"/>
          <w:i/>
          <w:color w:val="0D0D0D" w:themeColor="text1" w:themeTint="F2"/>
        </w:rPr>
        <w:t>for</w:t>
      </w:r>
      <w:r w:rsidRPr="00B2103D">
        <w:rPr>
          <w:rFonts w:cstheme="minorHAnsi"/>
          <w:i/>
          <w:color w:val="0D0D0D" w:themeColor="text1" w:themeTint="F2"/>
        </w:rPr>
        <w:t xml:space="preserve"> The Historical Cape Underclass.</w:t>
      </w:r>
      <w:r w:rsidRPr="00B2103D">
        <w:rPr>
          <w:rFonts w:cstheme="minorHAnsi"/>
          <w:color w:val="0D0D0D" w:themeColor="text1" w:themeTint="F2"/>
        </w:rPr>
        <w:t xml:space="preserve"> The South African Archaeological Bulletin, Vol. 66, No. 194 pp. 136-148 Available from </w:t>
      </w:r>
      <w:hyperlink r:id="rId16" w:history="1">
        <w:r w:rsidRPr="00B2103D">
          <w:rPr>
            <w:rStyle w:val="Hyperlink"/>
            <w:rFonts w:cstheme="minorHAnsi"/>
            <w:color w:val="0D0D0D" w:themeColor="text1" w:themeTint="F2"/>
          </w:rPr>
          <w:t>http://www.jstor.org/stable/23631416</w:t>
        </w:r>
      </w:hyperlink>
      <w:r w:rsidRPr="00B2103D">
        <w:rPr>
          <w:rFonts w:cstheme="minorHAnsi"/>
          <w:color w:val="0D0D0D" w:themeColor="text1" w:themeTint="F2"/>
        </w:rPr>
        <w:t xml:space="preserve"> [ Accessed: 27-05-2018] </w:t>
      </w:r>
    </w:p>
    <w:p w14:paraId="382B8D39" w14:textId="01B9A4F9" w:rsidR="00924DCC" w:rsidRPr="00B2103D" w:rsidRDefault="00924DCC" w:rsidP="00924DCC">
      <w:pPr>
        <w:rPr>
          <w:rFonts w:cstheme="minorHAnsi"/>
          <w:color w:val="0D0D0D" w:themeColor="text1" w:themeTint="F2"/>
        </w:rPr>
      </w:pPr>
      <w:r w:rsidRPr="00B2103D">
        <w:rPr>
          <w:rFonts w:cstheme="minorHAnsi"/>
          <w:color w:val="0D0D0D" w:themeColor="text1" w:themeTint="F2"/>
        </w:rPr>
        <w:t xml:space="preserve">Mytum, H., 1989. </w:t>
      </w:r>
      <w:r w:rsidRPr="00B2103D">
        <w:rPr>
          <w:rFonts w:cstheme="minorHAnsi"/>
          <w:i/>
          <w:color w:val="0D0D0D" w:themeColor="text1" w:themeTint="F2"/>
        </w:rPr>
        <w:t>The Development of Cemetery Architecture and Funerary Monuments from the Eighteenth Century Onwards</w:t>
      </w:r>
      <w:r w:rsidRPr="00B2103D">
        <w:rPr>
          <w:rFonts w:cstheme="minorHAnsi"/>
          <w:color w:val="0D0D0D" w:themeColor="text1" w:themeTint="F2"/>
        </w:rPr>
        <w:t>. World Archaeology, Vol. 21, No. 2, The Archaeology of Public Health pp. 283-297 Available from: http://www.jstor.org/stable/124914</w:t>
      </w:r>
      <w:r w:rsidR="00FC577B" w:rsidRPr="00B2103D">
        <w:rPr>
          <w:rFonts w:cstheme="minorHAnsi"/>
          <w:color w:val="0D0D0D" w:themeColor="text1" w:themeTint="F2"/>
        </w:rPr>
        <w:t xml:space="preserve"> </w:t>
      </w:r>
      <w:r w:rsidRPr="00B2103D">
        <w:rPr>
          <w:rFonts w:cstheme="minorHAnsi"/>
          <w:color w:val="0D0D0D" w:themeColor="text1" w:themeTint="F2"/>
        </w:rPr>
        <w:t>[Accessed:27-05-2018]</w:t>
      </w:r>
    </w:p>
    <w:p w14:paraId="111E4BA6" w14:textId="0605B3BB" w:rsidR="00924DCC" w:rsidRDefault="00924DCC" w:rsidP="00924DCC">
      <w:pPr>
        <w:rPr>
          <w:rFonts w:cstheme="minorHAnsi"/>
          <w:color w:val="0D0D0D" w:themeColor="text1" w:themeTint="F2"/>
        </w:rPr>
      </w:pPr>
      <w:r w:rsidRPr="00B2103D">
        <w:rPr>
          <w:rFonts w:cstheme="minorHAnsi"/>
          <w:color w:val="0D0D0D" w:themeColor="text1" w:themeTint="F2"/>
        </w:rPr>
        <w:t xml:space="preserve">Mytum, H., 1994. </w:t>
      </w:r>
      <w:r w:rsidRPr="00B2103D">
        <w:rPr>
          <w:rFonts w:cstheme="minorHAnsi"/>
          <w:i/>
          <w:color w:val="0D0D0D" w:themeColor="text1" w:themeTint="F2"/>
        </w:rPr>
        <w:t>Language as Symbol in Churchyard Monuments: The Use of Welsh in Nineteenth- and Twentieth-Century Pembrokeshire</w:t>
      </w:r>
      <w:r w:rsidRPr="00B2103D">
        <w:rPr>
          <w:rFonts w:cstheme="minorHAnsi"/>
          <w:color w:val="0D0D0D" w:themeColor="text1" w:themeTint="F2"/>
        </w:rPr>
        <w:t xml:space="preserve">. World Archaeology, Vol. 26, No. 2, Communication and Language, pp. 252- 267 </w:t>
      </w:r>
      <w:r w:rsidR="00FC577B" w:rsidRPr="00B2103D">
        <w:rPr>
          <w:rFonts w:cstheme="minorHAnsi"/>
          <w:color w:val="0D0D0D" w:themeColor="text1" w:themeTint="F2"/>
        </w:rPr>
        <w:t xml:space="preserve">                                                 </w:t>
      </w:r>
      <w:r w:rsidRPr="00B2103D">
        <w:rPr>
          <w:rFonts w:cstheme="minorHAnsi"/>
          <w:color w:val="0D0D0D" w:themeColor="text1" w:themeTint="F2"/>
        </w:rPr>
        <w:t xml:space="preserve">Available from: </w:t>
      </w:r>
      <w:hyperlink r:id="rId17" w:history="1">
        <w:r w:rsidR="00FC577B" w:rsidRPr="00B2103D">
          <w:rPr>
            <w:rStyle w:val="Hyperlink"/>
            <w:rFonts w:cstheme="minorHAnsi"/>
            <w:color w:val="0D0D0D" w:themeColor="text1" w:themeTint="F2"/>
            <w:u w:val="none"/>
          </w:rPr>
          <w:t>http://www.jstor.org/stable/124855</w:t>
        </w:r>
      </w:hyperlink>
      <w:r w:rsidR="00FC577B" w:rsidRPr="00B2103D">
        <w:rPr>
          <w:rFonts w:cstheme="minorHAnsi"/>
          <w:color w:val="0D0D0D" w:themeColor="text1" w:themeTint="F2"/>
        </w:rPr>
        <w:t xml:space="preserve"> </w:t>
      </w:r>
      <w:r w:rsidRPr="00B2103D">
        <w:rPr>
          <w:rFonts w:cstheme="minorHAnsi"/>
          <w:color w:val="0D0D0D" w:themeColor="text1" w:themeTint="F2"/>
        </w:rPr>
        <w:t xml:space="preserve"> [Accessed:27-05-2018]</w:t>
      </w:r>
    </w:p>
    <w:p w14:paraId="23CCB83F" w14:textId="7FC4FBE9" w:rsidR="0039425A" w:rsidRDefault="0039425A" w:rsidP="00924DCC">
      <w:pPr>
        <w:rPr>
          <w:rFonts w:cstheme="minorHAnsi"/>
          <w:color w:val="0D0D0D" w:themeColor="text1" w:themeTint="F2"/>
        </w:rPr>
      </w:pPr>
    </w:p>
    <w:p w14:paraId="5248E091" w14:textId="7C32535C" w:rsidR="00924DCC" w:rsidRDefault="00924DCC" w:rsidP="00924DCC">
      <w:pPr>
        <w:rPr>
          <w:rFonts w:cstheme="minorHAnsi"/>
          <w:color w:val="0D0D0D" w:themeColor="text1" w:themeTint="F2"/>
        </w:rPr>
      </w:pPr>
    </w:p>
    <w:p w14:paraId="31B4E7A2" w14:textId="6C7A9F80" w:rsidR="0039425A" w:rsidRDefault="0039425A" w:rsidP="00924DCC">
      <w:pPr>
        <w:rPr>
          <w:rFonts w:cstheme="minorHAnsi"/>
          <w:color w:val="0D0D0D" w:themeColor="text1" w:themeTint="F2"/>
        </w:rPr>
      </w:pPr>
      <w:r>
        <w:rPr>
          <w:rFonts w:cstheme="minorHAnsi"/>
          <w:color w:val="0D0D0D" w:themeColor="text1" w:themeTint="F2"/>
        </w:rPr>
        <w:t xml:space="preserve">The </w:t>
      </w:r>
      <w:r w:rsidR="001C5C54">
        <w:rPr>
          <w:rFonts w:cstheme="minorHAnsi"/>
          <w:color w:val="0D0D0D" w:themeColor="text1" w:themeTint="F2"/>
        </w:rPr>
        <w:t>Builder, 1843.vol.1 available from:</w:t>
      </w:r>
      <w:r w:rsidR="001C5C54" w:rsidRPr="001C5C54">
        <w:rPr>
          <w:rFonts w:ascii="Arial" w:hAnsi="Arial" w:cs="Arial"/>
          <w:color w:val="0D0D0D" w:themeColor="text1" w:themeTint="F2"/>
        </w:rPr>
        <w:t xml:space="preserve"> </w:t>
      </w:r>
      <w:hyperlink r:id="rId18" w:history="1">
        <w:r w:rsidR="001C5C54" w:rsidRPr="001C5C54">
          <w:rPr>
            <w:rStyle w:val="Hyperlink"/>
            <w:rFonts w:ascii="Arial" w:hAnsi="Arial" w:cs="Arial"/>
            <w:color w:val="0D0D0D" w:themeColor="text1" w:themeTint="F2"/>
          </w:rPr>
          <w:t>http://www.bodley.ox.ac.uk/ilej/journals/</w:t>
        </w:r>
      </w:hyperlink>
    </w:p>
    <w:p w14:paraId="57F0DEE6" w14:textId="62A4C715" w:rsidR="001C5C54" w:rsidRPr="00B2103D" w:rsidRDefault="001C5C54" w:rsidP="00924DCC">
      <w:pPr>
        <w:rPr>
          <w:rFonts w:cstheme="minorHAnsi"/>
          <w:color w:val="0D0D0D" w:themeColor="text1" w:themeTint="F2"/>
        </w:rPr>
      </w:pPr>
      <w:r>
        <w:rPr>
          <w:rFonts w:cstheme="minorHAnsi"/>
          <w:color w:val="0D0D0D" w:themeColor="text1" w:themeTint="F2"/>
        </w:rPr>
        <w:t>[Accessed:29-05-2018]</w:t>
      </w:r>
    </w:p>
    <w:p w14:paraId="50DBFC88" w14:textId="77777777" w:rsidR="00924DCC" w:rsidRPr="00B2103D" w:rsidRDefault="00924DCC" w:rsidP="00924DCC">
      <w:pPr>
        <w:rPr>
          <w:rFonts w:cstheme="minorHAnsi"/>
          <w:color w:val="0D0D0D" w:themeColor="text1" w:themeTint="F2"/>
        </w:rPr>
      </w:pPr>
    </w:p>
    <w:p w14:paraId="2273CFCA" w14:textId="38CA7854" w:rsidR="00924DCC" w:rsidRPr="00B2103D" w:rsidRDefault="00924DCC" w:rsidP="004A07A9">
      <w:pPr>
        <w:pStyle w:val="Heading2"/>
      </w:pPr>
      <w:bookmarkStart w:id="16" w:name="_Toc515457775"/>
      <w:r w:rsidRPr="004A07A9">
        <w:t>Websites</w:t>
      </w:r>
      <w:bookmarkEnd w:id="16"/>
    </w:p>
    <w:p w14:paraId="4FF73ED1" w14:textId="77777777" w:rsidR="00924DCC" w:rsidRPr="00B2103D" w:rsidRDefault="00924DCC" w:rsidP="00924DCC">
      <w:pPr>
        <w:rPr>
          <w:rFonts w:cstheme="minorHAnsi"/>
          <w:color w:val="0D0D0D" w:themeColor="text1" w:themeTint="F2"/>
        </w:rPr>
      </w:pPr>
    </w:p>
    <w:p w14:paraId="5B31A7DF" w14:textId="7DC254FA" w:rsidR="00924DCC" w:rsidRPr="00B2103D" w:rsidRDefault="000B3E13" w:rsidP="00924DCC">
      <w:pPr>
        <w:rPr>
          <w:rFonts w:cstheme="minorHAnsi"/>
          <w:color w:val="0D0D0D" w:themeColor="text1" w:themeTint="F2"/>
        </w:rPr>
      </w:pPr>
      <w:r>
        <w:rPr>
          <w:rFonts w:cstheme="minorHAnsi"/>
          <w:i/>
          <w:color w:val="0D0D0D" w:themeColor="text1" w:themeTint="F2"/>
        </w:rPr>
        <w:t xml:space="preserve">2002. </w:t>
      </w:r>
      <w:r w:rsidR="00924DCC" w:rsidRPr="00B2103D">
        <w:rPr>
          <w:rFonts w:cstheme="minorHAnsi"/>
          <w:i/>
          <w:color w:val="0D0D0D" w:themeColor="text1" w:themeTint="F2"/>
        </w:rPr>
        <w:t>Cemeteries and cemetery symbols</w:t>
      </w:r>
      <w:r w:rsidR="00924DCC" w:rsidRPr="00B2103D">
        <w:rPr>
          <w:rFonts w:cstheme="minorHAnsi"/>
          <w:color w:val="0D0D0D" w:themeColor="text1" w:themeTint="F2"/>
        </w:rPr>
        <w:t xml:space="preserve"> – </w:t>
      </w:r>
      <w:r w:rsidR="00924DCC" w:rsidRPr="00B2103D">
        <w:rPr>
          <w:rFonts w:cstheme="minorHAnsi"/>
          <w:i/>
          <w:color w:val="0D0D0D" w:themeColor="text1" w:themeTint="F2"/>
        </w:rPr>
        <w:t>exploring the meaning of cemeteries symbols and other graveyards mysteries.</w:t>
      </w:r>
      <w:r w:rsidR="00924DCC" w:rsidRPr="00B2103D">
        <w:rPr>
          <w:rFonts w:cstheme="minorHAnsi"/>
          <w:color w:val="0D0D0D" w:themeColor="text1" w:themeTint="F2"/>
        </w:rPr>
        <w:t xml:space="preserve"> For genealogy sleuths, taphophiles and goths kids.</w:t>
      </w:r>
    </w:p>
    <w:p w14:paraId="1B020EF3" w14:textId="4A403E2A" w:rsidR="00924DCC" w:rsidRPr="00B2103D" w:rsidRDefault="00FC577B" w:rsidP="00924DCC">
      <w:pPr>
        <w:rPr>
          <w:rFonts w:cstheme="minorHAnsi"/>
          <w:color w:val="0D0D0D" w:themeColor="text1" w:themeTint="F2"/>
        </w:rPr>
      </w:pPr>
      <w:r w:rsidRPr="00B2103D">
        <w:rPr>
          <w:rFonts w:cstheme="minorHAnsi"/>
          <w:color w:val="0D0D0D" w:themeColor="text1" w:themeTint="F2"/>
        </w:rPr>
        <w:t>Available f</w:t>
      </w:r>
      <w:r w:rsidR="00924DCC" w:rsidRPr="00B2103D">
        <w:rPr>
          <w:rFonts w:cstheme="minorHAnsi"/>
          <w:color w:val="0D0D0D" w:themeColor="text1" w:themeTint="F2"/>
        </w:rPr>
        <w:t xml:space="preserve">rom: </w:t>
      </w:r>
      <w:hyperlink r:id="rId19" w:history="1">
        <w:r w:rsidR="00924DCC" w:rsidRPr="00B2103D">
          <w:rPr>
            <w:rStyle w:val="Hyperlink"/>
            <w:rFonts w:cstheme="minorHAnsi"/>
            <w:color w:val="0D0D0D" w:themeColor="text1" w:themeTint="F2"/>
            <w:u w:val="none"/>
          </w:rPr>
          <w:t>https://cemeterysymbols.com/2006/10/02</w:t>
        </w:r>
      </w:hyperlink>
      <w:r w:rsidR="00924DCC" w:rsidRPr="00B2103D">
        <w:rPr>
          <w:rFonts w:cstheme="minorHAnsi"/>
          <w:color w:val="0D0D0D" w:themeColor="text1" w:themeTint="F2"/>
        </w:rPr>
        <w:t xml:space="preserve"> [Accessed: 10/05/2018]</w:t>
      </w:r>
    </w:p>
    <w:p w14:paraId="39043A33" w14:textId="23430058" w:rsidR="00924DCC" w:rsidRDefault="00924DCC" w:rsidP="00924DCC">
      <w:pPr>
        <w:rPr>
          <w:rFonts w:cstheme="minorHAnsi"/>
          <w:color w:val="0D0D0D" w:themeColor="text1" w:themeTint="F2"/>
        </w:rPr>
      </w:pPr>
    </w:p>
    <w:p w14:paraId="5C70FDD1" w14:textId="77777777" w:rsidR="000B3E13" w:rsidRPr="00B2103D" w:rsidRDefault="000B3E13" w:rsidP="00924DCC">
      <w:pPr>
        <w:rPr>
          <w:rFonts w:cstheme="minorHAnsi"/>
          <w:color w:val="0D0D0D" w:themeColor="text1" w:themeTint="F2"/>
        </w:rPr>
      </w:pPr>
    </w:p>
    <w:p w14:paraId="21FD3F02" w14:textId="2DF70447" w:rsidR="00924DCC" w:rsidRPr="000B3E13" w:rsidRDefault="00924DCC" w:rsidP="00924DCC">
      <w:pPr>
        <w:rPr>
          <w:rFonts w:cstheme="minorHAnsi"/>
          <w:color w:val="0D0D0D" w:themeColor="text1" w:themeTint="F2"/>
        </w:rPr>
      </w:pPr>
      <w:r w:rsidRPr="00B2103D">
        <w:rPr>
          <w:rFonts w:cstheme="minorHAnsi"/>
          <w:color w:val="0D0D0D" w:themeColor="text1" w:themeTint="F2"/>
        </w:rPr>
        <w:t>John Tierney, 2015</w:t>
      </w:r>
      <w:r w:rsidR="000B3E13">
        <w:rPr>
          <w:rFonts w:cstheme="minorHAnsi"/>
          <w:color w:val="0D0D0D" w:themeColor="text1" w:themeTint="F2"/>
        </w:rPr>
        <w:t xml:space="preserve">. </w:t>
      </w:r>
      <w:r w:rsidRPr="00B2103D">
        <w:rPr>
          <w:rFonts w:cstheme="minorHAnsi"/>
          <w:i/>
          <w:color w:val="0D0D0D" w:themeColor="text1" w:themeTint="F2"/>
        </w:rPr>
        <w:t>Simple steps to survey an historic graveyard</w:t>
      </w:r>
    </w:p>
    <w:p w14:paraId="08406FDF" w14:textId="2870422B" w:rsidR="00924DCC" w:rsidRPr="00B2103D" w:rsidRDefault="00FC577B" w:rsidP="00924DCC">
      <w:pPr>
        <w:rPr>
          <w:rFonts w:cstheme="minorHAnsi"/>
          <w:color w:val="0D0D0D" w:themeColor="text1" w:themeTint="F2"/>
        </w:rPr>
      </w:pPr>
      <w:r w:rsidRPr="00B2103D">
        <w:rPr>
          <w:rFonts w:cstheme="minorHAnsi"/>
          <w:color w:val="0D0D0D" w:themeColor="text1" w:themeTint="F2"/>
        </w:rPr>
        <w:t>Available f</w:t>
      </w:r>
      <w:r w:rsidR="00924DCC" w:rsidRPr="00B2103D">
        <w:rPr>
          <w:rFonts w:cstheme="minorHAnsi"/>
          <w:color w:val="0D0D0D" w:themeColor="text1" w:themeTint="F2"/>
        </w:rPr>
        <w:t xml:space="preserve">rom: </w:t>
      </w:r>
      <w:hyperlink r:id="rId20" w:history="1">
        <w:r w:rsidRPr="00B2103D">
          <w:rPr>
            <w:rStyle w:val="Hyperlink"/>
            <w:rFonts w:cstheme="minorHAnsi"/>
            <w:color w:val="0D0D0D" w:themeColor="text1" w:themeTint="F2"/>
            <w:u w:val="none"/>
          </w:rPr>
          <w:t>http://historicgraves.com/blog/how/simple-steps-survey-historic-graveyard</w:t>
        </w:r>
      </w:hyperlink>
      <w:r w:rsidRPr="00B2103D">
        <w:rPr>
          <w:rFonts w:cstheme="minorHAnsi"/>
          <w:color w:val="0D0D0D" w:themeColor="text1" w:themeTint="F2"/>
        </w:rPr>
        <w:t xml:space="preserve"> </w:t>
      </w:r>
      <w:r w:rsidR="00924DCC" w:rsidRPr="00B2103D">
        <w:rPr>
          <w:rFonts w:cstheme="minorHAnsi"/>
          <w:color w:val="0D0D0D" w:themeColor="text1" w:themeTint="F2"/>
        </w:rPr>
        <w:t>[Accessed :09/05/2018]</w:t>
      </w:r>
    </w:p>
    <w:p w14:paraId="2B107E87" w14:textId="77777777" w:rsidR="00924DCC" w:rsidRPr="00B2103D" w:rsidRDefault="00924DCC" w:rsidP="00924DCC">
      <w:pPr>
        <w:rPr>
          <w:rFonts w:cstheme="minorHAnsi"/>
          <w:color w:val="0D0D0D" w:themeColor="text1" w:themeTint="F2"/>
        </w:rPr>
      </w:pPr>
    </w:p>
    <w:p w14:paraId="17DCD928" w14:textId="2D4C55E1" w:rsidR="00EF5CF1" w:rsidRDefault="00924DCC" w:rsidP="00924DCC">
      <w:pPr>
        <w:rPr>
          <w:rFonts w:cstheme="minorHAnsi"/>
          <w:i/>
          <w:color w:val="0D0D0D" w:themeColor="text1" w:themeTint="F2"/>
        </w:rPr>
      </w:pPr>
      <w:r w:rsidRPr="00B2103D">
        <w:rPr>
          <w:rFonts w:cstheme="minorHAnsi"/>
          <w:i/>
          <w:color w:val="0D0D0D" w:themeColor="text1" w:themeTint="F2"/>
        </w:rPr>
        <w:t>Carved Stones Adviser Project: Making a graveyard plan</w:t>
      </w:r>
      <w:r w:rsidR="00357496">
        <w:rPr>
          <w:rFonts w:cstheme="minorHAnsi"/>
          <w:i/>
          <w:color w:val="0D0D0D" w:themeColor="text1" w:themeTint="F2"/>
        </w:rPr>
        <w:t xml:space="preserve"> </w:t>
      </w:r>
      <w:r w:rsidR="00EF5CF1">
        <w:rPr>
          <w:rFonts w:cstheme="minorHAnsi"/>
          <w:i/>
          <w:color w:val="0D0D0D" w:themeColor="text1" w:themeTint="F2"/>
        </w:rPr>
        <w:t xml:space="preserve">  </w:t>
      </w:r>
      <w:r w:rsidR="00FC577B" w:rsidRPr="00B2103D">
        <w:rPr>
          <w:rFonts w:cstheme="minorHAnsi"/>
          <w:color w:val="0D0D0D" w:themeColor="text1" w:themeTint="F2"/>
        </w:rPr>
        <w:t>Available</w:t>
      </w:r>
      <w:r w:rsidR="00E73B44" w:rsidRPr="00B2103D">
        <w:rPr>
          <w:rFonts w:cstheme="minorHAnsi"/>
          <w:color w:val="0D0D0D" w:themeColor="text1" w:themeTint="F2"/>
        </w:rPr>
        <w:t xml:space="preserve"> </w:t>
      </w:r>
      <w:r w:rsidR="00357496" w:rsidRPr="00B2103D">
        <w:rPr>
          <w:rFonts w:cstheme="minorHAnsi"/>
          <w:color w:val="0D0D0D" w:themeColor="text1" w:themeTint="F2"/>
        </w:rPr>
        <w:t>from: https://www.scottishgraveyards.org.uk/downloads/12graveyardplan.pdf</w:t>
      </w:r>
    </w:p>
    <w:p w14:paraId="64644B72" w14:textId="0E83A26F" w:rsidR="00924DCC" w:rsidRDefault="00924DCC" w:rsidP="00924DCC">
      <w:pPr>
        <w:rPr>
          <w:rFonts w:cstheme="minorHAnsi"/>
          <w:color w:val="0D0D0D" w:themeColor="text1" w:themeTint="F2"/>
        </w:rPr>
      </w:pPr>
      <w:r w:rsidRPr="00B2103D">
        <w:rPr>
          <w:rFonts w:cstheme="minorHAnsi"/>
          <w:color w:val="0D0D0D" w:themeColor="text1" w:themeTint="F2"/>
        </w:rPr>
        <w:t>[Accessed: 09/05/2018]</w:t>
      </w:r>
    </w:p>
    <w:p w14:paraId="6AFB3A10" w14:textId="77777777" w:rsidR="00EF5CF1" w:rsidRPr="00EF5CF1" w:rsidRDefault="00EF5CF1" w:rsidP="00924DCC">
      <w:pPr>
        <w:rPr>
          <w:rFonts w:cstheme="minorHAnsi"/>
          <w:i/>
          <w:color w:val="0D0D0D" w:themeColor="text1" w:themeTint="F2"/>
        </w:rPr>
      </w:pPr>
    </w:p>
    <w:p w14:paraId="60C6D0F4" w14:textId="509383C6" w:rsidR="00924DCC" w:rsidRDefault="000B3E13" w:rsidP="00924DCC">
      <w:pPr>
        <w:rPr>
          <w:rFonts w:cstheme="minorHAnsi"/>
          <w:color w:val="0D0D0D" w:themeColor="text1" w:themeTint="F2"/>
        </w:rPr>
      </w:pPr>
      <w:r>
        <w:rPr>
          <w:rFonts w:cstheme="minorHAnsi"/>
          <w:i/>
          <w:color w:val="0D0D0D" w:themeColor="text1" w:themeTint="F2"/>
        </w:rPr>
        <w:t>O’Brien .</w:t>
      </w:r>
      <w:r w:rsidR="009C7ED6">
        <w:rPr>
          <w:rFonts w:cstheme="minorHAnsi"/>
          <w:i/>
          <w:color w:val="0D0D0D" w:themeColor="text1" w:themeTint="F2"/>
        </w:rPr>
        <w:t xml:space="preserve">2011 </w:t>
      </w:r>
      <w:r w:rsidR="00924DCC" w:rsidRPr="00B2103D">
        <w:rPr>
          <w:rFonts w:cstheme="minorHAnsi"/>
          <w:i/>
          <w:color w:val="0D0D0D" w:themeColor="text1" w:themeTint="F2"/>
        </w:rPr>
        <w:t>Guidance for the Care Conservation and Recording of Historical Graveyards</w:t>
      </w:r>
      <w:r w:rsidR="00357496">
        <w:rPr>
          <w:rFonts w:cstheme="minorHAnsi"/>
          <w:i/>
          <w:color w:val="0D0D0D" w:themeColor="text1" w:themeTint="F2"/>
        </w:rPr>
        <w:t xml:space="preserve"> </w:t>
      </w:r>
      <w:r w:rsidR="00924DCC" w:rsidRPr="00B2103D">
        <w:rPr>
          <w:rFonts w:cstheme="minorHAnsi"/>
          <w:color w:val="0D0D0D" w:themeColor="text1" w:themeTint="F2"/>
        </w:rPr>
        <w:t xml:space="preserve">Available from: </w:t>
      </w:r>
      <w:r w:rsidR="00357496" w:rsidRPr="00B2103D">
        <w:rPr>
          <w:rFonts w:cstheme="minorHAnsi"/>
          <w:color w:val="0D0D0D" w:themeColor="text1" w:themeTint="F2"/>
        </w:rPr>
        <w:t>https://www.heritagecouncil.ie/content/files/guidance_care_conservation_recording_historic_graveyards_2011 [</w:t>
      </w:r>
      <w:r w:rsidR="00924DCC" w:rsidRPr="00B2103D">
        <w:rPr>
          <w:rFonts w:cstheme="minorHAnsi"/>
          <w:color w:val="0D0D0D" w:themeColor="text1" w:themeTint="F2"/>
        </w:rPr>
        <w:t>Accessed: 11/05/2018]</w:t>
      </w:r>
    </w:p>
    <w:p w14:paraId="38249764" w14:textId="77777777" w:rsidR="00EF5CF1" w:rsidRPr="00EF5CF1" w:rsidRDefault="00EF5CF1" w:rsidP="00924DCC">
      <w:pPr>
        <w:rPr>
          <w:rFonts w:cstheme="minorHAnsi"/>
          <w:i/>
          <w:color w:val="0D0D0D" w:themeColor="text1" w:themeTint="F2"/>
        </w:rPr>
      </w:pPr>
    </w:p>
    <w:p w14:paraId="6E9C73BF" w14:textId="77777777" w:rsidR="00E73B44" w:rsidRPr="00B2103D" w:rsidRDefault="004116B5" w:rsidP="00924DCC">
      <w:pPr>
        <w:rPr>
          <w:rFonts w:cstheme="minorHAnsi"/>
          <w:color w:val="0D0D0D" w:themeColor="text1" w:themeTint="F2"/>
        </w:rPr>
      </w:pPr>
      <w:r w:rsidRPr="00B2103D">
        <w:rPr>
          <w:rFonts w:cstheme="minorHAnsi"/>
          <w:color w:val="0D0D0D" w:themeColor="text1" w:themeTint="F2"/>
        </w:rPr>
        <w:lastRenderedPageBreak/>
        <w:t>Alasdair B., 2015.</w:t>
      </w:r>
      <w:r w:rsidRPr="00B2103D">
        <w:rPr>
          <w:rFonts w:cstheme="minorHAnsi"/>
          <w:i/>
          <w:color w:val="0D0D0D" w:themeColor="text1" w:themeTint="F2"/>
        </w:rPr>
        <w:t>The Importance of British Material Culture to Historical Archaeologies of Ninetieth Century</w:t>
      </w:r>
      <w:r w:rsidRPr="00B2103D">
        <w:rPr>
          <w:rFonts w:cstheme="minorHAnsi"/>
          <w:color w:val="0D0D0D" w:themeColor="text1" w:themeTint="F2"/>
        </w:rPr>
        <w:t xml:space="preserve">. University of Nebraska Press and the Society for Historical Archaeology. London.  Google scholar                         </w:t>
      </w:r>
    </w:p>
    <w:p w14:paraId="42CBBBA0" w14:textId="0E8DBD1B" w:rsidR="000364EF" w:rsidRPr="00B2103D" w:rsidRDefault="004116B5" w:rsidP="00924DCC">
      <w:pPr>
        <w:rPr>
          <w:rFonts w:cstheme="minorHAnsi"/>
          <w:color w:val="0D0D0D" w:themeColor="text1" w:themeTint="F2"/>
        </w:rPr>
      </w:pPr>
      <w:r w:rsidRPr="00B2103D">
        <w:rPr>
          <w:rFonts w:cstheme="minorHAnsi"/>
          <w:color w:val="0D0D0D" w:themeColor="text1" w:themeTint="F2"/>
        </w:rPr>
        <w:t>Available from:  books.google.co.uk [Accessed 28-05-2018]</w:t>
      </w:r>
    </w:p>
    <w:p w14:paraId="464B1707" w14:textId="77777777" w:rsidR="00924DCC" w:rsidRPr="00B2103D" w:rsidRDefault="00924DCC" w:rsidP="00924DCC">
      <w:pPr>
        <w:rPr>
          <w:rFonts w:cstheme="minorHAnsi"/>
          <w:color w:val="0D0D0D" w:themeColor="text1" w:themeTint="F2"/>
        </w:rPr>
      </w:pPr>
    </w:p>
    <w:p w14:paraId="49309ECA" w14:textId="77777777" w:rsidR="00924DCC" w:rsidRPr="00B2103D" w:rsidRDefault="00924DCC" w:rsidP="00924DCC">
      <w:pPr>
        <w:rPr>
          <w:rFonts w:cstheme="minorHAnsi"/>
          <w:i/>
          <w:color w:val="0D0D0D" w:themeColor="text1" w:themeTint="F2"/>
        </w:rPr>
      </w:pPr>
      <w:r w:rsidRPr="00B2103D">
        <w:rPr>
          <w:rFonts w:cstheme="minorHAnsi"/>
          <w:i/>
          <w:color w:val="0D0D0D" w:themeColor="text1" w:themeTint="F2"/>
        </w:rPr>
        <w:t>Coflein – Royal Commission on the Ancient and Historical Monuments of Wales</w:t>
      </w:r>
    </w:p>
    <w:p w14:paraId="69489541" w14:textId="77777777" w:rsidR="00924DCC" w:rsidRPr="00B2103D" w:rsidRDefault="00924DCC" w:rsidP="00924DCC">
      <w:pPr>
        <w:rPr>
          <w:rFonts w:cstheme="minorHAnsi"/>
          <w:color w:val="0D0D0D" w:themeColor="text1" w:themeTint="F2"/>
        </w:rPr>
      </w:pPr>
      <w:r w:rsidRPr="00B2103D">
        <w:rPr>
          <w:rFonts w:cstheme="minorHAnsi"/>
          <w:color w:val="0D0D0D" w:themeColor="text1" w:themeTint="F2"/>
        </w:rPr>
        <w:t>Available from: http://www.coflein.gov.uk/en/site/270/details/st-peters-church-lampete</w:t>
      </w:r>
    </w:p>
    <w:p w14:paraId="2092D1B5" w14:textId="77777777" w:rsidR="00924DCC" w:rsidRPr="00B2103D" w:rsidRDefault="00924DCC" w:rsidP="00924DCC">
      <w:pPr>
        <w:rPr>
          <w:rFonts w:cstheme="minorHAnsi"/>
          <w:color w:val="0D0D0D" w:themeColor="text1" w:themeTint="F2"/>
        </w:rPr>
      </w:pPr>
      <w:r w:rsidRPr="00B2103D">
        <w:rPr>
          <w:rFonts w:cstheme="minorHAnsi"/>
          <w:color w:val="0D0D0D" w:themeColor="text1" w:themeTint="F2"/>
        </w:rPr>
        <w:t>[Accessed: 13/05/2018]</w:t>
      </w:r>
    </w:p>
    <w:p w14:paraId="3B83C03B" w14:textId="77777777" w:rsidR="00924DCC" w:rsidRPr="00B2103D" w:rsidRDefault="00924DCC" w:rsidP="00924DCC">
      <w:pPr>
        <w:jc w:val="center"/>
        <w:rPr>
          <w:rFonts w:cstheme="minorHAnsi"/>
          <w:b/>
          <w:u w:val="single"/>
        </w:rPr>
      </w:pPr>
    </w:p>
    <w:p w14:paraId="4872691B" w14:textId="77777777" w:rsidR="00924DCC" w:rsidRPr="00B2103D" w:rsidRDefault="00924DCC" w:rsidP="00924DCC">
      <w:pPr>
        <w:jc w:val="center"/>
        <w:rPr>
          <w:rFonts w:cstheme="minorHAnsi"/>
          <w:b/>
          <w:u w:val="single"/>
        </w:rPr>
      </w:pPr>
    </w:p>
    <w:p w14:paraId="68370A32" w14:textId="77777777" w:rsidR="00924DCC" w:rsidRPr="00B2103D" w:rsidRDefault="00924DCC" w:rsidP="00924DCC">
      <w:pPr>
        <w:jc w:val="center"/>
        <w:rPr>
          <w:rFonts w:cstheme="minorHAnsi"/>
          <w:b/>
          <w:u w:val="single"/>
        </w:rPr>
      </w:pPr>
    </w:p>
    <w:p w14:paraId="228F14C1" w14:textId="77777777" w:rsidR="00924DCC" w:rsidRPr="00B2103D" w:rsidRDefault="00924DCC" w:rsidP="004116B5">
      <w:pPr>
        <w:rPr>
          <w:rFonts w:cstheme="minorHAnsi"/>
          <w:b/>
          <w:u w:val="single"/>
        </w:rPr>
      </w:pPr>
    </w:p>
    <w:p w14:paraId="661BFBDD" w14:textId="42EF6B6D" w:rsidR="00EF5CF1" w:rsidRDefault="00EF5CF1">
      <w:pPr>
        <w:rPr>
          <w:rFonts w:cstheme="minorHAnsi"/>
          <w:b/>
          <w:u w:val="single"/>
        </w:rPr>
      </w:pPr>
      <w:r>
        <w:rPr>
          <w:rFonts w:cstheme="minorHAnsi"/>
          <w:b/>
          <w:u w:val="single"/>
        </w:rPr>
        <w:br w:type="page"/>
      </w:r>
    </w:p>
    <w:p w14:paraId="75F918EC" w14:textId="77777777" w:rsidR="00924DCC" w:rsidRPr="00B2103D" w:rsidRDefault="00924DCC" w:rsidP="00924DCC">
      <w:pPr>
        <w:jc w:val="center"/>
        <w:rPr>
          <w:rFonts w:cstheme="minorHAnsi"/>
          <w:b/>
          <w:u w:val="single"/>
        </w:rPr>
      </w:pPr>
    </w:p>
    <w:p w14:paraId="71BBE7AB" w14:textId="77777777" w:rsidR="009C7ED6" w:rsidRDefault="009C7ED6" w:rsidP="000B3E13">
      <w:pPr>
        <w:jc w:val="center"/>
        <w:rPr>
          <w:rFonts w:cstheme="minorHAnsi"/>
          <w:b/>
          <w:u w:val="single"/>
        </w:rPr>
      </w:pPr>
      <w:bookmarkStart w:id="17" w:name="_Hlk515197791"/>
    </w:p>
    <w:p w14:paraId="324CCEBA" w14:textId="1C0C7AE9" w:rsidR="00924DCC" w:rsidRPr="00B2103D" w:rsidRDefault="00924DCC" w:rsidP="000B3E13">
      <w:pPr>
        <w:jc w:val="center"/>
        <w:rPr>
          <w:rFonts w:cstheme="minorHAnsi"/>
          <w:b/>
          <w:u w:val="single"/>
        </w:rPr>
      </w:pPr>
      <w:r w:rsidRPr="00B2103D">
        <w:rPr>
          <w:rFonts w:cstheme="minorHAnsi"/>
          <w:b/>
          <w:u w:val="single"/>
        </w:rPr>
        <w:t>SELF-REFLECTION SHEET.</w:t>
      </w:r>
    </w:p>
    <w:bookmarkEnd w:id="17"/>
    <w:p w14:paraId="47A395EE" w14:textId="77777777" w:rsidR="00924DCC" w:rsidRPr="00B2103D" w:rsidRDefault="00924DCC" w:rsidP="00924DCC">
      <w:pPr>
        <w:jc w:val="center"/>
        <w:rPr>
          <w:rFonts w:cstheme="minorHAnsi"/>
          <w:b/>
          <w:u w:val="single"/>
        </w:rPr>
      </w:pPr>
    </w:p>
    <w:p w14:paraId="69BB9590" w14:textId="77777777" w:rsidR="00924DCC" w:rsidRPr="00B2103D" w:rsidRDefault="00924DCC" w:rsidP="00924DCC">
      <w:pPr>
        <w:jc w:val="center"/>
        <w:rPr>
          <w:rFonts w:cstheme="minorHAnsi"/>
          <w:b/>
        </w:rPr>
      </w:pPr>
      <w:r w:rsidRPr="00B2103D">
        <w:rPr>
          <w:rFonts w:cstheme="minorHAnsi"/>
          <w:b/>
        </w:rPr>
        <w:t>PLEASE COMPLETE BEFORE SUBMISSION AND ATTACH TO YOUR WORK</w:t>
      </w:r>
    </w:p>
    <w:p w14:paraId="5C65A7CD" w14:textId="77777777" w:rsidR="00924DCC" w:rsidRPr="00B2103D" w:rsidRDefault="00924DCC" w:rsidP="00924DCC">
      <w:pPr>
        <w:rPr>
          <w:rFonts w:cstheme="minorHAnsi"/>
          <w:b/>
        </w:rPr>
      </w:pPr>
    </w:p>
    <w:p w14:paraId="42E3524B" w14:textId="0234D319" w:rsidR="00924DCC" w:rsidRPr="00B2103D" w:rsidRDefault="00924DCC" w:rsidP="00924DCC">
      <w:pPr>
        <w:rPr>
          <w:rFonts w:cstheme="minorHAnsi"/>
        </w:rPr>
      </w:pPr>
      <w:r w:rsidRPr="00B2103D">
        <w:rPr>
          <w:rFonts w:cstheme="minorHAnsi"/>
        </w:rPr>
        <w:t xml:space="preserve">Date: </w:t>
      </w:r>
      <w:r w:rsidR="00647975" w:rsidRPr="00B2103D">
        <w:rPr>
          <w:rFonts w:cstheme="minorHAnsi"/>
          <w:b/>
        </w:rPr>
        <w:t>30</w:t>
      </w:r>
      <w:r w:rsidRPr="00B2103D">
        <w:rPr>
          <w:rFonts w:cstheme="minorHAnsi"/>
          <w:b/>
        </w:rPr>
        <w:t>/05/2018</w:t>
      </w:r>
      <w:r w:rsidRPr="00B2103D">
        <w:rPr>
          <w:rFonts w:cstheme="minorHAnsi"/>
        </w:rPr>
        <w:tab/>
        <w:t xml:space="preserve">Module: </w:t>
      </w:r>
      <w:r w:rsidRPr="00B2103D">
        <w:rPr>
          <w:rFonts w:cstheme="minorHAnsi"/>
          <w:b/>
        </w:rPr>
        <w:t>Introduction to Fieldwork</w:t>
      </w:r>
      <w:r w:rsidRPr="00B2103D">
        <w:rPr>
          <w:rFonts w:cstheme="minorHAnsi"/>
        </w:rPr>
        <w:t xml:space="preserve"> </w:t>
      </w:r>
      <w:r w:rsidRPr="00B2103D">
        <w:rPr>
          <w:rFonts w:cstheme="minorHAnsi"/>
        </w:rPr>
        <w:tab/>
        <w:t xml:space="preserve">Name: </w:t>
      </w:r>
      <w:r w:rsidRPr="00B2103D">
        <w:rPr>
          <w:rFonts w:cstheme="minorHAnsi"/>
          <w:b/>
        </w:rPr>
        <w:t>Flavia Stevens</w:t>
      </w:r>
      <w:r w:rsidRPr="00B2103D">
        <w:rPr>
          <w:rFonts w:cstheme="minorHAnsi"/>
          <w:b/>
        </w:rPr>
        <w:tab/>
      </w:r>
      <w:r w:rsidRPr="00B2103D">
        <w:rPr>
          <w:rFonts w:cstheme="minorHAnsi"/>
        </w:rPr>
        <w:tab/>
      </w:r>
      <w:r w:rsidRPr="00B2103D">
        <w:rPr>
          <w:rFonts w:cstheme="minorHAnsi"/>
        </w:rPr>
        <w:tab/>
      </w:r>
      <w:r w:rsidRPr="00B2103D">
        <w:rPr>
          <w:rFonts w:cstheme="minorHAnsi"/>
        </w:rPr>
        <w:tab/>
      </w:r>
      <w:r w:rsidRPr="00B2103D">
        <w:rPr>
          <w:rFonts w:cstheme="minorHAnsi"/>
        </w:rPr>
        <w:tab/>
      </w:r>
      <w:r w:rsidRPr="00B2103D">
        <w:rPr>
          <w:rFonts w:cstheme="minorHAnsi"/>
        </w:rPr>
        <w:tab/>
      </w:r>
    </w:p>
    <w:p w14:paraId="25D8D386" w14:textId="77777777" w:rsidR="00924DCC" w:rsidRPr="00B2103D" w:rsidRDefault="00924DCC" w:rsidP="00924DCC">
      <w:pPr>
        <w:rPr>
          <w:rFonts w:cstheme="minorHAnsi"/>
        </w:rPr>
      </w:pPr>
      <w:r w:rsidRPr="00B2103D">
        <w:rPr>
          <w:rFonts w:cstheme="minorHAnsi"/>
          <w:b/>
        </w:rPr>
        <w:t>Guidance</w:t>
      </w:r>
      <w:r w:rsidRPr="00B2103D">
        <w:rPr>
          <w:rFonts w:cstheme="minorHAnsi"/>
        </w:rPr>
        <w:t>: You might consider the following elements:</w:t>
      </w:r>
    </w:p>
    <w:p w14:paraId="0A379213" w14:textId="77777777" w:rsidR="00924DCC" w:rsidRPr="00B2103D" w:rsidRDefault="00924DCC" w:rsidP="00924DCC">
      <w:pPr>
        <w:rPr>
          <w:rFonts w:cstheme="minorHAnsi"/>
        </w:rPr>
      </w:pPr>
    </w:p>
    <w:p w14:paraId="10EBA6F1" w14:textId="77777777" w:rsidR="00924DCC" w:rsidRPr="00B2103D" w:rsidRDefault="00924DCC" w:rsidP="00924DCC">
      <w:pPr>
        <w:numPr>
          <w:ilvl w:val="0"/>
          <w:numId w:val="1"/>
        </w:numPr>
        <w:spacing w:after="0" w:line="240" w:lineRule="auto"/>
        <w:rPr>
          <w:rFonts w:cstheme="minorHAnsi"/>
        </w:rPr>
      </w:pPr>
      <w:r w:rsidRPr="00B2103D">
        <w:rPr>
          <w:rFonts w:cstheme="minorHAnsi"/>
        </w:rPr>
        <w:t>Argument: does it have one/ is it backed by sufficient evidence/ how lucid is it?</w:t>
      </w:r>
    </w:p>
    <w:p w14:paraId="3B701C54" w14:textId="77777777" w:rsidR="00924DCC" w:rsidRPr="00B2103D" w:rsidRDefault="00924DCC" w:rsidP="00924DCC">
      <w:pPr>
        <w:numPr>
          <w:ilvl w:val="0"/>
          <w:numId w:val="1"/>
        </w:numPr>
        <w:spacing w:after="0" w:line="240" w:lineRule="auto"/>
        <w:rPr>
          <w:rFonts w:cstheme="minorHAnsi"/>
        </w:rPr>
      </w:pPr>
      <w:r w:rsidRPr="00B2103D">
        <w:rPr>
          <w:rFonts w:cstheme="minorHAnsi"/>
        </w:rPr>
        <w:t>Structure: how clear is it / is my essay easy to follow/ does it help my argument?</w:t>
      </w:r>
    </w:p>
    <w:p w14:paraId="56FBA5DF" w14:textId="77777777" w:rsidR="00924DCC" w:rsidRPr="00B2103D" w:rsidRDefault="00924DCC" w:rsidP="00924DCC">
      <w:pPr>
        <w:numPr>
          <w:ilvl w:val="0"/>
          <w:numId w:val="1"/>
        </w:numPr>
        <w:spacing w:after="0" w:line="240" w:lineRule="auto"/>
        <w:rPr>
          <w:rFonts w:cstheme="minorHAnsi"/>
        </w:rPr>
      </w:pPr>
      <w:r w:rsidRPr="00B2103D">
        <w:rPr>
          <w:rFonts w:cstheme="minorHAnsi"/>
        </w:rPr>
        <w:t>Analysis:  is more/less analytical than narrative/ does it address the question?</w:t>
      </w:r>
    </w:p>
    <w:p w14:paraId="0F17304F" w14:textId="77777777" w:rsidR="00924DCC" w:rsidRPr="00B2103D" w:rsidRDefault="00924DCC" w:rsidP="00924DCC">
      <w:pPr>
        <w:numPr>
          <w:ilvl w:val="0"/>
          <w:numId w:val="1"/>
        </w:numPr>
        <w:spacing w:after="0" w:line="240" w:lineRule="auto"/>
        <w:rPr>
          <w:rFonts w:cstheme="minorHAnsi"/>
        </w:rPr>
      </w:pPr>
      <w:r w:rsidRPr="00B2103D">
        <w:rPr>
          <w:rFonts w:cstheme="minorHAnsi"/>
        </w:rPr>
        <w:t>Reading: was this sufficiently broad/ have I referenced properly?</w:t>
      </w:r>
    </w:p>
    <w:p w14:paraId="07A50771" w14:textId="77777777" w:rsidR="00924DCC" w:rsidRPr="00B2103D" w:rsidRDefault="00924DCC" w:rsidP="00924DCC">
      <w:pPr>
        <w:numPr>
          <w:ilvl w:val="0"/>
          <w:numId w:val="1"/>
        </w:numPr>
        <w:spacing w:after="0" w:line="240" w:lineRule="auto"/>
        <w:rPr>
          <w:rFonts w:cstheme="minorHAnsi"/>
        </w:rPr>
      </w:pPr>
      <w:r w:rsidRPr="00B2103D">
        <w:rPr>
          <w:rFonts w:cstheme="minorHAnsi"/>
        </w:rPr>
        <w:t>How might I improve my performance in future?</w:t>
      </w:r>
    </w:p>
    <w:p w14:paraId="611B2B21" w14:textId="77777777" w:rsidR="00924DCC" w:rsidRPr="00B2103D" w:rsidRDefault="00924DCC" w:rsidP="00924DCC">
      <w:pPr>
        <w:rPr>
          <w:rFonts w:cstheme="minorHAnsi"/>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924DCC" w:rsidRPr="00B2103D" w14:paraId="64EDE1FA" w14:textId="77777777" w:rsidTr="00FC577B">
        <w:tc>
          <w:tcPr>
            <w:tcW w:w="9288" w:type="dxa"/>
          </w:tcPr>
          <w:p w14:paraId="6A5269DA" w14:textId="23FE9DFA" w:rsidR="00924DCC" w:rsidRPr="00B2103D" w:rsidRDefault="00924DCC" w:rsidP="00FC577B">
            <w:pPr>
              <w:rPr>
                <w:rFonts w:cstheme="minorHAnsi"/>
              </w:rPr>
            </w:pPr>
            <w:r w:rsidRPr="00B2103D">
              <w:rPr>
                <w:rFonts w:cstheme="minorHAnsi"/>
              </w:rPr>
              <w:t>Strengths</w:t>
            </w:r>
            <w:r w:rsidR="00CA5D36" w:rsidRPr="00B2103D">
              <w:rPr>
                <w:rFonts w:cstheme="minorHAnsi"/>
              </w:rPr>
              <w:t xml:space="preserve"> </w:t>
            </w:r>
          </w:p>
          <w:p w14:paraId="76B3BA5E" w14:textId="0C4F0532" w:rsidR="00924DCC" w:rsidRPr="00B2103D" w:rsidRDefault="001D4FC2" w:rsidP="00FC577B">
            <w:pPr>
              <w:rPr>
                <w:rFonts w:cstheme="minorHAnsi"/>
              </w:rPr>
            </w:pPr>
            <w:r w:rsidRPr="00B2103D">
              <w:rPr>
                <w:rFonts w:cstheme="minorHAnsi"/>
              </w:rPr>
              <w:t>All the questions above has fundament.</w:t>
            </w:r>
          </w:p>
          <w:p w14:paraId="680190BF" w14:textId="77777777" w:rsidR="00924DCC" w:rsidRPr="00B2103D" w:rsidRDefault="00924DCC" w:rsidP="00FC577B">
            <w:pPr>
              <w:rPr>
                <w:rFonts w:cstheme="minorHAnsi"/>
              </w:rPr>
            </w:pPr>
          </w:p>
          <w:p w14:paraId="1F1ADF1B" w14:textId="77777777" w:rsidR="00924DCC" w:rsidRPr="00B2103D" w:rsidRDefault="00924DCC" w:rsidP="00FC577B">
            <w:pPr>
              <w:rPr>
                <w:rFonts w:cstheme="minorHAnsi"/>
              </w:rPr>
            </w:pPr>
          </w:p>
        </w:tc>
      </w:tr>
      <w:tr w:rsidR="00924DCC" w:rsidRPr="00B2103D" w14:paraId="1FBCFC03" w14:textId="77777777" w:rsidTr="00FC577B">
        <w:tc>
          <w:tcPr>
            <w:tcW w:w="9288" w:type="dxa"/>
          </w:tcPr>
          <w:p w14:paraId="1503257D" w14:textId="0BEDDE6B" w:rsidR="00924DCC" w:rsidRPr="00B2103D" w:rsidRDefault="00924DCC" w:rsidP="00FC577B">
            <w:pPr>
              <w:rPr>
                <w:rFonts w:cstheme="minorHAnsi"/>
              </w:rPr>
            </w:pPr>
            <w:r w:rsidRPr="00B2103D">
              <w:rPr>
                <w:rFonts w:cstheme="minorHAnsi"/>
              </w:rPr>
              <w:t>Weaknesses:</w:t>
            </w:r>
            <w:r w:rsidR="001D4FC2" w:rsidRPr="00B2103D">
              <w:rPr>
                <w:rFonts w:cstheme="minorHAnsi"/>
              </w:rPr>
              <w:t xml:space="preserve"> My weaknesses were that I token long to decide to </w:t>
            </w:r>
            <w:r w:rsidR="00D0029B" w:rsidRPr="00B2103D">
              <w:rPr>
                <w:rFonts w:cstheme="minorHAnsi"/>
              </w:rPr>
              <w:t>choose</w:t>
            </w:r>
            <w:r w:rsidR="001D4FC2" w:rsidRPr="00B2103D">
              <w:rPr>
                <w:rFonts w:cstheme="minorHAnsi"/>
              </w:rPr>
              <w:t xml:space="preserve"> the form </w:t>
            </w:r>
            <w:r w:rsidR="00D0029B">
              <w:rPr>
                <w:rFonts w:cstheme="minorHAnsi"/>
              </w:rPr>
              <w:t>and the plot. If I could do it again I will choose to mark the plot in different way. But for the number of the grave was fine to me.</w:t>
            </w:r>
          </w:p>
          <w:p w14:paraId="34C1F4F1" w14:textId="77777777" w:rsidR="00924DCC" w:rsidRPr="00B2103D" w:rsidRDefault="00924DCC" w:rsidP="00FC577B">
            <w:pPr>
              <w:rPr>
                <w:rFonts w:cstheme="minorHAnsi"/>
              </w:rPr>
            </w:pPr>
          </w:p>
          <w:p w14:paraId="0FDE94CD" w14:textId="77777777" w:rsidR="00924DCC" w:rsidRPr="00B2103D" w:rsidRDefault="00924DCC" w:rsidP="00FC577B">
            <w:pPr>
              <w:rPr>
                <w:rFonts w:cstheme="minorHAnsi"/>
              </w:rPr>
            </w:pPr>
          </w:p>
          <w:p w14:paraId="68FF2861" w14:textId="77777777" w:rsidR="00924DCC" w:rsidRPr="00B2103D" w:rsidRDefault="00924DCC" w:rsidP="00FC577B">
            <w:pPr>
              <w:rPr>
                <w:rFonts w:cstheme="minorHAnsi"/>
              </w:rPr>
            </w:pPr>
          </w:p>
        </w:tc>
      </w:tr>
      <w:tr w:rsidR="00924DCC" w:rsidRPr="00B2103D" w14:paraId="32A3676C" w14:textId="77777777" w:rsidTr="00FC577B">
        <w:tc>
          <w:tcPr>
            <w:tcW w:w="9288" w:type="dxa"/>
          </w:tcPr>
          <w:p w14:paraId="301CD2B6" w14:textId="21113D56" w:rsidR="00924DCC" w:rsidRPr="00B2103D" w:rsidRDefault="00924DCC" w:rsidP="00FC577B">
            <w:pPr>
              <w:rPr>
                <w:rFonts w:cstheme="minorHAnsi"/>
              </w:rPr>
            </w:pPr>
            <w:r w:rsidRPr="00B2103D">
              <w:rPr>
                <w:rFonts w:cstheme="minorHAnsi"/>
              </w:rPr>
              <w:lastRenderedPageBreak/>
              <w:t>General Comments:</w:t>
            </w:r>
            <w:r w:rsidR="00D0029B">
              <w:rPr>
                <w:rFonts w:cstheme="minorHAnsi"/>
              </w:rPr>
              <w:t xml:space="preserve"> I enjoy to leaned about the graveyard and the influence of Victorian revival architecture. As a student we had a lot of support from the lectures and the student support. It was a good practice and skills.</w:t>
            </w:r>
          </w:p>
          <w:p w14:paraId="5CCC5EDE" w14:textId="77777777" w:rsidR="00924DCC" w:rsidRPr="00B2103D" w:rsidRDefault="00924DCC" w:rsidP="00FC577B">
            <w:pPr>
              <w:rPr>
                <w:rFonts w:cstheme="minorHAnsi"/>
              </w:rPr>
            </w:pPr>
          </w:p>
          <w:p w14:paraId="276040D1" w14:textId="77777777" w:rsidR="00924DCC" w:rsidRPr="00B2103D" w:rsidRDefault="00924DCC" w:rsidP="00FC577B">
            <w:pPr>
              <w:rPr>
                <w:rFonts w:cstheme="minorHAnsi"/>
              </w:rPr>
            </w:pPr>
          </w:p>
        </w:tc>
      </w:tr>
      <w:tr w:rsidR="00924DCC" w:rsidRPr="00B2103D" w14:paraId="42D14AAB" w14:textId="77777777" w:rsidTr="00FC577B">
        <w:tc>
          <w:tcPr>
            <w:tcW w:w="9288" w:type="dxa"/>
          </w:tcPr>
          <w:p w14:paraId="41C35760" w14:textId="77777777" w:rsidR="00924DCC" w:rsidRPr="00B2103D" w:rsidRDefault="00924DCC" w:rsidP="00FC577B">
            <w:pPr>
              <w:rPr>
                <w:rFonts w:cstheme="minorHAnsi"/>
                <w:b/>
              </w:rPr>
            </w:pPr>
            <w:r w:rsidRPr="00B2103D">
              <w:rPr>
                <w:rFonts w:cstheme="minorHAnsi"/>
                <w:b/>
                <w:i/>
              </w:rPr>
              <w:t>Please give a mark for your work</w:t>
            </w:r>
            <w:r w:rsidRPr="00B2103D">
              <w:rPr>
                <w:rFonts w:cstheme="minorHAnsi"/>
                <w:b/>
              </w:rPr>
              <w:t xml:space="preserve">:   </w:t>
            </w:r>
          </w:p>
          <w:p w14:paraId="7DFBE01A" w14:textId="77777777" w:rsidR="00924DCC" w:rsidRPr="00B2103D" w:rsidRDefault="00924DCC" w:rsidP="00FC577B">
            <w:pPr>
              <w:rPr>
                <w:rFonts w:cstheme="minorHAnsi"/>
                <w:b/>
              </w:rPr>
            </w:pPr>
            <w:r w:rsidRPr="00B2103D">
              <w:rPr>
                <w:rFonts w:cstheme="minorHAnsi"/>
                <w:b/>
              </w:rPr>
              <w:t>(for e.g.:  1</w:t>
            </w:r>
            <w:r w:rsidRPr="00B2103D">
              <w:rPr>
                <w:rFonts w:cstheme="minorHAnsi"/>
                <w:b/>
                <w:vertAlign w:val="superscript"/>
              </w:rPr>
              <w:t>st</w:t>
            </w:r>
            <w:r w:rsidRPr="00B2103D">
              <w:rPr>
                <w:rFonts w:cstheme="minorHAnsi"/>
                <w:b/>
              </w:rPr>
              <w:t xml:space="preserve"> = 70+:  2/1 = 69-60:   2/2 = 59-50:   3</w:t>
            </w:r>
            <w:r w:rsidRPr="00B2103D">
              <w:rPr>
                <w:rFonts w:cstheme="minorHAnsi"/>
                <w:b/>
                <w:vertAlign w:val="superscript"/>
              </w:rPr>
              <w:t>rd</w:t>
            </w:r>
            <w:r w:rsidRPr="00B2103D">
              <w:rPr>
                <w:rFonts w:cstheme="minorHAnsi"/>
                <w:b/>
              </w:rPr>
              <w:t xml:space="preserve"> = 45-49:   pass = 40-44:   fail = 39- )</w:t>
            </w:r>
          </w:p>
        </w:tc>
      </w:tr>
    </w:tbl>
    <w:p w14:paraId="722A5A75" w14:textId="77777777" w:rsidR="00924DCC" w:rsidRPr="00B2103D" w:rsidRDefault="00924DCC" w:rsidP="00924DCC">
      <w:pPr>
        <w:rPr>
          <w:rFonts w:cstheme="minorHAnsi"/>
        </w:rPr>
      </w:pPr>
    </w:p>
    <w:p w14:paraId="5DDD40A0" w14:textId="77777777" w:rsidR="00924DCC" w:rsidRPr="00B2103D" w:rsidRDefault="00924DCC" w:rsidP="00924DCC">
      <w:pPr>
        <w:rPr>
          <w:rFonts w:cstheme="minorHAnsi"/>
        </w:rPr>
      </w:pPr>
    </w:p>
    <w:p w14:paraId="3215564E" w14:textId="77777777" w:rsidR="00924DCC" w:rsidRPr="00B2103D" w:rsidRDefault="00924DCC">
      <w:pPr>
        <w:rPr>
          <w:rFonts w:eastAsiaTheme="majorEastAsia" w:cstheme="minorHAnsi"/>
          <w:b/>
          <w:color w:val="0D0D0D" w:themeColor="text1" w:themeTint="F2"/>
        </w:rPr>
      </w:pPr>
    </w:p>
    <w:p w14:paraId="1D9AAE91" w14:textId="77777777" w:rsidR="00957563" w:rsidRPr="00B2103D" w:rsidRDefault="00957563" w:rsidP="00957563">
      <w:pPr>
        <w:pStyle w:val="Heading1"/>
        <w:rPr>
          <w:rFonts w:asciiTheme="minorHAnsi" w:hAnsiTheme="minorHAnsi" w:cstheme="minorHAnsi"/>
          <w:sz w:val="22"/>
          <w:szCs w:val="22"/>
        </w:rPr>
      </w:pPr>
    </w:p>
    <w:sectPr w:rsidR="00957563" w:rsidRPr="00B2103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80C48" w14:textId="77777777" w:rsidR="00BC5CE7" w:rsidRDefault="00BC5CE7" w:rsidP="00CF0505">
      <w:pPr>
        <w:spacing w:after="0" w:line="240" w:lineRule="auto"/>
      </w:pPr>
      <w:r>
        <w:separator/>
      </w:r>
    </w:p>
  </w:endnote>
  <w:endnote w:type="continuationSeparator" w:id="0">
    <w:p w14:paraId="06F15567" w14:textId="77777777" w:rsidR="00BC5CE7" w:rsidRDefault="00BC5CE7" w:rsidP="00CF0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899583"/>
      <w:docPartObj>
        <w:docPartGallery w:val="Page Numbers (Bottom of Page)"/>
        <w:docPartUnique/>
      </w:docPartObj>
    </w:sdtPr>
    <w:sdtEndPr>
      <w:rPr>
        <w:noProof/>
      </w:rPr>
    </w:sdtEndPr>
    <w:sdtContent>
      <w:p w14:paraId="0C17A2CE" w14:textId="77777777" w:rsidR="00CB6032" w:rsidRDefault="00CB60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CD6B6B" w14:textId="77777777" w:rsidR="00CB6032" w:rsidRDefault="00CB6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63B50" w14:textId="77777777" w:rsidR="00BC5CE7" w:rsidRDefault="00BC5CE7" w:rsidP="00CF0505">
      <w:pPr>
        <w:spacing w:after="0" w:line="240" w:lineRule="auto"/>
      </w:pPr>
      <w:r>
        <w:separator/>
      </w:r>
    </w:p>
  </w:footnote>
  <w:footnote w:type="continuationSeparator" w:id="0">
    <w:p w14:paraId="199DAF43" w14:textId="77777777" w:rsidR="00BC5CE7" w:rsidRDefault="00BC5CE7" w:rsidP="00CF0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505"/>
    <w:rsid w:val="000364EF"/>
    <w:rsid w:val="00045D7B"/>
    <w:rsid w:val="000925E4"/>
    <w:rsid w:val="000B3E13"/>
    <w:rsid w:val="000C59E9"/>
    <w:rsid w:val="000C753D"/>
    <w:rsid w:val="0010485D"/>
    <w:rsid w:val="00121034"/>
    <w:rsid w:val="00130C0B"/>
    <w:rsid w:val="00135BED"/>
    <w:rsid w:val="001864C1"/>
    <w:rsid w:val="001950C9"/>
    <w:rsid w:val="001B020D"/>
    <w:rsid w:val="001B749F"/>
    <w:rsid w:val="001C59B7"/>
    <w:rsid w:val="001C5C54"/>
    <w:rsid w:val="001D4FC2"/>
    <w:rsid w:val="001E5E45"/>
    <w:rsid w:val="00215BED"/>
    <w:rsid w:val="002264C6"/>
    <w:rsid w:val="00264E96"/>
    <w:rsid w:val="002A3802"/>
    <w:rsid w:val="002B3E89"/>
    <w:rsid w:val="002F12D3"/>
    <w:rsid w:val="00312FDC"/>
    <w:rsid w:val="00316BD7"/>
    <w:rsid w:val="003258DE"/>
    <w:rsid w:val="003453AB"/>
    <w:rsid w:val="00357496"/>
    <w:rsid w:val="00384404"/>
    <w:rsid w:val="0039425A"/>
    <w:rsid w:val="00395881"/>
    <w:rsid w:val="003A636C"/>
    <w:rsid w:val="0040706D"/>
    <w:rsid w:val="004116B5"/>
    <w:rsid w:val="004644C7"/>
    <w:rsid w:val="00480A57"/>
    <w:rsid w:val="00483CD3"/>
    <w:rsid w:val="004A07A9"/>
    <w:rsid w:val="004A4054"/>
    <w:rsid w:val="004A598B"/>
    <w:rsid w:val="004A6540"/>
    <w:rsid w:val="00511061"/>
    <w:rsid w:val="0054751A"/>
    <w:rsid w:val="005A25A1"/>
    <w:rsid w:val="005A34D4"/>
    <w:rsid w:val="005A51CE"/>
    <w:rsid w:val="005C3DCC"/>
    <w:rsid w:val="005D46DA"/>
    <w:rsid w:val="005E051D"/>
    <w:rsid w:val="00604309"/>
    <w:rsid w:val="00604CC7"/>
    <w:rsid w:val="00613F66"/>
    <w:rsid w:val="00623963"/>
    <w:rsid w:val="00635292"/>
    <w:rsid w:val="00647975"/>
    <w:rsid w:val="006673D1"/>
    <w:rsid w:val="00672FFF"/>
    <w:rsid w:val="00686C14"/>
    <w:rsid w:val="006D6F46"/>
    <w:rsid w:val="006E4AD2"/>
    <w:rsid w:val="006F241A"/>
    <w:rsid w:val="00722C7B"/>
    <w:rsid w:val="007274FC"/>
    <w:rsid w:val="00786D37"/>
    <w:rsid w:val="00790BD1"/>
    <w:rsid w:val="007E1820"/>
    <w:rsid w:val="007E6A7C"/>
    <w:rsid w:val="00800323"/>
    <w:rsid w:val="00815AEC"/>
    <w:rsid w:val="008278B4"/>
    <w:rsid w:val="00834FAF"/>
    <w:rsid w:val="008415ED"/>
    <w:rsid w:val="00841752"/>
    <w:rsid w:val="0086328D"/>
    <w:rsid w:val="00873678"/>
    <w:rsid w:val="00873E6A"/>
    <w:rsid w:val="008A50DA"/>
    <w:rsid w:val="008C01C7"/>
    <w:rsid w:val="008C0CE3"/>
    <w:rsid w:val="00915743"/>
    <w:rsid w:val="00924DCC"/>
    <w:rsid w:val="00930A99"/>
    <w:rsid w:val="0093294D"/>
    <w:rsid w:val="00957563"/>
    <w:rsid w:val="009B52C2"/>
    <w:rsid w:val="009B705E"/>
    <w:rsid w:val="009C41AC"/>
    <w:rsid w:val="009C7ED6"/>
    <w:rsid w:val="00A04232"/>
    <w:rsid w:val="00A169D5"/>
    <w:rsid w:val="00A3711A"/>
    <w:rsid w:val="00A46B84"/>
    <w:rsid w:val="00A95B43"/>
    <w:rsid w:val="00AA386C"/>
    <w:rsid w:val="00AC2502"/>
    <w:rsid w:val="00AD5600"/>
    <w:rsid w:val="00B2103D"/>
    <w:rsid w:val="00B72201"/>
    <w:rsid w:val="00B722F0"/>
    <w:rsid w:val="00B95B10"/>
    <w:rsid w:val="00BC5CE7"/>
    <w:rsid w:val="00BE0AFD"/>
    <w:rsid w:val="00C16725"/>
    <w:rsid w:val="00C221CF"/>
    <w:rsid w:val="00C34F79"/>
    <w:rsid w:val="00C41794"/>
    <w:rsid w:val="00C62A4C"/>
    <w:rsid w:val="00C70ED1"/>
    <w:rsid w:val="00CA5D36"/>
    <w:rsid w:val="00CB6032"/>
    <w:rsid w:val="00CC03FB"/>
    <w:rsid w:val="00CC08D4"/>
    <w:rsid w:val="00CC3FDC"/>
    <w:rsid w:val="00CE467A"/>
    <w:rsid w:val="00CF0505"/>
    <w:rsid w:val="00D0029B"/>
    <w:rsid w:val="00D01287"/>
    <w:rsid w:val="00D92E3D"/>
    <w:rsid w:val="00DA3963"/>
    <w:rsid w:val="00DE339F"/>
    <w:rsid w:val="00E04E35"/>
    <w:rsid w:val="00E700FD"/>
    <w:rsid w:val="00E73B44"/>
    <w:rsid w:val="00E86914"/>
    <w:rsid w:val="00EF5CF1"/>
    <w:rsid w:val="00F12E79"/>
    <w:rsid w:val="00F25F5F"/>
    <w:rsid w:val="00F441A8"/>
    <w:rsid w:val="00F54209"/>
    <w:rsid w:val="00F606F0"/>
    <w:rsid w:val="00F72B8C"/>
    <w:rsid w:val="00FC5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4BE2"/>
  <w15:chartTrackingRefBased/>
  <w15:docId w15:val="{E84C5F37-F8A4-4C65-ACE5-8E8922DB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86C"/>
    <w:pPr>
      <w:spacing w:line="360" w:lineRule="auto"/>
    </w:pPr>
    <w:rPr>
      <w:sz w:val="24"/>
    </w:rPr>
  </w:style>
  <w:style w:type="paragraph" w:styleId="Heading1">
    <w:name w:val="heading 1"/>
    <w:basedOn w:val="Normal"/>
    <w:next w:val="Normal"/>
    <w:link w:val="Heading1Char"/>
    <w:uiPriority w:val="9"/>
    <w:qFormat/>
    <w:rsid w:val="002F12D3"/>
    <w:pPr>
      <w:keepNext/>
      <w:keepLines/>
      <w:spacing w:before="320" w:after="0" w:line="240" w:lineRule="auto"/>
      <w:outlineLvl w:val="0"/>
    </w:pPr>
    <w:rPr>
      <w:rFonts w:asciiTheme="majorHAnsi" w:eastAsiaTheme="majorEastAsia" w:hAnsiTheme="majorHAnsi" w:cstheme="majorBidi"/>
      <w:sz w:val="30"/>
      <w:szCs w:val="30"/>
    </w:rPr>
  </w:style>
  <w:style w:type="paragraph" w:styleId="Heading2">
    <w:name w:val="heading 2"/>
    <w:basedOn w:val="Normal"/>
    <w:next w:val="Normal"/>
    <w:link w:val="Heading2Char"/>
    <w:uiPriority w:val="9"/>
    <w:unhideWhenUsed/>
    <w:qFormat/>
    <w:rsid w:val="006673D1"/>
    <w:pPr>
      <w:keepNext/>
      <w:keepLines/>
      <w:spacing w:before="40" w:after="0" w:line="240" w:lineRule="auto"/>
      <w:outlineLvl w:val="1"/>
    </w:pPr>
    <w:rPr>
      <w:rFonts w:asciiTheme="majorHAnsi" w:eastAsiaTheme="majorEastAsia" w:hAnsiTheme="majorHAnsi" w:cstheme="majorBidi"/>
      <w:sz w:val="28"/>
      <w:szCs w:val="28"/>
    </w:rPr>
  </w:style>
  <w:style w:type="paragraph" w:styleId="Heading3">
    <w:name w:val="heading 3"/>
    <w:basedOn w:val="Normal"/>
    <w:next w:val="Normal"/>
    <w:link w:val="Heading3Char"/>
    <w:uiPriority w:val="9"/>
    <w:semiHidden/>
    <w:unhideWhenUsed/>
    <w:qFormat/>
    <w:rsid w:val="006D6F46"/>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6D6F46"/>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6D6F46"/>
    <w:pPr>
      <w:keepNext/>
      <w:keepLines/>
      <w:spacing w:before="40" w:after="0"/>
      <w:outlineLvl w:val="4"/>
    </w:pPr>
    <w:rPr>
      <w:rFonts w:asciiTheme="majorHAnsi" w:eastAsiaTheme="majorEastAsia" w:hAnsiTheme="majorHAnsi" w:cstheme="majorBidi"/>
      <w:i/>
      <w:iCs/>
      <w:color w:val="833C0B" w:themeColor="accent2" w:themeShade="80"/>
      <w:szCs w:val="24"/>
    </w:rPr>
  </w:style>
  <w:style w:type="paragraph" w:styleId="Heading6">
    <w:name w:val="heading 6"/>
    <w:basedOn w:val="Normal"/>
    <w:next w:val="Normal"/>
    <w:link w:val="Heading6Char"/>
    <w:uiPriority w:val="9"/>
    <w:semiHidden/>
    <w:unhideWhenUsed/>
    <w:qFormat/>
    <w:rsid w:val="006D6F46"/>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6D6F46"/>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6D6F46"/>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6D6F46"/>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2D3"/>
    <w:rPr>
      <w:rFonts w:asciiTheme="majorHAnsi" w:eastAsiaTheme="majorEastAsia" w:hAnsiTheme="majorHAnsi" w:cstheme="majorBidi"/>
      <w:sz w:val="30"/>
      <w:szCs w:val="30"/>
    </w:rPr>
  </w:style>
  <w:style w:type="paragraph" w:styleId="Header">
    <w:name w:val="header"/>
    <w:basedOn w:val="Normal"/>
    <w:link w:val="HeaderChar"/>
    <w:uiPriority w:val="99"/>
    <w:unhideWhenUsed/>
    <w:rsid w:val="00CF0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505"/>
    <w:rPr>
      <w:rFonts w:ascii="Arial" w:hAnsi="Arial"/>
      <w:sz w:val="24"/>
    </w:rPr>
  </w:style>
  <w:style w:type="paragraph" w:styleId="Footer">
    <w:name w:val="footer"/>
    <w:basedOn w:val="Normal"/>
    <w:link w:val="FooterChar"/>
    <w:uiPriority w:val="99"/>
    <w:unhideWhenUsed/>
    <w:rsid w:val="00CF0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505"/>
    <w:rPr>
      <w:rFonts w:ascii="Arial" w:hAnsi="Arial"/>
      <w:sz w:val="24"/>
    </w:rPr>
  </w:style>
  <w:style w:type="paragraph" w:styleId="TOCHeading">
    <w:name w:val="TOC Heading"/>
    <w:basedOn w:val="Heading1"/>
    <w:next w:val="Normal"/>
    <w:uiPriority w:val="39"/>
    <w:unhideWhenUsed/>
    <w:qFormat/>
    <w:rsid w:val="006D6F46"/>
    <w:pPr>
      <w:outlineLvl w:val="9"/>
    </w:pPr>
  </w:style>
  <w:style w:type="paragraph" w:styleId="TOC1">
    <w:name w:val="toc 1"/>
    <w:basedOn w:val="Normal"/>
    <w:next w:val="Normal"/>
    <w:autoRedefine/>
    <w:uiPriority w:val="39"/>
    <w:unhideWhenUsed/>
    <w:rsid w:val="00CF0505"/>
    <w:pPr>
      <w:spacing w:after="100"/>
    </w:pPr>
  </w:style>
  <w:style w:type="character" w:styleId="Hyperlink">
    <w:name w:val="Hyperlink"/>
    <w:basedOn w:val="DefaultParagraphFont"/>
    <w:uiPriority w:val="99"/>
    <w:unhideWhenUsed/>
    <w:rsid w:val="00CF0505"/>
    <w:rPr>
      <w:color w:val="0563C1" w:themeColor="hyperlink"/>
      <w:u w:val="single"/>
    </w:rPr>
  </w:style>
  <w:style w:type="paragraph" w:styleId="Title">
    <w:name w:val="Title"/>
    <w:basedOn w:val="Normal"/>
    <w:next w:val="Normal"/>
    <w:link w:val="TitleChar"/>
    <w:uiPriority w:val="10"/>
    <w:qFormat/>
    <w:rsid w:val="006D6F46"/>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6D6F46"/>
    <w:rPr>
      <w:rFonts w:asciiTheme="majorHAnsi" w:eastAsiaTheme="majorEastAsia" w:hAnsiTheme="majorHAnsi" w:cstheme="majorBidi"/>
      <w:color w:val="2F5496" w:themeColor="accent1" w:themeShade="BF"/>
      <w:spacing w:val="-10"/>
      <w:sz w:val="52"/>
      <w:szCs w:val="52"/>
    </w:rPr>
  </w:style>
  <w:style w:type="character" w:customStyle="1" w:styleId="Heading2Char">
    <w:name w:val="Heading 2 Char"/>
    <w:basedOn w:val="DefaultParagraphFont"/>
    <w:link w:val="Heading2"/>
    <w:uiPriority w:val="9"/>
    <w:rsid w:val="006673D1"/>
    <w:rPr>
      <w:rFonts w:asciiTheme="majorHAnsi" w:eastAsiaTheme="majorEastAsia" w:hAnsiTheme="majorHAnsi" w:cstheme="majorBidi"/>
      <w:sz w:val="28"/>
      <w:szCs w:val="28"/>
    </w:rPr>
  </w:style>
  <w:style w:type="paragraph" w:styleId="NormalWeb">
    <w:name w:val="Normal (Web)"/>
    <w:basedOn w:val="Normal"/>
    <w:uiPriority w:val="99"/>
    <w:unhideWhenUsed/>
    <w:rsid w:val="00924DCC"/>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Spacing">
    <w:name w:val="No Spacing"/>
    <w:uiPriority w:val="1"/>
    <w:qFormat/>
    <w:rsid w:val="006D6F46"/>
    <w:pPr>
      <w:spacing w:after="0" w:line="240" w:lineRule="auto"/>
    </w:pPr>
  </w:style>
  <w:style w:type="table" w:styleId="PlainTable4">
    <w:name w:val="Plain Table 4"/>
    <w:basedOn w:val="TableNormal"/>
    <w:uiPriority w:val="44"/>
    <w:rsid w:val="00924DC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924DCC"/>
    <w:pPr>
      <w:autoSpaceDE w:val="0"/>
      <w:autoSpaceDN w:val="0"/>
      <w:adjustRightInd w:val="0"/>
      <w:spacing w:after="0" w:line="240" w:lineRule="auto"/>
    </w:pPr>
    <w:rPr>
      <w:rFonts w:ascii="Code" w:hAnsi="Code" w:cs="Code"/>
      <w:color w:val="000000"/>
      <w:sz w:val="24"/>
      <w:szCs w:val="24"/>
    </w:rPr>
  </w:style>
  <w:style w:type="paragraph" w:styleId="TOC2">
    <w:name w:val="toc 2"/>
    <w:basedOn w:val="Normal"/>
    <w:next w:val="Normal"/>
    <w:autoRedefine/>
    <w:uiPriority w:val="39"/>
    <w:unhideWhenUsed/>
    <w:rsid w:val="00873E6A"/>
    <w:pPr>
      <w:spacing w:after="100"/>
      <w:ind w:left="240"/>
    </w:pPr>
  </w:style>
  <w:style w:type="paragraph" w:styleId="TOC3">
    <w:name w:val="toc 3"/>
    <w:basedOn w:val="Normal"/>
    <w:next w:val="Normal"/>
    <w:autoRedefine/>
    <w:uiPriority w:val="39"/>
    <w:unhideWhenUsed/>
    <w:rsid w:val="00873E6A"/>
    <w:pPr>
      <w:spacing w:after="100"/>
      <w:ind w:left="440"/>
    </w:pPr>
    <w:rPr>
      <w:rFonts w:cs="Times New Roman"/>
      <w:lang w:val="en-US"/>
    </w:rPr>
  </w:style>
  <w:style w:type="paragraph" w:styleId="Subtitle">
    <w:name w:val="Subtitle"/>
    <w:basedOn w:val="Normal"/>
    <w:next w:val="Normal"/>
    <w:link w:val="SubtitleChar"/>
    <w:uiPriority w:val="11"/>
    <w:qFormat/>
    <w:rsid w:val="006D6F4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D6F46"/>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sid w:val="006D6F46"/>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6D6F46"/>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6D6F46"/>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6D6F46"/>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6D6F46"/>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6D6F46"/>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6D6F46"/>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6D6F46"/>
    <w:pPr>
      <w:spacing w:line="240" w:lineRule="auto"/>
    </w:pPr>
    <w:rPr>
      <w:b/>
      <w:bCs/>
      <w:smallCaps/>
      <w:color w:val="4472C4" w:themeColor="accent1"/>
      <w:spacing w:val="6"/>
    </w:rPr>
  </w:style>
  <w:style w:type="character" w:styleId="Strong">
    <w:name w:val="Strong"/>
    <w:basedOn w:val="DefaultParagraphFont"/>
    <w:uiPriority w:val="22"/>
    <w:qFormat/>
    <w:rsid w:val="006D6F46"/>
    <w:rPr>
      <w:b/>
      <w:bCs/>
    </w:rPr>
  </w:style>
  <w:style w:type="character" w:styleId="Emphasis">
    <w:name w:val="Emphasis"/>
    <w:basedOn w:val="DefaultParagraphFont"/>
    <w:uiPriority w:val="20"/>
    <w:qFormat/>
    <w:rsid w:val="006D6F46"/>
    <w:rPr>
      <w:i/>
      <w:iCs/>
    </w:rPr>
  </w:style>
  <w:style w:type="paragraph" w:styleId="Quote">
    <w:name w:val="Quote"/>
    <w:basedOn w:val="Normal"/>
    <w:next w:val="Normal"/>
    <w:link w:val="QuoteChar"/>
    <w:uiPriority w:val="29"/>
    <w:qFormat/>
    <w:rsid w:val="006D6F46"/>
    <w:pPr>
      <w:spacing w:before="120"/>
      <w:ind w:left="720" w:right="720"/>
      <w:jc w:val="center"/>
    </w:pPr>
    <w:rPr>
      <w:i/>
      <w:iCs/>
    </w:rPr>
  </w:style>
  <w:style w:type="character" w:customStyle="1" w:styleId="QuoteChar">
    <w:name w:val="Quote Char"/>
    <w:basedOn w:val="DefaultParagraphFont"/>
    <w:link w:val="Quote"/>
    <w:uiPriority w:val="29"/>
    <w:rsid w:val="006D6F46"/>
    <w:rPr>
      <w:i/>
      <w:iCs/>
    </w:rPr>
  </w:style>
  <w:style w:type="paragraph" w:styleId="IntenseQuote">
    <w:name w:val="Intense Quote"/>
    <w:basedOn w:val="Normal"/>
    <w:next w:val="Normal"/>
    <w:link w:val="IntenseQuoteChar"/>
    <w:uiPriority w:val="30"/>
    <w:qFormat/>
    <w:rsid w:val="006D6F46"/>
    <w:pPr>
      <w:spacing w:before="120" w:line="300" w:lineRule="auto"/>
      <w:ind w:left="576" w:right="576"/>
      <w:jc w:val="center"/>
    </w:pPr>
    <w:rPr>
      <w:rFonts w:asciiTheme="majorHAnsi" w:eastAsiaTheme="majorEastAsia" w:hAnsiTheme="majorHAnsi" w:cstheme="majorBidi"/>
      <w:color w:val="4472C4" w:themeColor="accent1"/>
      <w:szCs w:val="24"/>
    </w:rPr>
  </w:style>
  <w:style w:type="character" w:customStyle="1" w:styleId="IntenseQuoteChar">
    <w:name w:val="Intense Quote Char"/>
    <w:basedOn w:val="DefaultParagraphFont"/>
    <w:link w:val="IntenseQuote"/>
    <w:uiPriority w:val="30"/>
    <w:rsid w:val="006D6F46"/>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6D6F46"/>
    <w:rPr>
      <w:i/>
      <w:iCs/>
      <w:color w:val="404040" w:themeColor="text1" w:themeTint="BF"/>
    </w:rPr>
  </w:style>
  <w:style w:type="character" w:styleId="IntenseEmphasis">
    <w:name w:val="Intense Emphasis"/>
    <w:basedOn w:val="DefaultParagraphFont"/>
    <w:uiPriority w:val="21"/>
    <w:qFormat/>
    <w:rsid w:val="006D6F46"/>
    <w:rPr>
      <w:b w:val="0"/>
      <w:bCs w:val="0"/>
      <w:i/>
      <w:iCs/>
      <w:color w:val="4472C4" w:themeColor="accent1"/>
    </w:rPr>
  </w:style>
  <w:style w:type="character" w:styleId="SubtleReference">
    <w:name w:val="Subtle Reference"/>
    <w:basedOn w:val="DefaultParagraphFont"/>
    <w:uiPriority w:val="31"/>
    <w:qFormat/>
    <w:rsid w:val="006D6F4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D6F46"/>
    <w:rPr>
      <w:b/>
      <w:bCs/>
      <w:smallCaps/>
      <w:color w:val="4472C4" w:themeColor="accent1"/>
      <w:spacing w:val="5"/>
      <w:u w:val="single"/>
    </w:rPr>
  </w:style>
  <w:style w:type="character" w:styleId="BookTitle">
    <w:name w:val="Book Title"/>
    <w:basedOn w:val="DefaultParagraphFont"/>
    <w:uiPriority w:val="33"/>
    <w:qFormat/>
    <w:rsid w:val="006D6F46"/>
    <w:rPr>
      <w:b/>
      <w:bCs/>
      <w:smallCaps/>
    </w:rPr>
  </w:style>
  <w:style w:type="character" w:styleId="UnresolvedMention">
    <w:name w:val="Unresolved Mention"/>
    <w:basedOn w:val="DefaultParagraphFont"/>
    <w:uiPriority w:val="99"/>
    <w:semiHidden/>
    <w:unhideWhenUsed/>
    <w:rsid w:val="00215BED"/>
    <w:rPr>
      <w:color w:val="808080"/>
      <w:shd w:val="clear" w:color="auto" w:fill="E6E6E6"/>
    </w:rPr>
  </w:style>
  <w:style w:type="paragraph" w:styleId="HTMLPreformatted">
    <w:name w:val="HTML Preformatted"/>
    <w:basedOn w:val="Normal"/>
    <w:link w:val="HTMLPreformattedChar"/>
    <w:uiPriority w:val="99"/>
    <w:unhideWhenUsed/>
    <w:rsid w:val="00BE0A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E0AFD"/>
    <w:rPr>
      <w:rFonts w:ascii="Courier New" w:eastAsia="Times New Roman" w:hAnsi="Courier New" w:cs="Courier New"/>
      <w:sz w:val="20"/>
      <w:szCs w:val="20"/>
      <w:lang w:eastAsia="en-GB"/>
    </w:rPr>
  </w:style>
  <w:style w:type="character" w:customStyle="1" w:styleId="searchword">
    <w:name w:val="searchword"/>
    <w:basedOn w:val="DefaultParagraphFont"/>
    <w:rsid w:val="0039425A"/>
  </w:style>
  <w:style w:type="character" w:customStyle="1" w:styleId="exlresultdetails">
    <w:name w:val="exlresultdetails"/>
    <w:basedOn w:val="DefaultParagraphFont"/>
    <w:rsid w:val="0039425A"/>
  </w:style>
  <w:style w:type="paragraph" w:customStyle="1" w:styleId="exlresultsnippet">
    <w:name w:val="exlresultsnippet"/>
    <w:basedOn w:val="Normal"/>
    <w:rsid w:val="0039425A"/>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95860">
      <w:bodyDiv w:val="1"/>
      <w:marLeft w:val="0"/>
      <w:marRight w:val="0"/>
      <w:marTop w:val="0"/>
      <w:marBottom w:val="0"/>
      <w:divBdr>
        <w:top w:val="none" w:sz="0" w:space="0" w:color="auto"/>
        <w:left w:val="none" w:sz="0" w:space="0" w:color="auto"/>
        <w:bottom w:val="none" w:sz="0" w:space="0" w:color="auto"/>
        <w:right w:val="none" w:sz="0" w:space="0" w:color="auto"/>
      </w:divBdr>
    </w:div>
    <w:div w:id="1078526134">
      <w:bodyDiv w:val="1"/>
      <w:marLeft w:val="0"/>
      <w:marRight w:val="0"/>
      <w:marTop w:val="0"/>
      <w:marBottom w:val="0"/>
      <w:divBdr>
        <w:top w:val="none" w:sz="0" w:space="0" w:color="auto"/>
        <w:left w:val="none" w:sz="0" w:space="0" w:color="auto"/>
        <w:bottom w:val="none" w:sz="0" w:space="0" w:color="auto"/>
        <w:right w:val="none" w:sz="0" w:space="0" w:color="auto"/>
      </w:divBdr>
    </w:div>
    <w:div w:id="1102845735">
      <w:bodyDiv w:val="1"/>
      <w:marLeft w:val="0"/>
      <w:marRight w:val="0"/>
      <w:marTop w:val="0"/>
      <w:marBottom w:val="0"/>
      <w:divBdr>
        <w:top w:val="none" w:sz="0" w:space="0" w:color="auto"/>
        <w:left w:val="none" w:sz="0" w:space="0" w:color="auto"/>
        <w:bottom w:val="none" w:sz="0" w:space="0" w:color="auto"/>
        <w:right w:val="none" w:sz="0" w:space="0" w:color="auto"/>
      </w:divBdr>
    </w:div>
    <w:div w:id="1530728076">
      <w:bodyDiv w:val="1"/>
      <w:marLeft w:val="0"/>
      <w:marRight w:val="0"/>
      <w:marTop w:val="0"/>
      <w:marBottom w:val="0"/>
      <w:divBdr>
        <w:top w:val="none" w:sz="0" w:space="0" w:color="auto"/>
        <w:left w:val="none" w:sz="0" w:space="0" w:color="auto"/>
        <w:bottom w:val="none" w:sz="0" w:space="0" w:color="auto"/>
        <w:right w:val="none" w:sz="0" w:space="0" w:color="auto"/>
      </w:divBdr>
    </w:div>
    <w:div w:id="2056003717">
      <w:bodyDiv w:val="1"/>
      <w:marLeft w:val="0"/>
      <w:marRight w:val="0"/>
      <w:marTop w:val="0"/>
      <w:marBottom w:val="0"/>
      <w:divBdr>
        <w:top w:val="none" w:sz="0" w:space="0" w:color="auto"/>
        <w:left w:val="none" w:sz="0" w:space="0" w:color="auto"/>
        <w:bottom w:val="none" w:sz="0" w:space="0" w:color="auto"/>
        <w:right w:val="none" w:sz="0" w:space="0" w:color="auto"/>
      </w:divBdr>
      <w:divsChild>
        <w:div w:id="149910416">
          <w:marLeft w:val="0"/>
          <w:marRight w:val="0"/>
          <w:marTop w:val="0"/>
          <w:marBottom w:val="0"/>
          <w:divBdr>
            <w:top w:val="none" w:sz="0" w:space="0" w:color="auto"/>
            <w:left w:val="none" w:sz="0" w:space="0" w:color="auto"/>
            <w:bottom w:val="none" w:sz="0" w:space="0" w:color="auto"/>
            <w:right w:val="none" w:sz="0" w:space="0" w:color="auto"/>
          </w:divBdr>
          <w:divsChild>
            <w:div w:id="20809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1.png@01D3F466.32CD4030" TargetMode="External"/><Relationship Id="rId18" Type="http://schemas.openxmlformats.org/officeDocument/2006/relationships/hyperlink" Target="http://www.bodley.ox.ac.uk/ilej/journal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jstor.org/stable/124855" TargetMode="External"/><Relationship Id="rId2" Type="http://schemas.openxmlformats.org/officeDocument/2006/relationships/numbering" Target="numbering.xml"/><Relationship Id="rId16" Type="http://schemas.openxmlformats.org/officeDocument/2006/relationships/hyperlink" Target="http://www.jstor.org/stable/23631416" TargetMode="External"/><Relationship Id="rId20" Type="http://schemas.openxmlformats.org/officeDocument/2006/relationships/hyperlink" Target="http://historicgraves.com/blog/how/simple-steps-survey-historic-gravey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jstor.org/stable/2569228"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emeterysymbols.com/2006/10/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D15F9-9AFF-41B1-91D0-BA92D5D85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2901</Words>
  <Characters>16539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dc:creator>
  <cp:keywords/>
  <dc:description/>
  <cp:lastModifiedBy>Flavia Stevens</cp:lastModifiedBy>
  <cp:revision>2</cp:revision>
  <dcterms:created xsi:type="dcterms:W3CDTF">2018-05-30T14:48:00Z</dcterms:created>
  <dcterms:modified xsi:type="dcterms:W3CDTF">2018-05-30T14:48:00Z</dcterms:modified>
</cp:coreProperties>
</file>