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B79D4" w14:textId="77777777" w:rsidR="00F3259F" w:rsidRDefault="00F3259F" w:rsidP="00F3259F">
      <w:pPr>
        <w:pStyle w:val="Title"/>
        <w:jc w:val="center"/>
      </w:pPr>
    </w:p>
    <w:p w14:paraId="489332A3" w14:textId="77777777" w:rsidR="00F3259F" w:rsidRDefault="00F3259F" w:rsidP="00F3259F">
      <w:pPr>
        <w:pStyle w:val="Title"/>
        <w:jc w:val="center"/>
      </w:pPr>
    </w:p>
    <w:p w14:paraId="7574D9B2" w14:textId="77777777" w:rsidR="00F3259F" w:rsidRDefault="00F3259F" w:rsidP="00F3259F">
      <w:pPr>
        <w:pStyle w:val="Title"/>
        <w:jc w:val="center"/>
      </w:pPr>
    </w:p>
    <w:p w14:paraId="3DC5ADFB" w14:textId="2CAD4EA8" w:rsidR="00F3259F" w:rsidRDefault="00F3259F" w:rsidP="00F3259F">
      <w:pPr>
        <w:pStyle w:val="Title"/>
        <w:jc w:val="center"/>
      </w:pPr>
    </w:p>
    <w:p w14:paraId="0FAF3C34" w14:textId="77777777" w:rsidR="00D458C3" w:rsidRPr="00D458C3" w:rsidRDefault="00D458C3" w:rsidP="00D458C3">
      <w:pPr>
        <w:rPr>
          <w:lang w:eastAsia="en-US"/>
        </w:rPr>
      </w:pPr>
    </w:p>
    <w:p w14:paraId="001FCF28" w14:textId="77777777" w:rsidR="00F3259F" w:rsidRDefault="00F3259F" w:rsidP="00F3259F">
      <w:pPr>
        <w:pStyle w:val="Title"/>
        <w:jc w:val="center"/>
      </w:pPr>
    </w:p>
    <w:p w14:paraId="3A055273" w14:textId="77777777" w:rsidR="00F3259F" w:rsidRDefault="00F3259F" w:rsidP="00F3259F">
      <w:pPr>
        <w:pStyle w:val="Title"/>
        <w:jc w:val="center"/>
      </w:pPr>
    </w:p>
    <w:p w14:paraId="12E244DD" w14:textId="77777777" w:rsidR="00F3259F" w:rsidRDefault="00F3259F" w:rsidP="00F3259F">
      <w:pPr>
        <w:pStyle w:val="Title"/>
        <w:jc w:val="center"/>
      </w:pPr>
    </w:p>
    <w:p w14:paraId="6C1518F3" w14:textId="6A1D18EB" w:rsidR="00C7508B" w:rsidRPr="00AE659A" w:rsidRDefault="00D2694F" w:rsidP="00D2694F">
      <w:pPr>
        <w:pStyle w:val="Title"/>
        <w:ind w:left="1440" w:firstLine="720"/>
        <w:rPr>
          <w:rFonts w:ascii="Arial" w:hAnsi="Arial" w:cs="Arial"/>
        </w:rPr>
      </w:pPr>
      <w:r>
        <w:rPr>
          <w:rFonts w:ascii="Arial" w:hAnsi="Arial" w:cs="Arial"/>
        </w:rPr>
        <w:t xml:space="preserve">    </w:t>
      </w:r>
      <w:r w:rsidR="00F3259F" w:rsidRPr="00AE659A">
        <w:rPr>
          <w:rFonts w:ascii="Arial" w:hAnsi="Arial" w:cs="Arial"/>
        </w:rPr>
        <w:t>Business Plan</w:t>
      </w:r>
    </w:p>
    <w:p w14:paraId="29C8A710" w14:textId="586C36A1" w:rsidR="00F3259F" w:rsidRPr="00AE659A" w:rsidRDefault="00F3259F" w:rsidP="00F3259F">
      <w:pPr>
        <w:pStyle w:val="Title"/>
        <w:jc w:val="center"/>
        <w:rPr>
          <w:rFonts w:ascii="Arial" w:hAnsi="Arial" w:cs="Arial"/>
        </w:rPr>
      </w:pPr>
      <w:r w:rsidRPr="00AE659A">
        <w:rPr>
          <w:rFonts w:ascii="Arial" w:hAnsi="Arial" w:cs="Arial"/>
        </w:rPr>
        <w:t>Project Housing</w:t>
      </w:r>
    </w:p>
    <w:p w14:paraId="0FE32802" w14:textId="77777777" w:rsidR="00AE659A" w:rsidRPr="00AE659A" w:rsidRDefault="00F3259F" w:rsidP="00F3259F">
      <w:pPr>
        <w:pStyle w:val="Title"/>
        <w:jc w:val="center"/>
        <w:rPr>
          <w:rFonts w:ascii="Arial" w:hAnsi="Arial" w:cs="Arial"/>
        </w:rPr>
      </w:pPr>
      <w:r w:rsidRPr="00AE659A">
        <w:rPr>
          <w:rFonts w:ascii="Arial" w:hAnsi="Arial" w:cs="Arial"/>
        </w:rPr>
        <w:t xml:space="preserve"> Student</w:t>
      </w:r>
      <w:r w:rsidR="00AE659A" w:rsidRPr="00AE659A">
        <w:rPr>
          <w:rFonts w:ascii="Arial" w:hAnsi="Arial" w:cs="Arial"/>
        </w:rPr>
        <w:t>: Paula Georgiana Mocanu</w:t>
      </w:r>
    </w:p>
    <w:p w14:paraId="4A78A7B0" w14:textId="3D86036C" w:rsidR="00F3259F" w:rsidRPr="00AE659A" w:rsidRDefault="00AE659A" w:rsidP="00F3259F">
      <w:pPr>
        <w:pStyle w:val="Title"/>
        <w:jc w:val="center"/>
        <w:rPr>
          <w:rFonts w:ascii="Arial" w:hAnsi="Arial" w:cs="Arial"/>
        </w:rPr>
      </w:pPr>
      <w:r w:rsidRPr="00AE659A">
        <w:rPr>
          <w:rFonts w:ascii="Arial" w:hAnsi="Arial" w:cs="Arial"/>
        </w:rPr>
        <w:t>Student ID:</w:t>
      </w:r>
      <w:r w:rsidR="00B87DA0">
        <w:rPr>
          <w:rFonts w:ascii="Arial" w:hAnsi="Arial" w:cs="Arial"/>
        </w:rPr>
        <w:t>2009430</w:t>
      </w:r>
    </w:p>
    <w:p w14:paraId="090BE79E" w14:textId="04DA690F" w:rsidR="00F3259F" w:rsidRDefault="00F3259F" w:rsidP="00F3259F">
      <w:pPr>
        <w:pStyle w:val="Title"/>
        <w:jc w:val="center"/>
      </w:pPr>
    </w:p>
    <w:p w14:paraId="0B7D0809" w14:textId="4FCF40BC" w:rsidR="00F3259F" w:rsidRDefault="00F3259F" w:rsidP="00F3259F">
      <w:pPr>
        <w:pStyle w:val="Title"/>
        <w:jc w:val="center"/>
      </w:pPr>
    </w:p>
    <w:p w14:paraId="6309A303" w14:textId="03BF8C53" w:rsidR="00F3259F" w:rsidRDefault="00F3259F" w:rsidP="00F3259F"/>
    <w:p w14:paraId="667704A5" w14:textId="68E1FF54" w:rsidR="00F3259F" w:rsidRDefault="00F3259F" w:rsidP="00F3259F"/>
    <w:p w14:paraId="410D25DD" w14:textId="77777777" w:rsidR="00F3259F" w:rsidRDefault="00F3259F">
      <w:r>
        <w:br w:type="page"/>
      </w:r>
    </w:p>
    <w:sdt>
      <w:sdtPr>
        <w:rPr>
          <w:rFonts w:ascii="Times New Roman" w:eastAsia="Times New Roman" w:hAnsi="Times New Roman" w:cs="Times New Roman"/>
          <w:b w:val="0"/>
          <w:bCs w:val="0"/>
          <w:color w:val="auto"/>
          <w:sz w:val="24"/>
          <w:szCs w:val="24"/>
          <w:lang w:val="en-GB" w:eastAsia="en-GB"/>
        </w:rPr>
        <w:id w:val="966850676"/>
        <w:docPartObj>
          <w:docPartGallery w:val="Table of Contents"/>
          <w:docPartUnique/>
        </w:docPartObj>
      </w:sdtPr>
      <w:sdtEndPr>
        <w:rPr>
          <w:noProof/>
        </w:rPr>
      </w:sdtEndPr>
      <w:sdtContent>
        <w:p w14:paraId="19BE4099" w14:textId="25327C1E" w:rsidR="00F3259F" w:rsidRDefault="00F3259F">
          <w:pPr>
            <w:pStyle w:val="TOCHeading"/>
          </w:pPr>
          <w:r>
            <w:t>Table of Contents</w:t>
          </w:r>
        </w:p>
        <w:p w14:paraId="6647EA8A" w14:textId="1D19B5E1" w:rsidR="009A52A3" w:rsidRDefault="00F3259F">
          <w:pPr>
            <w:pStyle w:val="TOC1"/>
            <w:tabs>
              <w:tab w:val="right" w:leader="dot" w:pos="9016"/>
            </w:tabs>
            <w:rPr>
              <w:rFonts w:eastAsiaTheme="minorEastAsia"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100743861" w:history="1">
            <w:r w:rsidR="009A52A3" w:rsidRPr="000A41F8">
              <w:rPr>
                <w:rStyle w:val="Hyperlink"/>
                <w:rFonts w:ascii="Arial" w:hAnsi="Arial" w:cs="Arial"/>
                <w:noProof/>
              </w:rPr>
              <w:t>Executive Summary</w:t>
            </w:r>
            <w:r w:rsidR="009A52A3">
              <w:rPr>
                <w:noProof/>
                <w:webHidden/>
              </w:rPr>
              <w:tab/>
            </w:r>
            <w:r w:rsidR="009A52A3">
              <w:rPr>
                <w:noProof/>
                <w:webHidden/>
              </w:rPr>
              <w:fldChar w:fldCharType="begin"/>
            </w:r>
            <w:r w:rsidR="009A52A3">
              <w:rPr>
                <w:noProof/>
                <w:webHidden/>
              </w:rPr>
              <w:instrText xml:space="preserve"> PAGEREF _Toc100743861 \h </w:instrText>
            </w:r>
            <w:r w:rsidR="009A52A3">
              <w:rPr>
                <w:noProof/>
                <w:webHidden/>
              </w:rPr>
            </w:r>
            <w:r w:rsidR="009A52A3">
              <w:rPr>
                <w:noProof/>
                <w:webHidden/>
              </w:rPr>
              <w:fldChar w:fldCharType="separate"/>
            </w:r>
            <w:r w:rsidR="009A52A3">
              <w:rPr>
                <w:noProof/>
                <w:webHidden/>
              </w:rPr>
              <w:t>3</w:t>
            </w:r>
            <w:r w:rsidR="009A52A3">
              <w:rPr>
                <w:noProof/>
                <w:webHidden/>
              </w:rPr>
              <w:fldChar w:fldCharType="end"/>
            </w:r>
          </w:hyperlink>
        </w:p>
        <w:p w14:paraId="6FFDA9AA" w14:textId="71AD8D48" w:rsidR="009A52A3" w:rsidRDefault="00E92E0A">
          <w:pPr>
            <w:pStyle w:val="TOC1"/>
            <w:tabs>
              <w:tab w:val="right" w:leader="dot" w:pos="9016"/>
            </w:tabs>
            <w:rPr>
              <w:rFonts w:eastAsiaTheme="minorEastAsia" w:cstheme="minorBidi"/>
              <w:b w:val="0"/>
              <w:bCs w:val="0"/>
              <w:i w:val="0"/>
              <w:iCs w:val="0"/>
              <w:noProof/>
              <w:sz w:val="22"/>
              <w:szCs w:val="22"/>
              <w:lang w:eastAsia="en-GB"/>
            </w:rPr>
          </w:pPr>
          <w:hyperlink w:anchor="_Toc100743862" w:history="1">
            <w:r w:rsidR="009A52A3" w:rsidRPr="000A41F8">
              <w:rPr>
                <w:rStyle w:val="Hyperlink"/>
                <w:rFonts w:ascii="Arial" w:hAnsi="Arial" w:cs="Arial"/>
                <w:noProof/>
              </w:rPr>
              <w:t>Business Overview</w:t>
            </w:r>
            <w:r w:rsidR="009A52A3">
              <w:rPr>
                <w:noProof/>
                <w:webHidden/>
              </w:rPr>
              <w:tab/>
            </w:r>
            <w:r w:rsidR="009A52A3">
              <w:rPr>
                <w:noProof/>
                <w:webHidden/>
              </w:rPr>
              <w:fldChar w:fldCharType="begin"/>
            </w:r>
            <w:r w:rsidR="009A52A3">
              <w:rPr>
                <w:noProof/>
                <w:webHidden/>
              </w:rPr>
              <w:instrText xml:space="preserve"> PAGEREF _Toc100743862 \h </w:instrText>
            </w:r>
            <w:r w:rsidR="009A52A3">
              <w:rPr>
                <w:noProof/>
                <w:webHidden/>
              </w:rPr>
            </w:r>
            <w:r w:rsidR="009A52A3">
              <w:rPr>
                <w:noProof/>
                <w:webHidden/>
              </w:rPr>
              <w:fldChar w:fldCharType="separate"/>
            </w:r>
            <w:r w:rsidR="009A52A3">
              <w:rPr>
                <w:noProof/>
                <w:webHidden/>
              </w:rPr>
              <w:t>4</w:t>
            </w:r>
            <w:r w:rsidR="009A52A3">
              <w:rPr>
                <w:noProof/>
                <w:webHidden/>
              </w:rPr>
              <w:fldChar w:fldCharType="end"/>
            </w:r>
          </w:hyperlink>
        </w:p>
        <w:p w14:paraId="7162D06C" w14:textId="76C0BAA4" w:rsidR="009A52A3" w:rsidRDefault="00E92E0A">
          <w:pPr>
            <w:pStyle w:val="TOC1"/>
            <w:tabs>
              <w:tab w:val="right" w:leader="dot" w:pos="9016"/>
            </w:tabs>
            <w:rPr>
              <w:rFonts w:eastAsiaTheme="minorEastAsia" w:cstheme="minorBidi"/>
              <w:b w:val="0"/>
              <w:bCs w:val="0"/>
              <w:i w:val="0"/>
              <w:iCs w:val="0"/>
              <w:noProof/>
              <w:sz w:val="22"/>
              <w:szCs w:val="22"/>
              <w:lang w:eastAsia="en-GB"/>
            </w:rPr>
          </w:pPr>
          <w:hyperlink w:anchor="_Toc100743863" w:history="1">
            <w:r w:rsidR="009A52A3" w:rsidRPr="000A41F8">
              <w:rPr>
                <w:rStyle w:val="Hyperlink"/>
                <w:rFonts w:ascii="Arial" w:hAnsi="Arial" w:cs="Arial"/>
                <w:noProof/>
              </w:rPr>
              <w:t>Products and Services</w:t>
            </w:r>
            <w:r w:rsidR="009A52A3">
              <w:rPr>
                <w:noProof/>
                <w:webHidden/>
              </w:rPr>
              <w:tab/>
            </w:r>
            <w:r w:rsidR="009A52A3">
              <w:rPr>
                <w:noProof/>
                <w:webHidden/>
              </w:rPr>
              <w:fldChar w:fldCharType="begin"/>
            </w:r>
            <w:r w:rsidR="009A52A3">
              <w:rPr>
                <w:noProof/>
                <w:webHidden/>
              </w:rPr>
              <w:instrText xml:space="preserve"> PAGEREF _Toc100743863 \h </w:instrText>
            </w:r>
            <w:r w:rsidR="009A52A3">
              <w:rPr>
                <w:noProof/>
                <w:webHidden/>
              </w:rPr>
            </w:r>
            <w:r w:rsidR="009A52A3">
              <w:rPr>
                <w:noProof/>
                <w:webHidden/>
              </w:rPr>
              <w:fldChar w:fldCharType="separate"/>
            </w:r>
            <w:r w:rsidR="009A52A3">
              <w:rPr>
                <w:noProof/>
                <w:webHidden/>
              </w:rPr>
              <w:t>4</w:t>
            </w:r>
            <w:r w:rsidR="009A52A3">
              <w:rPr>
                <w:noProof/>
                <w:webHidden/>
              </w:rPr>
              <w:fldChar w:fldCharType="end"/>
            </w:r>
          </w:hyperlink>
        </w:p>
        <w:p w14:paraId="76E2AE33" w14:textId="7DED59AE" w:rsidR="009A52A3" w:rsidRDefault="00E92E0A">
          <w:pPr>
            <w:pStyle w:val="TOC1"/>
            <w:tabs>
              <w:tab w:val="right" w:leader="dot" w:pos="9016"/>
            </w:tabs>
            <w:rPr>
              <w:rFonts w:eastAsiaTheme="minorEastAsia" w:cstheme="minorBidi"/>
              <w:b w:val="0"/>
              <w:bCs w:val="0"/>
              <w:i w:val="0"/>
              <w:iCs w:val="0"/>
              <w:noProof/>
              <w:sz w:val="22"/>
              <w:szCs w:val="22"/>
              <w:lang w:eastAsia="en-GB"/>
            </w:rPr>
          </w:pPr>
          <w:hyperlink w:anchor="_Toc100743864" w:history="1">
            <w:r w:rsidR="009A52A3" w:rsidRPr="000A41F8">
              <w:rPr>
                <w:rStyle w:val="Hyperlink"/>
                <w:rFonts w:ascii="Arial" w:hAnsi="Arial" w:cs="Arial"/>
                <w:noProof/>
              </w:rPr>
              <w:t>Price</w:t>
            </w:r>
            <w:r w:rsidR="009A52A3">
              <w:rPr>
                <w:noProof/>
                <w:webHidden/>
              </w:rPr>
              <w:tab/>
            </w:r>
            <w:r w:rsidR="009A52A3">
              <w:rPr>
                <w:noProof/>
                <w:webHidden/>
              </w:rPr>
              <w:fldChar w:fldCharType="begin"/>
            </w:r>
            <w:r w:rsidR="009A52A3">
              <w:rPr>
                <w:noProof/>
                <w:webHidden/>
              </w:rPr>
              <w:instrText xml:space="preserve"> PAGEREF _Toc100743864 \h </w:instrText>
            </w:r>
            <w:r w:rsidR="009A52A3">
              <w:rPr>
                <w:noProof/>
                <w:webHidden/>
              </w:rPr>
            </w:r>
            <w:r w:rsidR="009A52A3">
              <w:rPr>
                <w:noProof/>
                <w:webHidden/>
              </w:rPr>
              <w:fldChar w:fldCharType="separate"/>
            </w:r>
            <w:r w:rsidR="009A52A3">
              <w:rPr>
                <w:noProof/>
                <w:webHidden/>
              </w:rPr>
              <w:t>4</w:t>
            </w:r>
            <w:r w:rsidR="009A52A3">
              <w:rPr>
                <w:noProof/>
                <w:webHidden/>
              </w:rPr>
              <w:fldChar w:fldCharType="end"/>
            </w:r>
          </w:hyperlink>
        </w:p>
        <w:p w14:paraId="7141DB2D" w14:textId="5B7BE976" w:rsidR="009A52A3" w:rsidRDefault="00E92E0A">
          <w:pPr>
            <w:pStyle w:val="TOC1"/>
            <w:tabs>
              <w:tab w:val="right" w:leader="dot" w:pos="9016"/>
            </w:tabs>
            <w:rPr>
              <w:rFonts w:eastAsiaTheme="minorEastAsia" w:cstheme="minorBidi"/>
              <w:b w:val="0"/>
              <w:bCs w:val="0"/>
              <w:i w:val="0"/>
              <w:iCs w:val="0"/>
              <w:noProof/>
              <w:sz w:val="22"/>
              <w:szCs w:val="22"/>
              <w:lang w:eastAsia="en-GB"/>
            </w:rPr>
          </w:pPr>
          <w:hyperlink w:anchor="_Toc100743865" w:history="1">
            <w:r w:rsidR="009A52A3" w:rsidRPr="000A41F8">
              <w:rPr>
                <w:rStyle w:val="Hyperlink"/>
                <w:rFonts w:ascii="Arial" w:hAnsi="Arial" w:cs="Arial"/>
                <w:noProof/>
              </w:rPr>
              <w:t>Target Market</w:t>
            </w:r>
            <w:r w:rsidR="009A52A3">
              <w:rPr>
                <w:noProof/>
                <w:webHidden/>
              </w:rPr>
              <w:tab/>
            </w:r>
            <w:r w:rsidR="009A52A3">
              <w:rPr>
                <w:noProof/>
                <w:webHidden/>
              </w:rPr>
              <w:fldChar w:fldCharType="begin"/>
            </w:r>
            <w:r w:rsidR="009A52A3">
              <w:rPr>
                <w:noProof/>
                <w:webHidden/>
              </w:rPr>
              <w:instrText xml:space="preserve"> PAGEREF _Toc100743865 \h </w:instrText>
            </w:r>
            <w:r w:rsidR="009A52A3">
              <w:rPr>
                <w:noProof/>
                <w:webHidden/>
              </w:rPr>
            </w:r>
            <w:r w:rsidR="009A52A3">
              <w:rPr>
                <w:noProof/>
                <w:webHidden/>
              </w:rPr>
              <w:fldChar w:fldCharType="separate"/>
            </w:r>
            <w:r w:rsidR="009A52A3">
              <w:rPr>
                <w:noProof/>
                <w:webHidden/>
              </w:rPr>
              <w:t>4</w:t>
            </w:r>
            <w:r w:rsidR="009A52A3">
              <w:rPr>
                <w:noProof/>
                <w:webHidden/>
              </w:rPr>
              <w:fldChar w:fldCharType="end"/>
            </w:r>
          </w:hyperlink>
        </w:p>
        <w:p w14:paraId="068248E9" w14:textId="305CE4E0" w:rsidR="009A52A3" w:rsidRDefault="00E92E0A">
          <w:pPr>
            <w:pStyle w:val="TOC1"/>
            <w:tabs>
              <w:tab w:val="right" w:leader="dot" w:pos="9016"/>
            </w:tabs>
            <w:rPr>
              <w:rFonts w:eastAsiaTheme="minorEastAsia" w:cstheme="minorBidi"/>
              <w:b w:val="0"/>
              <w:bCs w:val="0"/>
              <w:i w:val="0"/>
              <w:iCs w:val="0"/>
              <w:noProof/>
              <w:sz w:val="22"/>
              <w:szCs w:val="22"/>
              <w:lang w:eastAsia="en-GB"/>
            </w:rPr>
          </w:pPr>
          <w:hyperlink w:anchor="_Toc100743866" w:history="1">
            <w:r w:rsidR="009A52A3" w:rsidRPr="000A41F8">
              <w:rPr>
                <w:rStyle w:val="Hyperlink"/>
                <w:rFonts w:ascii="Arial" w:hAnsi="Arial" w:cs="Arial"/>
                <w:noProof/>
              </w:rPr>
              <w:t>Market Audit</w:t>
            </w:r>
            <w:r w:rsidR="009A52A3">
              <w:rPr>
                <w:noProof/>
                <w:webHidden/>
              </w:rPr>
              <w:tab/>
            </w:r>
            <w:r w:rsidR="009A52A3">
              <w:rPr>
                <w:noProof/>
                <w:webHidden/>
              </w:rPr>
              <w:fldChar w:fldCharType="begin"/>
            </w:r>
            <w:r w:rsidR="009A52A3">
              <w:rPr>
                <w:noProof/>
                <w:webHidden/>
              </w:rPr>
              <w:instrText xml:space="preserve"> PAGEREF _Toc100743866 \h </w:instrText>
            </w:r>
            <w:r w:rsidR="009A52A3">
              <w:rPr>
                <w:noProof/>
                <w:webHidden/>
              </w:rPr>
            </w:r>
            <w:r w:rsidR="009A52A3">
              <w:rPr>
                <w:noProof/>
                <w:webHidden/>
              </w:rPr>
              <w:fldChar w:fldCharType="separate"/>
            </w:r>
            <w:r w:rsidR="009A52A3">
              <w:rPr>
                <w:noProof/>
                <w:webHidden/>
              </w:rPr>
              <w:t>5</w:t>
            </w:r>
            <w:r w:rsidR="009A52A3">
              <w:rPr>
                <w:noProof/>
                <w:webHidden/>
              </w:rPr>
              <w:fldChar w:fldCharType="end"/>
            </w:r>
          </w:hyperlink>
        </w:p>
        <w:p w14:paraId="4F33B3FD" w14:textId="277F8A61" w:rsidR="009A52A3" w:rsidRDefault="00E92E0A">
          <w:pPr>
            <w:pStyle w:val="TOC2"/>
            <w:tabs>
              <w:tab w:val="right" w:leader="dot" w:pos="9016"/>
            </w:tabs>
            <w:rPr>
              <w:rFonts w:eastAsiaTheme="minorEastAsia" w:cstheme="minorBidi"/>
              <w:b w:val="0"/>
              <w:bCs w:val="0"/>
              <w:noProof/>
              <w:lang w:eastAsia="en-GB"/>
            </w:rPr>
          </w:pPr>
          <w:hyperlink w:anchor="_Toc100743867" w:history="1">
            <w:r w:rsidR="009A52A3" w:rsidRPr="000A41F8">
              <w:rPr>
                <w:rStyle w:val="Hyperlink"/>
                <w:rFonts w:ascii="Arial" w:hAnsi="Arial" w:cs="Arial"/>
                <w:noProof/>
              </w:rPr>
              <w:t>Porter’s Five Forces</w:t>
            </w:r>
            <w:r w:rsidR="009A52A3">
              <w:rPr>
                <w:noProof/>
                <w:webHidden/>
              </w:rPr>
              <w:tab/>
            </w:r>
            <w:r w:rsidR="009A52A3">
              <w:rPr>
                <w:noProof/>
                <w:webHidden/>
              </w:rPr>
              <w:fldChar w:fldCharType="begin"/>
            </w:r>
            <w:r w:rsidR="009A52A3">
              <w:rPr>
                <w:noProof/>
                <w:webHidden/>
              </w:rPr>
              <w:instrText xml:space="preserve"> PAGEREF _Toc100743867 \h </w:instrText>
            </w:r>
            <w:r w:rsidR="009A52A3">
              <w:rPr>
                <w:noProof/>
                <w:webHidden/>
              </w:rPr>
            </w:r>
            <w:r w:rsidR="009A52A3">
              <w:rPr>
                <w:noProof/>
                <w:webHidden/>
              </w:rPr>
              <w:fldChar w:fldCharType="separate"/>
            </w:r>
            <w:r w:rsidR="009A52A3">
              <w:rPr>
                <w:noProof/>
                <w:webHidden/>
              </w:rPr>
              <w:t>6</w:t>
            </w:r>
            <w:r w:rsidR="009A52A3">
              <w:rPr>
                <w:noProof/>
                <w:webHidden/>
              </w:rPr>
              <w:fldChar w:fldCharType="end"/>
            </w:r>
          </w:hyperlink>
        </w:p>
        <w:p w14:paraId="0D8CC43C" w14:textId="03D24C51" w:rsidR="009A52A3" w:rsidRDefault="00E92E0A">
          <w:pPr>
            <w:pStyle w:val="TOC2"/>
            <w:tabs>
              <w:tab w:val="right" w:leader="dot" w:pos="9016"/>
            </w:tabs>
            <w:rPr>
              <w:rFonts w:eastAsiaTheme="minorEastAsia" w:cstheme="minorBidi"/>
              <w:b w:val="0"/>
              <w:bCs w:val="0"/>
              <w:noProof/>
              <w:lang w:eastAsia="en-GB"/>
            </w:rPr>
          </w:pPr>
          <w:hyperlink w:anchor="_Toc100743868" w:history="1">
            <w:r w:rsidR="009A52A3" w:rsidRPr="000A41F8">
              <w:rPr>
                <w:rStyle w:val="Hyperlink"/>
                <w:rFonts w:ascii="Arial" w:hAnsi="Arial" w:cs="Arial"/>
                <w:noProof/>
              </w:rPr>
              <w:t>SWOT Analysis</w:t>
            </w:r>
            <w:r w:rsidR="009A52A3">
              <w:rPr>
                <w:noProof/>
                <w:webHidden/>
              </w:rPr>
              <w:tab/>
            </w:r>
            <w:r w:rsidR="009A52A3">
              <w:rPr>
                <w:noProof/>
                <w:webHidden/>
              </w:rPr>
              <w:fldChar w:fldCharType="begin"/>
            </w:r>
            <w:r w:rsidR="009A52A3">
              <w:rPr>
                <w:noProof/>
                <w:webHidden/>
              </w:rPr>
              <w:instrText xml:space="preserve"> PAGEREF _Toc100743868 \h </w:instrText>
            </w:r>
            <w:r w:rsidR="009A52A3">
              <w:rPr>
                <w:noProof/>
                <w:webHidden/>
              </w:rPr>
            </w:r>
            <w:r w:rsidR="009A52A3">
              <w:rPr>
                <w:noProof/>
                <w:webHidden/>
              </w:rPr>
              <w:fldChar w:fldCharType="separate"/>
            </w:r>
            <w:r w:rsidR="009A52A3">
              <w:rPr>
                <w:noProof/>
                <w:webHidden/>
              </w:rPr>
              <w:t>7</w:t>
            </w:r>
            <w:r w:rsidR="009A52A3">
              <w:rPr>
                <w:noProof/>
                <w:webHidden/>
              </w:rPr>
              <w:fldChar w:fldCharType="end"/>
            </w:r>
          </w:hyperlink>
        </w:p>
        <w:p w14:paraId="6C50E4AC" w14:textId="7AB67BB7" w:rsidR="009A52A3" w:rsidRDefault="00E92E0A">
          <w:pPr>
            <w:pStyle w:val="TOC2"/>
            <w:tabs>
              <w:tab w:val="right" w:leader="dot" w:pos="9016"/>
            </w:tabs>
            <w:rPr>
              <w:rFonts w:eastAsiaTheme="minorEastAsia" w:cstheme="minorBidi"/>
              <w:b w:val="0"/>
              <w:bCs w:val="0"/>
              <w:noProof/>
              <w:lang w:eastAsia="en-GB"/>
            </w:rPr>
          </w:pPr>
          <w:hyperlink w:anchor="_Toc100743869" w:history="1">
            <w:r w:rsidR="009A52A3" w:rsidRPr="000A41F8">
              <w:rPr>
                <w:rStyle w:val="Hyperlink"/>
                <w:rFonts w:ascii="Arial" w:hAnsi="Arial" w:cs="Arial"/>
                <w:noProof/>
              </w:rPr>
              <w:t>Profitability Analysis</w:t>
            </w:r>
            <w:r w:rsidR="009A52A3">
              <w:rPr>
                <w:noProof/>
                <w:webHidden/>
              </w:rPr>
              <w:tab/>
            </w:r>
            <w:r w:rsidR="009A52A3">
              <w:rPr>
                <w:noProof/>
                <w:webHidden/>
              </w:rPr>
              <w:fldChar w:fldCharType="begin"/>
            </w:r>
            <w:r w:rsidR="009A52A3">
              <w:rPr>
                <w:noProof/>
                <w:webHidden/>
              </w:rPr>
              <w:instrText xml:space="preserve"> PAGEREF _Toc100743869 \h </w:instrText>
            </w:r>
            <w:r w:rsidR="009A52A3">
              <w:rPr>
                <w:noProof/>
                <w:webHidden/>
              </w:rPr>
            </w:r>
            <w:r w:rsidR="009A52A3">
              <w:rPr>
                <w:noProof/>
                <w:webHidden/>
              </w:rPr>
              <w:fldChar w:fldCharType="separate"/>
            </w:r>
            <w:r w:rsidR="009A52A3">
              <w:rPr>
                <w:noProof/>
                <w:webHidden/>
              </w:rPr>
              <w:t>8</w:t>
            </w:r>
            <w:r w:rsidR="009A52A3">
              <w:rPr>
                <w:noProof/>
                <w:webHidden/>
              </w:rPr>
              <w:fldChar w:fldCharType="end"/>
            </w:r>
          </w:hyperlink>
        </w:p>
        <w:p w14:paraId="76618122" w14:textId="4131B5A5" w:rsidR="009A52A3" w:rsidRDefault="00E92E0A">
          <w:pPr>
            <w:pStyle w:val="TOC1"/>
            <w:tabs>
              <w:tab w:val="right" w:leader="dot" w:pos="9016"/>
            </w:tabs>
            <w:rPr>
              <w:rFonts w:eastAsiaTheme="minorEastAsia" w:cstheme="minorBidi"/>
              <w:b w:val="0"/>
              <w:bCs w:val="0"/>
              <w:i w:val="0"/>
              <w:iCs w:val="0"/>
              <w:noProof/>
              <w:sz w:val="22"/>
              <w:szCs w:val="22"/>
              <w:lang w:eastAsia="en-GB"/>
            </w:rPr>
          </w:pPr>
          <w:hyperlink w:anchor="_Toc100743870" w:history="1">
            <w:r w:rsidR="009A52A3" w:rsidRPr="000A41F8">
              <w:rPr>
                <w:rStyle w:val="Hyperlink"/>
                <w:rFonts w:ascii="Arial" w:hAnsi="Arial" w:cs="Arial"/>
                <w:noProof/>
              </w:rPr>
              <w:t>Marketing Plan</w:t>
            </w:r>
            <w:r w:rsidR="009A52A3">
              <w:rPr>
                <w:noProof/>
                <w:webHidden/>
              </w:rPr>
              <w:tab/>
            </w:r>
            <w:r w:rsidR="009A52A3">
              <w:rPr>
                <w:noProof/>
                <w:webHidden/>
              </w:rPr>
              <w:fldChar w:fldCharType="begin"/>
            </w:r>
            <w:r w:rsidR="009A52A3">
              <w:rPr>
                <w:noProof/>
                <w:webHidden/>
              </w:rPr>
              <w:instrText xml:space="preserve"> PAGEREF _Toc100743870 \h </w:instrText>
            </w:r>
            <w:r w:rsidR="009A52A3">
              <w:rPr>
                <w:noProof/>
                <w:webHidden/>
              </w:rPr>
            </w:r>
            <w:r w:rsidR="009A52A3">
              <w:rPr>
                <w:noProof/>
                <w:webHidden/>
              </w:rPr>
              <w:fldChar w:fldCharType="separate"/>
            </w:r>
            <w:r w:rsidR="009A52A3">
              <w:rPr>
                <w:noProof/>
                <w:webHidden/>
              </w:rPr>
              <w:t>8</w:t>
            </w:r>
            <w:r w:rsidR="009A52A3">
              <w:rPr>
                <w:noProof/>
                <w:webHidden/>
              </w:rPr>
              <w:fldChar w:fldCharType="end"/>
            </w:r>
          </w:hyperlink>
        </w:p>
        <w:p w14:paraId="15A3EFDD" w14:textId="21026C2F" w:rsidR="009A52A3" w:rsidRDefault="00E92E0A">
          <w:pPr>
            <w:pStyle w:val="TOC2"/>
            <w:tabs>
              <w:tab w:val="right" w:leader="dot" w:pos="9016"/>
            </w:tabs>
            <w:rPr>
              <w:rFonts w:eastAsiaTheme="minorEastAsia" w:cstheme="minorBidi"/>
              <w:b w:val="0"/>
              <w:bCs w:val="0"/>
              <w:noProof/>
              <w:lang w:eastAsia="en-GB"/>
            </w:rPr>
          </w:pPr>
          <w:hyperlink w:anchor="_Toc100743871" w:history="1">
            <w:r w:rsidR="009A52A3" w:rsidRPr="000A41F8">
              <w:rPr>
                <w:rStyle w:val="Hyperlink"/>
                <w:rFonts w:ascii="Arial" w:hAnsi="Arial" w:cs="Arial"/>
                <w:noProof/>
              </w:rPr>
              <w:t>Cost-Leadership Strategy</w:t>
            </w:r>
            <w:r w:rsidR="009A52A3">
              <w:rPr>
                <w:noProof/>
                <w:webHidden/>
              </w:rPr>
              <w:tab/>
            </w:r>
            <w:r w:rsidR="009A52A3">
              <w:rPr>
                <w:noProof/>
                <w:webHidden/>
              </w:rPr>
              <w:fldChar w:fldCharType="begin"/>
            </w:r>
            <w:r w:rsidR="009A52A3">
              <w:rPr>
                <w:noProof/>
                <w:webHidden/>
              </w:rPr>
              <w:instrText xml:space="preserve"> PAGEREF _Toc100743871 \h </w:instrText>
            </w:r>
            <w:r w:rsidR="009A52A3">
              <w:rPr>
                <w:noProof/>
                <w:webHidden/>
              </w:rPr>
            </w:r>
            <w:r w:rsidR="009A52A3">
              <w:rPr>
                <w:noProof/>
                <w:webHidden/>
              </w:rPr>
              <w:fldChar w:fldCharType="separate"/>
            </w:r>
            <w:r w:rsidR="009A52A3">
              <w:rPr>
                <w:noProof/>
                <w:webHidden/>
              </w:rPr>
              <w:t>8</w:t>
            </w:r>
            <w:r w:rsidR="009A52A3">
              <w:rPr>
                <w:noProof/>
                <w:webHidden/>
              </w:rPr>
              <w:fldChar w:fldCharType="end"/>
            </w:r>
          </w:hyperlink>
        </w:p>
        <w:p w14:paraId="4D35A429" w14:textId="1EAC6B95" w:rsidR="009A52A3" w:rsidRDefault="00E92E0A">
          <w:pPr>
            <w:pStyle w:val="TOC2"/>
            <w:tabs>
              <w:tab w:val="right" w:leader="dot" w:pos="9016"/>
            </w:tabs>
            <w:rPr>
              <w:rFonts w:eastAsiaTheme="minorEastAsia" w:cstheme="minorBidi"/>
              <w:b w:val="0"/>
              <w:bCs w:val="0"/>
              <w:noProof/>
              <w:lang w:eastAsia="en-GB"/>
            </w:rPr>
          </w:pPr>
          <w:hyperlink w:anchor="_Toc100743872" w:history="1">
            <w:r w:rsidR="009A52A3" w:rsidRPr="000A41F8">
              <w:rPr>
                <w:rStyle w:val="Hyperlink"/>
                <w:rFonts w:ascii="Arial" w:hAnsi="Arial" w:cs="Arial"/>
                <w:noProof/>
              </w:rPr>
              <w:t>Targeting</w:t>
            </w:r>
            <w:r w:rsidR="009A52A3">
              <w:rPr>
                <w:noProof/>
                <w:webHidden/>
              </w:rPr>
              <w:tab/>
            </w:r>
            <w:r w:rsidR="009A52A3">
              <w:rPr>
                <w:noProof/>
                <w:webHidden/>
              </w:rPr>
              <w:fldChar w:fldCharType="begin"/>
            </w:r>
            <w:r w:rsidR="009A52A3">
              <w:rPr>
                <w:noProof/>
                <w:webHidden/>
              </w:rPr>
              <w:instrText xml:space="preserve"> PAGEREF _Toc100743872 \h </w:instrText>
            </w:r>
            <w:r w:rsidR="009A52A3">
              <w:rPr>
                <w:noProof/>
                <w:webHidden/>
              </w:rPr>
            </w:r>
            <w:r w:rsidR="009A52A3">
              <w:rPr>
                <w:noProof/>
                <w:webHidden/>
              </w:rPr>
              <w:fldChar w:fldCharType="separate"/>
            </w:r>
            <w:r w:rsidR="009A52A3">
              <w:rPr>
                <w:noProof/>
                <w:webHidden/>
              </w:rPr>
              <w:t>8</w:t>
            </w:r>
            <w:r w:rsidR="009A52A3">
              <w:rPr>
                <w:noProof/>
                <w:webHidden/>
              </w:rPr>
              <w:fldChar w:fldCharType="end"/>
            </w:r>
          </w:hyperlink>
        </w:p>
        <w:p w14:paraId="1DE79F8C" w14:textId="77B4052C" w:rsidR="009A52A3" w:rsidRDefault="00E92E0A">
          <w:pPr>
            <w:pStyle w:val="TOC1"/>
            <w:tabs>
              <w:tab w:val="right" w:leader="dot" w:pos="9016"/>
            </w:tabs>
            <w:rPr>
              <w:rFonts w:eastAsiaTheme="minorEastAsia" w:cstheme="minorBidi"/>
              <w:b w:val="0"/>
              <w:bCs w:val="0"/>
              <w:i w:val="0"/>
              <w:iCs w:val="0"/>
              <w:noProof/>
              <w:sz w:val="22"/>
              <w:szCs w:val="22"/>
              <w:lang w:eastAsia="en-GB"/>
            </w:rPr>
          </w:pPr>
          <w:hyperlink w:anchor="_Toc100743873" w:history="1">
            <w:r w:rsidR="009A52A3" w:rsidRPr="000A41F8">
              <w:rPr>
                <w:rStyle w:val="Hyperlink"/>
                <w:rFonts w:ascii="Arial" w:hAnsi="Arial" w:cs="Arial"/>
                <w:noProof/>
              </w:rPr>
              <w:t>Management Team</w:t>
            </w:r>
            <w:r w:rsidR="009A52A3">
              <w:rPr>
                <w:noProof/>
                <w:webHidden/>
              </w:rPr>
              <w:tab/>
            </w:r>
            <w:r w:rsidR="009A52A3">
              <w:rPr>
                <w:noProof/>
                <w:webHidden/>
              </w:rPr>
              <w:fldChar w:fldCharType="begin"/>
            </w:r>
            <w:r w:rsidR="009A52A3">
              <w:rPr>
                <w:noProof/>
                <w:webHidden/>
              </w:rPr>
              <w:instrText xml:space="preserve"> PAGEREF _Toc100743873 \h </w:instrText>
            </w:r>
            <w:r w:rsidR="009A52A3">
              <w:rPr>
                <w:noProof/>
                <w:webHidden/>
              </w:rPr>
            </w:r>
            <w:r w:rsidR="009A52A3">
              <w:rPr>
                <w:noProof/>
                <w:webHidden/>
              </w:rPr>
              <w:fldChar w:fldCharType="separate"/>
            </w:r>
            <w:r w:rsidR="009A52A3">
              <w:rPr>
                <w:noProof/>
                <w:webHidden/>
              </w:rPr>
              <w:t>8</w:t>
            </w:r>
            <w:r w:rsidR="009A52A3">
              <w:rPr>
                <w:noProof/>
                <w:webHidden/>
              </w:rPr>
              <w:fldChar w:fldCharType="end"/>
            </w:r>
          </w:hyperlink>
        </w:p>
        <w:p w14:paraId="59E091DA" w14:textId="0D0D6CF2" w:rsidR="009A52A3" w:rsidRDefault="00E92E0A">
          <w:pPr>
            <w:pStyle w:val="TOC1"/>
            <w:tabs>
              <w:tab w:val="right" w:leader="dot" w:pos="9016"/>
            </w:tabs>
            <w:rPr>
              <w:rFonts w:eastAsiaTheme="minorEastAsia" w:cstheme="minorBidi"/>
              <w:b w:val="0"/>
              <w:bCs w:val="0"/>
              <w:i w:val="0"/>
              <w:iCs w:val="0"/>
              <w:noProof/>
              <w:sz w:val="22"/>
              <w:szCs w:val="22"/>
              <w:lang w:eastAsia="en-GB"/>
            </w:rPr>
          </w:pPr>
          <w:hyperlink w:anchor="_Toc100743874" w:history="1">
            <w:r w:rsidR="009A52A3" w:rsidRPr="000A41F8">
              <w:rPr>
                <w:rStyle w:val="Hyperlink"/>
                <w:rFonts w:ascii="Arial" w:hAnsi="Arial" w:cs="Arial"/>
                <w:noProof/>
              </w:rPr>
              <w:t>Financial Plan</w:t>
            </w:r>
            <w:r w:rsidR="009A52A3">
              <w:rPr>
                <w:noProof/>
                <w:webHidden/>
              </w:rPr>
              <w:tab/>
            </w:r>
            <w:r w:rsidR="009A52A3">
              <w:rPr>
                <w:noProof/>
                <w:webHidden/>
              </w:rPr>
              <w:fldChar w:fldCharType="begin"/>
            </w:r>
            <w:r w:rsidR="009A52A3">
              <w:rPr>
                <w:noProof/>
                <w:webHidden/>
              </w:rPr>
              <w:instrText xml:space="preserve"> PAGEREF _Toc100743874 \h </w:instrText>
            </w:r>
            <w:r w:rsidR="009A52A3">
              <w:rPr>
                <w:noProof/>
                <w:webHidden/>
              </w:rPr>
            </w:r>
            <w:r w:rsidR="009A52A3">
              <w:rPr>
                <w:noProof/>
                <w:webHidden/>
              </w:rPr>
              <w:fldChar w:fldCharType="separate"/>
            </w:r>
            <w:r w:rsidR="009A52A3">
              <w:rPr>
                <w:noProof/>
                <w:webHidden/>
              </w:rPr>
              <w:t>9</w:t>
            </w:r>
            <w:r w:rsidR="009A52A3">
              <w:rPr>
                <w:noProof/>
                <w:webHidden/>
              </w:rPr>
              <w:fldChar w:fldCharType="end"/>
            </w:r>
          </w:hyperlink>
        </w:p>
        <w:p w14:paraId="174849CA" w14:textId="19014FC0" w:rsidR="009A52A3" w:rsidRDefault="00E92E0A">
          <w:pPr>
            <w:pStyle w:val="TOC1"/>
            <w:tabs>
              <w:tab w:val="right" w:leader="dot" w:pos="9016"/>
            </w:tabs>
            <w:rPr>
              <w:rFonts w:eastAsiaTheme="minorEastAsia" w:cstheme="minorBidi"/>
              <w:b w:val="0"/>
              <w:bCs w:val="0"/>
              <w:i w:val="0"/>
              <w:iCs w:val="0"/>
              <w:noProof/>
              <w:sz w:val="22"/>
              <w:szCs w:val="22"/>
              <w:lang w:eastAsia="en-GB"/>
            </w:rPr>
          </w:pPr>
          <w:hyperlink w:anchor="_Toc100743875" w:history="1">
            <w:r w:rsidR="009A52A3" w:rsidRPr="000A41F8">
              <w:rPr>
                <w:rStyle w:val="Hyperlink"/>
                <w:rFonts w:ascii="Arial" w:hAnsi="Arial" w:cs="Arial"/>
                <w:noProof/>
              </w:rPr>
              <w:t>References</w:t>
            </w:r>
            <w:r w:rsidR="009A52A3">
              <w:rPr>
                <w:noProof/>
                <w:webHidden/>
              </w:rPr>
              <w:tab/>
            </w:r>
            <w:r w:rsidR="009A52A3">
              <w:rPr>
                <w:noProof/>
                <w:webHidden/>
              </w:rPr>
              <w:fldChar w:fldCharType="begin"/>
            </w:r>
            <w:r w:rsidR="009A52A3">
              <w:rPr>
                <w:noProof/>
                <w:webHidden/>
              </w:rPr>
              <w:instrText xml:space="preserve"> PAGEREF _Toc100743875 \h </w:instrText>
            </w:r>
            <w:r w:rsidR="009A52A3">
              <w:rPr>
                <w:noProof/>
                <w:webHidden/>
              </w:rPr>
            </w:r>
            <w:r w:rsidR="009A52A3">
              <w:rPr>
                <w:noProof/>
                <w:webHidden/>
              </w:rPr>
              <w:fldChar w:fldCharType="separate"/>
            </w:r>
            <w:r w:rsidR="009A52A3">
              <w:rPr>
                <w:noProof/>
                <w:webHidden/>
              </w:rPr>
              <w:t>10</w:t>
            </w:r>
            <w:r w:rsidR="009A52A3">
              <w:rPr>
                <w:noProof/>
                <w:webHidden/>
              </w:rPr>
              <w:fldChar w:fldCharType="end"/>
            </w:r>
          </w:hyperlink>
        </w:p>
        <w:p w14:paraId="4B438BF2" w14:textId="76BFE4B0" w:rsidR="009A52A3" w:rsidRDefault="00E92E0A">
          <w:pPr>
            <w:pStyle w:val="TOC1"/>
            <w:tabs>
              <w:tab w:val="right" w:leader="dot" w:pos="9016"/>
            </w:tabs>
            <w:rPr>
              <w:rFonts w:eastAsiaTheme="minorEastAsia" w:cstheme="minorBidi"/>
              <w:b w:val="0"/>
              <w:bCs w:val="0"/>
              <w:i w:val="0"/>
              <w:iCs w:val="0"/>
              <w:noProof/>
              <w:sz w:val="22"/>
              <w:szCs w:val="22"/>
              <w:lang w:eastAsia="en-GB"/>
            </w:rPr>
          </w:pPr>
          <w:hyperlink w:anchor="_Toc100743876" w:history="1">
            <w:r w:rsidR="009A52A3" w:rsidRPr="000A41F8">
              <w:rPr>
                <w:rStyle w:val="Hyperlink"/>
                <w:rFonts w:ascii="Arial" w:hAnsi="Arial" w:cs="Arial"/>
                <w:noProof/>
              </w:rPr>
              <w:t>Appendices</w:t>
            </w:r>
            <w:r w:rsidR="009A52A3">
              <w:rPr>
                <w:noProof/>
                <w:webHidden/>
              </w:rPr>
              <w:tab/>
            </w:r>
            <w:r w:rsidR="009A52A3">
              <w:rPr>
                <w:noProof/>
                <w:webHidden/>
              </w:rPr>
              <w:fldChar w:fldCharType="begin"/>
            </w:r>
            <w:r w:rsidR="009A52A3">
              <w:rPr>
                <w:noProof/>
                <w:webHidden/>
              </w:rPr>
              <w:instrText xml:space="preserve"> PAGEREF _Toc100743876 \h </w:instrText>
            </w:r>
            <w:r w:rsidR="009A52A3">
              <w:rPr>
                <w:noProof/>
                <w:webHidden/>
              </w:rPr>
            </w:r>
            <w:r w:rsidR="009A52A3">
              <w:rPr>
                <w:noProof/>
                <w:webHidden/>
              </w:rPr>
              <w:fldChar w:fldCharType="separate"/>
            </w:r>
            <w:r w:rsidR="009A52A3">
              <w:rPr>
                <w:noProof/>
                <w:webHidden/>
              </w:rPr>
              <w:t>12</w:t>
            </w:r>
            <w:r w:rsidR="009A52A3">
              <w:rPr>
                <w:noProof/>
                <w:webHidden/>
              </w:rPr>
              <w:fldChar w:fldCharType="end"/>
            </w:r>
          </w:hyperlink>
        </w:p>
        <w:p w14:paraId="795C9A47" w14:textId="133EE521" w:rsidR="009A52A3" w:rsidRDefault="00E92E0A">
          <w:pPr>
            <w:pStyle w:val="TOC2"/>
            <w:tabs>
              <w:tab w:val="right" w:leader="dot" w:pos="9016"/>
            </w:tabs>
            <w:rPr>
              <w:rFonts w:eastAsiaTheme="minorEastAsia" w:cstheme="minorBidi"/>
              <w:b w:val="0"/>
              <w:bCs w:val="0"/>
              <w:noProof/>
              <w:lang w:eastAsia="en-GB"/>
            </w:rPr>
          </w:pPr>
          <w:hyperlink w:anchor="_Toc100743877" w:history="1">
            <w:r w:rsidR="009A52A3" w:rsidRPr="000A41F8">
              <w:rPr>
                <w:rStyle w:val="Hyperlink"/>
                <w:rFonts w:ascii="Arial" w:hAnsi="Arial" w:cs="Arial"/>
                <w:noProof/>
              </w:rPr>
              <w:t>Appendix 1 – Organisational Structure</w:t>
            </w:r>
            <w:r w:rsidR="009A52A3">
              <w:rPr>
                <w:noProof/>
                <w:webHidden/>
              </w:rPr>
              <w:tab/>
            </w:r>
            <w:r w:rsidR="009A52A3">
              <w:rPr>
                <w:noProof/>
                <w:webHidden/>
              </w:rPr>
              <w:fldChar w:fldCharType="begin"/>
            </w:r>
            <w:r w:rsidR="009A52A3">
              <w:rPr>
                <w:noProof/>
                <w:webHidden/>
              </w:rPr>
              <w:instrText xml:space="preserve"> PAGEREF _Toc100743877 \h </w:instrText>
            </w:r>
            <w:r w:rsidR="009A52A3">
              <w:rPr>
                <w:noProof/>
                <w:webHidden/>
              </w:rPr>
            </w:r>
            <w:r w:rsidR="009A52A3">
              <w:rPr>
                <w:noProof/>
                <w:webHidden/>
              </w:rPr>
              <w:fldChar w:fldCharType="separate"/>
            </w:r>
            <w:r w:rsidR="009A52A3">
              <w:rPr>
                <w:noProof/>
                <w:webHidden/>
              </w:rPr>
              <w:t>12</w:t>
            </w:r>
            <w:r w:rsidR="009A52A3">
              <w:rPr>
                <w:noProof/>
                <w:webHidden/>
              </w:rPr>
              <w:fldChar w:fldCharType="end"/>
            </w:r>
          </w:hyperlink>
        </w:p>
        <w:p w14:paraId="70978E0D" w14:textId="584343C9" w:rsidR="009A52A3" w:rsidRDefault="00E92E0A">
          <w:pPr>
            <w:pStyle w:val="TOC2"/>
            <w:tabs>
              <w:tab w:val="right" w:leader="dot" w:pos="9016"/>
            </w:tabs>
            <w:rPr>
              <w:rFonts w:eastAsiaTheme="minorEastAsia" w:cstheme="minorBidi"/>
              <w:b w:val="0"/>
              <w:bCs w:val="0"/>
              <w:noProof/>
              <w:lang w:eastAsia="en-GB"/>
            </w:rPr>
          </w:pPr>
          <w:hyperlink w:anchor="_Toc100743878" w:history="1">
            <w:r w:rsidR="009A52A3" w:rsidRPr="000A41F8">
              <w:rPr>
                <w:rStyle w:val="Hyperlink"/>
                <w:rFonts w:ascii="Arial" w:hAnsi="Arial" w:cs="Arial"/>
                <w:noProof/>
              </w:rPr>
              <w:t>Appendix 2 – Yearly Financial Forecast</w:t>
            </w:r>
            <w:r w:rsidR="009A52A3">
              <w:rPr>
                <w:noProof/>
                <w:webHidden/>
              </w:rPr>
              <w:tab/>
            </w:r>
            <w:r w:rsidR="009A52A3">
              <w:rPr>
                <w:noProof/>
                <w:webHidden/>
              </w:rPr>
              <w:fldChar w:fldCharType="begin"/>
            </w:r>
            <w:r w:rsidR="009A52A3">
              <w:rPr>
                <w:noProof/>
                <w:webHidden/>
              </w:rPr>
              <w:instrText xml:space="preserve"> PAGEREF _Toc100743878 \h </w:instrText>
            </w:r>
            <w:r w:rsidR="009A52A3">
              <w:rPr>
                <w:noProof/>
                <w:webHidden/>
              </w:rPr>
            </w:r>
            <w:r w:rsidR="009A52A3">
              <w:rPr>
                <w:noProof/>
                <w:webHidden/>
              </w:rPr>
              <w:fldChar w:fldCharType="separate"/>
            </w:r>
            <w:r w:rsidR="009A52A3">
              <w:rPr>
                <w:noProof/>
                <w:webHidden/>
              </w:rPr>
              <w:t>13</w:t>
            </w:r>
            <w:r w:rsidR="009A52A3">
              <w:rPr>
                <w:noProof/>
                <w:webHidden/>
              </w:rPr>
              <w:fldChar w:fldCharType="end"/>
            </w:r>
          </w:hyperlink>
        </w:p>
        <w:p w14:paraId="32C0F3F1" w14:textId="01317719" w:rsidR="00F3259F" w:rsidRDefault="00F3259F">
          <w:r>
            <w:rPr>
              <w:b/>
              <w:bCs/>
              <w:noProof/>
            </w:rPr>
            <w:fldChar w:fldCharType="end"/>
          </w:r>
        </w:p>
      </w:sdtContent>
    </w:sdt>
    <w:p w14:paraId="5E89D5F5" w14:textId="0A86EBE1" w:rsidR="00F3259F" w:rsidRDefault="00F3259F" w:rsidP="00F3259F"/>
    <w:p w14:paraId="7513C365" w14:textId="77777777" w:rsidR="00F3259F" w:rsidRDefault="00F3259F">
      <w:r>
        <w:br w:type="page"/>
      </w:r>
    </w:p>
    <w:p w14:paraId="4F40F86A" w14:textId="6985CFF2" w:rsidR="00F3259F" w:rsidRPr="009377A8" w:rsidRDefault="00F3259F" w:rsidP="00F3259F">
      <w:pPr>
        <w:pStyle w:val="Heading1"/>
        <w:rPr>
          <w:rFonts w:ascii="Arial" w:hAnsi="Arial" w:cs="Arial"/>
        </w:rPr>
      </w:pPr>
      <w:bookmarkStart w:id="0" w:name="_Toc100743861"/>
      <w:r w:rsidRPr="009377A8">
        <w:rPr>
          <w:rFonts w:ascii="Arial" w:hAnsi="Arial" w:cs="Arial"/>
        </w:rPr>
        <w:lastRenderedPageBreak/>
        <w:t>Executive Summary</w:t>
      </w:r>
      <w:bookmarkEnd w:id="0"/>
    </w:p>
    <w:p w14:paraId="4D876C7A" w14:textId="70478264" w:rsidR="00F3259F" w:rsidRDefault="00F3259F" w:rsidP="00F3259F"/>
    <w:p w14:paraId="17D092F1" w14:textId="357E8D46" w:rsidR="00031753" w:rsidRPr="009377A8" w:rsidRDefault="00F3259F">
      <w:pPr>
        <w:rPr>
          <w:rFonts w:ascii="Arial" w:hAnsi="Arial" w:cs="Arial"/>
          <w:sz w:val="22"/>
          <w:szCs w:val="22"/>
        </w:rPr>
      </w:pPr>
      <w:r w:rsidRPr="009377A8">
        <w:rPr>
          <w:rFonts w:ascii="Arial" w:hAnsi="Arial" w:cs="Arial"/>
          <w:sz w:val="22"/>
          <w:szCs w:val="22"/>
        </w:rPr>
        <w:t xml:space="preserve"> “Project Housing” </w:t>
      </w:r>
      <w:r w:rsidR="00031753" w:rsidRPr="009377A8">
        <w:rPr>
          <w:rFonts w:ascii="Arial" w:hAnsi="Arial" w:cs="Arial"/>
          <w:sz w:val="22"/>
          <w:szCs w:val="22"/>
        </w:rPr>
        <w:t>is a UK-based real estate company offering the services of re-con</w:t>
      </w:r>
      <w:r w:rsidR="00F16F54" w:rsidRPr="009377A8">
        <w:rPr>
          <w:rFonts w:ascii="Arial" w:hAnsi="Arial" w:cs="Arial"/>
          <w:sz w:val="22"/>
          <w:szCs w:val="22"/>
        </w:rPr>
        <w:t>s</w:t>
      </w:r>
      <w:r w:rsidR="00031753" w:rsidRPr="009377A8">
        <w:rPr>
          <w:rFonts w:ascii="Arial" w:hAnsi="Arial" w:cs="Arial"/>
          <w:sz w:val="22"/>
          <w:szCs w:val="22"/>
        </w:rPr>
        <w:t>truc</w:t>
      </w:r>
      <w:r w:rsidR="00F16F54" w:rsidRPr="009377A8">
        <w:rPr>
          <w:rFonts w:ascii="Arial" w:hAnsi="Arial" w:cs="Arial"/>
          <w:sz w:val="22"/>
          <w:szCs w:val="22"/>
        </w:rPr>
        <w:t xml:space="preserve">tion and refurbishment, interior design of abandoned houses or warehouses, offering contemporary and </w:t>
      </w:r>
      <w:r w:rsidR="008C7A05" w:rsidRPr="009377A8">
        <w:rPr>
          <w:rFonts w:ascii="Arial" w:hAnsi="Arial" w:cs="Arial"/>
          <w:sz w:val="22"/>
          <w:szCs w:val="22"/>
        </w:rPr>
        <w:t xml:space="preserve">green </w:t>
      </w:r>
      <w:r w:rsidR="00F16F54" w:rsidRPr="009377A8">
        <w:rPr>
          <w:rFonts w:ascii="Arial" w:hAnsi="Arial" w:cs="Arial"/>
          <w:sz w:val="22"/>
          <w:szCs w:val="22"/>
        </w:rPr>
        <w:t>rental units for the housing department of the</w:t>
      </w:r>
      <w:r w:rsidR="008C7A05" w:rsidRPr="009377A8">
        <w:rPr>
          <w:rFonts w:ascii="Arial" w:hAnsi="Arial" w:cs="Arial"/>
          <w:sz w:val="22"/>
          <w:szCs w:val="22"/>
        </w:rPr>
        <w:t xml:space="preserve"> </w:t>
      </w:r>
      <w:r w:rsidR="00F16F54" w:rsidRPr="009377A8">
        <w:rPr>
          <w:rFonts w:ascii="Arial" w:hAnsi="Arial" w:cs="Arial"/>
          <w:sz w:val="22"/>
          <w:szCs w:val="22"/>
        </w:rPr>
        <w:t>local authority</w:t>
      </w:r>
      <w:r w:rsidR="008C7A05" w:rsidRPr="009377A8">
        <w:rPr>
          <w:rFonts w:ascii="Arial" w:hAnsi="Arial" w:cs="Arial"/>
          <w:sz w:val="22"/>
          <w:szCs w:val="22"/>
        </w:rPr>
        <w:t>, for the Birmingham community.</w:t>
      </w:r>
      <w:r w:rsidRPr="009377A8">
        <w:rPr>
          <w:rFonts w:ascii="Arial" w:hAnsi="Arial" w:cs="Arial"/>
          <w:sz w:val="22"/>
          <w:szCs w:val="22"/>
        </w:rPr>
        <w:t xml:space="preserve"> </w:t>
      </w:r>
      <w:r w:rsidR="00AE659A" w:rsidRPr="009377A8">
        <w:rPr>
          <w:rFonts w:ascii="Arial" w:hAnsi="Arial" w:cs="Arial"/>
          <w:sz w:val="22"/>
          <w:szCs w:val="22"/>
        </w:rPr>
        <w:t xml:space="preserve">Our </w:t>
      </w:r>
      <w:r w:rsidR="008C7A05" w:rsidRPr="009377A8">
        <w:rPr>
          <w:rFonts w:ascii="Arial" w:hAnsi="Arial" w:cs="Arial"/>
          <w:sz w:val="22"/>
          <w:szCs w:val="22"/>
        </w:rPr>
        <w:t>flats and houses</w:t>
      </w:r>
      <w:r w:rsidR="00AE659A" w:rsidRPr="009377A8">
        <w:rPr>
          <w:rFonts w:ascii="Arial" w:hAnsi="Arial" w:cs="Arial"/>
          <w:sz w:val="22"/>
          <w:szCs w:val="22"/>
        </w:rPr>
        <w:t xml:space="preserve"> combine security, cutting edge technology, desired amenities and a positive atmosphere for all tenants. These rentals come with unmatched levels of customer service and attention to details. Profits are projected to be substantial over the next three years.</w:t>
      </w:r>
    </w:p>
    <w:p w14:paraId="5B47A014" w14:textId="77777777" w:rsidR="00031753" w:rsidRPr="009377A8" w:rsidRDefault="00031753">
      <w:pPr>
        <w:rPr>
          <w:rFonts w:ascii="Arial" w:hAnsi="Arial" w:cs="Arial"/>
          <w:sz w:val="22"/>
          <w:szCs w:val="22"/>
        </w:rPr>
      </w:pPr>
    </w:p>
    <w:p w14:paraId="798FEBC6" w14:textId="420C49E3" w:rsidR="00031753" w:rsidRPr="009377A8" w:rsidRDefault="008C7A05">
      <w:pPr>
        <w:rPr>
          <w:rFonts w:ascii="Arial" w:hAnsi="Arial" w:cs="Arial"/>
          <w:sz w:val="22"/>
          <w:szCs w:val="22"/>
        </w:rPr>
      </w:pPr>
      <w:r w:rsidRPr="009377A8">
        <w:rPr>
          <w:rFonts w:ascii="Arial" w:hAnsi="Arial" w:cs="Arial"/>
          <w:sz w:val="22"/>
          <w:szCs w:val="22"/>
        </w:rPr>
        <w:t>West Midlands</w:t>
      </w:r>
      <w:r w:rsidR="00031753" w:rsidRPr="009377A8">
        <w:rPr>
          <w:rFonts w:ascii="Arial" w:hAnsi="Arial" w:cs="Arial"/>
          <w:sz w:val="22"/>
          <w:szCs w:val="22"/>
        </w:rPr>
        <w:t xml:space="preserve"> is </w:t>
      </w:r>
      <w:r w:rsidRPr="009377A8">
        <w:rPr>
          <w:rFonts w:ascii="Arial" w:hAnsi="Arial" w:cs="Arial"/>
          <w:sz w:val="22"/>
          <w:szCs w:val="22"/>
        </w:rPr>
        <w:t>facing</w:t>
      </w:r>
      <w:r w:rsidR="00031753" w:rsidRPr="009377A8">
        <w:rPr>
          <w:rFonts w:ascii="Arial" w:hAnsi="Arial" w:cs="Arial"/>
          <w:sz w:val="22"/>
          <w:szCs w:val="22"/>
        </w:rPr>
        <w:t xml:space="preserve"> a significant shortage of </w:t>
      </w:r>
      <w:r w:rsidRPr="009377A8">
        <w:rPr>
          <w:rFonts w:ascii="Arial" w:hAnsi="Arial" w:cs="Arial"/>
          <w:sz w:val="22"/>
          <w:szCs w:val="22"/>
        </w:rPr>
        <w:t>houses,</w:t>
      </w:r>
      <w:r w:rsidR="00031753" w:rsidRPr="009377A8">
        <w:rPr>
          <w:rFonts w:ascii="Arial" w:hAnsi="Arial" w:cs="Arial"/>
          <w:sz w:val="22"/>
          <w:szCs w:val="22"/>
        </w:rPr>
        <w:t xml:space="preserve"> </w:t>
      </w:r>
      <w:r w:rsidRPr="009377A8">
        <w:rPr>
          <w:rFonts w:ascii="Arial" w:hAnsi="Arial" w:cs="Arial"/>
          <w:sz w:val="22"/>
          <w:szCs w:val="22"/>
        </w:rPr>
        <w:t>a</w:t>
      </w:r>
      <w:r w:rsidR="00031753" w:rsidRPr="009377A8">
        <w:rPr>
          <w:rFonts w:ascii="Arial" w:hAnsi="Arial" w:cs="Arial"/>
          <w:sz w:val="22"/>
          <w:szCs w:val="22"/>
        </w:rPr>
        <w:t xml:space="preserve">s of the last financial quarter, the vacancy rate was </w:t>
      </w:r>
      <w:r w:rsidRPr="009377A8">
        <w:rPr>
          <w:rFonts w:ascii="Arial" w:hAnsi="Arial" w:cs="Arial"/>
          <w:sz w:val="22"/>
          <w:szCs w:val="22"/>
        </w:rPr>
        <w:t>almost 25%</w:t>
      </w:r>
      <w:r w:rsidR="00031753" w:rsidRPr="009377A8">
        <w:rPr>
          <w:rFonts w:ascii="Arial" w:hAnsi="Arial" w:cs="Arial"/>
          <w:sz w:val="22"/>
          <w:szCs w:val="22"/>
        </w:rPr>
        <w:t xml:space="preserve">.  </w:t>
      </w:r>
      <w:r w:rsidRPr="009377A8">
        <w:rPr>
          <w:rFonts w:ascii="Arial" w:hAnsi="Arial" w:cs="Arial"/>
          <w:sz w:val="22"/>
          <w:szCs w:val="22"/>
        </w:rPr>
        <w:t>P</w:t>
      </w:r>
      <w:r w:rsidR="00031753" w:rsidRPr="009377A8">
        <w:rPr>
          <w:rFonts w:ascii="Arial" w:hAnsi="Arial" w:cs="Arial"/>
          <w:sz w:val="22"/>
          <w:szCs w:val="22"/>
        </w:rPr>
        <w:t>opulation</w:t>
      </w:r>
      <w:r w:rsidRPr="009377A8">
        <w:rPr>
          <w:rFonts w:ascii="Arial" w:hAnsi="Arial" w:cs="Arial"/>
          <w:sz w:val="22"/>
          <w:szCs w:val="22"/>
        </w:rPr>
        <w:t>’s growth in the region is forecasted</w:t>
      </w:r>
      <w:r w:rsidR="00031753" w:rsidRPr="009377A8">
        <w:rPr>
          <w:rFonts w:ascii="Arial" w:hAnsi="Arial" w:cs="Arial"/>
          <w:sz w:val="22"/>
          <w:szCs w:val="22"/>
        </w:rPr>
        <w:t xml:space="preserve"> </w:t>
      </w:r>
      <w:r w:rsidR="005C3901" w:rsidRPr="009377A8">
        <w:rPr>
          <w:rFonts w:ascii="Arial" w:hAnsi="Arial" w:cs="Arial"/>
          <w:sz w:val="22"/>
          <w:szCs w:val="22"/>
        </w:rPr>
        <w:t>17</w:t>
      </w:r>
      <w:r w:rsidR="00031753" w:rsidRPr="009377A8">
        <w:rPr>
          <w:rFonts w:ascii="Arial" w:hAnsi="Arial" w:cs="Arial"/>
          <w:sz w:val="22"/>
          <w:szCs w:val="22"/>
        </w:rPr>
        <w:t xml:space="preserve">% over the </w:t>
      </w:r>
      <w:r w:rsidR="005C3901" w:rsidRPr="009377A8">
        <w:rPr>
          <w:rFonts w:ascii="Arial" w:hAnsi="Arial" w:cs="Arial"/>
          <w:sz w:val="22"/>
          <w:szCs w:val="22"/>
        </w:rPr>
        <w:t>next three years</w:t>
      </w:r>
      <w:r w:rsidR="00031753" w:rsidRPr="009377A8">
        <w:rPr>
          <w:rFonts w:ascii="Arial" w:hAnsi="Arial" w:cs="Arial"/>
          <w:sz w:val="22"/>
          <w:szCs w:val="22"/>
        </w:rPr>
        <w:t>, with approximately half of the new population becoming renters.</w:t>
      </w:r>
    </w:p>
    <w:p w14:paraId="57FD5910" w14:textId="77777777" w:rsidR="00031753" w:rsidRPr="009377A8" w:rsidRDefault="00031753">
      <w:pPr>
        <w:rPr>
          <w:rFonts w:ascii="Arial" w:hAnsi="Arial" w:cs="Arial"/>
          <w:sz w:val="22"/>
          <w:szCs w:val="22"/>
        </w:rPr>
      </w:pPr>
    </w:p>
    <w:p w14:paraId="37047520" w14:textId="455A8F39" w:rsidR="00031753" w:rsidRPr="009377A8" w:rsidRDefault="00031753">
      <w:pPr>
        <w:rPr>
          <w:rFonts w:ascii="Arial" w:hAnsi="Arial" w:cs="Arial"/>
          <w:sz w:val="22"/>
          <w:szCs w:val="22"/>
        </w:rPr>
      </w:pPr>
      <w:r w:rsidRPr="009377A8">
        <w:rPr>
          <w:rFonts w:ascii="Arial" w:hAnsi="Arial" w:cs="Arial"/>
          <w:sz w:val="22"/>
          <w:szCs w:val="22"/>
        </w:rPr>
        <w:t xml:space="preserve">This is an exciting time for </w:t>
      </w:r>
      <w:r w:rsidR="005C3901" w:rsidRPr="009377A8">
        <w:rPr>
          <w:rFonts w:ascii="Arial" w:hAnsi="Arial" w:cs="Arial"/>
          <w:sz w:val="22"/>
          <w:szCs w:val="22"/>
        </w:rPr>
        <w:t>“Project Housing”</w:t>
      </w:r>
      <w:r w:rsidRPr="009377A8">
        <w:rPr>
          <w:rFonts w:ascii="Arial" w:hAnsi="Arial" w:cs="Arial"/>
          <w:sz w:val="22"/>
          <w:szCs w:val="22"/>
        </w:rPr>
        <w:t xml:space="preserve"> because the forecasted need is for an additional 9,300 rental units</w:t>
      </w:r>
      <w:r w:rsidR="005C3901" w:rsidRPr="009377A8">
        <w:rPr>
          <w:rFonts w:ascii="Arial" w:hAnsi="Arial" w:cs="Arial"/>
          <w:sz w:val="22"/>
          <w:szCs w:val="22"/>
        </w:rPr>
        <w:t>,</w:t>
      </w:r>
      <w:r w:rsidRPr="009377A8">
        <w:rPr>
          <w:rFonts w:ascii="Arial" w:hAnsi="Arial" w:cs="Arial"/>
          <w:sz w:val="22"/>
          <w:szCs w:val="22"/>
        </w:rPr>
        <w:t xml:space="preserve"> but only 1,800 are currently being constructed. </w:t>
      </w:r>
      <w:r w:rsidR="005C3901" w:rsidRPr="009377A8">
        <w:rPr>
          <w:rFonts w:ascii="Arial" w:hAnsi="Arial" w:cs="Arial"/>
          <w:sz w:val="22"/>
          <w:szCs w:val="22"/>
        </w:rPr>
        <w:t>“Project Housing”</w:t>
      </w:r>
      <w:r w:rsidRPr="009377A8">
        <w:rPr>
          <w:rFonts w:ascii="Arial" w:hAnsi="Arial" w:cs="Arial"/>
          <w:sz w:val="22"/>
          <w:szCs w:val="22"/>
        </w:rPr>
        <w:t xml:space="preserve"> is convinced that </w:t>
      </w:r>
      <w:r w:rsidR="005C3901" w:rsidRPr="009377A8">
        <w:rPr>
          <w:rFonts w:ascii="Arial" w:hAnsi="Arial" w:cs="Arial"/>
          <w:sz w:val="22"/>
          <w:szCs w:val="22"/>
        </w:rPr>
        <w:t>the</w:t>
      </w:r>
      <w:r w:rsidRPr="009377A8">
        <w:rPr>
          <w:rFonts w:ascii="Arial" w:hAnsi="Arial" w:cs="Arial"/>
          <w:sz w:val="22"/>
          <w:szCs w:val="22"/>
        </w:rPr>
        <w:t xml:space="preserve"> occupancy rate will remain well above</w:t>
      </w:r>
      <w:r w:rsidR="005C3901" w:rsidRPr="009377A8">
        <w:rPr>
          <w:rFonts w:ascii="Arial" w:hAnsi="Arial" w:cs="Arial"/>
          <w:sz w:val="22"/>
          <w:szCs w:val="22"/>
        </w:rPr>
        <w:t xml:space="preserve"> 40% for housing,</w:t>
      </w:r>
      <w:r w:rsidRPr="009377A8">
        <w:rPr>
          <w:rFonts w:ascii="Arial" w:hAnsi="Arial" w:cs="Arial"/>
          <w:sz w:val="22"/>
          <w:szCs w:val="22"/>
        </w:rPr>
        <w:t xml:space="preserve"> while simultaneously generating premium rents.</w:t>
      </w:r>
    </w:p>
    <w:p w14:paraId="549C0F49" w14:textId="77777777" w:rsidR="00031753" w:rsidRPr="009377A8" w:rsidRDefault="00031753">
      <w:pPr>
        <w:rPr>
          <w:rFonts w:ascii="Arial" w:hAnsi="Arial" w:cs="Arial"/>
          <w:sz w:val="22"/>
          <w:szCs w:val="22"/>
        </w:rPr>
      </w:pPr>
    </w:p>
    <w:p w14:paraId="2D6BEDB6" w14:textId="5064B9EF" w:rsidR="00031753" w:rsidRPr="009377A8" w:rsidRDefault="005C3901">
      <w:pPr>
        <w:rPr>
          <w:rFonts w:ascii="Arial" w:hAnsi="Arial" w:cs="Arial"/>
          <w:sz w:val="22"/>
          <w:szCs w:val="22"/>
        </w:rPr>
      </w:pPr>
      <w:r w:rsidRPr="009377A8">
        <w:rPr>
          <w:rFonts w:ascii="Arial" w:hAnsi="Arial" w:cs="Arial"/>
          <w:sz w:val="22"/>
          <w:szCs w:val="22"/>
        </w:rPr>
        <w:t>“Project Housing”</w:t>
      </w:r>
      <w:r w:rsidR="00031753" w:rsidRPr="009377A8">
        <w:rPr>
          <w:rFonts w:ascii="Arial" w:hAnsi="Arial" w:cs="Arial"/>
          <w:sz w:val="22"/>
          <w:szCs w:val="22"/>
        </w:rPr>
        <w:t xml:space="preserve"> is significantly different from other real estate investing and property management companies because our business model is based on taking lease purchase options </w:t>
      </w:r>
      <w:r w:rsidRPr="009377A8">
        <w:rPr>
          <w:rFonts w:ascii="Arial" w:hAnsi="Arial" w:cs="Arial"/>
          <w:sz w:val="22"/>
          <w:szCs w:val="22"/>
        </w:rPr>
        <w:t xml:space="preserve">and </w:t>
      </w:r>
      <w:r w:rsidR="00031753" w:rsidRPr="009377A8">
        <w:rPr>
          <w:rFonts w:ascii="Arial" w:hAnsi="Arial" w:cs="Arial"/>
          <w:sz w:val="22"/>
          <w:szCs w:val="22"/>
        </w:rPr>
        <w:t>poorly managed properties</w:t>
      </w:r>
      <w:r w:rsidRPr="009377A8">
        <w:rPr>
          <w:rFonts w:ascii="Arial" w:hAnsi="Arial" w:cs="Arial"/>
          <w:sz w:val="22"/>
          <w:szCs w:val="22"/>
        </w:rPr>
        <w:t xml:space="preserve">, refurbishing them and </w:t>
      </w:r>
      <w:r w:rsidR="007E45E6" w:rsidRPr="009377A8">
        <w:rPr>
          <w:rFonts w:ascii="Arial" w:hAnsi="Arial" w:cs="Arial"/>
          <w:sz w:val="22"/>
          <w:szCs w:val="22"/>
        </w:rPr>
        <w:t>giving into use to the local authority</w:t>
      </w:r>
      <w:r w:rsidR="00031753" w:rsidRPr="009377A8">
        <w:rPr>
          <w:rFonts w:ascii="Arial" w:hAnsi="Arial" w:cs="Arial"/>
          <w:sz w:val="22"/>
          <w:szCs w:val="22"/>
        </w:rPr>
        <w:t xml:space="preserve">. This gives us the opportunity to take control of </w:t>
      </w:r>
      <w:r w:rsidR="007E45E6" w:rsidRPr="009377A8">
        <w:rPr>
          <w:rFonts w:ascii="Arial" w:hAnsi="Arial" w:cs="Arial"/>
          <w:sz w:val="22"/>
          <w:szCs w:val="22"/>
        </w:rPr>
        <w:t>flats and houses</w:t>
      </w:r>
      <w:r w:rsidR="00031753" w:rsidRPr="009377A8">
        <w:rPr>
          <w:rFonts w:ascii="Arial" w:hAnsi="Arial" w:cs="Arial"/>
          <w:sz w:val="22"/>
          <w:szCs w:val="22"/>
        </w:rPr>
        <w:t xml:space="preserve"> and work to turn them around to </w:t>
      </w:r>
      <w:r w:rsidR="007E45E6" w:rsidRPr="009377A8">
        <w:rPr>
          <w:rFonts w:ascii="Arial" w:hAnsi="Arial" w:cs="Arial"/>
          <w:sz w:val="22"/>
          <w:szCs w:val="22"/>
        </w:rPr>
        <w:t>be rented in the housing cycle</w:t>
      </w:r>
      <w:r w:rsidR="00031753" w:rsidRPr="009377A8">
        <w:rPr>
          <w:rFonts w:ascii="Arial" w:hAnsi="Arial" w:cs="Arial"/>
          <w:sz w:val="22"/>
          <w:szCs w:val="22"/>
        </w:rPr>
        <w:t xml:space="preserve">. Only </w:t>
      </w:r>
      <w:r w:rsidR="007E45E6" w:rsidRPr="009377A8">
        <w:rPr>
          <w:rFonts w:ascii="Arial" w:hAnsi="Arial" w:cs="Arial"/>
          <w:sz w:val="22"/>
          <w:szCs w:val="22"/>
        </w:rPr>
        <w:t>flats and house</w:t>
      </w:r>
      <w:r w:rsidR="00031753" w:rsidRPr="009377A8">
        <w:rPr>
          <w:rFonts w:ascii="Arial" w:hAnsi="Arial" w:cs="Arial"/>
          <w:sz w:val="22"/>
          <w:szCs w:val="22"/>
        </w:rPr>
        <w:t xml:space="preserve"> that become truly profitable will become part of our long</w:t>
      </w:r>
      <w:r w:rsidR="007E45E6" w:rsidRPr="009377A8">
        <w:rPr>
          <w:rFonts w:ascii="Arial" w:hAnsi="Arial" w:cs="Arial"/>
          <w:sz w:val="22"/>
          <w:szCs w:val="22"/>
        </w:rPr>
        <w:t>-</w:t>
      </w:r>
      <w:r w:rsidR="00031753" w:rsidRPr="009377A8">
        <w:rPr>
          <w:rFonts w:ascii="Arial" w:hAnsi="Arial" w:cs="Arial"/>
          <w:sz w:val="22"/>
          <w:szCs w:val="22"/>
        </w:rPr>
        <w:t>term portfolio.</w:t>
      </w:r>
    </w:p>
    <w:p w14:paraId="7636D720" w14:textId="71A44D2D" w:rsidR="00031753" w:rsidRPr="009377A8" w:rsidRDefault="00031753" w:rsidP="00031753">
      <w:pPr>
        <w:rPr>
          <w:rFonts w:ascii="Arial" w:hAnsi="Arial" w:cs="Arial"/>
          <w:sz w:val="22"/>
          <w:szCs w:val="22"/>
        </w:rPr>
      </w:pPr>
    </w:p>
    <w:p w14:paraId="30E7E45B" w14:textId="3CF27229" w:rsidR="00031753" w:rsidRPr="009377A8" w:rsidRDefault="00F56CD4" w:rsidP="00031753">
      <w:pPr>
        <w:rPr>
          <w:rFonts w:ascii="Arial" w:hAnsi="Arial" w:cs="Arial"/>
          <w:sz w:val="22"/>
          <w:szCs w:val="22"/>
        </w:rPr>
      </w:pPr>
      <w:r w:rsidRPr="009377A8">
        <w:rPr>
          <w:rFonts w:ascii="Arial" w:hAnsi="Arial" w:cs="Arial"/>
          <w:sz w:val="22"/>
          <w:szCs w:val="22"/>
        </w:rPr>
        <w:t>T</w:t>
      </w:r>
      <w:r w:rsidR="00031753" w:rsidRPr="009377A8">
        <w:rPr>
          <w:rFonts w:ascii="Arial" w:hAnsi="Arial" w:cs="Arial"/>
          <w:sz w:val="22"/>
          <w:szCs w:val="22"/>
        </w:rPr>
        <w:t>he financial projections</w:t>
      </w:r>
      <w:r w:rsidRPr="009377A8">
        <w:rPr>
          <w:rFonts w:ascii="Arial" w:hAnsi="Arial" w:cs="Arial"/>
          <w:sz w:val="22"/>
          <w:szCs w:val="22"/>
        </w:rPr>
        <w:t xml:space="preserve"> after three years are around £350,000 profit, starting from a Governmental grant of £150,000, the same amount being invested in “Project Housing” by the five members of the </w:t>
      </w:r>
      <w:r w:rsidR="00297A1D" w:rsidRPr="009377A8">
        <w:rPr>
          <w:rFonts w:ascii="Arial" w:hAnsi="Arial" w:cs="Arial"/>
          <w:sz w:val="22"/>
          <w:szCs w:val="22"/>
        </w:rPr>
        <w:t>founders group.</w:t>
      </w:r>
    </w:p>
    <w:p w14:paraId="026229CD" w14:textId="3C12709A" w:rsidR="00F3259F" w:rsidRPr="009377A8" w:rsidRDefault="00031753" w:rsidP="00031753">
      <w:pPr>
        <w:rPr>
          <w:rFonts w:ascii="Arial" w:hAnsi="Arial" w:cs="Arial"/>
          <w:sz w:val="22"/>
          <w:szCs w:val="22"/>
        </w:rPr>
      </w:pPr>
      <w:r w:rsidRPr="009377A8">
        <w:rPr>
          <w:rFonts w:ascii="Arial" w:hAnsi="Arial" w:cs="Arial"/>
          <w:sz w:val="22"/>
          <w:szCs w:val="22"/>
        </w:rPr>
        <w:t>Specific investments will be spent</w:t>
      </w:r>
      <w:r w:rsidR="00F56CD4" w:rsidRPr="009377A8">
        <w:rPr>
          <w:rFonts w:ascii="Arial" w:hAnsi="Arial" w:cs="Arial"/>
          <w:sz w:val="22"/>
          <w:szCs w:val="22"/>
        </w:rPr>
        <w:t xml:space="preserve"> on auctions, resources and human resources</w:t>
      </w:r>
      <w:r w:rsidR="00297A1D" w:rsidRPr="009377A8">
        <w:rPr>
          <w:rFonts w:ascii="Arial" w:hAnsi="Arial" w:cs="Arial"/>
          <w:sz w:val="22"/>
          <w:szCs w:val="22"/>
        </w:rPr>
        <w:t>.</w:t>
      </w:r>
      <w:r w:rsidR="00F3259F" w:rsidRPr="009377A8">
        <w:rPr>
          <w:rFonts w:ascii="Arial" w:hAnsi="Arial" w:cs="Arial"/>
          <w:sz w:val="22"/>
          <w:szCs w:val="22"/>
        </w:rPr>
        <w:br w:type="page"/>
      </w:r>
    </w:p>
    <w:p w14:paraId="17C8EBFB" w14:textId="0BE3C638" w:rsidR="00F3259F" w:rsidRPr="009377A8" w:rsidRDefault="00F3259F" w:rsidP="006A5DFF">
      <w:pPr>
        <w:pStyle w:val="Heading1"/>
        <w:rPr>
          <w:rFonts w:ascii="Arial" w:hAnsi="Arial" w:cs="Arial"/>
        </w:rPr>
      </w:pPr>
      <w:bookmarkStart w:id="1" w:name="_Toc100743862"/>
      <w:r w:rsidRPr="009377A8">
        <w:rPr>
          <w:rFonts w:ascii="Arial" w:hAnsi="Arial" w:cs="Arial"/>
        </w:rPr>
        <w:lastRenderedPageBreak/>
        <w:t>Business Overview</w:t>
      </w:r>
      <w:bookmarkEnd w:id="1"/>
    </w:p>
    <w:p w14:paraId="3C380C1D" w14:textId="77777777" w:rsidR="00194483" w:rsidRPr="009377A8" w:rsidRDefault="00194483" w:rsidP="00194483">
      <w:pPr>
        <w:rPr>
          <w:rFonts w:ascii="Arial" w:hAnsi="Arial" w:cs="Arial"/>
          <w:sz w:val="22"/>
          <w:szCs w:val="22"/>
          <w:lang w:eastAsia="en-US"/>
        </w:rPr>
      </w:pPr>
    </w:p>
    <w:p w14:paraId="1C8EA442" w14:textId="50AB936D" w:rsidR="00F3259F" w:rsidRPr="009377A8" w:rsidRDefault="00F3259F" w:rsidP="00F3259F">
      <w:pPr>
        <w:rPr>
          <w:rFonts w:ascii="Arial" w:hAnsi="Arial" w:cs="Arial"/>
          <w:sz w:val="22"/>
          <w:szCs w:val="22"/>
        </w:rPr>
      </w:pPr>
      <w:r w:rsidRPr="009377A8">
        <w:rPr>
          <w:rFonts w:ascii="Arial" w:hAnsi="Arial" w:cs="Arial"/>
          <w:sz w:val="22"/>
          <w:szCs w:val="22"/>
        </w:rPr>
        <w:t xml:space="preserve">The business discussed within this plan is </w:t>
      </w:r>
      <w:r w:rsidR="00297A1D" w:rsidRPr="009377A8">
        <w:rPr>
          <w:rFonts w:ascii="Arial" w:hAnsi="Arial" w:cs="Arial"/>
          <w:sz w:val="22"/>
          <w:szCs w:val="22"/>
        </w:rPr>
        <w:t>related to lease purchase and</w:t>
      </w:r>
      <w:r w:rsidRPr="009377A8">
        <w:rPr>
          <w:rFonts w:ascii="Arial" w:hAnsi="Arial" w:cs="Arial"/>
          <w:sz w:val="22"/>
          <w:szCs w:val="22"/>
        </w:rPr>
        <w:t xml:space="preserve"> </w:t>
      </w:r>
      <w:r w:rsidR="00031753" w:rsidRPr="009377A8">
        <w:rPr>
          <w:rFonts w:ascii="Arial" w:hAnsi="Arial" w:cs="Arial"/>
          <w:sz w:val="22"/>
          <w:szCs w:val="22"/>
        </w:rPr>
        <w:t>refurbishment</w:t>
      </w:r>
      <w:r w:rsidR="00297A1D" w:rsidRPr="009377A8">
        <w:rPr>
          <w:rFonts w:ascii="Arial" w:hAnsi="Arial" w:cs="Arial"/>
          <w:sz w:val="22"/>
          <w:szCs w:val="22"/>
        </w:rPr>
        <w:t xml:space="preserve"> in West Midlands, specifically in the city of Birmingham</w:t>
      </w:r>
      <w:r w:rsidRPr="009377A8">
        <w:rPr>
          <w:rFonts w:ascii="Arial" w:hAnsi="Arial" w:cs="Arial"/>
          <w:sz w:val="22"/>
          <w:szCs w:val="22"/>
        </w:rPr>
        <w:t>. The location decision has been a result of a cost-benefit analysis in relation to the advantages of effective access to other regions within the United Kingdom. The supporting functions, such as Marketing and Sales, Finance and Human Resources, are based within an industrial area in Birmingham, wh</w:t>
      </w:r>
      <w:r w:rsidR="005B0A82" w:rsidRPr="009377A8">
        <w:rPr>
          <w:rFonts w:ascii="Arial" w:hAnsi="Arial" w:cs="Arial"/>
          <w:sz w:val="22"/>
          <w:szCs w:val="22"/>
        </w:rPr>
        <w:t>i</w:t>
      </w:r>
      <w:r w:rsidRPr="009377A8">
        <w:rPr>
          <w:rFonts w:ascii="Arial" w:hAnsi="Arial" w:cs="Arial"/>
          <w:sz w:val="22"/>
          <w:szCs w:val="22"/>
        </w:rPr>
        <w:t xml:space="preserve">le the core operations </w:t>
      </w:r>
      <w:r w:rsidR="005B0A82" w:rsidRPr="009377A8">
        <w:rPr>
          <w:rFonts w:ascii="Arial" w:hAnsi="Arial" w:cs="Arial"/>
          <w:sz w:val="22"/>
          <w:szCs w:val="22"/>
        </w:rPr>
        <w:t xml:space="preserve">related to constructions are carried out across the nation by labourers, project managers and engineers. </w:t>
      </w:r>
    </w:p>
    <w:p w14:paraId="4B1460B9" w14:textId="7F2E8FF5" w:rsidR="00F3259F" w:rsidRPr="009377A8" w:rsidRDefault="00F3259F" w:rsidP="00F3259F">
      <w:pPr>
        <w:rPr>
          <w:rFonts w:ascii="Arial" w:hAnsi="Arial" w:cs="Arial"/>
          <w:sz w:val="22"/>
          <w:szCs w:val="22"/>
        </w:rPr>
      </w:pPr>
    </w:p>
    <w:p w14:paraId="3855A137" w14:textId="7EB6AFF1" w:rsidR="005B0A82" w:rsidRPr="009377A8" w:rsidRDefault="00297A1D" w:rsidP="00F3259F">
      <w:pPr>
        <w:rPr>
          <w:rFonts w:ascii="Arial" w:hAnsi="Arial" w:cs="Arial"/>
          <w:color w:val="000000" w:themeColor="text1"/>
          <w:sz w:val="22"/>
          <w:szCs w:val="22"/>
        </w:rPr>
      </w:pPr>
      <w:r w:rsidRPr="009377A8">
        <w:rPr>
          <w:rFonts w:ascii="Arial" w:hAnsi="Arial" w:cs="Arial"/>
          <w:sz w:val="22"/>
          <w:szCs w:val="22"/>
        </w:rPr>
        <w:t xml:space="preserve">For </w:t>
      </w:r>
      <w:r w:rsidR="005B0A82" w:rsidRPr="009377A8">
        <w:rPr>
          <w:rFonts w:ascii="Arial" w:hAnsi="Arial" w:cs="Arial"/>
          <w:sz w:val="22"/>
          <w:szCs w:val="22"/>
        </w:rPr>
        <w:t xml:space="preserve">market entry, the mission of the company is to ensure the maximum use of present building facilities in the UK. This is a need identified due to </w:t>
      </w:r>
      <w:r w:rsidRPr="009377A8">
        <w:rPr>
          <w:rFonts w:ascii="Arial" w:hAnsi="Arial" w:cs="Arial"/>
          <w:sz w:val="22"/>
          <w:szCs w:val="22"/>
        </w:rPr>
        <w:t>the</w:t>
      </w:r>
      <w:r w:rsidR="005B0A82" w:rsidRPr="009377A8">
        <w:rPr>
          <w:rFonts w:ascii="Arial" w:hAnsi="Arial" w:cs="Arial"/>
          <w:sz w:val="22"/>
          <w:szCs w:val="22"/>
        </w:rPr>
        <w:t xml:space="preserve"> critical rise in poverty and homelessness</w:t>
      </w:r>
      <w:r w:rsidRPr="009377A8">
        <w:rPr>
          <w:rFonts w:ascii="Arial" w:hAnsi="Arial" w:cs="Arial"/>
          <w:sz w:val="22"/>
          <w:szCs w:val="22"/>
        </w:rPr>
        <w:t xml:space="preserve"> </w:t>
      </w:r>
      <w:r w:rsidR="00C1777A" w:rsidRPr="009377A8">
        <w:rPr>
          <w:rFonts w:ascii="Arial" w:hAnsi="Arial" w:cs="Arial"/>
          <w:sz w:val="22"/>
          <w:szCs w:val="22"/>
        </w:rPr>
        <w:t>(Bramley and Fitzpatrick, 2018)</w:t>
      </w:r>
      <w:r w:rsidR="005B0A82" w:rsidRPr="009377A8">
        <w:rPr>
          <w:rFonts w:ascii="Arial" w:hAnsi="Arial" w:cs="Arial"/>
          <w:color w:val="000000" w:themeColor="text1"/>
          <w:sz w:val="22"/>
          <w:szCs w:val="22"/>
        </w:rPr>
        <w:t xml:space="preserve">. </w:t>
      </w:r>
      <w:r w:rsidRPr="009377A8">
        <w:rPr>
          <w:rFonts w:ascii="Arial" w:hAnsi="Arial" w:cs="Arial"/>
          <w:color w:val="000000" w:themeColor="text1"/>
          <w:sz w:val="22"/>
          <w:szCs w:val="22"/>
        </w:rPr>
        <w:t>At the same time,</w:t>
      </w:r>
      <w:r w:rsidR="005B0A82" w:rsidRPr="009377A8">
        <w:rPr>
          <w:rFonts w:ascii="Arial" w:hAnsi="Arial" w:cs="Arial"/>
          <w:color w:val="000000" w:themeColor="text1"/>
          <w:sz w:val="22"/>
          <w:szCs w:val="22"/>
        </w:rPr>
        <w:t xml:space="preserve"> the vision of Project Housing is to provide a service to the </w:t>
      </w:r>
      <w:r w:rsidRPr="009377A8">
        <w:rPr>
          <w:rFonts w:ascii="Arial" w:hAnsi="Arial" w:cs="Arial"/>
          <w:color w:val="000000" w:themeColor="text1"/>
          <w:sz w:val="22"/>
          <w:szCs w:val="22"/>
        </w:rPr>
        <w:t xml:space="preserve">local </w:t>
      </w:r>
      <w:r w:rsidR="005B0A82" w:rsidRPr="009377A8">
        <w:rPr>
          <w:rFonts w:ascii="Arial" w:hAnsi="Arial" w:cs="Arial"/>
          <w:color w:val="000000" w:themeColor="text1"/>
          <w:sz w:val="22"/>
          <w:szCs w:val="22"/>
        </w:rPr>
        <w:t xml:space="preserve">Government, to charities and local authorities towards the repurposing of abandoned areas across the territory. In addition, </w:t>
      </w:r>
      <w:r w:rsidR="003235F2" w:rsidRPr="009377A8">
        <w:rPr>
          <w:rFonts w:ascii="Arial" w:hAnsi="Arial" w:cs="Arial"/>
          <w:color w:val="000000" w:themeColor="text1"/>
          <w:sz w:val="22"/>
          <w:szCs w:val="22"/>
        </w:rPr>
        <w:t>the</w:t>
      </w:r>
      <w:r w:rsidR="005B0A82" w:rsidRPr="009377A8">
        <w:rPr>
          <w:rFonts w:ascii="Arial" w:hAnsi="Arial" w:cs="Arial"/>
          <w:color w:val="000000" w:themeColor="text1"/>
          <w:sz w:val="22"/>
          <w:szCs w:val="22"/>
        </w:rPr>
        <w:t xml:space="preserve"> offering is similarly developed to address the improvement of living conditions in existing shelters. </w:t>
      </w:r>
    </w:p>
    <w:p w14:paraId="254C8E7B" w14:textId="31392C72" w:rsidR="005B0A82" w:rsidRPr="009377A8" w:rsidRDefault="005B0A82" w:rsidP="00F3259F">
      <w:pPr>
        <w:rPr>
          <w:rFonts w:ascii="Arial" w:hAnsi="Arial" w:cs="Arial"/>
          <w:sz w:val="22"/>
          <w:szCs w:val="22"/>
        </w:rPr>
      </w:pPr>
    </w:p>
    <w:p w14:paraId="30A58A4E" w14:textId="77777777" w:rsidR="009377A8" w:rsidRDefault="003235F2" w:rsidP="00F3259F">
      <w:pPr>
        <w:rPr>
          <w:rFonts w:ascii="Arial" w:hAnsi="Arial" w:cs="Arial"/>
          <w:sz w:val="22"/>
          <w:szCs w:val="22"/>
        </w:rPr>
      </w:pPr>
      <w:r w:rsidRPr="009377A8">
        <w:rPr>
          <w:rFonts w:ascii="Arial" w:hAnsi="Arial" w:cs="Arial"/>
          <w:sz w:val="22"/>
          <w:szCs w:val="22"/>
        </w:rPr>
        <w:t xml:space="preserve">The target audience of “Project Housing” </w:t>
      </w:r>
      <w:r w:rsidR="003B20B0" w:rsidRPr="009377A8">
        <w:rPr>
          <w:rFonts w:ascii="Arial" w:hAnsi="Arial" w:cs="Arial"/>
          <w:sz w:val="22"/>
          <w:szCs w:val="22"/>
        </w:rPr>
        <w:t>is formed, mainly, by the local authority</w:t>
      </w:r>
      <w:r w:rsidR="0021380D" w:rsidRPr="009377A8">
        <w:rPr>
          <w:rFonts w:ascii="Arial" w:hAnsi="Arial" w:cs="Arial"/>
          <w:sz w:val="22"/>
          <w:szCs w:val="22"/>
        </w:rPr>
        <w:t>, charities</w:t>
      </w:r>
      <w:r w:rsidR="003B20B0" w:rsidRPr="009377A8">
        <w:rPr>
          <w:rFonts w:ascii="Arial" w:hAnsi="Arial" w:cs="Arial"/>
          <w:sz w:val="22"/>
          <w:szCs w:val="22"/>
        </w:rPr>
        <w:t xml:space="preserve"> and by the individuals interested in rental properties after being refurbished. </w:t>
      </w:r>
      <w:r w:rsidR="00D96361" w:rsidRPr="009377A8">
        <w:rPr>
          <w:rFonts w:ascii="Arial" w:hAnsi="Arial" w:cs="Arial"/>
          <w:sz w:val="22"/>
          <w:szCs w:val="22"/>
        </w:rPr>
        <w:t>A</w:t>
      </w:r>
      <w:r w:rsidR="005B0A82" w:rsidRPr="009377A8">
        <w:rPr>
          <w:rFonts w:ascii="Arial" w:hAnsi="Arial" w:cs="Arial"/>
          <w:sz w:val="22"/>
          <w:szCs w:val="22"/>
        </w:rPr>
        <w:t>s the business expands, a greater focus on diversification will be considered as to facilitate growth in other industrial segments.</w:t>
      </w:r>
    </w:p>
    <w:p w14:paraId="73189B72" w14:textId="031751B0" w:rsidR="00F3259F" w:rsidRPr="009377A8" w:rsidRDefault="005B0A82" w:rsidP="00F3259F">
      <w:pPr>
        <w:rPr>
          <w:rFonts w:ascii="Arial" w:hAnsi="Arial" w:cs="Arial"/>
          <w:sz w:val="22"/>
          <w:szCs w:val="22"/>
        </w:rPr>
      </w:pPr>
      <w:r w:rsidRPr="009377A8">
        <w:rPr>
          <w:rFonts w:ascii="Arial" w:hAnsi="Arial" w:cs="Arial"/>
          <w:sz w:val="22"/>
          <w:szCs w:val="22"/>
        </w:rPr>
        <w:t xml:space="preserve"> </w:t>
      </w:r>
    </w:p>
    <w:p w14:paraId="79DA1D4F" w14:textId="68DAE26B" w:rsidR="00F3259F" w:rsidRPr="009377A8" w:rsidRDefault="00F3259F" w:rsidP="00F3259F">
      <w:pPr>
        <w:pStyle w:val="Heading1"/>
        <w:rPr>
          <w:rFonts w:ascii="Arial" w:hAnsi="Arial" w:cs="Arial"/>
        </w:rPr>
      </w:pPr>
      <w:bookmarkStart w:id="2" w:name="_Toc100743863"/>
      <w:r w:rsidRPr="009377A8">
        <w:rPr>
          <w:rFonts w:ascii="Arial" w:hAnsi="Arial" w:cs="Arial"/>
        </w:rPr>
        <w:t>Products and Services</w:t>
      </w:r>
      <w:bookmarkEnd w:id="2"/>
    </w:p>
    <w:p w14:paraId="302D2446" w14:textId="77777777" w:rsidR="00194483" w:rsidRPr="009377A8" w:rsidRDefault="00194483" w:rsidP="00194483">
      <w:pPr>
        <w:rPr>
          <w:rFonts w:ascii="Arial" w:hAnsi="Arial" w:cs="Arial"/>
          <w:sz w:val="22"/>
          <w:szCs w:val="22"/>
          <w:lang w:eastAsia="en-US"/>
        </w:rPr>
      </w:pPr>
    </w:p>
    <w:p w14:paraId="5029CA37" w14:textId="5876A321" w:rsidR="005B0A82" w:rsidRPr="009377A8" w:rsidRDefault="0021380D" w:rsidP="005B0A82">
      <w:pPr>
        <w:rPr>
          <w:rFonts w:ascii="Arial" w:hAnsi="Arial" w:cs="Arial"/>
          <w:sz w:val="22"/>
          <w:szCs w:val="22"/>
        </w:rPr>
      </w:pPr>
      <w:r w:rsidRPr="009377A8">
        <w:rPr>
          <w:rFonts w:ascii="Arial" w:hAnsi="Arial" w:cs="Arial"/>
          <w:sz w:val="22"/>
          <w:szCs w:val="22"/>
        </w:rPr>
        <w:t>Complying to the construction industry and following its mission,</w:t>
      </w:r>
      <w:r w:rsidR="006A5DFF" w:rsidRPr="009377A8">
        <w:rPr>
          <w:rFonts w:ascii="Arial" w:hAnsi="Arial" w:cs="Arial"/>
          <w:sz w:val="22"/>
          <w:szCs w:val="22"/>
        </w:rPr>
        <w:t xml:space="preserve"> </w:t>
      </w:r>
      <w:r w:rsidRPr="009377A8">
        <w:rPr>
          <w:rFonts w:ascii="Arial" w:hAnsi="Arial" w:cs="Arial"/>
          <w:sz w:val="22"/>
          <w:szCs w:val="22"/>
        </w:rPr>
        <w:t>“</w:t>
      </w:r>
      <w:r w:rsidR="006A5DFF" w:rsidRPr="009377A8">
        <w:rPr>
          <w:rFonts w:ascii="Arial" w:hAnsi="Arial" w:cs="Arial"/>
          <w:sz w:val="22"/>
          <w:szCs w:val="22"/>
        </w:rPr>
        <w:t>Project Housing</w:t>
      </w:r>
      <w:r w:rsidRPr="009377A8">
        <w:rPr>
          <w:rFonts w:ascii="Arial" w:hAnsi="Arial" w:cs="Arial"/>
          <w:sz w:val="22"/>
          <w:szCs w:val="22"/>
        </w:rPr>
        <w:t>”</w:t>
      </w:r>
      <w:r w:rsidR="006A5DFF" w:rsidRPr="009377A8">
        <w:rPr>
          <w:rFonts w:ascii="Arial" w:hAnsi="Arial" w:cs="Arial"/>
          <w:sz w:val="22"/>
          <w:szCs w:val="22"/>
        </w:rPr>
        <w:t xml:space="preserve"> seeks to provide three main services</w:t>
      </w:r>
      <w:r w:rsidRPr="009377A8">
        <w:rPr>
          <w:rFonts w:ascii="Arial" w:hAnsi="Arial" w:cs="Arial"/>
          <w:sz w:val="22"/>
          <w:szCs w:val="22"/>
        </w:rPr>
        <w:t xml:space="preserve"> in the first three years of activity</w:t>
      </w:r>
      <w:r w:rsidR="006A5DFF" w:rsidRPr="009377A8">
        <w:rPr>
          <w:rFonts w:ascii="Arial" w:hAnsi="Arial" w:cs="Arial"/>
          <w:sz w:val="22"/>
          <w:szCs w:val="22"/>
        </w:rPr>
        <w:t>:</w:t>
      </w:r>
    </w:p>
    <w:p w14:paraId="5A5CFBA2" w14:textId="77777777" w:rsidR="0021380D" w:rsidRPr="009377A8" w:rsidRDefault="0021380D" w:rsidP="005B0A82">
      <w:pPr>
        <w:rPr>
          <w:rFonts w:ascii="Arial" w:hAnsi="Arial" w:cs="Arial"/>
          <w:sz w:val="22"/>
          <w:szCs w:val="22"/>
        </w:rPr>
      </w:pPr>
    </w:p>
    <w:p w14:paraId="75EABA34" w14:textId="0AF2B420" w:rsidR="006A5DFF" w:rsidRPr="009377A8" w:rsidRDefault="006A5DFF" w:rsidP="006A5DFF">
      <w:pPr>
        <w:pStyle w:val="ListParagraph"/>
        <w:numPr>
          <w:ilvl w:val="0"/>
          <w:numId w:val="1"/>
        </w:numPr>
        <w:rPr>
          <w:rFonts w:ascii="Arial" w:hAnsi="Arial" w:cs="Arial"/>
          <w:sz w:val="22"/>
          <w:szCs w:val="22"/>
        </w:rPr>
      </w:pPr>
      <w:r w:rsidRPr="009377A8">
        <w:rPr>
          <w:rFonts w:ascii="Arial" w:hAnsi="Arial" w:cs="Arial"/>
          <w:sz w:val="22"/>
          <w:szCs w:val="22"/>
        </w:rPr>
        <w:t>Construction</w:t>
      </w:r>
      <w:r w:rsidR="0021380D" w:rsidRPr="009377A8">
        <w:rPr>
          <w:rFonts w:ascii="Arial" w:hAnsi="Arial" w:cs="Arial"/>
          <w:sz w:val="22"/>
          <w:szCs w:val="22"/>
        </w:rPr>
        <w:t xml:space="preserve"> or re-construction</w:t>
      </w:r>
      <w:r w:rsidR="006A2338">
        <w:rPr>
          <w:rFonts w:ascii="Arial" w:hAnsi="Arial" w:cs="Arial"/>
          <w:sz w:val="22"/>
          <w:szCs w:val="22"/>
        </w:rPr>
        <w:t>/building</w:t>
      </w:r>
    </w:p>
    <w:p w14:paraId="664163A0" w14:textId="23B6413D" w:rsidR="006A5DFF" w:rsidRPr="009377A8" w:rsidRDefault="00D96361" w:rsidP="006A5DFF">
      <w:pPr>
        <w:pStyle w:val="ListParagraph"/>
        <w:numPr>
          <w:ilvl w:val="0"/>
          <w:numId w:val="1"/>
        </w:numPr>
        <w:rPr>
          <w:rFonts w:ascii="Arial" w:hAnsi="Arial" w:cs="Arial"/>
          <w:sz w:val="22"/>
          <w:szCs w:val="22"/>
        </w:rPr>
      </w:pPr>
      <w:r w:rsidRPr="009377A8">
        <w:rPr>
          <w:rFonts w:ascii="Arial" w:hAnsi="Arial" w:cs="Arial"/>
          <w:sz w:val="22"/>
          <w:szCs w:val="22"/>
        </w:rPr>
        <w:t>Refurbishment</w:t>
      </w:r>
      <w:r w:rsidR="006A2338">
        <w:rPr>
          <w:rFonts w:ascii="Arial" w:hAnsi="Arial" w:cs="Arial"/>
          <w:sz w:val="22"/>
          <w:szCs w:val="22"/>
        </w:rPr>
        <w:t xml:space="preserve"> and repairing</w:t>
      </w:r>
    </w:p>
    <w:p w14:paraId="42206137" w14:textId="102A9F7A" w:rsidR="006A5DFF" w:rsidRPr="009377A8" w:rsidRDefault="00D96361" w:rsidP="006A5DFF">
      <w:pPr>
        <w:pStyle w:val="ListParagraph"/>
        <w:numPr>
          <w:ilvl w:val="0"/>
          <w:numId w:val="1"/>
        </w:numPr>
        <w:rPr>
          <w:rFonts w:ascii="Arial" w:hAnsi="Arial" w:cs="Arial"/>
          <w:sz w:val="22"/>
          <w:szCs w:val="22"/>
        </w:rPr>
      </w:pPr>
      <w:r w:rsidRPr="009377A8">
        <w:rPr>
          <w:rFonts w:ascii="Arial" w:hAnsi="Arial" w:cs="Arial"/>
          <w:sz w:val="22"/>
          <w:szCs w:val="22"/>
        </w:rPr>
        <w:t>Interior design</w:t>
      </w:r>
    </w:p>
    <w:p w14:paraId="4E34BCEC" w14:textId="77777777" w:rsidR="0021380D" w:rsidRPr="009377A8" w:rsidRDefault="0021380D" w:rsidP="0021380D">
      <w:pPr>
        <w:pStyle w:val="ListParagraph"/>
        <w:ind w:left="1440"/>
        <w:rPr>
          <w:rFonts w:ascii="Arial" w:hAnsi="Arial" w:cs="Arial"/>
          <w:sz w:val="22"/>
          <w:szCs w:val="22"/>
        </w:rPr>
      </w:pPr>
    </w:p>
    <w:p w14:paraId="6C3068EE" w14:textId="4169923D" w:rsidR="0088376E" w:rsidRDefault="006A5DFF" w:rsidP="005B0A82">
      <w:pPr>
        <w:rPr>
          <w:rFonts w:ascii="Arial" w:hAnsi="Arial" w:cs="Arial"/>
          <w:sz w:val="22"/>
          <w:szCs w:val="22"/>
        </w:rPr>
      </w:pPr>
      <w:r w:rsidRPr="009377A8">
        <w:rPr>
          <w:rFonts w:ascii="Arial" w:hAnsi="Arial" w:cs="Arial"/>
          <w:sz w:val="22"/>
          <w:szCs w:val="22"/>
        </w:rPr>
        <w:t xml:space="preserve">The three offerings have been selected </w:t>
      </w:r>
      <w:r w:rsidR="00194483" w:rsidRPr="009377A8">
        <w:rPr>
          <w:rFonts w:ascii="Arial" w:hAnsi="Arial" w:cs="Arial"/>
          <w:sz w:val="22"/>
          <w:szCs w:val="22"/>
        </w:rPr>
        <w:t>in order</w:t>
      </w:r>
      <w:r w:rsidRPr="009377A8">
        <w:rPr>
          <w:rFonts w:ascii="Arial" w:hAnsi="Arial" w:cs="Arial"/>
          <w:sz w:val="22"/>
          <w:szCs w:val="22"/>
        </w:rPr>
        <w:t xml:space="preserve"> to </w:t>
      </w:r>
      <w:r w:rsidR="00194483" w:rsidRPr="009377A8">
        <w:rPr>
          <w:rFonts w:ascii="Arial" w:hAnsi="Arial" w:cs="Arial"/>
          <w:sz w:val="22"/>
          <w:szCs w:val="22"/>
        </w:rPr>
        <w:t xml:space="preserve">be </w:t>
      </w:r>
      <w:r w:rsidRPr="009377A8">
        <w:rPr>
          <w:rFonts w:ascii="Arial" w:hAnsi="Arial" w:cs="Arial"/>
          <w:sz w:val="22"/>
          <w:szCs w:val="22"/>
        </w:rPr>
        <w:t xml:space="preserve">able to provide its </w:t>
      </w:r>
      <w:r w:rsidR="00D96361" w:rsidRPr="009377A8">
        <w:rPr>
          <w:rFonts w:ascii="Arial" w:hAnsi="Arial" w:cs="Arial"/>
          <w:sz w:val="22"/>
          <w:szCs w:val="22"/>
        </w:rPr>
        <w:t xml:space="preserve">target </w:t>
      </w:r>
      <w:r w:rsidRPr="009377A8">
        <w:rPr>
          <w:rFonts w:ascii="Arial" w:hAnsi="Arial" w:cs="Arial"/>
          <w:sz w:val="22"/>
          <w:szCs w:val="22"/>
        </w:rPr>
        <w:t xml:space="preserve">audience with a cost-effective </w:t>
      </w:r>
      <w:r w:rsidR="00D96361" w:rsidRPr="009377A8">
        <w:rPr>
          <w:rFonts w:ascii="Arial" w:hAnsi="Arial" w:cs="Arial"/>
          <w:sz w:val="22"/>
          <w:szCs w:val="22"/>
        </w:rPr>
        <w:t>service.</w:t>
      </w:r>
    </w:p>
    <w:p w14:paraId="0A1C089A" w14:textId="7082B8A2" w:rsidR="0088376E" w:rsidRDefault="0088376E" w:rsidP="005B0A82">
      <w:pPr>
        <w:rPr>
          <w:rFonts w:ascii="Arial" w:hAnsi="Arial" w:cs="Arial"/>
          <w:sz w:val="22"/>
          <w:szCs w:val="22"/>
        </w:rPr>
      </w:pPr>
    </w:p>
    <w:p w14:paraId="61F223FF" w14:textId="33D31450" w:rsidR="0088376E" w:rsidRPr="00C0762B" w:rsidRDefault="0088376E" w:rsidP="0088376E">
      <w:pPr>
        <w:pStyle w:val="Heading1"/>
        <w:rPr>
          <w:rFonts w:ascii="Arial" w:hAnsi="Arial" w:cs="Arial"/>
        </w:rPr>
      </w:pPr>
      <w:bookmarkStart w:id="3" w:name="_Toc100743864"/>
      <w:r w:rsidRPr="00C0762B">
        <w:rPr>
          <w:rFonts w:ascii="Arial" w:hAnsi="Arial" w:cs="Arial"/>
        </w:rPr>
        <w:t>Price</w:t>
      </w:r>
      <w:bookmarkEnd w:id="3"/>
    </w:p>
    <w:p w14:paraId="77BDA4D6" w14:textId="77777777" w:rsidR="0088376E" w:rsidRDefault="0088376E" w:rsidP="005B0A82">
      <w:pPr>
        <w:rPr>
          <w:rFonts w:ascii="Arial" w:hAnsi="Arial" w:cs="Arial"/>
          <w:sz w:val="22"/>
          <w:szCs w:val="22"/>
        </w:rPr>
      </w:pPr>
    </w:p>
    <w:p w14:paraId="6255CCA0" w14:textId="002B82E1" w:rsidR="005B0A82" w:rsidRDefault="00D96361" w:rsidP="005B0A82">
      <w:pPr>
        <w:rPr>
          <w:rFonts w:ascii="Arial" w:hAnsi="Arial" w:cs="Arial"/>
          <w:sz w:val="22"/>
          <w:szCs w:val="22"/>
        </w:rPr>
      </w:pPr>
      <w:r w:rsidRPr="009377A8">
        <w:rPr>
          <w:rFonts w:ascii="Arial" w:hAnsi="Arial" w:cs="Arial"/>
          <w:sz w:val="22"/>
          <w:szCs w:val="22"/>
        </w:rPr>
        <w:t>T</w:t>
      </w:r>
      <w:r w:rsidR="006A5DFF" w:rsidRPr="009377A8">
        <w:rPr>
          <w:rFonts w:ascii="Arial" w:hAnsi="Arial" w:cs="Arial"/>
          <w:sz w:val="22"/>
          <w:szCs w:val="22"/>
        </w:rPr>
        <w:t xml:space="preserve">he pricing strategy of </w:t>
      </w:r>
      <w:r w:rsidRPr="009377A8">
        <w:rPr>
          <w:rFonts w:ascii="Arial" w:hAnsi="Arial" w:cs="Arial"/>
          <w:sz w:val="22"/>
          <w:szCs w:val="22"/>
        </w:rPr>
        <w:t>“</w:t>
      </w:r>
      <w:r w:rsidR="006A5DFF" w:rsidRPr="009377A8">
        <w:rPr>
          <w:rFonts w:ascii="Arial" w:hAnsi="Arial" w:cs="Arial"/>
          <w:sz w:val="22"/>
          <w:szCs w:val="22"/>
        </w:rPr>
        <w:t>Project Housing</w:t>
      </w:r>
      <w:r w:rsidRPr="009377A8">
        <w:rPr>
          <w:rFonts w:ascii="Arial" w:hAnsi="Arial" w:cs="Arial"/>
          <w:sz w:val="22"/>
          <w:szCs w:val="22"/>
        </w:rPr>
        <w:t>”</w:t>
      </w:r>
      <w:r w:rsidR="006A5DFF" w:rsidRPr="009377A8">
        <w:rPr>
          <w:rFonts w:ascii="Arial" w:hAnsi="Arial" w:cs="Arial"/>
          <w:sz w:val="22"/>
          <w:szCs w:val="22"/>
        </w:rPr>
        <w:t xml:space="preserve"> is one based on market </w:t>
      </w:r>
      <w:r w:rsidRPr="009377A8">
        <w:rPr>
          <w:rFonts w:ascii="Arial" w:hAnsi="Arial" w:cs="Arial"/>
          <w:sz w:val="22"/>
          <w:szCs w:val="22"/>
        </w:rPr>
        <w:t xml:space="preserve">penetration, which means that the price will be </w:t>
      </w:r>
      <w:r w:rsidR="0021380D" w:rsidRPr="009377A8">
        <w:rPr>
          <w:rFonts w:ascii="Arial" w:hAnsi="Arial" w:cs="Arial"/>
          <w:sz w:val="22"/>
          <w:szCs w:val="22"/>
        </w:rPr>
        <w:t>lower than</w:t>
      </w:r>
      <w:r w:rsidRPr="009377A8">
        <w:rPr>
          <w:rFonts w:ascii="Arial" w:hAnsi="Arial" w:cs="Arial"/>
          <w:sz w:val="22"/>
          <w:szCs w:val="22"/>
        </w:rPr>
        <w:t xml:space="preserve"> the average of the market, in order</w:t>
      </w:r>
      <w:r w:rsidR="006A5DFF" w:rsidRPr="009377A8">
        <w:rPr>
          <w:rFonts w:ascii="Arial" w:hAnsi="Arial" w:cs="Arial"/>
          <w:sz w:val="22"/>
          <w:szCs w:val="22"/>
        </w:rPr>
        <w:t xml:space="preserve"> to drive interest for the </w:t>
      </w:r>
      <w:r w:rsidR="0021380D" w:rsidRPr="009377A8">
        <w:rPr>
          <w:rFonts w:ascii="Arial" w:hAnsi="Arial" w:cs="Arial"/>
          <w:sz w:val="22"/>
          <w:szCs w:val="22"/>
        </w:rPr>
        <w:t>company</w:t>
      </w:r>
      <w:r w:rsidR="006A5DFF" w:rsidRPr="009377A8">
        <w:rPr>
          <w:rFonts w:ascii="Arial" w:hAnsi="Arial" w:cs="Arial"/>
          <w:sz w:val="22"/>
          <w:szCs w:val="22"/>
        </w:rPr>
        <w:t xml:space="preserve">. </w:t>
      </w:r>
      <w:r w:rsidR="006A2338" w:rsidRPr="006A2338">
        <w:rPr>
          <w:rFonts w:ascii="Arial" w:hAnsi="Arial" w:cs="Arial"/>
          <w:sz w:val="22"/>
          <w:szCs w:val="22"/>
        </w:rPr>
        <w:t xml:space="preserve">The goal of a price penetration strategy is to build market share with the hope of keeping the new customers once prices rise back to normal levels. </w:t>
      </w:r>
    </w:p>
    <w:p w14:paraId="20489110" w14:textId="1AF1C372" w:rsidR="00C0762B" w:rsidRDefault="00C0762B" w:rsidP="005B0A82">
      <w:pPr>
        <w:rPr>
          <w:rFonts w:ascii="Arial" w:hAnsi="Arial" w:cs="Arial"/>
          <w:sz w:val="22"/>
          <w:szCs w:val="22"/>
        </w:rPr>
      </w:pPr>
    </w:p>
    <w:p w14:paraId="16864D46" w14:textId="19C826F4" w:rsidR="00C0762B" w:rsidRPr="00C0762B" w:rsidRDefault="00C0762B" w:rsidP="00C0762B">
      <w:pPr>
        <w:pStyle w:val="Heading1"/>
        <w:rPr>
          <w:rFonts w:ascii="Arial" w:hAnsi="Arial" w:cs="Arial"/>
        </w:rPr>
      </w:pPr>
      <w:bookmarkStart w:id="4" w:name="_Toc100743865"/>
      <w:r w:rsidRPr="00C0762B">
        <w:rPr>
          <w:rFonts w:ascii="Arial" w:hAnsi="Arial" w:cs="Arial"/>
        </w:rPr>
        <w:t>Target Market</w:t>
      </w:r>
      <w:bookmarkEnd w:id="4"/>
    </w:p>
    <w:p w14:paraId="2E8B12F1" w14:textId="77777777" w:rsidR="00C0762B" w:rsidRPr="00C0762B" w:rsidRDefault="00C0762B" w:rsidP="00C0762B">
      <w:pPr>
        <w:rPr>
          <w:rFonts w:ascii="Arial" w:hAnsi="Arial" w:cs="Arial"/>
          <w:sz w:val="22"/>
          <w:szCs w:val="22"/>
          <w:lang w:eastAsia="en-US"/>
        </w:rPr>
      </w:pPr>
    </w:p>
    <w:p w14:paraId="394F4721" w14:textId="77777777" w:rsidR="00C0762B" w:rsidRPr="00C0762B" w:rsidRDefault="00C0762B" w:rsidP="00C0762B">
      <w:pPr>
        <w:rPr>
          <w:rFonts w:ascii="Arial" w:hAnsi="Arial" w:cs="Arial"/>
          <w:sz w:val="22"/>
          <w:szCs w:val="22"/>
        </w:rPr>
      </w:pPr>
      <w:r w:rsidRPr="00C0762B">
        <w:rPr>
          <w:rFonts w:ascii="Arial" w:hAnsi="Arial" w:cs="Arial"/>
          <w:sz w:val="22"/>
          <w:szCs w:val="22"/>
        </w:rPr>
        <w:t>The business has selected three main audience segments to target upon market entry:</w:t>
      </w:r>
    </w:p>
    <w:p w14:paraId="31688884" w14:textId="77777777" w:rsidR="00C0762B" w:rsidRPr="00C0762B" w:rsidRDefault="00C0762B" w:rsidP="00C0762B">
      <w:pPr>
        <w:rPr>
          <w:rFonts w:ascii="Arial" w:hAnsi="Arial" w:cs="Arial"/>
          <w:sz w:val="22"/>
          <w:szCs w:val="22"/>
        </w:rPr>
      </w:pPr>
      <w:r w:rsidRPr="00C0762B">
        <w:rPr>
          <w:rFonts w:ascii="Arial" w:hAnsi="Arial" w:cs="Arial"/>
          <w:sz w:val="22"/>
          <w:szCs w:val="22"/>
        </w:rPr>
        <w:t>•</w:t>
      </w:r>
      <w:r w:rsidRPr="00C0762B">
        <w:rPr>
          <w:rFonts w:ascii="Arial" w:hAnsi="Arial" w:cs="Arial"/>
          <w:sz w:val="22"/>
          <w:szCs w:val="22"/>
        </w:rPr>
        <w:tab/>
        <w:t>UK Government Body</w:t>
      </w:r>
    </w:p>
    <w:p w14:paraId="124A0D64" w14:textId="77777777" w:rsidR="00C0762B" w:rsidRPr="00C0762B" w:rsidRDefault="00C0762B" w:rsidP="00C0762B">
      <w:pPr>
        <w:rPr>
          <w:rFonts w:ascii="Arial" w:hAnsi="Arial" w:cs="Arial"/>
          <w:sz w:val="22"/>
          <w:szCs w:val="22"/>
        </w:rPr>
      </w:pPr>
      <w:r w:rsidRPr="00C0762B">
        <w:rPr>
          <w:rFonts w:ascii="Arial" w:hAnsi="Arial" w:cs="Arial"/>
          <w:sz w:val="22"/>
          <w:szCs w:val="22"/>
        </w:rPr>
        <w:t>•</w:t>
      </w:r>
      <w:r w:rsidRPr="00C0762B">
        <w:rPr>
          <w:rFonts w:ascii="Arial" w:hAnsi="Arial" w:cs="Arial"/>
          <w:sz w:val="22"/>
          <w:szCs w:val="22"/>
        </w:rPr>
        <w:tab/>
        <w:t>Local Authorities</w:t>
      </w:r>
    </w:p>
    <w:p w14:paraId="3DF07C36" w14:textId="77777777" w:rsidR="00C0762B" w:rsidRPr="00C0762B" w:rsidRDefault="00C0762B" w:rsidP="00C0762B">
      <w:pPr>
        <w:rPr>
          <w:rFonts w:ascii="Arial" w:hAnsi="Arial" w:cs="Arial"/>
          <w:sz w:val="22"/>
          <w:szCs w:val="22"/>
        </w:rPr>
      </w:pPr>
      <w:r w:rsidRPr="00C0762B">
        <w:rPr>
          <w:rFonts w:ascii="Arial" w:hAnsi="Arial" w:cs="Arial"/>
          <w:sz w:val="22"/>
          <w:szCs w:val="22"/>
        </w:rPr>
        <w:t>•</w:t>
      </w:r>
      <w:r w:rsidRPr="00C0762B">
        <w:rPr>
          <w:rFonts w:ascii="Arial" w:hAnsi="Arial" w:cs="Arial"/>
          <w:sz w:val="22"/>
          <w:szCs w:val="22"/>
        </w:rPr>
        <w:tab/>
        <w:t>Charities focused on supporting the homeless and the impoverished</w:t>
      </w:r>
    </w:p>
    <w:p w14:paraId="4DD9F703" w14:textId="77777777" w:rsidR="00C0762B" w:rsidRPr="00C0762B" w:rsidRDefault="00C0762B" w:rsidP="00C0762B">
      <w:pPr>
        <w:rPr>
          <w:rFonts w:ascii="Arial" w:hAnsi="Arial" w:cs="Arial"/>
          <w:sz w:val="22"/>
          <w:szCs w:val="22"/>
        </w:rPr>
      </w:pPr>
    </w:p>
    <w:p w14:paraId="47E3A9DB" w14:textId="3DE60E4C" w:rsidR="00C0762B" w:rsidRPr="00C0762B" w:rsidRDefault="00C0762B" w:rsidP="00C0762B">
      <w:pPr>
        <w:rPr>
          <w:rFonts w:ascii="Arial" w:hAnsi="Arial" w:cs="Arial"/>
          <w:sz w:val="22"/>
          <w:szCs w:val="22"/>
        </w:rPr>
      </w:pPr>
      <w:r w:rsidRPr="00C0762B">
        <w:rPr>
          <w:rFonts w:ascii="Arial" w:hAnsi="Arial" w:cs="Arial"/>
          <w:sz w:val="22"/>
          <w:szCs w:val="22"/>
        </w:rPr>
        <w:t>These audiences have been selected due to their involvement in the issue the business seeks to address and therefore their vested interest in supporting Project Housing.</w:t>
      </w:r>
    </w:p>
    <w:p w14:paraId="6CF0C181" w14:textId="6B3C6853" w:rsidR="006A2338" w:rsidRDefault="006A2338" w:rsidP="005B0A82">
      <w:pPr>
        <w:rPr>
          <w:rFonts w:ascii="Arial" w:hAnsi="Arial" w:cs="Arial"/>
          <w:sz w:val="22"/>
          <w:szCs w:val="22"/>
        </w:rPr>
      </w:pPr>
    </w:p>
    <w:p w14:paraId="077B18BD" w14:textId="1870C362" w:rsidR="006A2338" w:rsidRDefault="006A2338" w:rsidP="005B0A82">
      <w:pPr>
        <w:rPr>
          <w:rFonts w:ascii="Arial" w:hAnsi="Arial" w:cs="Arial"/>
          <w:sz w:val="22"/>
          <w:szCs w:val="22"/>
        </w:rPr>
      </w:pPr>
    </w:p>
    <w:p w14:paraId="39044D56" w14:textId="7517A1B3" w:rsidR="006A2338" w:rsidRDefault="006A2338" w:rsidP="005B0A82">
      <w:pPr>
        <w:rPr>
          <w:rFonts w:ascii="Arial" w:hAnsi="Arial" w:cs="Arial"/>
          <w:sz w:val="22"/>
          <w:szCs w:val="22"/>
        </w:rPr>
      </w:pPr>
    </w:p>
    <w:p w14:paraId="26A3387B" w14:textId="5EBA8240" w:rsidR="006A2338" w:rsidRDefault="006A2338" w:rsidP="005B0A82">
      <w:pPr>
        <w:rPr>
          <w:rFonts w:ascii="Arial" w:hAnsi="Arial" w:cs="Arial"/>
          <w:sz w:val="22"/>
          <w:szCs w:val="22"/>
        </w:rPr>
      </w:pPr>
    </w:p>
    <w:p w14:paraId="3423BA9A" w14:textId="59BA6841" w:rsidR="006A2338" w:rsidRDefault="006A2338" w:rsidP="005B0A82">
      <w:pPr>
        <w:rPr>
          <w:rFonts w:ascii="Arial" w:hAnsi="Arial" w:cs="Arial"/>
          <w:sz w:val="22"/>
          <w:szCs w:val="22"/>
        </w:rPr>
      </w:pPr>
    </w:p>
    <w:p w14:paraId="5F3E7C4C" w14:textId="7B336505" w:rsidR="006A2338" w:rsidRDefault="006A2338" w:rsidP="005B0A82">
      <w:pPr>
        <w:rPr>
          <w:rFonts w:ascii="Arial" w:hAnsi="Arial" w:cs="Arial"/>
          <w:sz w:val="22"/>
          <w:szCs w:val="22"/>
        </w:rPr>
      </w:pPr>
    </w:p>
    <w:p w14:paraId="7DB762DB" w14:textId="7F585714" w:rsidR="006A2338" w:rsidRDefault="006A2338" w:rsidP="005B0A82">
      <w:pPr>
        <w:rPr>
          <w:rFonts w:ascii="Arial" w:hAnsi="Arial" w:cs="Arial"/>
          <w:sz w:val="22"/>
          <w:szCs w:val="22"/>
        </w:rPr>
      </w:pPr>
    </w:p>
    <w:p w14:paraId="7B118D47" w14:textId="77777777" w:rsidR="006A2338" w:rsidRDefault="006A2338" w:rsidP="005B0A82">
      <w:pPr>
        <w:rPr>
          <w:rFonts w:ascii="Arial" w:hAnsi="Arial" w:cs="Arial"/>
          <w:sz w:val="22"/>
          <w:szCs w:val="22"/>
        </w:rPr>
      </w:pPr>
    </w:p>
    <w:p w14:paraId="74F952AB" w14:textId="77777777" w:rsidR="009377A8" w:rsidRPr="009377A8" w:rsidRDefault="009377A8" w:rsidP="005B0A82">
      <w:pPr>
        <w:rPr>
          <w:rFonts w:ascii="Arial" w:hAnsi="Arial" w:cs="Arial"/>
          <w:sz w:val="22"/>
          <w:szCs w:val="22"/>
        </w:rPr>
      </w:pPr>
    </w:p>
    <w:p w14:paraId="38D4CE28" w14:textId="4ED55F81" w:rsidR="00F3259F" w:rsidRPr="006A2338" w:rsidRDefault="00F3259F" w:rsidP="00F3259F">
      <w:pPr>
        <w:pStyle w:val="Heading1"/>
        <w:rPr>
          <w:rFonts w:ascii="Arial" w:hAnsi="Arial" w:cs="Arial"/>
        </w:rPr>
      </w:pPr>
      <w:bookmarkStart w:id="5" w:name="_Toc100743866"/>
      <w:r w:rsidRPr="006A2338">
        <w:rPr>
          <w:rFonts w:ascii="Arial" w:hAnsi="Arial" w:cs="Arial"/>
        </w:rPr>
        <w:t>Market Audit</w:t>
      </w:r>
      <w:bookmarkEnd w:id="5"/>
      <w:r w:rsidRPr="006A2338">
        <w:rPr>
          <w:rFonts w:ascii="Arial" w:hAnsi="Arial" w:cs="Arial"/>
        </w:rPr>
        <w:t xml:space="preserve"> </w:t>
      </w:r>
    </w:p>
    <w:p w14:paraId="6ABDBC0A" w14:textId="77777777" w:rsidR="00194483" w:rsidRPr="006A2338" w:rsidRDefault="00194483" w:rsidP="00194483">
      <w:pPr>
        <w:rPr>
          <w:rFonts w:ascii="Arial" w:hAnsi="Arial" w:cs="Arial"/>
          <w:lang w:eastAsia="en-US"/>
        </w:rPr>
      </w:pPr>
    </w:p>
    <w:p w14:paraId="601D67EC" w14:textId="4F941231" w:rsidR="006A5DFF" w:rsidRDefault="003316B9" w:rsidP="006A5DFF">
      <w:pPr>
        <w:rPr>
          <w:rFonts w:ascii="Arial" w:hAnsi="Arial" w:cs="Arial"/>
        </w:rPr>
      </w:pPr>
      <w:r>
        <w:rPr>
          <w:rFonts w:ascii="Arial" w:hAnsi="Arial" w:cs="Arial"/>
        </w:rPr>
        <w:t>“</w:t>
      </w:r>
      <w:r w:rsidR="006A5DFF" w:rsidRPr="006A2338">
        <w:rPr>
          <w:rFonts w:ascii="Arial" w:hAnsi="Arial" w:cs="Arial"/>
        </w:rPr>
        <w:t>Project Housing</w:t>
      </w:r>
      <w:r>
        <w:rPr>
          <w:rFonts w:ascii="Arial" w:hAnsi="Arial" w:cs="Arial"/>
        </w:rPr>
        <w:t>”</w:t>
      </w:r>
      <w:r w:rsidR="006A5DFF" w:rsidRPr="006A2338">
        <w:rPr>
          <w:rFonts w:ascii="Arial" w:hAnsi="Arial" w:cs="Arial"/>
        </w:rPr>
        <w:t xml:space="preserve"> is seeking to compete within the construction segment based on the advantages it holds in comparison to other market players. While bigger companies in terms of resources are more likely to benefit from a greater portfolio of products and services, smaller organisations are highly focused on core operations as to limit liabilities and maximise profitabilit</w:t>
      </w:r>
      <w:r w:rsidR="00C1777A" w:rsidRPr="006A2338">
        <w:rPr>
          <w:rFonts w:ascii="Arial" w:hAnsi="Arial" w:cs="Arial"/>
        </w:rPr>
        <w:t xml:space="preserve">y (Comerio et. </w:t>
      </w:r>
      <w:r>
        <w:rPr>
          <w:rFonts w:ascii="Arial" w:hAnsi="Arial" w:cs="Arial"/>
        </w:rPr>
        <w:t>al</w:t>
      </w:r>
      <w:r w:rsidR="00C1777A" w:rsidRPr="006A2338">
        <w:rPr>
          <w:rFonts w:ascii="Arial" w:hAnsi="Arial" w:cs="Arial"/>
        </w:rPr>
        <w:t>., 2015)</w:t>
      </w:r>
      <w:r w:rsidR="006A5DFF" w:rsidRPr="006A2338">
        <w:rPr>
          <w:rFonts w:ascii="Arial" w:hAnsi="Arial" w:cs="Arial"/>
        </w:rPr>
        <w:t>.</w:t>
      </w:r>
    </w:p>
    <w:p w14:paraId="6F0B9E97" w14:textId="2BD00A82" w:rsidR="003316B9" w:rsidRDefault="003316B9" w:rsidP="006A5DFF">
      <w:pPr>
        <w:rPr>
          <w:rFonts w:ascii="Arial" w:hAnsi="Arial" w:cs="Arial"/>
        </w:rPr>
      </w:pPr>
    </w:p>
    <w:p w14:paraId="672FD63F" w14:textId="105ACEBB" w:rsidR="003316B9" w:rsidRDefault="003316B9" w:rsidP="003316B9">
      <w:pPr>
        <w:rPr>
          <w:rFonts w:ascii="Arial" w:hAnsi="Arial" w:cs="Arial"/>
        </w:rPr>
      </w:pPr>
      <w:r>
        <w:rPr>
          <w:rFonts w:ascii="Arial" w:hAnsi="Arial" w:cs="Arial"/>
        </w:rPr>
        <w:t>According to the</w:t>
      </w:r>
      <w:r w:rsidRPr="003316B9">
        <w:rPr>
          <w:rFonts w:ascii="Arial" w:hAnsi="Arial" w:cs="Arial"/>
        </w:rPr>
        <w:t xml:space="preserve"> National Audit Office</w:t>
      </w:r>
      <w:r w:rsidR="008C1431">
        <w:rPr>
          <w:rFonts w:ascii="Arial" w:hAnsi="Arial" w:cs="Arial"/>
        </w:rPr>
        <w:t xml:space="preserve"> (2019),</w:t>
      </w:r>
      <w:r w:rsidRPr="003316B9">
        <w:rPr>
          <w:rFonts w:ascii="Arial" w:hAnsi="Arial" w:cs="Arial"/>
        </w:rPr>
        <w:t xml:space="preserve"> </w:t>
      </w:r>
      <w:r w:rsidR="008C1431">
        <w:rPr>
          <w:rFonts w:ascii="Arial" w:hAnsi="Arial" w:cs="Arial"/>
        </w:rPr>
        <w:t xml:space="preserve">the </w:t>
      </w:r>
      <w:r w:rsidRPr="003316B9">
        <w:rPr>
          <w:rFonts w:ascii="Arial" w:hAnsi="Arial" w:cs="Arial"/>
        </w:rPr>
        <w:t>need for housing in England has grown faster than its supply</w:t>
      </w:r>
      <w:r w:rsidR="008C1431">
        <w:rPr>
          <w:rFonts w:ascii="Arial" w:hAnsi="Arial" w:cs="Arial"/>
        </w:rPr>
        <w:t>, in recent years.</w:t>
      </w:r>
      <w:r w:rsidR="008C5240">
        <w:rPr>
          <w:rFonts w:ascii="Arial" w:hAnsi="Arial" w:cs="Arial"/>
        </w:rPr>
        <w:t xml:space="preserve"> </w:t>
      </w:r>
      <w:r w:rsidRPr="003316B9">
        <w:rPr>
          <w:rFonts w:ascii="Arial" w:hAnsi="Arial" w:cs="Arial"/>
        </w:rPr>
        <w:t>Total estimated government spending on housing in England was approximately £28 billion in 2015-</w:t>
      </w:r>
      <w:r w:rsidR="008C5240">
        <w:rPr>
          <w:rFonts w:ascii="Arial" w:hAnsi="Arial" w:cs="Arial"/>
        </w:rPr>
        <w:t>20</w:t>
      </w:r>
      <w:r w:rsidRPr="003316B9">
        <w:rPr>
          <w:rFonts w:ascii="Arial" w:hAnsi="Arial" w:cs="Arial"/>
        </w:rPr>
        <w:t xml:space="preserve">16. In 2015-16 there were 4.1 million claimants in England, costing around £20.9 billion. Two of the four strategic objectives </w:t>
      </w:r>
      <w:r w:rsidR="008C5240">
        <w:rPr>
          <w:rFonts w:ascii="Arial" w:hAnsi="Arial" w:cs="Arial"/>
        </w:rPr>
        <w:t>of the UK</w:t>
      </w:r>
      <w:r w:rsidRPr="003316B9">
        <w:rPr>
          <w:rFonts w:ascii="Arial" w:hAnsi="Arial" w:cs="Arial"/>
        </w:rPr>
        <w:t xml:space="preserve"> </w:t>
      </w:r>
      <w:r w:rsidR="008C5240">
        <w:rPr>
          <w:rFonts w:ascii="Arial" w:hAnsi="Arial" w:cs="Arial"/>
        </w:rPr>
        <w:t>authorities</w:t>
      </w:r>
      <w:r w:rsidRPr="003316B9">
        <w:rPr>
          <w:rFonts w:ascii="Arial" w:hAnsi="Arial" w:cs="Arial"/>
        </w:rPr>
        <w:t xml:space="preserve"> are focused on housing: increasing home ownership, and increasing the supply of homes, with an ambition of delivering a million new homes in England by 20</w:t>
      </w:r>
      <w:r w:rsidR="008C1431">
        <w:rPr>
          <w:rFonts w:ascii="Arial" w:hAnsi="Arial" w:cs="Arial"/>
        </w:rPr>
        <w:t xml:space="preserve">50, which </w:t>
      </w:r>
      <w:r w:rsidRPr="003316B9">
        <w:rPr>
          <w:rFonts w:ascii="Arial" w:hAnsi="Arial" w:cs="Arial"/>
        </w:rPr>
        <w:t xml:space="preserve">will require 174,000 net additions each year. The </w:t>
      </w:r>
      <w:r w:rsidR="008C5240">
        <w:rPr>
          <w:rFonts w:ascii="Arial" w:hAnsi="Arial" w:cs="Arial"/>
        </w:rPr>
        <w:t>UK authorities</w:t>
      </w:r>
      <w:r w:rsidRPr="003316B9">
        <w:rPr>
          <w:rFonts w:ascii="Arial" w:hAnsi="Arial" w:cs="Arial"/>
        </w:rPr>
        <w:t xml:space="preserve"> </w:t>
      </w:r>
      <w:r w:rsidR="008C5240">
        <w:rPr>
          <w:rFonts w:ascii="Arial" w:hAnsi="Arial" w:cs="Arial"/>
        </w:rPr>
        <w:t xml:space="preserve">count </w:t>
      </w:r>
      <w:r w:rsidRPr="003316B9">
        <w:rPr>
          <w:rFonts w:ascii="Arial" w:hAnsi="Arial" w:cs="Arial"/>
        </w:rPr>
        <w:t>new homes as net additions</w:t>
      </w:r>
      <w:r w:rsidR="008C5240">
        <w:rPr>
          <w:rFonts w:ascii="Arial" w:hAnsi="Arial" w:cs="Arial"/>
        </w:rPr>
        <w:t>,</w:t>
      </w:r>
      <w:r w:rsidRPr="003316B9">
        <w:rPr>
          <w:rFonts w:ascii="Arial" w:hAnsi="Arial" w:cs="Arial"/>
        </w:rPr>
        <w:t xml:space="preserve"> includ</w:t>
      </w:r>
      <w:r w:rsidR="008C5240">
        <w:rPr>
          <w:rFonts w:ascii="Arial" w:hAnsi="Arial" w:cs="Arial"/>
        </w:rPr>
        <w:t>ing</w:t>
      </w:r>
      <w:r w:rsidRPr="003316B9">
        <w:rPr>
          <w:rFonts w:ascii="Arial" w:hAnsi="Arial" w:cs="Arial"/>
        </w:rPr>
        <w:t xml:space="preserve"> converted properties.</w:t>
      </w:r>
    </w:p>
    <w:p w14:paraId="14E54D26" w14:textId="77777777" w:rsidR="003316B9" w:rsidRPr="006A2338" w:rsidRDefault="003316B9" w:rsidP="006A5DFF">
      <w:pPr>
        <w:rPr>
          <w:rFonts w:ascii="Arial" w:hAnsi="Arial" w:cs="Arial"/>
        </w:rPr>
      </w:pPr>
    </w:p>
    <w:p w14:paraId="052FD151" w14:textId="167DC807" w:rsidR="006A5DFF" w:rsidRDefault="006A5DFF" w:rsidP="006A5DFF"/>
    <w:p w14:paraId="726F5F79" w14:textId="3358CCEA" w:rsidR="006A5DFF" w:rsidRPr="00B42A82" w:rsidRDefault="00B42A82" w:rsidP="006A5DFF">
      <w:pPr>
        <w:rPr>
          <w:rFonts w:ascii="Arial" w:hAnsi="Arial" w:cs="Arial"/>
          <w:sz w:val="22"/>
          <w:szCs w:val="22"/>
        </w:rPr>
      </w:pPr>
      <w:r w:rsidRPr="00B42A82">
        <w:rPr>
          <w:rFonts w:ascii="Arial" w:hAnsi="Arial" w:cs="Arial"/>
          <w:sz w:val="22"/>
          <w:szCs w:val="22"/>
        </w:rPr>
        <w:t>On this background,</w:t>
      </w:r>
      <w:r w:rsidR="006A5DFF" w:rsidRPr="00B42A82">
        <w:rPr>
          <w:rFonts w:ascii="Arial" w:hAnsi="Arial" w:cs="Arial"/>
          <w:sz w:val="22"/>
          <w:szCs w:val="22"/>
        </w:rPr>
        <w:t xml:space="preserve"> three key analytical tools are employed to conduct a</w:t>
      </w:r>
      <w:r w:rsidRPr="00B42A82">
        <w:rPr>
          <w:rFonts w:ascii="Arial" w:hAnsi="Arial" w:cs="Arial"/>
          <w:sz w:val="22"/>
          <w:szCs w:val="22"/>
        </w:rPr>
        <w:t xml:space="preserve">n analysis of the housing market in UK, such as </w:t>
      </w:r>
      <w:r w:rsidR="006A5DFF" w:rsidRPr="00B42A82">
        <w:rPr>
          <w:rFonts w:ascii="Arial" w:hAnsi="Arial" w:cs="Arial"/>
          <w:sz w:val="22"/>
          <w:szCs w:val="22"/>
        </w:rPr>
        <w:t>PESTLE Analysis</w:t>
      </w:r>
      <w:r w:rsidRPr="00B42A82">
        <w:rPr>
          <w:rFonts w:ascii="Arial" w:hAnsi="Arial" w:cs="Arial"/>
          <w:sz w:val="22"/>
          <w:szCs w:val="22"/>
        </w:rPr>
        <w:t>, Porter’s Five Forces and SWOT analysis</w:t>
      </w:r>
      <w:r w:rsidR="006A5DFF" w:rsidRPr="00B42A82">
        <w:rPr>
          <w:rFonts w:ascii="Arial" w:hAnsi="Arial" w:cs="Arial"/>
          <w:sz w:val="22"/>
          <w:szCs w:val="22"/>
        </w:rPr>
        <w:t xml:space="preserve">.  </w:t>
      </w:r>
    </w:p>
    <w:p w14:paraId="775A3AE3" w14:textId="4AD4AE38" w:rsidR="00B42A82" w:rsidRPr="00B42A82" w:rsidRDefault="00B42A82" w:rsidP="006A5DFF">
      <w:pPr>
        <w:rPr>
          <w:rFonts w:ascii="Arial" w:hAnsi="Arial" w:cs="Arial"/>
          <w:sz w:val="22"/>
          <w:szCs w:val="22"/>
        </w:rPr>
      </w:pPr>
    </w:p>
    <w:p w14:paraId="16A2B1FE" w14:textId="7489E5DD" w:rsidR="00B42A82" w:rsidRPr="009A077B" w:rsidRDefault="00B42A82" w:rsidP="00B42A82">
      <w:pPr>
        <w:rPr>
          <w:rFonts w:ascii="Arial" w:hAnsi="Arial" w:cs="Arial"/>
          <w:b/>
          <w:bCs/>
          <w:sz w:val="22"/>
          <w:szCs w:val="22"/>
        </w:rPr>
      </w:pPr>
      <w:r w:rsidRPr="009A077B">
        <w:rPr>
          <w:rFonts w:ascii="Arial" w:hAnsi="Arial" w:cs="Arial"/>
          <w:b/>
          <w:bCs/>
          <w:sz w:val="22"/>
          <w:szCs w:val="22"/>
        </w:rPr>
        <w:t>PESTLE Analysis</w:t>
      </w:r>
    </w:p>
    <w:p w14:paraId="69444239" w14:textId="77777777" w:rsidR="00B42A82" w:rsidRPr="00B42A82" w:rsidRDefault="00B42A82" w:rsidP="00B42A82">
      <w:pPr>
        <w:rPr>
          <w:rFonts w:ascii="Arial" w:hAnsi="Arial" w:cs="Arial"/>
          <w:sz w:val="22"/>
          <w:szCs w:val="22"/>
        </w:rPr>
      </w:pPr>
    </w:p>
    <w:p w14:paraId="7A93195D" w14:textId="0726E16B" w:rsidR="00B42A82" w:rsidRDefault="00B42A82" w:rsidP="00B42A82">
      <w:pPr>
        <w:rPr>
          <w:rFonts w:ascii="Arial" w:hAnsi="Arial" w:cs="Arial"/>
          <w:sz w:val="22"/>
          <w:szCs w:val="22"/>
        </w:rPr>
      </w:pPr>
      <w:r w:rsidRPr="00B42A82">
        <w:rPr>
          <w:rFonts w:ascii="Arial" w:hAnsi="Arial" w:cs="Arial"/>
          <w:sz w:val="22"/>
          <w:szCs w:val="22"/>
        </w:rPr>
        <w:t>Gilkinson and Dangerfield (2013) have identified the following macro-environmental factors that may influence new entrants within the construction sector</w:t>
      </w:r>
      <w:r>
        <w:rPr>
          <w:rFonts w:ascii="Arial" w:hAnsi="Arial" w:cs="Arial"/>
          <w:sz w:val="22"/>
          <w:szCs w:val="22"/>
        </w:rPr>
        <w:t>.</w:t>
      </w:r>
    </w:p>
    <w:p w14:paraId="79A280FC" w14:textId="77777777" w:rsidR="00B42A82" w:rsidRPr="00B42A82" w:rsidRDefault="00B42A82" w:rsidP="00B42A82">
      <w:pPr>
        <w:rPr>
          <w:rFonts w:ascii="Arial" w:hAnsi="Arial" w:cs="Arial"/>
          <w:sz w:val="22"/>
          <w:szCs w:val="22"/>
        </w:rPr>
      </w:pPr>
    </w:p>
    <w:tbl>
      <w:tblPr>
        <w:tblStyle w:val="TableGrid"/>
        <w:tblW w:w="0" w:type="auto"/>
        <w:tblLook w:val="04A0" w:firstRow="1" w:lastRow="0" w:firstColumn="1" w:lastColumn="0" w:noHBand="0" w:noVBand="1"/>
      </w:tblPr>
      <w:tblGrid>
        <w:gridCol w:w="1806"/>
        <w:gridCol w:w="7210"/>
      </w:tblGrid>
      <w:tr w:rsidR="00C01C38" w:rsidRPr="00C01C38" w14:paraId="6D2E2E15" w14:textId="77777777" w:rsidTr="009A077B">
        <w:tc>
          <w:tcPr>
            <w:tcW w:w="1129" w:type="dxa"/>
            <w:shd w:val="clear" w:color="auto" w:fill="FFF2CC" w:themeFill="accent4" w:themeFillTint="33"/>
          </w:tcPr>
          <w:p w14:paraId="734CC527" w14:textId="02CB6119" w:rsidR="00C01C38" w:rsidRPr="00C01C38" w:rsidRDefault="00C01C38" w:rsidP="00D92FEA">
            <w:pPr>
              <w:rPr>
                <w:rFonts w:ascii="Arial" w:hAnsi="Arial" w:cs="Arial"/>
                <w:sz w:val="22"/>
                <w:szCs w:val="22"/>
              </w:rPr>
            </w:pPr>
            <w:r w:rsidRPr="00C01C38">
              <w:rPr>
                <w:rFonts w:ascii="Arial" w:hAnsi="Arial" w:cs="Arial"/>
                <w:sz w:val="22"/>
                <w:szCs w:val="22"/>
              </w:rPr>
              <w:t>1.</w:t>
            </w:r>
            <w:r>
              <w:rPr>
                <w:rFonts w:ascii="Arial" w:hAnsi="Arial" w:cs="Arial"/>
                <w:sz w:val="22"/>
                <w:szCs w:val="22"/>
              </w:rPr>
              <w:t xml:space="preserve">Political </w:t>
            </w:r>
          </w:p>
        </w:tc>
        <w:tc>
          <w:tcPr>
            <w:tcW w:w="7887" w:type="dxa"/>
            <w:shd w:val="clear" w:color="auto" w:fill="D9E2F3" w:themeFill="accent1" w:themeFillTint="33"/>
          </w:tcPr>
          <w:p w14:paraId="63346C5E" w14:textId="00E12F17" w:rsidR="00C01C38" w:rsidRPr="00C01C38" w:rsidRDefault="00C01C38" w:rsidP="00D92FEA">
            <w:pPr>
              <w:rPr>
                <w:rFonts w:ascii="Arial" w:hAnsi="Arial" w:cs="Arial"/>
                <w:sz w:val="22"/>
                <w:szCs w:val="22"/>
              </w:rPr>
            </w:pPr>
            <w:r>
              <w:rPr>
                <w:rFonts w:ascii="Arial" w:hAnsi="Arial" w:cs="Arial"/>
                <w:sz w:val="22"/>
                <w:szCs w:val="22"/>
              </w:rPr>
              <w:t>G</w:t>
            </w:r>
            <w:r w:rsidRPr="00C01C38">
              <w:rPr>
                <w:rFonts w:ascii="Arial" w:hAnsi="Arial" w:cs="Arial"/>
                <w:sz w:val="22"/>
                <w:szCs w:val="22"/>
              </w:rPr>
              <w:t>overnment polic</w:t>
            </w:r>
            <w:r>
              <w:rPr>
                <w:rFonts w:ascii="Arial" w:hAnsi="Arial" w:cs="Arial"/>
                <w:sz w:val="22"/>
                <w:szCs w:val="22"/>
              </w:rPr>
              <w:t>ies</w:t>
            </w:r>
            <w:r w:rsidRPr="00C01C38">
              <w:rPr>
                <w:rFonts w:ascii="Arial" w:hAnsi="Arial" w:cs="Arial"/>
                <w:sz w:val="22"/>
                <w:szCs w:val="22"/>
              </w:rPr>
              <w:t xml:space="preserve"> can affect the market entry strategy</w:t>
            </w:r>
            <w:r>
              <w:rPr>
                <w:rFonts w:ascii="Arial" w:hAnsi="Arial" w:cs="Arial"/>
                <w:sz w:val="22"/>
                <w:szCs w:val="22"/>
              </w:rPr>
              <w:t xml:space="preserve">. </w:t>
            </w:r>
            <w:r w:rsidRPr="00C01C38">
              <w:rPr>
                <w:rFonts w:ascii="Arial" w:hAnsi="Arial" w:cs="Arial"/>
                <w:sz w:val="22"/>
                <w:szCs w:val="22"/>
              </w:rPr>
              <w:t>Furthermore, the UK Government is a key client for</w:t>
            </w:r>
            <w:r>
              <w:rPr>
                <w:rFonts w:ascii="Arial" w:hAnsi="Arial" w:cs="Arial"/>
                <w:sz w:val="22"/>
                <w:szCs w:val="22"/>
              </w:rPr>
              <w:t xml:space="preserve"> “Project Housing”</w:t>
            </w:r>
            <w:r w:rsidRPr="00C01C38">
              <w:rPr>
                <w:rFonts w:ascii="Arial" w:hAnsi="Arial" w:cs="Arial"/>
                <w:sz w:val="22"/>
                <w:szCs w:val="22"/>
              </w:rPr>
              <w:t xml:space="preserve"> and therefore the political agendas of different political parties can influence performance in both a negative and positive manner. Overall, funding related to homelessness and poverty may be increased or decreased. </w:t>
            </w:r>
          </w:p>
        </w:tc>
      </w:tr>
      <w:tr w:rsidR="00C01C38" w:rsidRPr="00C01C38" w14:paraId="045744F7" w14:textId="77777777" w:rsidTr="009A077B">
        <w:tc>
          <w:tcPr>
            <w:tcW w:w="1129" w:type="dxa"/>
            <w:shd w:val="clear" w:color="auto" w:fill="FFF2CC" w:themeFill="accent4" w:themeFillTint="33"/>
          </w:tcPr>
          <w:p w14:paraId="1FAAD6F7" w14:textId="67FBC70C" w:rsidR="00C01C38" w:rsidRPr="00C01C38" w:rsidRDefault="00C01C38" w:rsidP="00D92FEA">
            <w:pPr>
              <w:rPr>
                <w:rFonts w:ascii="Arial" w:hAnsi="Arial" w:cs="Arial"/>
                <w:sz w:val="22"/>
                <w:szCs w:val="22"/>
              </w:rPr>
            </w:pPr>
            <w:r w:rsidRPr="00C01C38">
              <w:rPr>
                <w:rFonts w:ascii="Arial" w:hAnsi="Arial" w:cs="Arial"/>
                <w:sz w:val="22"/>
                <w:szCs w:val="22"/>
              </w:rPr>
              <w:t>2.</w:t>
            </w:r>
            <w:r>
              <w:rPr>
                <w:rFonts w:ascii="Arial" w:hAnsi="Arial" w:cs="Arial"/>
                <w:sz w:val="22"/>
                <w:szCs w:val="22"/>
              </w:rPr>
              <w:t>Economic</w:t>
            </w:r>
          </w:p>
        </w:tc>
        <w:tc>
          <w:tcPr>
            <w:tcW w:w="7887" w:type="dxa"/>
            <w:shd w:val="clear" w:color="auto" w:fill="D9E2F3" w:themeFill="accent1" w:themeFillTint="33"/>
          </w:tcPr>
          <w:p w14:paraId="7805749B" w14:textId="272D9B2E" w:rsidR="00C01C38" w:rsidRPr="00C01C38" w:rsidRDefault="00C01C38" w:rsidP="00D92FEA">
            <w:pPr>
              <w:rPr>
                <w:rFonts w:ascii="Arial" w:hAnsi="Arial" w:cs="Arial"/>
                <w:sz w:val="22"/>
                <w:szCs w:val="22"/>
              </w:rPr>
            </w:pPr>
            <w:r>
              <w:rPr>
                <w:rFonts w:ascii="Arial" w:hAnsi="Arial" w:cs="Arial"/>
                <w:sz w:val="22"/>
                <w:szCs w:val="22"/>
              </w:rPr>
              <w:t>T</w:t>
            </w:r>
            <w:r w:rsidRPr="00C01C38">
              <w:rPr>
                <w:rFonts w:ascii="Arial" w:hAnsi="Arial" w:cs="Arial"/>
                <w:sz w:val="22"/>
                <w:szCs w:val="22"/>
              </w:rPr>
              <w:t>he tax requirements from the construction segment</w:t>
            </w:r>
            <w:r>
              <w:rPr>
                <w:rFonts w:ascii="Arial" w:hAnsi="Arial" w:cs="Arial"/>
                <w:sz w:val="22"/>
                <w:szCs w:val="22"/>
              </w:rPr>
              <w:t xml:space="preserve"> will impact the business</w:t>
            </w:r>
            <w:r w:rsidRPr="00C01C38">
              <w:rPr>
                <w:rFonts w:ascii="Arial" w:hAnsi="Arial" w:cs="Arial"/>
                <w:sz w:val="22"/>
                <w:szCs w:val="22"/>
              </w:rPr>
              <w:t xml:space="preserve">. The national GDP and labour are additional factors that can determine the attractiveness of the industry. </w:t>
            </w:r>
            <w:r>
              <w:rPr>
                <w:rFonts w:ascii="Arial" w:hAnsi="Arial" w:cs="Arial"/>
                <w:sz w:val="22"/>
                <w:szCs w:val="22"/>
              </w:rPr>
              <w:t>“</w:t>
            </w:r>
            <w:r w:rsidRPr="00C01C38">
              <w:rPr>
                <w:rFonts w:ascii="Arial" w:hAnsi="Arial" w:cs="Arial"/>
                <w:sz w:val="22"/>
                <w:szCs w:val="22"/>
              </w:rPr>
              <w:t>Project Housing</w:t>
            </w:r>
            <w:r>
              <w:rPr>
                <w:rFonts w:ascii="Arial" w:hAnsi="Arial" w:cs="Arial"/>
                <w:sz w:val="22"/>
                <w:szCs w:val="22"/>
              </w:rPr>
              <w:t>”</w:t>
            </w:r>
            <w:r w:rsidRPr="00C01C38">
              <w:rPr>
                <w:rFonts w:ascii="Arial" w:hAnsi="Arial" w:cs="Arial"/>
                <w:sz w:val="22"/>
                <w:szCs w:val="22"/>
              </w:rPr>
              <w:t xml:space="preserve"> is dependent on both qualified and unqualified staff. </w:t>
            </w:r>
          </w:p>
        </w:tc>
      </w:tr>
      <w:tr w:rsidR="00C01C38" w:rsidRPr="00C01C38" w14:paraId="2F976ACC" w14:textId="77777777" w:rsidTr="009A077B">
        <w:tc>
          <w:tcPr>
            <w:tcW w:w="1129" w:type="dxa"/>
            <w:shd w:val="clear" w:color="auto" w:fill="FFF2CC" w:themeFill="accent4" w:themeFillTint="33"/>
          </w:tcPr>
          <w:p w14:paraId="22FD6584" w14:textId="69C86158" w:rsidR="00C01C38" w:rsidRPr="00C01C38" w:rsidRDefault="00C01C38" w:rsidP="00D92FEA">
            <w:pPr>
              <w:rPr>
                <w:rFonts w:ascii="Arial" w:hAnsi="Arial" w:cs="Arial"/>
                <w:sz w:val="22"/>
                <w:szCs w:val="22"/>
              </w:rPr>
            </w:pPr>
            <w:r w:rsidRPr="00C01C38">
              <w:rPr>
                <w:rFonts w:ascii="Arial" w:hAnsi="Arial" w:cs="Arial"/>
                <w:sz w:val="22"/>
                <w:szCs w:val="22"/>
              </w:rPr>
              <w:t>3.</w:t>
            </w:r>
            <w:r>
              <w:rPr>
                <w:rFonts w:ascii="Arial" w:hAnsi="Arial" w:cs="Arial"/>
                <w:sz w:val="22"/>
                <w:szCs w:val="22"/>
              </w:rPr>
              <w:t>Social</w:t>
            </w:r>
          </w:p>
        </w:tc>
        <w:tc>
          <w:tcPr>
            <w:tcW w:w="7887" w:type="dxa"/>
            <w:shd w:val="clear" w:color="auto" w:fill="D9E2F3" w:themeFill="accent1" w:themeFillTint="33"/>
          </w:tcPr>
          <w:p w14:paraId="7F61F1C4" w14:textId="77777777" w:rsidR="001C4257" w:rsidRDefault="001C4257" w:rsidP="00D92FEA">
            <w:pPr>
              <w:rPr>
                <w:rFonts w:ascii="Arial" w:hAnsi="Arial" w:cs="Arial"/>
                <w:sz w:val="22"/>
                <w:szCs w:val="22"/>
              </w:rPr>
            </w:pPr>
            <w:r>
              <w:rPr>
                <w:rFonts w:ascii="Arial" w:hAnsi="Arial" w:cs="Arial"/>
                <w:sz w:val="22"/>
                <w:szCs w:val="22"/>
              </w:rPr>
              <w:t>Firstly</w:t>
            </w:r>
            <w:r w:rsidR="00C01C38" w:rsidRPr="00C01C38">
              <w:rPr>
                <w:rFonts w:ascii="Arial" w:hAnsi="Arial" w:cs="Arial"/>
                <w:sz w:val="22"/>
                <w:szCs w:val="22"/>
              </w:rPr>
              <w:t xml:space="preserve">, </w:t>
            </w:r>
            <w:r>
              <w:rPr>
                <w:rFonts w:ascii="Arial" w:hAnsi="Arial" w:cs="Arial"/>
                <w:sz w:val="22"/>
                <w:szCs w:val="22"/>
              </w:rPr>
              <w:t xml:space="preserve">“Project Housing” </w:t>
            </w:r>
            <w:r w:rsidR="00C01C38" w:rsidRPr="00C01C38">
              <w:rPr>
                <w:rFonts w:ascii="Arial" w:hAnsi="Arial" w:cs="Arial"/>
                <w:sz w:val="22"/>
                <w:szCs w:val="22"/>
              </w:rPr>
              <w:t>offers employment opportunities to both qualified and unqualified talent</w:t>
            </w:r>
            <w:r>
              <w:rPr>
                <w:rFonts w:ascii="Arial" w:hAnsi="Arial" w:cs="Arial"/>
                <w:sz w:val="22"/>
                <w:szCs w:val="22"/>
              </w:rPr>
              <w:t>,</w:t>
            </w:r>
            <w:r w:rsidR="00C01C38" w:rsidRPr="00C01C38">
              <w:rPr>
                <w:rFonts w:ascii="Arial" w:hAnsi="Arial" w:cs="Arial"/>
                <w:sz w:val="22"/>
                <w:szCs w:val="22"/>
              </w:rPr>
              <w:t xml:space="preserve"> which in itself contributes to the minimisation of homelessness and poverty. </w:t>
            </w:r>
          </w:p>
          <w:p w14:paraId="6E2C2BC1" w14:textId="1DE407A0" w:rsidR="00C01C38" w:rsidRPr="00C01C38" w:rsidRDefault="00C01C38" w:rsidP="00D92FEA">
            <w:pPr>
              <w:rPr>
                <w:rFonts w:ascii="Arial" w:hAnsi="Arial" w:cs="Arial"/>
                <w:sz w:val="22"/>
                <w:szCs w:val="22"/>
              </w:rPr>
            </w:pPr>
            <w:r w:rsidRPr="00C01C38">
              <w:rPr>
                <w:rFonts w:ascii="Arial" w:hAnsi="Arial" w:cs="Arial"/>
                <w:sz w:val="22"/>
                <w:szCs w:val="22"/>
              </w:rPr>
              <w:t xml:space="preserve">Secondly, the overall aim of </w:t>
            </w:r>
            <w:r w:rsidR="001C4257">
              <w:rPr>
                <w:rFonts w:ascii="Arial" w:hAnsi="Arial" w:cs="Arial"/>
                <w:sz w:val="22"/>
                <w:szCs w:val="22"/>
              </w:rPr>
              <w:t>“</w:t>
            </w:r>
            <w:r w:rsidRPr="00C01C38">
              <w:rPr>
                <w:rFonts w:ascii="Arial" w:hAnsi="Arial" w:cs="Arial"/>
                <w:sz w:val="22"/>
                <w:szCs w:val="22"/>
              </w:rPr>
              <w:t>Project Housing</w:t>
            </w:r>
            <w:r w:rsidR="001C4257">
              <w:rPr>
                <w:rFonts w:ascii="Arial" w:hAnsi="Arial" w:cs="Arial"/>
                <w:sz w:val="22"/>
                <w:szCs w:val="22"/>
              </w:rPr>
              <w:t>”</w:t>
            </w:r>
            <w:r w:rsidRPr="00C01C38">
              <w:rPr>
                <w:rFonts w:ascii="Arial" w:hAnsi="Arial" w:cs="Arial"/>
                <w:sz w:val="22"/>
                <w:szCs w:val="22"/>
              </w:rPr>
              <w:t xml:space="preserve"> is to ensure societal development and improvement. This secures a degree of community support and positive brand image. </w:t>
            </w:r>
          </w:p>
        </w:tc>
      </w:tr>
      <w:tr w:rsidR="00C01C38" w:rsidRPr="00C01C38" w14:paraId="1FA3AE13" w14:textId="77777777" w:rsidTr="009A077B">
        <w:tc>
          <w:tcPr>
            <w:tcW w:w="1129" w:type="dxa"/>
            <w:shd w:val="clear" w:color="auto" w:fill="FFF2CC" w:themeFill="accent4" w:themeFillTint="33"/>
          </w:tcPr>
          <w:p w14:paraId="5EE8EC4C" w14:textId="0E7F4281" w:rsidR="00C01C38" w:rsidRPr="00C01C38" w:rsidRDefault="00C01C38" w:rsidP="00D92FEA">
            <w:pPr>
              <w:rPr>
                <w:rFonts w:ascii="Arial" w:hAnsi="Arial" w:cs="Arial"/>
                <w:sz w:val="22"/>
                <w:szCs w:val="22"/>
              </w:rPr>
            </w:pPr>
            <w:r w:rsidRPr="00C01C38">
              <w:rPr>
                <w:rFonts w:ascii="Arial" w:hAnsi="Arial" w:cs="Arial"/>
                <w:sz w:val="22"/>
                <w:szCs w:val="22"/>
              </w:rPr>
              <w:lastRenderedPageBreak/>
              <w:t>4.</w:t>
            </w:r>
            <w:r w:rsidR="001C4257">
              <w:rPr>
                <w:rFonts w:ascii="Arial" w:hAnsi="Arial" w:cs="Arial"/>
                <w:sz w:val="22"/>
                <w:szCs w:val="22"/>
              </w:rPr>
              <w:t>Technological</w:t>
            </w:r>
          </w:p>
        </w:tc>
        <w:tc>
          <w:tcPr>
            <w:tcW w:w="7887" w:type="dxa"/>
            <w:shd w:val="clear" w:color="auto" w:fill="D9E2F3" w:themeFill="accent1" w:themeFillTint="33"/>
          </w:tcPr>
          <w:p w14:paraId="391C4D15" w14:textId="77777777" w:rsidR="001C4257" w:rsidRDefault="00C01C38" w:rsidP="00D92FEA">
            <w:pPr>
              <w:rPr>
                <w:rFonts w:ascii="Arial" w:hAnsi="Arial" w:cs="Arial"/>
                <w:sz w:val="22"/>
                <w:szCs w:val="22"/>
              </w:rPr>
            </w:pPr>
            <w:r w:rsidRPr="00C01C38">
              <w:rPr>
                <w:rFonts w:ascii="Arial" w:hAnsi="Arial" w:cs="Arial"/>
                <w:sz w:val="22"/>
                <w:szCs w:val="22"/>
              </w:rPr>
              <w:t xml:space="preserve">Technology can be viewed as a cost-effective solution for the company as well as an added cost. </w:t>
            </w:r>
          </w:p>
          <w:p w14:paraId="7D169991" w14:textId="77777777" w:rsidR="001C4257" w:rsidRDefault="00C01C38" w:rsidP="00D92FEA">
            <w:pPr>
              <w:rPr>
                <w:rFonts w:ascii="Arial" w:hAnsi="Arial" w:cs="Arial"/>
                <w:sz w:val="22"/>
                <w:szCs w:val="22"/>
              </w:rPr>
            </w:pPr>
            <w:r w:rsidRPr="00C01C38">
              <w:rPr>
                <w:rFonts w:ascii="Arial" w:hAnsi="Arial" w:cs="Arial"/>
                <w:sz w:val="22"/>
                <w:szCs w:val="22"/>
              </w:rPr>
              <w:t xml:space="preserve">On one hand, advancements may result in increased efficiencies and productivity as relevant equipment is utilised. </w:t>
            </w:r>
          </w:p>
          <w:p w14:paraId="28BE17CC" w14:textId="0F4D82EA" w:rsidR="00C01C38" w:rsidRPr="00C01C38" w:rsidRDefault="00C01C38" w:rsidP="00D92FEA">
            <w:pPr>
              <w:rPr>
                <w:rFonts w:ascii="Arial" w:hAnsi="Arial" w:cs="Arial"/>
                <w:sz w:val="22"/>
                <w:szCs w:val="22"/>
              </w:rPr>
            </w:pPr>
            <w:r w:rsidRPr="00C01C38">
              <w:rPr>
                <w:rFonts w:ascii="Arial" w:hAnsi="Arial" w:cs="Arial"/>
                <w:sz w:val="22"/>
                <w:szCs w:val="22"/>
              </w:rPr>
              <w:t xml:space="preserve">On the other hand, the construction sector implies a need for high investment in technology and equipment in order to achieve its operational goals. </w:t>
            </w:r>
          </w:p>
        </w:tc>
      </w:tr>
      <w:tr w:rsidR="00C01C38" w:rsidRPr="00C01C38" w14:paraId="7F1EF306" w14:textId="77777777" w:rsidTr="009A077B">
        <w:tc>
          <w:tcPr>
            <w:tcW w:w="1129" w:type="dxa"/>
            <w:shd w:val="clear" w:color="auto" w:fill="FFF2CC" w:themeFill="accent4" w:themeFillTint="33"/>
          </w:tcPr>
          <w:p w14:paraId="6559D4E2" w14:textId="379BE8DB" w:rsidR="00C01C38" w:rsidRPr="00C01C38" w:rsidRDefault="00C01C38" w:rsidP="00D92FEA">
            <w:pPr>
              <w:rPr>
                <w:rFonts w:ascii="Arial" w:hAnsi="Arial" w:cs="Arial"/>
                <w:sz w:val="22"/>
                <w:szCs w:val="22"/>
              </w:rPr>
            </w:pPr>
            <w:r w:rsidRPr="00C01C38">
              <w:rPr>
                <w:rFonts w:ascii="Arial" w:hAnsi="Arial" w:cs="Arial"/>
                <w:sz w:val="22"/>
                <w:szCs w:val="22"/>
              </w:rPr>
              <w:t>5.</w:t>
            </w:r>
            <w:r w:rsidR="009A077B">
              <w:rPr>
                <w:rFonts w:ascii="Arial" w:hAnsi="Arial" w:cs="Arial"/>
                <w:sz w:val="22"/>
                <w:szCs w:val="22"/>
              </w:rPr>
              <w:t>Legal</w:t>
            </w:r>
          </w:p>
        </w:tc>
        <w:tc>
          <w:tcPr>
            <w:tcW w:w="7887" w:type="dxa"/>
            <w:shd w:val="clear" w:color="auto" w:fill="D9E2F3" w:themeFill="accent1" w:themeFillTint="33"/>
          </w:tcPr>
          <w:p w14:paraId="4248D4F8" w14:textId="16073166" w:rsidR="00C01C38" w:rsidRPr="00C01C38" w:rsidRDefault="00C01C38" w:rsidP="00D92FEA">
            <w:pPr>
              <w:rPr>
                <w:rFonts w:ascii="Arial" w:hAnsi="Arial" w:cs="Arial"/>
                <w:sz w:val="22"/>
                <w:szCs w:val="22"/>
              </w:rPr>
            </w:pPr>
            <w:r w:rsidRPr="00C01C38">
              <w:rPr>
                <w:rFonts w:ascii="Arial" w:hAnsi="Arial" w:cs="Arial"/>
                <w:sz w:val="22"/>
                <w:szCs w:val="22"/>
              </w:rPr>
              <w:t xml:space="preserve">The UK legal system can have implications at the level of the organisational structure due to a need for administration and bureaucracy. As an outsourcing business, policies and laws that affect the outsourcing sector can either drive demand or hinder it. </w:t>
            </w:r>
          </w:p>
        </w:tc>
      </w:tr>
      <w:tr w:rsidR="00C01C38" w:rsidRPr="00C01C38" w14:paraId="35CF9291" w14:textId="77777777" w:rsidTr="009A077B">
        <w:tc>
          <w:tcPr>
            <w:tcW w:w="1129" w:type="dxa"/>
            <w:shd w:val="clear" w:color="auto" w:fill="FFF2CC" w:themeFill="accent4" w:themeFillTint="33"/>
          </w:tcPr>
          <w:p w14:paraId="615E3194" w14:textId="5195ACF2" w:rsidR="00C01C38" w:rsidRPr="00C01C38" w:rsidRDefault="00C01C38" w:rsidP="00D92FEA">
            <w:pPr>
              <w:rPr>
                <w:rFonts w:ascii="Arial" w:hAnsi="Arial" w:cs="Arial"/>
                <w:sz w:val="22"/>
                <w:szCs w:val="22"/>
              </w:rPr>
            </w:pPr>
            <w:r w:rsidRPr="00C01C38">
              <w:rPr>
                <w:rFonts w:ascii="Arial" w:hAnsi="Arial" w:cs="Arial"/>
                <w:sz w:val="22"/>
                <w:szCs w:val="22"/>
              </w:rPr>
              <w:t>6.</w:t>
            </w:r>
            <w:r w:rsidR="009A077B">
              <w:rPr>
                <w:rFonts w:ascii="Arial" w:hAnsi="Arial" w:cs="Arial"/>
                <w:sz w:val="22"/>
                <w:szCs w:val="22"/>
              </w:rPr>
              <w:t>Environmental</w:t>
            </w:r>
          </w:p>
        </w:tc>
        <w:tc>
          <w:tcPr>
            <w:tcW w:w="7887" w:type="dxa"/>
            <w:shd w:val="clear" w:color="auto" w:fill="D9E2F3" w:themeFill="accent1" w:themeFillTint="33"/>
          </w:tcPr>
          <w:p w14:paraId="211DC515" w14:textId="77777777" w:rsidR="009A077B" w:rsidRDefault="009A077B" w:rsidP="00D92FEA">
            <w:pPr>
              <w:rPr>
                <w:rFonts w:ascii="Arial" w:hAnsi="Arial" w:cs="Arial"/>
                <w:sz w:val="22"/>
                <w:szCs w:val="22"/>
              </w:rPr>
            </w:pPr>
            <w:r>
              <w:rPr>
                <w:rFonts w:ascii="Arial" w:hAnsi="Arial" w:cs="Arial"/>
                <w:sz w:val="22"/>
                <w:szCs w:val="22"/>
              </w:rPr>
              <w:t>T</w:t>
            </w:r>
            <w:r w:rsidR="00C01C38" w:rsidRPr="00C01C38">
              <w:rPr>
                <w:rFonts w:ascii="Arial" w:hAnsi="Arial" w:cs="Arial"/>
                <w:sz w:val="22"/>
                <w:szCs w:val="22"/>
              </w:rPr>
              <w:t xml:space="preserve">he construction sector is one of the main drivers for waste and pollution in the UK (Ajayi et. Al, 2016). </w:t>
            </w:r>
          </w:p>
          <w:p w14:paraId="75A0D31A" w14:textId="2F270474" w:rsidR="00C01C38" w:rsidRPr="00C01C38" w:rsidRDefault="00C01C38" w:rsidP="00D92FEA">
            <w:pPr>
              <w:rPr>
                <w:rFonts w:ascii="Arial" w:hAnsi="Arial" w:cs="Arial"/>
                <w:sz w:val="22"/>
                <w:szCs w:val="22"/>
              </w:rPr>
            </w:pPr>
            <w:r w:rsidRPr="00C01C38">
              <w:rPr>
                <w:rFonts w:ascii="Arial" w:hAnsi="Arial" w:cs="Arial"/>
                <w:sz w:val="22"/>
                <w:szCs w:val="22"/>
              </w:rPr>
              <w:t xml:space="preserve">By </w:t>
            </w:r>
            <w:r w:rsidR="009A077B">
              <w:rPr>
                <w:rFonts w:ascii="Arial" w:hAnsi="Arial" w:cs="Arial"/>
                <w:sz w:val="22"/>
                <w:szCs w:val="22"/>
              </w:rPr>
              <w:t>reducing the use of concrete in buildings</w:t>
            </w:r>
            <w:r w:rsidRPr="00C01C38">
              <w:rPr>
                <w:rFonts w:ascii="Arial" w:hAnsi="Arial" w:cs="Arial"/>
                <w:sz w:val="22"/>
                <w:szCs w:val="22"/>
              </w:rPr>
              <w:t xml:space="preserve"> and by contributing to its improvement </w:t>
            </w:r>
            <w:r w:rsidR="009A077B">
              <w:rPr>
                <w:rFonts w:ascii="Arial" w:hAnsi="Arial" w:cs="Arial"/>
                <w:sz w:val="22"/>
                <w:szCs w:val="22"/>
              </w:rPr>
              <w:t>with</w:t>
            </w:r>
            <w:r w:rsidRPr="00C01C38">
              <w:rPr>
                <w:rFonts w:ascii="Arial" w:hAnsi="Arial" w:cs="Arial"/>
                <w:sz w:val="22"/>
                <w:szCs w:val="22"/>
              </w:rPr>
              <w:t xml:space="preserve"> CSR policies, </w:t>
            </w:r>
            <w:r w:rsidR="009A077B">
              <w:rPr>
                <w:rFonts w:ascii="Arial" w:hAnsi="Arial" w:cs="Arial"/>
                <w:sz w:val="22"/>
                <w:szCs w:val="22"/>
              </w:rPr>
              <w:t>“</w:t>
            </w:r>
            <w:r w:rsidRPr="00C01C38">
              <w:rPr>
                <w:rFonts w:ascii="Arial" w:hAnsi="Arial" w:cs="Arial"/>
                <w:sz w:val="22"/>
                <w:szCs w:val="22"/>
              </w:rPr>
              <w:t>Project Housing</w:t>
            </w:r>
            <w:r w:rsidR="009A077B">
              <w:rPr>
                <w:rFonts w:ascii="Arial" w:hAnsi="Arial" w:cs="Arial"/>
                <w:sz w:val="22"/>
                <w:szCs w:val="22"/>
              </w:rPr>
              <w:t>”</w:t>
            </w:r>
            <w:r w:rsidRPr="00C01C38">
              <w:rPr>
                <w:rFonts w:ascii="Arial" w:hAnsi="Arial" w:cs="Arial"/>
                <w:sz w:val="22"/>
                <w:szCs w:val="22"/>
              </w:rPr>
              <w:t xml:space="preserve"> can benefit from greater demand and a positive brand image.</w:t>
            </w:r>
          </w:p>
        </w:tc>
      </w:tr>
    </w:tbl>
    <w:p w14:paraId="0E945FD7" w14:textId="31DBF68C" w:rsidR="006A5DFF" w:rsidRDefault="006A5DFF" w:rsidP="006A5DFF"/>
    <w:p w14:paraId="5E8E1A92" w14:textId="4D41AF63" w:rsidR="009A077B" w:rsidRDefault="009A077B" w:rsidP="006A5DFF"/>
    <w:p w14:paraId="6BF2559C" w14:textId="4ACB2A0C" w:rsidR="002E57C9" w:rsidRDefault="002E57C9" w:rsidP="006A5DFF"/>
    <w:p w14:paraId="6F18E93F" w14:textId="6B46FF6F" w:rsidR="002E57C9" w:rsidRDefault="002E57C9" w:rsidP="006A5DFF"/>
    <w:p w14:paraId="1DC22C81" w14:textId="7444D567" w:rsidR="002E57C9" w:rsidRDefault="002E57C9" w:rsidP="006A5DFF"/>
    <w:p w14:paraId="0FBBB5E0" w14:textId="0A02821A" w:rsidR="002E57C9" w:rsidRDefault="002E57C9" w:rsidP="006A5DFF"/>
    <w:p w14:paraId="1D45E32F" w14:textId="2986B636" w:rsidR="002E57C9" w:rsidRDefault="002E57C9" w:rsidP="006A5DFF"/>
    <w:p w14:paraId="30090471" w14:textId="77777777" w:rsidR="002E57C9" w:rsidRDefault="002E57C9" w:rsidP="006A5DFF"/>
    <w:p w14:paraId="6F30E785" w14:textId="0C9E3858" w:rsidR="006A5DFF" w:rsidRPr="006D6B15" w:rsidRDefault="006A5DFF" w:rsidP="006A5DFF">
      <w:pPr>
        <w:pStyle w:val="Heading2"/>
        <w:rPr>
          <w:rFonts w:ascii="Arial" w:hAnsi="Arial" w:cs="Arial"/>
          <w:b/>
          <w:bCs/>
          <w:sz w:val="22"/>
          <w:szCs w:val="22"/>
        </w:rPr>
      </w:pPr>
      <w:bookmarkStart w:id="6" w:name="_Toc100743867"/>
      <w:r w:rsidRPr="006D6B15">
        <w:rPr>
          <w:rFonts w:ascii="Arial" w:hAnsi="Arial" w:cs="Arial"/>
          <w:b/>
          <w:bCs/>
          <w:sz w:val="22"/>
          <w:szCs w:val="22"/>
        </w:rPr>
        <w:t>Porter’s Five Forces</w:t>
      </w:r>
      <w:bookmarkEnd w:id="6"/>
    </w:p>
    <w:p w14:paraId="2CE451A0" w14:textId="77777777" w:rsidR="009A077B" w:rsidRPr="006D6B15" w:rsidRDefault="009A077B" w:rsidP="009A077B">
      <w:pPr>
        <w:rPr>
          <w:rFonts w:ascii="Arial" w:hAnsi="Arial" w:cs="Arial"/>
          <w:sz w:val="22"/>
          <w:szCs w:val="22"/>
          <w:lang w:eastAsia="en-US"/>
        </w:rPr>
      </w:pPr>
    </w:p>
    <w:p w14:paraId="1CAF1337" w14:textId="005BD96C" w:rsidR="006D6B15" w:rsidRPr="006D6B15" w:rsidRDefault="006A5DFF" w:rsidP="006A5DFF">
      <w:pPr>
        <w:pStyle w:val="ListParagraph"/>
        <w:numPr>
          <w:ilvl w:val="0"/>
          <w:numId w:val="10"/>
        </w:numPr>
        <w:rPr>
          <w:rFonts w:ascii="Arial" w:hAnsi="Arial" w:cs="Arial"/>
          <w:b/>
          <w:bCs/>
          <w:color w:val="FF0000"/>
          <w:sz w:val="22"/>
          <w:szCs w:val="22"/>
        </w:rPr>
      </w:pPr>
      <w:r w:rsidRPr="006D6B15">
        <w:rPr>
          <w:rFonts w:ascii="Arial" w:hAnsi="Arial" w:cs="Arial"/>
          <w:b/>
          <w:bCs/>
          <w:color w:val="FF0000"/>
          <w:sz w:val="22"/>
          <w:szCs w:val="22"/>
        </w:rPr>
        <w:t>Rivalry</w:t>
      </w:r>
      <w:r w:rsidR="006D6B15" w:rsidRPr="006D6B15">
        <w:rPr>
          <w:rFonts w:ascii="Arial" w:hAnsi="Arial" w:cs="Arial"/>
          <w:b/>
          <w:bCs/>
          <w:color w:val="FF0000"/>
          <w:sz w:val="22"/>
          <w:szCs w:val="22"/>
        </w:rPr>
        <w:t xml:space="preserve"> – HIGH</w:t>
      </w:r>
    </w:p>
    <w:p w14:paraId="2B8B7FB2" w14:textId="74AFBBE3" w:rsidR="006A5DFF" w:rsidRPr="006D6B15" w:rsidRDefault="006D6B15" w:rsidP="006D6B15">
      <w:pPr>
        <w:pStyle w:val="ListParagraph"/>
        <w:rPr>
          <w:rFonts w:ascii="Arial" w:hAnsi="Arial" w:cs="Arial"/>
          <w:sz w:val="22"/>
          <w:szCs w:val="22"/>
        </w:rPr>
      </w:pPr>
      <w:r>
        <w:rPr>
          <w:rFonts w:ascii="Arial" w:hAnsi="Arial" w:cs="Arial"/>
          <w:sz w:val="22"/>
          <w:szCs w:val="22"/>
        </w:rPr>
        <w:t>A</w:t>
      </w:r>
      <w:r w:rsidR="006A5DFF" w:rsidRPr="006D6B15">
        <w:rPr>
          <w:rFonts w:ascii="Arial" w:hAnsi="Arial" w:cs="Arial"/>
          <w:sz w:val="22"/>
          <w:szCs w:val="22"/>
        </w:rPr>
        <w:t>ccording t</w:t>
      </w:r>
      <w:r w:rsidR="00C1777A" w:rsidRPr="006D6B15">
        <w:rPr>
          <w:rFonts w:ascii="Arial" w:hAnsi="Arial" w:cs="Arial"/>
          <w:sz w:val="22"/>
          <w:szCs w:val="22"/>
        </w:rPr>
        <w:t>o Akintoye, McIntosh and Fitzgeral</w:t>
      </w:r>
      <w:r>
        <w:rPr>
          <w:rFonts w:ascii="Arial" w:hAnsi="Arial" w:cs="Arial"/>
          <w:sz w:val="22"/>
          <w:szCs w:val="22"/>
        </w:rPr>
        <w:t>d</w:t>
      </w:r>
      <w:r w:rsidR="00C1777A" w:rsidRPr="006D6B15">
        <w:rPr>
          <w:rFonts w:ascii="Arial" w:hAnsi="Arial" w:cs="Arial"/>
          <w:sz w:val="22"/>
          <w:szCs w:val="22"/>
        </w:rPr>
        <w:t>s (2000)</w:t>
      </w:r>
      <w:r w:rsidR="006A5DFF" w:rsidRPr="006D6B15">
        <w:rPr>
          <w:rFonts w:ascii="Arial" w:hAnsi="Arial" w:cs="Arial"/>
          <w:sz w:val="22"/>
          <w:szCs w:val="22"/>
        </w:rPr>
        <w:t xml:space="preserve">, exit barriers within the construction industry are relatively high. This is because of the considerable initial investment </w:t>
      </w:r>
      <w:r w:rsidR="001B6FE5" w:rsidRPr="006D6B15">
        <w:rPr>
          <w:rFonts w:ascii="Arial" w:hAnsi="Arial" w:cs="Arial"/>
          <w:sz w:val="22"/>
          <w:szCs w:val="22"/>
        </w:rPr>
        <w:t xml:space="preserve">to enter the market and high maintenance costs in relation to talent as well as equipment. </w:t>
      </w:r>
    </w:p>
    <w:p w14:paraId="51467F1C" w14:textId="10D6E0EA" w:rsidR="006D6B15" w:rsidRPr="006D6B15" w:rsidRDefault="001B6FE5" w:rsidP="006A5DFF">
      <w:pPr>
        <w:pStyle w:val="ListParagraph"/>
        <w:numPr>
          <w:ilvl w:val="0"/>
          <w:numId w:val="10"/>
        </w:numPr>
        <w:rPr>
          <w:rFonts w:ascii="Arial" w:hAnsi="Arial" w:cs="Arial"/>
          <w:b/>
          <w:bCs/>
          <w:color w:val="FF0000"/>
          <w:sz w:val="22"/>
          <w:szCs w:val="22"/>
        </w:rPr>
      </w:pPr>
      <w:r w:rsidRPr="006D6B15">
        <w:rPr>
          <w:rFonts w:ascii="Arial" w:hAnsi="Arial" w:cs="Arial"/>
          <w:b/>
          <w:bCs/>
          <w:color w:val="FF0000"/>
          <w:sz w:val="22"/>
          <w:szCs w:val="22"/>
        </w:rPr>
        <w:t xml:space="preserve">Threat of </w:t>
      </w:r>
      <w:r w:rsidR="006D6B15" w:rsidRPr="006D6B15">
        <w:rPr>
          <w:rFonts w:ascii="Arial" w:hAnsi="Arial" w:cs="Arial"/>
          <w:b/>
          <w:bCs/>
          <w:color w:val="FF0000"/>
          <w:sz w:val="22"/>
          <w:szCs w:val="22"/>
        </w:rPr>
        <w:t>M</w:t>
      </w:r>
      <w:r w:rsidRPr="006D6B15">
        <w:rPr>
          <w:rFonts w:ascii="Arial" w:hAnsi="Arial" w:cs="Arial"/>
          <w:b/>
          <w:bCs/>
          <w:color w:val="FF0000"/>
          <w:sz w:val="22"/>
          <w:szCs w:val="22"/>
        </w:rPr>
        <w:t xml:space="preserve">arket </w:t>
      </w:r>
      <w:r w:rsidR="006D6B15" w:rsidRPr="006D6B15">
        <w:rPr>
          <w:rFonts w:ascii="Arial" w:hAnsi="Arial" w:cs="Arial"/>
          <w:b/>
          <w:bCs/>
          <w:color w:val="FF0000"/>
          <w:sz w:val="22"/>
          <w:szCs w:val="22"/>
        </w:rPr>
        <w:t>E</w:t>
      </w:r>
      <w:r w:rsidRPr="006D6B15">
        <w:rPr>
          <w:rFonts w:ascii="Arial" w:hAnsi="Arial" w:cs="Arial"/>
          <w:b/>
          <w:bCs/>
          <w:color w:val="FF0000"/>
          <w:sz w:val="22"/>
          <w:szCs w:val="22"/>
        </w:rPr>
        <w:t xml:space="preserve">ntry – </w:t>
      </w:r>
      <w:r w:rsidR="006D6B15" w:rsidRPr="006D6B15">
        <w:rPr>
          <w:rFonts w:ascii="Arial" w:hAnsi="Arial" w:cs="Arial"/>
          <w:b/>
          <w:bCs/>
          <w:color w:val="FF0000"/>
          <w:sz w:val="22"/>
          <w:szCs w:val="22"/>
        </w:rPr>
        <w:t>HIGH</w:t>
      </w:r>
    </w:p>
    <w:p w14:paraId="0EAAD7CE" w14:textId="328699F7" w:rsidR="001B6FE5" w:rsidRPr="006D6B15" w:rsidRDefault="006D6B15" w:rsidP="006D6B15">
      <w:pPr>
        <w:pStyle w:val="ListParagraph"/>
        <w:rPr>
          <w:rFonts w:ascii="Arial" w:hAnsi="Arial" w:cs="Arial"/>
          <w:sz w:val="22"/>
          <w:szCs w:val="22"/>
        </w:rPr>
      </w:pPr>
      <w:r>
        <w:rPr>
          <w:rFonts w:ascii="Arial" w:hAnsi="Arial" w:cs="Arial"/>
          <w:sz w:val="22"/>
          <w:szCs w:val="22"/>
        </w:rPr>
        <w:t>T</w:t>
      </w:r>
      <w:r w:rsidR="001B6FE5" w:rsidRPr="006D6B15">
        <w:rPr>
          <w:rFonts w:ascii="Arial" w:hAnsi="Arial" w:cs="Arial"/>
          <w:sz w:val="22"/>
          <w:szCs w:val="22"/>
        </w:rPr>
        <w:t xml:space="preserve">he costs related to entering the construction sector are high. </w:t>
      </w:r>
      <w:r>
        <w:rPr>
          <w:rFonts w:ascii="Arial" w:hAnsi="Arial" w:cs="Arial"/>
          <w:sz w:val="22"/>
          <w:szCs w:val="22"/>
        </w:rPr>
        <w:t>Additionally</w:t>
      </w:r>
      <w:r w:rsidR="001B6FE5" w:rsidRPr="006D6B15">
        <w:rPr>
          <w:rFonts w:ascii="Arial" w:hAnsi="Arial" w:cs="Arial"/>
          <w:sz w:val="22"/>
          <w:szCs w:val="22"/>
        </w:rPr>
        <w:t xml:space="preserve">, differentiation of service is low. Considering the mission of </w:t>
      </w:r>
      <w:r>
        <w:rPr>
          <w:rFonts w:ascii="Arial" w:hAnsi="Arial" w:cs="Arial"/>
          <w:sz w:val="22"/>
          <w:szCs w:val="22"/>
        </w:rPr>
        <w:t>“</w:t>
      </w:r>
      <w:r w:rsidR="001B6FE5" w:rsidRPr="006D6B15">
        <w:rPr>
          <w:rFonts w:ascii="Arial" w:hAnsi="Arial" w:cs="Arial"/>
          <w:sz w:val="22"/>
          <w:szCs w:val="22"/>
        </w:rPr>
        <w:t>Project Housing</w:t>
      </w:r>
      <w:r>
        <w:rPr>
          <w:rFonts w:ascii="Arial" w:hAnsi="Arial" w:cs="Arial"/>
          <w:sz w:val="22"/>
          <w:szCs w:val="22"/>
        </w:rPr>
        <w:t>”</w:t>
      </w:r>
      <w:r w:rsidR="001B6FE5" w:rsidRPr="006D6B15">
        <w:rPr>
          <w:rFonts w:ascii="Arial" w:hAnsi="Arial" w:cs="Arial"/>
          <w:sz w:val="22"/>
          <w:szCs w:val="22"/>
        </w:rPr>
        <w:t xml:space="preserve"> and its unique offering, a gap is identified for the business to address. </w:t>
      </w:r>
    </w:p>
    <w:p w14:paraId="0B1F6C08" w14:textId="03602802" w:rsidR="006D6B15" w:rsidRPr="006D6B15" w:rsidRDefault="001B6FE5" w:rsidP="006A5DFF">
      <w:pPr>
        <w:pStyle w:val="ListParagraph"/>
        <w:numPr>
          <w:ilvl w:val="0"/>
          <w:numId w:val="10"/>
        </w:numPr>
        <w:rPr>
          <w:rFonts w:ascii="Arial" w:hAnsi="Arial" w:cs="Arial"/>
          <w:b/>
          <w:bCs/>
          <w:color w:val="FF0000"/>
          <w:sz w:val="22"/>
          <w:szCs w:val="22"/>
        </w:rPr>
      </w:pPr>
      <w:r w:rsidRPr="006D6B15">
        <w:rPr>
          <w:rFonts w:ascii="Arial" w:hAnsi="Arial" w:cs="Arial"/>
          <w:b/>
          <w:bCs/>
          <w:color w:val="FF0000"/>
          <w:sz w:val="22"/>
          <w:szCs w:val="22"/>
        </w:rPr>
        <w:t xml:space="preserve">Threat of </w:t>
      </w:r>
      <w:r w:rsidR="006D6B15" w:rsidRPr="006D6B15">
        <w:rPr>
          <w:rFonts w:ascii="Arial" w:hAnsi="Arial" w:cs="Arial"/>
          <w:b/>
          <w:bCs/>
          <w:color w:val="FF0000"/>
          <w:sz w:val="22"/>
          <w:szCs w:val="22"/>
        </w:rPr>
        <w:t>S</w:t>
      </w:r>
      <w:r w:rsidRPr="006D6B15">
        <w:rPr>
          <w:rFonts w:ascii="Arial" w:hAnsi="Arial" w:cs="Arial"/>
          <w:b/>
          <w:bCs/>
          <w:color w:val="FF0000"/>
          <w:sz w:val="22"/>
          <w:szCs w:val="22"/>
        </w:rPr>
        <w:t xml:space="preserve">ubstitutes – </w:t>
      </w:r>
      <w:r w:rsidR="006D6B15" w:rsidRPr="006D6B15">
        <w:rPr>
          <w:rFonts w:ascii="Arial" w:hAnsi="Arial" w:cs="Arial"/>
          <w:b/>
          <w:bCs/>
          <w:color w:val="FF0000"/>
          <w:sz w:val="22"/>
          <w:szCs w:val="22"/>
        </w:rPr>
        <w:t>LOW</w:t>
      </w:r>
    </w:p>
    <w:p w14:paraId="4A05B911" w14:textId="138F88BE" w:rsidR="001B6FE5" w:rsidRPr="006D6B15" w:rsidRDefault="00766268" w:rsidP="006D6B15">
      <w:pPr>
        <w:pStyle w:val="ListParagraph"/>
        <w:rPr>
          <w:rFonts w:ascii="Arial" w:hAnsi="Arial" w:cs="Arial"/>
          <w:sz w:val="22"/>
          <w:szCs w:val="22"/>
        </w:rPr>
      </w:pPr>
      <w:r>
        <w:rPr>
          <w:rFonts w:ascii="Arial" w:hAnsi="Arial" w:cs="Arial"/>
          <w:sz w:val="22"/>
          <w:szCs w:val="22"/>
        </w:rPr>
        <w:t>T</w:t>
      </w:r>
      <w:r w:rsidR="001B6FE5" w:rsidRPr="006D6B15">
        <w:rPr>
          <w:rFonts w:ascii="Arial" w:hAnsi="Arial" w:cs="Arial"/>
          <w:sz w:val="22"/>
          <w:szCs w:val="22"/>
        </w:rPr>
        <w:t>he threat of substitution is not relevant to the sector</w:t>
      </w:r>
      <w:r>
        <w:rPr>
          <w:rFonts w:ascii="Arial" w:hAnsi="Arial" w:cs="Arial"/>
          <w:sz w:val="22"/>
          <w:szCs w:val="22"/>
        </w:rPr>
        <w:t xml:space="preserve"> because of the high costs of the materials</w:t>
      </w:r>
      <w:r w:rsidR="001B6FE5" w:rsidRPr="006D6B15">
        <w:rPr>
          <w:rFonts w:ascii="Arial" w:hAnsi="Arial" w:cs="Arial"/>
          <w:sz w:val="22"/>
          <w:szCs w:val="22"/>
        </w:rPr>
        <w:t>. Nevertheless, the service may become obsolete as the business is sustainably achieving its vision of maximising use of land, abandoned buildings and providing optimal living conditions for those in shelter facilities.</w:t>
      </w:r>
      <w:r w:rsidR="00AE592A" w:rsidRPr="006D6B15">
        <w:rPr>
          <w:rFonts w:ascii="Arial" w:hAnsi="Arial" w:cs="Arial"/>
          <w:sz w:val="22"/>
          <w:szCs w:val="22"/>
        </w:rPr>
        <w:t xml:space="preserve"> </w:t>
      </w:r>
      <w:r>
        <w:rPr>
          <w:rFonts w:ascii="Arial" w:hAnsi="Arial" w:cs="Arial"/>
          <w:sz w:val="22"/>
          <w:szCs w:val="22"/>
        </w:rPr>
        <w:t>“</w:t>
      </w:r>
      <w:r w:rsidR="00AE592A" w:rsidRPr="006D6B15">
        <w:rPr>
          <w:rFonts w:ascii="Arial" w:hAnsi="Arial" w:cs="Arial"/>
          <w:sz w:val="22"/>
          <w:szCs w:val="22"/>
        </w:rPr>
        <w:t>Project Housing</w:t>
      </w:r>
      <w:r>
        <w:rPr>
          <w:rFonts w:ascii="Arial" w:hAnsi="Arial" w:cs="Arial"/>
          <w:sz w:val="22"/>
          <w:szCs w:val="22"/>
        </w:rPr>
        <w:t>”</w:t>
      </w:r>
      <w:r w:rsidR="00AE592A" w:rsidRPr="006D6B15">
        <w:rPr>
          <w:rFonts w:ascii="Arial" w:hAnsi="Arial" w:cs="Arial"/>
          <w:sz w:val="22"/>
          <w:szCs w:val="22"/>
        </w:rPr>
        <w:t xml:space="preserve"> will focus on diversifying into other</w:t>
      </w:r>
      <w:r>
        <w:rPr>
          <w:rFonts w:ascii="Arial" w:hAnsi="Arial" w:cs="Arial"/>
          <w:sz w:val="22"/>
          <w:szCs w:val="22"/>
        </w:rPr>
        <w:t xml:space="preserve"> sector fields</w:t>
      </w:r>
      <w:r w:rsidR="00AE592A" w:rsidRPr="006D6B15">
        <w:rPr>
          <w:rFonts w:ascii="Arial" w:hAnsi="Arial" w:cs="Arial"/>
          <w:sz w:val="22"/>
          <w:szCs w:val="22"/>
        </w:rPr>
        <w:t xml:space="preserve"> upon expansion. </w:t>
      </w:r>
    </w:p>
    <w:p w14:paraId="518F7CCC" w14:textId="78AF7AE7" w:rsidR="00766268" w:rsidRPr="00766268" w:rsidRDefault="00AE592A" w:rsidP="006A5DFF">
      <w:pPr>
        <w:pStyle w:val="ListParagraph"/>
        <w:numPr>
          <w:ilvl w:val="0"/>
          <w:numId w:val="10"/>
        </w:numPr>
        <w:rPr>
          <w:rFonts w:ascii="Arial" w:hAnsi="Arial" w:cs="Arial"/>
          <w:b/>
          <w:bCs/>
          <w:color w:val="FF0000"/>
          <w:sz w:val="22"/>
          <w:szCs w:val="22"/>
        </w:rPr>
      </w:pPr>
      <w:r w:rsidRPr="00766268">
        <w:rPr>
          <w:rFonts w:ascii="Arial" w:hAnsi="Arial" w:cs="Arial"/>
          <w:b/>
          <w:bCs/>
          <w:color w:val="FF0000"/>
          <w:sz w:val="22"/>
          <w:szCs w:val="22"/>
        </w:rPr>
        <w:t xml:space="preserve">Bargaining </w:t>
      </w:r>
      <w:r w:rsidR="00766268" w:rsidRPr="00766268">
        <w:rPr>
          <w:rFonts w:ascii="Arial" w:hAnsi="Arial" w:cs="Arial"/>
          <w:b/>
          <w:bCs/>
          <w:color w:val="FF0000"/>
          <w:sz w:val="22"/>
          <w:szCs w:val="22"/>
        </w:rPr>
        <w:t>P</w:t>
      </w:r>
      <w:r w:rsidRPr="00766268">
        <w:rPr>
          <w:rFonts w:ascii="Arial" w:hAnsi="Arial" w:cs="Arial"/>
          <w:b/>
          <w:bCs/>
          <w:color w:val="FF0000"/>
          <w:sz w:val="22"/>
          <w:szCs w:val="22"/>
        </w:rPr>
        <w:t xml:space="preserve">ower of </w:t>
      </w:r>
      <w:r w:rsidR="00766268" w:rsidRPr="00766268">
        <w:rPr>
          <w:rFonts w:ascii="Arial" w:hAnsi="Arial" w:cs="Arial"/>
          <w:b/>
          <w:bCs/>
          <w:color w:val="FF0000"/>
          <w:sz w:val="22"/>
          <w:szCs w:val="22"/>
        </w:rPr>
        <w:t>S</w:t>
      </w:r>
      <w:r w:rsidRPr="00766268">
        <w:rPr>
          <w:rFonts w:ascii="Arial" w:hAnsi="Arial" w:cs="Arial"/>
          <w:b/>
          <w:bCs/>
          <w:color w:val="FF0000"/>
          <w:sz w:val="22"/>
          <w:szCs w:val="22"/>
        </w:rPr>
        <w:t>uppliers –</w:t>
      </w:r>
      <w:r w:rsidR="00766268" w:rsidRPr="00766268">
        <w:rPr>
          <w:rFonts w:ascii="Arial" w:hAnsi="Arial" w:cs="Arial"/>
          <w:b/>
          <w:bCs/>
          <w:color w:val="FF0000"/>
          <w:sz w:val="22"/>
          <w:szCs w:val="22"/>
        </w:rPr>
        <w:t xml:space="preserve"> </w:t>
      </w:r>
      <w:r w:rsidR="00766268">
        <w:rPr>
          <w:rFonts w:ascii="Arial" w:hAnsi="Arial" w:cs="Arial"/>
          <w:b/>
          <w:bCs/>
          <w:color w:val="FF0000"/>
          <w:sz w:val="22"/>
          <w:szCs w:val="22"/>
        </w:rPr>
        <w:t>Medium</w:t>
      </w:r>
    </w:p>
    <w:p w14:paraId="671F8CEB" w14:textId="46CA7147" w:rsidR="00AE592A" w:rsidRPr="006D6B15" w:rsidRDefault="00766268" w:rsidP="00766268">
      <w:pPr>
        <w:pStyle w:val="ListParagraph"/>
        <w:rPr>
          <w:rFonts w:ascii="Arial" w:hAnsi="Arial" w:cs="Arial"/>
          <w:sz w:val="22"/>
          <w:szCs w:val="22"/>
        </w:rPr>
      </w:pPr>
      <w:r>
        <w:rPr>
          <w:rFonts w:ascii="Arial" w:hAnsi="Arial" w:cs="Arial"/>
          <w:sz w:val="22"/>
          <w:szCs w:val="22"/>
        </w:rPr>
        <w:t>A</w:t>
      </w:r>
      <w:r w:rsidR="00AE592A" w:rsidRPr="006D6B15">
        <w:rPr>
          <w:rFonts w:ascii="Arial" w:hAnsi="Arial" w:cs="Arial"/>
          <w:sz w:val="22"/>
          <w:szCs w:val="22"/>
        </w:rPr>
        <w:t>ccording to</w:t>
      </w:r>
      <w:r w:rsidR="00C1777A" w:rsidRPr="006D6B15">
        <w:rPr>
          <w:rFonts w:ascii="Arial" w:hAnsi="Arial" w:cs="Arial"/>
          <w:sz w:val="22"/>
          <w:szCs w:val="22"/>
        </w:rPr>
        <w:t xml:space="preserve"> Jiang, Henneberg and Naude (2012)</w:t>
      </w:r>
      <w:r w:rsidR="00AE592A" w:rsidRPr="006D6B15">
        <w:rPr>
          <w:rFonts w:ascii="Arial" w:hAnsi="Arial" w:cs="Arial"/>
          <w:sz w:val="22"/>
          <w:szCs w:val="22"/>
        </w:rPr>
        <w:t xml:space="preserve">, the number of suppliers for construction materials and equipment within the UK exceeds that of constructions organisations. Regardless, a greater sense of power for suppliers is provided by the fact that specialised equipment is often solely provided by a limited number of sellers. </w:t>
      </w:r>
    </w:p>
    <w:p w14:paraId="5E62023E" w14:textId="275CE8E0" w:rsidR="00766268" w:rsidRPr="002E57C9" w:rsidRDefault="00AE592A" w:rsidP="006A5DFF">
      <w:pPr>
        <w:pStyle w:val="ListParagraph"/>
        <w:numPr>
          <w:ilvl w:val="0"/>
          <w:numId w:val="10"/>
        </w:numPr>
        <w:rPr>
          <w:rFonts w:ascii="Arial" w:hAnsi="Arial" w:cs="Arial"/>
          <w:b/>
          <w:bCs/>
          <w:color w:val="FF0000"/>
          <w:sz w:val="22"/>
          <w:szCs w:val="22"/>
        </w:rPr>
      </w:pPr>
      <w:r w:rsidRPr="002E57C9">
        <w:rPr>
          <w:rFonts w:ascii="Arial" w:hAnsi="Arial" w:cs="Arial"/>
          <w:b/>
          <w:bCs/>
          <w:color w:val="FF0000"/>
          <w:sz w:val="22"/>
          <w:szCs w:val="22"/>
        </w:rPr>
        <w:t xml:space="preserve">Bargaining </w:t>
      </w:r>
      <w:r w:rsidR="00766268" w:rsidRPr="002E57C9">
        <w:rPr>
          <w:rFonts w:ascii="Arial" w:hAnsi="Arial" w:cs="Arial"/>
          <w:b/>
          <w:bCs/>
          <w:color w:val="FF0000"/>
          <w:sz w:val="22"/>
          <w:szCs w:val="22"/>
        </w:rPr>
        <w:t>P</w:t>
      </w:r>
      <w:r w:rsidRPr="002E57C9">
        <w:rPr>
          <w:rFonts w:ascii="Arial" w:hAnsi="Arial" w:cs="Arial"/>
          <w:b/>
          <w:bCs/>
          <w:color w:val="FF0000"/>
          <w:sz w:val="22"/>
          <w:szCs w:val="22"/>
        </w:rPr>
        <w:t xml:space="preserve">ower of </w:t>
      </w:r>
      <w:r w:rsidR="00766268" w:rsidRPr="002E57C9">
        <w:rPr>
          <w:rFonts w:ascii="Arial" w:hAnsi="Arial" w:cs="Arial"/>
          <w:b/>
          <w:bCs/>
          <w:color w:val="FF0000"/>
          <w:sz w:val="22"/>
          <w:szCs w:val="22"/>
        </w:rPr>
        <w:t>B</w:t>
      </w:r>
      <w:r w:rsidRPr="002E57C9">
        <w:rPr>
          <w:rFonts w:ascii="Arial" w:hAnsi="Arial" w:cs="Arial"/>
          <w:b/>
          <w:bCs/>
          <w:color w:val="FF0000"/>
          <w:sz w:val="22"/>
          <w:szCs w:val="22"/>
        </w:rPr>
        <w:t xml:space="preserve">uyers – </w:t>
      </w:r>
      <w:r w:rsidR="00766268" w:rsidRPr="002E57C9">
        <w:rPr>
          <w:rFonts w:ascii="Arial" w:hAnsi="Arial" w:cs="Arial"/>
          <w:b/>
          <w:bCs/>
          <w:color w:val="FF0000"/>
          <w:sz w:val="22"/>
          <w:szCs w:val="22"/>
        </w:rPr>
        <w:t>High</w:t>
      </w:r>
    </w:p>
    <w:p w14:paraId="7872DCC6" w14:textId="4D58AFED" w:rsidR="006A5DFF" w:rsidRPr="006D6B15" w:rsidRDefault="00AE592A" w:rsidP="00766268">
      <w:pPr>
        <w:pStyle w:val="ListParagraph"/>
        <w:rPr>
          <w:rFonts w:ascii="Arial" w:hAnsi="Arial" w:cs="Arial"/>
          <w:sz w:val="22"/>
          <w:szCs w:val="22"/>
        </w:rPr>
      </w:pPr>
      <w:r w:rsidRPr="006D6B15">
        <w:rPr>
          <w:rFonts w:ascii="Arial" w:hAnsi="Arial" w:cs="Arial"/>
          <w:sz w:val="22"/>
          <w:szCs w:val="22"/>
        </w:rPr>
        <w:t>Project Housing seeks to adopt a tailored, focused strategy as to enter the market in order to offset the high buyer power currently in the construction sector. According t</w:t>
      </w:r>
      <w:r w:rsidR="00C1777A" w:rsidRPr="006D6B15">
        <w:rPr>
          <w:rFonts w:ascii="Arial" w:hAnsi="Arial" w:cs="Arial"/>
          <w:sz w:val="22"/>
          <w:szCs w:val="22"/>
        </w:rPr>
        <w:t>o Bildsten (2014)</w:t>
      </w:r>
      <w:r w:rsidRPr="006D6B15">
        <w:rPr>
          <w:rFonts w:ascii="Arial" w:hAnsi="Arial" w:cs="Arial"/>
          <w:sz w:val="22"/>
          <w:szCs w:val="22"/>
        </w:rPr>
        <w:t xml:space="preserve">, the UK presents a high bargaining power for buyers because of the low cost of switching provider and the availability of other solutions. </w:t>
      </w:r>
    </w:p>
    <w:p w14:paraId="1334791E" w14:textId="24B4F724" w:rsidR="00AE592A" w:rsidRDefault="00AE592A" w:rsidP="00AE592A">
      <w:pPr>
        <w:pStyle w:val="ListParagraph"/>
      </w:pPr>
    </w:p>
    <w:p w14:paraId="196A0033" w14:textId="77777777" w:rsidR="002E57C9" w:rsidRPr="006A5DFF" w:rsidRDefault="002E57C9" w:rsidP="00C0762B"/>
    <w:p w14:paraId="61810230" w14:textId="2F0AE314" w:rsidR="00F3259F" w:rsidRPr="002E57C9" w:rsidRDefault="00F3259F" w:rsidP="00F3259F">
      <w:pPr>
        <w:pStyle w:val="Heading2"/>
        <w:rPr>
          <w:rFonts w:ascii="Arial" w:hAnsi="Arial" w:cs="Arial"/>
          <w:b/>
          <w:bCs/>
          <w:sz w:val="22"/>
          <w:szCs w:val="22"/>
        </w:rPr>
      </w:pPr>
      <w:bookmarkStart w:id="7" w:name="_Toc100743868"/>
      <w:r w:rsidRPr="002E57C9">
        <w:rPr>
          <w:rFonts w:ascii="Arial" w:hAnsi="Arial" w:cs="Arial"/>
          <w:b/>
          <w:bCs/>
          <w:sz w:val="22"/>
          <w:szCs w:val="22"/>
        </w:rPr>
        <w:lastRenderedPageBreak/>
        <w:t>SWOT</w:t>
      </w:r>
      <w:r w:rsidR="00AE592A" w:rsidRPr="002E57C9">
        <w:rPr>
          <w:rFonts w:ascii="Arial" w:hAnsi="Arial" w:cs="Arial"/>
          <w:b/>
          <w:bCs/>
          <w:sz w:val="22"/>
          <w:szCs w:val="22"/>
        </w:rPr>
        <w:t xml:space="preserve"> Analysis</w:t>
      </w:r>
      <w:bookmarkEnd w:id="7"/>
    </w:p>
    <w:p w14:paraId="4FB654F9" w14:textId="77777777" w:rsidR="002E57C9" w:rsidRPr="002E57C9" w:rsidRDefault="002E57C9" w:rsidP="002E57C9">
      <w:pPr>
        <w:rPr>
          <w:rFonts w:ascii="Arial" w:hAnsi="Arial" w:cs="Arial"/>
          <w:sz w:val="22"/>
          <w:szCs w:val="22"/>
          <w:lang w:eastAsia="en-US"/>
        </w:rPr>
      </w:pPr>
    </w:p>
    <w:p w14:paraId="16A77B8A" w14:textId="394A0F25" w:rsidR="00AE592A" w:rsidRDefault="00AE592A" w:rsidP="00AE592A">
      <w:pPr>
        <w:rPr>
          <w:rFonts w:ascii="Arial" w:hAnsi="Arial" w:cs="Arial"/>
          <w:sz w:val="22"/>
          <w:szCs w:val="22"/>
        </w:rPr>
      </w:pPr>
      <w:r w:rsidRPr="002E57C9">
        <w:rPr>
          <w:rFonts w:ascii="Arial" w:hAnsi="Arial" w:cs="Arial"/>
          <w:sz w:val="22"/>
          <w:szCs w:val="22"/>
        </w:rPr>
        <w:t xml:space="preserve">The following strengths, weaknesses, opportunities and threats have been identified for </w:t>
      </w:r>
      <w:r w:rsidR="002E57C9">
        <w:rPr>
          <w:rFonts w:ascii="Arial" w:hAnsi="Arial" w:cs="Arial"/>
          <w:sz w:val="22"/>
          <w:szCs w:val="22"/>
        </w:rPr>
        <w:t>“</w:t>
      </w:r>
      <w:r w:rsidRPr="002E57C9">
        <w:rPr>
          <w:rFonts w:ascii="Arial" w:hAnsi="Arial" w:cs="Arial"/>
          <w:sz w:val="22"/>
          <w:szCs w:val="22"/>
        </w:rPr>
        <w:t>Project Housing</w:t>
      </w:r>
      <w:r w:rsidR="002E57C9">
        <w:rPr>
          <w:rFonts w:ascii="Arial" w:hAnsi="Arial" w:cs="Arial"/>
          <w:sz w:val="22"/>
          <w:szCs w:val="22"/>
        </w:rPr>
        <w:t>”</w:t>
      </w:r>
      <w:r w:rsidRPr="002E57C9">
        <w:rPr>
          <w:rFonts w:ascii="Arial" w:hAnsi="Arial" w:cs="Arial"/>
          <w:sz w:val="22"/>
          <w:szCs w:val="22"/>
        </w:rPr>
        <w:t>:</w:t>
      </w:r>
    </w:p>
    <w:p w14:paraId="6933E145" w14:textId="77777777" w:rsidR="002E57C9" w:rsidRPr="002E57C9" w:rsidRDefault="002E57C9" w:rsidP="00AE592A">
      <w:pPr>
        <w:rPr>
          <w:rFonts w:ascii="Arial" w:hAnsi="Arial" w:cs="Arial"/>
          <w:sz w:val="22"/>
          <w:szCs w:val="22"/>
        </w:rPr>
      </w:pPr>
    </w:p>
    <w:tbl>
      <w:tblPr>
        <w:tblStyle w:val="TableGrid"/>
        <w:tblW w:w="0" w:type="auto"/>
        <w:tblInd w:w="1353" w:type="dxa"/>
        <w:tblLook w:val="04A0" w:firstRow="1" w:lastRow="0" w:firstColumn="1" w:lastColumn="0" w:noHBand="0" w:noVBand="1"/>
      </w:tblPr>
      <w:tblGrid>
        <w:gridCol w:w="3872"/>
        <w:gridCol w:w="3791"/>
      </w:tblGrid>
      <w:tr w:rsidR="004769FF" w:rsidRPr="002E57C9" w14:paraId="6489DF71" w14:textId="77777777" w:rsidTr="00D11706">
        <w:tc>
          <w:tcPr>
            <w:tcW w:w="3872" w:type="dxa"/>
            <w:shd w:val="clear" w:color="auto" w:fill="E2EFD9" w:themeFill="accent6" w:themeFillTint="33"/>
          </w:tcPr>
          <w:p w14:paraId="3CF42DF6" w14:textId="0B18357C" w:rsidR="004769FF" w:rsidRDefault="004769FF" w:rsidP="004769FF">
            <w:pPr>
              <w:pStyle w:val="ListParagraph"/>
              <w:ind w:left="0"/>
              <w:rPr>
                <w:rFonts w:ascii="Arial" w:hAnsi="Arial" w:cs="Arial"/>
                <w:sz w:val="22"/>
                <w:szCs w:val="22"/>
              </w:rPr>
            </w:pPr>
            <w:r>
              <w:rPr>
                <w:rFonts w:ascii="Arial" w:hAnsi="Arial" w:cs="Arial"/>
                <w:b/>
                <w:bCs/>
                <w:color w:val="0070C0"/>
                <w:sz w:val="22"/>
                <w:szCs w:val="22"/>
              </w:rPr>
              <w:t xml:space="preserve">                </w:t>
            </w:r>
            <w:r w:rsidRPr="002E57C9">
              <w:rPr>
                <w:rFonts w:ascii="Arial" w:hAnsi="Arial" w:cs="Arial"/>
                <w:b/>
                <w:bCs/>
                <w:color w:val="0070C0"/>
                <w:sz w:val="22"/>
                <w:szCs w:val="22"/>
              </w:rPr>
              <w:t>Strengths</w:t>
            </w:r>
            <w:r w:rsidRPr="002E57C9">
              <w:rPr>
                <w:rFonts w:ascii="Arial" w:hAnsi="Arial" w:cs="Arial"/>
                <w:sz w:val="22"/>
                <w:szCs w:val="22"/>
              </w:rPr>
              <w:t xml:space="preserve"> </w:t>
            </w:r>
          </w:p>
          <w:p w14:paraId="43D3228E" w14:textId="77777777" w:rsidR="004769FF" w:rsidRDefault="004769FF" w:rsidP="004769FF">
            <w:pPr>
              <w:pStyle w:val="ListParagraph"/>
              <w:numPr>
                <w:ilvl w:val="0"/>
                <w:numId w:val="15"/>
              </w:numPr>
              <w:rPr>
                <w:rFonts w:ascii="Arial" w:hAnsi="Arial" w:cs="Arial"/>
                <w:sz w:val="22"/>
                <w:szCs w:val="22"/>
              </w:rPr>
            </w:pPr>
            <w:r>
              <w:rPr>
                <w:rFonts w:ascii="Arial" w:hAnsi="Arial" w:cs="Arial"/>
                <w:sz w:val="22"/>
                <w:szCs w:val="22"/>
              </w:rPr>
              <w:t>U</w:t>
            </w:r>
            <w:r w:rsidRPr="002E57C9">
              <w:rPr>
                <w:rFonts w:ascii="Arial" w:hAnsi="Arial" w:cs="Arial"/>
                <w:sz w:val="22"/>
                <w:szCs w:val="22"/>
              </w:rPr>
              <w:t>nique selling proposition</w:t>
            </w:r>
            <w:r>
              <w:rPr>
                <w:rFonts w:ascii="Arial" w:hAnsi="Arial" w:cs="Arial"/>
                <w:sz w:val="22"/>
                <w:szCs w:val="22"/>
              </w:rPr>
              <w:t xml:space="preserve">: </w:t>
            </w:r>
            <w:r w:rsidRPr="002E57C9">
              <w:rPr>
                <w:rFonts w:ascii="Arial" w:hAnsi="Arial" w:cs="Arial"/>
                <w:sz w:val="22"/>
                <w:szCs w:val="22"/>
              </w:rPr>
              <w:t xml:space="preserve">a socially conscious business that seeks to resolve current problems experienced by the UK community. </w:t>
            </w:r>
          </w:p>
          <w:p w14:paraId="07F83F6E" w14:textId="77777777" w:rsidR="004769FF" w:rsidRDefault="004769FF" w:rsidP="004769FF">
            <w:pPr>
              <w:pStyle w:val="ListParagraph"/>
              <w:numPr>
                <w:ilvl w:val="0"/>
                <w:numId w:val="15"/>
              </w:numPr>
              <w:rPr>
                <w:rFonts w:ascii="Arial" w:hAnsi="Arial" w:cs="Arial"/>
                <w:sz w:val="22"/>
                <w:szCs w:val="22"/>
              </w:rPr>
            </w:pPr>
            <w:r>
              <w:rPr>
                <w:rFonts w:ascii="Arial" w:hAnsi="Arial" w:cs="Arial"/>
                <w:sz w:val="22"/>
                <w:szCs w:val="22"/>
              </w:rPr>
              <w:t>C</w:t>
            </w:r>
            <w:r w:rsidRPr="002E57C9">
              <w:rPr>
                <w:rFonts w:ascii="Arial" w:hAnsi="Arial" w:cs="Arial"/>
                <w:sz w:val="22"/>
                <w:szCs w:val="22"/>
              </w:rPr>
              <w:t>ontemporary organisational structure that enables a high degree of innovation and creativity without a need for extensive managerial involvement enables the business to achieve a favourable market positioning (Saunila</w:t>
            </w:r>
            <w:r>
              <w:rPr>
                <w:rFonts w:ascii="Arial" w:hAnsi="Arial" w:cs="Arial"/>
                <w:sz w:val="22"/>
                <w:szCs w:val="22"/>
              </w:rPr>
              <w:t>, 2014).</w:t>
            </w:r>
          </w:p>
          <w:p w14:paraId="6C2A57CC" w14:textId="77777777" w:rsidR="004769FF" w:rsidRDefault="004769FF" w:rsidP="004769FF">
            <w:pPr>
              <w:pStyle w:val="ListParagraph"/>
              <w:numPr>
                <w:ilvl w:val="0"/>
                <w:numId w:val="15"/>
              </w:numPr>
              <w:rPr>
                <w:rFonts w:ascii="Arial" w:hAnsi="Arial" w:cs="Arial"/>
                <w:sz w:val="22"/>
                <w:szCs w:val="22"/>
              </w:rPr>
            </w:pPr>
            <w:r>
              <w:rPr>
                <w:rFonts w:ascii="Arial" w:hAnsi="Arial" w:cs="Arial"/>
                <w:sz w:val="22"/>
                <w:szCs w:val="22"/>
              </w:rPr>
              <w:t>The penetration pricing strategy.</w:t>
            </w:r>
          </w:p>
          <w:p w14:paraId="5118BB47" w14:textId="67C5A41E" w:rsidR="004769FF" w:rsidRPr="002E57C9" w:rsidRDefault="004769FF" w:rsidP="004769FF">
            <w:pPr>
              <w:pStyle w:val="ListParagraph"/>
              <w:numPr>
                <w:ilvl w:val="0"/>
                <w:numId w:val="15"/>
              </w:numPr>
              <w:rPr>
                <w:rFonts w:ascii="Arial" w:hAnsi="Arial" w:cs="Arial"/>
                <w:sz w:val="22"/>
                <w:szCs w:val="22"/>
              </w:rPr>
            </w:pPr>
            <w:r>
              <w:rPr>
                <w:rFonts w:ascii="Arial" w:hAnsi="Arial" w:cs="Arial"/>
                <w:sz w:val="22"/>
                <w:szCs w:val="22"/>
              </w:rPr>
              <w:t>Expertise of the internal staff.</w:t>
            </w:r>
          </w:p>
        </w:tc>
        <w:tc>
          <w:tcPr>
            <w:tcW w:w="3791" w:type="dxa"/>
            <w:shd w:val="clear" w:color="auto" w:fill="FFF2CC" w:themeFill="accent4" w:themeFillTint="33"/>
          </w:tcPr>
          <w:p w14:paraId="26F42212" w14:textId="6996EBAF" w:rsidR="004769FF" w:rsidRPr="004769FF" w:rsidRDefault="004769FF" w:rsidP="004769FF">
            <w:pPr>
              <w:pStyle w:val="ListParagraph"/>
              <w:ind w:left="0"/>
              <w:rPr>
                <w:rFonts w:ascii="Arial" w:hAnsi="Arial" w:cs="Arial"/>
                <w:b/>
                <w:bCs/>
                <w:sz w:val="22"/>
                <w:szCs w:val="22"/>
              </w:rPr>
            </w:pPr>
            <w:r>
              <w:rPr>
                <w:rFonts w:ascii="Arial" w:hAnsi="Arial" w:cs="Arial"/>
                <w:sz w:val="22"/>
                <w:szCs w:val="22"/>
              </w:rPr>
              <w:t xml:space="preserve">             </w:t>
            </w:r>
            <w:r w:rsidRPr="004769FF">
              <w:rPr>
                <w:rFonts w:ascii="Arial" w:hAnsi="Arial" w:cs="Arial"/>
                <w:b/>
                <w:bCs/>
                <w:color w:val="0070C0"/>
                <w:sz w:val="22"/>
                <w:szCs w:val="22"/>
              </w:rPr>
              <w:t>Weaknesses</w:t>
            </w:r>
          </w:p>
          <w:p w14:paraId="7117B065" w14:textId="77777777" w:rsidR="004769FF" w:rsidRDefault="004769FF" w:rsidP="004769FF">
            <w:pPr>
              <w:pStyle w:val="ListParagraph"/>
              <w:numPr>
                <w:ilvl w:val="0"/>
                <w:numId w:val="15"/>
              </w:numPr>
              <w:rPr>
                <w:rFonts w:ascii="Arial" w:hAnsi="Arial" w:cs="Arial"/>
                <w:sz w:val="22"/>
                <w:szCs w:val="22"/>
              </w:rPr>
            </w:pPr>
            <w:r w:rsidRPr="002E57C9">
              <w:rPr>
                <w:rFonts w:ascii="Arial" w:hAnsi="Arial" w:cs="Arial"/>
                <w:sz w:val="22"/>
                <w:szCs w:val="22"/>
              </w:rPr>
              <w:t xml:space="preserve">Project Housing is an unknown brand that enters the market independently of external support. </w:t>
            </w:r>
          </w:p>
          <w:p w14:paraId="494F9883" w14:textId="77777777" w:rsidR="004769FF" w:rsidRDefault="004769FF" w:rsidP="004769FF">
            <w:pPr>
              <w:pStyle w:val="ListParagraph"/>
              <w:numPr>
                <w:ilvl w:val="0"/>
                <w:numId w:val="15"/>
              </w:numPr>
              <w:rPr>
                <w:rFonts w:ascii="Arial" w:hAnsi="Arial" w:cs="Arial"/>
                <w:sz w:val="22"/>
                <w:szCs w:val="22"/>
              </w:rPr>
            </w:pPr>
            <w:r w:rsidRPr="002E57C9">
              <w:rPr>
                <w:rFonts w:ascii="Arial" w:hAnsi="Arial" w:cs="Arial"/>
                <w:sz w:val="22"/>
                <w:szCs w:val="22"/>
              </w:rPr>
              <w:t>Secondly</w:t>
            </w:r>
            <w:r>
              <w:rPr>
                <w:rFonts w:ascii="Arial" w:hAnsi="Arial" w:cs="Arial"/>
                <w:sz w:val="22"/>
                <w:szCs w:val="22"/>
              </w:rPr>
              <w:t xml:space="preserve">, </w:t>
            </w:r>
            <w:r w:rsidRPr="004769FF">
              <w:rPr>
                <w:rFonts w:ascii="Arial" w:hAnsi="Arial" w:cs="Arial"/>
                <w:sz w:val="22"/>
                <w:szCs w:val="22"/>
              </w:rPr>
              <w:t>a significant lack of knowledge is identified in terms of the construction industry</w:t>
            </w:r>
            <w:r w:rsidR="00DA4A1E">
              <w:rPr>
                <w:rFonts w:ascii="Arial" w:hAnsi="Arial" w:cs="Arial"/>
                <w:sz w:val="22"/>
                <w:szCs w:val="22"/>
              </w:rPr>
              <w:t>, apart from the site manager.</w:t>
            </w:r>
          </w:p>
          <w:p w14:paraId="3B74B8DD" w14:textId="77777777" w:rsidR="00616944" w:rsidRDefault="00616944" w:rsidP="004769FF">
            <w:pPr>
              <w:pStyle w:val="ListParagraph"/>
              <w:numPr>
                <w:ilvl w:val="0"/>
                <w:numId w:val="15"/>
              </w:numPr>
              <w:rPr>
                <w:rFonts w:ascii="Arial" w:hAnsi="Arial" w:cs="Arial"/>
                <w:sz w:val="22"/>
                <w:szCs w:val="22"/>
              </w:rPr>
            </w:pPr>
            <w:r>
              <w:rPr>
                <w:rFonts w:ascii="Arial" w:hAnsi="Arial" w:cs="Arial"/>
                <w:sz w:val="22"/>
                <w:szCs w:val="22"/>
              </w:rPr>
              <w:t>The business partners</w:t>
            </w:r>
            <w:r w:rsidRPr="00616944">
              <w:rPr>
                <w:rFonts w:ascii="Arial" w:hAnsi="Arial" w:cs="Arial"/>
                <w:sz w:val="22"/>
                <w:szCs w:val="22"/>
              </w:rPr>
              <w:t xml:space="preserve"> have limited exposure to what is required to ensure the construction business is successful.</w:t>
            </w:r>
          </w:p>
          <w:p w14:paraId="3CD578D9" w14:textId="20563F5A" w:rsidR="00616944" w:rsidRPr="002E57C9" w:rsidRDefault="00616944" w:rsidP="004769FF">
            <w:pPr>
              <w:pStyle w:val="ListParagraph"/>
              <w:numPr>
                <w:ilvl w:val="0"/>
                <w:numId w:val="15"/>
              </w:numPr>
              <w:rPr>
                <w:rFonts w:ascii="Arial" w:hAnsi="Arial" w:cs="Arial"/>
                <w:sz w:val="22"/>
                <w:szCs w:val="22"/>
              </w:rPr>
            </w:pPr>
            <w:r>
              <w:rPr>
                <w:rFonts w:ascii="Arial" w:hAnsi="Arial" w:cs="Arial"/>
                <w:sz w:val="22"/>
                <w:szCs w:val="22"/>
              </w:rPr>
              <w:t>T</w:t>
            </w:r>
            <w:r w:rsidRPr="00616944">
              <w:rPr>
                <w:rFonts w:ascii="Arial" w:hAnsi="Arial" w:cs="Arial"/>
                <w:sz w:val="22"/>
                <w:szCs w:val="22"/>
              </w:rPr>
              <w:t>he business does not benefit from brand recognition or client loyalty</w:t>
            </w:r>
            <w:r>
              <w:rPr>
                <w:rFonts w:ascii="Arial" w:hAnsi="Arial" w:cs="Arial"/>
                <w:sz w:val="22"/>
                <w:szCs w:val="22"/>
              </w:rPr>
              <w:t>.</w:t>
            </w:r>
          </w:p>
        </w:tc>
      </w:tr>
      <w:tr w:rsidR="004769FF" w:rsidRPr="002E57C9" w14:paraId="1E82E2E4" w14:textId="77777777" w:rsidTr="00D11706">
        <w:tc>
          <w:tcPr>
            <w:tcW w:w="3872" w:type="dxa"/>
            <w:shd w:val="clear" w:color="auto" w:fill="FFF2CC" w:themeFill="accent4" w:themeFillTint="33"/>
          </w:tcPr>
          <w:p w14:paraId="7B198D57" w14:textId="3D3DBC52" w:rsidR="004769FF" w:rsidRPr="00DA4A1E" w:rsidRDefault="00DA4A1E" w:rsidP="00DA4A1E">
            <w:pPr>
              <w:pStyle w:val="ListParagraph"/>
              <w:ind w:left="0"/>
              <w:rPr>
                <w:rFonts w:ascii="Arial" w:hAnsi="Arial" w:cs="Arial"/>
                <w:b/>
                <w:bCs/>
                <w:sz w:val="22"/>
                <w:szCs w:val="22"/>
              </w:rPr>
            </w:pPr>
            <w:r>
              <w:rPr>
                <w:rFonts w:ascii="Arial" w:hAnsi="Arial" w:cs="Arial"/>
                <w:sz w:val="22"/>
                <w:szCs w:val="22"/>
              </w:rPr>
              <w:t xml:space="preserve">                 </w:t>
            </w:r>
            <w:r w:rsidRPr="00DA4A1E">
              <w:rPr>
                <w:rFonts w:ascii="Arial" w:hAnsi="Arial" w:cs="Arial"/>
                <w:b/>
                <w:bCs/>
                <w:color w:val="0070C0"/>
                <w:sz w:val="22"/>
                <w:szCs w:val="22"/>
              </w:rPr>
              <w:t>Opportunities</w:t>
            </w:r>
          </w:p>
          <w:p w14:paraId="132E7DBA" w14:textId="1892A9A2" w:rsidR="00DA4A1E" w:rsidRDefault="00DA4A1E" w:rsidP="00DA4A1E">
            <w:pPr>
              <w:pStyle w:val="ListParagraph"/>
              <w:numPr>
                <w:ilvl w:val="0"/>
                <w:numId w:val="15"/>
              </w:numPr>
              <w:rPr>
                <w:rFonts w:ascii="Arial" w:hAnsi="Arial" w:cs="Arial"/>
                <w:sz w:val="22"/>
                <w:szCs w:val="22"/>
              </w:rPr>
            </w:pPr>
            <w:r>
              <w:rPr>
                <w:rFonts w:ascii="Arial" w:hAnsi="Arial" w:cs="Arial"/>
                <w:sz w:val="22"/>
                <w:szCs w:val="22"/>
              </w:rPr>
              <w:t>T</w:t>
            </w:r>
            <w:r w:rsidRPr="00DA4A1E">
              <w:rPr>
                <w:rFonts w:ascii="Arial" w:hAnsi="Arial" w:cs="Arial"/>
                <w:sz w:val="22"/>
                <w:szCs w:val="22"/>
              </w:rPr>
              <w:t>he business partners are confident in terms of displaying their business skills and abilities related to managing a successful organisation</w:t>
            </w:r>
            <w:r>
              <w:rPr>
                <w:rFonts w:ascii="Arial" w:hAnsi="Arial" w:cs="Arial"/>
                <w:sz w:val="22"/>
                <w:szCs w:val="22"/>
              </w:rPr>
              <w:t>.</w:t>
            </w:r>
          </w:p>
          <w:p w14:paraId="4D826A1E" w14:textId="407DD9A8" w:rsidR="00DA4A1E" w:rsidRDefault="00DA4A1E" w:rsidP="00DA4A1E">
            <w:pPr>
              <w:pStyle w:val="ListParagraph"/>
              <w:numPr>
                <w:ilvl w:val="0"/>
                <w:numId w:val="15"/>
              </w:numPr>
              <w:rPr>
                <w:rFonts w:ascii="Arial" w:hAnsi="Arial" w:cs="Arial"/>
                <w:sz w:val="22"/>
                <w:szCs w:val="22"/>
              </w:rPr>
            </w:pPr>
            <w:r>
              <w:rPr>
                <w:rFonts w:ascii="Arial" w:hAnsi="Arial" w:cs="Arial"/>
                <w:sz w:val="22"/>
                <w:szCs w:val="22"/>
              </w:rPr>
              <w:t>As a new market player, it is presented with the opportunity of learning from the errors of the competitors.</w:t>
            </w:r>
          </w:p>
          <w:p w14:paraId="3713D521" w14:textId="0DB9850E" w:rsidR="00616944" w:rsidRDefault="00616944" w:rsidP="00DA4A1E">
            <w:pPr>
              <w:pStyle w:val="ListParagraph"/>
              <w:numPr>
                <w:ilvl w:val="0"/>
                <w:numId w:val="15"/>
              </w:numPr>
              <w:rPr>
                <w:rFonts w:ascii="Arial" w:hAnsi="Arial" w:cs="Arial"/>
                <w:sz w:val="22"/>
                <w:szCs w:val="22"/>
              </w:rPr>
            </w:pPr>
            <w:r>
              <w:rPr>
                <w:rFonts w:ascii="Arial" w:hAnsi="Arial" w:cs="Arial"/>
                <w:sz w:val="22"/>
                <w:szCs w:val="22"/>
              </w:rPr>
              <w:t>D</w:t>
            </w:r>
            <w:r w:rsidRPr="00616944">
              <w:rPr>
                <w:rFonts w:ascii="Arial" w:hAnsi="Arial" w:cs="Arial"/>
                <w:sz w:val="22"/>
                <w:szCs w:val="22"/>
              </w:rPr>
              <w:t xml:space="preserve">iversification and targeting other consumer segments </w:t>
            </w:r>
            <w:r w:rsidR="00776308">
              <w:rPr>
                <w:rFonts w:ascii="Arial" w:hAnsi="Arial" w:cs="Arial"/>
                <w:sz w:val="22"/>
                <w:szCs w:val="22"/>
              </w:rPr>
              <w:t>are</w:t>
            </w:r>
            <w:r w:rsidRPr="00616944">
              <w:rPr>
                <w:rFonts w:ascii="Arial" w:hAnsi="Arial" w:cs="Arial"/>
                <w:sz w:val="22"/>
                <w:szCs w:val="22"/>
              </w:rPr>
              <w:t xml:space="preserve"> identified upon expansion.</w:t>
            </w:r>
          </w:p>
          <w:p w14:paraId="2796A94B" w14:textId="21009E95" w:rsidR="00776308" w:rsidRDefault="00776308" w:rsidP="00DA4A1E">
            <w:pPr>
              <w:pStyle w:val="ListParagraph"/>
              <w:numPr>
                <w:ilvl w:val="0"/>
                <w:numId w:val="15"/>
              </w:numPr>
              <w:rPr>
                <w:rFonts w:ascii="Arial" w:hAnsi="Arial" w:cs="Arial"/>
                <w:sz w:val="22"/>
                <w:szCs w:val="22"/>
              </w:rPr>
            </w:pPr>
            <w:r w:rsidRPr="00776308">
              <w:rPr>
                <w:rFonts w:ascii="Arial" w:hAnsi="Arial" w:cs="Arial"/>
                <w:sz w:val="22"/>
                <w:szCs w:val="22"/>
              </w:rPr>
              <w:t>Project Housing may select its suppliers based on the quality of service of other businesses in the sector. This provides the organisation with competitive advantage</w:t>
            </w:r>
            <w:r>
              <w:rPr>
                <w:rFonts w:ascii="Arial" w:hAnsi="Arial" w:cs="Arial"/>
                <w:sz w:val="22"/>
                <w:szCs w:val="22"/>
              </w:rPr>
              <w:t>.</w:t>
            </w:r>
          </w:p>
          <w:p w14:paraId="7BF118E1" w14:textId="54592627" w:rsidR="00DA4A1E" w:rsidRPr="002E57C9" w:rsidRDefault="00DA4A1E" w:rsidP="00DA4A1E">
            <w:pPr>
              <w:pStyle w:val="ListParagraph"/>
              <w:ind w:left="0"/>
              <w:rPr>
                <w:rFonts w:ascii="Arial" w:hAnsi="Arial" w:cs="Arial"/>
                <w:sz w:val="22"/>
                <w:szCs w:val="22"/>
              </w:rPr>
            </w:pPr>
          </w:p>
        </w:tc>
        <w:tc>
          <w:tcPr>
            <w:tcW w:w="3791" w:type="dxa"/>
            <w:shd w:val="clear" w:color="auto" w:fill="E2EFD9" w:themeFill="accent6" w:themeFillTint="33"/>
          </w:tcPr>
          <w:p w14:paraId="2FB86659" w14:textId="3CBFAE07" w:rsidR="00776308" w:rsidRPr="00776308" w:rsidRDefault="00776308" w:rsidP="004769FF">
            <w:pPr>
              <w:pStyle w:val="ListParagraph"/>
              <w:ind w:left="0"/>
              <w:rPr>
                <w:rFonts w:ascii="Arial" w:hAnsi="Arial" w:cs="Arial"/>
                <w:b/>
                <w:bCs/>
                <w:sz w:val="22"/>
                <w:szCs w:val="22"/>
              </w:rPr>
            </w:pPr>
            <w:r>
              <w:rPr>
                <w:rFonts w:ascii="Arial" w:hAnsi="Arial" w:cs="Arial"/>
                <w:sz w:val="22"/>
                <w:szCs w:val="22"/>
              </w:rPr>
              <w:t xml:space="preserve">                     </w:t>
            </w:r>
            <w:r w:rsidRPr="00776308">
              <w:rPr>
                <w:rFonts w:ascii="Arial" w:hAnsi="Arial" w:cs="Arial"/>
                <w:b/>
                <w:bCs/>
                <w:color w:val="0070C0"/>
                <w:sz w:val="22"/>
                <w:szCs w:val="22"/>
              </w:rPr>
              <w:t>Threats</w:t>
            </w:r>
          </w:p>
          <w:p w14:paraId="42E2DE9F" w14:textId="77777777" w:rsidR="004769FF" w:rsidRDefault="00776308" w:rsidP="00776308">
            <w:pPr>
              <w:pStyle w:val="ListParagraph"/>
              <w:numPr>
                <w:ilvl w:val="0"/>
                <w:numId w:val="15"/>
              </w:numPr>
              <w:rPr>
                <w:rFonts w:ascii="Arial" w:hAnsi="Arial" w:cs="Arial"/>
                <w:sz w:val="22"/>
                <w:szCs w:val="22"/>
              </w:rPr>
            </w:pPr>
            <w:r>
              <w:rPr>
                <w:rFonts w:ascii="Arial" w:hAnsi="Arial" w:cs="Arial"/>
                <w:sz w:val="22"/>
                <w:szCs w:val="22"/>
              </w:rPr>
              <w:t>T</w:t>
            </w:r>
            <w:r w:rsidRPr="00776308">
              <w:rPr>
                <w:rFonts w:ascii="Arial" w:hAnsi="Arial" w:cs="Arial"/>
                <w:sz w:val="22"/>
                <w:szCs w:val="22"/>
              </w:rPr>
              <w:t>he organisation’s pricing strategy requires a cost-effective approach to operations</w:t>
            </w:r>
            <w:r>
              <w:rPr>
                <w:rFonts w:ascii="Arial" w:hAnsi="Arial" w:cs="Arial"/>
                <w:sz w:val="22"/>
                <w:szCs w:val="22"/>
              </w:rPr>
              <w:t>.</w:t>
            </w:r>
          </w:p>
          <w:p w14:paraId="77E854F1" w14:textId="77777777" w:rsidR="00C0762B" w:rsidRDefault="00776308" w:rsidP="00776308">
            <w:pPr>
              <w:pStyle w:val="ListParagraph"/>
              <w:numPr>
                <w:ilvl w:val="0"/>
                <w:numId w:val="15"/>
              </w:numPr>
              <w:rPr>
                <w:rFonts w:ascii="Arial" w:hAnsi="Arial" w:cs="Arial"/>
                <w:sz w:val="22"/>
                <w:szCs w:val="22"/>
              </w:rPr>
            </w:pPr>
            <w:r>
              <w:rPr>
                <w:rFonts w:ascii="Arial" w:hAnsi="Arial" w:cs="Arial"/>
                <w:sz w:val="22"/>
                <w:szCs w:val="22"/>
              </w:rPr>
              <w:t>D</w:t>
            </w:r>
            <w:r w:rsidRPr="00776308">
              <w:rPr>
                <w:rFonts w:ascii="Arial" w:hAnsi="Arial" w:cs="Arial"/>
                <w:sz w:val="22"/>
                <w:szCs w:val="22"/>
              </w:rPr>
              <w:t>ifficulties during the initial and stabilising stages of the organisation.</w:t>
            </w:r>
            <w:r>
              <w:rPr>
                <w:rFonts w:ascii="Arial" w:hAnsi="Arial" w:cs="Arial"/>
                <w:sz w:val="22"/>
                <w:szCs w:val="22"/>
              </w:rPr>
              <w:t xml:space="preserve"> T</w:t>
            </w:r>
            <w:r w:rsidRPr="00776308">
              <w:rPr>
                <w:rFonts w:ascii="Arial" w:hAnsi="Arial" w:cs="Arial"/>
                <w:sz w:val="22"/>
                <w:szCs w:val="22"/>
              </w:rPr>
              <w:t xml:space="preserve">his can have a negative impact upon </w:t>
            </w:r>
            <w:r>
              <w:rPr>
                <w:rFonts w:ascii="Arial" w:hAnsi="Arial" w:cs="Arial"/>
                <w:sz w:val="22"/>
                <w:szCs w:val="22"/>
              </w:rPr>
              <w:t xml:space="preserve">the company’s </w:t>
            </w:r>
            <w:r w:rsidRPr="00776308">
              <w:rPr>
                <w:rFonts w:ascii="Arial" w:hAnsi="Arial" w:cs="Arial"/>
                <w:sz w:val="22"/>
                <w:szCs w:val="22"/>
              </w:rPr>
              <w:t>ability to deliver on its pricing promise.</w:t>
            </w:r>
          </w:p>
          <w:p w14:paraId="6B545D0E" w14:textId="007A890C" w:rsidR="00776308" w:rsidRPr="00776308" w:rsidRDefault="00776308" w:rsidP="00776308">
            <w:pPr>
              <w:pStyle w:val="ListParagraph"/>
              <w:numPr>
                <w:ilvl w:val="0"/>
                <w:numId w:val="15"/>
              </w:numPr>
              <w:rPr>
                <w:rFonts w:ascii="Arial" w:hAnsi="Arial" w:cs="Arial"/>
                <w:sz w:val="22"/>
                <w:szCs w:val="22"/>
              </w:rPr>
            </w:pPr>
            <w:r w:rsidRPr="00776308">
              <w:rPr>
                <w:rFonts w:ascii="Arial" w:hAnsi="Arial" w:cs="Arial"/>
                <w:sz w:val="22"/>
                <w:szCs w:val="22"/>
              </w:rPr>
              <w:t>Current competitors in terms of market share are similarly considered a threat.</w:t>
            </w:r>
          </w:p>
        </w:tc>
      </w:tr>
    </w:tbl>
    <w:p w14:paraId="41D80BC6" w14:textId="4AFC6E1A" w:rsidR="00150003" w:rsidRPr="002E57C9" w:rsidRDefault="00150003" w:rsidP="00C0762B">
      <w:pPr>
        <w:pStyle w:val="ListParagraph"/>
        <w:ind w:left="1353"/>
        <w:rPr>
          <w:rFonts w:ascii="Arial" w:hAnsi="Arial" w:cs="Arial"/>
          <w:sz w:val="22"/>
          <w:szCs w:val="22"/>
        </w:rPr>
      </w:pPr>
    </w:p>
    <w:p w14:paraId="6FD879CB" w14:textId="06DD703B" w:rsidR="006A5DFF" w:rsidRDefault="006A5DFF" w:rsidP="006A5DFF">
      <w:pPr>
        <w:rPr>
          <w:rFonts w:asciiTheme="minorHAnsi" w:hAnsiTheme="minorHAnsi" w:cstheme="minorHAnsi"/>
        </w:rPr>
      </w:pPr>
    </w:p>
    <w:p w14:paraId="7827452C" w14:textId="15959C9A" w:rsidR="00C0762B" w:rsidRDefault="00C0762B" w:rsidP="006A5DFF">
      <w:pPr>
        <w:rPr>
          <w:rFonts w:asciiTheme="minorHAnsi" w:hAnsiTheme="minorHAnsi" w:cstheme="minorHAnsi"/>
        </w:rPr>
      </w:pPr>
    </w:p>
    <w:p w14:paraId="27A57DEA" w14:textId="5E54B918" w:rsidR="00C0762B" w:rsidRDefault="00C0762B" w:rsidP="006A5DFF">
      <w:pPr>
        <w:rPr>
          <w:rFonts w:asciiTheme="minorHAnsi" w:hAnsiTheme="minorHAnsi" w:cstheme="minorHAnsi"/>
        </w:rPr>
      </w:pPr>
    </w:p>
    <w:p w14:paraId="734DC587" w14:textId="37B94A3E" w:rsidR="00C0762B" w:rsidRDefault="00C0762B" w:rsidP="006A5DFF">
      <w:pPr>
        <w:rPr>
          <w:rFonts w:asciiTheme="minorHAnsi" w:hAnsiTheme="minorHAnsi" w:cstheme="minorHAnsi"/>
        </w:rPr>
      </w:pPr>
    </w:p>
    <w:p w14:paraId="5A61FAD2" w14:textId="4DCEC444" w:rsidR="00C0762B" w:rsidRDefault="00C0762B" w:rsidP="006A5DFF">
      <w:pPr>
        <w:rPr>
          <w:rFonts w:asciiTheme="minorHAnsi" w:hAnsiTheme="minorHAnsi" w:cstheme="minorHAnsi"/>
        </w:rPr>
      </w:pPr>
    </w:p>
    <w:p w14:paraId="3B9C9161" w14:textId="77777777" w:rsidR="00C0762B" w:rsidRPr="00C1777A" w:rsidRDefault="00C0762B" w:rsidP="006A5DFF">
      <w:pPr>
        <w:rPr>
          <w:rFonts w:asciiTheme="minorHAnsi" w:hAnsiTheme="minorHAnsi" w:cstheme="minorHAnsi"/>
        </w:rPr>
      </w:pPr>
    </w:p>
    <w:p w14:paraId="081D3F8E" w14:textId="545A6218" w:rsidR="00554C37" w:rsidRDefault="00554C37" w:rsidP="00554C37">
      <w:pPr>
        <w:rPr>
          <w:rFonts w:cstheme="minorHAnsi"/>
        </w:rPr>
      </w:pPr>
    </w:p>
    <w:p w14:paraId="2A721148" w14:textId="6EF99100" w:rsidR="00554C37" w:rsidRPr="00250561" w:rsidRDefault="00554C37" w:rsidP="00554C37">
      <w:pPr>
        <w:pStyle w:val="Heading2"/>
        <w:rPr>
          <w:rFonts w:ascii="Arial" w:hAnsi="Arial" w:cs="Arial"/>
          <w:sz w:val="32"/>
          <w:szCs w:val="32"/>
        </w:rPr>
      </w:pPr>
      <w:bookmarkStart w:id="8" w:name="_Toc100743869"/>
      <w:r w:rsidRPr="00250561">
        <w:rPr>
          <w:rFonts w:ascii="Arial" w:hAnsi="Arial" w:cs="Arial"/>
          <w:sz w:val="32"/>
          <w:szCs w:val="32"/>
        </w:rPr>
        <w:lastRenderedPageBreak/>
        <w:t>Profitability Analysis</w:t>
      </w:r>
      <w:bookmarkEnd w:id="8"/>
      <w:r w:rsidRPr="00250561">
        <w:rPr>
          <w:rFonts w:ascii="Arial" w:hAnsi="Arial" w:cs="Arial"/>
          <w:sz w:val="32"/>
          <w:szCs w:val="32"/>
        </w:rPr>
        <w:t xml:space="preserve"> </w:t>
      </w:r>
    </w:p>
    <w:p w14:paraId="773CAF4C" w14:textId="77777777" w:rsidR="00D11706" w:rsidRPr="00D11706" w:rsidRDefault="00D11706" w:rsidP="00D11706">
      <w:pPr>
        <w:rPr>
          <w:rFonts w:ascii="Arial" w:hAnsi="Arial" w:cs="Arial"/>
          <w:lang w:eastAsia="en-US"/>
        </w:rPr>
      </w:pPr>
    </w:p>
    <w:p w14:paraId="30C59862" w14:textId="3683AEE2" w:rsidR="00116F5E" w:rsidRDefault="00D11706" w:rsidP="006A5DFF">
      <w:pPr>
        <w:rPr>
          <w:rFonts w:ascii="Arial" w:hAnsi="Arial" w:cs="Arial"/>
        </w:rPr>
      </w:pPr>
      <w:r>
        <w:rPr>
          <w:rFonts w:ascii="Arial" w:hAnsi="Arial" w:cs="Arial"/>
        </w:rPr>
        <w:t>C</w:t>
      </w:r>
      <w:r w:rsidR="00116F5E" w:rsidRPr="00D11706">
        <w:rPr>
          <w:rFonts w:ascii="Arial" w:hAnsi="Arial" w:cs="Arial"/>
        </w:rPr>
        <w:t xml:space="preserve">ustomer segments have been selected due to their involvement </w:t>
      </w:r>
      <w:r>
        <w:rPr>
          <w:rFonts w:ascii="Arial" w:hAnsi="Arial" w:cs="Arial"/>
        </w:rPr>
        <w:t>in the housing sector.</w:t>
      </w:r>
      <w:r w:rsidR="00116F5E" w:rsidRPr="00D11706">
        <w:rPr>
          <w:rFonts w:ascii="Arial" w:hAnsi="Arial" w:cs="Arial"/>
        </w:rPr>
        <w:t xml:space="preserve"> </w:t>
      </w:r>
      <w:r w:rsidR="00250561">
        <w:rPr>
          <w:rFonts w:ascii="Arial" w:hAnsi="Arial" w:cs="Arial"/>
        </w:rPr>
        <w:t>A</w:t>
      </w:r>
      <w:r w:rsidR="00116F5E" w:rsidRPr="00D11706">
        <w:rPr>
          <w:rFonts w:ascii="Arial" w:hAnsi="Arial" w:cs="Arial"/>
        </w:rPr>
        <w:t>ccording t</w:t>
      </w:r>
      <w:r w:rsidR="00C1777A" w:rsidRPr="00D11706">
        <w:rPr>
          <w:rFonts w:ascii="Arial" w:hAnsi="Arial" w:cs="Arial"/>
        </w:rPr>
        <w:t xml:space="preserve">o Lewer et </w:t>
      </w:r>
      <w:r w:rsidR="00250561">
        <w:rPr>
          <w:rFonts w:ascii="Arial" w:hAnsi="Arial" w:cs="Arial"/>
        </w:rPr>
        <w:t>a</w:t>
      </w:r>
      <w:r w:rsidR="00C1777A" w:rsidRPr="00D11706">
        <w:rPr>
          <w:rFonts w:ascii="Arial" w:hAnsi="Arial" w:cs="Arial"/>
        </w:rPr>
        <w:t>l</w:t>
      </w:r>
      <w:r w:rsidR="00250561">
        <w:rPr>
          <w:rFonts w:ascii="Arial" w:hAnsi="Arial" w:cs="Arial"/>
        </w:rPr>
        <w:t>.</w:t>
      </w:r>
      <w:r w:rsidR="00C1777A" w:rsidRPr="00D11706">
        <w:rPr>
          <w:rFonts w:ascii="Arial" w:hAnsi="Arial" w:cs="Arial"/>
        </w:rPr>
        <w:t xml:space="preserve"> (2020)</w:t>
      </w:r>
      <w:r w:rsidR="00116F5E" w:rsidRPr="00D11706">
        <w:rPr>
          <w:rFonts w:ascii="Arial" w:hAnsi="Arial" w:cs="Arial"/>
        </w:rPr>
        <w:t xml:space="preserve">, </w:t>
      </w:r>
      <w:r w:rsidR="00495BD4" w:rsidRPr="00D11706">
        <w:rPr>
          <w:rFonts w:ascii="Arial" w:hAnsi="Arial" w:cs="Arial"/>
        </w:rPr>
        <w:t>homelessness has been rising year on year in the UK with a peak of 219,000 in 2019. In 2020, the UK Government has pledged £310 million to address homelessness and is currently considering tenders in relation to identifying and implementing solutions to this complex and impactful problem. Finally, a growing financial support is provided to charities to facilitate optimal living conditions in existing shelter</w:t>
      </w:r>
      <w:r w:rsidR="00C1777A" w:rsidRPr="00D11706">
        <w:rPr>
          <w:rFonts w:ascii="Arial" w:hAnsi="Arial" w:cs="Arial"/>
        </w:rPr>
        <w:t>s (Cross et</w:t>
      </w:r>
      <w:r w:rsidR="00250561">
        <w:rPr>
          <w:rFonts w:ascii="Arial" w:hAnsi="Arial" w:cs="Arial"/>
        </w:rPr>
        <w:t xml:space="preserve"> al</w:t>
      </w:r>
      <w:r w:rsidR="00C1777A" w:rsidRPr="00D11706">
        <w:rPr>
          <w:rFonts w:ascii="Arial" w:hAnsi="Arial" w:cs="Arial"/>
        </w:rPr>
        <w:t>., 2021)</w:t>
      </w:r>
      <w:r w:rsidR="00495BD4" w:rsidRPr="00D11706">
        <w:rPr>
          <w:rFonts w:ascii="Arial" w:hAnsi="Arial" w:cs="Arial"/>
        </w:rPr>
        <w:t xml:space="preserve">. This is directly linked to the potential for profitability of </w:t>
      </w:r>
      <w:r w:rsidR="00807950">
        <w:rPr>
          <w:rFonts w:ascii="Arial" w:hAnsi="Arial" w:cs="Arial"/>
        </w:rPr>
        <w:t>“</w:t>
      </w:r>
      <w:r w:rsidR="00495BD4" w:rsidRPr="00D11706">
        <w:rPr>
          <w:rFonts w:ascii="Arial" w:hAnsi="Arial" w:cs="Arial"/>
        </w:rPr>
        <w:t>Project Housing</w:t>
      </w:r>
      <w:r w:rsidR="00807950">
        <w:rPr>
          <w:rFonts w:ascii="Arial" w:hAnsi="Arial" w:cs="Arial"/>
        </w:rPr>
        <w:t>”</w:t>
      </w:r>
      <w:r w:rsidR="00495BD4" w:rsidRPr="00D11706">
        <w:rPr>
          <w:rFonts w:ascii="Arial" w:hAnsi="Arial" w:cs="Arial"/>
        </w:rPr>
        <w:t xml:space="preserve">. </w:t>
      </w:r>
    </w:p>
    <w:p w14:paraId="74D8F14F" w14:textId="41AE6267" w:rsidR="00770B0B" w:rsidRDefault="00770B0B" w:rsidP="006A5DFF">
      <w:pPr>
        <w:rPr>
          <w:rFonts w:ascii="Arial" w:hAnsi="Arial" w:cs="Arial"/>
        </w:rPr>
      </w:pPr>
    </w:p>
    <w:p w14:paraId="5A01E940" w14:textId="01014C1D" w:rsidR="00770B0B" w:rsidRDefault="00770B0B" w:rsidP="006A5DFF">
      <w:pPr>
        <w:rPr>
          <w:rFonts w:ascii="Arial" w:hAnsi="Arial" w:cs="Arial"/>
        </w:rPr>
      </w:pPr>
    </w:p>
    <w:p w14:paraId="29D1B31A" w14:textId="77777777" w:rsidR="00770B0B" w:rsidRPr="00D11706" w:rsidRDefault="00770B0B" w:rsidP="006A5DFF">
      <w:pPr>
        <w:rPr>
          <w:rFonts w:ascii="Arial" w:hAnsi="Arial" w:cs="Arial"/>
        </w:rPr>
      </w:pPr>
    </w:p>
    <w:p w14:paraId="68D27C40" w14:textId="7AD875ED" w:rsidR="00F3259F" w:rsidRDefault="00F3259F" w:rsidP="00F3259F">
      <w:pPr>
        <w:pStyle w:val="Heading1"/>
        <w:rPr>
          <w:rFonts w:ascii="Arial" w:hAnsi="Arial" w:cs="Arial"/>
        </w:rPr>
      </w:pPr>
      <w:bookmarkStart w:id="9" w:name="_Toc100743870"/>
      <w:r w:rsidRPr="00D11706">
        <w:rPr>
          <w:rFonts w:ascii="Arial" w:hAnsi="Arial" w:cs="Arial"/>
        </w:rPr>
        <w:t>Marketing Plan</w:t>
      </w:r>
      <w:bookmarkEnd w:id="9"/>
    </w:p>
    <w:p w14:paraId="5D30FEC8" w14:textId="3BAB17E5" w:rsidR="00770B0B" w:rsidRDefault="00770B0B" w:rsidP="00770B0B">
      <w:pPr>
        <w:rPr>
          <w:lang w:eastAsia="en-US"/>
        </w:rPr>
      </w:pPr>
    </w:p>
    <w:p w14:paraId="2DC092D8" w14:textId="461BF444" w:rsidR="00770B0B" w:rsidRDefault="00770B0B" w:rsidP="00770B0B">
      <w:pPr>
        <w:rPr>
          <w:lang w:eastAsia="en-US"/>
        </w:rPr>
      </w:pPr>
      <w:r>
        <w:rPr>
          <w:lang w:eastAsia="en-US"/>
        </w:rPr>
        <w:t xml:space="preserve">Product: Services of </w:t>
      </w:r>
      <w:r w:rsidR="003F433C">
        <w:rPr>
          <w:lang w:eastAsia="en-US"/>
        </w:rPr>
        <w:t>building, refurbishment, interior design.</w:t>
      </w:r>
    </w:p>
    <w:p w14:paraId="3976B5BC" w14:textId="169E5897" w:rsidR="003F433C" w:rsidRDefault="003F433C" w:rsidP="00770B0B">
      <w:pPr>
        <w:rPr>
          <w:lang w:eastAsia="en-US"/>
        </w:rPr>
      </w:pPr>
      <w:r>
        <w:rPr>
          <w:lang w:eastAsia="en-US"/>
        </w:rPr>
        <w:t>Place:     On targeted buildings, sites, warehouses, online.</w:t>
      </w:r>
    </w:p>
    <w:p w14:paraId="53B94656" w14:textId="78A70110" w:rsidR="003F433C" w:rsidRDefault="003F433C" w:rsidP="00770B0B">
      <w:pPr>
        <w:rPr>
          <w:lang w:eastAsia="en-US"/>
        </w:rPr>
      </w:pPr>
      <w:r>
        <w:rPr>
          <w:lang w:eastAsia="en-US"/>
        </w:rPr>
        <w:t xml:space="preserve">Price: </w:t>
      </w:r>
      <w:r>
        <w:rPr>
          <w:lang w:eastAsia="en-US"/>
        </w:rPr>
        <w:tab/>
        <w:t xml:space="preserve">   Penetration market strategy.</w:t>
      </w:r>
    </w:p>
    <w:p w14:paraId="39E0B561" w14:textId="79E1EF8D" w:rsidR="003F433C" w:rsidRDefault="003F433C" w:rsidP="00770B0B">
      <w:pPr>
        <w:rPr>
          <w:lang w:eastAsia="en-US"/>
        </w:rPr>
      </w:pPr>
      <w:r>
        <w:rPr>
          <w:lang w:eastAsia="en-US"/>
        </w:rPr>
        <w:t>Promotion: Direct marketing, billboard advertising, shorts on YouTube.</w:t>
      </w:r>
    </w:p>
    <w:p w14:paraId="0AD3C132" w14:textId="77777777" w:rsidR="003F433C" w:rsidRPr="00770B0B" w:rsidRDefault="003F433C" w:rsidP="00770B0B">
      <w:pPr>
        <w:rPr>
          <w:lang w:eastAsia="en-US"/>
        </w:rPr>
      </w:pPr>
    </w:p>
    <w:p w14:paraId="0E5C50B8" w14:textId="77777777" w:rsidR="00807950" w:rsidRPr="00807950" w:rsidRDefault="00807950" w:rsidP="00807950">
      <w:pPr>
        <w:rPr>
          <w:lang w:eastAsia="en-US"/>
        </w:rPr>
      </w:pPr>
    </w:p>
    <w:p w14:paraId="12FF3E90" w14:textId="77777777" w:rsidR="00807950" w:rsidRDefault="00495BD4" w:rsidP="00495BD4">
      <w:pPr>
        <w:pStyle w:val="Heading2"/>
        <w:rPr>
          <w:rFonts w:ascii="Arial" w:hAnsi="Arial" w:cs="Arial"/>
        </w:rPr>
      </w:pPr>
      <w:bookmarkStart w:id="10" w:name="_Toc100743871"/>
      <w:r w:rsidRPr="00D11706">
        <w:rPr>
          <w:rFonts w:ascii="Arial" w:hAnsi="Arial" w:cs="Arial"/>
        </w:rPr>
        <w:t>Cost-Leadership Strategy</w:t>
      </w:r>
      <w:bookmarkEnd w:id="10"/>
    </w:p>
    <w:p w14:paraId="2510AA6F" w14:textId="069165E9" w:rsidR="00495BD4" w:rsidRPr="00D11706" w:rsidRDefault="00495BD4" w:rsidP="00495BD4">
      <w:pPr>
        <w:pStyle w:val="Heading2"/>
        <w:rPr>
          <w:rFonts w:ascii="Arial" w:hAnsi="Arial" w:cs="Arial"/>
        </w:rPr>
      </w:pPr>
      <w:r w:rsidRPr="00D11706">
        <w:rPr>
          <w:rFonts w:ascii="Arial" w:hAnsi="Arial" w:cs="Arial"/>
        </w:rPr>
        <w:t xml:space="preserve"> </w:t>
      </w:r>
    </w:p>
    <w:p w14:paraId="5B3BDFEF" w14:textId="6DDBF9FE" w:rsidR="00495BD4" w:rsidRPr="00D11706" w:rsidRDefault="00495BD4" w:rsidP="00495BD4">
      <w:pPr>
        <w:rPr>
          <w:rFonts w:ascii="Arial" w:hAnsi="Arial" w:cs="Arial"/>
          <w:color w:val="000000" w:themeColor="text1"/>
          <w:lang w:eastAsia="en-US"/>
        </w:rPr>
      </w:pPr>
      <w:r w:rsidRPr="00D11706">
        <w:rPr>
          <w:rFonts w:ascii="Arial" w:hAnsi="Arial" w:cs="Arial"/>
          <w:lang w:eastAsia="en-US"/>
        </w:rPr>
        <w:t>Considering the target audience</w:t>
      </w:r>
      <w:r w:rsidR="00807950">
        <w:rPr>
          <w:rFonts w:ascii="Arial" w:hAnsi="Arial" w:cs="Arial"/>
          <w:lang w:eastAsia="en-US"/>
        </w:rPr>
        <w:t>,</w:t>
      </w:r>
      <w:r w:rsidRPr="00D11706">
        <w:rPr>
          <w:rFonts w:ascii="Arial" w:hAnsi="Arial" w:cs="Arial"/>
          <w:lang w:eastAsia="en-US"/>
        </w:rPr>
        <w:t xml:space="preserve"> the business </w:t>
      </w:r>
      <w:r w:rsidR="00807950">
        <w:rPr>
          <w:rFonts w:ascii="Arial" w:hAnsi="Arial" w:cs="Arial"/>
          <w:lang w:eastAsia="en-US"/>
        </w:rPr>
        <w:t>adopted the penetration pricing strategy.</w:t>
      </w:r>
      <w:r w:rsidRPr="00D11706">
        <w:rPr>
          <w:rFonts w:ascii="Arial" w:hAnsi="Arial" w:cs="Arial"/>
          <w:lang w:eastAsia="en-US"/>
        </w:rPr>
        <w:t xml:space="preserve"> </w:t>
      </w:r>
      <w:r w:rsidR="00807950">
        <w:rPr>
          <w:rFonts w:ascii="Arial" w:hAnsi="Arial" w:cs="Arial"/>
          <w:lang w:eastAsia="en-US"/>
        </w:rPr>
        <w:t>T</w:t>
      </w:r>
      <w:r w:rsidRPr="00D11706">
        <w:rPr>
          <w:rFonts w:ascii="Arial" w:hAnsi="Arial" w:cs="Arial"/>
          <w:lang w:eastAsia="en-US"/>
        </w:rPr>
        <w:t>he organisation similarly considers a differentiation approach in terms of providing service</w:t>
      </w:r>
      <w:r w:rsidR="00807950">
        <w:rPr>
          <w:rFonts w:ascii="Arial" w:hAnsi="Arial" w:cs="Arial"/>
          <w:lang w:eastAsia="en-US"/>
        </w:rPr>
        <w:t>s</w:t>
      </w:r>
      <w:r w:rsidRPr="00D11706">
        <w:rPr>
          <w:rFonts w:ascii="Arial" w:hAnsi="Arial" w:cs="Arial"/>
          <w:lang w:eastAsia="en-US"/>
        </w:rPr>
        <w:t xml:space="preserve"> to specifically addressing societal problems currently experienced by the UK. To emphasise this, every offering related to construction, engineering or architecture is designed and delivered to maximise the wellbeing of beneficiaries and to ensure the client benefits from a cost-effective solutio</w:t>
      </w:r>
      <w:r w:rsidR="00C1777A" w:rsidRPr="00D11706">
        <w:rPr>
          <w:rFonts w:ascii="Arial" w:hAnsi="Arial" w:cs="Arial"/>
          <w:lang w:eastAsia="en-US"/>
        </w:rPr>
        <w:t>n (Hill, 1988)</w:t>
      </w:r>
      <w:r w:rsidRPr="00D11706">
        <w:rPr>
          <w:rFonts w:ascii="Arial" w:hAnsi="Arial" w:cs="Arial"/>
          <w:color w:val="000000" w:themeColor="text1"/>
          <w:lang w:eastAsia="en-US"/>
        </w:rPr>
        <w:t xml:space="preserve">. </w:t>
      </w:r>
    </w:p>
    <w:p w14:paraId="2B06858D" w14:textId="5F6F9AE8" w:rsidR="00495BD4" w:rsidRPr="00D11706" w:rsidRDefault="00495BD4" w:rsidP="00495BD4">
      <w:pPr>
        <w:rPr>
          <w:rFonts w:ascii="Arial" w:hAnsi="Arial" w:cs="Arial"/>
          <w:lang w:eastAsia="en-US"/>
        </w:rPr>
      </w:pPr>
    </w:p>
    <w:p w14:paraId="57968DB9" w14:textId="2476FD9D" w:rsidR="00495BD4" w:rsidRDefault="00495BD4" w:rsidP="00495BD4">
      <w:pPr>
        <w:pStyle w:val="Heading2"/>
        <w:rPr>
          <w:rFonts w:ascii="Arial" w:hAnsi="Arial" w:cs="Arial"/>
        </w:rPr>
      </w:pPr>
      <w:bookmarkStart w:id="11" w:name="_Toc100743872"/>
      <w:r w:rsidRPr="00D11706">
        <w:rPr>
          <w:rFonts w:ascii="Arial" w:hAnsi="Arial" w:cs="Arial"/>
        </w:rPr>
        <w:t>Targeting</w:t>
      </w:r>
      <w:bookmarkEnd w:id="11"/>
    </w:p>
    <w:p w14:paraId="03EC3CB1" w14:textId="77777777" w:rsidR="00BC1281" w:rsidRPr="00BC1281" w:rsidRDefault="00BC1281" w:rsidP="00BC1281">
      <w:pPr>
        <w:rPr>
          <w:lang w:eastAsia="en-US"/>
        </w:rPr>
      </w:pPr>
    </w:p>
    <w:p w14:paraId="3461D135" w14:textId="06D7193D" w:rsidR="006A5DFF" w:rsidRDefault="00BC1281" w:rsidP="006A5DFF">
      <w:pPr>
        <w:rPr>
          <w:rFonts w:ascii="Arial" w:hAnsi="Arial" w:cs="Arial"/>
          <w:lang w:eastAsia="en-US"/>
        </w:rPr>
      </w:pPr>
      <w:r>
        <w:rPr>
          <w:rFonts w:ascii="Arial" w:hAnsi="Arial" w:cs="Arial"/>
          <w:lang w:eastAsia="en-US"/>
        </w:rPr>
        <w:t xml:space="preserve">The company will target the audience on two main directions, using </w:t>
      </w:r>
      <w:r w:rsidR="00495BD4" w:rsidRPr="00D11706">
        <w:rPr>
          <w:rFonts w:ascii="Arial" w:hAnsi="Arial" w:cs="Arial"/>
          <w:lang w:eastAsia="en-US"/>
        </w:rPr>
        <w:t xml:space="preserve">direct marketing and </w:t>
      </w:r>
      <w:r>
        <w:rPr>
          <w:rFonts w:ascii="Arial" w:hAnsi="Arial" w:cs="Arial"/>
          <w:lang w:eastAsia="en-US"/>
        </w:rPr>
        <w:t xml:space="preserve">through </w:t>
      </w:r>
      <w:r w:rsidR="00495BD4" w:rsidRPr="00D11706">
        <w:rPr>
          <w:rFonts w:ascii="Arial" w:hAnsi="Arial" w:cs="Arial"/>
          <w:lang w:eastAsia="en-US"/>
        </w:rPr>
        <w:t>tenders</w:t>
      </w:r>
      <w:r>
        <w:rPr>
          <w:rFonts w:ascii="Arial" w:hAnsi="Arial" w:cs="Arial"/>
          <w:lang w:eastAsia="en-US"/>
        </w:rPr>
        <w:t xml:space="preserve"> for e</w:t>
      </w:r>
      <w:r w:rsidR="00495BD4" w:rsidRPr="00D11706">
        <w:rPr>
          <w:rFonts w:ascii="Arial" w:hAnsi="Arial" w:cs="Arial"/>
          <w:lang w:eastAsia="en-US"/>
        </w:rPr>
        <w:t>xisting projects</w:t>
      </w:r>
      <w:r>
        <w:rPr>
          <w:rFonts w:ascii="Arial" w:hAnsi="Arial" w:cs="Arial"/>
          <w:lang w:eastAsia="en-US"/>
        </w:rPr>
        <w:t>. D</w:t>
      </w:r>
      <w:r w:rsidR="00495BD4" w:rsidRPr="00D11706">
        <w:rPr>
          <w:rFonts w:ascii="Arial" w:hAnsi="Arial" w:cs="Arial"/>
          <w:lang w:eastAsia="en-US"/>
        </w:rPr>
        <w:t xml:space="preserve">irect marketing, including face-to-face marketing, telephone and email marketing, </w:t>
      </w:r>
      <w:r>
        <w:rPr>
          <w:rFonts w:ascii="Arial" w:hAnsi="Arial" w:cs="Arial"/>
          <w:lang w:eastAsia="en-US"/>
        </w:rPr>
        <w:t xml:space="preserve">are main tools </w:t>
      </w:r>
      <w:r w:rsidR="00495BD4" w:rsidRPr="00D11706">
        <w:rPr>
          <w:rFonts w:ascii="Arial" w:hAnsi="Arial" w:cs="Arial"/>
          <w:lang w:eastAsia="en-US"/>
        </w:rPr>
        <w:t xml:space="preserve">employed for local communities that do not benefit from ongoing development projects. </w:t>
      </w:r>
    </w:p>
    <w:p w14:paraId="04EFE260" w14:textId="4A3E4702" w:rsidR="009A52A3" w:rsidRDefault="009A52A3" w:rsidP="006A5DFF">
      <w:pPr>
        <w:rPr>
          <w:rFonts w:ascii="Arial" w:hAnsi="Arial" w:cs="Arial"/>
          <w:lang w:eastAsia="en-US"/>
        </w:rPr>
      </w:pPr>
    </w:p>
    <w:p w14:paraId="5236EA39" w14:textId="77777777" w:rsidR="009A52A3" w:rsidRPr="00D11706" w:rsidRDefault="009A52A3" w:rsidP="006A5DFF">
      <w:pPr>
        <w:rPr>
          <w:rFonts w:ascii="Arial" w:hAnsi="Arial" w:cs="Arial"/>
          <w:lang w:eastAsia="en-US"/>
        </w:rPr>
      </w:pPr>
    </w:p>
    <w:p w14:paraId="268DD0EA" w14:textId="483B8856" w:rsidR="00F3259F" w:rsidRDefault="00F3259F" w:rsidP="00F3259F">
      <w:pPr>
        <w:pStyle w:val="Heading1"/>
        <w:rPr>
          <w:rFonts w:ascii="Arial" w:hAnsi="Arial" w:cs="Arial"/>
        </w:rPr>
      </w:pPr>
      <w:bookmarkStart w:id="12" w:name="_Toc100743873"/>
      <w:r w:rsidRPr="00D11706">
        <w:rPr>
          <w:rFonts w:ascii="Arial" w:hAnsi="Arial" w:cs="Arial"/>
        </w:rPr>
        <w:t>Management Team</w:t>
      </w:r>
      <w:bookmarkEnd w:id="12"/>
    </w:p>
    <w:p w14:paraId="2EEA1C3E" w14:textId="77777777" w:rsidR="00BC1281" w:rsidRPr="00BC1281" w:rsidRDefault="00BC1281" w:rsidP="00BC1281">
      <w:pPr>
        <w:rPr>
          <w:lang w:eastAsia="en-US"/>
        </w:rPr>
      </w:pPr>
    </w:p>
    <w:p w14:paraId="07CFA8A8" w14:textId="1213E70F" w:rsidR="006A5DFF" w:rsidRPr="00D11706" w:rsidRDefault="00495BD4" w:rsidP="006A5DFF">
      <w:pPr>
        <w:rPr>
          <w:rFonts w:ascii="Arial" w:hAnsi="Arial" w:cs="Arial"/>
          <w:lang w:eastAsia="en-US"/>
        </w:rPr>
      </w:pPr>
      <w:r w:rsidRPr="00D11706">
        <w:rPr>
          <w:rFonts w:ascii="Arial" w:hAnsi="Arial" w:cs="Arial"/>
          <w:lang w:eastAsia="en-US"/>
        </w:rPr>
        <w:t>Project Housing</w:t>
      </w:r>
      <w:r w:rsidR="00BC1281">
        <w:rPr>
          <w:rFonts w:ascii="Arial" w:hAnsi="Arial" w:cs="Arial"/>
          <w:lang w:eastAsia="en-US"/>
        </w:rPr>
        <w:t xml:space="preserve"> implements a matrix organisational structure in order</w:t>
      </w:r>
      <w:r w:rsidRPr="00D11706">
        <w:rPr>
          <w:rFonts w:ascii="Arial" w:hAnsi="Arial" w:cs="Arial"/>
          <w:lang w:eastAsia="en-US"/>
        </w:rPr>
        <w:t xml:space="preserve"> to minimise the managerial layer</w:t>
      </w:r>
      <w:r w:rsidR="005B2547" w:rsidRPr="00D11706">
        <w:rPr>
          <w:rFonts w:ascii="Arial" w:hAnsi="Arial" w:cs="Arial"/>
          <w:lang w:eastAsia="en-US"/>
        </w:rPr>
        <w:t>, to maximise innovation, the flow of communication and  information</w:t>
      </w:r>
      <w:r w:rsidR="00BC1281">
        <w:rPr>
          <w:rFonts w:ascii="Arial" w:hAnsi="Arial" w:cs="Arial"/>
          <w:lang w:eastAsia="en-US"/>
        </w:rPr>
        <w:t>,</w:t>
      </w:r>
      <w:r w:rsidR="005B2547" w:rsidRPr="00D11706">
        <w:rPr>
          <w:rFonts w:ascii="Arial" w:hAnsi="Arial" w:cs="Arial"/>
          <w:lang w:eastAsia="en-US"/>
        </w:rPr>
        <w:t xml:space="preserve"> as well as to enable the employees</w:t>
      </w:r>
      <w:r w:rsidR="00770B0B">
        <w:rPr>
          <w:rFonts w:ascii="Arial" w:hAnsi="Arial" w:cs="Arial"/>
          <w:lang w:eastAsia="en-US"/>
        </w:rPr>
        <w:t xml:space="preserve"> with</w:t>
      </w:r>
      <w:r w:rsidR="005B2547" w:rsidRPr="00D11706">
        <w:rPr>
          <w:rFonts w:ascii="Arial" w:hAnsi="Arial" w:cs="Arial"/>
          <w:lang w:eastAsia="en-US"/>
        </w:rPr>
        <w:t xml:space="preserve"> creativity freedo</w:t>
      </w:r>
      <w:r w:rsidR="00C1777A" w:rsidRPr="00D11706">
        <w:rPr>
          <w:rFonts w:ascii="Arial" w:hAnsi="Arial" w:cs="Arial"/>
          <w:lang w:eastAsia="en-US"/>
        </w:rPr>
        <w:t>m (Saunilla, Makimattila and Salminen, 2014)</w:t>
      </w:r>
      <w:r w:rsidR="005B2547" w:rsidRPr="00D11706">
        <w:rPr>
          <w:rFonts w:ascii="Arial" w:hAnsi="Arial" w:cs="Arial"/>
          <w:lang w:eastAsia="en-US"/>
        </w:rPr>
        <w:t>. Consequently, the five Business Partners are key decision makers, followed by Head of Departments and Site Managers that act in an advisory capacity</w:t>
      </w:r>
      <w:r w:rsidR="00770B0B">
        <w:rPr>
          <w:rFonts w:ascii="Arial" w:hAnsi="Arial" w:cs="Arial"/>
          <w:lang w:eastAsia="en-US"/>
        </w:rPr>
        <w:t xml:space="preserve"> (</w:t>
      </w:r>
      <w:r w:rsidR="005B2547" w:rsidRPr="00D11706">
        <w:rPr>
          <w:rFonts w:ascii="Arial" w:hAnsi="Arial" w:cs="Arial"/>
          <w:lang w:eastAsia="en-US"/>
        </w:rPr>
        <w:t>Appendix 1</w:t>
      </w:r>
      <w:r w:rsidR="00770B0B">
        <w:rPr>
          <w:rFonts w:ascii="Arial" w:hAnsi="Arial" w:cs="Arial"/>
          <w:lang w:eastAsia="en-US"/>
        </w:rPr>
        <w:t>)</w:t>
      </w:r>
      <w:r w:rsidR="005B2547" w:rsidRPr="00D11706">
        <w:rPr>
          <w:rFonts w:ascii="Arial" w:hAnsi="Arial" w:cs="Arial"/>
          <w:lang w:eastAsia="en-US"/>
        </w:rPr>
        <w:t xml:space="preserve">. </w:t>
      </w:r>
    </w:p>
    <w:p w14:paraId="2C82823E" w14:textId="25CB4616" w:rsidR="00554C37" w:rsidRPr="00D11706" w:rsidRDefault="00554C37" w:rsidP="006A5DFF">
      <w:pPr>
        <w:rPr>
          <w:rFonts w:ascii="Arial" w:hAnsi="Arial" w:cs="Arial"/>
          <w:lang w:eastAsia="en-US"/>
        </w:rPr>
      </w:pPr>
    </w:p>
    <w:p w14:paraId="024C915D" w14:textId="4921FED3" w:rsidR="00554C37" w:rsidRPr="00D11706" w:rsidRDefault="00554C37" w:rsidP="006A5DFF">
      <w:pPr>
        <w:rPr>
          <w:rFonts w:ascii="Arial" w:hAnsi="Arial" w:cs="Arial"/>
          <w:lang w:eastAsia="en-US"/>
        </w:rPr>
      </w:pPr>
      <w:r w:rsidRPr="00D11706">
        <w:rPr>
          <w:rFonts w:ascii="Arial" w:hAnsi="Arial" w:cs="Arial"/>
          <w:lang w:eastAsia="en-US"/>
        </w:rPr>
        <w:lastRenderedPageBreak/>
        <w:t>The five Business Partners are Dragos, Ciprian, Alin, Iulia, Paula and Zahor. Nevertheless, each BP is allocated a set of additional responsibilities as such:</w:t>
      </w:r>
    </w:p>
    <w:p w14:paraId="3839CB61" w14:textId="3F71460F" w:rsidR="00554C37" w:rsidRPr="00D11706" w:rsidRDefault="00554C37" w:rsidP="00554C37">
      <w:pPr>
        <w:pStyle w:val="ListParagraph"/>
        <w:numPr>
          <w:ilvl w:val="0"/>
          <w:numId w:val="14"/>
        </w:numPr>
        <w:rPr>
          <w:rFonts w:ascii="Arial" w:hAnsi="Arial" w:cs="Arial"/>
        </w:rPr>
      </w:pPr>
      <w:r w:rsidRPr="00D11706">
        <w:rPr>
          <w:rFonts w:ascii="Arial" w:hAnsi="Arial" w:cs="Arial"/>
        </w:rPr>
        <w:t xml:space="preserve">Dragos is acting CEO due to his experience as an entrepreneur </w:t>
      </w:r>
    </w:p>
    <w:p w14:paraId="779981D1" w14:textId="19AA6398" w:rsidR="00554C37" w:rsidRPr="00D11706" w:rsidRDefault="00554C37" w:rsidP="00554C37">
      <w:pPr>
        <w:pStyle w:val="ListParagraph"/>
        <w:numPr>
          <w:ilvl w:val="0"/>
          <w:numId w:val="14"/>
        </w:numPr>
        <w:rPr>
          <w:rFonts w:ascii="Arial" w:hAnsi="Arial" w:cs="Arial"/>
        </w:rPr>
      </w:pPr>
      <w:r w:rsidRPr="00D11706">
        <w:rPr>
          <w:rFonts w:ascii="Arial" w:hAnsi="Arial" w:cs="Arial"/>
        </w:rPr>
        <w:t>Ciprian is a Site Manager due to his experience within the construction sector</w:t>
      </w:r>
    </w:p>
    <w:p w14:paraId="38BB85C7" w14:textId="44CDFBF8" w:rsidR="00554C37" w:rsidRPr="00D11706" w:rsidRDefault="00554C37" w:rsidP="00554C37">
      <w:pPr>
        <w:pStyle w:val="ListParagraph"/>
        <w:numPr>
          <w:ilvl w:val="0"/>
          <w:numId w:val="14"/>
        </w:numPr>
        <w:rPr>
          <w:rFonts w:ascii="Arial" w:hAnsi="Arial" w:cs="Arial"/>
        </w:rPr>
      </w:pPr>
      <w:r w:rsidRPr="00D11706">
        <w:rPr>
          <w:rFonts w:ascii="Arial" w:hAnsi="Arial" w:cs="Arial"/>
        </w:rPr>
        <w:t>Zahor is CFO due to his experience working in Accounting and Finance</w:t>
      </w:r>
    </w:p>
    <w:p w14:paraId="6FB47685" w14:textId="6AC43E22" w:rsidR="00554C37" w:rsidRPr="00D11706" w:rsidRDefault="00554C37" w:rsidP="00554C37">
      <w:pPr>
        <w:pStyle w:val="ListParagraph"/>
        <w:numPr>
          <w:ilvl w:val="0"/>
          <w:numId w:val="14"/>
        </w:numPr>
        <w:rPr>
          <w:rFonts w:ascii="Arial" w:hAnsi="Arial" w:cs="Arial"/>
        </w:rPr>
      </w:pPr>
      <w:r w:rsidRPr="00D11706">
        <w:rPr>
          <w:rFonts w:ascii="Arial" w:hAnsi="Arial" w:cs="Arial"/>
        </w:rPr>
        <w:t>Iulia is Head of HR due to her experience as a HR Advisor</w:t>
      </w:r>
    </w:p>
    <w:p w14:paraId="059089A7" w14:textId="59F9D28B" w:rsidR="00554C37" w:rsidRPr="00D11706" w:rsidRDefault="00554C37" w:rsidP="00554C37">
      <w:pPr>
        <w:pStyle w:val="ListParagraph"/>
        <w:numPr>
          <w:ilvl w:val="0"/>
          <w:numId w:val="14"/>
        </w:numPr>
        <w:rPr>
          <w:rFonts w:ascii="Arial" w:hAnsi="Arial" w:cs="Arial"/>
        </w:rPr>
      </w:pPr>
      <w:r w:rsidRPr="00D11706">
        <w:rPr>
          <w:rFonts w:ascii="Arial" w:hAnsi="Arial" w:cs="Arial"/>
        </w:rPr>
        <w:t xml:space="preserve">Paula is Head of Marketing due to her experience in Sales and Marketing </w:t>
      </w:r>
    </w:p>
    <w:p w14:paraId="600F13FB" w14:textId="6CA53C95" w:rsidR="00554C37" w:rsidRDefault="00554C37" w:rsidP="00554C37">
      <w:pPr>
        <w:pStyle w:val="ListParagraph"/>
        <w:numPr>
          <w:ilvl w:val="0"/>
          <w:numId w:val="14"/>
        </w:numPr>
        <w:rPr>
          <w:rFonts w:ascii="Arial" w:hAnsi="Arial" w:cs="Arial"/>
        </w:rPr>
      </w:pPr>
      <w:r w:rsidRPr="00D11706">
        <w:rPr>
          <w:rFonts w:ascii="Arial" w:hAnsi="Arial" w:cs="Arial"/>
        </w:rPr>
        <w:t xml:space="preserve">Alin is COO due to his managerial experience </w:t>
      </w:r>
    </w:p>
    <w:p w14:paraId="1A120EE0" w14:textId="41D16CD5" w:rsidR="009A52A3" w:rsidRDefault="009A52A3" w:rsidP="009A52A3">
      <w:pPr>
        <w:pStyle w:val="ListParagraph"/>
        <w:ind w:left="1440"/>
        <w:rPr>
          <w:rFonts w:ascii="Arial" w:hAnsi="Arial" w:cs="Arial"/>
        </w:rPr>
      </w:pPr>
    </w:p>
    <w:p w14:paraId="1A490FD5" w14:textId="77777777" w:rsidR="009A52A3" w:rsidRPr="00D11706" w:rsidRDefault="009A52A3" w:rsidP="009A52A3">
      <w:pPr>
        <w:pStyle w:val="ListParagraph"/>
        <w:ind w:left="1440"/>
        <w:rPr>
          <w:rFonts w:ascii="Arial" w:hAnsi="Arial" w:cs="Arial"/>
        </w:rPr>
      </w:pPr>
    </w:p>
    <w:p w14:paraId="37C25EA8" w14:textId="0A4A6BB6" w:rsidR="00F3259F" w:rsidRDefault="00F3259F" w:rsidP="00F3259F">
      <w:pPr>
        <w:pStyle w:val="Heading1"/>
        <w:rPr>
          <w:rFonts w:ascii="Arial" w:hAnsi="Arial" w:cs="Arial"/>
        </w:rPr>
      </w:pPr>
      <w:bookmarkStart w:id="13" w:name="_Toc100743874"/>
      <w:r w:rsidRPr="00770B0B">
        <w:rPr>
          <w:rFonts w:ascii="Arial" w:hAnsi="Arial" w:cs="Arial"/>
        </w:rPr>
        <w:t>Financial Plan</w:t>
      </w:r>
      <w:bookmarkEnd w:id="13"/>
      <w:r w:rsidR="005B2547" w:rsidRPr="00770B0B">
        <w:rPr>
          <w:rFonts w:ascii="Arial" w:hAnsi="Arial" w:cs="Arial"/>
        </w:rPr>
        <w:t xml:space="preserve"> </w:t>
      </w:r>
    </w:p>
    <w:p w14:paraId="6412DD3D" w14:textId="77777777" w:rsidR="00770B0B" w:rsidRPr="00770B0B" w:rsidRDefault="00770B0B" w:rsidP="00770B0B">
      <w:pPr>
        <w:rPr>
          <w:lang w:eastAsia="en-US"/>
        </w:rPr>
      </w:pPr>
    </w:p>
    <w:p w14:paraId="582ADB43" w14:textId="6C751E98" w:rsidR="005B2547" w:rsidRPr="00770B0B" w:rsidRDefault="005B2547" w:rsidP="005B2547">
      <w:pPr>
        <w:rPr>
          <w:rFonts w:ascii="Arial" w:hAnsi="Arial" w:cs="Arial"/>
          <w:lang w:eastAsia="en-US"/>
        </w:rPr>
      </w:pPr>
      <w:r w:rsidRPr="00770B0B">
        <w:rPr>
          <w:rFonts w:ascii="Arial" w:hAnsi="Arial" w:cs="Arial"/>
          <w:lang w:eastAsia="en-US"/>
        </w:rPr>
        <w:t>The start-up cost based on a UK average is £50,000. The Business Partners are seeking to cover 50% of the investment. The total income in its best performing month, Project Housing is forecasted to acquire a £27,700 income. The highest expense month is registered at £21,070. Consequently, a gross profit of or around £6,630 is expecte</w:t>
      </w:r>
      <w:r w:rsidR="00C1777A" w:rsidRPr="00770B0B">
        <w:rPr>
          <w:rFonts w:ascii="Arial" w:hAnsi="Arial" w:cs="Arial"/>
          <w:lang w:eastAsia="en-US"/>
        </w:rPr>
        <w:t>d (Economics, 2015)</w:t>
      </w:r>
      <w:r w:rsidRPr="00770B0B">
        <w:rPr>
          <w:rFonts w:ascii="Arial" w:hAnsi="Arial" w:cs="Arial"/>
          <w:lang w:eastAsia="en-US"/>
        </w:rPr>
        <w:t xml:space="preserve">. </w:t>
      </w:r>
    </w:p>
    <w:p w14:paraId="1BF30D7A" w14:textId="786893CC" w:rsidR="005B2547" w:rsidRPr="00770B0B" w:rsidRDefault="005B2547" w:rsidP="005B2547">
      <w:pPr>
        <w:rPr>
          <w:rFonts w:ascii="Arial" w:hAnsi="Arial" w:cs="Arial"/>
          <w:lang w:eastAsia="en-US"/>
        </w:rPr>
      </w:pPr>
    </w:p>
    <w:p w14:paraId="5EFAE60E" w14:textId="14D9E169" w:rsidR="005B2547" w:rsidRPr="00770B0B" w:rsidRDefault="005B2547" w:rsidP="005B2547">
      <w:pPr>
        <w:rPr>
          <w:rFonts w:ascii="Arial" w:hAnsi="Arial" w:cs="Arial"/>
          <w:lang w:eastAsia="en-US"/>
        </w:rPr>
      </w:pPr>
      <w:r w:rsidRPr="00770B0B">
        <w:rPr>
          <w:rFonts w:ascii="Arial" w:hAnsi="Arial" w:cs="Arial"/>
          <w:lang w:eastAsia="en-US"/>
        </w:rPr>
        <w:t xml:space="preserve">A yearly forecast </w:t>
      </w:r>
      <w:r w:rsidR="00770B0B">
        <w:rPr>
          <w:rFonts w:ascii="Arial" w:hAnsi="Arial" w:cs="Arial"/>
          <w:lang w:eastAsia="en-US"/>
        </w:rPr>
        <w:t>is presented in</w:t>
      </w:r>
      <w:r w:rsidRPr="00770B0B">
        <w:rPr>
          <w:rFonts w:ascii="Arial" w:hAnsi="Arial" w:cs="Arial"/>
          <w:lang w:eastAsia="en-US"/>
        </w:rPr>
        <w:t xml:space="preserve"> Appendix 2. </w:t>
      </w:r>
    </w:p>
    <w:p w14:paraId="70669AB0" w14:textId="6BEE84DD" w:rsidR="006A5DFF" w:rsidRPr="00770B0B" w:rsidRDefault="006A5DFF" w:rsidP="006A5DFF">
      <w:pPr>
        <w:rPr>
          <w:rFonts w:ascii="Arial" w:hAnsi="Arial" w:cs="Arial"/>
        </w:rPr>
      </w:pPr>
    </w:p>
    <w:p w14:paraId="7B876970" w14:textId="77777777" w:rsidR="00C1777A" w:rsidRDefault="00C1777A" w:rsidP="005B2547">
      <w:pPr>
        <w:pStyle w:val="Heading1"/>
      </w:pPr>
    </w:p>
    <w:p w14:paraId="2A007E2F" w14:textId="77777777" w:rsidR="00C1777A" w:rsidRDefault="00C1777A" w:rsidP="005B2547">
      <w:pPr>
        <w:pStyle w:val="Heading1"/>
      </w:pPr>
    </w:p>
    <w:p w14:paraId="3E180B47" w14:textId="77777777" w:rsidR="00C1777A" w:rsidRDefault="00C1777A" w:rsidP="005B2547">
      <w:pPr>
        <w:pStyle w:val="Heading1"/>
      </w:pPr>
    </w:p>
    <w:p w14:paraId="222D47B4" w14:textId="77777777" w:rsidR="00C1777A" w:rsidRDefault="00C1777A" w:rsidP="005B2547">
      <w:pPr>
        <w:pStyle w:val="Heading1"/>
      </w:pPr>
    </w:p>
    <w:p w14:paraId="1948039D" w14:textId="77777777" w:rsidR="00C1777A" w:rsidRDefault="00C1777A" w:rsidP="005B2547">
      <w:pPr>
        <w:pStyle w:val="Heading1"/>
      </w:pPr>
    </w:p>
    <w:p w14:paraId="1C1C386F" w14:textId="77777777" w:rsidR="00C1777A" w:rsidRDefault="00C1777A" w:rsidP="005B2547">
      <w:pPr>
        <w:pStyle w:val="Heading1"/>
      </w:pPr>
    </w:p>
    <w:p w14:paraId="7F6CD918" w14:textId="3D78707C" w:rsidR="00554C37" w:rsidRDefault="00554C37" w:rsidP="00554C37">
      <w:pPr>
        <w:rPr>
          <w:lang w:eastAsia="en-US"/>
        </w:rPr>
      </w:pPr>
    </w:p>
    <w:p w14:paraId="50801E96" w14:textId="05A92FEC" w:rsidR="00554C37" w:rsidRDefault="00554C37" w:rsidP="00554C37">
      <w:pPr>
        <w:rPr>
          <w:lang w:eastAsia="en-US"/>
        </w:rPr>
      </w:pPr>
    </w:p>
    <w:p w14:paraId="46A01BBE" w14:textId="07552BE8" w:rsidR="00770B0B" w:rsidRDefault="00770B0B" w:rsidP="00554C37">
      <w:pPr>
        <w:rPr>
          <w:lang w:eastAsia="en-US"/>
        </w:rPr>
      </w:pPr>
    </w:p>
    <w:p w14:paraId="69821BA0" w14:textId="3F6AB9BE" w:rsidR="00770B0B" w:rsidRDefault="00770B0B" w:rsidP="00554C37">
      <w:pPr>
        <w:rPr>
          <w:lang w:eastAsia="en-US"/>
        </w:rPr>
      </w:pPr>
    </w:p>
    <w:p w14:paraId="7C648815" w14:textId="37C59A92" w:rsidR="00770B0B" w:rsidRDefault="00770B0B" w:rsidP="00554C37">
      <w:pPr>
        <w:rPr>
          <w:lang w:eastAsia="en-US"/>
        </w:rPr>
      </w:pPr>
    </w:p>
    <w:p w14:paraId="32C7A024" w14:textId="2F575B66" w:rsidR="00770B0B" w:rsidRDefault="00770B0B" w:rsidP="00554C37">
      <w:pPr>
        <w:rPr>
          <w:lang w:eastAsia="en-US"/>
        </w:rPr>
      </w:pPr>
    </w:p>
    <w:p w14:paraId="455A151F" w14:textId="2BE92187" w:rsidR="00770B0B" w:rsidRDefault="00770B0B" w:rsidP="00554C37">
      <w:pPr>
        <w:rPr>
          <w:lang w:eastAsia="en-US"/>
        </w:rPr>
      </w:pPr>
    </w:p>
    <w:p w14:paraId="29B7F4A9" w14:textId="1131CF37" w:rsidR="00770B0B" w:rsidRDefault="00770B0B" w:rsidP="00554C37">
      <w:pPr>
        <w:rPr>
          <w:lang w:eastAsia="en-US"/>
        </w:rPr>
      </w:pPr>
    </w:p>
    <w:p w14:paraId="3EE71FF6" w14:textId="43C1F5EF" w:rsidR="00770B0B" w:rsidRDefault="00770B0B" w:rsidP="00554C37">
      <w:pPr>
        <w:rPr>
          <w:lang w:eastAsia="en-US"/>
        </w:rPr>
      </w:pPr>
    </w:p>
    <w:p w14:paraId="0304BC4D" w14:textId="67B88DB8" w:rsidR="00770B0B" w:rsidRDefault="00770B0B" w:rsidP="00554C37">
      <w:pPr>
        <w:rPr>
          <w:lang w:eastAsia="en-US"/>
        </w:rPr>
      </w:pPr>
    </w:p>
    <w:p w14:paraId="2E21AB15" w14:textId="5CAD09F0" w:rsidR="00770B0B" w:rsidRDefault="00770B0B" w:rsidP="00554C37">
      <w:pPr>
        <w:rPr>
          <w:lang w:eastAsia="en-US"/>
        </w:rPr>
      </w:pPr>
    </w:p>
    <w:p w14:paraId="756316B3" w14:textId="756ABB0C" w:rsidR="00770B0B" w:rsidRDefault="00770B0B" w:rsidP="00554C37">
      <w:pPr>
        <w:rPr>
          <w:lang w:eastAsia="en-US"/>
        </w:rPr>
      </w:pPr>
    </w:p>
    <w:p w14:paraId="1A96BC77" w14:textId="23C8D382" w:rsidR="00770B0B" w:rsidRDefault="00770B0B" w:rsidP="00554C37">
      <w:pPr>
        <w:rPr>
          <w:lang w:eastAsia="en-US"/>
        </w:rPr>
      </w:pPr>
    </w:p>
    <w:p w14:paraId="6A66F77E" w14:textId="0B3191BD" w:rsidR="00770B0B" w:rsidRDefault="00770B0B" w:rsidP="00554C37">
      <w:pPr>
        <w:rPr>
          <w:lang w:eastAsia="en-US"/>
        </w:rPr>
      </w:pPr>
    </w:p>
    <w:p w14:paraId="07B0C7E5" w14:textId="23F15391" w:rsidR="00770B0B" w:rsidRDefault="00770B0B" w:rsidP="00554C37">
      <w:pPr>
        <w:rPr>
          <w:lang w:eastAsia="en-US"/>
        </w:rPr>
      </w:pPr>
    </w:p>
    <w:p w14:paraId="5BF5B2BC" w14:textId="77777777" w:rsidR="00C1777A" w:rsidRDefault="00C1777A" w:rsidP="00C1777A"/>
    <w:p w14:paraId="24AB74C9" w14:textId="4BD395B0" w:rsidR="005B2547" w:rsidRPr="00770B0B" w:rsidRDefault="005B2547" w:rsidP="005B2547">
      <w:pPr>
        <w:pStyle w:val="Heading1"/>
        <w:rPr>
          <w:rFonts w:ascii="Arial" w:hAnsi="Arial" w:cs="Arial"/>
        </w:rPr>
      </w:pPr>
      <w:bookmarkStart w:id="14" w:name="_Toc100743875"/>
      <w:r w:rsidRPr="00770B0B">
        <w:rPr>
          <w:rFonts w:ascii="Arial" w:hAnsi="Arial" w:cs="Arial"/>
        </w:rPr>
        <w:t>References</w:t>
      </w:r>
      <w:bookmarkEnd w:id="14"/>
    </w:p>
    <w:p w14:paraId="4FD8903C" w14:textId="6DA8CC23" w:rsidR="005B2547" w:rsidRPr="00770B0B" w:rsidRDefault="005B2547" w:rsidP="005B2547">
      <w:pPr>
        <w:rPr>
          <w:rFonts w:ascii="Arial" w:hAnsi="Arial" w:cs="Arial"/>
          <w:sz w:val="22"/>
          <w:szCs w:val="22"/>
          <w:lang w:eastAsia="en-US"/>
        </w:rPr>
      </w:pPr>
    </w:p>
    <w:p w14:paraId="3FCA310E" w14:textId="77777777" w:rsidR="00C1777A" w:rsidRPr="00770B0B" w:rsidRDefault="00C1777A" w:rsidP="00C1777A">
      <w:pPr>
        <w:rPr>
          <w:rFonts w:ascii="Arial" w:hAnsi="Arial" w:cs="Arial"/>
          <w:sz w:val="22"/>
          <w:szCs w:val="22"/>
        </w:rPr>
      </w:pPr>
      <w:r w:rsidRPr="00770B0B">
        <w:rPr>
          <w:rFonts w:ascii="Arial" w:hAnsi="Arial" w:cs="Arial"/>
          <w:color w:val="222222"/>
          <w:sz w:val="22"/>
          <w:szCs w:val="22"/>
          <w:shd w:val="clear" w:color="auto" w:fill="FFFFFF"/>
        </w:rPr>
        <w:t>Ajayi, S.O., Oyedele, L.O., Akinade, O.O., Bilal, M., Owolabi, H.A., Alaka, H.A. and Kadiri, K.O., 2016. Reducing waste to landfill: A need for cultural change in the UK construction industry.</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Journal of Building Engineering</w:t>
      </w:r>
      <w:r w:rsidRPr="00770B0B">
        <w:rPr>
          <w:rFonts w:ascii="Arial" w:hAnsi="Arial" w:cs="Arial"/>
          <w:color w:val="222222"/>
          <w:sz w:val="22"/>
          <w:szCs w:val="22"/>
          <w:shd w:val="clear" w:color="auto" w:fill="FFFFFF"/>
        </w:rPr>
        <w:t>,</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5</w:t>
      </w:r>
      <w:r w:rsidRPr="00770B0B">
        <w:rPr>
          <w:rFonts w:ascii="Arial" w:hAnsi="Arial" w:cs="Arial"/>
          <w:color w:val="222222"/>
          <w:sz w:val="22"/>
          <w:szCs w:val="22"/>
          <w:shd w:val="clear" w:color="auto" w:fill="FFFFFF"/>
        </w:rPr>
        <w:t>, pp.185-193.</w:t>
      </w:r>
    </w:p>
    <w:p w14:paraId="7FAC3AB2" w14:textId="5D814FC1" w:rsidR="00C1777A" w:rsidRPr="00770B0B" w:rsidRDefault="00C1777A" w:rsidP="005B2547">
      <w:pPr>
        <w:rPr>
          <w:rFonts w:ascii="Arial" w:hAnsi="Arial" w:cs="Arial"/>
          <w:sz w:val="22"/>
          <w:szCs w:val="22"/>
          <w:lang w:eastAsia="en-US"/>
        </w:rPr>
      </w:pPr>
    </w:p>
    <w:p w14:paraId="2C3FD395" w14:textId="77777777" w:rsidR="00C1777A" w:rsidRPr="00770B0B" w:rsidRDefault="00C1777A" w:rsidP="00C1777A">
      <w:pPr>
        <w:rPr>
          <w:rFonts w:ascii="Arial" w:hAnsi="Arial" w:cs="Arial"/>
          <w:sz w:val="22"/>
          <w:szCs w:val="22"/>
        </w:rPr>
      </w:pPr>
      <w:r w:rsidRPr="00770B0B">
        <w:rPr>
          <w:rFonts w:ascii="Arial" w:hAnsi="Arial" w:cs="Arial"/>
          <w:color w:val="222222"/>
          <w:sz w:val="22"/>
          <w:szCs w:val="22"/>
          <w:shd w:val="clear" w:color="auto" w:fill="FFFFFF"/>
        </w:rPr>
        <w:t>Akintoye, A., McIntosh, G. and Fitzgerald, E., 2000. A survey of supply chain collaboration and management in the UK construction industry.</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European journal of purchasing &amp; supply management</w:t>
      </w:r>
      <w:r w:rsidRPr="00770B0B">
        <w:rPr>
          <w:rFonts w:ascii="Arial" w:hAnsi="Arial" w:cs="Arial"/>
          <w:color w:val="222222"/>
          <w:sz w:val="22"/>
          <w:szCs w:val="22"/>
          <w:shd w:val="clear" w:color="auto" w:fill="FFFFFF"/>
        </w:rPr>
        <w:t>,</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6</w:t>
      </w:r>
      <w:r w:rsidRPr="00770B0B">
        <w:rPr>
          <w:rFonts w:ascii="Arial" w:hAnsi="Arial" w:cs="Arial"/>
          <w:color w:val="222222"/>
          <w:sz w:val="22"/>
          <w:szCs w:val="22"/>
          <w:shd w:val="clear" w:color="auto" w:fill="FFFFFF"/>
        </w:rPr>
        <w:t>(3-4), pp.159-168.</w:t>
      </w:r>
    </w:p>
    <w:p w14:paraId="44DD8491" w14:textId="77777777" w:rsidR="00C1777A" w:rsidRPr="00770B0B" w:rsidRDefault="00C1777A" w:rsidP="005B2547">
      <w:pPr>
        <w:rPr>
          <w:rFonts w:ascii="Arial" w:hAnsi="Arial" w:cs="Arial"/>
          <w:sz w:val="22"/>
          <w:szCs w:val="22"/>
          <w:lang w:eastAsia="en-US"/>
        </w:rPr>
      </w:pPr>
    </w:p>
    <w:p w14:paraId="63EE05B3" w14:textId="77777777" w:rsidR="00C1777A" w:rsidRPr="00770B0B" w:rsidRDefault="00C1777A" w:rsidP="00C1777A">
      <w:pPr>
        <w:rPr>
          <w:rFonts w:ascii="Arial" w:hAnsi="Arial" w:cs="Arial"/>
          <w:sz w:val="22"/>
          <w:szCs w:val="22"/>
        </w:rPr>
      </w:pPr>
      <w:r w:rsidRPr="00770B0B">
        <w:rPr>
          <w:rFonts w:ascii="Arial" w:hAnsi="Arial" w:cs="Arial"/>
          <w:color w:val="222222"/>
          <w:sz w:val="22"/>
          <w:szCs w:val="22"/>
          <w:shd w:val="clear" w:color="auto" w:fill="FFFFFF"/>
        </w:rPr>
        <w:t>Bildsten, L., 2014. Buyer-supplier relationships in industrialized building.</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Construction management and economics</w:t>
      </w:r>
      <w:r w:rsidRPr="00770B0B">
        <w:rPr>
          <w:rFonts w:ascii="Arial" w:hAnsi="Arial" w:cs="Arial"/>
          <w:color w:val="222222"/>
          <w:sz w:val="22"/>
          <w:szCs w:val="22"/>
          <w:shd w:val="clear" w:color="auto" w:fill="FFFFFF"/>
        </w:rPr>
        <w:t>,</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32</w:t>
      </w:r>
      <w:r w:rsidRPr="00770B0B">
        <w:rPr>
          <w:rFonts w:ascii="Arial" w:hAnsi="Arial" w:cs="Arial"/>
          <w:color w:val="222222"/>
          <w:sz w:val="22"/>
          <w:szCs w:val="22"/>
          <w:shd w:val="clear" w:color="auto" w:fill="FFFFFF"/>
        </w:rPr>
        <w:t>(1-2), pp.146-159.</w:t>
      </w:r>
    </w:p>
    <w:p w14:paraId="42001952" w14:textId="0B0E876A" w:rsidR="00C1777A" w:rsidRPr="00770B0B" w:rsidRDefault="00C1777A" w:rsidP="005B2547">
      <w:pPr>
        <w:rPr>
          <w:rFonts w:ascii="Arial" w:hAnsi="Arial" w:cs="Arial"/>
          <w:sz w:val="22"/>
          <w:szCs w:val="22"/>
          <w:lang w:eastAsia="en-US"/>
        </w:rPr>
      </w:pPr>
    </w:p>
    <w:p w14:paraId="27F61E3D" w14:textId="77777777" w:rsidR="00C1777A" w:rsidRPr="00770B0B" w:rsidRDefault="00C1777A" w:rsidP="00C1777A">
      <w:pPr>
        <w:rPr>
          <w:rFonts w:ascii="Arial" w:hAnsi="Arial" w:cs="Arial"/>
          <w:sz w:val="22"/>
          <w:szCs w:val="22"/>
        </w:rPr>
      </w:pPr>
      <w:r w:rsidRPr="00770B0B">
        <w:rPr>
          <w:rFonts w:ascii="Arial" w:hAnsi="Arial" w:cs="Arial"/>
          <w:color w:val="222222"/>
          <w:sz w:val="22"/>
          <w:szCs w:val="22"/>
          <w:shd w:val="clear" w:color="auto" w:fill="FFFFFF"/>
        </w:rPr>
        <w:t>Bramley, G. and Fitzpatrick, S., 2018. Homelessness in the UK: who is most at risk?.</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Housing Studies</w:t>
      </w:r>
      <w:r w:rsidRPr="00770B0B">
        <w:rPr>
          <w:rFonts w:ascii="Arial" w:hAnsi="Arial" w:cs="Arial"/>
          <w:color w:val="222222"/>
          <w:sz w:val="22"/>
          <w:szCs w:val="22"/>
          <w:shd w:val="clear" w:color="auto" w:fill="FFFFFF"/>
        </w:rPr>
        <w:t>,</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33</w:t>
      </w:r>
      <w:r w:rsidRPr="00770B0B">
        <w:rPr>
          <w:rFonts w:ascii="Arial" w:hAnsi="Arial" w:cs="Arial"/>
          <w:color w:val="222222"/>
          <w:sz w:val="22"/>
          <w:szCs w:val="22"/>
          <w:shd w:val="clear" w:color="auto" w:fill="FFFFFF"/>
        </w:rPr>
        <w:t>(1), pp.96-116.</w:t>
      </w:r>
    </w:p>
    <w:p w14:paraId="476D9AEA" w14:textId="77777777" w:rsidR="00C1777A" w:rsidRPr="00770B0B" w:rsidRDefault="00C1777A" w:rsidP="005B2547">
      <w:pPr>
        <w:rPr>
          <w:rFonts w:ascii="Arial" w:hAnsi="Arial" w:cs="Arial"/>
          <w:sz w:val="22"/>
          <w:szCs w:val="22"/>
          <w:lang w:eastAsia="en-US"/>
        </w:rPr>
      </w:pPr>
    </w:p>
    <w:p w14:paraId="71E77F5D" w14:textId="77777777" w:rsidR="00C1777A" w:rsidRPr="00770B0B" w:rsidRDefault="00C1777A" w:rsidP="00C1777A">
      <w:pPr>
        <w:rPr>
          <w:rFonts w:ascii="Arial" w:hAnsi="Arial" w:cs="Arial"/>
          <w:sz w:val="22"/>
          <w:szCs w:val="22"/>
        </w:rPr>
      </w:pPr>
      <w:r w:rsidRPr="00770B0B">
        <w:rPr>
          <w:rFonts w:ascii="Arial" w:hAnsi="Arial" w:cs="Arial"/>
          <w:color w:val="222222"/>
          <w:sz w:val="22"/>
          <w:szCs w:val="22"/>
          <w:shd w:val="clear" w:color="auto" w:fill="FFFFFF"/>
        </w:rPr>
        <w:t>Comerio, M., Batini, C., Castelli, M., Grega, S., Rossetti, M. and Viscusi, G., 2015. Service portfolio management: A repository-based framework.</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Journal of Systems and Software</w:t>
      </w:r>
      <w:r w:rsidRPr="00770B0B">
        <w:rPr>
          <w:rFonts w:ascii="Arial" w:hAnsi="Arial" w:cs="Arial"/>
          <w:color w:val="222222"/>
          <w:sz w:val="22"/>
          <w:szCs w:val="22"/>
          <w:shd w:val="clear" w:color="auto" w:fill="FFFFFF"/>
        </w:rPr>
        <w:t>,</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104</w:t>
      </w:r>
      <w:r w:rsidRPr="00770B0B">
        <w:rPr>
          <w:rFonts w:ascii="Arial" w:hAnsi="Arial" w:cs="Arial"/>
          <w:color w:val="222222"/>
          <w:sz w:val="22"/>
          <w:szCs w:val="22"/>
          <w:shd w:val="clear" w:color="auto" w:fill="FFFFFF"/>
        </w:rPr>
        <w:t>, pp.112-125.</w:t>
      </w:r>
    </w:p>
    <w:p w14:paraId="2AF8C229" w14:textId="77777777" w:rsidR="00C1777A" w:rsidRPr="00770B0B" w:rsidRDefault="00C1777A" w:rsidP="005B2547">
      <w:pPr>
        <w:rPr>
          <w:rFonts w:ascii="Arial" w:hAnsi="Arial" w:cs="Arial"/>
          <w:sz w:val="22"/>
          <w:szCs w:val="22"/>
          <w:lang w:eastAsia="en-US"/>
        </w:rPr>
      </w:pPr>
    </w:p>
    <w:p w14:paraId="770EAD5F" w14:textId="77777777" w:rsidR="00C1777A" w:rsidRPr="00770B0B" w:rsidRDefault="00C1777A" w:rsidP="00C1777A">
      <w:pPr>
        <w:rPr>
          <w:rFonts w:ascii="Arial" w:hAnsi="Arial" w:cs="Arial"/>
          <w:sz w:val="22"/>
          <w:szCs w:val="22"/>
        </w:rPr>
      </w:pPr>
      <w:r w:rsidRPr="00770B0B">
        <w:rPr>
          <w:rFonts w:ascii="Arial" w:hAnsi="Arial" w:cs="Arial"/>
          <w:color w:val="222222"/>
          <w:sz w:val="22"/>
          <w:szCs w:val="22"/>
          <w:shd w:val="clear" w:color="auto" w:fill="FFFFFF"/>
        </w:rPr>
        <w:t>Cross, S., Bywaters, P., Brown, P. and Featherstone, B., 2021. Housing, homelessness and children’s social care: Towards an urgent research agenda.</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The British Journal of Social Work</w:t>
      </w:r>
      <w:r w:rsidRPr="00770B0B">
        <w:rPr>
          <w:rFonts w:ascii="Arial" w:hAnsi="Arial" w:cs="Arial"/>
          <w:color w:val="222222"/>
          <w:sz w:val="22"/>
          <w:szCs w:val="22"/>
          <w:shd w:val="clear" w:color="auto" w:fill="FFFFFF"/>
        </w:rPr>
        <w:t>.</w:t>
      </w:r>
    </w:p>
    <w:p w14:paraId="1D4BF851" w14:textId="77777777" w:rsidR="00C1777A" w:rsidRPr="00770B0B" w:rsidRDefault="00C1777A" w:rsidP="005B2547">
      <w:pPr>
        <w:rPr>
          <w:rFonts w:ascii="Arial" w:hAnsi="Arial" w:cs="Arial"/>
          <w:sz w:val="22"/>
          <w:szCs w:val="22"/>
          <w:lang w:eastAsia="en-US"/>
        </w:rPr>
      </w:pPr>
    </w:p>
    <w:p w14:paraId="3D613392" w14:textId="77777777" w:rsidR="00C1777A" w:rsidRPr="00770B0B" w:rsidRDefault="00C1777A" w:rsidP="00C1777A">
      <w:pPr>
        <w:rPr>
          <w:rFonts w:ascii="Arial" w:hAnsi="Arial" w:cs="Arial"/>
          <w:sz w:val="22"/>
          <w:szCs w:val="22"/>
        </w:rPr>
      </w:pPr>
      <w:r w:rsidRPr="00770B0B">
        <w:rPr>
          <w:rFonts w:ascii="Arial" w:hAnsi="Arial" w:cs="Arial"/>
          <w:color w:val="222222"/>
          <w:sz w:val="22"/>
          <w:szCs w:val="22"/>
          <w:shd w:val="clear" w:color="auto" w:fill="FFFFFF"/>
        </w:rPr>
        <w:t>Economics, O., 2015. A global forecast for the construction industry to 2030.</w:t>
      </w:r>
    </w:p>
    <w:p w14:paraId="46708930" w14:textId="4AC8B5CF" w:rsidR="00C1777A" w:rsidRPr="00770B0B" w:rsidRDefault="00C1777A" w:rsidP="005B2547">
      <w:pPr>
        <w:rPr>
          <w:rFonts w:ascii="Arial" w:hAnsi="Arial" w:cs="Arial"/>
          <w:sz w:val="22"/>
          <w:szCs w:val="22"/>
          <w:lang w:eastAsia="en-US"/>
        </w:rPr>
      </w:pPr>
    </w:p>
    <w:p w14:paraId="492A2E81" w14:textId="77777777" w:rsidR="00C1777A" w:rsidRPr="00770B0B" w:rsidRDefault="00C1777A" w:rsidP="00C1777A">
      <w:pPr>
        <w:rPr>
          <w:rFonts w:ascii="Arial" w:hAnsi="Arial" w:cs="Arial"/>
          <w:sz w:val="22"/>
          <w:szCs w:val="22"/>
        </w:rPr>
      </w:pPr>
      <w:r w:rsidRPr="00770B0B">
        <w:rPr>
          <w:rFonts w:ascii="Arial" w:hAnsi="Arial" w:cs="Arial"/>
          <w:color w:val="222222"/>
          <w:sz w:val="22"/>
          <w:szCs w:val="22"/>
          <w:shd w:val="clear" w:color="auto" w:fill="FFFFFF"/>
        </w:rPr>
        <w:t>Gilkinson, N. and Dangerfield, B., 2013. Some results from a system dynamics model of construction sector competitiveness.</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Mathematical and Computer Modelling</w:t>
      </w:r>
      <w:r w:rsidRPr="00770B0B">
        <w:rPr>
          <w:rFonts w:ascii="Arial" w:hAnsi="Arial" w:cs="Arial"/>
          <w:color w:val="222222"/>
          <w:sz w:val="22"/>
          <w:szCs w:val="22"/>
          <w:shd w:val="clear" w:color="auto" w:fill="FFFFFF"/>
        </w:rPr>
        <w:t>,</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57</w:t>
      </w:r>
      <w:r w:rsidRPr="00770B0B">
        <w:rPr>
          <w:rFonts w:ascii="Arial" w:hAnsi="Arial" w:cs="Arial"/>
          <w:color w:val="222222"/>
          <w:sz w:val="22"/>
          <w:szCs w:val="22"/>
          <w:shd w:val="clear" w:color="auto" w:fill="FFFFFF"/>
        </w:rPr>
        <w:t>(9-10), pp.2032-2043.</w:t>
      </w:r>
    </w:p>
    <w:p w14:paraId="10F3AA3B" w14:textId="27A4C3F6" w:rsidR="00C1777A" w:rsidRPr="00770B0B" w:rsidRDefault="00C1777A" w:rsidP="005B2547">
      <w:pPr>
        <w:rPr>
          <w:rFonts w:ascii="Arial" w:hAnsi="Arial" w:cs="Arial"/>
          <w:sz w:val="22"/>
          <w:szCs w:val="22"/>
          <w:lang w:eastAsia="en-US"/>
        </w:rPr>
      </w:pPr>
    </w:p>
    <w:p w14:paraId="2A8986F2" w14:textId="77777777" w:rsidR="00C1777A" w:rsidRPr="00770B0B" w:rsidRDefault="00C1777A" w:rsidP="00C1777A">
      <w:pPr>
        <w:rPr>
          <w:rFonts w:ascii="Arial" w:hAnsi="Arial" w:cs="Arial"/>
          <w:sz w:val="22"/>
          <w:szCs w:val="22"/>
        </w:rPr>
      </w:pPr>
      <w:r w:rsidRPr="00770B0B">
        <w:rPr>
          <w:rFonts w:ascii="Arial" w:hAnsi="Arial" w:cs="Arial"/>
          <w:color w:val="222222"/>
          <w:sz w:val="22"/>
          <w:szCs w:val="22"/>
          <w:shd w:val="clear" w:color="auto" w:fill="FFFFFF"/>
        </w:rPr>
        <w:t>Grundy, T., 2006. Rethinking and reinventing Michael Porter's five forces model.</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Strategic change</w:t>
      </w:r>
      <w:r w:rsidRPr="00770B0B">
        <w:rPr>
          <w:rFonts w:ascii="Arial" w:hAnsi="Arial" w:cs="Arial"/>
          <w:color w:val="222222"/>
          <w:sz w:val="22"/>
          <w:szCs w:val="22"/>
          <w:shd w:val="clear" w:color="auto" w:fill="FFFFFF"/>
        </w:rPr>
        <w:t>,</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15</w:t>
      </w:r>
      <w:r w:rsidRPr="00770B0B">
        <w:rPr>
          <w:rFonts w:ascii="Arial" w:hAnsi="Arial" w:cs="Arial"/>
          <w:color w:val="222222"/>
          <w:sz w:val="22"/>
          <w:szCs w:val="22"/>
          <w:shd w:val="clear" w:color="auto" w:fill="FFFFFF"/>
        </w:rPr>
        <w:t>(5), pp.213-229.</w:t>
      </w:r>
    </w:p>
    <w:p w14:paraId="76FE7D1F" w14:textId="77777777" w:rsidR="00C1777A" w:rsidRPr="00770B0B" w:rsidRDefault="00C1777A" w:rsidP="005B2547">
      <w:pPr>
        <w:rPr>
          <w:rFonts w:ascii="Arial" w:hAnsi="Arial" w:cs="Arial"/>
          <w:sz w:val="22"/>
          <w:szCs w:val="22"/>
          <w:lang w:eastAsia="en-US"/>
        </w:rPr>
      </w:pPr>
    </w:p>
    <w:p w14:paraId="7FB26513" w14:textId="77777777" w:rsidR="00C1777A" w:rsidRPr="00770B0B" w:rsidRDefault="00C1777A" w:rsidP="00C1777A">
      <w:pPr>
        <w:rPr>
          <w:rFonts w:ascii="Arial" w:hAnsi="Arial" w:cs="Arial"/>
          <w:sz w:val="22"/>
          <w:szCs w:val="22"/>
        </w:rPr>
      </w:pPr>
      <w:r w:rsidRPr="00770B0B">
        <w:rPr>
          <w:rFonts w:ascii="Arial" w:hAnsi="Arial" w:cs="Arial"/>
          <w:color w:val="222222"/>
          <w:sz w:val="22"/>
          <w:szCs w:val="22"/>
          <w:shd w:val="clear" w:color="auto" w:fill="FFFFFF"/>
        </w:rPr>
        <w:t>Hill, C.W., 1988. Differentiation versus low cost or differentiation and low cost: A contingency framework.</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Academy of management Review</w:t>
      </w:r>
      <w:r w:rsidRPr="00770B0B">
        <w:rPr>
          <w:rFonts w:ascii="Arial" w:hAnsi="Arial" w:cs="Arial"/>
          <w:color w:val="222222"/>
          <w:sz w:val="22"/>
          <w:szCs w:val="22"/>
          <w:shd w:val="clear" w:color="auto" w:fill="FFFFFF"/>
        </w:rPr>
        <w:t>,</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13</w:t>
      </w:r>
      <w:r w:rsidRPr="00770B0B">
        <w:rPr>
          <w:rFonts w:ascii="Arial" w:hAnsi="Arial" w:cs="Arial"/>
          <w:color w:val="222222"/>
          <w:sz w:val="22"/>
          <w:szCs w:val="22"/>
          <w:shd w:val="clear" w:color="auto" w:fill="FFFFFF"/>
        </w:rPr>
        <w:t>(3), pp.401-412.</w:t>
      </w:r>
    </w:p>
    <w:p w14:paraId="18E0AFF5" w14:textId="3D5D8EA7" w:rsidR="00C1777A" w:rsidRPr="00770B0B" w:rsidRDefault="00C1777A" w:rsidP="005B2547">
      <w:pPr>
        <w:rPr>
          <w:rFonts w:ascii="Arial" w:hAnsi="Arial" w:cs="Arial"/>
          <w:sz w:val="22"/>
          <w:szCs w:val="22"/>
          <w:lang w:eastAsia="en-US"/>
        </w:rPr>
      </w:pPr>
    </w:p>
    <w:p w14:paraId="672A5164" w14:textId="77777777" w:rsidR="00C1777A" w:rsidRPr="00770B0B" w:rsidRDefault="00C1777A" w:rsidP="00C1777A">
      <w:pPr>
        <w:rPr>
          <w:rFonts w:ascii="Arial" w:hAnsi="Arial" w:cs="Arial"/>
          <w:sz w:val="22"/>
          <w:szCs w:val="22"/>
        </w:rPr>
      </w:pPr>
      <w:r w:rsidRPr="00770B0B">
        <w:rPr>
          <w:rFonts w:ascii="Arial" w:hAnsi="Arial" w:cs="Arial"/>
          <w:color w:val="222222"/>
          <w:sz w:val="22"/>
          <w:szCs w:val="22"/>
          <w:shd w:val="clear" w:color="auto" w:fill="FFFFFF"/>
        </w:rPr>
        <w:t>Jiang, Z., Henneberg, S.C. and Naudé, P., 2012. Supplier relationship management in the construction industry: the effects of trust and dependence.</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Journal of Business &amp; Industrial Marketing</w:t>
      </w:r>
      <w:r w:rsidRPr="00770B0B">
        <w:rPr>
          <w:rFonts w:ascii="Arial" w:hAnsi="Arial" w:cs="Arial"/>
          <w:color w:val="222222"/>
          <w:sz w:val="22"/>
          <w:szCs w:val="22"/>
          <w:shd w:val="clear" w:color="auto" w:fill="FFFFFF"/>
        </w:rPr>
        <w:t>.</w:t>
      </w:r>
    </w:p>
    <w:p w14:paraId="4936625A" w14:textId="77777777" w:rsidR="00C1777A" w:rsidRPr="00770B0B" w:rsidRDefault="00C1777A" w:rsidP="005B2547">
      <w:pPr>
        <w:rPr>
          <w:rFonts w:ascii="Arial" w:hAnsi="Arial" w:cs="Arial"/>
          <w:sz w:val="22"/>
          <w:szCs w:val="22"/>
          <w:lang w:eastAsia="en-US"/>
        </w:rPr>
      </w:pPr>
    </w:p>
    <w:p w14:paraId="0481410A" w14:textId="77777777" w:rsidR="00C1777A" w:rsidRPr="00770B0B" w:rsidRDefault="00C1777A" w:rsidP="00C1777A">
      <w:pPr>
        <w:rPr>
          <w:rFonts w:ascii="Arial" w:hAnsi="Arial" w:cs="Arial"/>
          <w:sz w:val="22"/>
          <w:szCs w:val="22"/>
        </w:rPr>
      </w:pPr>
      <w:r w:rsidRPr="00770B0B">
        <w:rPr>
          <w:rFonts w:ascii="Arial" w:hAnsi="Arial" w:cs="Arial"/>
          <w:color w:val="222222"/>
          <w:sz w:val="22"/>
          <w:szCs w:val="22"/>
          <w:shd w:val="clear" w:color="auto" w:fill="FFFFFF"/>
        </w:rPr>
        <w:t>Lewer, D., Braithwaite, I., Bullock, M., Eyre, M.T., White, P.J., Aldridge, R.W., Story, A. and Hayward, A.C., 2020. COVID-19 among people experiencing homelessness in England: a modelling study.</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The Lancet Respiratory Medicine</w:t>
      </w:r>
      <w:r w:rsidRPr="00770B0B">
        <w:rPr>
          <w:rFonts w:ascii="Arial" w:hAnsi="Arial" w:cs="Arial"/>
          <w:color w:val="222222"/>
          <w:sz w:val="22"/>
          <w:szCs w:val="22"/>
          <w:shd w:val="clear" w:color="auto" w:fill="FFFFFF"/>
        </w:rPr>
        <w:t>,</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8</w:t>
      </w:r>
      <w:r w:rsidRPr="00770B0B">
        <w:rPr>
          <w:rFonts w:ascii="Arial" w:hAnsi="Arial" w:cs="Arial"/>
          <w:color w:val="222222"/>
          <w:sz w:val="22"/>
          <w:szCs w:val="22"/>
          <w:shd w:val="clear" w:color="auto" w:fill="FFFFFF"/>
        </w:rPr>
        <w:t>(12), pp.1181-1191.</w:t>
      </w:r>
    </w:p>
    <w:p w14:paraId="62B81947" w14:textId="7246F901" w:rsidR="00C1777A" w:rsidRPr="00770B0B" w:rsidRDefault="00C1777A" w:rsidP="005B2547">
      <w:pPr>
        <w:rPr>
          <w:rFonts w:ascii="Arial" w:hAnsi="Arial" w:cs="Arial"/>
          <w:sz w:val="22"/>
          <w:szCs w:val="22"/>
          <w:lang w:eastAsia="en-US"/>
        </w:rPr>
      </w:pPr>
    </w:p>
    <w:p w14:paraId="0652CD3E" w14:textId="77777777" w:rsidR="00C1777A" w:rsidRPr="00770B0B" w:rsidRDefault="00C1777A" w:rsidP="00C1777A">
      <w:pPr>
        <w:rPr>
          <w:rFonts w:ascii="Arial" w:hAnsi="Arial" w:cs="Arial"/>
          <w:sz w:val="22"/>
          <w:szCs w:val="22"/>
        </w:rPr>
      </w:pPr>
      <w:r w:rsidRPr="00770B0B">
        <w:rPr>
          <w:rFonts w:ascii="Arial" w:hAnsi="Arial" w:cs="Arial"/>
          <w:color w:val="222222"/>
          <w:sz w:val="22"/>
          <w:szCs w:val="22"/>
          <w:shd w:val="clear" w:color="auto" w:fill="FFFFFF"/>
        </w:rPr>
        <w:t>PĂUNESCU, C.M., 2013. CHALLENGES OF ENTERING THE BUSINESS MARKET: THE PRE-ENTRY KNOWLEDGE AND EXPERIENCE.</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Management &amp; Marketing</w:t>
      </w:r>
      <w:r w:rsidRPr="00770B0B">
        <w:rPr>
          <w:rFonts w:ascii="Arial" w:hAnsi="Arial" w:cs="Arial"/>
          <w:color w:val="222222"/>
          <w:sz w:val="22"/>
          <w:szCs w:val="22"/>
          <w:shd w:val="clear" w:color="auto" w:fill="FFFFFF"/>
        </w:rPr>
        <w:t>,</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8</w:t>
      </w:r>
      <w:r w:rsidRPr="00770B0B">
        <w:rPr>
          <w:rFonts w:ascii="Arial" w:hAnsi="Arial" w:cs="Arial"/>
          <w:color w:val="222222"/>
          <w:sz w:val="22"/>
          <w:szCs w:val="22"/>
          <w:shd w:val="clear" w:color="auto" w:fill="FFFFFF"/>
        </w:rPr>
        <w:t>(1).</w:t>
      </w:r>
    </w:p>
    <w:p w14:paraId="27CB9C04" w14:textId="77777777" w:rsidR="00C1777A" w:rsidRPr="00770B0B" w:rsidRDefault="00C1777A" w:rsidP="005B2547">
      <w:pPr>
        <w:rPr>
          <w:rFonts w:ascii="Arial" w:hAnsi="Arial" w:cs="Arial"/>
          <w:sz w:val="22"/>
          <w:szCs w:val="22"/>
          <w:lang w:eastAsia="en-US"/>
        </w:rPr>
      </w:pPr>
    </w:p>
    <w:p w14:paraId="61D2B595" w14:textId="77777777" w:rsidR="00C1777A" w:rsidRPr="00770B0B" w:rsidRDefault="00C1777A" w:rsidP="00C1777A">
      <w:pPr>
        <w:rPr>
          <w:rFonts w:ascii="Arial" w:hAnsi="Arial" w:cs="Arial"/>
          <w:sz w:val="22"/>
          <w:szCs w:val="22"/>
        </w:rPr>
      </w:pPr>
      <w:r w:rsidRPr="00770B0B">
        <w:rPr>
          <w:rFonts w:ascii="Arial" w:hAnsi="Arial" w:cs="Arial"/>
          <w:color w:val="222222"/>
          <w:sz w:val="22"/>
          <w:szCs w:val="22"/>
          <w:shd w:val="clear" w:color="auto" w:fill="FFFFFF"/>
        </w:rPr>
        <w:t>Saunila, M., Mäkimattila, M. and Salminen, J., 2014. Matrix structure for supporting organisational innovation capability.</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International Journal of Business Innovation and Research</w:t>
      </w:r>
      <w:r w:rsidRPr="00770B0B">
        <w:rPr>
          <w:rFonts w:ascii="Arial" w:hAnsi="Arial" w:cs="Arial"/>
          <w:color w:val="222222"/>
          <w:sz w:val="22"/>
          <w:szCs w:val="22"/>
          <w:shd w:val="clear" w:color="auto" w:fill="FFFFFF"/>
        </w:rPr>
        <w:t>,</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8</w:t>
      </w:r>
      <w:r w:rsidRPr="00770B0B">
        <w:rPr>
          <w:rFonts w:ascii="Arial" w:hAnsi="Arial" w:cs="Arial"/>
          <w:color w:val="222222"/>
          <w:sz w:val="22"/>
          <w:szCs w:val="22"/>
          <w:shd w:val="clear" w:color="auto" w:fill="FFFFFF"/>
        </w:rPr>
        <w:t>(1), pp.20-35.</w:t>
      </w:r>
    </w:p>
    <w:p w14:paraId="206B7A63" w14:textId="720FBAE0" w:rsidR="00C1777A" w:rsidRPr="00770B0B" w:rsidRDefault="00C1777A" w:rsidP="005B2547">
      <w:pPr>
        <w:rPr>
          <w:rFonts w:ascii="Arial" w:hAnsi="Arial" w:cs="Arial"/>
          <w:sz w:val="22"/>
          <w:szCs w:val="22"/>
          <w:lang w:eastAsia="en-US"/>
        </w:rPr>
      </w:pPr>
    </w:p>
    <w:p w14:paraId="605A80DD" w14:textId="77777777" w:rsidR="00C1777A" w:rsidRPr="00770B0B" w:rsidRDefault="00C1777A" w:rsidP="00C1777A">
      <w:pPr>
        <w:rPr>
          <w:rFonts w:ascii="Arial" w:hAnsi="Arial" w:cs="Arial"/>
          <w:sz w:val="22"/>
          <w:szCs w:val="22"/>
        </w:rPr>
      </w:pPr>
      <w:r w:rsidRPr="00770B0B">
        <w:rPr>
          <w:rFonts w:ascii="Arial" w:hAnsi="Arial" w:cs="Arial"/>
          <w:color w:val="222222"/>
          <w:sz w:val="22"/>
          <w:szCs w:val="22"/>
          <w:shd w:val="clear" w:color="auto" w:fill="FFFFFF"/>
        </w:rPr>
        <w:t>Sharp, B., 1991. Competitive marketing strategy: Porter revisited.</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Marketing Intelligence &amp; Planning</w:t>
      </w:r>
      <w:r w:rsidRPr="00770B0B">
        <w:rPr>
          <w:rFonts w:ascii="Arial" w:hAnsi="Arial" w:cs="Arial"/>
          <w:color w:val="222222"/>
          <w:sz w:val="22"/>
          <w:szCs w:val="22"/>
          <w:shd w:val="clear" w:color="auto" w:fill="FFFFFF"/>
        </w:rPr>
        <w:t>.</w:t>
      </w:r>
    </w:p>
    <w:p w14:paraId="60810CB9" w14:textId="77777777" w:rsidR="00C1777A" w:rsidRPr="00770B0B" w:rsidRDefault="00C1777A" w:rsidP="005B2547">
      <w:pPr>
        <w:rPr>
          <w:rFonts w:ascii="Arial" w:hAnsi="Arial" w:cs="Arial"/>
          <w:sz w:val="22"/>
          <w:szCs w:val="22"/>
          <w:lang w:eastAsia="en-US"/>
        </w:rPr>
      </w:pPr>
    </w:p>
    <w:p w14:paraId="5DB4899A" w14:textId="77777777" w:rsidR="00C1777A" w:rsidRPr="00770B0B" w:rsidRDefault="00C1777A" w:rsidP="00C1777A">
      <w:pPr>
        <w:rPr>
          <w:rFonts w:ascii="Arial" w:hAnsi="Arial" w:cs="Arial"/>
          <w:sz w:val="22"/>
          <w:szCs w:val="22"/>
        </w:rPr>
      </w:pPr>
      <w:r w:rsidRPr="00770B0B">
        <w:rPr>
          <w:rFonts w:ascii="Arial" w:hAnsi="Arial" w:cs="Arial"/>
          <w:color w:val="222222"/>
          <w:sz w:val="22"/>
          <w:szCs w:val="22"/>
          <w:shd w:val="clear" w:color="auto" w:fill="FFFFFF"/>
        </w:rPr>
        <w:t>Young, J., 2019. The government client. In</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i/>
          <w:iCs/>
          <w:color w:val="222222"/>
          <w:sz w:val="22"/>
          <w:szCs w:val="22"/>
        </w:rPr>
        <w:t>Being an effective construction client</w:t>
      </w:r>
      <w:r w:rsidRPr="00770B0B">
        <w:rPr>
          <w:rStyle w:val="apple-converted-space"/>
          <w:rFonts w:ascii="Arial" w:eastAsiaTheme="majorEastAsia" w:hAnsi="Arial" w:cs="Arial"/>
          <w:color w:val="222222"/>
          <w:sz w:val="22"/>
          <w:szCs w:val="22"/>
          <w:shd w:val="clear" w:color="auto" w:fill="FFFFFF"/>
        </w:rPr>
        <w:t> </w:t>
      </w:r>
      <w:r w:rsidRPr="00770B0B">
        <w:rPr>
          <w:rFonts w:ascii="Arial" w:hAnsi="Arial" w:cs="Arial"/>
          <w:color w:val="222222"/>
          <w:sz w:val="22"/>
          <w:szCs w:val="22"/>
          <w:shd w:val="clear" w:color="auto" w:fill="FFFFFF"/>
        </w:rPr>
        <w:t>(pp. 140-145). RIBA Publishing.</w:t>
      </w:r>
    </w:p>
    <w:p w14:paraId="39F652E6" w14:textId="39D708D0" w:rsidR="00C1777A" w:rsidRPr="00C1777A" w:rsidRDefault="00C1777A" w:rsidP="005B2547">
      <w:pPr>
        <w:rPr>
          <w:rFonts w:asciiTheme="minorHAnsi" w:hAnsiTheme="minorHAnsi" w:cstheme="minorHAnsi"/>
          <w:lang w:eastAsia="en-US"/>
        </w:rPr>
      </w:pPr>
    </w:p>
    <w:p w14:paraId="0979E371" w14:textId="24170B4B" w:rsidR="00C1777A" w:rsidRPr="00C1777A" w:rsidRDefault="00C1777A" w:rsidP="005B2547">
      <w:pPr>
        <w:rPr>
          <w:rFonts w:asciiTheme="minorHAnsi" w:hAnsiTheme="minorHAnsi" w:cstheme="minorHAnsi"/>
          <w:lang w:eastAsia="en-US"/>
        </w:rPr>
      </w:pPr>
    </w:p>
    <w:p w14:paraId="146182A4" w14:textId="2D215370" w:rsidR="00C1777A" w:rsidRDefault="00C1777A" w:rsidP="005B2547">
      <w:pPr>
        <w:rPr>
          <w:lang w:eastAsia="en-US"/>
        </w:rPr>
      </w:pPr>
    </w:p>
    <w:p w14:paraId="728AC567" w14:textId="50C3F8D4" w:rsidR="00770B0B" w:rsidRDefault="00770B0B" w:rsidP="005B2547">
      <w:pPr>
        <w:rPr>
          <w:lang w:eastAsia="en-US"/>
        </w:rPr>
      </w:pPr>
    </w:p>
    <w:p w14:paraId="092DB2F6" w14:textId="09ED9B56" w:rsidR="00770B0B" w:rsidRDefault="00770B0B" w:rsidP="005B2547">
      <w:pPr>
        <w:rPr>
          <w:lang w:eastAsia="en-US"/>
        </w:rPr>
      </w:pPr>
    </w:p>
    <w:p w14:paraId="7B6CF54D" w14:textId="7774621C" w:rsidR="00770B0B" w:rsidRDefault="00770B0B" w:rsidP="005B2547">
      <w:pPr>
        <w:rPr>
          <w:lang w:eastAsia="en-US"/>
        </w:rPr>
      </w:pPr>
    </w:p>
    <w:p w14:paraId="46E4B273" w14:textId="64923D35" w:rsidR="00770B0B" w:rsidRDefault="00770B0B" w:rsidP="005B2547">
      <w:pPr>
        <w:rPr>
          <w:lang w:eastAsia="en-US"/>
        </w:rPr>
      </w:pPr>
    </w:p>
    <w:p w14:paraId="5943039A" w14:textId="5DAB9A0A" w:rsidR="00770B0B" w:rsidRDefault="00770B0B" w:rsidP="005B2547">
      <w:pPr>
        <w:rPr>
          <w:lang w:eastAsia="en-US"/>
        </w:rPr>
      </w:pPr>
    </w:p>
    <w:p w14:paraId="1B4163AD" w14:textId="6B6E6E74" w:rsidR="00770B0B" w:rsidRDefault="00770B0B" w:rsidP="005B2547">
      <w:pPr>
        <w:rPr>
          <w:lang w:eastAsia="en-US"/>
        </w:rPr>
      </w:pPr>
    </w:p>
    <w:p w14:paraId="069057AC" w14:textId="6B69B746" w:rsidR="00770B0B" w:rsidRDefault="00770B0B" w:rsidP="005B2547">
      <w:pPr>
        <w:rPr>
          <w:lang w:eastAsia="en-US"/>
        </w:rPr>
      </w:pPr>
    </w:p>
    <w:p w14:paraId="51A8E4A0" w14:textId="05A700A1" w:rsidR="00770B0B" w:rsidRDefault="00770B0B" w:rsidP="005B2547">
      <w:pPr>
        <w:rPr>
          <w:lang w:eastAsia="en-US"/>
        </w:rPr>
      </w:pPr>
    </w:p>
    <w:p w14:paraId="72CFD96E" w14:textId="2B301619" w:rsidR="00770B0B" w:rsidRDefault="00770B0B" w:rsidP="005B2547">
      <w:pPr>
        <w:rPr>
          <w:lang w:eastAsia="en-US"/>
        </w:rPr>
      </w:pPr>
    </w:p>
    <w:p w14:paraId="6ECC902D" w14:textId="21C45BF6" w:rsidR="00770B0B" w:rsidRDefault="00770B0B" w:rsidP="005B2547">
      <w:pPr>
        <w:rPr>
          <w:lang w:eastAsia="en-US"/>
        </w:rPr>
      </w:pPr>
    </w:p>
    <w:p w14:paraId="0508C22A" w14:textId="71C897AF" w:rsidR="00770B0B" w:rsidRDefault="00770B0B" w:rsidP="005B2547">
      <w:pPr>
        <w:rPr>
          <w:lang w:eastAsia="en-US"/>
        </w:rPr>
      </w:pPr>
    </w:p>
    <w:p w14:paraId="37700531" w14:textId="2FE35B34" w:rsidR="00770B0B" w:rsidRDefault="00770B0B" w:rsidP="005B2547">
      <w:pPr>
        <w:rPr>
          <w:lang w:eastAsia="en-US"/>
        </w:rPr>
      </w:pPr>
    </w:p>
    <w:p w14:paraId="402EA99D" w14:textId="3D638AE1" w:rsidR="00770B0B" w:rsidRDefault="00770B0B" w:rsidP="005B2547">
      <w:pPr>
        <w:rPr>
          <w:lang w:eastAsia="en-US"/>
        </w:rPr>
      </w:pPr>
    </w:p>
    <w:p w14:paraId="2ED3B48E" w14:textId="42777020" w:rsidR="00770B0B" w:rsidRDefault="00770B0B" w:rsidP="005B2547">
      <w:pPr>
        <w:rPr>
          <w:lang w:eastAsia="en-US"/>
        </w:rPr>
      </w:pPr>
    </w:p>
    <w:p w14:paraId="7B156652" w14:textId="53873C7E" w:rsidR="00770B0B" w:rsidRDefault="00770B0B" w:rsidP="005B2547">
      <w:pPr>
        <w:rPr>
          <w:lang w:eastAsia="en-US"/>
        </w:rPr>
      </w:pPr>
    </w:p>
    <w:p w14:paraId="062889A4" w14:textId="1A5DFF25" w:rsidR="00770B0B" w:rsidRDefault="00770B0B" w:rsidP="005B2547">
      <w:pPr>
        <w:rPr>
          <w:lang w:eastAsia="en-US"/>
        </w:rPr>
      </w:pPr>
    </w:p>
    <w:p w14:paraId="2311E7EA" w14:textId="3E904D6A" w:rsidR="00770B0B" w:rsidRDefault="00770B0B" w:rsidP="005B2547">
      <w:pPr>
        <w:rPr>
          <w:lang w:eastAsia="en-US"/>
        </w:rPr>
      </w:pPr>
    </w:p>
    <w:p w14:paraId="40F6A593" w14:textId="3DEA909A" w:rsidR="00770B0B" w:rsidRDefault="00770B0B" w:rsidP="005B2547">
      <w:pPr>
        <w:rPr>
          <w:lang w:eastAsia="en-US"/>
        </w:rPr>
      </w:pPr>
    </w:p>
    <w:p w14:paraId="6ABA3C49" w14:textId="02CA347A" w:rsidR="00770B0B" w:rsidRDefault="00770B0B" w:rsidP="005B2547">
      <w:pPr>
        <w:rPr>
          <w:lang w:eastAsia="en-US"/>
        </w:rPr>
      </w:pPr>
    </w:p>
    <w:p w14:paraId="224BCB6B" w14:textId="50013BBA" w:rsidR="00770B0B" w:rsidRDefault="00770B0B" w:rsidP="005B2547">
      <w:pPr>
        <w:rPr>
          <w:lang w:eastAsia="en-US"/>
        </w:rPr>
      </w:pPr>
    </w:p>
    <w:p w14:paraId="5A5D404F" w14:textId="3833FE56" w:rsidR="00770B0B" w:rsidRDefault="00770B0B" w:rsidP="005B2547">
      <w:pPr>
        <w:rPr>
          <w:lang w:eastAsia="en-US"/>
        </w:rPr>
      </w:pPr>
    </w:p>
    <w:p w14:paraId="3DB0EA21" w14:textId="11155F7E" w:rsidR="00770B0B" w:rsidRDefault="00770B0B" w:rsidP="005B2547">
      <w:pPr>
        <w:rPr>
          <w:lang w:eastAsia="en-US"/>
        </w:rPr>
      </w:pPr>
    </w:p>
    <w:p w14:paraId="7BFD1FF7" w14:textId="4D87D99B" w:rsidR="00770B0B" w:rsidRDefault="00770B0B" w:rsidP="005B2547">
      <w:pPr>
        <w:rPr>
          <w:lang w:eastAsia="en-US"/>
        </w:rPr>
      </w:pPr>
    </w:p>
    <w:p w14:paraId="6FB3EBD8" w14:textId="7BE98061" w:rsidR="00770B0B" w:rsidRDefault="00770B0B" w:rsidP="005B2547">
      <w:pPr>
        <w:rPr>
          <w:lang w:eastAsia="en-US"/>
        </w:rPr>
      </w:pPr>
    </w:p>
    <w:p w14:paraId="47EF0DC9" w14:textId="3EEC4875" w:rsidR="00770B0B" w:rsidRDefault="00770B0B" w:rsidP="005B2547">
      <w:pPr>
        <w:rPr>
          <w:lang w:eastAsia="en-US"/>
        </w:rPr>
      </w:pPr>
    </w:p>
    <w:p w14:paraId="09A4968F" w14:textId="5297C05E" w:rsidR="00770B0B" w:rsidRDefault="00770B0B" w:rsidP="005B2547">
      <w:pPr>
        <w:rPr>
          <w:lang w:eastAsia="en-US"/>
        </w:rPr>
      </w:pPr>
    </w:p>
    <w:p w14:paraId="22BBC9B1" w14:textId="7A1BC916" w:rsidR="00770B0B" w:rsidRDefault="00770B0B" w:rsidP="005B2547">
      <w:pPr>
        <w:rPr>
          <w:lang w:eastAsia="en-US"/>
        </w:rPr>
      </w:pPr>
    </w:p>
    <w:p w14:paraId="16FE56D1" w14:textId="10B23492" w:rsidR="00770B0B" w:rsidRDefault="00770B0B" w:rsidP="005B2547">
      <w:pPr>
        <w:rPr>
          <w:lang w:eastAsia="en-US"/>
        </w:rPr>
      </w:pPr>
    </w:p>
    <w:p w14:paraId="1F976F9A" w14:textId="050D6A7D" w:rsidR="00770B0B" w:rsidRDefault="00770B0B" w:rsidP="005B2547">
      <w:pPr>
        <w:rPr>
          <w:lang w:eastAsia="en-US"/>
        </w:rPr>
      </w:pPr>
    </w:p>
    <w:p w14:paraId="6EBADFCD" w14:textId="4B2C998B" w:rsidR="00770B0B" w:rsidRDefault="00770B0B" w:rsidP="005B2547">
      <w:pPr>
        <w:rPr>
          <w:lang w:eastAsia="en-US"/>
        </w:rPr>
      </w:pPr>
    </w:p>
    <w:p w14:paraId="090B50AD" w14:textId="22F28060" w:rsidR="00770B0B" w:rsidRDefault="00770B0B" w:rsidP="005B2547">
      <w:pPr>
        <w:rPr>
          <w:lang w:eastAsia="en-US"/>
        </w:rPr>
      </w:pPr>
    </w:p>
    <w:p w14:paraId="4C33A197" w14:textId="338A79D9" w:rsidR="00770B0B" w:rsidRDefault="00770B0B" w:rsidP="005B2547">
      <w:pPr>
        <w:rPr>
          <w:lang w:eastAsia="en-US"/>
        </w:rPr>
      </w:pPr>
    </w:p>
    <w:p w14:paraId="62715565" w14:textId="1E6172A0" w:rsidR="00770B0B" w:rsidRDefault="00770B0B" w:rsidP="005B2547">
      <w:pPr>
        <w:rPr>
          <w:lang w:eastAsia="en-US"/>
        </w:rPr>
      </w:pPr>
    </w:p>
    <w:p w14:paraId="1B772BAF" w14:textId="09C2F7F4" w:rsidR="00770B0B" w:rsidRDefault="00770B0B" w:rsidP="005B2547">
      <w:pPr>
        <w:rPr>
          <w:lang w:eastAsia="en-US"/>
        </w:rPr>
      </w:pPr>
    </w:p>
    <w:p w14:paraId="17AF0051" w14:textId="6666AA6E" w:rsidR="00770B0B" w:rsidRDefault="00770B0B" w:rsidP="005B2547">
      <w:pPr>
        <w:rPr>
          <w:lang w:eastAsia="en-US"/>
        </w:rPr>
      </w:pPr>
    </w:p>
    <w:p w14:paraId="0BA51E19" w14:textId="5A002BA3" w:rsidR="00770B0B" w:rsidRDefault="00770B0B" w:rsidP="005B2547">
      <w:pPr>
        <w:rPr>
          <w:lang w:eastAsia="en-US"/>
        </w:rPr>
      </w:pPr>
    </w:p>
    <w:p w14:paraId="5396E30E" w14:textId="1D7821C4" w:rsidR="00770B0B" w:rsidRDefault="00770B0B" w:rsidP="005B2547">
      <w:pPr>
        <w:rPr>
          <w:lang w:eastAsia="en-US"/>
        </w:rPr>
      </w:pPr>
    </w:p>
    <w:p w14:paraId="24B41B5F" w14:textId="50DC59A1" w:rsidR="00770B0B" w:rsidRDefault="00770B0B" w:rsidP="005B2547">
      <w:pPr>
        <w:rPr>
          <w:lang w:eastAsia="en-US"/>
        </w:rPr>
      </w:pPr>
    </w:p>
    <w:p w14:paraId="30675B51" w14:textId="601988AF" w:rsidR="00770B0B" w:rsidRDefault="00770B0B" w:rsidP="005B2547">
      <w:pPr>
        <w:rPr>
          <w:lang w:eastAsia="en-US"/>
        </w:rPr>
      </w:pPr>
    </w:p>
    <w:p w14:paraId="4E9D7951" w14:textId="3BB0AEFE" w:rsidR="00770B0B" w:rsidRDefault="00770B0B" w:rsidP="005B2547">
      <w:pPr>
        <w:rPr>
          <w:lang w:eastAsia="en-US"/>
        </w:rPr>
      </w:pPr>
    </w:p>
    <w:p w14:paraId="043627E9" w14:textId="5F3A1941" w:rsidR="00770B0B" w:rsidRDefault="00770B0B" w:rsidP="005B2547">
      <w:pPr>
        <w:rPr>
          <w:lang w:eastAsia="en-US"/>
        </w:rPr>
      </w:pPr>
    </w:p>
    <w:p w14:paraId="52E7AFC0" w14:textId="182802CA" w:rsidR="00770B0B" w:rsidRDefault="00770B0B" w:rsidP="005B2547">
      <w:pPr>
        <w:rPr>
          <w:lang w:eastAsia="en-US"/>
        </w:rPr>
      </w:pPr>
    </w:p>
    <w:p w14:paraId="51FFC9A3" w14:textId="59DAD789" w:rsidR="00770B0B" w:rsidRDefault="00770B0B" w:rsidP="005B2547">
      <w:pPr>
        <w:rPr>
          <w:lang w:eastAsia="en-US"/>
        </w:rPr>
      </w:pPr>
    </w:p>
    <w:p w14:paraId="3B8B987C" w14:textId="48B91627" w:rsidR="00770B0B" w:rsidRDefault="00770B0B" w:rsidP="005B2547">
      <w:pPr>
        <w:rPr>
          <w:lang w:eastAsia="en-US"/>
        </w:rPr>
      </w:pPr>
    </w:p>
    <w:p w14:paraId="65CE5C1F" w14:textId="77777777" w:rsidR="00770B0B" w:rsidRPr="005B2547" w:rsidRDefault="00770B0B" w:rsidP="005B2547">
      <w:pPr>
        <w:rPr>
          <w:lang w:eastAsia="en-US"/>
        </w:rPr>
      </w:pPr>
    </w:p>
    <w:p w14:paraId="63CD623A" w14:textId="41A53B08" w:rsidR="005B2547" w:rsidRPr="00770B0B" w:rsidRDefault="005B2547" w:rsidP="005B2547">
      <w:pPr>
        <w:pStyle w:val="Heading1"/>
        <w:rPr>
          <w:rFonts w:ascii="Arial" w:hAnsi="Arial" w:cs="Arial"/>
        </w:rPr>
      </w:pPr>
      <w:bookmarkStart w:id="15" w:name="_Toc100743876"/>
      <w:r w:rsidRPr="00770B0B">
        <w:rPr>
          <w:rFonts w:ascii="Arial" w:hAnsi="Arial" w:cs="Arial"/>
        </w:rPr>
        <w:t>Appendices</w:t>
      </w:r>
      <w:bookmarkEnd w:id="15"/>
    </w:p>
    <w:p w14:paraId="5930F27A" w14:textId="45D31DEB" w:rsidR="005B2547" w:rsidRPr="00770B0B" w:rsidRDefault="005B2547" w:rsidP="005B2547">
      <w:pPr>
        <w:rPr>
          <w:rFonts w:ascii="Arial" w:hAnsi="Arial" w:cs="Arial"/>
          <w:lang w:eastAsia="en-US"/>
        </w:rPr>
      </w:pPr>
    </w:p>
    <w:p w14:paraId="4F2F93EA" w14:textId="54E85585" w:rsidR="005B2547" w:rsidRPr="00770B0B" w:rsidRDefault="005B2547" w:rsidP="005B2547">
      <w:pPr>
        <w:pStyle w:val="Heading2"/>
        <w:rPr>
          <w:rFonts w:ascii="Arial" w:hAnsi="Arial" w:cs="Arial"/>
        </w:rPr>
      </w:pPr>
      <w:bookmarkStart w:id="16" w:name="_Toc100743877"/>
      <w:r w:rsidRPr="00770B0B">
        <w:rPr>
          <w:rFonts w:ascii="Arial" w:hAnsi="Arial" w:cs="Arial"/>
        </w:rPr>
        <w:t>Appendix 1 – Organisational Structure</w:t>
      </w:r>
      <w:bookmarkEnd w:id="16"/>
    </w:p>
    <w:p w14:paraId="7025A3E8" w14:textId="4D83C7B4" w:rsidR="005B2547" w:rsidRPr="00770B0B" w:rsidRDefault="005B2547" w:rsidP="005B2547">
      <w:pPr>
        <w:rPr>
          <w:rFonts w:ascii="Arial" w:hAnsi="Arial" w:cs="Arial"/>
          <w:lang w:eastAsia="en-US"/>
        </w:rPr>
      </w:pPr>
    </w:p>
    <w:p w14:paraId="52972285" w14:textId="3FB2DFE8" w:rsidR="00F3259F" w:rsidRDefault="00554C37" w:rsidP="00F3259F">
      <w:r w:rsidRPr="00554C37">
        <w:rPr>
          <w:noProof/>
        </w:rPr>
        <w:drawing>
          <wp:inline distT="0" distB="0" distL="0" distR="0" wp14:anchorId="4C44B0B4" wp14:editId="7F3E65C2">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1221F19B" w14:textId="77777777" w:rsidR="003F433C" w:rsidRDefault="003F433C" w:rsidP="005B2547">
      <w:pPr>
        <w:pStyle w:val="Heading2"/>
      </w:pPr>
    </w:p>
    <w:p w14:paraId="67AB7AAC" w14:textId="77777777" w:rsidR="003F433C" w:rsidRDefault="003F433C" w:rsidP="005B2547">
      <w:pPr>
        <w:pStyle w:val="Heading2"/>
      </w:pPr>
    </w:p>
    <w:p w14:paraId="3A791619" w14:textId="77777777" w:rsidR="003F433C" w:rsidRDefault="003F433C" w:rsidP="005B2547">
      <w:pPr>
        <w:pStyle w:val="Heading2"/>
      </w:pPr>
    </w:p>
    <w:p w14:paraId="1EC1714A" w14:textId="77777777" w:rsidR="003F433C" w:rsidRDefault="003F433C" w:rsidP="005B2547">
      <w:pPr>
        <w:pStyle w:val="Heading2"/>
      </w:pPr>
    </w:p>
    <w:p w14:paraId="41402820" w14:textId="77777777" w:rsidR="003F433C" w:rsidRDefault="003F433C" w:rsidP="005B2547">
      <w:pPr>
        <w:pStyle w:val="Heading2"/>
      </w:pPr>
    </w:p>
    <w:p w14:paraId="022BE60B" w14:textId="77777777" w:rsidR="003F433C" w:rsidRDefault="003F433C" w:rsidP="005B2547">
      <w:pPr>
        <w:pStyle w:val="Heading2"/>
      </w:pPr>
    </w:p>
    <w:p w14:paraId="44F6BF7B" w14:textId="77777777" w:rsidR="003F433C" w:rsidRDefault="003F433C" w:rsidP="005B2547">
      <w:pPr>
        <w:pStyle w:val="Heading2"/>
      </w:pPr>
    </w:p>
    <w:p w14:paraId="6B322DC1" w14:textId="77777777" w:rsidR="003F433C" w:rsidRDefault="003F433C" w:rsidP="005B2547">
      <w:pPr>
        <w:pStyle w:val="Heading2"/>
      </w:pPr>
    </w:p>
    <w:p w14:paraId="7ACEE809" w14:textId="77777777" w:rsidR="003F433C" w:rsidRDefault="003F433C" w:rsidP="005B2547">
      <w:pPr>
        <w:pStyle w:val="Heading2"/>
      </w:pPr>
    </w:p>
    <w:p w14:paraId="53FD0B16" w14:textId="77777777" w:rsidR="003F433C" w:rsidRDefault="003F433C" w:rsidP="005B2547">
      <w:pPr>
        <w:pStyle w:val="Heading2"/>
      </w:pPr>
    </w:p>
    <w:p w14:paraId="4DD34B5C" w14:textId="77777777" w:rsidR="003F433C" w:rsidRDefault="003F433C" w:rsidP="005B2547">
      <w:pPr>
        <w:pStyle w:val="Heading2"/>
      </w:pPr>
    </w:p>
    <w:p w14:paraId="77BC24AE" w14:textId="77777777" w:rsidR="003F433C" w:rsidRDefault="003F433C" w:rsidP="005B2547">
      <w:pPr>
        <w:pStyle w:val="Heading2"/>
      </w:pPr>
    </w:p>
    <w:p w14:paraId="0816FA28" w14:textId="77777777" w:rsidR="003F433C" w:rsidRDefault="003F433C" w:rsidP="005B2547">
      <w:pPr>
        <w:pStyle w:val="Heading2"/>
      </w:pPr>
    </w:p>
    <w:p w14:paraId="10D41064" w14:textId="77777777" w:rsidR="003F433C" w:rsidRDefault="003F433C" w:rsidP="005B2547">
      <w:pPr>
        <w:pStyle w:val="Heading2"/>
      </w:pPr>
    </w:p>
    <w:p w14:paraId="4503A4D6" w14:textId="77777777" w:rsidR="003F433C" w:rsidRDefault="003F433C" w:rsidP="005B2547">
      <w:pPr>
        <w:pStyle w:val="Heading2"/>
      </w:pPr>
    </w:p>
    <w:p w14:paraId="734B8940" w14:textId="52A52BFC" w:rsidR="003F433C" w:rsidRDefault="003F433C" w:rsidP="005B2547">
      <w:pPr>
        <w:pStyle w:val="Heading2"/>
      </w:pPr>
    </w:p>
    <w:p w14:paraId="25954A66" w14:textId="77777777" w:rsidR="003F433C" w:rsidRPr="003F433C" w:rsidRDefault="003F433C" w:rsidP="003F433C">
      <w:pPr>
        <w:rPr>
          <w:lang w:eastAsia="en-US"/>
        </w:rPr>
      </w:pPr>
    </w:p>
    <w:p w14:paraId="4C1FB7AF" w14:textId="77777777" w:rsidR="003F433C" w:rsidRDefault="003F433C" w:rsidP="005B2547">
      <w:pPr>
        <w:pStyle w:val="Heading2"/>
      </w:pPr>
    </w:p>
    <w:p w14:paraId="38CAB21E" w14:textId="77777777" w:rsidR="003F433C" w:rsidRDefault="003F433C" w:rsidP="005B2547">
      <w:pPr>
        <w:pStyle w:val="Heading2"/>
      </w:pPr>
    </w:p>
    <w:p w14:paraId="0DB422BC" w14:textId="77777777" w:rsidR="003F433C" w:rsidRDefault="003F433C" w:rsidP="005B2547">
      <w:pPr>
        <w:pStyle w:val="Heading2"/>
      </w:pPr>
    </w:p>
    <w:p w14:paraId="1B0ED613" w14:textId="53200030" w:rsidR="005B2547" w:rsidRPr="00D94412" w:rsidRDefault="005B2547" w:rsidP="005B2547">
      <w:pPr>
        <w:pStyle w:val="Heading2"/>
        <w:rPr>
          <w:rFonts w:ascii="Arial" w:hAnsi="Arial" w:cs="Arial"/>
        </w:rPr>
      </w:pPr>
      <w:bookmarkStart w:id="17" w:name="_Toc100743878"/>
      <w:r w:rsidRPr="00D94412">
        <w:rPr>
          <w:rFonts w:ascii="Arial" w:hAnsi="Arial" w:cs="Arial"/>
        </w:rPr>
        <w:t>Appendix 2 – Yearly Financial Forecast</w:t>
      </w:r>
      <w:bookmarkEnd w:id="17"/>
    </w:p>
    <w:p w14:paraId="56B6FD23" w14:textId="77777777" w:rsidR="003F433C" w:rsidRPr="003F433C" w:rsidRDefault="003F433C" w:rsidP="003F433C">
      <w:pPr>
        <w:rPr>
          <w:lang w:eastAsia="en-US"/>
        </w:rPr>
      </w:pPr>
    </w:p>
    <w:tbl>
      <w:tblPr>
        <w:tblStyle w:val="TableGrid"/>
        <w:tblW w:w="0" w:type="auto"/>
        <w:tblLook w:val="04A0" w:firstRow="1" w:lastRow="0" w:firstColumn="1" w:lastColumn="0" w:noHBand="0" w:noVBand="1"/>
      </w:tblPr>
      <w:tblGrid>
        <w:gridCol w:w="892"/>
        <w:gridCol w:w="677"/>
        <w:gridCol w:w="677"/>
        <w:gridCol w:w="677"/>
        <w:gridCol w:w="677"/>
        <w:gridCol w:w="677"/>
        <w:gridCol w:w="677"/>
        <w:gridCol w:w="677"/>
        <w:gridCol w:w="677"/>
        <w:gridCol w:w="677"/>
        <w:gridCol w:w="677"/>
        <w:gridCol w:w="677"/>
        <w:gridCol w:w="677"/>
      </w:tblGrid>
      <w:tr w:rsidR="00554C37" w14:paraId="6588B965" w14:textId="28157282" w:rsidTr="00554C37">
        <w:tc>
          <w:tcPr>
            <w:tcW w:w="898" w:type="dxa"/>
          </w:tcPr>
          <w:p w14:paraId="5EB693AD" w14:textId="77777777" w:rsidR="005B2547" w:rsidRDefault="005B2547" w:rsidP="005B2547">
            <w:pPr>
              <w:rPr>
                <w:lang w:eastAsia="en-US"/>
              </w:rPr>
            </w:pPr>
          </w:p>
        </w:tc>
        <w:tc>
          <w:tcPr>
            <w:tcW w:w="683" w:type="dxa"/>
          </w:tcPr>
          <w:p w14:paraId="1D4C4405" w14:textId="06051030" w:rsidR="005B2547" w:rsidRPr="005B2547" w:rsidRDefault="005B2547" w:rsidP="005B2547">
            <w:pPr>
              <w:rPr>
                <w:b/>
                <w:bCs/>
                <w:lang w:eastAsia="en-US"/>
              </w:rPr>
            </w:pPr>
            <w:r w:rsidRPr="005B2547">
              <w:rPr>
                <w:b/>
                <w:bCs/>
                <w:lang w:eastAsia="en-US"/>
              </w:rPr>
              <w:t>Jan</w:t>
            </w:r>
          </w:p>
        </w:tc>
        <w:tc>
          <w:tcPr>
            <w:tcW w:w="683" w:type="dxa"/>
          </w:tcPr>
          <w:p w14:paraId="11DA2413" w14:textId="16BE196B" w:rsidR="005B2547" w:rsidRPr="005B2547" w:rsidRDefault="005B2547" w:rsidP="005B2547">
            <w:pPr>
              <w:rPr>
                <w:b/>
                <w:bCs/>
                <w:lang w:eastAsia="en-US"/>
              </w:rPr>
            </w:pPr>
            <w:r w:rsidRPr="005B2547">
              <w:rPr>
                <w:b/>
                <w:bCs/>
                <w:lang w:eastAsia="en-US"/>
              </w:rPr>
              <w:t>Feb</w:t>
            </w:r>
          </w:p>
        </w:tc>
        <w:tc>
          <w:tcPr>
            <w:tcW w:w="605" w:type="dxa"/>
          </w:tcPr>
          <w:p w14:paraId="78A69F7A" w14:textId="50FB3DC7" w:rsidR="005B2547" w:rsidRPr="005B2547" w:rsidRDefault="005B2547" w:rsidP="005B2547">
            <w:pPr>
              <w:rPr>
                <w:b/>
                <w:bCs/>
                <w:lang w:eastAsia="en-US"/>
              </w:rPr>
            </w:pPr>
            <w:r w:rsidRPr="005B2547">
              <w:rPr>
                <w:b/>
                <w:bCs/>
                <w:lang w:eastAsia="en-US"/>
              </w:rPr>
              <w:t>Mar</w:t>
            </w:r>
          </w:p>
        </w:tc>
        <w:tc>
          <w:tcPr>
            <w:tcW w:w="683" w:type="dxa"/>
          </w:tcPr>
          <w:p w14:paraId="2B40FC77" w14:textId="75CAD153" w:rsidR="005B2547" w:rsidRPr="005B2547" w:rsidRDefault="005B2547" w:rsidP="005B2547">
            <w:pPr>
              <w:rPr>
                <w:b/>
                <w:bCs/>
                <w:lang w:eastAsia="en-US"/>
              </w:rPr>
            </w:pPr>
            <w:r w:rsidRPr="005B2547">
              <w:rPr>
                <w:b/>
                <w:bCs/>
                <w:lang w:eastAsia="en-US"/>
              </w:rPr>
              <w:t>April</w:t>
            </w:r>
          </w:p>
        </w:tc>
        <w:tc>
          <w:tcPr>
            <w:tcW w:w="683" w:type="dxa"/>
          </w:tcPr>
          <w:p w14:paraId="77221F7E" w14:textId="2FF8C5F8" w:rsidR="005B2547" w:rsidRPr="005B2547" w:rsidRDefault="005B2547" w:rsidP="005B2547">
            <w:pPr>
              <w:rPr>
                <w:b/>
                <w:bCs/>
                <w:lang w:eastAsia="en-US"/>
              </w:rPr>
            </w:pPr>
            <w:r w:rsidRPr="005B2547">
              <w:rPr>
                <w:b/>
                <w:bCs/>
                <w:lang w:eastAsia="en-US"/>
              </w:rPr>
              <w:t>May</w:t>
            </w:r>
          </w:p>
        </w:tc>
        <w:tc>
          <w:tcPr>
            <w:tcW w:w="683" w:type="dxa"/>
          </w:tcPr>
          <w:p w14:paraId="731F22CD" w14:textId="6CC9B67A" w:rsidR="005B2547" w:rsidRPr="005B2547" w:rsidRDefault="005B2547" w:rsidP="005B2547">
            <w:pPr>
              <w:rPr>
                <w:b/>
                <w:bCs/>
                <w:lang w:eastAsia="en-US"/>
              </w:rPr>
            </w:pPr>
            <w:r w:rsidRPr="005B2547">
              <w:rPr>
                <w:b/>
                <w:bCs/>
                <w:lang w:eastAsia="en-US"/>
              </w:rPr>
              <w:t>June</w:t>
            </w:r>
          </w:p>
        </w:tc>
        <w:tc>
          <w:tcPr>
            <w:tcW w:w="683" w:type="dxa"/>
          </w:tcPr>
          <w:p w14:paraId="0C870065" w14:textId="7C3945E2" w:rsidR="005B2547" w:rsidRPr="005B2547" w:rsidRDefault="005B2547" w:rsidP="005B2547">
            <w:pPr>
              <w:rPr>
                <w:b/>
                <w:bCs/>
                <w:lang w:eastAsia="en-US"/>
              </w:rPr>
            </w:pPr>
            <w:r w:rsidRPr="005B2547">
              <w:rPr>
                <w:b/>
                <w:bCs/>
                <w:lang w:eastAsia="en-US"/>
              </w:rPr>
              <w:t>July</w:t>
            </w:r>
          </w:p>
        </w:tc>
        <w:tc>
          <w:tcPr>
            <w:tcW w:w="683" w:type="dxa"/>
          </w:tcPr>
          <w:p w14:paraId="3226E827" w14:textId="300C21E2" w:rsidR="005B2547" w:rsidRPr="005B2547" w:rsidRDefault="005B2547" w:rsidP="005B2547">
            <w:pPr>
              <w:rPr>
                <w:b/>
                <w:bCs/>
                <w:lang w:eastAsia="en-US"/>
              </w:rPr>
            </w:pPr>
            <w:r w:rsidRPr="005B2547">
              <w:rPr>
                <w:b/>
                <w:bCs/>
                <w:lang w:eastAsia="en-US"/>
              </w:rPr>
              <w:t>Aug</w:t>
            </w:r>
          </w:p>
        </w:tc>
        <w:tc>
          <w:tcPr>
            <w:tcW w:w="683" w:type="dxa"/>
          </w:tcPr>
          <w:p w14:paraId="19A4E242" w14:textId="0DF885C9" w:rsidR="005B2547" w:rsidRPr="005B2547" w:rsidRDefault="005B2547" w:rsidP="005B2547">
            <w:pPr>
              <w:rPr>
                <w:b/>
                <w:bCs/>
                <w:lang w:eastAsia="en-US"/>
              </w:rPr>
            </w:pPr>
            <w:r w:rsidRPr="005B2547">
              <w:rPr>
                <w:b/>
                <w:bCs/>
                <w:lang w:eastAsia="en-US"/>
              </w:rPr>
              <w:t>Sept</w:t>
            </w:r>
          </w:p>
        </w:tc>
        <w:tc>
          <w:tcPr>
            <w:tcW w:w="683" w:type="dxa"/>
          </w:tcPr>
          <w:p w14:paraId="6CDD7C51" w14:textId="205902F6" w:rsidR="005B2547" w:rsidRPr="005B2547" w:rsidRDefault="005B2547" w:rsidP="005B2547">
            <w:pPr>
              <w:rPr>
                <w:b/>
                <w:bCs/>
                <w:lang w:eastAsia="en-US"/>
              </w:rPr>
            </w:pPr>
            <w:r w:rsidRPr="005B2547">
              <w:rPr>
                <w:b/>
                <w:bCs/>
                <w:lang w:eastAsia="en-US"/>
              </w:rPr>
              <w:t>Oct</w:t>
            </w:r>
          </w:p>
        </w:tc>
        <w:tc>
          <w:tcPr>
            <w:tcW w:w="683" w:type="dxa"/>
          </w:tcPr>
          <w:p w14:paraId="0D281FD4" w14:textId="07B0B716" w:rsidR="005B2547" w:rsidRPr="005B2547" w:rsidRDefault="005B2547" w:rsidP="005B2547">
            <w:pPr>
              <w:rPr>
                <w:b/>
                <w:bCs/>
                <w:lang w:eastAsia="en-US"/>
              </w:rPr>
            </w:pPr>
            <w:r w:rsidRPr="005B2547">
              <w:rPr>
                <w:b/>
                <w:bCs/>
                <w:lang w:eastAsia="en-US"/>
              </w:rPr>
              <w:t>Nov</w:t>
            </w:r>
          </w:p>
        </w:tc>
        <w:tc>
          <w:tcPr>
            <w:tcW w:w="683" w:type="dxa"/>
          </w:tcPr>
          <w:p w14:paraId="59D6B8C5" w14:textId="6714D3AA" w:rsidR="005B2547" w:rsidRPr="005B2547" w:rsidRDefault="005B2547" w:rsidP="005B2547">
            <w:pPr>
              <w:rPr>
                <w:b/>
                <w:bCs/>
                <w:lang w:eastAsia="en-US"/>
              </w:rPr>
            </w:pPr>
            <w:r w:rsidRPr="005B2547">
              <w:rPr>
                <w:b/>
                <w:bCs/>
                <w:lang w:eastAsia="en-US"/>
              </w:rPr>
              <w:t>Dec</w:t>
            </w:r>
          </w:p>
        </w:tc>
      </w:tr>
      <w:tr w:rsidR="00554C37" w14:paraId="54B700BF" w14:textId="1D7B4BB7" w:rsidTr="00554C37">
        <w:tc>
          <w:tcPr>
            <w:tcW w:w="898" w:type="dxa"/>
          </w:tcPr>
          <w:p w14:paraId="493D331B" w14:textId="557A32C0" w:rsidR="005B2547" w:rsidRPr="005B2547" w:rsidRDefault="005B2547" w:rsidP="005B2547">
            <w:pPr>
              <w:rPr>
                <w:b/>
                <w:bCs/>
                <w:lang w:eastAsia="en-US"/>
              </w:rPr>
            </w:pPr>
            <w:r w:rsidRPr="005B2547">
              <w:rPr>
                <w:b/>
                <w:bCs/>
                <w:lang w:eastAsia="en-US"/>
              </w:rPr>
              <w:t xml:space="preserve">Cash </w:t>
            </w:r>
            <w:r w:rsidR="00554C37">
              <w:rPr>
                <w:b/>
                <w:bCs/>
                <w:lang w:eastAsia="en-US"/>
              </w:rPr>
              <w:t>in</w:t>
            </w:r>
          </w:p>
        </w:tc>
        <w:tc>
          <w:tcPr>
            <w:tcW w:w="683" w:type="dxa"/>
            <w:shd w:val="clear" w:color="auto" w:fill="D0CECE" w:themeFill="background2" w:themeFillShade="E6"/>
          </w:tcPr>
          <w:p w14:paraId="4BDE5D5D"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2CB0885C" w14:textId="77777777" w:rsidR="005B2547" w:rsidRPr="005B2547" w:rsidRDefault="005B2547" w:rsidP="005B2547">
            <w:pPr>
              <w:rPr>
                <w:highlight w:val="lightGray"/>
                <w:lang w:eastAsia="en-US"/>
              </w:rPr>
            </w:pPr>
          </w:p>
        </w:tc>
        <w:tc>
          <w:tcPr>
            <w:tcW w:w="605" w:type="dxa"/>
            <w:shd w:val="clear" w:color="auto" w:fill="D0CECE" w:themeFill="background2" w:themeFillShade="E6"/>
          </w:tcPr>
          <w:p w14:paraId="0B6C0785"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A69217A"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E362CF2"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F6721C5"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728764F2"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F3884B6"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6480A11"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144214D"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2838856C"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E145F68" w14:textId="77777777" w:rsidR="005B2547" w:rsidRPr="005B2547" w:rsidRDefault="005B2547" w:rsidP="005B2547">
            <w:pPr>
              <w:rPr>
                <w:highlight w:val="lightGray"/>
                <w:lang w:eastAsia="en-US"/>
              </w:rPr>
            </w:pPr>
          </w:p>
        </w:tc>
      </w:tr>
      <w:tr w:rsidR="00554C37" w14:paraId="3A67CBF0" w14:textId="0E9CEDE7" w:rsidTr="00554C37">
        <w:tc>
          <w:tcPr>
            <w:tcW w:w="898" w:type="dxa"/>
          </w:tcPr>
          <w:p w14:paraId="0BA47FAC" w14:textId="104E7237" w:rsidR="005B2547" w:rsidRDefault="005B2547" w:rsidP="005B2547">
            <w:pPr>
              <w:rPr>
                <w:lang w:eastAsia="en-US"/>
              </w:rPr>
            </w:pPr>
            <w:r>
              <w:rPr>
                <w:lang w:eastAsia="en-US"/>
              </w:rPr>
              <w:t>Gov grant</w:t>
            </w:r>
          </w:p>
        </w:tc>
        <w:tc>
          <w:tcPr>
            <w:tcW w:w="683" w:type="dxa"/>
          </w:tcPr>
          <w:p w14:paraId="40C2AC9F" w14:textId="109DF6B9" w:rsidR="005B2547" w:rsidRDefault="00554C37" w:rsidP="005B2547">
            <w:pPr>
              <w:rPr>
                <w:lang w:eastAsia="en-US"/>
              </w:rPr>
            </w:pPr>
            <w:r>
              <w:rPr>
                <w:lang w:eastAsia="en-US"/>
              </w:rPr>
              <w:t>150000</w:t>
            </w:r>
          </w:p>
        </w:tc>
        <w:tc>
          <w:tcPr>
            <w:tcW w:w="683" w:type="dxa"/>
          </w:tcPr>
          <w:p w14:paraId="07652004" w14:textId="3479A53E" w:rsidR="005B2547" w:rsidRDefault="005B2547" w:rsidP="005B2547">
            <w:pPr>
              <w:rPr>
                <w:lang w:eastAsia="en-US"/>
              </w:rPr>
            </w:pPr>
            <w:r>
              <w:rPr>
                <w:lang w:eastAsia="en-US"/>
              </w:rPr>
              <w:t>0</w:t>
            </w:r>
          </w:p>
        </w:tc>
        <w:tc>
          <w:tcPr>
            <w:tcW w:w="605" w:type="dxa"/>
          </w:tcPr>
          <w:p w14:paraId="4D89DB2C" w14:textId="39C51B95" w:rsidR="005B2547" w:rsidRDefault="005B2547" w:rsidP="005B2547">
            <w:pPr>
              <w:rPr>
                <w:lang w:eastAsia="en-US"/>
              </w:rPr>
            </w:pPr>
            <w:r>
              <w:rPr>
                <w:lang w:eastAsia="en-US"/>
              </w:rPr>
              <w:t>0</w:t>
            </w:r>
          </w:p>
        </w:tc>
        <w:tc>
          <w:tcPr>
            <w:tcW w:w="683" w:type="dxa"/>
          </w:tcPr>
          <w:p w14:paraId="3CA9F6C9" w14:textId="2E62A329" w:rsidR="005B2547" w:rsidRDefault="00554C37" w:rsidP="005B2547">
            <w:pPr>
              <w:rPr>
                <w:lang w:eastAsia="en-US"/>
              </w:rPr>
            </w:pPr>
            <w:r>
              <w:rPr>
                <w:lang w:eastAsia="en-US"/>
              </w:rPr>
              <w:t>0</w:t>
            </w:r>
          </w:p>
        </w:tc>
        <w:tc>
          <w:tcPr>
            <w:tcW w:w="683" w:type="dxa"/>
          </w:tcPr>
          <w:p w14:paraId="5F6D41A7" w14:textId="0E7EBAE4" w:rsidR="005B2547" w:rsidRDefault="005B2547" w:rsidP="005B2547">
            <w:pPr>
              <w:rPr>
                <w:lang w:eastAsia="en-US"/>
              </w:rPr>
            </w:pPr>
            <w:r>
              <w:rPr>
                <w:lang w:eastAsia="en-US"/>
              </w:rPr>
              <w:t>0</w:t>
            </w:r>
          </w:p>
        </w:tc>
        <w:tc>
          <w:tcPr>
            <w:tcW w:w="683" w:type="dxa"/>
          </w:tcPr>
          <w:p w14:paraId="7D7C8C31" w14:textId="2ED4856F" w:rsidR="005B2547" w:rsidRDefault="005B2547" w:rsidP="005B2547">
            <w:pPr>
              <w:rPr>
                <w:lang w:eastAsia="en-US"/>
              </w:rPr>
            </w:pPr>
            <w:r>
              <w:rPr>
                <w:lang w:eastAsia="en-US"/>
              </w:rPr>
              <w:t>0</w:t>
            </w:r>
          </w:p>
        </w:tc>
        <w:tc>
          <w:tcPr>
            <w:tcW w:w="683" w:type="dxa"/>
          </w:tcPr>
          <w:p w14:paraId="2E1B1C8D" w14:textId="1B4D58D6" w:rsidR="005B2547" w:rsidRDefault="00554C37" w:rsidP="005B2547">
            <w:pPr>
              <w:rPr>
                <w:lang w:eastAsia="en-US"/>
              </w:rPr>
            </w:pPr>
            <w:r>
              <w:rPr>
                <w:lang w:eastAsia="en-US"/>
              </w:rPr>
              <w:t>0</w:t>
            </w:r>
          </w:p>
        </w:tc>
        <w:tc>
          <w:tcPr>
            <w:tcW w:w="683" w:type="dxa"/>
          </w:tcPr>
          <w:p w14:paraId="612324AA" w14:textId="6F330B6B" w:rsidR="005B2547" w:rsidRDefault="005B2547" w:rsidP="005B2547">
            <w:pPr>
              <w:rPr>
                <w:lang w:eastAsia="en-US"/>
              </w:rPr>
            </w:pPr>
            <w:r>
              <w:rPr>
                <w:lang w:eastAsia="en-US"/>
              </w:rPr>
              <w:t>0</w:t>
            </w:r>
          </w:p>
        </w:tc>
        <w:tc>
          <w:tcPr>
            <w:tcW w:w="683" w:type="dxa"/>
          </w:tcPr>
          <w:p w14:paraId="1C4266A0" w14:textId="1449F21F" w:rsidR="005B2547" w:rsidRDefault="005B2547" w:rsidP="005B2547">
            <w:pPr>
              <w:rPr>
                <w:lang w:eastAsia="en-US"/>
              </w:rPr>
            </w:pPr>
            <w:r>
              <w:rPr>
                <w:lang w:eastAsia="en-US"/>
              </w:rPr>
              <w:t>0</w:t>
            </w:r>
          </w:p>
        </w:tc>
        <w:tc>
          <w:tcPr>
            <w:tcW w:w="683" w:type="dxa"/>
          </w:tcPr>
          <w:p w14:paraId="2BB47BD0" w14:textId="54007FB8" w:rsidR="005B2547" w:rsidRDefault="00554C37" w:rsidP="005B2547">
            <w:pPr>
              <w:rPr>
                <w:lang w:eastAsia="en-US"/>
              </w:rPr>
            </w:pPr>
            <w:r>
              <w:rPr>
                <w:lang w:eastAsia="en-US"/>
              </w:rPr>
              <w:t>0</w:t>
            </w:r>
          </w:p>
        </w:tc>
        <w:tc>
          <w:tcPr>
            <w:tcW w:w="683" w:type="dxa"/>
          </w:tcPr>
          <w:p w14:paraId="4A672066" w14:textId="079DBD46" w:rsidR="005B2547" w:rsidRDefault="005B2547" w:rsidP="005B2547">
            <w:pPr>
              <w:rPr>
                <w:lang w:eastAsia="en-US"/>
              </w:rPr>
            </w:pPr>
            <w:r>
              <w:rPr>
                <w:lang w:eastAsia="en-US"/>
              </w:rPr>
              <w:t>0</w:t>
            </w:r>
          </w:p>
        </w:tc>
        <w:tc>
          <w:tcPr>
            <w:tcW w:w="683" w:type="dxa"/>
          </w:tcPr>
          <w:p w14:paraId="355F7795" w14:textId="4972D290" w:rsidR="005B2547" w:rsidRDefault="005B2547" w:rsidP="005B2547">
            <w:pPr>
              <w:rPr>
                <w:lang w:eastAsia="en-US"/>
              </w:rPr>
            </w:pPr>
            <w:r>
              <w:rPr>
                <w:lang w:eastAsia="en-US"/>
              </w:rPr>
              <w:t>0</w:t>
            </w:r>
          </w:p>
        </w:tc>
      </w:tr>
      <w:tr w:rsidR="00554C37" w14:paraId="0134FCA1" w14:textId="77777777" w:rsidTr="00554C37">
        <w:tc>
          <w:tcPr>
            <w:tcW w:w="898" w:type="dxa"/>
          </w:tcPr>
          <w:p w14:paraId="11B8C126" w14:textId="33EE5238" w:rsidR="00554C37" w:rsidRDefault="00554C37" w:rsidP="005B2547">
            <w:pPr>
              <w:rPr>
                <w:lang w:eastAsia="en-US"/>
              </w:rPr>
            </w:pPr>
            <w:r>
              <w:rPr>
                <w:lang w:eastAsia="en-US"/>
              </w:rPr>
              <w:t>Initial investment</w:t>
            </w:r>
          </w:p>
        </w:tc>
        <w:tc>
          <w:tcPr>
            <w:tcW w:w="683" w:type="dxa"/>
          </w:tcPr>
          <w:p w14:paraId="77D678C3" w14:textId="21824A05" w:rsidR="00554C37" w:rsidRDefault="00554C37" w:rsidP="005B2547">
            <w:pPr>
              <w:rPr>
                <w:lang w:eastAsia="en-US"/>
              </w:rPr>
            </w:pPr>
            <w:r>
              <w:rPr>
                <w:lang w:eastAsia="en-US"/>
              </w:rPr>
              <w:t>50000</w:t>
            </w:r>
          </w:p>
        </w:tc>
        <w:tc>
          <w:tcPr>
            <w:tcW w:w="683" w:type="dxa"/>
          </w:tcPr>
          <w:p w14:paraId="79E3C640" w14:textId="1E5E634E" w:rsidR="00554C37" w:rsidRDefault="00554C37" w:rsidP="005B2547">
            <w:pPr>
              <w:rPr>
                <w:lang w:eastAsia="en-US"/>
              </w:rPr>
            </w:pPr>
            <w:r>
              <w:rPr>
                <w:lang w:eastAsia="en-US"/>
              </w:rPr>
              <w:t>0</w:t>
            </w:r>
          </w:p>
        </w:tc>
        <w:tc>
          <w:tcPr>
            <w:tcW w:w="605" w:type="dxa"/>
          </w:tcPr>
          <w:p w14:paraId="3239775E" w14:textId="261477BC" w:rsidR="00554C37" w:rsidRDefault="00554C37" w:rsidP="005B2547">
            <w:pPr>
              <w:rPr>
                <w:lang w:eastAsia="en-US"/>
              </w:rPr>
            </w:pPr>
            <w:r>
              <w:rPr>
                <w:lang w:eastAsia="en-US"/>
              </w:rPr>
              <w:t>0</w:t>
            </w:r>
          </w:p>
        </w:tc>
        <w:tc>
          <w:tcPr>
            <w:tcW w:w="683" w:type="dxa"/>
          </w:tcPr>
          <w:p w14:paraId="61A51D33" w14:textId="7A423D50" w:rsidR="00554C37" w:rsidRDefault="00554C37" w:rsidP="005B2547">
            <w:pPr>
              <w:rPr>
                <w:lang w:eastAsia="en-US"/>
              </w:rPr>
            </w:pPr>
            <w:r>
              <w:rPr>
                <w:lang w:eastAsia="en-US"/>
              </w:rPr>
              <w:t>0</w:t>
            </w:r>
          </w:p>
        </w:tc>
        <w:tc>
          <w:tcPr>
            <w:tcW w:w="683" w:type="dxa"/>
          </w:tcPr>
          <w:p w14:paraId="165E1561" w14:textId="5A3713FB" w:rsidR="00554C37" w:rsidRDefault="00554C37" w:rsidP="005B2547">
            <w:pPr>
              <w:rPr>
                <w:lang w:eastAsia="en-US"/>
              </w:rPr>
            </w:pPr>
            <w:r>
              <w:rPr>
                <w:lang w:eastAsia="en-US"/>
              </w:rPr>
              <w:t>0</w:t>
            </w:r>
          </w:p>
        </w:tc>
        <w:tc>
          <w:tcPr>
            <w:tcW w:w="683" w:type="dxa"/>
          </w:tcPr>
          <w:p w14:paraId="3266FAA3" w14:textId="0E067002" w:rsidR="00554C37" w:rsidRDefault="00554C37" w:rsidP="005B2547">
            <w:pPr>
              <w:rPr>
                <w:lang w:eastAsia="en-US"/>
              </w:rPr>
            </w:pPr>
            <w:r>
              <w:rPr>
                <w:lang w:eastAsia="en-US"/>
              </w:rPr>
              <w:t>0</w:t>
            </w:r>
          </w:p>
        </w:tc>
        <w:tc>
          <w:tcPr>
            <w:tcW w:w="683" w:type="dxa"/>
          </w:tcPr>
          <w:p w14:paraId="33AA153C" w14:textId="2803BED1" w:rsidR="00554C37" w:rsidRDefault="00554C37" w:rsidP="005B2547">
            <w:pPr>
              <w:rPr>
                <w:lang w:eastAsia="en-US"/>
              </w:rPr>
            </w:pPr>
            <w:r>
              <w:rPr>
                <w:lang w:eastAsia="en-US"/>
              </w:rPr>
              <w:t>0</w:t>
            </w:r>
          </w:p>
        </w:tc>
        <w:tc>
          <w:tcPr>
            <w:tcW w:w="683" w:type="dxa"/>
          </w:tcPr>
          <w:p w14:paraId="1EFD665B" w14:textId="32BC1358" w:rsidR="00554C37" w:rsidRDefault="00554C37" w:rsidP="005B2547">
            <w:pPr>
              <w:rPr>
                <w:lang w:eastAsia="en-US"/>
              </w:rPr>
            </w:pPr>
            <w:r>
              <w:rPr>
                <w:lang w:eastAsia="en-US"/>
              </w:rPr>
              <w:t>0</w:t>
            </w:r>
          </w:p>
        </w:tc>
        <w:tc>
          <w:tcPr>
            <w:tcW w:w="683" w:type="dxa"/>
          </w:tcPr>
          <w:p w14:paraId="7A4C7670" w14:textId="743EF261" w:rsidR="00554C37" w:rsidRDefault="00554C37" w:rsidP="005B2547">
            <w:pPr>
              <w:rPr>
                <w:lang w:eastAsia="en-US"/>
              </w:rPr>
            </w:pPr>
            <w:r>
              <w:rPr>
                <w:lang w:eastAsia="en-US"/>
              </w:rPr>
              <w:t>0</w:t>
            </w:r>
          </w:p>
        </w:tc>
        <w:tc>
          <w:tcPr>
            <w:tcW w:w="683" w:type="dxa"/>
          </w:tcPr>
          <w:p w14:paraId="6268AE88" w14:textId="2DE56428" w:rsidR="00554C37" w:rsidRDefault="00554C37" w:rsidP="005B2547">
            <w:pPr>
              <w:rPr>
                <w:lang w:eastAsia="en-US"/>
              </w:rPr>
            </w:pPr>
            <w:r>
              <w:rPr>
                <w:lang w:eastAsia="en-US"/>
              </w:rPr>
              <w:t>0</w:t>
            </w:r>
          </w:p>
        </w:tc>
        <w:tc>
          <w:tcPr>
            <w:tcW w:w="683" w:type="dxa"/>
          </w:tcPr>
          <w:p w14:paraId="64FC7D62" w14:textId="5440222E" w:rsidR="00554C37" w:rsidRDefault="00554C37" w:rsidP="005B2547">
            <w:pPr>
              <w:rPr>
                <w:lang w:eastAsia="en-US"/>
              </w:rPr>
            </w:pPr>
            <w:r>
              <w:rPr>
                <w:lang w:eastAsia="en-US"/>
              </w:rPr>
              <w:t>0</w:t>
            </w:r>
          </w:p>
        </w:tc>
        <w:tc>
          <w:tcPr>
            <w:tcW w:w="683" w:type="dxa"/>
          </w:tcPr>
          <w:p w14:paraId="4562FA9C" w14:textId="3B6C1BC6" w:rsidR="00554C37" w:rsidRDefault="00554C37" w:rsidP="005B2547">
            <w:pPr>
              <w:rPr>
                <w:lang w:eastAsia="en-US"/>
              </w:rPr>
            </w:pPr>
            <w:r>
              <w:rPr>
                <w:lang w:eastAsia="en-US"/>
              </w:rPr>
              <w:t>0</w:t>
            </w:r>
          </w:p>
        </w:tc>
      </w:tr>
      <w:tr w:rsidR="00554C37" w14:paraId="41DA6E76" w14:textId="1DDF5B43" w:rsidTr="00554C37">
        <w:tc>
          <w:tcPr>
            <w:tcW w:w="898" w:type="dxa"/>
          </w:tcPr>
          <w:p w14:paraId="487EEA6C" w14:textId="1FAB6199" w:rsidR="005B2547" w:rsidRDefault="005B2547" w:rsidP="005B2547">
            <w:pPr>
              <w:rPr>
                <w:lang w:eastAsia="en-US"/>
              </w:rPr>
            </w:pPr>
            <w:r>
              <w:rPr>
                <w:lang w:eastAsia="en-US"/>
              </w:rPr>
              <w:t xml:space="preserve">Sales </w:t>
            </w:r>
          </w:p>
        </w:tc>
        <w:tc>
          <w:tcPr>
            <w:tcW w:w="683" w:type="dxa"/>
          </w:tcPr>
          <w:p w14:paraId="47F414BD" w14:textId="433461F7" w:rsidR="005B2547" w:rsidRDefault="00554C37" w:rsidP="005B2547">
            <w:pPr>
              <w:rPr>
                <w:lang w:eastAsia="en-US"/>
              </w:rPr>
            </w:pPr>
            <w:r>
              <w:rPr>
                <w:lang w:eastAsia="en-US"/>
              </w:rPr>
              <w:t>15800</w:t>
            </w:r>
          </w:p>
        </w:tc>
        <w:tc>
          <w:tcPr>
            <w:tcW w:w="683" w:type="dxa"/>
          </w:tcPr>
          <w:p w14:paraId="79CC78E3" w14:textId="0252C5AE" w:rsidR="005B2547" w:rsidRDefault="00554C37" w:rsidP="005B2547">
            <w:pPr>
              <w:rPr>
                <w:lang w:eastAsia="en-US"/>
              </w:rPr>
            </w:pPr>
            <w:r>
              <w:rPr>
                <w:lang w:eastAsia="en-US"/>
              </w:rPr>
              <w:t>23000</w:t>
            </w:r>
          </w:p>
        </w:tc>
        <w:tc>
          <w:tcPr>
            <w:tcW w:w="605" w:type="dxa"/>
          </w:tcPr>
          <w:p w14:paraId="3446A1B0" w14:textId="4E2AE809" w:rsidR="005B2547" w:rsidRDefault="00554C37" w:rsidP="005B2547">
            <w:pPr>
              <w:rPr>
                <w:lang w:eastAsia="en-US"/>
              </w:rPr>
            </w:pPr>
            <w:r>
              <w:rPr>
                <w:lang w:eastAsia="en-US"/>
              </w:rPr>
              <w:t>15800</w:t>
            </w:r>
          </w:p>
        </w:tc>
        <w:tc>
          <w:tcPr>
            <w:tcW w:w="683" w:type="dxa"/>
          </w:tcPr>
          <w:p w14:paraId="14B5B548" w14:textId="7CC8BB22" w:rsidR="005B2547" w:rsidRDefault="00554C37" w:rsidP="005B2547">
            <w:pPr>
              <w:rPr>
                <w:lang w:eastAsia="en-US"/>
              </w:rPr>
            </w:pPr>
            <w:r>
              <w:rPr>
                <w:lang w:eastAsia="en-US"/>
              </w:rPr>
              <w:t>15800</w:t>
            </w:r>
          </w:p>
        </w:tc>
        <w:tc>
          <w:tcPr>
            <w:tcW w:w="683" w:type="dxa"/>
          </w:tcPr>
          <w:p w14:paraId="19F8448E" w14:textId="6967671E" w:rsidR="005B2547" w:rsidRDefault="00554C37" w:rsidP="005B2547">
            <w:pPr>
              <w:rPr>
                <w:lang w:eastAsia="en-US"/>
              </w:rPr>
            </w:pPr>
            <w:r>
              <w:rPr>
                <w:lang w:eastAsia="en-US"/>
              </w:rPr>
              <w:t>23000</w:t>
            </w:r>
          </w:p>
        </w:tc>
        <w:tc>
          <w:tcPr>
            <w:tcW w:w="683" w:type="dxa"/>
          </w:tcPr>
          <w:p w14:paraId="646AB44E" w14:textId="2CFF9BCE" w:rsidR="005B2547" w:rsidRDefault="00554C37" w:rsidP="005B2547">
            <w:pPr>
              <w:rPr>
                <w:lang w:eastAsia="en-US"/>
              </w:rPr>
            </w:pPr>
            <w:r>
              <w:rPr>
                <w:lang w:eastAsia="en-US"/>
              </w:rPr>
              <w:t>25000</w:t>
            </w:r>
          </w:p>
        </w:tc>
        <w:tc>
          <w:tcPr>
            <w:tcW w:w="683" w:type="dxa"/>
          </w:tcPr>
          <w:p w14:paraId="6C94016E" w14:textId="11747CB9" w:rsidR="005B2547" w:rsidRDefault="00554C37" w:rsidP="005B2547">
            <w:pPr>
              <w:rPr>
                <w:lang w:eastAsia="en-US"/>
              </w:rPr>
            </w:pPr>
            <w:r>
              <w:rPr>
                <w:lang w:eastAsia="en-US"/>
              </w:rPr>
              <w:t>25000</w:t>
            </w:r>
          </w:p>
        </w:tc>
        <w:tc>
          <w:tcPr>
            <w:tcW w:w="683" w:type="dxa"/>
          </w:tcPr>
          <w:p w14:paraId="0507C4C9" w14:textId="2846530C" w:rsidR="005B2547" w:rsidRDefault="00554C37" w:rsidP="005B2547">
            <w:pPr>
              <w:rPr>
                <w:lang w:eastAsia="en-US"/>
              </w:rPr>
            </w:pPr>
            <w:r>
              <w:rPr>
                <w:lang w:eastAsia="en-US"/>
              </w:rPr>
              <w:t>27000</w:t>
            </w:r>
          </w:p>
        </w:tc>
        <w:tc>
          <w:tcPr>
            <w:tcW w:w="683" w:type="dxa"/>
          </w:tcPr>
          <w:p w14:paraId="1615152F" w14:textId="16A41328" w:rsidR="005B2547" w:rsidRDefault="00554C37" w:rsidP="005B2547">
            <w:pPr>
              <w:rPr>
                <w:lang w:eastAsia="en-US"/>
              </w:rPr>
            </w:pPr>
            <w:r>
              <w:rPr>
                <w:lang w:eastAsia="en-US"/>
              </w:rPr>
              <w:t>25000</w:t>
            </w:r>
          </w:p>
        </w:tc>
        <w:tc>
          <w:tcPr>
            <w:tcW w:w="683" w:type="dxa"/>
          </w:tcPr>
          <w:p w14:paraId="6F793589" w14:textId="63509947" w:rsidR="005B2547" w:rsidRDefault="00554C37" w:rsidP="005B2547">
            <w:pPr>
              <w:rPr>
                <w:lang w:eastAsia="en-US"/>
              </w:rPr>
            </w:pPr>
            <w:r>
              <w:rPr>
                <w:lang w:eastAsia="en-US"/>
              </w:rPr>
              <w:t>27000</w:t>
            </w:r>
          </w:p>
        </w:tc>
        <w:tc>
          <w:tcPr>
            <w:tcW w:w="683" w:type="dxa"/>
          </w:tcPr>
          <w:p w14:paraId="63C2C761" w14:textId="183EC145" w:rsidR="005B2547" w:rsidRDefault="00554C37" w:rsidP="005B2547">
            <w:pPr>
              <w:rPr>
                <w:lang w:eastAsia="en-US"/>
              </w:rPr>
            </w:pPr>
            <w:r>
              <w:rPr>
                <w:lang w:eastAsia="en-US"/>
              </w:rPr>
              <w:t>25000</w:t>
            </w:r>
          </w:p>
        </w:tc>
        <w:tc>
          <w:tcPr>
            <w:tcW w:w="683" w:type="dxa"/>
          </w:tcPr>
          <w:p w14:paraId="1CBCDF1A" w14:textId="457BE0F7" w:rsidR="005B2547" w:rsidRDefault="00554C37" w:rsidP="005B2547">
            <w:pPr>
              <w:rPr>
                <w:lang w:eastAsia="en-US"/>
              </w:rPr>
            </w:pPr>
            <w:r>
              <w:rPr>
                <w:lang w:eastAsia="en-US"/>
              </w:rPr>
              <w:t>27000</w:t>
            </w:r>
          </w:p>
        </w:tc>
      </w:tr>
      <w:tr w:rsidR="00554C37" w14:paraId="727EA125" w14:textId="77777777" w:rsidTr="00554C37">
        <w:tc>
          <w:tcPr>
            <w:tcW w:w="898" w:type="dxa"/>
          </w:tcPr>
          <w:p w14:paraId="7F77AFE7" w14:textId="1C5FF161" w:rsidR="005B2547" w:rsidRPr="005B2547" w:rsidRDefault="005B2547" w:rsidP="005B2547">
            <w:pPr>
              <w:rPr>
                <w:b/>
                <w:bCs/>
                <w:lang w:eastAsia="en-US"/>
              </w:rPr>
            </w:pPr>
            <w:r w:rsidRPr="005B2547">
              <w:rPr>
                <w:b/>
                <w:bCs/>
                <w:lang w:eastAsia="en-US"/>
              </w:rPr>
              <w:t xml:space="preserve">Cash </w:t>
            </w:r>
            <w:r w:rsidR="00554C37">
              <w:rPr>
                <w:b/>
                <w:bCs/>
                <w:lang w:eastAsia="en-US"/>
              </w:rPr>
              <w:t>out</w:t>
            </w:r>
          </w:p>
        </w:tc>
        <w:tc>
          <w:tcPr>
            <w:tcW w:w="683" w:type="dxa"/>
            <w:shd w:val="clear" w:color="auto" w:fill="D0CECE" w:themeFill="background2" w:themeFillShade="E6"/>
          </w:tcPr>
          <w:p w14:paraId="2DA438FD"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02B165C" w14:textId="77777777" w:rsidR="005B2547" w:rsidRPr="005B2547" w:rsidRDefault="005B2547" w:rsidP="005B2547">
            <w:pPr>
              <w:rPr>
                <w:highlight w:val="lightGray"/>
                <w:lang w:eastAsia="en-US"/>
              </w:rPr>
            </w:pPr>
          </w:p>
        </w:tc>
        <w:tc>
          <w:tcPr>
            <w:tcW w:w="605" w:type="dxa"/>
            <w:shd w:val="clear" w:color="auto" w:fill="D0CECE" w:themeFill="background2" w:themeFillShade="E6"/>
          </w:tcPr>
          <w:p w14:paraId="60056FBB"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B9C4E7F"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467C37C0"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2673A3E2"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3D62D47E"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37EB2E1"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7EA111B0"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043096BC"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57135F45" w14:textId="77777777" w:rsidR="005B2547" w:rsidRPr="005B2547" w:rsidRDefault="005B2547" w:rsidP="005B2547">
            <w:pPr>
              <w:rPr>
                <w:highlight w:val="lightGray"/>
                <w:lang w:eastAsia="en-US"/>
              </w:rPr>
            </w:pPr>
          </w:p>
        </w:tc>
        <w:tc>
          <w:tcPr>
            <w:tcW w:w="683" w:type="dxa"/>
            <w:shd w:val="clear" w:color="auto" w:fill="D0CECE" w:themeFill="background2" w:themeFillShade="E6"/>
          </w:tcPr>
          <w:p w14:paraId="1D3AC404" w14:textId="77777777" w:rsidR="005B2547" w:rsidRPr="005B2547" w:rsidRDefault="005B2547" w:rsidP="005B2547">
            <w:pPr>
              <w:rPr>
                <w:highlight w:val="lightGray"/>
                <w:lang w:eastAsia="en-US"/>
              </w:rPr>
            </w:pPr>
          </w:p>
        </w:tc>
      </w:tr>
      <w:tr w:rsidR="00554C37" w14:paraId="106EA527" w14:textId="77777777" w:rsidTr="00554C37">
        <w:tc>
          <w:tcPr>
            <w:tcW w:w="898" w:type="dxa"/>
          </w:tcPr>
          <w:p w14:paraId="6D3195D7" w14:textId="72862E68" w:rsidR="005B2547" w:rsidRDefault="005B2547" w:rsidP="005B2547">
            <w:pPr>
              <w:rPr>
                <w:lang w:eastAsia="en-US"/>
              </w:rPr>
            </w:pPr>
            <w:r>
              <w:rPr>
                <w:lang w:eastAsia="en-US"/>
              </w:rPr>
              <w:t>Admin</w:t>
            </w:r>
          </w:p>
        </w:tc>
        <w:tc>
          <w:tcPr>
            <w:tcW w:w="683" w:type="dxa"/>
          </w:tcPr>
          <w:p w14:paraId="224E4215" w14:textId="29989AB2" w:rsidR="005B2547" w:rsidRDefault="005B2547" w:rsidP="005B2547">
            <w:pPr>
              <w:rPr>
                <w:lang w:eastAsia="en-US"/>
              </w:rPr>
            </w:pPr>
            <w:r>
              <w:rPr>
                <w:lang w:eastAsia="en-US"/>
              </w:rPr>
              <w:t>2000</w:t>
            </w:r>
          </w:p>
        </w:tc>
        <w:tc>
          <w:tcPr>
            <w:tcW w:w="683" w:type="dxa"/>
          </w:tcPr>
          <w:p w14:paraId="2F49E58A" w14:textId="15B0A485" w:rsidR="005B2547" w:rsidRDefault="005B2547" w:rsidP="005B2547">
            <w:pPr>
              <w:rPr>
                <w:lang w:eastAsia="en-US"/>
              </w:rPr>
            </w:pPr>
            <w:r>
              <w:rPr>
                <w:lang w:eastAsia="en-US"/>
              </w:rPr>
              <w:t>2000</w:t>
            </w:r>
          </w:p>
        </w:tc>
        <w:tc>
          <w:tcPr>
            <w:tcW w:w="605" w:type="dxa"/>
          </w:tcPr>
          <w:p w14:paraId="40F7A4AB" w14:textId="35DEABE7" w:rsidR="005B2547" w:rsidRDefault="005B2547" w:rsidP="005B2547">
            <w:pPr>
              <w:rPr>
                <w:lang w:eastAsia="en-US"/>
              </w:rPr>
            </w:pPr>
            <w:r>
              <w:rPr>
                <w:lang w:eastAsia="en-US"/>
              </w:rPr>
              <w:t>5000</w:t>
            </w:r>
          </w:p>
        </w:tc>
        <w:tc>
          <w:tcPr>
            <w:tcW w:w="683" w:type="dxa"/>
          </w:tcPr>
          <w:p w14:paraId="7774FD2C" w14:textId="0219B2D5" w:rsidR="005B2547" w:rsidRDefault="005B2547" w:rsidP="005B2547">
            <w:pPr>
              <w:rPr>
                <w:lang w:eastAsia="en-US"/>
              </w:rPr>
            </w:pPr>
            <w:r>
              <w:rPr>
                <w:lang w:eastAsia="en-US"/>
              </w:rPr>
              <w:t>2000</w:t>
            </w:r>
          </w:p>
        </w:tc>
        <w:tc>
          <w:tcPr>
            <w:tcW w:w="683" w:type="dxa"/>
          </w:tcPr>
          <w:p w14:paraId="5E218502" w14:textId="7C8864B0" w:rsidR="005B2547" w:rsidRDefault="005B2547" w:rsidP="005B2547">
            <w:pPr>
              <w:rPr>
                <w:lang w:eastAsia="en-US"/>
              </w:rPr>
            </w:pPr>
            <w:r>
              <w:rPr>
                <w:lang w:eastAsia="en-US"/>
              </w:rPr>
              <w:t>2000</w:t>
            </w:r>
          </w:p>
        </w:tc>
        <w:tc>
          <w:tcPr>
            <w:tcW w:w="683" w:type="dxa"/>
          </w:tcPr>
          <w:p w14:paraId="46F879AA" w14:textId="2DA92CFF" w:rsidR="005B2547" w:rsidRDefault="005B2547" w:rsidP="005B2547">
            <w:pPr>
              <w:rPr>
                <w:lang w:eastAsia="en-US"/>
              </w:rPr>
            </w:pPr>
            <w:r>
              <w:rPr>
                <w:lang w:eastAsia="en-US"/>
              </w:rPr>
              <w:t>2000</w:t>
            </w:r>
          </w:p>
        </w:tc>
        <w:tc>
          <w:tcPr>
            <w:tcW w:w="683" w:type="dxa"/>
          </w:tcPr>
          <w:p w14:paraId="456043BA" w14:textId="7D408B95" w:rsidR="005B2547" w:rsidRDefault="005B2547" w:rsidP="005B2547">
            <w:pPr>
              <w:rPr>
                <w:lang w:eastAsia="en-US"/>
              </w:rPr>
            </w:pPr>
            <w:r>
              <w:rPr>
                <w:lang w:eastAsia="en-US"/>
              </w:rPr>
              <w:t>2000</w:t>
            </w:r>
          </w:p>
        </w:tc>
        <w:tc>
          <w:tcPr>
            <w:tcW w:w="683" w:type="dxa"/>
          </w:tcPr>
          <w:p w14:paraId="19130FAA" w14:textId="0D61E3E0" w:rsidR="005B2547" w:rsidRDefault="005B2547" w:rsidP="005B2547">
            <w:pPr>
              <w:rPr>
                <w:lang w:eastAsia="en-US"/>
              </w:rPr>
            </w:pPr>
            <w:r>
              <w:rPr>
                <w:lang w:eastAsia="en-US"/>
              </w:rPr>
              <w:t>2000</w:t>
            </w:r>
          </w:p>
        </w:tc>
        <w:tc>
          <w:tcPr>
            <w:tcW w:w="683" w:type="dxa"/>
          </w:tcPr>
          <w:p w14:paraId="0B4C9F1D" w14:textId="63F5A167" w:rsidR="005B2547" w:rsidRDefault="005B2547" w:rsidP="005B2547">
            <w:pPr>
              <w:rPr>
                <w:lang w:eastAsia="en-US"/>
              </w:rPr>
            </w:pPr>
            <w:r>
              <w:rPr>
                <w:lang w:eastAsia="en-US"/>
              </w:rPr>
              <w:t>2000</w:t>
            </w:r>
          </w:p>
        </w:tc>
        <w:tc>
          <w:tcPr>
            <w:tcW w:w="683" w:type="dxa"/>
          </w:tcPr>
          <w:p w14:paraId="1580D169" w14:textId="2BCC2D58" w:rsidR="005B2547" w:rsidRDefault="005B2547" w:rsidP="005B2547">
            <w:pPr>
              <w:rPr>
                <w:lang w:eastAsia="en-US"/>
              </w:rPr>
            </w:pPr>
            <w:r>
              <w:rPr>
                <w:lang w:eastAsia="en-US"/>
              </w:rPr>
              <w:t>2000</w:t>
            </w:r>
          </w:p>
        </w:tc>
        <w:tc>
          <w:tcPr>
            <w:tcW w:w="683" w:type="dxa"/>
          </w:tcPr>
          <w:p w14:paraId="09EE73A0" w14:textId="45C246D3" w:rsidR="005B2547" w:rsidRDefault="005B2547" w:rsidP="005B2547">
            <w:pPr>
              <w:rPr>
                <w:lang w:eastAsia="en-US"/>
              </w:rPr>
            </w:pPr>
            <w:r>
              <w:rPr>
                <w:lang w:eastAsia="en-US"/>
              </w:rPr>
              <w:t>5000</w:t>
            </w:r>
          </w:p>
        </w:tc>
        <w:tc>
          <w:tcPr>
            <w:tcW w:w="683" w:type="dxa"/>
          </w:tcPr>
          <w:p w14:paraId="1BD689BC" w14:textId="689E0FB1" w:rsidR="005B2547" w:rsidRDefault="005B2547" w:rsidP="005B2547">
            <w:pPr>
              <w:rPr>
                <w:lang w:eastAsia="en-US"/>
              </w:rPr>
            </w:pPr>
            <w:r>
              <w:rPr>
                <w:lang w:eastAsia="en-US"/>
              </w:rPr>
              <w:t>2000</w:t>
            </w:r>
          </w:p>
        </w:tc>
      </w:tr>
      <w:tr w:rsidR="00554C37" w14:paraId="49F478A3" w14:textId="77777777" w:rsidTr="00554C37">
        <w:tc>
          <w:tcPr>
            <w:tcW w:w="898" w:type="dxa"/>
          </w:tcPr>
          <w:p w14:paraId="2FD59D25" w14:textId="278D9D4D" w:rsidR="005B2547" w:rsidRDefault="005B2547" w:rsidP="005B2547">
            <w:pPr>
              <w:rPr>
                <w:lang w:eastAsia="en-US"/>
              </w:rPr>
            </w:pPr>
            <w:r>
              <w:rPr>
                <w:lang w:eastAsia="en-US"/>
              </w:rPr>
              <w:t>Personnel</w:t>
            </w:r>
          </w:p>
        </w:tc>
        <w:tc>
          <w:tcPr>
            <w:tcW w:w="683" w:type="dxa"/>
          </w:tcPr>
          <w:p w14:paraId="30FA5089" w14:textId="34F31A2E" w:rsidR="005B2547" w:rsidRDefault="00C1777A" w:rsidP="005B2547">
            <w:pPr>
              <w:rPr>
                <w:lang w:eastAsia="en-US"/>
              </w:rPr>
            </w:pPr>
            <w:r>
              <w:rPr>
                <w:lang w:eastAsia="en-US"/>
              </w:rPr>
              <w:t>7480</w:t>
            </w:r>
          </w:p>
        </w:tc>
        <w:tc>
          <w:tcPr>
            <w:tcW w:w="683" w:type="dxa"/>
          </w:tcPr>
          <w:p w14:paraId="0DF0652D" w14:textId="7E00E446" w:rsidR="005B2547" w:rsidRDefault="00C1777A" w:rsidP="005B2547">
            <w:pPr>
              <w:rPr>
                <w:lang w:eastAsia="en-US"/>
              </w:rPr>
            </w:pPr>
            <w:r>
              <w:rPr>
                <w:lang w:eastAsia="en-US"/>
              </w:rPr>
              <w:t>5072</w:t>
            </w:r>
          </w:p>
        </w:tc>
        <w:tc>
          <w:tcPr>
            <w:tcW w:w="605" w:type="dxa"/>
          </w:tcPr>
          <w:p w14:paraId="5A6614CF" w14:textId="24700027" w:rsidR="005B2547" w:rsidRDefault="00C1777A" w:rsidP="005B2547">
            <w:pPr>
              <w:rPr>
                <w:lang w:eastAsia="en-US"/>
              </w:rPr>
            </w:pPr>
            <w:r>
              <w:rPr>
                <w:lang w:eastAsia="en-US"/>
              </w:rPr>
              <w:t>4722</w:t>
            </w:r>
          </w:p>
        </w:tc>
        <w:tc>
          <w:tcPr>
            <w:tcW w:w="683" w:type="dxa"/>
          </w:tcPr>
          <w:p w14:paraId="19394283" w14:textId="2C4B664A" w:rsidR="005B2547" w:rsidRDefault="00C1777A" w:rsidP="005B2547">
            <w:pPr>
              <w:rPr>
                <w:lang w:eastAsia="en-US"/>
              </w:rPr>
            </w:pPr>
            <w:r>
              <w:rPr>
                <w:lang w:eastAsia="en-US"/>
              </w:rPr>
              <w:t>7480</w:t>
            </w:r>
          </w:p>
        </w:tc>
        <w:tc>
          <w:tcPr>
            <w:tcW w:w="683" w:type="dxa"/>
          </w:tcPr>
          <w:p w14:paraId="44B951FD" w14:textId="253BBDEB" w:rsidR="005B2547" w:rsidRDefault="00C1777A" w:rsidP="005B2547">
            <w:pPr>
              <w:rPr>
                <w:lang w:eastAsia="en-US"/>
              </w:rPr>
            </w:pPr>
            <w:r>
              <w:rPr>
                <w:lang w:eastAsia="en-US"/>
              </w:rPr>
              <w:t>7500</w:t>
            </w:r>
          </w:p>
        </w:tc>
        <w:tc>
          <w:tcPr>
            <w:tcW w:w="683" w:type="dxa"/>
          </w:tcPr>
          <w:p w14:paraId="148B2BCF" w14:textId="3F3E8834" w:rsidR="005B2547" w:rsidRDefault="00C1777A" w:rsidP="005B2547">
            <w:pPr>
              <w:rPr>
                <w:lang w:eastAsia="en-US"/>
              </w:rPr>
            </w:pPr>
            <w:r>
              <w:rPr>
                <w:lang w:eastAsia="en-US"/>
              </w:rPr>
              <w:t>7000</w:t>
            </w:r>
          </w:p>
        </w:tc>
        <w:tc>
          <w:tcPr>
            <w:tcW w:w="683" w:type="dxa"/>
          </w:tcPr>
          <w:p w14:paraId="3A1C4FF5" w14:textId="20B017B5" w:rsidR="005B2547" w:rsidRDefault="00C1777A" w:rsidP="005B2547">
            <w:pPr>
              <w:rPr>
                <w:lang w:eastAsia="en-US"/>
              </w:rPr>
            </w:pPr>
            <w:r>
              <w:rPr>
                <w:lang w:eastAsia="en-US"/>
              </w:rPr>
              <w:t>5400</w:t>
            </w:r>
          </w:p>
        </w:tc>
        <w:tc>
          <w:tcPr>
            <w:tcW w:w="683" w:type="dxa"/>
          </w:tcPr>
          <w:p w14:paraId="6B3446D6" w14:textId="339C7683" w:rsidR="005B2547" w:rsidRDefault="00C1777A" w:rsidP="005B2547">
            <w:pPr>
              <w:rPr>
                <w:lang w:eastAsia="en-US"/>
              </w:rPr>
            </w:pPr>
            <w:r>
              <w:rPr>
                <w:lang w:eastAsia="en-US"/>
              </w:rPr>
              <w:t>7000</w:t>
            </w:r>
          </w:p>
        </w:tc>
        <w:tc>
          <w:tcPr>
            <w:tcW w:w="683" w:type="dxa"/>
          </w:tcPr>
          <w:p w14:paraId="4F8E81F8" w14:textId="042EBE4F" w:rsidR="005B2547" w:rsidRDefault="00C1777A" w:rsidP="005B2547">
            <w:pPr>
              <w:rPr>
                <w:lang w:eastAsia="en-US"/>
              </w:rPr>
            </w:pPr>
            <w:r>
              <w:rPr>
                <w:lang w:eastAsia="en-US"/>
              </w:rPr>
              <w:t>5722</w:t>
            </w:r>
          </w:p>
        </w:tc>
        <w:tc>
          <w:tcPr>
            <w:tcW w:w="683" w:type="dxa"/>
          </w:tcPr>
          <w:p w14:paraId="291CD53F" w14:textId="7AEDFC3F" w:rsidR="005B2547" w:rsidRDefault="00C1777A" w:rsidP="005B2547">
            <w:pPr>
              <w:rPr>
                <w:lang w:eastAsia="en-US"/>
              </w:rPr>
            </w:pPr>
            <w:r>
              <w:rPr>
                <w:lang w:eastAsia="en-US"/>
              </w:rPr>
              <w:t>600</w:t>
            </w:r>
          </w:p>
        </w:tc>
        <w:tc>
          <w:tcPr>
            <w:tcW w:w="683" w:type="dxa"/>
          </w:tcPr>
          <w:p w14:paraId="522D96AC" w14:textId="20D848E6" w:rsidR="005B2547" w:rsidRDefault="00C1777A" w:rsidP="005B2547">
            <w:pPr>
              <w:rPr>
                <w:lang w:eastAsia="en-US"/>
              </w:rPr>
            </w:pPr>
            <w:r>
              <w:rPr>
                <w:lang w:eastAsia="en-US"/>
              </w:rPr>
              <w:t>700</w:t>
            </w:r>
          </w:p>
        </w:tc>
        <w:tc>
          <w:tcPr>
            <w:tcW w:w="683" w:type="dxa"/>
          </w:tcPr>
          <w:p w14:paraId="39FA1495" w14:textId="204D2714" w:rsidR="005B2547" w:rsidRDefault="00C1777A" w:rsidP="005B2547">
            <w:pPr>
              <w:rPr>
                <w:lang w:eastAsia="en-US"/>
              </w:rPr>
            </w:pPr>
            <w:r>
              <w:rPr>
                <w:lang w:eastAsia="en-US"/>
              </w:rPr>
              <w:t>0</w:t>
            </w:r>
          </w:p>
        </w:tc>
      </w:tr>
      <w:tr w:rsidR="00554C37" w14:paraId="13E12B44" w14:textId="77777777" w:rsidTr="00554C37">
        <w:tc>
          <w:tcPr>
            <w:tcW w:w="898" w:type="dxa"/>
          </w:tcPr>
          <w:p w14:paraId="1BE2D5AC" w14:textId="1F1AAD84" w:rsidR="00554C37" w:rsidRDefault="00554C37" w:rsidP="005B2547">
            <w:pPr>
              <w:rPr>
                <w:lang w:eastAsia="en-US"/>
              </w:rPr>
            </w:pPr>
            <w:r>
              <w:rPr>
                <w:lang w:eastAsia="en-US"/>
              </w:rPr>
              <w:t>Marketing Costs</w:t>
            </w:r>
          </w:p>
        </w:tc>
        <w:tc>
          <w:tcPr>
            <w:tcW w:w="683" w:type="dxa"/>
          </w:tcPr>
          <w:p w14:paraId="682BDF3B" w14:textId="0DCA1C5F" w:rsidR="00554C37" w:rsidRDefault="00554C37" w:rsidP="005B2547">
            <w:pPr>
              <w:rPr>
                <w:lang w:eastAsia="en-US"/>
              </w:rPr>
            </w:pPr>
            <w:r>
              <w:rPr>
                <w:lang w:eastAsia="en-US"/>
              </w:rPr>
              <w:t>3000</w:t>
            </w:r>
          </w:p>
        </w:tc>
        <w:tc>
          <w:tcPr>
            <w:tcW w:w="683" w:type="dxa"/>
          </w:tcPr>
          <w:p w14:paraId="761FB9AA" w14:textId="6B4003CC" w:rsidR="00554C37" w:rsidRDefault="00554C37" w:rsidP="005B2547">
            <w:pPr>
              <w:rPr>
                <w:lang w:eastAsia="en-US"/>
              </w:rPr>
            </w:pPr>
            <w:r>
              <w:rPr>
                <w:lang w:eastAsia="en-US"/>
              </w:rPr>
              <w:t>1000</w:t>
            </w:r>
          </w:p>
        </w:tc>
        <w:tc>
          <w:tcPr>
            <w:tcW w:w="605" w:type="dxa"/>
          </w:tcPr>
          <w:p w14:paraId="3A22A9CA" w14:textId="7EB9BB8B" w:rsidR="00554C37" w:rsidRDefault="00554C37" w:rsidP="005B2547">
            <w:pPr>
              <w:rPr>
                <w:lang w:eastAsia="en-US"/>
              </w:rPr>
            </w:pPr>
            <w:r>
              <w:rPr>
                <w:lang w:eastAsia="en-US"/>
              </w:rPr>
              <w:t>2500</w:t>
            </w:r>
          </w:p>
        </w:tc>
        <w:tc>
          <w:tcPr>
            <w:tcW w:w="683" w:type="dxa"/>
          </w:tcPr>
          <w:p w14:paraId="5ED88E1C" w14:textId="3934C195" w:rsidR="00554C37" w:rsidRDefault="00554C37" w:rsidP="005B2547">
            <w:pPr>
              <w:rPr>
                <w:lang w:eastAsia="en-US"/>
              </w:rPr>
            </w:pPr>
            <w:r>
              <w:rPr>
                <w:lang w:eastAsia="en-US"/>
              </w:rPr>
              <w:t>1000</w:t>
            </w:r>
          </w:p>
        </w:tc>
        <w:tc>
          <w:tcPr>
            <w:tcW w:w="683" w:type="dxa"/>
          </w:tcPr>
          <w:p w14:paraId="34D0BF4F" w14:textId="06E0D536" w:rsidR="00554C37" w:rsidRDefault="00554C37" w:rsidP="005B2547">
            <w:pPr>
              <w:rPr>
                <w:lang w:eastAsia="en-US"/>
              </w:rPr>
            </w:pPr>
            <w:r>
              <w:rPr>
                <w:lang w:eastAsia="en-US"/>
              </w:rPr>
              <w:t>3000</w:t>
            </w:r>
          </w:p>
        </w:tc>
        <w:tc>
          <w:tcPr>
            <w:tcW w:w="683" w:type="dxa"/>
          </w:tcPr>
          <w:p w14:paraId="47480C32" w14:textId="2C89DCF9" w:rsidR="00554C37" w:rsidRDefault="00554C37" w:rsidP="005B2547">
            <w:pPr>
              <w:rPr>
                <w:lang w:eastAsia="en-US"/>
              </w:rPr>
            </w:pPr>
            <w:r>
              <w:rPr>
                <w:lang w:eastAsia="en-US"/>
              </w:rPr>
              <w:t>2000</w:t>
            </w:r>
          </w:p>
        </w:tc>
        <w:tc>
          <w:tcPr>
            <w:tcW w:w="683" w:type="dxa"/>
          </w:tcPr>
          <w:p w14:paraId="3208B37B" w14:textId="4C4372B3" w:rsidR="00554C37" w:rsidRDefault="00554C37" w:rsidP="005B2547">
            <w:pPr>
              <w:rPr>
                <w:lang w:eastAsia="en-US"/>
              </w:rPr>
            </w:pPr>
            <w:r>
              <w:rPr>
                <w:lang w:eastAsia="en-US"/>
              </w:rPr>
              <w:t>500</w:t>
            </w:r>
          </w:p>
        </w:tc>
        <w:tc>
          <w:tcPr>
            <w:tcW w:w="683" w:type="dxa"/>
          </w:tcPr>
          <w:p w14:paraId="12DA3CF2" w14:textId="0CB16FCD" w:rsidR="00554C37" w:rsidRDefault="00554C37" w:rsidP="005B2547">
            <w:pPr>
              <w:rPr>
                <w:lang w:eastAsia="en-US"/>
              </w:rPr>
            </w:pPr>
            <w:r>
              <w:rPr>
                <w:lang w:eastAsia="en-US"/>
              </w:rPr>
              <w:t>1000</w:t>
            </w:r>
          </w:p>
        </w:tc>
        <w:tc>
          <w:tcPr>
            <w:tcW w:w="683" w:type="dxa"/>
          </w:tcPr>
          <w:p w14:paraId="5960B96C" w14:textId="475E5DC6" w:rsidR="00554C37" w:rsidRDefault="00554C37" w:rsidP="005B2547">
            <w:pPr>
              <w:rPr>
                <w:lang w:eastAsia="en-US"/>
              </w:rPr>
            </w:pPr>
            <w:r>
              <w:rPr>
                <w:lang w:eastAsia="en-US"/>
              </w:rPr>
              <w:t>3500</w:t>
            </w:r>
          </w:p>
        </w:tc>
        <w:tc>
          <w:tcPr>
            <w:tcW w:w="683" w:type="dxa"/>
          </w:tcPr>
          <w:p w14:paraId="6EB65633" w14:textId="1A0C876C" w:rsidR="00554C37" w:rsidRDefault="00554C37" w:rsidP="005B2547">
            <w:pPr>
              <w:rPr>
                <w:lang w:eastAsia="en-US"/>
              </w:rPr>
            </w:pPr>
            <w:r>
              <w:rPr>
                <w:lang w:eastAsia="en-US"/>
              </w:rPr>
              <w:t>1000</w:t>
            </w:r>
          </w:p>
        </w:tc>
        <w:tc>
          <w:tcPr>
            <w:tcW w:w="683" w:type="dxa"/>
          </w:tcPr>
          <w:p w14:paraId="6415C6EE" w14:textId="5E3B5F68" w:rsidR="00554C37" w:rsidRDefault="00554C37" w:rsidP="005B2547">
            <w:pPr>
              <w:rPr>
                <w:lang w:eastAsia="en-US"/>
              </w:rPr>
            </w:pPr>
            <w:r>
              <w:rPr>
                <w:lang w:eastAsia="en-US"/>
              </w:rPr>
              <w:t>1500</w:t>
            </w:r>
          </w:p>
        </w:tc>
        <w:tc>
          <w:tcPr>
            <w:tcW w:w="683" w:type="dxa"/>
          </w:tcPr>
          <w:p w14:paraId="327D8196" w14:textId="26C7FD1D" w:rsidR="00554C37" w:rsidRDefault="00554C37" w:rsidP="005B2547">
            <w:pPr>
              <w:rPr>
                <w:lang w:eastAsia="en-US"/>
              </w:rPr>
            </w:pPr>
            <w:r>
              <w:rPr>
                <w:lang w:eastAsia="en-US"/>
              </w:rPr>
              <w:t>0</w:t>
            </w:r>
          </w:p>
        </w:tc>
      </w:tr>
      <w:tr w:rsidR="00554C37" w14:paraId="603235BF" w14:textId="77777777" w:rsidTr="00554C37">
        <w:tc>
          <w:tcPr>
            <w:tcW w:w="898" w:type="dxa"/>
          </w:tcPr>
          <w:p w14:paraId="067B1535" w14:textId="3F57D6FF" w:rsidR="005B2547" w:rsidRDefault="005B2547" w:rsidP="005B2547">
            <w:pPr>
              <w:rPr>
                <w:lang w:eastAsia="en-US"/>
              </w:rPr>
            </w:pPr>
            <w:r>
              <w:rPr>
                <w:lang w:eastAsia="en-US"/>
              </w:rPr>
              <w:t>Equipment</w:t>
            </w:r>
          </w:p>
        </w:tc>
        <w:tc>
          <w:tcPr>
            <w:tcW w:w="683" w:type="dxa"/>
          </w:tcPr>
          <w:p w14:paraId="3AE9540B" w14:textId="0BA71097" w:rsidR="005B2547" w:rsidRDefault="00C1777A" w:rsidP="005B2547">
            <w:pPr>
              <w:rPr>
                <w:lang w:eastAsia="en-US"/>
              </w:rPr>
            </w:pPr>
            <w:r>
              <w:rPr>
                <w:lang w:eastAsia="en-US"/>
              </w:rPr>
              <w:t>9590</w:t>
            </w:r>
          </w:p>
        </w:tc>
        <w:tc>
          <w:tcPr>
            <w:tcW w:w="683" w:type="dxa"/>
          </w:tcPr>
          <w:p w14:paraId="244A06E6" w14:textId="37DC3193" w:rsidR="005B2547" w:rsidRDefault="00C1777A" w:rsidP="005B2547">
            <w:pPr>
              <w:rPr>
                <w:lang w:eastAsia="en-US"/>
              </w:rPr>
            </w:pPr>
            <w:r>
              <w:rPr>
                <w:lang w:eastAsia="en-US"/>
              </w:rPr>
              <w:t>1910</w:t>
            </w:r>
          </w:p>
        </w:tc>
        <w:tc>
          <w:tcPr>
            <w:tcW w:w="605" w:type="dxa"/>
          </w:tcPr>
          <w:p w14:paraId="46F7791A" w14:textId="2170153A" w:rsidR="005B2547" w:rsidRDefault="00C1777A" w:rsidP="005B2547">
            <w:pPr>
              <w:rPr>
                <w:lang w:eastAsia="en-US"/>
              </w:rPr>
            </w:pPr>
            <w:r>
              <w:rPr>
                <w:lang w:eastAsia="en-US"/>
              </w:rPr>
              <w:t>1910</w:t>
            </w:r>
          </w:p>
        </w:tc>
        <w:tc>
          <w:tcPr>
            <w:tcW w:w="683" w:type="dxa"/>
          </w:tcPr>
          <w:p w14:paraId="1EEDA23B" w14:textId="330758A5" w:rsidR="005B2547" w:rsidRDefault="00C1777A" w:rsidP="005B2547">
            <w:pPr>
              <w:rPr>
                <w:lang w:eastAsia="en-US"/>
              </w:rPr>
            </w:pPr>
            <w:r>
              <w:rPr>
                <w:lang w:eastAsia="en-US"/>
              </w:rPr>
              <w:t>1910</w:t>
            </w:r>
          </w:p>
        </w:tc>
        <w:tc>
          <w:tcPr>
            <w:tcW w:w="683" w:type="dxa"/>
          </w:tcPr>
          <w:p w14:paraId="1D75655D" w14:textId="587BB40E" w:rsidR="005B2547" w:rsidRDefault="00C1777A" w:rsidP="005B2547">
            <w:pPr>
              <w:rPr>
                <w:lang w:eastAsia="en-US"/>
              </w:rPr>
            </w:pPr>
            <w:r>
              <w:rPr>
                <w:lang w:eastAsia="en-US"/>
              </w:rPr>
              <w:t>9590</w:t>
            </w:r>
          </w:p>
        </w:tc>
        <w:tc>
          <w:tcPr>
            <w:tcW w:w="683" w:type="dxa"/>
          </w:tcPr>
          <w:p w14:paraId="3BBE4F8A" w14:textId="4BEBE4CF" w:rsidR="005B2547" w:rsidRDefault="00C1777A" w:rsidP="005B2547">
            <w:pPr>
              <w:rPr>
                <w:lang w:eastAsia="en-US"/>
              </w:rPr>
            </w:pPr>
            <w:r>
              <w:rPr>
                <w:lang w:eastAsia="en-US"/>
              </w:rPr>
              <w:t>1910</w:t>
            </w:r>
          </w:p>
        </w:tc>
        <w:tc>
          <w:tcPr>
            <w:tcW w:w="683" w:type="dxa"/>
          </w:tcPr>
          <w:p w14:paraId="0EFE482A" w14:textId="33B5BD9B" w:rsidR="005B2547" w:rsidRDefault="00C1777A" w:rsidP="005B2547">
            <w:pPr>
              <w:rPr>
                <w:lang w:eastAsia="en-US"/>
              </w:rPr>
            </w:pPr>
            <w:r>
              <w:rPr>
                <w:lang w:eastAsia="en-US"/>
              </w:rPr>
              <w:t>0</w:t>
            </w:r>
          </w:p>
        </w:tc>
        <w:tc>
          <w:tcPr>
            <w:tcW w:w="683" w:type="dxa"/>
          </w:tcPr>
          <w:p w14:paraId="4C231D5E" w14:textId="5E37A611" w:rsidR="005B2547" w:rsidRDefault="00C1777A" w:rsidP="005B2547">
            <w:pPr>
              <w:rPr>
                <w:lang w:eastAsia="en-US"/>
              </w:rPr>
            </w:pPr>
            <w:r>
              <w:rPr>
                <w:lang w:eastAsia="en-US"/>
              </w:rPr>
              <w:t>0</w:t>
            </w:r>
          </w:p>
        </w:tc>
        <w:tc>
          <w:tcPr>
            <w:tcW w:w="683" w:type="dxa"/>
          </w:tcPr>
          <w:p w14:paraId="7A2A7C22" w14:textId="472CE712" w:rsidR="005B2547" w:rsidRDefault="00C1777A" w:rsidP="005B2547">
            <w:pPr>
              <w:rPr>
                <w:lang w:eastAsia="en-US"/>
              </w:rPr>
            </w:pPr>
            <w:r>
              <w:rPr>
                <w:lang w:eastAsia="en-US"/>
              </w:rPr>
              <w:t>1910</w:t>
            </w:r>
          </w:p>
        </w:tc>
        <w:tc>
          <w:tcPr>
            <w:tcW w:w="683" w:type="dxa"/>
          </w:tcPr>
          <w:p w14:paraId="4AE90E26" w14:textId="20A97A14" w:rsidR="005B2547" w:rsidRDefault="00C1777A" w:rsidP="005B2547">
            <w:pPr>
              <w:rPr>
                <w:lang w:eastAsia="en-US"/>
              </w:rPr>
            </w:pPr>
            <w:r>
              <w:rPr>
                <w:lang w:eastAsia="en-US"/>
              </w:rPr>
              <w:t>0</w:t>
            </w:r>
          </w:p>
        </w:tc>
        <w:tc>
          <w:tcPr>
            <w:tcW w:w="683" w:type="dxa"/>
          </w:tcPr>
          <w:p w14:paraId="69D0B3ED" w14:textId="1CF5152D" w:rsidR="005B2547" w:rsidRDefault="00C1777A" w:rsidP="005B2547">
            <w:pPr>
              <w:rPr>
                <w:lang w:eastAsia="en-US"/>
              </w:rPr>
            </w:pPr>
            <w:r>
              <w:rPr>
                <w:lang w:eastAsia="en-US"/>
              </w:rPr>
              <w:t>9590</w:t>
            </w:r>
          </w:p>
        </w:tc>
        <w:tc>
          <w:tcPr>
            <w:tcW w:w="683" w:type="dxa"/>
          </w:tcPr>
          <w:p w14:paraId="06936910" w14:textId="1B623899" w:rsidR="005B2547" w:rsidRDefault="00C1777A" w:rsidP="005B2547">
            <w:pPr>
              <w:rPr>
                <w:lang w:eastAsia="en-US"/>
              </w:rPr>
            </w:pPr>
            <w:r>
              <w:rPr>
                <w:lang w:eastAsia="en-US"/>
              </w:rPr>
              <w:t>0</w:t>
            </w:r>
          </w:p>
        </w:tc>
      </w:tr>
      <w:tr w:rsidR="00554C37" w14:paraId="27DA545A" w14:textId="77777777" w:rsidTr="00554C37">
        <w:tc>
          <w:tcPr>
            <w:tcW w:w="898" w:type="dxa"/>
            <w:shd w:val="clear" w:color="auto" w:fill="AEAAAA" w:themeFill="background2" w:themeFillShade="BF"/>
          </w:tcPr>
          <w:p w14:paraId="633FBA36" w14:textId="5A43A450" w:rsidR="00554C37" w:rsidRDefault="00554C37" w:rsidP="005B2547">
            <w:pPr>
              <w:rPr>
                <w:lang w:eastAsia="en-US"/>
              </w:rPr>
            </w:pPr>
            <w:r>
              <w:rPr>
                <w:lang w:eastAsia="en-US"/>
              </w:rPr>
              <w:t>Profit</w:t>
            </w:r>
          </w:p>
        </w:tc>
        <w:tc>
          <w:tcPr>
            <w:tcW w:w="683" w:type="dxa"/>
            <w:shd w:val="clear" w:color="auto" w:fill="AEAAAA" w:themeFill="background2" w:themeFillShade="BF"/>
          </w:tcPr>
          <w:p w14:paraId="1ED796DD" w14:textId="0F48B6C3" w:rsidR="00554C37" w:rsidRDefault="00554C37" w:rsidP="005B2547">
            <w:pPr>
              <w:rPr>
                <w:lang w:eastAsia="en-US"/>
              </w:rPr>
            </w:pPr>
            <w:r>
              <w:rPr>
                <w:lang w:eastAsia="en-US"/>
              </w:rPr>
              <w:t>227870</w:t>
            </w:r>
          </w:p>
        </w:tc>
        <w:tc>
          <w:tcPr>
            <w:tcW w:w="683" w:type="dxa"/>
            <w:shd w:val="clear" w:color="auto" w:fill="AEAAAA" w:themeFill="background2" w:themeFillShade="BF"/>
          </w:tcPr>
          <w:p w14:paraId="4FC36FAE" w14:textId="703061E1" w:rsidR="00554C37" w:rsidRDefault="00554C37" w:rsidP="005B2547">
            <w:pPr>
              <w:rPr>
                <w:lang w:eastAsia="en-US"/>
              </w:rPr>
            </w:pPr>
            <w:r>
              <w:rPr>
                <w:lang w:eastAsia="en-US"/>
              </w:rPr>
              <w:t>243888</w:t>
            </w:r>
          </w:p>
        </w:tc>
        <w:tc>
          <w:tcPr>
            <w:tcW w:w="605" w:type="dxa"/>
            <w:shd w:val="clear" w:color="auto" w:fill="AEAAAA" w:themeFill="background2" w:themeFillShade="BF"/>
          </w:tcPr>
          <w:p w14:paraId="17A0466C" w14:textId="05BC8F25" w:rsidR="00554C37" w:rsidRDefault="00554C37" w:rsidP="005B2547">
            <w:pPr>
              <w:rPr>
                <w:lang w:eastAsia="en-US"/>
              </w:rPr>
            </w:pPr>
            <w:r>
              <w:rPr>
                <w:lang w:eastAsia="en-US"/>
              </w:rPr>
              <w:t>245556</w:t>
            </w:r>
          </w:p>
        </w:tc>
        <w:tc>
          <w:tcPr>
            <w:tcW w:w="683" w:type="dxa"/>
            <w:shd w:val="clear" w:color="auto" w:fill="AEAAAA" w:themeFill="background2" w:themeFillShade="BF"/>
          </w:tcPr>
          <w:p w14:paraId="7ABA5966" w14:textId="435863B6" w:rsidR="00554C37" w:rsidRDefault="00554C37" w:rsidP="005B2547">
            <w:pPr>
              <w:rPr>
                <w:lang w:eastAsia="en-US"/>
              </w:rPr>
            </w:pPr>
            <w:r>
              <w:rPr>
                <w:lang w:eastAsia="en-US"/>
              </w:rPr>
              <w:t>248966</w:t>
            </w:r>
          </w:p>
        </w:tc>
        <w:tc>
          <w:tcPr>
            <w:tcW w:w="683" w:type="dxa"/>
            <w:shd w:val="clear" w:color="auto" w:fill="AEAAAA" w:themeFill="background2" w:themeFillShade="BF"/>
          </w:tcPr>
          <w:p w14:paraId="5A0498C9" w14:textId="4090A482" w:rsidR="00554C37" w:rsidRDefault="00554C37" w:rsidP="005B2547">
            <w:pPr>
              <w:rPr>
                <w:lang w:eastAsia="en-US"/>
              </w:rPr>
            </w:pPr>
            <w:r>
              <w:rPr>
                <w:lang w:eastAsia="en-US"/>
              </w:rPr>
              <w:t>249876</w:t>
            </w:r>
          </w:p>
        </w:tc>
        <w:tc>
          <w:tcPr>
            <w:tcW w:w="683" w:type="dxa"/>
            <w:shd w:val="clear" w:color="auto" w:fill="AEAAAA" w:themeFill="background2" w:themeFillShade="BF"/>
          </w:tcPr>
          <w:p w14:paraId="7D66453C" w14:textId="0CD1038A" w:rsidR="00554C37" w:rsidRDefault="00554C37" w:rsidP="005B2547">
            <w:pPr>
              <w:rPr>
                <w:lang w:eastAsia="en-US"/>
              </w:rPr>
            </w:pPr>
            <w:r>
              <w:rPr>
                <w:lang w:eastAsia="en-US"/>
              </w:rPr>
              <w:t>261966</w:t>
            </w:r>
          </w:p>
        </w:tc>
        <w:tc>
          <w:tcPr>
            <w:tcW w:w="683" w:type="dxa"/>
            <w:shd w:val="clear" w:color="auto" w:fill="AEAAAA" w:themeFill="background2" w:themeFillShade="BF"/>
          </w:tcPr>
          <w:p w14:paraId="577B166A" w14:textId="12C07AAE" w:rsidR="00554C37" w:rsidRDefault="00554C37" w:rsidP="005B2547">
            <w:pPr>
              <w:rPr>
                <w:lang w:eastAsia="en-US"/>
              </w:rPr>
            </w:pPr>
            <w:r>
              <w:rPr>
                <w:lang w:eastAsia="en-US"/>
              </w:rPr>
              <w:t>279066</w:t>
            </w:r>
          </w:p>
        </w:tc>
        <w:tc>
          <w:tcPr>
            <w:tcW w:w="683" w:type="dxa"/>
            <w:shd w:val="clear" w:color="auto" w:fill="AEAAAA" w:themeFill="background2" w:themeFillShade="BF"/>
          </w:tcPr>
          <w:p w14:paraId="2817D805" w14:textId="73085728" w:rsidR="00554C37" w:rsidRDefault="00554C37" w:rsidP="005B2547">
            <w:pPr>
              <w:rPr>
                <w:lang w:eastAsia="en-US"/>
              </w:rPr>
            </w:pPr>
            <w:r>
              <w:rPr>
                <w:lang w:eastAsia="en-US"/>
              </w:rPr>
              <w:t>296066</w:t>
            </w:r>
          </w:p>
        </w:tc>
        <w:tc>
          <w:tcPr>
            <w:tcW w:w="683" w:type="dxa"/>
            <w:shd w:val="clear" w:color="auto" w:fill="AEAAAA" w:themeFill="background2" w:themeFillShade="BF"/>
          </w:tcPr>
          <w:p w14:paraId="35C706CB" w14:textId="6C91AAD5" w:rsidR="00554C37" w:rsidRDefault="00554C37" w:rsidP="005B2547">
            <w:pPr>
              <w:rPr>
                <w:lang w:eastAsia="en-US"/>
              </w:rPr>
            </w:pPr>
            <w:r>
              <w:rPr>
                <w:lang w:eastAsia="en-US"/>
              </w:rPr>
              <w:t>307934</w:t>
            </w:r>
          </w:p>
        </w:tc>
        <w:tc>
          <w:tcPr>
            <w:tcW w:w="683" w:type="dxa"/>
            <w:shd w:val="clear" w:color="auto" w:fill="AEAAAA" w:themeFill="background2" w:themeFillShade="BF"/>
          </w:tcPr>
          <w:p w14:paraId="2F5C5E75" w14:textId="355692E8" w:rsidR="00554C37" w:rsidRDefault="00554C37" w:rsidP="005B2547">
            <w:pPr>
              <w:rPr>
                <w:lang w:eastAsia="en-US"/>
              </w:rPr>
            </w:pPr>
            <w:r>
              <w:rPr>
                <w:lang w:eastAsia="en-US"/>
              </w:rPr>
              <w:t>325934</w:t>
            </w:r>
          </w:p>
        </w:tc>
        <w:tc>
          <w:tcPr>
            <w:tcW w:w="683" w:type="dxa"/>
            <w:shd w:val="clear" w:color="auto" w:fill="AEAAAA" w:themeFill="background2" w:themeFillShade="BF"/>
          </w:tcPr>
          <w:p w14:paraId="05A077A3" w14:textId="528FDC52" w:rsidR="00554C37" w:rsidRDefault="00554C37" w:rsidP="005B2547">
            <w:pPr>
              <w:rPr>
                <w:lang w:eastAsia="en-US"/>
              </w:rPr>
            </w:pPr>
            <w:r>
              <w:rPr>
                <w:lang w:eastAsia="en-US"/>
              </w:rPr>
              <w:t>327844</w:t>
            </w:r>
          </w:p>
        </w:tc>
        <w:tc>
          <w:tcPr>
            <w:tcW w:w="683" w:type="dxa"/>
            <w:shd w:val="clear" w:color="auto" w:fill="AEAAAA" w:themeFill="background2" w:themeFillShade="BF"/>
          </w:tcPr>
          <w:p w14:paraId="781A667A" w14:textId="62FC7A39" w:rsidR="00554C37" w:rsidRDefault="00554C37" w:rsidP="005B2547">
            <w:pPr>
              <w:rPr>
                <w:lang w:eastAsia="en-US"/>
              </w:rPr>
            </w:pPr>
            <w:r>
              <w:rPr>
                <w:lang w:eastAsia="en-US"/>
              </w:rPr>
              <w:t>352844</w:t>
            </w:r>
          </w:p>
        </w:tc>
      </w:tr>
    </w:tbl>
    <w:p w14:paraId="2ACAD128" w14:textId="77777777" w:rsidR="005B2547" w:rsidRPr="00F3259F" w:rsidRDefault="005B2547" w:rsidP="00F3259F"/>
    <w:sectPr w:rsidR="005B2547" w:rsidRPr="00F3259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CFE92" w14:textId="77777777" w:rsidR="00E92E0A" w:rsidRDefault="00E92E0A" w:rsidP="00D94412">
      <w:r>
        <w:separator/>
      </w:r>
    </w:p>
  </w:endnote>
  <w:endnote w:type="continuationSeparator" w:id="0">
    <w:p w14:paraId="08E308F4" w14:textId="77777777" w:rsidR="00E92E0A" w:rsidRDefault="00E92E0A" w:rsidP="00D944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F1AE3" w14:textId="77777777" w:rsidR="00E92E0A" w:rsidRDefault="00E92E0A" w:rsidP="00D94412">
      <w:r>
        <w:separator/>
      </w:r>
    </w:p>
  </w:footnote>
  <w:footnote w:type="continuationSeparator" w:id="0">
    <w:p w14:paraId="06642EA7" w14:textId="77777777" w:rsidR="00E92E0A" w:rsidRDefault="00E92E0A" w:rsidP="00D944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1842473"/>
      <w:docPartObj>
        <w:docPartGallery w:val="Page Numbers (Top of Page)"/>
        <w:docPartUnique/>
      </w:docPartObj>
    </w:sdtPr>
    <w:sdtEndPr>
      <w:rPr>
        <w:noProof/>
      </w:rPr>
    </w:sdtEndPr>
    <w:sdtContent>
      <w:p w14:paraId="5726D6AE" w14:textId="3F732625" w:rsidR="00D94412" w:rsidRDefault="00D9441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6834B3B" w14:textId="77777777" w:rsidR="00D94412" w:rsidRDefault="00D944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51910"/>
    <w:multiLevelType w:val="hybridMultilevel"/>
    <w:tmpl w:val="63201D74"/>
    <w:lvl w:ilvl="0" w:tplc="4ECA05FA">
      <w:start w:val="1"/>
      <w:numFmt w:val="bullet"/>
      <w:lvlText w:val="•"/>
      <w:lvlJc w:val="left"/>
      <w:pPr>
        <w:tabs>
          <w:tab w:val="num" w:pos="720"/>
        </w:tabs>
        <w:ind w:left="720" w:hanging="360"/>
      </w:pPr>
      <w:rPr>
        <w:rFonts w:ascii="Arial" w:hAnsi="Arial" w:hint="default"/>
      </w:rPr>
    </w:lvl>
    <w:lvl w:ilvl="1" w:tplc="A49A536E" w:tentative="1">
      <w:start w:val="1"/>
      <w:numFmt w:val="bullet"/>
      <w:lvlText w:val="•"/>
      <w:lvlJc w:val="left"/>
      <w:pPr>
        <w:tabs>
          <w:tab w:val="num" w:pos="1440"/>
        </w:tabs>
        <w:ind w:left="1440" w:hanging="360"/>
      </w:pPr>
      <w:rPr>
        <w:rFonts w:ascii="Arial" w:hAnsi="Arial" w:hint="default"/>
      </w:rPr>
    </w:lvl>
    <w:lvl w:ilvl="2" w:tplc="218420E4" w:tentative="1">
      <w:start w:val="1"/>
      <w:numFmt w:val="bullet"/>
      <w:lvlText w:val="•"/>
      <w:lvlJc w:val="left"/>
      <w:pPr>
        <w:tabs>
          <w:tab w:val="num" w:pos="2160"/>
        </w:tabs>
        <w:ind w:left="2160" w:hanging="360"/>
      </w:pPr>
      <w:rPr>
        <w:rFonts w:ascii="Arial" w:hAnsi="Arial" w:hint="default"/>
      </w:rPr>
    </w:lvl>
    <w:lvl w:ilvl="3" w:tplc="31587860" w:tentative="1">
      <w:start w:val="1"/>
      <w:numFmt w:val="bullet"/>
      <w:lvlText w:val="•"/>
      <w:lvlJc w:val="left"/>
      <w:pPr>
        <w:tabs>
          <w:tab w:val="num" w:pos="2880"/>
        </w:tabs>
        <w:ind w:left="2880" w:hanging="360"/>
      </w:pPr>
      <w:rPr>
        <w:rFonts w:ascii="Arial" w:hAnsi="Arial" w:hint="default"/>
      </w:rPr>
    </w:lvl>
    <w:lvl w:ilvl="4" w:tplc="5C00C5D0" w:tentative="1">
      <w:start w:val="1"/>
      <w:numFmt w:val="bullet"/>
      <w:lvlText w:val="•"/>
      <w:lvlJc w:val="left"/>
      <w:pPr>
        <w:tabs>
          <w:tab w:val="num" w:pos="3600"/>
        </w:tabs>
        <w:ind w:left="3600" w:hanging="360"/>
      </w:pPr>
      <w:rPr>
        <w:rFonts w:ascii="Arial" w:hAnsi="Arial" w:hint="default"/>
      </w:rPr>
    </w:lvl>
    <w:lvl w:ilvl="5" w:tplc="3FA071BC" w:tentative="1">
      <w:start w:val="1"/>
      <w:numFmt w:val="bullet"/>
      <w:lvlText w:val="•"/>
      <w:lvlJc w:val="left"/>
      <w:pPr>
        <w:tabs>
          <w:tab w:val="num" w:pos="4320"/>
        </w:tabs>
        <w:ind w:left="4320" w:hanging="360"/>
      </w:pPr>
      <w:rPr>
        <w:rFonts w:ascii="Arial" w:hAnsi="Arial" w:hint="default"/>
      </w:rPr>
    </w:lvl>
    <w:lvl w:ilvl="6" w:tplc="A5A2A000" w:tentative="1">
      <w:start w:val="1"/>
      <w:numFmt w:val="bullet"/>
      <w:lvlText w:val="•"/>
      <w:lvlJc w:val="left"/>
      <w:pPr>
        <w:tabs>
          <w:tab w:val="num" w:pos="5040"/>
        </w:tabs>
        <w:ind w:left="5040" w:hanging="360"/>
      </w:pPr>
      <w:rPr>
        <w:rFonts w:ascii="Arial" w:hAnsi="Arial" w:hint="default"/>
      </w:rPr>
    </w:lvl>
    <w:lvl w:ilvl="7" w:tplc="BFC688E6" w:tentative="1">
      <w:start w:val="1"/>
      <w:numFmt w:val="bullet"/>
      <w:lvlText w:val="•"/>
      <w:lvlJc w:val="left"/>
      <w:pPr>
        <w:tabs>
          <w:tab w:val="num" w:pos="5760"/>
        </w:tabs>
        <w:ind w:left="5760" w:hanging="360"/>
      </w:pPr>
      <w:rPr>
        <w:rFonts w:ascii="Arial" w:hAnsi="Arial" w:hint="default"/>
      </w:rPr>
    </w:lvl>
    <w:lvl w:ilvl="8" w:tplc="50FE8AA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5F0B51"/>
    <w:multiLevelType w:val="hybridMultilevel"/>
    <w:tmpl w:val="C4706EE0"/>
    <w:lvl w:ilvl="0" w:tplc="2606F5C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042E9"/>
    <w:multiLevelType w:val="hybridMultilevel"/>
    <w:tmpl w:val="51DA8100"/>
    <w:lvl w:ilvl="0" w:tplc="407E7EC6">
      <w:start w:val="1"/>
      <w:numFmt w:val="decimal"/>
      <w:lvlText w:val="%1."/>
      <w:lvlJc w:val="left"/>
      <w:pPr>
        <w:tabs>
          <w:tab w:val="num" w:pos="720"/>
        </w:tabs>
        <w:ind w:left="720" w:hanging="360"/>
      </w:pPr>
    </w:lvl>
    <w:lvl w:ilvl="1" w:tplc="17A6AAA6" w:tentative="1">
      <w:start w:val="1"/>
      <w:numFmt w:val="decimal"/>
      <w:lvlText w:val="%2."/>
      <w:lvlJc w:val="left"/>
      <w:pPr>
        <w:tabs>
          <w:tab w:val="num" w:pos="1440"/>
        </w:tabs>
        <w:ind w:left="1440" w:hanging="360"/>
      </w:pPr>
    </w:lvl>
    <w:lvl w:ilvl="2" w:tplc="4DC85FBC" w:tentative="1">
      <w:start w:val="1"/>
      <w:numFmt w:val="decimal"/>
      <w:lvlText w:val="%3."/>
      <w:lvlJc w:val="left"/>
      <w:pPr>
        <w:tabs>
          <w:tab w:val="num" w:pos="2160"/>
        </w:tabs>
        <w:ind w:left="2160" w:hanging="360"/>
      </w:pPr>
    </w:lvl>
    <w:lvl w:ilvl="3" w:tplc="454A8A0A" w:tentative="1">
      <w:start w:val="1"/>
      <w:numFmt w:val="decimal"/>
      <w:lvlText w:val="%4."/>
      <w:lvlJc w:val="left"/>
      <w:pPr>
        <w:tabs>
          <w:tab w:val="num" w:pos="2880"/>
        </w:tabs>
        <w:ind w:left="2880" w:hanging="360"/>
      </w:pPr>
    </w:lvl>
    <w:lvl w:ilvl="4" w:tplc="11AC79E6" w:tentative="1">
      <w:start w:val="1"/>
      <w:numFmt w:val="decimal"/>
      <w:lvlText w:val="%5."/>
      <w:lvlJc w:val="left"/>
      <w:pPr>
        <w:tabs>
          <w:tab w:val="num" w:pos="3600"/>
        </w:tabs>
        <w:ind w:left="3600" w:hanging="360"/>
      </w:pPr>
    </w:lvl>
    <w:lvl w:ilvl="5" w:tplc="CEC0592E" w:tentative="1">
      <w:start w:val="1"/>
      <w:numFmt w:val="decimal"/>
      <w:lvlText w:val="%6."/>
      <w:lvlJc w:val="left"/>
      <w:pPr>
        <w:tabs>
          <w:tab w:val="num" w:pos="4320"/>
        </w:tabs>
        <w:ind w:left="4320" w:hanging="360"/>
      </w:pPr>
    </w:lvl>
    <w:lvl w:ilvl="6" w:tplc="9A147B74" w:tentative="1">
      <w:start w:val="1"/>
      <w:numFmt w:val="decimal"/>
      <w:lvlText w:val="%7."/>
      <w:lvlJc w:val="left"/>
      <w:pPr>
        <w:tabs>
          <w:tab w:val="num" w:pos="5040"/>
        </w:tabs>
        <w:ind w:left="5040" w:hanging="360"/>
      </w:pPr>
    </w:lvl>
    <w:lvl w:ilvl="7" w:tplc="ADC61E48" w:tentative="1">
      <w:start w:val="1"/>
      <w:numFmt w:val="decimal"/>
      <w:lvlText w:val="%8."/>
      <w:lvlJc w:val="left"/>
      <w:pPr>
        <w:tabs>
          <w:tab w:val="num" w:pos="5760"/>
        </w:tabs>
        <w:ind w:left="5760" w:hanging="360"/>
      </w:pPr>
    </w:lvl>
    <w:lvl w:ilvl="8" w:tplc="064CEBF6" w:tentative="1">
      <w:start w:val="1"/>
      <w:numFmt w:val="decimal"/>
      <w:lvlText w:val="%9."/>
      <w:lvlJc w:val="left"/>
      <w:pPr>
        <w:tabs>
          <w:tab w:val="num" w:pos="6480"/>
        </w:tabs>
        <w:ind w:left="6480" w:hanging="360"/>
      </w:pPr>
    </w:lvl>
  </w:abstractNum>
  <w:abstractNum w:abstractNumId="3" w15:restartNumberingAfterBreak="0">
    <w:nsid w:val="1A707317"/>
    <w:multiLevelType w:val="hybridMultilevel"/>
    <w:tmpl w:val="143CA36E"/>
    <w:lvl w:ilvl="0" w:tplc="2606F5C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3B4A1E"/>
    <w:multiLevelType w:val="hybridMultilevel"/>
    <w:tmpl w:val="5A7E2BDC"/>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81611D"/>
    <w:multiLevelType w:val="hybridMultilevel"/>
    <w:tmpl w:val="A704C65A"/>
    <w:lvl w:ilvl="0" w:tplc="0809000F">
      <w:start w:val="1"/>
      <w:numFmt w:val="decimal"/>
      <w:lvlText w:val="%1."/>
      <w:lvlJc w:val="left"/>
      <w:pPr>
        <w:ind w:left="1353" w:hanging="360"/>
      </w:pPr>
    </w:lvl>
    <w:lvl w:ilvl="1" w:tplc="08090019" w:tentative="1">
      <w:start w:val="1"/>
      <w:numFmt w:val="lowerLetter"/>
      <w:lvlText w:val="%2."/>
      <w:lvlJc w:val="left"/>
      <w:pPr>
        <w:ind w:left="1353" w:hanging="360"/>
      </w:pPr>
    </w:lvl>
    <w:lvl w:ilvl="2" w:tplc="0809001B" w:tentative="1">
      <w:start w:val="1"/>
      <w:numFmt w:val="lowerRoman"/>
      <w:lvlText w:val="%3."/>
      <w:lvlJc w:val="right"/>
      <w:pPr>
        <w:ind w:left="2073" w:hanging="180"/>
      </w:pPr>
    </w:lvl>
    <w:lvl w:ilvl="3" w:tplc="0809000F" w:tentative="1">
      <w:start w:val="1"/>
      <w:numFmt w:val="decimal"/>
      <w:lvlText w:val="%4."/>
      <w:lvlJc w:val="left"/>
      <w:pPr>
        <w:ind w:left="2793" w:hanging="360"/>
      </w:pPr>
    </w:lvl>
    <w:lvl w:ilvl="4" w:tplc="08090019" w:tentative="1">
      <w:start w:val="1"/>
      <w:numFmt w:val="lowerLetter"/>
      <w:lvlText w:val="%5."/>
      <w:lvlJc w:val="left"/>
      <w:pPr>
        <w:ind w:left="3513" w:hanging="360"/>
      </w:pPr>
    </w:lvl>
    <w:lvl w:ilvl="5" w:tplc="0809001B" w:tentative="1">
      <w:start w:val="1"/>
      <w:numFmt w:val="lowerRoman"/>
      <w:lvlText w:val="%6."/>
      <w:lvlJc w:val="right"/>
      <w:pPr>
        <w:ind w:left="4233" w:hanging="180"/>
      </w:pPr>
    </w:lvl>
    <w:lvl w:ilvl="6" w:tplc="0809000F" w:tentative="1">
      <w:start w:val="1"/>
      <w:numFmt w:val="decimal"/>
      <w:lvlText w:val="%7."/>
      <w:lvlJc w:val="left"/>
      <w:pPr>
        <w:ind w:left="4953" w:hanging="360"/>
      </w:pPr>
    </w:lvl>
    <w:lvl w:ilvl="7" w:tplc="08090019" w:tentative="1">
      <w:start w:val="1"/>
      <w:numFmt w:val="lowerLetter"/>
      <w:lvlText w:val="%8."/>
      <w:lvlJc w:val="left"/>
      <w:pPr>
        <w:ind w:left="5673" w:hanging="360"/>
      </w:pPr>
    </w:lvl>
    <w:lvl w:ilvl="8" w:tplc="0809001B" w:tentative="1">
      <w:start w:val="1"/>
      <w:numFmt w:val="lowerRoman"/>
      <w:lvlText w:val="%9."/>
      <w:lvlJc w:val="right"/>
      <w:pPr>
        <w:ind w:left="6393" w:hanging="180"/>
      </w:pPr>
    </w:lvl>
  </w:abstractNum>
  <w:abstractNum w:abstractNumId="6" w15:restartNumberingAfterBreak="0">
    <w:nsid w:val="2D0A044F"/>
    <w:multiLevelType w:val="hybridMultilevel"/>
    <w:tmpl w:val="04BACBFA"/>
    <w:lvl w:ilvl="0" w:tplc="EEC22030">
      <w:start w:val="1"/>
      <w:numFmt w:val="bullet"/>
      <w:lvlText w:val="•"/>
      <w:lvlJc w:val="left"/>
      <w:pPr>
        <w:tabs>
          <w:tab w:val="num" w:pos="720"/>
        </w:tabs>
        <w:ind w:left="720" w:hanging="360"/>
      </w:pPr>
      <w:rPr>
        <w:rFonts w:ascii="Arial" w:hAnsi="Arial" w:hint="default"/>
      </w:rPr>
    </w:lvl>
    <w:lvl w:ilvl="1" w:tplc="2EEC7B10" w:tentative="1">
      <w:start w:val="1"/>
      <w:numFmt w:val="bullet"/>
      <w:lvlText w:val="•"/>
      <w:lvlJc w:val="left"/>
      <w:pPr>
        <w:tabs>
          <w:tab w:val="num" w:pos="1440"/>
        </w:tabs>
        <w:ind w:left="1440" w:hanging="360"/>
      </w:pPr>
      <w:rPr>
        <w:rFonts w:ascii="Arial" w:hAnsi="Arial" w:hint="default"/>
      </w:rPr>
    </w:lvl>
    <w:lvl w:ilvl="2" w:tplc="857209CE" w:tentative="1">
      <w:start w:val="1"/>
      <w:numFmt w:val="bullet"/>
      <w:lvlText w:val="•"/>
      <w:lvlJc w:val="left"/>
      <w:pPr>
        <w:tabs>
          <w:tab w:val="num" w:pos="2160"/>
        </w:tabs>
        <w:ind w:left="2160" w:hanging="360"/>
      </w:pPr>
      <w:rPr>
        <w:rFonts w:ascii="Arial" w:hAnsi="Arial" w:hint="default"/>
      </w:rPr>
    </w:lvl>
    <w:lvl w:ilvl="3" w:tplc="93465408" w:tentative="1">
      <w:start w:val="1"/>
      <w:numFmt w:val="bullet"/>
      <w:lvlText w:val="•"/>
      <w:lvlJc w:val="left"/>
      <w:pPr>
        <w:tabs>
          <w:tab w:val="num" w:pos="2880"/>
        </w:tabs>
        <w:ind w:left="2880" w:hanging="360"/>
      </w:pPr>
      <w:rPr>
        <w:rFonts w:ascii="Arial" w:hAnsi="Arial" w:hint="default"/>
      </w:rPr>
    </w:lvl>
    <w:lvl w:ilvl="4" w:tplc="25C0C3FC" w:tentative="1">
      <w:start w:val="1"/>
      <w:numFmt w:val="bullet"/>
      <w:lvlText w:val="•"/>
      <w:lvlJc w:val="left"/>
      <w:pPr>
        <w:tabs>
          <w:tab w:val="num" w:pos="3600"/>
        </w:tabs>
        <w:ind w:left="3600" w:hanging="360"/>
      </w:pPr>
      <w:rPr>
        <w:rFonts w:ascii="Arial" w:hAnsi="Arial" w:hint="default"/>
      </w:rPr>
    </w:lvl>
    <w:lvl w:ilvl="5" w:tplc="1D442876" w:tentative="1">
      <w:start w:val="1"/>
      <w:numFmt w:val="bullet"/>
      <w:lvlText w:val="•"/>
      <w:lvlJc w:val="left"/>
      <w:pPr>
        <w:tabs>
          <w:tab w:val="num" w:pos="4320"/>
        </w:tabs>
        <w:ind w:left="4320" w:hanging="360"/>
      </w:pPr>
      <w:rPr>
        <w:rFonts w:ascii="Arial" w:hAnsi="Arial" w:hint="default"/>
      </w:rPr>
    </w:lvl>
    <w:lvl w:ilvl="6" w:tplc="937EEE5A" w:tentative="1">
      <w:start w:val="1"/>
      <w:numFmt w:val="bullet"/>
      <w:lvlText w:val="•"/>
      <w:lvlJc w:val="left"/>
      <w:pPr>
        <w:tabs>
          <w:tab w:val="num" w:pos="5040"/>
        </w:tabs>
        <w:ind w:left="5040" w:hanging="360"/>
      </w:pPr>
      <w:rPr>
        <w:rFonts w:ascii="Arial" w:hAnsi="Arial" w:hint="default"/>
      </w:rPr>
    </w:lvl>
    <w:lvl w:ilvl="7" w:tplc="7360B30E" w:tentative="1">
      <w:start w:val="1"/>
      <w:numFmt w:val="bullet"/>
      <w:lvlText w:val="•"/>
      <w:lvlJc w:val="left"/>
      <w:pPr>
        <w:tabs>
          <w:tab w:val="num" w:pos="5760"/>
        </w:tabs>
        <w:ind w:left="5760" w:hanging="360"/>
      </w:pPr>
      <w:rPr>
        <w:rFonts w:ascii="Arial" w:hAnsi="Arial" w:hint="default"/>
      </w:rPr>
    </w:lvl>
    <w:lvl w:ilvl="8" w:tplc="9AB0C84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06A70E1"/>
    <w:multiLevelType w:val="hybridMultilevel"/>
    <w:tmpl w:val="796457D8"/>
    <w:lvl w:ilvl="0" w:tplc="68A86B3E">
      <w:start w:val="1"/>
      <w:numFmt w:val="decimal"/>
      <w:lvlText w:val="%1."/>
      <w:lvlJc w:val="left"/>
      <w:pPr>
        <w:tabs>
          <w:tab w:val="num" w:pos="720"/>
        </w:tabs>
        <w:ind w:left="720" w:hanging="360"/>
      </w:pPr>
    </w:lvl>
    <w:lvl w:ilvl="1" w:tplc="81FC028E" w:tentative="1">
      <w:start w:val="1"/>
      <w:numFmt w:val="decimal"/>
      <w:lvlText w:val="%2."/>
      <w:lvlJc w:val="left"/>
      <w:pPr>
        <w:tabs>
          <w:tab w:val="num" w:pos="1440"/>
        </w:tabs>
        <w:ind w:left="1440" w:hanging="360"/>
      </w:pPr>
    </w:lvl>
    <w:lvl w:ilvl="2" w:tplc="63A04FF2" w:tentative="1">
      <w:start w:val="1"/>
      <w:numFmt w:val="decimal"/>
      <w:lvlText w:val="%3."/>
      <w:lvlJc w:val="left"/>
      <w:pPr>
        <w:tabs>
          <w:tab w:val="num" w:pos="2160"/>
        </w:tabs>
        <w:ind w:left="2160" w:hanging="360"/>
      </w:pPr>
    </w:lvl>
    <w:lvl w:ilvl="3" w:tplc="45E26EE8" w:tentative="1">
      <w:start w:val="1"/>
      <w:numFmt w:val="decimal"/>
      <w:lvlText w:val="%4."/>
      <w:lvlJc w:val="left"/>
      <w:pPr>
        <w:tabs>
          <w:tab w:val="num" w:pos="2880"/>
        </w:tabs>
        <w:ind w:left="2880" w:hanging="360"/>
      </w:pPr>
    </w:lvl>
    <w:lvl w:ilvl="4" w:tplc="2DB275C8" w:tentative="1">
      <w:start w:val="1"/>
      <w:numFmt w:val="decimal"/>
      <w:lvlText w:val="%5."/>
      <w:lvlJc w:val="left"/>
      <w:pPr>
        <w:tabs>
          <w:tab w:val="num" w:pos="3600"/>
        </w:tabs>
        <w:ind w:left="3600" w:hanging="360"/>
      </w:pPr>
    </w:lvl>
    <w:lvl w:ilvl="5" w:tplc="E06077C6" w:tentative="1">
      <w:start w:val="1"/>
      <w:numFmt w:val="decimal"/>
      <w:lvlText w:val="%6."/>
      <w:lvlJc w:val="left"/>
      <w:pPr>
        <w:tabs>
          <w:tab w:val="num" w:pos="4320"/>
        </w:tabs>
        <w:ind w:left="4320" w:hanging="360"/>
      </w:pPr>
    </w:lvl>
    <w:lvl w:ilvl="6" w:tplc="87C8A7B0" w:tentative="1">
      <w:start w:val="1"/>
      <w:numFmt w:val="decimal"/>
      <w:lvlText w:val="%7."/>
      <w:lvlJc w:val="left"/>
      <w:pPr>
        <w:tabs>
          <w:tab w:val="num" w:pos="5040"/>
        </w:tabs>
        <w:ind w:left="5040" w:hanging="360"/>
      </w:pPr>
    </w:lvl>
    <w:lvl w:ilvl="7" w:tplc="987C3FCC" w:tentative="1">
      <w:start w:val="1"/>
      <w:numFmt w:val="decimal"/>
      <w:lvlText w:val="%8."/>
      <w:lvlJc w:val="left"/>
      <w:pPr>
        <w:tabs>
          <w:tab w:val="num" w:pos="5760"/>
        </w:tabs>
        <w:ind w:left="5760" w:hanging="360"/>
      </w:pPr>
    </w:lvl>
    <w:lvl w:ilvl="8" w:tplc="F2C63D4A" w:tentative="1">
      <w:start w:val="1"/>
      <w:numFmt w:val="decimal"/>
      <w:lvlText w:val="%9."/>
      <w:lvlJc w:val="left"/>
      <w:pPr>
        <w:tabs>
          <w:tab w:val="num" w:pos="6480"/>
        </w:tabs>
        <w:ind w:left="6480" w:hanging="360"/>
      </w:pPr>
    </w:lvl>
  </w:abstractNum>
  <w:abstractNum w:abstractNumId="8" w15:restartNumberingAfterBreak="0">
    <w:nsid w:val="48F52BF3"/>
    <w:multiLevelType w:val="hybridMultilevel"/>
    <w:tmpl w:val="A384A2CE"/>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2B184E"/>
    <w:multiLevelType w:val="hybridMultilevel"/>
    <w:tmpl w:val="EB82908A"/>
    <w:lvl w:ilvl="0" w:tplc="D7EAD6A4">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F612B4"/>
    <w:multiLevelType w:val="hybridMultilevel"/>
    <w:tmpl w:val="59CEBDFC"/>
    <w:lvl w:ilvl="0" w:tplc="2606F5C6">
      <w:start w:val="1"/>
      <w:numFmt w:val="bullet"/>
      <w:lvlText w:val="•"/>
      <w:lvlJc w:val="left"/>
      <w:pPr>
        <w:tabs>
          <w:tab w:val="num" w:pos="720"/>
        </w:tabs>
        <w:ind w:left="720" w:hanging="360"/>
      </w:pPr>
      <w:rPr>
        <w:rFonts w:ascii="Arial" w:hAnsi="Arial" w:hint="default"/>
      </w:rPr>
    </w:lvl>
    <w:lvl w:ilvl="1" w:tplc="4DD2E290" w:tentative="1">
      <w:start w:val="1"/>
      <w:numFmt w:val="bullet"/>
      <w:lvlText w:val="•"/>
      <w:lvlJc w:val="left"/>
      <w:pPr>
        <w:tabs>
          <w:tab w:val="num" w:pos="1440"/>
        </w:tabs>
        <w:ind w:left="1440" w:hanging="360"/>
      </w:pPr>
      <w:rPr>
        <w:rFonts w:ascii="Arial" w:hAnsi="Arial" w:hint="default"/>
      </w:rPr>
    </w:lvl>
    <w:lvl w:ilvl="2" w:tplc="6CC2C654" w:tentative="1">
      <w:start w:val="1"/>
      <w:numFmt w:val="bullet"/>
      <w:lvlText w:val="•"/>
      <w:lvlJc w:val="left"/>
      <w:pPr>
        <w:tabs>
          <w:tab w:val="num" w:pos="2160"/>
        </w:tabs>
        <w:ind w:left="2160" w:hanging="360"/>
      </w:pPr>
      <w:rPr>
        <w:rFonts w:ascii="Arial" w:hAnsi="Arial" w:hint="default"/>
      </w:rPr>
    </w:lvl>
    <w:lvl w:ilvl="3" w:tplc="3C30913E" w:tentative="1">
      <w:start w:val="1"/>
      <w:numFmt w:val="bullet"/>
      <w:lvlText w:val="•"/>
      <w:lvlJc w:val="left"/>
      <w:pPr>
        <w:tabs>
          <w:tab w:val="num" w:pos="2880"/>
        </w:tabs>
        <w:ind w:left="2880" w:hanging="360"/>
      </w:pPr>
      <w:rPr>
        <w:rFonts w:ascii="Arial" w:hAnsi="Arial" w:hint="default"/>
      </w:rPr>
    </w:lvl>
    <w:lvl w:ilvl="4" w:tplc="7A28B114" w:tentative="1">
      <w:start w:val="1"/>
      <w:numFmt w:val="bullet"/>
      <w:lvlText w:val="•"/>
      <w:lvlJc w:val="left"/>
      <w:pPr>
        <w:tabs>
          <w:tab w:val="num" w:pos="3600"/>
        </w:tabs>
        <w:ind w:left="3600" w:hanging="360"/>
      </w:pPr>
      <w:rPr>
        <w:rFonts w:ascii="Arial" w:hAnsi="Arial" w:hint="default"/>
      </w:rPr>
    </w:lvl>
    <w:lvl w:ilvl="5" w:tplc="0378658C" w:tentative="1">
      <w:start w:val="1"/>
      <w:numFmt w:val="bullet"/>
      <w:lvlText w:val="•"/>
      <w:lvlJc w:val="left"/>
      <w:pPr>
        <w:tabs>
          <w:tab w:val="num" w:pos="4320"/>
        </w:tabs>
        <w:ind w:left="4320" w:hanging="360"/>
      </w:pPr>
      <w:rPr>
        <w:rFonts w:ascii="Arial" w:hAnsi="Arial" w:hint="default"/>
      </w:rPr>
    </w:lvl>
    <w:lvl w:ilvl="6" w:tplc="09902BE6" w:tentative="1">
      <w:start w:val="1"/>
      <w:numFmt w:val="bullet"/>
      <w:lvlText w:val="•"/>
      <w:lvlJc w:val="left"/>
      <w:pPr>
        <w:tabs>
          <w:tab w:val="num" w:pos="5040"/>
        </w:tabs>
        <w:ind w:left="5040" w:hanging="360"/>
      </w:pPr>
      <w:rPr>
        <w:rFonts w:ascii="Arial" w:hAnsi="Arial" w:hint="default"/>
      </w:rPr>
    </w:lvl>
    <w:lvl w:ilvl="7" w:tplc="68C84D28" w:tentative="1">
      <w:start w:val="1"/>
      <w:numFmt w:val="bullet"/>
      <w:lvlText w:val="•"/>
      <w:lvlJc w:val="left"/>
      <w:pPr>
        <w:tabs>
          <w:tab w:val="num" w:pos="5760"/>
        </w:tabs>
        <w:ind w:left="5760" w:hanging="360"/>
      </w:pPr>
      <w:rPr>
        <w:rFonts w:ascii="Arial" w:hAnsi="Arial" w:hint="default"/>
      </w:rPr>
    </w:lvl>
    <w:lvl w:ilvl="8" w:tplc="476A39F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AE30F1C"/>
    <w:multiLevelType w:val="hybridMultilevel"/>
    <w:tmpl w:val="A2E4B532"/>
    <w:lvl w:ilvl="0" w:tplc="B47A4B12">
      <w:start w:val="1"/>
      <w:numFmt w:val="bullet"/>
      <w:lvlText w:val="•"/>
      <w:lvlJc w:val="left"/>
      <w:pPr>
        <w:tabs>
          <w:tab w:val="num" w:pos="720"/>
        </w:tabs>
        <w:ind w:left="720" w:hanging="360"/>
      </w:pPr>
      <w:rPr>
        <w:rFonts w:ascii="Arial" w:hAnsi="Arial" w:hint="default"/>
      </w:rPr>
    </w:lvl>
    <w:lvl w:ilvl="1" w:tplc="694632FC" w:tentative="1">
      <w:start w:val="1"/>
      <w:numFmt w:val="bullet"/>
      <w:lvlText w:val="•"/>
      <w:lvlJc w:val="left"/>
      <w:pPr>
        <w:tabs>
          <w:tab w:val="num" w:pos="1440"/>
        </w:tabs>
        <w:ind w:left="1440" w:hanging="360"/>
      </w:pPr>
      <w:rPr>
        <w:rFonts w:ascii="Arial" w:hAnsi="Arial" w:hint="default"/>
      </w:rPr>
    </w:lvl>
    <w:lvl w:ilvl="2" w:tplc="661CC65C" w:tentative="1">
      <w:start w:val="1"/>
      <w:numFmt w:val="bullet"/>
      <w:lvlText w:val="•"/>
      <w:lvlJc w:val="left"/>
      <w:pPr>
        <w:tabs>
          <w:tab w:val="num" w:pos="2160"/>
        </w:tabs>
        <w:ind w:left="2160" w:hanging="360"/>
      </w:pPr>
      <w:rPr>
        <w:rFonts w:ascii="Arial" w:hAnsi="Arial" w:hint="default"/>
      </w:rPr>
    </w:lvl>
    <w:lvl w:ilvl="3" w:tplc="321CE9E0" w:tentative="1">
      <w:start w:val="1"/>
      <w:numFmt w:val="bullet"/>
      <w:lvlText w:val="•"/>
      <w:lvlJc w:val="left"/>
      <w:pPr>
        <w:tabs>
          <w:tab w:val="num" w:pos="2880"/>
        </w:tabs>
        <w:ind w:left="2880" w:hanging="360"/>
      </w:pPr>
      <w:rPr>
        <w:rFonts w:ascii="Arial" w:hAnsi="Arial" w:hint="default"/>
      </w:rPr>
    </w:lvl>
    <w:lvl w:ilvl="4" w:tplc="B9849658" w:tentative="1">
      <w:start w:val="1"/>
      <w:numFmt w:val="bullet"/>
      <w:lvlText w:val="•"/>
      <w:lvlJc w:val="left"/>
      <w:pPr>
        <w:tabs>
          <w:tab w:val="num" w:pos="3600"/>
        </w:tabs>
        <w:ind w:left="3600" w:hanging="360"/>
      </w:pPr>
      <w:rPr>
        <w:rFonts w:ascii="Arial" w:hAnsi="Arial" w:hint="default"/>
      </w:rPr>
    </w:lvl>
    <w:lvl w:ilvl="5" w:tplc="2E1A0CD8" w:tentative="1">
      <w:start w:val="1"/>
      <w:numFmt w:val="bullet"/>
      <w:lvlText w:val="•"/>
      <w:lvlJc w:val="left"/>
      <w:pPr>
        <w:tabs>
          <w:tab w:val="num" w:pos="4320"/>
        </w:tabs>
        <w:ind w:left="4320" w:hanging="360"/>
      </w:pPr>
      <w:rPr>
        <w:rFonts w:ascii="Arial" w:hAnsi="Arial" w:hint="default"/>
      </w:rPr>
    </w:lvl>
    <w:lvl w:ilvl="6" w:tplc="337CA2EE" w:tentative="1">
      <w:start w:val="1"/>
      <w:numFmt w:val="bullet"/>
      <w:lvlText w:val="•"/>
      <w:lvlJc w:val="left"/>
      <w:pPr>
        <w:tabs>
          <w:tab w:val="num" w:pos="5040"/>
        </w:tabs>
        <w:ind w:left="5040" w:hanging="360"/>
      </w:pPr>
      <w:rPr>
        <w:rFonts w:ascii="Arial" w:hAnsi="Arial" w:hint="default"/>
      </w:rPr>
    </w:lvl>
    <w:lvl w:ilvl="7" w:tplc="2F3A0946" w:tentative="1">
      <w:start w:val="1"/>
      <w:numFmt w:val="bullet"/>
      <w:lvlText w:val="•"/>
      <w:lvlJc w:val="left"/>
      <w:pPr>
        <w:tabs>
          <w:tab w:val="num" w:pos="5760"/>
        </w:tabs>
        <w:ind w:left="5760" w:hanging="360"/>
      </w:pPr>
      <w:rPr>
        <w:rFonts w:ascii="Arial" w:hAnsi="Arial" w:hint="default"/>
      </w:rPr>
    </w:lvl>
    <w:lvl w:ilvl="8" w:tplc="2754415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15A0433"/>
    <w:multiLevelType w:val="hybridMultilevel"/>
    <w:tmpl w:val="A39E6630"/>
    <w:lvl w:ilvl="0" w:tplc="A9E4087C">
      <w:start w:val="1"/>
      <w:numFmt w:val="decimal"/>
      <w:lvlText w:val="%1."/>
      <w:lvlJc w:val="left"/>
      <w:pPr>
        <w:tabs>
          <w:tab w:val="num" w:pos="720"/>
        </w:tabs>
        <w:ind w:left="720" w:hanging="360"/>
      </w:pPr>
    </w:lvl>
    <w:lvl w:ilvl="1" w:tplc="C41AA41C" w:tentative="1">
      <w:start w:val="1"/>
      <w:numFmt w:val="decimal"/>
      <w:lvlText w:val="%2."/>
      <w:lvlJc w:val="left"/>
      <w:pPr>
        <w:tabs>
          <w:tab w:val="num" w:pos="1440"/>
        </w:tabs>
        <w:ind w:left="1440" w:hanging="360"/>
      </w:pPr>
    </w:lvl>
    <w:lvl w:ilvl="2" w:tplc="4CE0B04A" w:tentative="1">
      <w:start w:val="1"/>
      <w:numFmt w:val="decimal"/>
      <w:lvlText w:val="%3."/>
      <w:lvlJc w:val="left"/>
      <w:pPr>
        <w:tabs>
          <w:tab w:val="num" w:pos="2160"/>
        </w:tabs>
        <w:ind w:left="2160" w:hanging="360"/>
      </w:pPr>
    </w:lvl>
    <w:lvl w:ilvl="3" w:tplc="A008FDE6" w:tentative="1">
      <w:start w:val="1"/>
      <w:numFmt w:val="decimal"/>
      <w:lvlText w:val="%4."/>
      <w:lvlJc w:val="left"/>
      <w:pPr>
        <w:tabs>
          <w:tab w:val="num" w:pos="2880"/>
        </w:tabs>
        <w:ind w:left="2880" w:hanging="360"/>
      </w:pPr>
    </w:lvl>
    <w:lvl w:ilvl="4" w:tplc="E8547902" w:tentative="1">
      <w:start w:val="1"/>
      <w:numFmt w:val="decimal"/>
      <w:lvlText w:val="%5."/>
      <w:lvlJc w:val="left"/>
      <w:pPr>
        <w:tabs>
          <w:tab w:val="num" w:pos="3600"/>
        </w:tabs>
        <w:ind w:left="3600" w:hanging="360"/>
      </w:pPr>
    </w:lvl>
    <w:lvl w:ilvl="5" w:tplc="B52C10FE" w:tentative="1">
      <w:start w:val="1"/>
      <w:numFmt w:val="decimal"/>
      <w:lvlText w:val="%6."/>
      <w:lvlJc w:val="left"/>
      <w:pPr>
        <w:tabs>
          <w:tab w:val="num" w:pos="4320"/>
        </w:tabs>
        <w:ind w:left="4320" w:hanging="360"/>
      </w:pPr>
    </w:lvl>
    <w:lvl w:ilvl="6" w:tplc="23D2B8A4" w:tentative="1">
      <w:start w:val="1"/>
      <w:numFmt w:val="decimal"/>
      <w:lvlText w:val="%7."/>
      <w:lvlJc w:val="left"/>
      <w:pPr>
        <w:tabs>
          <w:tab w:val="num" w:pos="5040"/>
        </w:tabs>
        <w:ind w:left="5040" w:hanging="360"/>
      </w:pPr>
    </w:lvl>
    <w:lvl w:ilvl="7" w:tplc="F264668A" w:tentative="1">
      <w:start w:val="1"/>
      <w:numFmt w:val="decimal"/>
      <w:lvlText w:val="%8."/>
      <w:lvlJc w:val="left"/>
      <w:pPr>
        <w:tabs>
          <w:tab w:val="num" w:pos="5760"/>
        </w:tabs>
        <w:ind w:left="5760" w:hanging="360"/>
      </w:pPr>
    </w:lvl>
    <w:lvl w:ilvl="8" w:tplc="4D60D6C0" w:tentative="1">
      <w:start w:val="1"/>
      <w:numFmt w:val="decimal"/>
      <w:lvlText w:val="%9."/>
      <w:lvlJc w:val="left"/>
      <w:pPr>
        <w:tabs>
          <w:tab w:val="num" w:pos="6480"/>
        </w:tabs>
        <w:ind w:left="6480" w:hanging="360"/>
      </w:pPr>
    </w:lvl>
  </w:abstractNum>
  <w:abstractNum w:abstractNumId="13" w15:restartNumberingAfterBreak="0">
    <w:nsid w:val="64EB5DF5"/>
    <w:multiLevelType w:val="hybridMultilevel"/>
    <w:tmpl w:val="82A0B082"/>
    <w:lvl w:ilvl="0" w:tplc="DB864CD6">
      <w:start w:val="1"/>
      <w:numFmt w:val="decimal"/>
      <w:lvlText w:val="%1."/>
      <w:lvlJc w:val="left"/>
      <w:pPr>
        <w:tabs>
          <w:tab w:val="num" w:pos="720"/>
        </w:tabs>
        <w:ind w:left="720" w:hanging="360"/>
      </w:pPr>
    </w:lvl>
    <w:lvl w:ilvl="1" w:tplc="2D880194" w:tentative="1">
      <w:start w:val="1"/>
      <w:numFmt w:val="decimal"/>
      <w:lvlText w:val="%2."/>
      <w:lvlJc w:val="left"/>
      <w:pPr>
        <w:tabs>
          <w:tab w:val="num" w:pos="1440"/>
        </w:tabs>
        <w:ind w:left="1440" w:hanging="360"/>
      </w:pPr>
    </w:lvl>
    <w:lvl w:ilvl="2" w:tplc="CBAE63F8" w:tentative="1">
      <w:start w:val="1"/>
      <w:numFmt w:val="decimal"/>
      <w:lvlText w:val="%3."/>
      <w:lvlJc w:val="left"/>
      <w:pPr>
        <w:tabs>
          <w:tab w:val="num" w:pos="2160"/>
        </w:tabs>
        <w:ind w:left="2160" w:hanging="360"/>
      </w:pPr>
    </w:lvl>
    <w:lvl w:ilvl="3" w:tplc="A5B48B16" w:tentative="1">
      <w:start w:val="1"/>
      <w:numFmt w:val="decimal"/>
      <w:lvlText w:val="%4."/>
      <w:lvlJc w:val="left"/>
      <w:pPr>
        <w:tabs>
          <w:tab w:val="num" w:pos="2880"/>
        </w:tabs>
        <w:ind w:left="2880" w:hanging="360"/>
      </w:pPr>
    </w:lvl>
    <w:lvl w:ilvl="4" w:tplc="2C485556" w:tentative="1">
      <w:start w:val="1"/>
      <w:numFmt w:val="decimal"/>
      <w:lvlText w:val="%5."/>
      <w:lvlJc w:val="left"/>
      <w:pPr>
        <w:tabs>
          <w:tab w:val="num" w:pos="3600"/>
        </w:tabs>
        <w:ind w:left="3600" w:hanging="360"/>
      </w:pPr>
    </w:lvl>
    <w:lvl w:ilvl="5" w:tplc="41D4E176" w:tentative="1">
      <w:start w:val="1"/>
      <w:numFmt w:val="decimal"/>
      <w:lvlText w:val="%6."/>
      <w:lvlJc w:val="left"/>
      <w:pPr>
        <w:tabs>
          <w:tab w:val="num" w:pos="4320"/>
        </w:tabs>
        <w:ind w:left="4320" w:hanging="360"/>
      </w:pPr>
    </w:lvl>
    <w:lvl w:ilvl="6" w:tplc="1390F77C" w:tentative="1">
      <w:start w:val="1"/>
      <w:numFmt w:val="decimal"/>
      <w:lvlText w:val="%7."/>
      <w:lvlJc w:val="left"/>
      <w:pPr>
        <w:tabs>
          <w:tab w:val="num" w:pos="5040"/>
        </w:tabs>
        <w:ind w:left="5040" w:hanging="360"/>
      </w:pPr>
    </w:lvl>
    <w:lvl w:ilvl="7" w:tplc="E174AA26" w:tentative="1">
      <w:start w:val="1"/>
      <w:numFmt w:val="decimal"/>
      <w:lvlText w:val="%8."/>
      <w:lvlJc w:val="left"/>
      <w:pPr>
        <w:tabs>
          <w:tab w:val="num" w:pos="5760"/>
        </w:tabs>
        <w:ind w:left="5760" w:hanging="360"/>
      </w:pPr>
    </w:lvl>
    <w:lvl w:ilvl="8" w:tplc="264690BE" w:tentative="1">
      <w:start w:val="1"/>
      <w:numFmt w:val="decimal"/>
      <w:lvlText w:val="%9."/>
      <w:lvlJc w:val="left"/>
      <w:pPr>
        <w:tabs>
          <w:tab w:val="num" w:pos="6480"/>
        </w:tabs>
        <w:ind w:left="6480" w:hanging="360"/>
      </w:pPr>
    </w:lvl>
  </w:abstractNum>
  <w:abstractNum w:abstractNumId="14" w15:restartNumberingAfterBreak="0">
    <w:nsid w:val="66186B7B"/>
    <w:multiLevelType w:val="hybridMultilevel"/>
    <w:tmpl w:val="5E28B278"/>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236383">
    <w:abstractNumId w:val="8"/>
  </w:num>
  <w:num w:numId="2" w16cid:durableId="1609505492">
    <w:abstractNumId w:val="7"/>
  </w:num>
  <w:num w:numId="3" w16cid:durableId="365252095">
    <w:abstractNumId w:val="13"/>
  </w:num>
  <w:num w:numId="4" w16cid:durableId="1778671345">
    <w:abstractNumId w:val="10"/>
  </w:num>
  <w:num w:numId="5" w16cid:durableId="18088097">
    <w:abstractNumId w:val="6"/>
  </w:num>
  <w:num w:numId="6" w16cid:durableId="908465802">
    <w:abstractNumId w:val="0"/>
  </w:num>
  <w:num w:numId="7" w16cid:durableId="717435341">
    <w:abstractNumId w:val="11"/>
  </w:num>
  <w:num w:numId="8" w16cid:durableId="1017466225">
    <w:abstractNumId w:val="2"/>
  </w:num>
  <w:num w:numId="9" w16cid:durableId="1426612060">
    <w:abstractNumId w:val="12"/>
  </w:num>
  <w:num w:numId="10" w16cid:durableId="100730954">
    <w:abstractNumId w:val="1"/>
  </w:num>
  <w:num w:numId="11" w16cid:durableId="765735676">
    <w:abstractNumId w:val="5"/>
  </w:num>
  <w:num w:numId="12" w16cid:durableId="647325853">
    <w:abstractNumId w:val="14"/>
  </w:num>
  <w:num w:numId="13" w16cid:durableId="1098526631">
    <w:abstractNumId w:val="3"/>
  </w:num>
  <w:num w:numId="14" w16cid:durableId="1209799914">
    <w:abstractNumId w:val="4"/>
  </w:num>
  <w:num w:numId="15" w16cid:durableId="101406559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59F"/>
    <w:rsid w:val="00031753"/>
    <w:rsid w:val="00116F5E"/>
    <w:rsid w:val="00150003"/>
    <w:rsid w:val="00194483"/>
    <w:rsid w:val="001B6FE5"/>
    <w:rsid w:val="001C4257"/>
    <w:rsid w:val="0021380D"/>
    <w:rsid w:val="00250561"/>
    <w:rsid w:val="00297A1D"/>
    <w:rsid w:val="002E57C9"/>
    <w:rsid w:val="003235F2"/>
    <w:rsid w:val="003316B9"/>
    <w:rsid w:val="003B20B0"/>
    <w:rsid w:val="003F433C"/>
    <w:rsid w:val="004769FF"/>
    <w:rsid w:val="00495BD4"/>
    <w:rsid w:val="00554C37"/>
    <w:rsid w:val="005B0A82"/>
    <w:rsid w:val="005B2547"/>
    <w:rsid w:val="005C3901"/>
    <w:rsid w:val="00616944"/>
    <w:rsid w:val="006714EE"/>
    <w:rsid w:val="006A2338"/>
    <w:rsid w:val="006A5DFF"/>
    <w:rsid w:val="006D6B15"/>
    <w:rsid w:val="00766268"/>
    <w:rsid w:val="00770B0B"/>
    <w:rsid w:val="00776308"/>
    <w:rsid w:val="007E45E6"/>
    <w:rsid w:val="007E6D9A"/>
    <w:rsid w:val="00807950"/>
    <w:rsid w:val="0088376E"/>
    <w:rsid w:val="008C1431"/>
    <w:rsid w:val="008C5240"/>
    <w:rsid w:val="008C7A05"/>
    <w:rsid w:val="009377A8"/>
    <w:rsid w:val="009A077B"/>
    <w:rsid w:val="009A52A3"/>
    <w:rsid w:val="00A32D9E"/>
    <w:rsid w:val="00AE592A"/>
    <w:rsid w:val="00AE659A"/>
    <w:rsid w:val="00B42A82"/>
    <w:rsid w:val="00B83239"/>
    <w:rsid w:val="00B87DA0"/>
    <w:rsid w:val="00BC1281"/>
    <w:rsid w:val="00C01C38"/>
    <w:rsid w:val="00C0762B"/>
    <w:rsid w:val="00C1777A"/>
    <w:rsid w:val="00C7508B"/>
    <w:rsid w:val="00D11706"/>
    <w:rsid w:val="00D2694F"/>
    <w:rsid w:val="00D458C3"/>
    <w:rsid w:val="00D94412"/>
    <w:rsid w:val="00D96361"/>
    <w:rsid w:val="00DA4A1E"/>
    <w:rsid w:val="00DF29E0"/>
    <w:rsid w:val="00E21795"/>
    <w:rsid w:val="00E92E0A"/>
    <w:rsid w:val="00F16F54"/>
    <w:rsid w:val="00F3259F"/>
    <w:rsid w:val="00F56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14CBE"/>
  <w15:chartTrackingRefBased/>
  <w15:docId w15:val="{E5FF4338-3350-5143-8BA4-7BEC876BD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54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3259F"/>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F3259F"/>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3259F"/>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F3259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3259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259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3259F"/>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F3259F"/>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F3259F"/>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F3259F"/>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F3259F"/>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F3259F"/>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F3259F"/>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F3259F"/>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F3259F"/>
    <w:pPr>
      <w:ind w:left="1920"/>
    </w:pPr>
    <w:rPr>
      <w:rFonts w:asciiTheme="minorHAnsi" w:eastAsiaTheme="minorHAnsi" w:hAnsiTheme="minorHAnsi" w:cstheme="minorHAnsi"/>
      <w:sz w:val="20"/>
      <w:szCs w:val="20"/>
      <w:lang w:eastAsia="en-US"/>
    </w:rPr>
  </w:style>
  <w:style w:type="character" w:customStyle="1" w:styleId="Heading2Char">
    <w:name w:val="Heading 2 Char"/>
    <w:basedOn w:val="DefaultParagraphFont"/>
    <w:link w:val="Heading2"/>
    <w:uiPriority w:val="9"/>
    <w:rsid w:val="00F3259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A5DFF"/>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116F5E"/>
  </w:style>
  <w:style w:type="table" w:styleId="TableGrid">
    <w:name w:val="Table Grid"/>
    <w:basedOn w:val="TableNormal"/>
    <w:uiPriority w:val="39"/>
    <w:rsid w:val="005B254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1777A"/>
    <w:rPr>
      <w:color w:val="0563C1" w:themeColor="hyperlink"/>
      <w:u w:val="single"/>
    </w:rPr>
  </w:style>
  <w:style w:type="paragraph" w:styleId="Header">
    <w:name w:val="header"/>
    <w:basedOn w:val="Normal"/>
    <w:link w:val="HeaderChar"/>
    <w:uiPriority w:val="99"/>
    <w:unhideWhenUsed/>
    <w:rsid w:val="00D94412"/>
    <w:pPr>
      <w:tabs>
        <w:tab w:val="center" w:pos="4513"/>
        <w:tab w:val="right" w:pos="9026"/>
      </w:tabs>
    </w:pPr>
  </w:style>
  <w:style w:type="character" w:customStyle="1" w:styleId="HeaderChar">
    <w:name w:val="Header Char"/>
    <w:basedOn w:val="DefaultParagraphFont"/>
    <w:link w:val="Header"/>
    <w:uiPriority w:val="99"/>
    <w:rsid w:val="00D94412"/>
    <w:rPr>
      <w:rFonts w:ascii="Times New Roman" w:eastAsia="Times New Roman" w:hAnsi="Times New Roman" w:cs="Times New Roman"/>
      <w:lang w:eastAsia="en-GB"/>
    </w:rPr>
  </w:style>
  <w:style w:type="paragraph" w:styleId="Footer">
    <w:name w:val="footer"/>
    <w:basedOn w:val="Normal"/>
    <w:link w:val="FooterChar"/>
    <w:uiPriority w:val="99"/>
    <w:unhideWhenUsed/>
    <w:rsid w:val="00D94412"/>
    <w:pPr>
      <w:tabs>
        <w:tab w:val="center" w:pos="4513"/>
        <w:tab w:val="right" w:pos="9026"/>
      </w:tabs>
    </w:pPr>
  </w:style>
  <w:style w:type="character" w:customStyle="1" w:styleId="FooterChar">
    <w:name w:val="Footer Char"/>
    <w:basedOn w:val="DefaultParagraphFont"/>
    <w:link w:val="Footer"/>
    <w:uiPriority w:val="99"/>
    <w:rsid w:val="00D94412"/>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729824">
      <w:bodyDiv w:val="1"/>
      <w:marLeft w:val="0"/>
      <w:marRight w:val="0"/>
      <w:marTop w:val="0"/>
      <w:marBottom w:val="0"/>
      <w:divBdr>
        <w:top w:val="none" w:sz="0" w:space="0" w:color="auto"/>
        <w:left w:val="none" w:sz="0" w:space="0" w:color="auto"/>
        <w:bottom w:val="none" w:sz="0" w:space="0" w:color="auto"/>
        <w:right w:val="none" w:sz="0" w:space="0" w:color="auto"/>
      </w:divBdr>
    </w:div>
    <w:div w:id="378748313">
      <w:bodyDiv w:val="1"/>
      <w:marLeft w:val="0"/>
      <w:marRight w:val="0"/>
      <w:marTop w:val="0"/>
      <w:marBottom w:val="0"/>
      <w:divBdr>
        <w:top w:val="none" w:sz="0" w:space="0" w:color="auto"/>
        <w:left w:val="none" w:sz="0" w:space="0" w:color="auto"/>
        <w:bottom w:val="none" w:sz="0" w:space="0" w:color="auto"/>
        <w:right w:val="none" w:sz="0" w:space="0" w:color="auto"/>
      </w:divBdr>
    </w:div>
    <w:div w:id="433478262">
      <w:bodyDiv w:val="1"/>
      <w:marLeft w:val="0"/>
      <w:marRight w:val="0"/>
      <w:marTop w:val="0"/>
      <w:marBottom w:val="0"/>
      <w:divBdr>
        <w:top w:val="none" w:sz="0" w:space="0" w:color="auto"/>
        <w:left w:val="none" w:sz="0" w:space="0" w:color="auto"/>
        <w:bottom w:val="none" w:sz="0" w:space="0" w:color="auto"/>
        <w:right w:val="none" w:sz="0" w:space="0" w:color="auto"/>
      </w:divBdr>
    </w:div>
    <w:div w:id="441731201">
      <w:bodyDiv w:val="1"/>
      <w:marLeft w:val="0"/>
      <w:marRight w:val="0"/>
      <w:marTop w:val="0"/>
      <w:marBottom w:val="0"/>
      <w:divBdr>
        <w:top w:val="none" w:sz="0" w:space="0" w:color="auto"/>
        <w:left w:val="none" w:sz="0" w:space="0" w:color="auto"/>
        <w:bottom w:val="none" w:sz="0" w:space="0" w:color="auto"/>
        <w:right w:val="none" w:sz="0" w:space="0" w:color="auto"/>
      </w:divBdr>
    </w:div>
    <w:div w:id="456337547">
      <w:bodyDiv w:val="1"/>
      <w:marLeft w:val="0"/>
      <w:marRight w:val="0"/>
      <w:marTop w:val="0"/>
      <w:marBottom w:val="0"/>
      <w:divBdr>
        <w:top w:val="none" w:sz="0" w:space="0" w:color="auto"/>
        <w:left w:val="none" w:sz="0" w:space="0" w:color="auto"/>
        <w:bottom w:val="none" w:sz="0" w:space="0" w:color="auto"/>
        <w:right w:val="none" w:sz="0" w:space="0" w:color="auto"/>
      </w:divBdr>
    </w:div>
    <w:div w:id="496195156">
      <w:bodyDiv w:val="1"/>
      <w:marLeft w:val="0"/>
      <w:marRight w:val="0"/>
      <w:marTop w:val="0"/>
      <w:marBottom w:val="0"/>
      <w:divBdr>
        <w:top w:val="none" w:sz="0" w:space="0" w:color="auto"/>
        <w:left w:val="none" w:sz="0" w:space="0" w:color="auto"/>
        <w:bottom w:val="none" w:sz="0" w:space="0" w:color="auto"/>
        <w:right w:val="none" w:sz="0" w:space="0" w:color="auto"/>
      </w:divBdr>
    </w:div>
    <w:div w:id="502353062">
      <w:bodyDiv w:val="1"/>
      <w:marLeft w:val="0"/>
      <w:marRight w:val="0"/>
      <w:marTop w:val="0"/>
      <w:marBottom w:val="0"/>
      <w:divBdr>
        <w:top w:val="none" w:sz="0" w:space="0" w:color="auto"/>
        <w:left w:val="none" w:sz="0" w:space="0" w:color="auto"/>
        <w:bottom w:val="none" w:sz="0" w:space="0" w:color="auto"/>
        <w:right w:val="none" w:sz="0" w:space="0" w:color="auto"/>
      </w:divBdr>
    </w:div>
    <w:div w:id="516430263">
      <w:bodyDiv w:val="1"/>
      <w:marLeft w:val="0"/>
      <w:marRight w:val="0"/>
      <w:marTop w:val="0"/>
      <w:marBottom w:val="0"/>
      <w:divBdr>
        <w:top w:val="none" w:sz="0" w:space="0" w:color="auto"/>
        <w:left w:val="none" w:sz="0" w:space="0" w:color="auto"/>
        <w:bottom w:val="none" w:sz="0" w:space="0" w:color="auto"/>
        <w:right w:val="none" w:sz="0" w:space="0" w:color="auto"/>
      </w:divBdr>
    </w:div>
    <w:div w:id="544949355">
      <w:bodyDiv w:val="1"/>
      <w:marLeft w:val="0"/>
      <w:marRight w:val="0"/>
      <w:marTop w:val="0"/>
      <w:marBottom w:val="0"/>
      <w:divBdr>
        <w:top w:val="none" w:sz="0" w:space="0" w:color="auto"/>
        <w:left w:val="none" w:sz="0" w:space="0" w:color="auto"/>
        <w:bottom w:val="none" w:sz="0" w:space="0" w:color="auto"/>
        <w:right w:val="none" w:sz="0" w:space="0" w:color="auto"/>
      </w:divBdr>
    </w:div>
    <w:div w:id="549419091">
      <w:bodyDiv w:val="1"/>
      <w:marLeft w:val="0"/>
      <w:marRight w:val="0"/>
      <w:marTop w:val="0"/>
      <w:marBottom w:val="0"/>
      <w:divBdr>
        <w:top w:val="none" w:sz="0" w:space="0" w:color="auto"/>
        <w:left w:val="none" w:sz="0" w:space="0" w:color="auto"/>
        <w:bottom w:val="none" w:sz="0" w:space="0" w:color="auto"/>
        <w:right w:val="none" w:sz="0" w:space="0" w:color="auto"/>
      </w:divBdr>
    </w:div>
    <w:div w:id="762454021">
      <w:bodyDiv w:val="1"/>
      <w:marLeft w:val="0"/>
      <w:marRight w:val="0"/>
      <w:marTop w:val="0"/>
      <w:marBottom w:val="0"/>
      <w:divBdr>
        <w:top w:val="none" w:sz="0" w:space="0" w:color="auto"/>
        <w:left w:val="none" w:sz="0" w:space="0" w:color="auto"/>
        <w:bottom w:val="none" w:sz="0" w:space="0" w:color="auto"/>
        <w:right w:val="none" w:sz="0" w:space="0" w:color="auto"/>
      </w:divBdr>
    </w:div>
    <w:div w:id="893585111">
      <w:bodyDiv w:val="1"/>
      <w:marLeft w:val="0"/>
      <w:marRight w:val="0"/>
      <w:marTop w:val="0"/>
      <w:marBottom w:val="0"/>
      <w:divBdr>
        <w:top w:val="none" w:sz="0" w:space="0" w:color="auto"/>
        <w:left w:val="none" w:sz="0" w:space="0" w:color="auto"/>
        <w:bottom w:val="none" w:sz="0" w:space="0" w:color="auto"/>
        <w:right w:val="none" w:sz="0" w:space="0" w:color="auto"/>
      </w:divBdr>
    </w:div>
    <w:div w:id="1004669392">
      <w:bodyDiv w:val="1"/>
      <w:marLeft w:val="0"/>
      <w:marRight w:val="0"/>
      <w:marTop w:val="0"/>
      <w:marBottom w:val="0"/>
      <w:divBdr>
        <w:top w:val="none" w:sz="0" w:space="0" w:color="auto"/>
        <w:left w:val="none" w:sz="0" w:space="0" w:color="auto"/>
        <w:bottom w:val="none" w:sz="0" w:space="0" w:color="auto"/>
        <w:right w:val="none" w:sz="0" w:space="0" w:color="auto"/>
      </w:divBdr>
    </w:div>
    <w:div w:id="1024208875">
      <w:bodyDiv w:val="1"/>
      <w:marLeft w:val="0"/>
      <w:marRight w:val="0"/>
      <w:marTop w:val="0"/>
      <w:marBottom w:val="0"/>
      <w:divBdr>
        <w:top w:val="none" w:sz="0" w:space="0" w:color="auto"/>
        <w:left w:val="none" w:sz="0" w:space="0" w:color="auto"/>
        <w:bottom w:val="none" w:sz="0" w:space="0" w:color="auto"/>
        <w:right w:val="none" w:sz="0" w:space="0" w:color="auto"/>
      </w:divBdr>
    </w:div>
    <w:div w:id="1053886380">
      <w:bodyDiv w:val="1"/>
      <w:marLeft w:val="0"/>
      <w:marRight w:val="0"/>
      <w:marTop w:val="0"/>
      <w:marBottom w:val="0"/>
      <w:divBdr>
        <w:top w:val="none" w:sz="0" w:space="0" w:color="auto"/>
        <w:left w:val="none" w:sz="0" w:space="0" w:color="auto"/>
        <w:bottom w:val="none" w:sz="0" w:space="0" w:color="auto"/>
        <w:right w:val="none" w:sz="0" w:space="0" w:color="auto"/>
      </w:divBdr>
    </w:div>
    <w:div w:id="1112355804">
      <w:bodyDiv w:val="1"/>
      <w:marLeft w:val="0"/>
      <w:marRight w:val="0"/>
      <w:marTop w:val="0"/>
      <w:marBottom w:val="0"/>
      <w:divBdr>
        <w:top w:val="none" w:sz="0" w:space="0" w:color="auto"/>
        <w:left w:val="none" w:sz="0" w:space="0" w:color="auto"/>
        <w:bottom w:val="none" w:sz="0" w:space="0" w:color="auto"/>
        <w:right w:val="none" w:sz="0" w:space="0" w:color="auto"/>
      </w:divBdr>
      <w:divsChild>
        <w:div w:id="595788647">
          <w:marLeft w:val="360"/>
          <w:marRight w:val="0"/>
          <w:marTop w:val="86"/>
          <w:marBottom w:val="0"/>
          <w:divBdr>
            <w:top w:val="none" w:sz="0" w:space="0" w:color="auto"/>
            <w:left w:val="none" w:sz="0" w:space="0" w:color="auto"/>
            <w:bottom w:val="none" w:sz="0" w:space="0" w:color="auto"/>
            <w:right w:val="none" w:sz="0" w:space="0" w:color="auto"/>
          </w:divBdr>
        </w:div>
        <w:div w:id="853149647">
          <w:marLeft w:val="360"/>
          <w:marRight w:val="0"/>
          <w:marTop w:val="86"/>
          <w:marBottom w:val="0"/>
          <w:divBdr>
            <w:top w:val="none" w:sz="0" w:space="0" w:color="auto"/>
            <w:left w:val="none" w:sz="0" w:space="0" w:color="auto"/>
            <w:bottom w:val="none" w:sz="0" w:space="0" w:color="auto"/>
            <w:right w:val="none" w:sz="0" w:space="0" w:color="auto"/>
          </w:divBdr>
        </w:div>
        <w:div w:id="793325333">
          <w:marLeft w:val="360"/>
          <w:marRight w:val="0"/>
          <w:marTop w:val="86"/>
          <w:marBottom w:val="0"/>
          <w:divBdr>
            <w:top w:val="none" w:sz="0" w:space="0" w:color="auto"/>
            <w:left w:val="none" w:sz="0" w:space="0" w:color="auto"/>
            <w:bottom w:val="none" w:sz="0" w:space="0" w:color="auto"/>
            <w:right w:val="none" w:sz="0" w:space="0" w:color="auto"/>
          </w:divBdr>
        </w:div>
        <w:div w:id="1673020679">
          <w:marLeft w:val="360"/>
          <w:marRight w:val="0"/>
          <w:marTop w:val="86"/>
          <w:marBottom w:val="0"/>
          <w:divBdr>
            <w:top w:val="none" w:sz="0" w:space="0" w:color="auto"/>
            <w:left w:val="none" w:sz="0" w:space="0" w:color="auto"/>
            <w:bottom w:val="none" w:sz="0" w:space="0" w:color="auto"/>
            <w:right w:val="none" w:sz="0" w:space="0" w:color="auto"/>
          </w:divBdr>
        </w:div>
        <w:div w:id="1286424840">
          <w:marLeft w:val="360"/>
          <w:marRight w:val="0"/>
          <w:marTop w:val="86"/>
          <w:marBottom w:val="0"/>
          <w:divBdr>
            <w:top w:val="none" w:sz="0" w:space="0" w:color="auto"/>
            <w:left w:val="none" w:sz="0" w:space="0" w:color="auto"/>
            <w:bottom w:val="none" w:sz="0" w:space="0" w:color="auto"/>
            <w:right w:val="none" w:sz="0" w:space="0" w:color="auto"/>
          </w:divBdr>
        </w:div>
        <w:div w:id="1920672412">
          <w:marLeft w:val="360"/>
          <w:marRight w:val="0"/>
          <w:marTop w:val="86"/>
          <w:marBottom w:val="0"/>
          <w:divBdr>
            <w:top w:val="none" w:sz="0" w:space="0" w:color="auto"/>
            <w:left w:val="none" w:sz="0" w:space="0" w:color="auto"/>
            <w:bottom w:val="none" w:sz="0" w:space="0" w:color="auto"/>
            <w:right w:val="none" w:sz="0" w:space="0" w:color="auto"/>
          </w:divBdr>
        </w:div>
      </w:divsChild>
    </w:div>
    <w:div w:id="1120345547">
      <w:bodyDiv w:val="1"/>
      <w:marLeft w:val="0"/>
      <w:marRight w:val="0"/>
      <w:marTop w:val="0"/>
      <w:marBottom w:val="0"/>
      <w:divBdr>
        <w:top w:val="none" w:sz="0" w:space="0" w:color="auto"/>
        <w:left w:val="none" w:sz="0" w:space="0" w:color="auto"/>
        <w:bottom w:val="none" w:sz="0" w:space="0" w:color="auto"/>
        <w:right w:val="none" w:sz="0" w:space="0" w:color="auto"/>
      </w:divBdr>
    </w:div>
    <w:div w:id="1138180689">
      <w:bodyDiv w:val="1"/>
      <w:marLeft w:val="0"/>
      <w:marRight w:val="0"/>
      <w:marTop w:val="0"/>
      <w:marBottom w:val="0"/>
      <w:divBdr>
        <w:top w:val="none" w:sz="0" w:space="0" w:color="auto"/>
        <w:left w:val="none" w:sz="0" w:space="0" w:color="auto"/>
        <w:bottom w:val="none" w:sz="0" w:space="0" w:color="auto"/>
        <w:right w:val="none" w:sz="0" w:space="0" w:color="auto"/>
      </w:divBdr>
    </w:div>
    <w:div w:id="1173834855">
      <w:bodyDiv w:val="1"/>
      <w:marLeft w:val="0"/>
      <w:marRight w:val="0"/>
      <w:marTop w:val="0"/>
      <w:marBottom w:val="0"/>
      <w:divBdr>
        <w:top w:val="none" w:sz="0" w:space="0" w:color="auto"/>
        <w:left w:val="none" w:sz="0" w:space="0" w:color="auto"/>
        <w:bottom w:val="none" w:sz="0" w:space="0" w:color="auto"/>
        <w:right w:val="none" w:sz="0" w:space="0" w:color="auto"/>
      </w:divBdr>
    </w:div>
    <w:div w:id="1210650749">
      <w:bodyDiv w:val="1"/>
      <w:marLeft w:val="0"/>
      <w:marRight w:val="0"/>
      <w:marTop w:val="0"/>
      <w:marBottom w:val="0"/>
      <w:divBdr>
        <w:top w:val="none" w:sz="0" w:space="0" w:color="auto"/>
        <w:left w:val="none" w:sz="0" w:space="0" w:color="auto"/>
        <w:bottom w:val="none" w:sz="0" w:space="0" w:color="auto"/>
        <w:right w:val="none" w:sz="0" w:space="0" w:color="auto"/>
      </w:divBdr>
      <w:divsChild>
        <w:div w:id="543257053">
          <w:marLeft w:val="360"/>
          <w:marRight w:val="0"/>
          <w:marTop w:val="86"/>
          <w:marBottom w:val="0"/>
          <w:divBdr>
            <w:top w:val="none" w:sz="0" w:space="0" w:color="auto"/>
            <w:left w:val="none" w:sz="0" w:space="0" w:color="auto"/>
            <w:bottom w:val="none" w:sz="0" w:space="0" w:color="auto"/>
            <w:right w:val="none" w:sz="0" w:space="0" w:color="auto"/>
          </w:divBdr>
        </w:div>
        <w:div w:id="1301300570">
          <w:marLeft w:val="360"/>
          <w:marRight w:val="0"/>
          <w:marTop w:val="86"/>
          <w:marBottom w:val="0"/>
          <w:divBdr>
            <w:top w:val="none" w:sz="0" w:space="0" w:color="auto"/>
            <w:left w:val="none" w:sz="0" w:space="0" w:color="auto"/>
            <w:bottom w:val="none" w:sz="0" w:space="0" w:color="auto"/>
            <w:right w:val="none" w:sz="0" w:space="0" w:color="auto"/>
          </w:divBdr>
        </w:div>
        <w:div w:id="1420712669">
          <w:marLeft w:val="274"/>
          <w:marRight w:val="0"/>
          <w:marTop w:val="86"/>
          <w:marBottom w:val="0"/>
          <w:divBdr>
            <w:top w:val="none" w:sz="0" w:space="0" w:color="auto"/>
            <w:left w:val="none" w:sz="0" w:space="0" w:color="auto"/>
            <w:bottom w:val="none" w:sz="0" w:space="0" w:color="auto"/>
            <w:right w:val="none" w:sz="0" w:space="0" w:color="auto"/>
          </w:divBdr>
        </w:div>
        <w:div w:id="109516794">
          <w:marLeft w:val="274"/>
          <w:marRight w:val="0"/>
          <w:marTop w:val="86"/>
          <w:marBottom w:val="0"/>
          <w:divBdr>
            <w:top w:val="none" w:sz="0" w:space="0" w:color="auto"/>
            <w:left w:val="none" w:sz="0" w:space="0" w:color="auto"/>
            <w:bottom w:val="none" w:sz="0" w:space="0" w:color="auto"/>
            <w:right w:val="none" w:sz="0" w:space="0" w:color="auto"/>
          </w:divBdr>
        </w:div>
        <w:div w:id="1761179224">
          <w:marLeft w:val="274"/>
          <w:marRight w:val="0"/>
          <w:marTop w:val="86"/>
          <w:marBottom w:val="0"/>
          <w:divBdr>
            <w:top w:val="none" w:sz="0" w:space="0" w:color="auto"/>
            <w:left w:val="none" w:sz="0" w:space="0" w:color="auto"/>
            <w:bottom w:val="none" w:sz="0" w:space="0" w:color="auto"/>
            <w:right w:val="none" w:sz="0" w:space="0" w:color="auto"/>
          </w:divBdr>
        </w:div>
      </w:divsChild>
    </w:div>
    <w:div w:id="1213805253">
      <w:bodyDiv w:val="1"/>
      <w:marLeft w:val="0"/>
      <w:marRight w:val="0"/>
      <w:marTop w:val="0"/>
      <w:marBottom w:val="0"/>
      <w:divBdr>
        <w:top w:val="none" w:sz="0" w:space="0" w:color="auto"/>
        <w:left w:val="none" w:sz="0" w:space="0" w:color="auto"/>
        <w:bottom w:val="none" w:sz="0" w:space="0" w:color="auto"/>
        <w:right w:val="none" w:sz="0" w:space="0" w:color="auto"/>
      </w:divBdr>
    </w:div>
    <w:div w:id="1219786251">
      <w:bodyDiv w:val="1"/>
      <w:marLeft w:val="0"/>
      <w:marRight w:val="0"/>
      <w:marTop w:val="0"/>
      <w:marBottom w:val="0"/>
      <w:divBdr>
        <w:top w:val="none" w:sz="0" w:space="0" w:color="auto"/>
        <w:left w:val="none" w:sz="0" w:space="0" w:color="auto"/>
        <w:bottom w:val="none" w:sz="0" w:space="0" w:color="auto"/>
        <w:right w:val="none" w:sz="0" w:space="0" w:color="auto"/>
      </w:divBdr>
    </w:div>
    <w:div w:id="1241284554">
      <w:bodyDiv w:val="1"/>
      <w:marLeft w:val="0"/>
      <w:marRight w:val="0"/>
      <w:marTop w:val="0"/>
      <w:marBottom w:val="0"/>
      <w:divBdr>
        <w:top w:val="none" w:sz="0" w:space="0" w:color="auto"/>
        <w:left w:val="none" w:sz="0" w:space="0" w:color="auto"/>
        <w:bottom w:val="none" w:sz="0" w:space="0" w:color="auto"/>
        <w:right w:val="none" w:sz="0" w:space="0" w:color="auto"/>
      </w:divBdr>
    </w:div>
    <w:div w:id="1268318441">
      <w:bodyDiv w:val="1"/>
      <w:marLeft w:val="0"/>
      <w:marRight w:val="0"/>
      <w:marTop w:val="0"/>
      <w:marBottom w:val="0"/>
      <w:divBdr>
        <w:top w:val="none" w:sz="0" w:space="0" w:color="auto"/>
        <w:left w:val="none" w:sz="0" w:space="0" w:color="auto"/>
        <w:bottom w:val="none" w:sz="0" w:space="0" w:color="auto"/>
        <w:right w:val="none" w:sz="0" w:space="0" w:color="auto"/>
      </w:divBdr>
      <w:divsChild>
        <w:div w:id="2005933774">
          <w:marLeft w:val="806"/>
          <w:marRight w:val="0"/>
          <w:marTop w:val="130"/>
          <w:marBottom w:val="0"/>
          <w:divBdr>
            <w:top w:val="none" w:sz="0" w:space="0" w:color="auto"/>
            <w:left w:val="none" w:sz="0" w:space="0" w:color="auto"/>
            <w:bottom w:val="none" w:sz="0" w:space="0" w:color="auto"/>
            <w:right w:val="none" w:sz="0" w:space="0" w:color="auto"/>
          </w:divBdr>
        </w:div>
        <w:div w:id="1995062922">
          <w:marLeft w:val="806"/>
          <w:marRight w:val="0"/>
          <w:marTop w:val="130"/>
          <w:marBottom w:val="0"/>
          <w:divBdr>
            <w:top w:val="none" w:sz="0" w:space="0" w:color="auto"/>
            <w:left w:val="none" w:sz="0" w:space="0" w:color="auto"/>
            <w:bottom w:val="none" w:sz="0" w:space="0" w:color="auto"/>
            <w:right w:val="none" w:sz="0" w:space="0" w:color="auto"/>
          </w:divBdr>
        </w:div>
        <w:div w:id="1458721062">
          <w:marLeft w:val="806"/>
          <w:marRight w:val="0"/>
          <w:marTop w:val="130"/>
          <w:marBottom w:val="0"/>
          <w:divBdr>
            <w:top w:val="none" w:sz="0" w:space="0" w:color="auto"/>
            <w:left w:val="none" w:sz="0" w:space="0" w:color="auto"/>
            <w:bottom w:val="none" w:sz="0" w:space="0" w:color="auto"/>
            <w:right w:val="none" w:sz="0" w:space="0" w:color="auto"/>
          </w:divBdr>
        </w:div>
      </w:divsChild>
    </w:div>
    <w:div w:id="1310399627">
      <w:bodyDiv w:val="1"/>
      <w:marLeft w:val="0"/>
      <w:marRight w:val="0"/>
      <w:marTop w:val="0"/>
      <w:marBottom w:val="0"/>
      <w:divBdr>
        <w:top w:val="none" w:sz="0" w:space="0" w:color="auto"/>
        <w:left w:val="none" w:sz="0" w:space="0" w:color="auto"/>
        <w:bottom w:val="none" w:sz="0" w:space="0" w:color="auto"/>
        <w:right w:val="none" w:sz="0" w:space="0" w:color="auto"/>
      </w:divBdr>
    </w:div>
    <w:div w:id="1398628072">
      <w:bodyDiv w:val="1"/>
      <w:marLeft w:val="0"/>
      <w:marRight w:val="0"/>
      <w:marTop w:val="0"/>
      <w:marBottom w:val="0"/>
      <w:divBdr>
        <w:top w:val="none" w:sz="0" w:space="0" w:color="auto"/>
        <w:left w:val="none" w:sz="0" w:space="0" w:color="auto"/>
        <w:bottom w:val="none" w:sz="0" w:space="0" w:color="auto"/>
        <w:right w:val="none" w:sz="0" w:space="0" w:color="auto"/>
      </w:divBdr>
    </w:div>
    <w:div w:id="1431269552">
      <w:bodyDiv w:val="1"/>
      <w:marLeft w:val="0"/>
      <w:marRight w:val="0"/>
      <w:marTop w:val="0"/>
      <w:marBottom w:val="0"/>
      <w:divBdr>
        <w:top w:val="none" w:sz="0" w:space="0" w:color="auto"/>
        <w:left w:val="none" w:sz="0" w:space="0" w:color="auto"/>
        <w:bottom w:val="none" w:sz="0" w:space="0" w:color="auto"/>
        <w:right w:val="none" w:sz="0" w:space="0" w:color="auto"/>
      </w:divBdr>
    </w:div>
    <w:div w:id="1436823862">
      <w:bodyDiv w:val="1"/>
      <w:marLeft w:val="0"/>
      <w:marRight w:val="0"/>
      <w:marTop w:val="0"/>
      <w:marBottom w:val="0"/>
      <w:divBdr>
        <w:top w:val="none" w:sz="0" w:space="0" w:color="auto"/>
        <w:left w:val="none" w:sz="0" w:space="0" w:color="auto"/>
        <w:bottom w:val="none" w:sz="0" w:space="0" w:color="auto"/>
        <w:right w:val="none" w:sz="0" w:space="0" w:color="auto"/>
      </w:divBdr>
    </w:div>
    <w:div w:id="1746415784">
      <w:bodyDiv w:val="1"/>
      <w:marLeft w:val="0"/>
      <w:marRight w:val="0"/>
      <w:marTop w:val="0"/>
      <w:marBottom w:val="0"/>
      <w:divBdr>
        <w:top w:val="none" w:sz="0" w:space="0" w:color="auto"/>
        <w:left w:val="none" w:sz="0" w:space="0" w:color="auto"/>
        <w:bottom w:val="none" w:sz="0" w:space="0" w:color="auto"/>
        <w:right w:val="none" w:sz="0" w:space="0" w:color="auto"/>
      </w:divBdr>
    </w:div>
    <w:div w:id="1818060738">
      <w:bodyDiv w:val="1"/>
      <w:marLeft w:val="0"/>
      <w:marRight w:val="0"/>
      <w:marTop w:val="0"/>
      <w:marBottom w:val="0"/>
      <w:divBdr>
        <w:top w:val="none" w:sz="0" w:space="0" w:color="auto"/>
        <w:left w:val="none" w:sz="0" w:space="0" w:color="auto"/>
        <w:bottom w:val="none" w:sz="0" w:space="0" w:color="auto"/>
        <w:right w:val="none" w:sz="0" w:space="0" w:color="auto"/>
      </w:divBdr>
    </w:div>
    <w:div w:id="1893926746">
      <w:bodyDiv w:val="1"/>
      <w:marLeft w:val="0"/>
      <w:marRight w:val="0"/>
      <w:marTop w:val="0"/>
      <w:marBottom w:val="0"/>
      <w:divBdr>
        <w:top w:val="none" w:sz="0" w:space="0" w:color="auto"/>
        <w:left w:val="none" w:sz="0" w:space="0" w:color="auto"/>
        <w:bottom w:val="none" w:sz="0" w:space="0" w:color="auto"/>
        <w:right w:val="none" w:sz="0" w:space="0" w:color="auto"/>
      </w:divBdr>
      <w:divsChild>
        <w:div w:id="1872644879">
          <w:marLeft w:val="360"/>
          <w:marRight w:val="0"/>
          <w:marTop w:val="86"/>
          <w:marBottom w:val="0"/>
          <w:divBdr>
            <w:top w:val="none" w:sz="0" w:space="0" w:color="auto"/>
            <w:left w:val="none" w:sz="0" w:space="0" w:color="auto"/>
            <w:bottom w:val="none" w:sz="0" w:space="0" w:color="auto"/>
            <w:right w:val="none" w:sz="0" w:space="0" w:color="auto"/>
          </w:divBdr>
        </w:div>
        <w:div w:id="1463882126">
          <w:marLeft w:val="360"/>
          <w:marRight w:val="0"/>
          <w:marTop w:val="86"/>
          <w:marBottom w:val="0"/>
          <w:divBdr>
            <w:top w:val="none" w:sz="0" w:space="0" w:color="auto"/>
            <w:left w:val="none" w:sz="0" w:space="0" w:color="auto"/>
            <w:bottom w:val="none" w:sz="0" w:space="0" w:color="auto"/>
            <w:right w:val="none" w:sz="0" w:space="0" w:color="auto"/>
          </w:divBdr>
        </w:div>
        <w:div w:id="2096397666">
          <w:marLeft w:val="360"/>
          <w:marRight w:val="0"/>
          <w:marTop w:val="86"/>
          <w:marBottom w:val="0"/>
          <w:divBdr>
            <w:top w:val="none" w:sz="0" w:space="0" w:color="auto"/>
            <w:left w:val="none" w:sz="0" w:space="0" w:color="auto"/>
            <w:bottom w:val="none" w:sz="0" w:space="0" w:color="auto"/>
            <w:right w:val="none" w:sz="0" w:space="0" w:color="auto"/>
          </w:divBdr>
        </w:div>
        <w:div w:id="1539783212">
          <w:marLeft w:val="360"/>
          <w:marRight w:val="0"/>
          <w:marTop w:val="86"/>
          <w:marBottom w:val="0"/>
          <w:divBdr>
            <w:top w:val="none" w:sz="0" w:space="0" w:color="auto"/>
            <w:left w:val="none" w:sz="0" w:space="0" w:color="auto"/>
            <w:bottom w:val="none" w:sz="0" w:space="0" w:color="auto"/>
            <w:right w:val="none" w:sz="0" w:space="0" w:color="auto"/>
          </w:divBdr>
        </w:div>
        <w:div w:id="1716856804">
          <w:marLeft w:val="360"/>
          <w:marRight w:val="0"/>
          <w:marTop w:val="86"/>
          <w:marBottom w:val="0"/>
          <w:divBdr>
            <w:top w:val="none" w:sz="0" w:space="0" w:color="auto"/>
            <w:left w:val="none" w:sz="0" w:space="0" w:color="auto"/>
            <w:bottom w:val="none" w:sz="0" w:space="0" w:color="auto"/>
            <w:right w:val="none" w:sz="0" w:space="0" w:color="auto"/>
          </w:divBdr>
        </w:div>
      </w:divsChild>
    </w:div>
    <w:div w:id="1928342198">
      <w:bodyDiv w:val="1"/>
      <w:marLeft w:val="0"/>
      <w:marRight w:val="0"/>
      <w:marTop w:val="0"/>
      <w:marBottom w:val="0"/>
      <w:divBdr>
        <w:top w:val="none" w:sz="0" w:space="0" w:color="auto"/>
        <w:left w:val="none" w:sz="0" w:space="0" w:color="auto"/>
        <w:bottom w:val="none" w:sz="0" w:space="0" w:color="auto"/>
        <w:right w:val="none" w:sz="0" w:space="0" w:color="auto"/>
      </w:divBdr>
    </w:div>
    <w:div w:id="2065257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4573F1-7846-B549-A802-DABA4A5C9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991</TotalTime>
  <Pages>1</Pages>
  <Words>2968</Words>
  <Characters>16922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Stuparu</dc:creator>
  <cp:keywords/>
  <dc:description/>
  <cp:lastModifiedBy>Paula Georgiana Mocanu (2009430)</cp:lastModifiedBy>
  <cp:revision>12</cp:revision>
  <dcterms:created xsi:type="dcterms:W3CDTF">2021-11-25T17:29:00Z</dcterms:created>
  <dcterms:modified xsi:type="dcterms:W3CDTF">2022-04-14T06:51:00Z</dcterms:modified>
</cp:coreProperties>
</file>