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2A393" w14:textId="77777777" w:rsidR="006F05B5" w:rsidRDefault="006F05B5" w:rsidP="002D25DD">
      <w:pPr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14:paraId="538A2FD8" w14:textId="77777777" w:rsidR="006F05B5" w:rsidRDefault="006F05B5" w:rsidP="002D25DD">
      <w:pPr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14:paraId="775A4B9B" w14:textId="77777777" w:rsidR="006F05B5" w:rsidRDefault="006F05B5" w:rsidP="002D25DD">
      <w:pPr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14:paraId="5E1366DA" w14:textId="77777777" w:rsidR="006F05B5" w:rsidRDefault="006F05B5" w:rsidP="002D25DD">
      <w:pPr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14:paraId="295DA89E" w14:textId="77777777" w:rsidR="00F60FF3" w:rsidRPr="00F60FF3" w:rsidRDefault="00F60FF3" w:rsidP="002D25DD">
      <w:pPr>
        <w:spacing w:line="360" w:lineRule="auto"/>
        <w:jc w:val="center"/>
        <w:rPr>
          <w:rFonts w:ascii="Times New Roman" w:hAnsi="Times New Roman" w:cs="Times New Roman"/>
        </w:rPr>
      </w:pPr>
      <w:r w:rsidRPr="00F60FF3">
        <w:rPr>
          <w:rFonts w:ascii="Times New Roman" w:hAnsi="Times New Roman" w:cs="Times New Roman"/>
          <w:sz w:val="32"/>
        </w:rPr>
        <w:t>ACCOUNTING FUNDAMENTALS</w:t>
      </w:r>
      <w:r w:rsidRPr="00F60FF3">
        <w:rPr>
          <w:rFonts w:ascii="Times New Roman" w:hAnsi="Times New Roman" w:cs="Times New Roman"/>
        </w:rPr>
        <w:t xml:space="preserve"> </w:t>
      </w:r>
    </w:p>
    <w:p w14:paraId="091A6CB3" w14:textId="77777777" w:rsidR="00F60FF3" w:rsidRPr="00F60FF3" w:rsidRDefault="00F60FF3" w:rsidP="002D25DD">
      <w:pPr>
        <w:spacing w:line="360" w:lineRule="auto"/>
        <w:jc w:val="center"/>
        <w:rPr>
          <w:rFonts w:ascii="Times New Roman" w:hAnsi="Times New Roman" w:cs="Times New Roman"/>
        </w:rPr>
      </w:pPr>
      <w:r w:rsidRPr="00F60FF3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529425" wp14:editId="500A2F6D">
                <wp:simplePos x="0" y="0"/>
                <wp:positionH relativeFrom="column">
                  <wp:posOffset>254000</wp:posOffset>
                </wp:positionH>
                <wp:positionV relativeFrom="paragraph">
                  <wp:posOffset>287655</wp:posOffset>
                </wp:positionV>
                <wp:extent cx="5466773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67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80C10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pt,22.65pt" to="450.4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dNvtQEAALcDAAAOAAAAZHJzL2Uyb0RvYy54bWysU8GO0zAQvSPxD5bvNOkCXRQ13UNXcEFQ&#10;sfABXmfcWNgea2ya9u8Zu20WAUIIcXE89nsz854n67ujd+IAlCyGXi4XrRQQNA427Hv55fPbF2+k&#10;SFmFQTkM0MsTJHm3ef5sPcUObnBENwAJThJSN8VejjnHrmmSHsGrtMAIgS8NkleZQ9o3A6mJs3vX&#10;3LTtqpmQhkioISU+vT9fyk3Nbwzo/NGYBFm4XnJvua5U18eyNpu16vak4mj1pQ31D114ZQMXnVPd&#10;q6zEN7K/pPJWEyY0eaHRN2iM1VA1sJpl+5Oah1FFqFrYnBRnm9L/S6s/HHYk7MBvJ0VQnp/oIZOy&#10;+zGLLYbABiKJZfFpiqlj+Dbs6BKluKMi+mjIly/LEcfq7Wn2Fo5ZaD58/Wq1ur19KYW+3jVPxEgp&#10;vwP0omx66WwoslWnDu9T5mIMvUI4KI2cS9ddPjkoYBc+gWEpXGxZ2XWIYOtIHBQ///C1yuBcFVko&#10;xjo3k9o/ky7YQoM6WH9LnNG1IoY8E70NSL+rmo/XVs0Zf1V91lpkP+Jwqg9R7eDpqC5dJrmM349x&#10;pT/9b5vvAAAA//8DAFBLAwQUAAYACAAAACEAme2nmt0AAAAIAQAADwAAAGRycy9kb3ducmV2Lnht&#10;bEyPwU7DMBBE70j8g7VI3KhNgYqmcaqqEkJcEE3p3Y1dJ2CvI9tJw9+ziAOcVrszmn1Trifv2Ghi&#10;6gJKuJ0JYAaboDu0Et73TzePwFJWqJULaCR8mQTr6vKiVIUOZ9yZsc6WUQimQkloc+4LzlPTGq/S&#10;LPQGSTuF6FWmNVquozpTuHd8LsSCe9UhfWhVb7ataT7rwUtwL3E82K3dpOF5t6g/3k7z1/0o5fXV&#10;tFkBy2bKf2b4wSd0qIjpGAbUiTkJ94KqZJoPd8BIXwqxBHb8PfCq5P8LVN8AAAD//wMAUEsBAi0A&#10;FAAGAAgAAAAhALaDOJL+AAAA4QEAABMAAAAAAAAAAAAAAAAAAAAAAFtDb250ZW50X1R5cGVzXS54&#10;bWxQSwECLQAUAAYACAAAACEAOP0h/9YAAACUAQAACwAAAAAAAAAAAAAAAAAvAQAAX3JlbHMvLnJl&#10;bHNQSwECLQAUAAYACAAAACEATuHTb7UBAAC3AwAADgAAAAAAAAAAAAAAAAAuAgAAZHJzL2Uyb0Rv&#10;Yy54bWxQSwECLQAUAAYACAAAACEAme2nmt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F60FF3">
        <w:rPr>
          <w:rFonts w:ascii="Times New Roman" w:hAnsi="Times New Roman" w:cs="Times New Roman"/>
          <w:sz w:val="24"/>
        </w:rPr>
        <w:t>LCBB4001</w:t>
      </w:r>
      <w:r w:rsidRPr="00F60FF3">
        <w:rPr>
          <w:rFonts w:ascii="Times New Roman" w:hAnsi="Times New Roman" w:cs="Times New Roman"/>
        </w:rPr>
        <w:t xml:space="preserve"> </w:t>
      </w:r>
    </w:p>
    <w:p w14:paraId="55C8C473" w14:textId="77777777" w:rsidR="00F60FF3" w:rsidRDefault="00F60FF3" w:rsidP="002D25DD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2255D2D" w14:textId="77777777" w:rsidR="00F60FF3" w:rsidRDefault="00F60FF3" w:rsidP="002D25D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60FF3">
        <w:rPr>
          <w:rFonts w:ascii="Times New Roman" w:hAnsi="Times New Roman" w:cs="Times New Roman"/>
          <w:b/>
          <w:sz w:val="40"/>
        </w:rPr>
        <w:t>Accounting Fundamentals Assessment 1</w:t>
      </w:r>
    </w:p>
    <w:p w14:paraId="3E744251" w14:textId="77777777" w:rsidR="00F60FF3" w:rsidRDefault="00F60FF3" w:rsidP="002D25DD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D20F565" w14:textId="77777777" w:rsidR="00F60FF3" w:rsidRDefault="00F60FF3" w:rsidP="002D25DD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472E09C" w14:textId="77777777" w:rsidR="006F05B5" w:rsidRDefault="006F05B5" w:rsidP="002D25DD">
      <w:pPr>
        <w:spacing w:line="360" w:lineRule="auto"/>
        <w:rPr>
          <w:rFonts w:ascii="Times New Roman" w:hAnsi="Times New Roman" w:cs="Times New Roman"/>
          <w:b/>
        </w:rPr>
      </w:pPr>
    </w:p>
    <w:p w14:paraId="061F8E00" w14:textId="77777777" w:rsidR="006F05B5" w:rsidRDefault="006F05B5" w:rsidP="002D25DD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3975ADD" w14:textId="77777777" w:rsidR="00F60FF3" w:rsidRDefault="00F60FF3" w:rsidP="002D25DD">
      <w:pPr>
        <w:spacing w:line="360" w:lineRule="auto"/>
        <w:rPr>
          <w:rFonts w:ascii="Times New Roman" w:hAnsi="Times New Roman" w:cs="Times New Roman"/>
          <w:b/>
        </w:rPr>
      </w:pPr>
    </w:p>
    <w:p w14:paraId="608580FD" w14:textId="77777777" w:rsidR="00F60FF3" w:rsidRDefault="00F60FF3" w:rsidP="002D25DD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CB2464B" w14:textId="7A04C9B3" w:rsidR="00F60FF3" w:rsidRPr="00D42EC5" w:rsidRDefault="00F60FF3" w:rsidP="002D25DD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D42EC5" w:rsidRPr="00D42EC5">
        <w:rPr>
          <w:rFonts w:ascii="Times New Roman" w:hAnsi="Times New Roman" w:cs="Times New Roman"/>
          <w:sz w:val="28"/>
        </w:rPr>
        <w:t xml:space="preserve">Student Name: </w:t>
      </w:r>
      <w:r w:rsidR="00F55FB9">
        <w:rPr>
          <w:rFonts w:ascii="Times New Roman" w:hAnsi="Times New Roman" w:cs="Times New Roman"/>
          <w:sz w:val="28"/>
        </w:rPr>
        <w:t xml:space="preserve">Nikolay </w:t>
      </w:r>
      <w:proofErr w:type="spellStart"/>
      <w:r w:rsidR="00F55FB9">
        <w:rPr>
          <w:rFonts w:ascii="Times New Roman" w:hAnsi="Times New Roman" w:cs="Times New Roman"/>
          <w:sz w:val="28"/>
        </w:rPr>
        <w:t>Iliynov</w:t>
      </w:r>
      <w:proofErr w:type="spellEnd"/>
      <w:r w:rsidR="00F55FB9">
        <w:rPr>
          <w:rFonts w:ascii="Times New Roman" w:hAnsi="Times New Roman" w:cs="Times New Roman"/>
          <w:sz w:val="28"/>
        </w:rPr>
        <w:t xml:space="preserve"> Petkov</w:t>
      </w:r>
    </w:p>
    <w:p w14:paraId="5E3FAA06" w14:textId="503931CA" w:rsidR="00F60FF3" w:rsidRDefault="00D42EC5" w:rsidP="002D25DD">
      <w:pPr>
        <w:spacing w:line="360" w:lineRule="auto"/>
        <w:rPr>
          <w:rFonts w:ascii="Times New Roman" w:hAnsi="Times New Roman" w:cs="Times New Roman"/>
          <w:sz w:val="28"/>
        </w:rPr>
      </w:pP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  <w:t>Student Number:</w:t>
      </w:r>
      <w:r w:rsidR="00F55FB9">
        <w:rPr>
          <w:rFonts w:ascii="Times New Roman" w:hAnsi="Times New Roman" w:cs="Times New Roman"/>
          <w:sz w:val="28"/>
        </w:rPr>
        <w:t xml:space="preserve"> 2011288</w:t>
      </w:r>
    </w:p>
    <w:p w14:paraId="3D37F5BD" w14:textId="3A42DFA1" w:rsidR="00F55FB9" w:rsidRPr="00D42EC5" w:rsidRDefault="00F55FB9" w:rsidP="002D25DD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  <w:r w:rsidR="008D0F18">
        <w:rPr>
          <w:rFonts w:ascii="Times New Roman" w:hAnsi="Times New Roman" w:cs="Times New Roman"/>
          <w:sz w:val="28"/>
        </w:rPr>
        <w:t xml:space="preserve"> </w:t>
      </w:r>
      <w:r w:rsidRPr="00F55FB9">
        <w:rPr>
          <w:rFonts w:ascii="Times New Roman" w:hAnsi="Times New Roman" w:cs="Times New Roman"/>
          <w:sz w:val="28"/>
        </w:rPr>
        <w:t>Internal Verifier:</w:t>
      </w:r>
      <w:r w:rsidR="008D0F18" w:rsidRPr="008D0F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D0F18" w:rsidRPr="008D0F18">
        <w:rPr>
          <w:rFonts w:ascii="Times New Roman" w:hAnsi="Times New Roman" w:cs="Times New Roman"/>
          <w:sz w:val="28"/>
        </w:rPr>
        <w:t>Widin</w:t>
      </w:r>
      <w:proofErr w:type="spellEnd"/>
      <w:r w:rsidR="008D0F18" w:rsidRPr="008D0F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D0F18" w:rsidRPr="008D0F18">
        <w:rPr>
          <w:rFonts w:ascii="Times New Roman" w:hAnsi="Times New Roman" w:cs="Times New Roman"/>
          <w:sz w:val="28"/>
        </w:rPr>
        <w:t>Bongasu</w:t>
      </w:r>
      <w:proofErr w:type="spellEnd"/>
      <w:r w:rsidR="008D0F18" w:rsidRPr="008D0F1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D0F18" w:rsidRPr="008D0F18">
        <w:rPr>
          <w:rFonts w:ascii="Times New Roman" w:hAnsi="Times New Roman" w:cs="Times New Roman"/>
          <w:sz w:val="28"/>
        </w:rPr>
        <w:t>Sha’ven</w:t>
      </w:r>
      <w:proofErr w:type="spellEnd"/>
    </w:p>
    <w:p w14:paraId="4B6A8EE8" w14:textId="791D8B89" w:rsidR="00F60FF3" w:rsidRDefault="00D42EC5" w:rsidP="002D25DD">
      <w:pPr>
        <w:spacing w:line="360" w:lineRule="auto"/>
        <w:rPr>
          <w:rFonts w:ascii="Times New Roman" w:hAnsi="Times New Roman" w:cs="Times New Roman"/>
          <w:sz w:val="28"/>
        </w:rPr>
      </w:pP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</w:r>
      <w:r w:rsidRPr="00D42EC5">
        <w:rPr>
          <w:rFonts w:ascii="Times New Roman" w:hAnsi="Times New Roman" w:cs="Times New Roman"/>
          <w:sz w:val="28"/>
        </w:rPr>
        <w:tab/>
        <w:t>Lecturer’s Name</w:t>
      </w:r>
      <w:r w:rsidR="00F60FF3" w:rsidRPr="00D42EC5">
        <w:rPr>
          <w:rFonts w:ascii="Times New Roman" w:hAnsi="Times New Roman" w:cs="Times New Roman"/>
          <w:sz w:val="28"/>
        </w:rPr>
        <w:t>:</w:t>
      </w:r>
      <w:r w:rsidR="00F55FB9">
        <w:t xml:space="preserve"> </w:t>
      </w:r>
      <w:r w:rsidR="008D0F18">
        <w:rPr>
          <w:rFonts w:ascii="Times New Roman" w:hAnsi="Times New Roman" w:cs="Times New Roman"/>
          <w:sz w:val="28"/>
        </w:rPr>
        <w:t xml:space="preserve">Winifred </w:t>
      </w:r>
      <w:proofErr w:type="spellStart"/>
      <w:r w:rsidR="008D0F18">
        <w:rPr>
          <w:rFonts w:ascii="Times New Roman" w:hAnsi="Times New Roman" w:cs="Times New Roman"/>
          <w:sz w:val="28"/>
        </w:rPr>
        <w:t>Soribe</w:t>
      </w:r>
      <w:proofErr w:type="spellEnd"/>
    </w:p>
    <w:p w14:paraId="75B3DE1D" w14:textId="04CE9231" w:rsidR="008D0F18" w:rsidRPr="00D42EC5" w:rsidRDefault="008D0F18" w:rsidP="002D25DD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Ba business manag</w:t>
      </w:r>
      <w:r w:rsidR="006820EF">
        <w:rPr>
          <w:rFonts w:ascii="Times New Roman" w:hAnsi="Times New Roman" w:cs="Times New Roman"/>
          <w:sz w:val="28"/>
        </w:rPr>
        <w:t>e</w:t>
      </w:r>
      <w:r>
        <w:rPr>
          <w:rFonts w:ascii="Times New Roman" w:hAnsi="Times New Roman" w:cs="Times New Roman"/>
          <w:sz w:val="28"/>
        </w:rPr>
        <w:t>ment</w:t>
      </w:r>
    </w:p>
    <w:p w14:paraId="51F9353E" w14:textId="4B50E2E7" w:rsidR="00F60FF3" w:rsidRPr="008D0F18" w:rsidRDefault="00F60FF3" w:rsidP="002D25DD">
      <w:pPr>
        <w:spacing w:line="360" w:lineRule="auto"/>
        <w:rPr>
          <w:rFonts w:ascii="Times New Roman" w:hAnsi="Times New Roman" w:cs="Times New Roman"/>
          <w:sz w:val="28"/>
        </w:rPr>
      </w:pPr>
      <w:r w:rsidRPr="00D42EC5">
        <w:rPr>
          <w:rFonts w:ascii="Times New Roman" w:hAnsi="Times New Roman" w:cs="Times New Roman"/>
          <w:sz w:val="24"/>
        </w:rPr>
        <w:tab/>
      </w:r>
      <w:r w:rsidRPr="00D42EC5">
        <w:rPr>
          <w:rFonts w:ascii="Times New Roman" w:hAnsi="Times New Roman" w:cs="Times New Roman"/>
          <w:sz w:val="24"/>
        </w:rPr>
        <w:tab/>
      </w:r>
      <w:r w:rsidRPr="00D42EC5">
        <w:rPr>
          <w:rFonts w:ascii="Times New Roman" w:hAnsi="Times New Roman" w:cs="Times New Roman"/>
          <w:sz w:val="24"/>
        </w:rPr>
        <w:tab/>
      </w:r>
      <w:r w:rsidRPr="00D42EC5">
        <w:rPr>
          <w:rFonts w:ascii="Times New Roman" w:hAnsi="Times New Roman" w:cs="Times New Roman"/>
          <w:sz w:val="24"/>
        </w:rPr>
        <w:tab/>
      </w:r>
      <w:r w:rsidRPr="00D42EC5">
        <w:rPr>
          <w:rFonts w:ascii="Times New Roman" w:hAnsi="Times New Roman" w:cs="Times New Roman"/>
          <w:sz w:val="24"/>
        </w:rPr>
        <w:tab/>
      </w:r>
      <w:r w:rsidR="008D0F18">
        <w:rPr>
          <w:rFonts w:ascii="Times New Roman" w:hAnsi="Times New Roman" w:cs="Times New Roman"/>
          <w:sz w:val="24"/>
        </w:rPr>
        <w:t xml:space="preserve">            </w:t>
      </w:r>
      <w:r w:rsidR="00D42EC5" w:rsidRPr="00D42EC5">
        <w:rPr>
          <w:rFonts w:ascii="Times New Roman" w:hAnsi="Times New Roman" w:cs="Times New Roman"/>
          <w:sz w:val="28"/>
        </w:rPr>
        <w:t>Module Code</w:t>
      </w:r>
      <w:r w:rsidRPr="00D42EC5">
        <w:rPr>
          <w:rFonts w:ascii="Times New Roman" w:hAnsi="Times New Roman" w:cs="Times New Roman"/>
          <w:sz w:val="28"/>
        </w:rPr>
        <w:t>: LCBB4</w:t>
      </w:r>
      <w:r w:rsidR="000B66DB">
        <w:rPr>
          <w:rFonts w:ascii="Times New Roman" w:hAnsi="Times New Roman" w:cs="Times New Roman"/>
          <w:sz w:val="28"/>
        </w:rPr>
        <w:t>001</w:t>
      </w:r>
      <w:r>
        <w:rPr>
          <w:rFonts w:ascii="Times New Roman" w:hAnsi="Times New Roman" w:cs="Times New Roman"/>
          <w:b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-130481692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  <w:sz w:val="22"/>
          <w:szCs w:val="22"/>
        </w:rPr>
      </w:sdtEndPr>
      <w:sdtContent>
        <w:p w14:paraId="607C78FE" w14:textId="77777777" w:rsidR="002D25DD" w:rsidRPr="002D25DD" w:rsidRDefault="002D25DD" w:rsidP="002D25DD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2D25DD">
            <w:rPr>
              <w:rFonts w:ascii="Times New Roman" w:hAnsi="Times New Roman" w:cs="Times New Roman"/>
              <w:b/>
              <w:bCs/>
              <w:sz w:val="28"/>
              <w:szCs w:val="28"/>
            </w:rPr>
            <w:t>Table of Contents</w:t>
          </w:r>
        </w:p>
        <w:p w14:paraId="223A9093" w14:textId="77777777" w:rsidR="002D25DD" w:rsidRPr="002D25DD" w:rsidRDefault="002D25DD" w:rsidP="002D25DD">
          <w:pPr>
            <w:pStyle w:val="TOC1"/>
            <w:spacing w:line="360" w:lineRule="auto"/>
          </w:pPr>
          <w:r w:rsidRPr="002D25DD">
            <w:fldChar w:fldCharType="begin"/>
          </w:r>
          <w:r w:rsidRPr="002D25DD">
            <w:instrText xml:space="preserve"> TOC \o "1-3" \h \z \u </w:instrText>
          </w:r>
          <w:r w:rsidRPr="002D25DD">
            <w:fldChar w:fldCharType="separate"/>
          </w:r>
          <w:hyperlink w:anchor="_Toc55667915" w:history="1">
            <w:r w:rsidRPr="002D25DD">
              <w:rPr>
                <w:rStyle w:val="Hyperlink"/>
                <w:b w:val="0"/>
                <w:bCs w:val="0"/>
              </w:rPr>
              <w:t>Introduction:</w:t>
            </w:r>
            <w:r w:rsidRPr="002D25DD">
              <w:rPr>
                <w:webHidden/>
              </w:rPr>
              <w:tab/>
            </w:r>
            <w:r w:rsidRPr="002D25DD">
              <w:rPr>
                <w:webHidden/>
              </w:rPr>
              <w:fldChar w:fldCharType="begin"/>
            </w:r>
            <w:r w:rsidRPr="002D25DD">
              <w:rPr>
                <w:webHidden/>
              </w:rPr>
              <w:instrText xml:space="preserve"> PAGEREF _Toc55667915 \h </w:instrText>
            </w:r>
            <w:r w:rsidRPr="002D25DD">
              <w:rPr>
                <w:webHidden/>
              </w:rPr>
            </w:r>
            <w:r w:rsidRPr="002D25DD">
              <w:rPr>
                <w:webHidden/>
              </w:rPr>
              <w:fldChar w:fldCharType="separate"/>
            </w:r>
            <w:r w:rsidRPr="002D25DD">
              <w:rPr>
                <w:webHidden/>
              </w:rPr>
              <w:t>3</w:t>
            </w:r>
            <w:r w:rsidRPr="002D25DD">
              <w:rPr>
                <w:webHidden/>
              </w:rPr>
              <w:fldChar w:fldCharType="end"/>
            </w:r>
          </w:hyperlink>
        </w:p>
        <w:p w14:paraId="3BC92B3F" w14:textId="77777777" w:rsidR="002D25DD" w:rsidRPr="002D25DD" w:rsidRDefault="006820EF" w:rsidP="002D25DD">
          <w:pPr>
            <w:pStyle w:val="TOC1"/>
            <w:spacing w:line="360" w:lineRule="auto"/>
          </w:pPr>
          <w:hyperlink w:anchor="_Toc55667916" w:history="1">
            <w:r w:rsidR="002D25DD" w:rsidRPr="002D25DD">
              <w:rPr>
                <w:rStyle w:val="Hyperlink"/>
                <w:b w:val="0"/>
                <w:bCs w:val="0"/>
              </w:rPr>
              <w:t>Question 1:</w:t>
            </w:r>
            <w:r w:rsidR="002D25DD" w:rsidRPr="002D25DD">
              <w:rPr>
                <w:webHidden/>
              </w:rPr>
              <w:tab/>
            </w:r>
            <w:r w:rsidR="002D25DD" w:rsidRPr="002D25DD">
              <w:rPr>
                <w:webHidden/>
              </w:rPr>
              <w:fldChar w:fldCharType="begin"/>
            </w:r>
            <w:r w:rsidR="002D25DD" w:rsidRPr="002D25DD">
              <w:rPr>
                <w:webHidden/>
              </w:rPr>
              <w:instrText xml:space="preserve"> PAGEREF _Toc55667916 \h </w:instrText>
            </w:r>
            <w:r w:rsidR="002D25DD" w:rsidRPr="002D25DD">
              <w:rPr>
                <w:webHidden/>
              </w:rPr>
            </w:r>
            <w:r w:rsidR="002D25DD" w:rsidRPr="002D25DD">
              <w:rPr>
                <w:webHidden/>
              </w:rPr>
              <w:fldChar w:fldCharType="separate"/>
            </w:r>
            <w:r w:rsidR="002D25DD" w:rsidRPr="002D25DD">
              <w:rPr>
                <w:webHidden/>
              </w:rPr>
              <w:t>4</w:t>
            </w:r>
            <w:r w:rsidR="002D25DD" w:rsidRPr="002D25DD">
              <w:rPr>
                <w:webHidden/>
              </w:rPr>
              <w:fldChar w:fldCharType="end"/>
            </w:r>
          </w:hyperlink>
        </w:p>
        <w:p w14:paraId="2F8CF38B" w14:textId="77777777" w:rsidR="002D25DD" w:rsidRPr="002D25DD" w:rsidRDefault="006820EF" w:rsidP="002D25DD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17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(a)</w:t>
            </w:r>
            <w:r w:rsidR="002D25DD" w:rsidRPr="002D25DD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Preparation of financial statements for Eccles plc: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_Toc55667917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67E54D" w14:textId="77777777" w:rsidR="002D25DD" w:rsidRPr="002D25DD" w:rsidRDefault="006820EF" w:rsidP="002D25DD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18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(a)</w:t>
            </w:r>
            <w:r w:rsidR="002D25DD" w:rsidRPr="002D25DD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Reasons for Statement of Financial Position being balanced: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_Toc55667918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D49197" w14:textId="77777777" w:rsidR="002D25DD" w:rsidRPr="002D25DD" w:rsidRDefault="006820EF" w:rsidP="002D25DD">
          <w:pPr>
            <w:pStyle w:val="TOC1"/>
            <w:spacing w:line="360" w:lineRule="auto"/>
          </w:pPr>
          <w:hyperlink w:anchor="_Toc55667919" w:history="1">
            <w:r w:rsidR="002D25DD" w:rsidRPr="002D25DD">
              <w:rPr>
                <w:rStyle w:val="Hyperlink"/>
              </w:rPr>
              <w:t>Question 2:</w:t>
            </w:r>
            <w:r w:rsidR="002D25DD" w:rsidRPr="002D25DD">
              <w:rPr>
                <w:webHidden/>
              </w:rPr>
              <w:tab/>
            </w:r>
            <w:r w:rsidR="002D25DD" w:rsidRPr="002D25DD">
              <w:rPr>
                <w:webHidden/>
              </w:rPr>
              <w:fldChar w:fldCharType="begin"/>
            </w:r>
            <w:r w:rsidR="002D25DD" w:rsidRPr="002D25DD">
              <w:rPr>
                <w:webHidden/>
              </w:rPr>
              <w:instrText xml:space="preserve"> PAGEREF _Toc55667919 \h </w:instrText>
            </w:r>
            <w:r w:rsidR="002D25DD" w:rsidRPr="002D25DD">
              <w:rPr>
                <w:webHidden/>
              </w:rPr>
            </w:r>
            <w:r w:rsidR="002D25DD" w:rsidRPr="002D25DD">
              <w:rPr>
                <w:webHidden/>
              </w:rPr>
              <w:fldChar w:fldCharType="separate"/>
            </w:r>
            <w:r w:rsidR="002D25DD" w:rsidRPr="002D25DD">
              <w:rPr>
                <w:webHidden/>
              </w:rPr>
              <w:t>8</w:t>
            </w:r>
            <w:r w:rsidR="002D25DD" w:rsidRPr="002D25DD">
              <w:rPr>
                <w:webHidden/>
              </w:rPr>
              <w:fldChar w:fldCharType="end"/>
            </w:r>
          </w:hyperlink>
        </w:p>
        <w:p w14:paraId="66E226CB" w14:textId="77777777" w:rsidR="002D25DD" w:rsidRPr="002D25DD" w:rsidRDefault="006820EF" w:rsidP="002D25DD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20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(a)</w:t>
            </w:r>
            <w:r w:rsidR="002D25DD" w:rsidRPr="002D25DD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Preparation of a schedule of ratios for Chocco plc: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_Toc55667920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F72AE4" w14:textId="77777777" w:rsidR="002D25DD" w:rsidRPr="002D25DD" w:rsidRDefault="006820EF" w:rsidP="002D25DD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21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Profitability Ratios: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_Toc55667921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352AF3" w14:textId="77777777" w:rsidR="002D25DD" w:rsidRPr="002D25DD" w:rsidRDefault="006820EF" w:rsidP="002D25DD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22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Liquidity Ratios: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_Toc55667922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BD4FA4" w14:textId="77777777" w:rsidR="002D25DD" w:rsidRPr="002D25DD" w:rsidRDefault="006820EF" w:rsidP="002D25DD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23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Working Capital Ratios: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_Toc55667923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A53C97" w14:textId="77777777" w:rsidR="002D25DD" w:rsidRPr="002D25DD" w:rsidRDefault="006820EF" w:rsidP="002D25DD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24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Capital Structure Ratios: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_Toc55667924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125587" w14:textId="77777777" w:rsidR="002D25DD" w:rsidRPr="002D25DD" w:rsidRDefault="006820EF" w:rsidP="002D25DD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5667925" w:history="1"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(b)</w:t>
            </w:r>
            <w:r w:rsidR="002D25DD" w:rsidRPr="002D25DD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2D25DD" w:rsidRPr="002D25D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Analyzing financial performance and position of Chocco plc: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_Toc55667925 \h </w:instrTex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2D25DD" w:rsidRPr="002D25D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6812BB" w14:textId="77777777" w:rsidR="002D25DD" w:rsidRPr="002D25DD" w:rsidRDefault="006820EF" w:rsidP="002D25DD">
          <w:pPr>
            <w:pStyle w:val="TOC1"/>
            <w:spacing w:line="360" w:lineRule="auto"/>
          </w:pPr>
          <w:hyperlink w:anchor="_Toc55667926" w:history="1">
            <w:r w:rsidR="002D25DD" w:rsidRPr="002D25DD">
              <w:rPr>
                <w:rStyle w:val="Hyperlink"/>
              </w:rPr>
              <w:t>Conclusion:</w:t>
            </w:r>
            <w:r w:rsidR="002D25DD" w:rsidRPr="002D25DD">
              <w:rPr>
                <w:webHidden/>
              </w:rPr>
              <w:tab/>
            </w:r>
            <w:r w:rsidR="002D25DD" w:rsidRPr="002D25DD">
              <w:rPr>
                <w:webHidden/>
              </w:rPr>
              <w:fldChar w:fldCharType="begin"/>
            </w:r>
            <w:r w:rsidR="002D25DD" w:rsidRPr="002D25DD">
              <w:rPr>
                <w:webHidden/>
              </w:rPr>
              <w:instrText xml:space="preserve"> PAGEREF _Toc55667926 \h </w:instrText>
            </w:r>
            <w:r w:rsidR="002D25DD" w:rsidRPr="002D25DD">
              <w:rPr>
                <w:webHidden/>
              </w:rPr>
            </w:r>
            <w:r w:rsidR="002D25DD" w:rsidRPr="002D25DD">
              <w:rPr>
                <w:webHidden/>
              </w:rPr>
              <w:fldChar w:fldCharType="separate"/>
            </w:r>
            <w:r w:rsidR="002D25DD" w:rsidRPr="002D25DD">
              <w:rPr>
                <w:webHidden/>
              </w:rPr>
              <w:t>21</w:t>
            </w:r>
            <w:r w:rsidR="002D25DD" w:rsidRPr="002D25DD">
              <w:rPr>
                <w:webHidden/>
              </w:rPr>
              <w:fldChar w:fldCharType="end"/>
            </w:r>
          </w:hyperlink>
        </w:p>
        <w:p w14:paraId="2FA35EFC" w14:textId="77777777" w:rsidR="002D25DD" w:rsidRPr="002D25DD" w:rsidRDefault="006820EF" w:rsidP="002D25DD">
          <w:pPr>
            <w:pStyle w:val="TOC1"/>
            <w:spacing w:line="360" w:lineRule="auto"/>
          </w:pPr>
          <w:hyperlink w:anchor="_Toc55667927" w:history="1">
            <w:r w:rsidR="002D25DD" w:rsidRPr="002D25DD">
              <w:rPr>
                <w:rStyle w:val="Hyperlink"/>
              </w:rPr>
              <w:t>References:</w:t>
            </w:r>
            <w:r w:rsidR="002D25DD" w:rsidRPr="002D25DD">
              <w:rPr>
                <w:webHidden/>
              </w:rPr>
              <w:tab/>
            </w:r>
            <w:r w:rsidR="002D25DD" w:rsidRPr="002D25DD">
              <w:rPr>
                <w:webHidden/>
              </w:rPr>
              <w:fldChar w:fldCharType="begin"/>
            </w:r>
            <w:r w:rsidR="002D25DD" w:rsidRPr="002D25DD">
              <w:rPr>
                <w:webHidden/>
              </w:rPr>
              <w:instrText xml:space="preserve"> PAGEREF _Toc55667927 \h </w:instrText>
            </w:r>
            <w:r w:rsidR="002D25DD" w:rsidRPr="002D25DD">
              <w:rPr>
                <w:webHidden/>
              </w:rPr>
            </w:r>
            <w:r w:rsidR="002D25DD" w:rsidRPr="002D25DD">
              <w:rPr>
                <w:webHidden/>
              </w:rPr>
              <w:fldChar w:fldCharType="separate"/>
            </w:r>
            <w:r w:rsidR="002D25DD" w:rsidRPr="002D25DD">
              <w:rPr>
                <w:webHidden/>
              </w:rPr>
              <w:t>22</w:t>
            </w:r>
            <w:r w:rsidR="002D25DD" w:rsidRPr="002D25DD">
              <w:rPr>
                <w:webHidden/>
              </w:rPr>
              <w:fldChar w:fldCharType="end"/>
            </w:r>
          </w:hyperlink>
        </w:p>
        <w:p w14:paraId="297FB53A" w14:textId="77777777" w:rsidR="002D25DD" w:rsidRDefault="002D25DD" w:rsidP="002D25DD">
          <w:pPr>
            <w:spacing w:line="360" w:lineRule="auto"/>
          </w:pPr>
          <w:r w:rsidRPr="002D25DD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sdtContent>
    </w:sdt>
    <w:p w14:paraId="23583715" w14:textId="77777777" w:rsidR="00691389" w:rsidRPr="00691389" w:rsidRDefault="00691389" w:rsidP="002D25DD">
      <w:pPr>
        <w:spacing w:line="360" w:lineRule="auto"/>
        <w:rPr>
          <w:rFonts w:ascii="Times New Roman" w:eastAsiaTheme="majorEastAsia" w:hAnsi="Times New Roman" w:cs="Times New Roman"/>
          <w:b/>
          <w:color w:val="2F5496" w:themeColor="accent1" w:themeShade="BF"/>
          <w:sz w:val="44"/>
          <w:szCs w:val="32"/>
        </w:rPr>
      </w:pPr>
      <w:r w:rsidRPr="00691389">
        <w:rPr>
          <w:rFonts w:ascii="Times New Roman" w:hAnsi="Times New Roman" w:cs="Times New Roman"/>
          <w:b/>
          <w:sz w:val="32"/>
        </w:rPr>
        <w:br w:type="page"/>
      </w:r>
    </w:p>
    <w:p w14:paraId="0A45DF46" w14:textId="77777777" w:rsidR="009658B8" w:rsidRPr="009658B8" w:rsidRDefault="009658B8" w:rsidP="002D25DD">
      <w:pPr>
        <w:pStyle w:val="Heading1"/>
        <w:spacing w:before="0" w:line="360" w:lineRule="auto"/>
        <w:rPr>
          <w:rFonts w:ascii="Times New Roman" w:hAnsi="Times New Roman" w:cs="Times New Roman"/>
          <w:b/>
        </w:rPr>
      </w:pPr>
      <w:bookmarkStart w:id="0" w:name="_Toc55667915"/>
      <w:r w:rsidRPr="009658B8">
        <w:rPr>
          <w:rFonts w:ascii="Times New Roman" w:hAnsi="Times New Roman" w:cs="Times New Roman"/>
          <w:b/>
        </w:rPr>
        <w:lastRenderedPageBreak/>
        <w:t>Introduction:</w:t>
      </w:r>
      <w:bookmarkEnd w:id="0"/>
    </w:p>
    <w:p w14:paraId="35932E36" w14:textId="77777777" w:rsidR="009658B8" w:rsidRPr="00066CBF" w:rsidRDefault="00066CBF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>
        <w:rPr>
          <w:rFonts w:ascii="Times New Roman" w:eastAsiaTheme="majorEastAsia" w:hAnsi="Times New Roman" w:cs="Times New Roman"/>
          <w:sz w:val="24"/>
          <w:szCs w:val="32"/>
        </w:rPr>
        <w:t xml:space="preserve">Every investor wants to invest in financially healthy companies. For identifying financially healthy companies they need to </w:t>
      </w:r>
      <w:proofErr w:type="gramStart"/>
      <w:r>
        <w:rPr>
          <w:rFonts w:ascii="Times New Roman" w:eastAsiaTheme="majorEastAsia" w:hAnsi="Times New Roman" w:cs="Times New Roman"/>
          <w:sz w:val="24"/>
          <w:szCs w:val="32"/>
        </w:rPr>
        <w:t xml:space="preserve">look 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in</w:t>
      </w:r>
      <w:r>
        <w:rPr>
          <w:rFonts w:ascii="Times New Roman" w:eastAsiaTheme="majorEastAsia" w:hAnsi="Times New Roman" w:cs="Times New Roman"/>
          <w:sz w:val="24"/>
          <w:szCs w:val="32"/>
        </w:rPr>
        <w:t>to</w:t>
      </w:r>
      <w:proofErr w:type="gramEnd"/>
      <w:r>
        <w:rPr>
          <w:rFonts w:ascii="Times New Roman" w:eastAsiaTheme="majorEastAsia" w:hAnsi="Times New Roman" w:cs="Times New Roman"/>
          <w:sz w:val="24"/>
          <w:szCs w:val="32"/>
        </w:rPr>
        <w:t xml:space="preserve"> financial statements and analyze those statements. 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 xml:space="preserve">Income statement and statement of financial position are two 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 xml:space="preserve">basic 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>financial reports that reveal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s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 xml:space="preserve"> financial activities and performance of a company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 xml:space="preserve"> (</w:t>
      </w:r>
      <w:r w:rsidR="00797C78" w:rsidRPr="00797C78">
        <w:rPr>
          <w:rFonts w:ascii="Times New Roman" w:eastAsiaTheme="majorEastAsia" w:hAnsi="Times New Roman" w:cs="Times New Roman"/>
          <w:sz w:val="24"/>
          <w:szCs w:val="32"/>
        </w:rPr>
        <w:t>Alexander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797C78" w:rsidRPr="00797C78">
        <w:rPr>
          <w:rFonts w:ascii="Times New Roman" w:eastAsiaTheme="majorEastAsia" w:hAnsi="Times New Roman" w:cs="Times New Roman"/>
          <w:i/>
          <w:sz w:val="24"/>
          <w:szCs w:val="32"/>
        </w:rPr>
        <w:t>et</w:t>
      </w:r>
      <w:r w:rsidR="00691389">
        <w:rPr>
          <w:rFonts w:ascii="Times New Roman" w:eastAsiaTheme="majorEastAsia" w:hAnsi="Times New Roman" w:cs="Times New Roman"/>
          <w:sz w:val="24"/>
          <w:szCs w:val="32"/>
        </w:rPr>
        <w:t xml:space="preserve"> al., 201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7)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 xml:space="preserve">.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 xml:space="preserve">Income statement is used by the business community for visualizing profitability, </w:t>
      </w:r>
      <w:r w:rsidR="00C50189">
        <w:rPr>
          <w:rFonts w:ascii="Times New Roman" w:eastAsiaTheme="majorEastAsia" w:hAnsi="Times New Roman" w:cs="Times New Roman"/>
          <w:sz w:val="24"/>
          <w:szCs w:val="32"/>
        </w:rPr>
        <w:t>value of investment and creditworthiness of an organization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proofErr w:type="spellStart"/>
      <w:r>
        <w:rPr>
          <w:rFonts w:ascii="Times New Roman" w:hAnsi="Times New Roman" w:cs="Times New Roman"/>
          <w:sz w:val="24"/>
        </w:rPr>
        <w:t>Kieso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 xml:space="preserve">et </w:t>
      </w:r>
      <w:r>
        <w:rPr>
          <w:rFonts w:ascii="Times New Roman" w:hAnsi="Times New Roman" w:cs="Times New Roman"/>
          <w:sz w:val="24"/>
        </w:rPr>
        <w:t>al., 2019)</w:t>
      </w:r>
      <w:r w:rsidR="00C50189">
        <w:rPr>
          <w:rFonts w:ascii="Times New Roman" w:eastAsiaTheme="majorEastAsia" w:hAnsi="Times New Roman" w:cs="Times New Roman"/>
          <w:sz w:val="24"/>
          <w:szCs w:val="32"/>
        </w:rPr>
        <w:t>.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Its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objective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 xml:space="preserve"> is to show investors and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management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whether the company is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 xml:space="preserve">making 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profit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 xml:space="preserve"> or losing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it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 xml:space="preserve"> during the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 xml:space="preserve"> reporting period</w:t>
      </w:r>
      <w:r w:rsidR="003D103C" w:rsidRPr="003D103C">
        <w:rPr>
          <w:rFonts w:ascii="Times New Roman" w:eastAsiaTheme="majorEastAsia" w:hAnsi="Times New Roman" w:cs="Times New Roman"/>
          <w:sz w:val="24"/>
          <w:szCs w:val="32"/>
        </w:rPr>
        <w:t>.</w:t>
      </w:r>
      <w:r w:rsidR="00C50189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9658B8">
        <w:rPr>
          <w:rFonts w:ascii="Times New Roman" w:eastAsiaTheme="majorEastAsia" w:hAnsi="Times New Roman" w:cs="Times New Roman"/>
          <w:sz w:val="24"/>
          <w:szCs w:val="32"/>
        </w:rPr>
        <w:t xml:space="preserve">Statement of financial position is a tool for measuring solvency, liquidity and flexibility of a company. </w:t>
      </w:r>
      <w:r>
        <w:rPr>
          <w:rFonts w:ascii="Times New Roman" w:eastAsiaTheme="majorEastAsia" w:hAnsi="Times New Roman" w:cs="Times New Roman"/>
          <w:sz w:val="24"/>
          <w:szCs w:val="32"/>
        </w:rPr>
        <w:t>Ra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>tio analysis is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a rudimental analysis through which an investor can gain basic knowledge 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>about financial health of a company (</w:t>
      </w:r>
      <w:r w:rsidR="008F1CC1" w:rsidRPr="008F1CC1">
        <w:rPr>
          <w:rFonts w:ascii="Times New Roman" w:eastAsiaTheme="majorEastAsia" w:hAnsi="Times New Roman" w:cs="Times New Roman"/>
          <w:sz w:val="24"/>
          <w:szCs w:val="32"/>
        </w:rPr>
        <w:t>Weygandt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8F1CC1">
        <w:rPr>
          <w:rFonts w:ascii="Times New Roman" w:eastAsiaTheme="majorEastAsia" w:hAnsi="Times New Roman" w:cs="Times New Roman"/>
          <w:i/>
          <w:sz w:val="24"/>
          <w:szCs w:val="32"/>
        </w:rPr>
        <w:t xml:space="preserve">et </w:t>
      </w:r>
      <w:r w:rsidR="008F1CC1">
        <w:rPr>
          <w:rFonts w:ascii="Times New Roman" w:eastAsiaTheme="majorEastAsia" w:hAnsi="Times New Roman" w:cs="Times New Roman"/>
          <w:sz w:val="24"/>
          <w:szCs w:val="32"/>
        </w:rPr>
        <w:t xml:space="preserve">al., 2016). 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In this assertion</w:t>
      </w:r>
      <w:r w:rsidR="00F60FF3">
        <w:rPr>
          <w:rFonts w:ascii="Times New Roman" w:eastAsiaTheme="majorEastAsia" w:hAnsi="Times New Roman" w:cs="Times New Roman"/>
          <w:sz w:val="24"/>
          <w:szCs w:val="32"/>
        </w:rPr>
        <w:t xml:space="preserve"> two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 xml:space="preserve"> financial statements </w:t>
      </w:r>
      <w:r w:rsidR="00F60FF3">
        <w:rPr>
          <w:rFonts w:ascii="Times New Roman" w:eastAsiaTheme="majorEastAsia" w:hAnsi="Times New Roman" w:cs="Times New Roman"/>
          <w:sz w:val="24"/>
          <w:szCs w:val="32"/>
        </w:rPr>
        <w:t>are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 xml:space="preserve"> being prepared and a schedule of ratio analysis has been provided</w:t>
      </w:r>
      <w:r w:rsidR="00F60FF3">
        <w:rPr>
          <w:rFonts w:ascii="Times New Roman" w:eastAsiaTheme="majorEastAsia" w:hAnsi="Times New Roman" w:cs="Times New Roman"/>
          <w:sz w:val="24"/>
          <w:szCs w:val="32"/>
        </w:rPr>
        <w:t xml:space="preserve"> for analyzing company’s financial performance</w:t>
      </w:r>
      <w:r w:rsidR="00797C78">
        <w:rPr>
          <w:rFonts w:ascii="Times New Roman" w:eastAsiaTheme="majorEastAsia" w:hAnsi="Times New Roman" w:cs="Times New Roman"/>
          <w:sz w:val="24"/>
          <w:szCs w:val="32"/>
        </w:rPr>
        <w:t>.</w:t>
      </w:r>
      <w:r w:rsidR="009658B8">
        <w:rPr>
          <w:rFonts w:ascii="Times New Roman" w:hAnsi="Times New Roman" w:cs="Times New Roman"/>
          <w:b/>
        </w:rPr>
        <w:br w:type="page"/>
      </w:r>
    </w:p>
    <w:p w14:paraId="6A60A6C8" w14:textId="77777777" w:rsidR="00F976A6" w:rsidRPr="00315E3E" w:rsidRDefault="00F976A6" w:rsidP="002D25DD">
      <w:pPr>
        <w:pStyle w:val="Heading1"/>
        <w:spacing w:after="240" w:line="360" w:lineRule="auto"/>
        <w:rPr>
          <w:rFonts w:ascii="Times New Roman" w:hAnsi="Times New Roman" w:cs="Times New Roman"/>
          <w:b/>
        </w:rPr>
      </w:pPr>
      <w:bookmarkStart w:id="1" w:name="_Toc55667916"/>
      <w:r w:rsidRPr="00315E3E">
        <w:rPr>
          <w:rFonts w:ascii="Times New Roman" w:hAnsi="Times New Roman" w:cs="Times New Roman"/>
          <w:b/>
        </w:rPr>
        <w:lastRenderedPageBreak/>
        <w:t>Question 1:</w:t>
      </w:r>
      <w:bookmarkEnd w:id="1"/>
    </w:p>
    <w:p w14:paraId="18EB2658" w14:textId="77777777" w:rsidR="00704AC8" w:rsidRPr="009658B8" w:rsidRDefault="00704AC8" w:rsidP="002D25DD">
      <w:pPr>
        <w:pStyle w:val="Heading2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color w:val="auto"/>
        </w:rPr>
      </w:pPr>
      <w:bookmarkStart w:id="2" w:name="_Toc55667917"/>
      <w:r w:rsidRPr="009658B8">
        <w:rPr>
          <w:rFonts w:ascii="Times New Roman" w:hAnsi="Times New Roman" w:cs="Times New Roman"/>
          <w:b/>
          <w:color w:val="auto"/>
        </w:rPr>
        <w:t>Preparation of financial statements</w:t>
      </w:r>
      <w:r w:rsidR="009658B8" w:rsidRPr="009658B8">
        <w:rPr>
          <w:rFonts w:ascii="Times New Roman" w:hAnsi="Times New Roman" w:cs="Times New Roman"/>
          <w:b/>
          <w:color w:val="auto"/>
        </w:rPr>
        <w:t xml:space="preserve"> for Eccles plc</w:t>
      </w:r>
      <w:r w:rsidRPr="009658B8">
        <w:rPr>
          <w:rFonts w:ascii="Times New Roman" w:hAnsi="Times New Roman" w:cs="Times New Roman"/>
          <w:b/>
          <w:color w:val="auto"/>
        </w:rPr>
        <w:t>:</w:t>
      </w:r>
      <w:bookmarkEnd w:id="2"/>
    </w:p>
    <w:p w14:paraId="102AAFB9" w14:textId="77777777" w:rsidR="00704AC8" w:rsidRPr="00315E3E" w:rsidRDefault="00315E3E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</w:rPr>
      </w:pPr>
      <w:r w:rsidRPr="00315E3E">
        <w:rPr>
          <w:rFonts w:ascii="Times New Roman" w:hAnsi="Times New Roman" w:cs="Times New Roman"/>
          <w:sz w:val="24"/>
        </w:rPr>
        <w:t>Income statement examines the success of the operation of a company for a given time period.</w:t>
      </w:r>
      <w:r w:rsidR="00210A80">
        <w:rPr>
          <w:rFonts w:ascii="Times New Roman" w:hAnsi="Times New Roman" w:cs="Times New Roman"/>
          <w:sz w:val="24"/>
        </w:rPr>
        <w:t xml:space="preserve"> </w:t>
      </w:r>
      <w:r w:rsidR="009D5737">
        <w:rPr>
          <w:rFonts w:ascii="Times New Roman" w:hAnsi="Times New Roman" w:cs="Times New Roman"/>
          <w:sz w:val="24"/>
        </w:rPr>
        <w:t>It summarizes revenue, expenses, gain and loss of a company that results in net profit. Rather than just introducing net changes in net asset, it reveals the component of those changes. I</w:t>
      </w:r>
      <w:r w:rsidR="00704AC8" w:rsidRPr="00315E3E">
        <w:rPr>
          <w:rFonts w:ascii="Times New Roman" w:hAnsi="Times New Roman" w:cs="Times New Roman"/>
          <w:sz w:val="24"/>
        </w:rPr>
        <w:t>ncome statement of Eccles plc for the year of 2018 is given below-</w:t>
      </w:r>
      <w:r w:rsidR="009D5737">
        <w:rPr>
          <w:rFonts w:ascii="Times New Roman" w:hAnsi="Times New Roman" w:cs="Times New Roman"/>
          <w:sz w:val="24"/>
        </w:rPr>
        <w:t xml:space="preserve"> </w:t>
      </w:r>
    </w:p>
    <w:tbl>
      <w:tblPr>
        <w:tblW w:w="9440" w:type="dxa"/>
        <w:jc w:val="center"/>
        <w:tblLook w:val="04A0" w:firstRow="1" w:lastRow="0" w:firstColumn="1" w:lastColumn="0" w:noHBand="0" w:noVBand="1"/>
      </w:tblPr>
      <w:tblGrid>
        <w:gridCol w:w="5880"/>
        <w:gridCol w:w="1780"/>
        <w:gridCol w:w="1780"/>
      </w:tblGrid>
      <w:tr w:rsidR="00EA41C8" w:rsidRPr="00315E3E" w14:paraId="421585E6" w14:textId="77777777" w:rsidTr="002D25DD">
        <w:trPr>
          <w:trHeight w:val="450"/>
          <w:jc w:val="center"/>
        </w:trPr>
        <w:tc>
          <w:tcPr>
            <w:tcW w:w="9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  <w:hideMark/>
          </w:tcPr>
          <w:p w14:paraId="50A4170F" w14:textId="77777777" w:rsidR="00EA41C8" w:rsidRPr="00315E3E" w:rsidRDefault="00EA41C8" w:rsidP="002D25D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Eccles plc</w:t>
            </w:r>
            <w:r w:rsidRPr="0031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Income Statement</w:t>
            </w:r>
            <w:r w:rsidRPr="0031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For the year ended 31st December 2018</w:t>
            </w:r>
          </w:p>
        </w:tc>
      </w:tr>
      <w:tr w:rsidR="00EA41C8" w:rsidRPr="00315E3E" w14:paraId="7F60B147" w14:textId="77777777" w:rsidTr="002D25DD">
        <w:trPr>
          <w:trHeight w:val="621"/>
          <w:jc w:val="center"/>
        </w:trPr>
        <w:tc>
          <w:tcPr>
            <w:tcW w:w="9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  <w:hideMark/>
          </w:tcPr>
          <w:p w14:paraId="4EBE8E2A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</w:tc>
      </w:tr>
      <w:tr w:rsidR="00EA41C8" w:rsidRPr="00315E3E" w14:paraId="5B2C51A9" w14:textId="77777777" w:rsidTr="002D25DD">
        <w:trPr>
          <w:trHeight w:val="36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7DF0B2" w14:textId="77777777" w:rsidR="00EA41C8" w:rsidRPr="00315E3E" w:rsidRDefault="00EA41C8" w:rsidP="002D25D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Particulars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87B8E6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Amount (£)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CD4066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Amount (£)</w:t>
            </w:r>
          </w:p>
        </w:tc>
      </w:tr>
      <w:tr w:rsidR="00EA41C8" w:rsidRPr="00315E3E" w14:paraId="3DF9AFC9" w14:textId="77777777" w:rsidTr="002D25DD">
        <w:trPr>
          <w:trHeight w:val="45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59A9C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Sales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920D2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826,650 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D0371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1C8" w:rsidRPr="00315E3E" w14:paraId="718CB917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99287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Credit sales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D71D15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980 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398E1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A41C8" w:rsidRPr="00315E3E" w14:paraId="00332B48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5A0E4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Net Sales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A1647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59EA0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827,630 </w:t>
            </w:r>
          </w:p>
        </w:tc>
      </w:tr>
      <w:tr w:rsidR="00EA41C8" w:rsidRPr="00315E3E" w14:paraId="37DC0533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023C0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Cost of sales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583C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DFC12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(578,650)</w:t>
            </w:r>
          </w:p>
        </w:tc>
      </w:tr>
      <w:tr w:rsidR="00EA41C8" w:rsidRPr="00315E3E" w14:paraId="7C9BDE6C" w14:textId="77777777" w:rsidTr="002D25DD">
        <w:trPr>
          <w:trHeight w:val="333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EC03405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Profit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E986A05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8284996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248,980 </w:t>
            </w:r>
          </w:p>
        </w:tc>
      </w:tr>
      <w:tr w:rsidR="00EA41C8" w:rsidRPr="00315E3E" w14:paraId="7C680FF7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0DAC3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51253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CEFCC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1C8" w:rsidRPr="00315E3E" w14:paraId="74FA659D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97309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Operating Expenses: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F074C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7BF15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1C8" w:rsidRPr="00315E3E" w14:paraId="3FC05051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921D5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Administrative expenses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3D47F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30,000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C1077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1C8" w:rsidRPr="00315E3E" w14:paraId="12CF5425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5F7E9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Directors remuneration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4803B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5,000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8486E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1C8" w:rsidRPr="00315E3E" w14:paraId="2894B956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BBB0E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Distribution costs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C7A1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28,000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2029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1C8" w:rsidRPr="00315E3E" w14:paraId="1AB09266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6D635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Commission of Salesman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49168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3,000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B412F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1C8" w:rsidRPr="00315E3E" w14:paraId="432CB0EB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233B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 Operating Expenses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6D4F8B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9181C9" w14:textId="77777777" w:rsidR="00EA41C8" w:rsidRPr="00315E3E" w:rsidRDefault="003D22E3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</w:t>
            </w:r>
            <w:r w:rsidR="00EA41C8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(66,000)</w:t>
            </w:r>
          </w:p>
        </w:tc>
      </w:tr>
      <w:tr w:rsidR="00EA41C8" w:rsidRPr="00315E3E" w14:paraId="07BBAA65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C0A5A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Operating Income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5F683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ED4EE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182,980 </w:t>
            </w:r>
          </w:p>
        </w:tc>
      </w:tr>
      <w:tr w:rsidR="00EA41C8" w:rsidRPr="00315E3E" w14:paraId="14445975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4A8CD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C9E96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C995D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1C8" w:rsidRPr="00315E3E" w14:paraId="08DDE2DE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89AB9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Non-operating income or expenses: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46E0B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E76BC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1C8" w:rsidRPr="00315E3E" w14:paraId="11775701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0696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Interest expense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A7B37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  <w:r w:rsidR="006913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2,000</w:t>
            </w:r>
            <w:r w:rsidR="00DE7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5B4D6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1C8" w:rsidRPr="00315E3E" w14:paraId="291483E0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6C00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Add: Interest due</w:t>
            </w:r>
            <w:r w:rsidR="00210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(W1)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A8FD0A" w14:textId="77777777" w:rsidR="00EA41C8" w:rsidRPr="00315E3E" w:rsidRDefault="00DE70EA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</w:t>
            </w:r>
            <w:r w:rsidR="00EA41C8" w:rsidRPr="00315E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2,000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EA41C8" w:rsidRPr="00315E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003596" w14:textId="77777777" w:rsidR="00EA41C8" w:rsidRPr="00315E3E" w:rsidRDefault="003D22E3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</w:t>
            </w:r>
            <w:r w:rsidR="00EA41C8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(4,000)</w:t>
            </w:r>
          </w:p>
        </w:tc>
      </w:tr>
      <w:tr w:rsidR="00EA41C8" w:rsidRPr="00315E3E" w14:paraId="36F36731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EDB0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Profit before tax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22D16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88F04" w14:textId="77777777" w:rsidR="00EA41C8" w:rsidRPr="00315E3E" w:rsidRDefault="003D22E3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</w:t>
            </w:r>
            <w:r w:rsidR="00EA41C8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178,980 </w:t>
            </w:r>
          </w:p>
        </w:tc>
      </w:tr>
      <w:tr w:rsidR="00EA41C8" w:rsidRPr="00315E3E" w14:paraId="319D175C" w14:textId="77777777" w:rsidTr="002D25DD">
        <w:trPr>
          <w:trHeight w:val="400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A9B5E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Income Taxes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73373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D9580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E7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68,000 </w:t>
            </w:r>
          </w:p>
        </w:tc>
      </w:tr>
      <w:tr w:rsidR="00EA41C8" w:rsidRPr="00315E3E" w14:paraId="24DE071D" w14:textId="77777777" w:rsidTr="002D25DD">
        <w:trPr>
          <w:trHeight w:val="423"/>
          <w:jc w:val="center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295DF50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Net Profit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AA4F76C" w14:textId="77777777" w:rsidR="00EA41C8" w:rsidRPr="00315E3E" w:rsidRDefault="00EA41C8" w:rsidP="002D25D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5B4D1B6" w14:textId="77777777" w:rsidR="00EA41C8" w:rsidRPr="00315E3E" w:rsidRDefault="00EA41C8" w:rsidP="002D25DD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double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double"/>
              </w:rPr>
              <w:t xml:space="preserve">  110,980 </w:t>
            </w:r>
          </w:p>
        </w:tc>
      </w:tr>
    </w:tbl>
    <w:p w14:paraId="74C3AEC3" w14:textId="77777777" w:rsidR="003D22E3" w:rsidRPr="00315E3E" w:rsidRDefault="00210A80" w:rsidP="002D25D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F1102">
        <w:rPr>
          <w:rFonts w:ascii="Times New Roman" w:hAnsi="Times New Roman" w:cs="Times New Roman"/>
          <w:sz w:val="24"/>
        </w:rPr>
        <w:lastRenderedPageBreak/>
        <w:t>Nature and volume of investment, financial obligations and total amount of equity in capital structure can be acquired from Statement of financial position</w:t>
      </w:r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Kieso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 xml:space="preserve">et </w:t>
      </w:r>
      <w:r>
        <w:rPr>
          <w:rFonts w:ascii="Times New Roman" w:hAnsi="Times New Roman" w:cs="Times New Roman"/>
          <w:sz w:val="24"/>
        </w:rPr>
        <w:t xml:space="preserve">al., 2019). Thus, statement of financial position helps in forecasting amounts, period and uncertainty of cash flows from future. </w:t>
      </w:r>
      <w:r w:rsidR="00704AC8" w:rsidRPr="00315E3E">
        <w:rPr>
          <w:rFonts w:ascii="Times New Roman" w:hAnsi="Times New Roman" w:cs="Times New Roman"/>
          <w:sz w:val="24"/>
        </w:rPr>
        <w:t xml:space="preserve">Statement of financial position of Eccles plc for the year of 2018 is </w:t>
      </w:r>
      <w:r>
        <w:rPr>
          <w:rFonts w:ascii="Times New Roman" w:hAnsi="Times New Roman" w:cs="Times New Roman"/>
          <w:sz w:val="24"/>
        </w:rPr>
        <w:t>given below</w:t>
      </w:r>
      <w:r w:rsidR="00704AC8" w:rsidRPr="00315E3E">
        <w:rPr>
          <w:rFonts w:ascii="Times New Roman" w:hAnsi="Times New Roman" w:cs="Times New Roman"/>
          <w:sz w:val="24"/>
        </w:rPr>
        <w:t>-</w:t>
      </w:r>
    </w:p>
    <w:tbl>
      <w:tblPr>
        <w:tblW w:w="8740" w:type="dxa"/>
        <w:jc w:val="center"/>
        <w:tblLook w:val="04A0" w:firstRow="1" w:lastRow="0" w:firstColumn="1" w:lastColumn="0" w:noHBand="0" w:noVBand="1"/>
      </w:tblPr>
      <w:tblGrid>
        <w:gridCol w:w="4256"/>
        <w:gridCol w:w="2254"/>
        <w:gridCol w:w="2230"/>
      </w:tblGrid>
      <w:tr w:rsidR="00EF2711" w:rsidRPr="00315E3E" w14:paraId="315174A5" w14:textId="77777777" w:rsidTr="00D46646">
        <w:trPr>
          <w:trHeight w:val="450"/>
          <w:jc w:val="center"/>
        </w:trPr>
        <w:tc>
          <w:tcPr>
            <w:tcW w:w="87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  <w:hideMark/>
          </w:tcPr>
          <w:p w14:paraId="121456C5" w14:textId="77777777" w:rsidR="00EF2711" w:rsidRPr="00315E3E" w:rsidRDefault="00EF2711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Eccles plc</w:t>
            </w:r>
            <w:r w:rsidRPr="0031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Statement of Financial Position</w:t>
            </w:r>
            <w:r w:rsidRPr="00315E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As of the 31st December 2018</w:t>
            </w:r>
          </w:p>
        </w:tc>
      </w:tr>
      <w:tr w:rsidR="00EF2711" w:rsidRPr="00315E3E" w14:paraId="7315E702" w14:textId="77777777" w:rsidTr="00D46646">
        <w:trPr>
          <w:trHeight w:val="860"/>
          <w:jc w:val="center"/>
        </w:trPr>
        <w:tc>
          <w:tcPr>
            <w:tcW w:w="87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  <w:hideMark/>
          </w:tcPr>
          <w:p w14:paraId="1CF4B6CF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</w:tc>
      </w:tr>
      <w:tr w:rsidR="00EF2711" w:rsidRPr="00315E3E" w14:paraId="679F9360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C2054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Non-Current Asset: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0FFDF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4E130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783EB86C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5B8C4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Plant and equipment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E3C46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B3A0D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632,730 </w:t>
            </w:r>
          </w:p>
        </w:tc>
      </w:tr>
      <w:tr w:rsidR="00EF2711" w:rsidRPr="00315E3E" w14:paraId="4809D87F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EDD1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Current Assets: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11D34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A2928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0195FE0A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34871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Ending Stock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EFBC2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330,600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CF9BF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11B9F166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F7D9A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Debtors (170,125 + 980)</w:t>
            </w:r>
          </w:p>
        </w:tc>
        <w:tc>
          <w:tcPr>
            <w:tcW w:w="2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27117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171,105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92CD7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7EB587AD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E9FDC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Cash and bank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7918B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12,900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73412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6990C317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302D8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Total current Asset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0C9D8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C5836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514,605 </w:t>
            </w:r>
          </w:p>
        </w:tc>
      </w:tr>
      <w:tr w:rsidR="00EF2711" w:rsidRPr="00315E3E" w14:paraId="3D051D2A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1994163" w14:textId="77777777" w:rsidR="00EF2711" w:rsidRPr="00315E3E" w:rsidRDefault="00EF2711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</w:rPr>
              <w:t>Total Asset</w:t>
            </w:r>
            <w:r w:rsidR="00D46646">
              <w:rPr>
                <w:rFonts w:ascii="Times New Roman" w:eastAsia="Times New Roman" w:hAnsi="Times New Roman" w:cs="Times New Roman"/>
                <w:b/>
                <w:bCs/>
              </w:rPr>
              <w:t xml:space="preserve"> (A)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F6E72B8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15E3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B33CB24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u w:val="double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u w:val="double"/>
              </w:rPr>
              <w:t xml:space="preserve">             1,147,335 </w:t>
            </w:r>
          </w:p>
        </w:tc>
      </w:tr>
      <w:tr w:rsidR="00EF2711" w:rsidRPr="00315E3E" w14:paraId="7A6FF96C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C9C1E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u w:val="double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DE5CB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56DBF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5DB878CD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978D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Current Liabilities: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2C4AD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0137D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5508CBF9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F3AE0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Trade creditors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25427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171,355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33F86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19759DFA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F68F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Commission Due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0A364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3,000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90C31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D22E3" w:rsidRPr="00315E3E" w14:paraId="40C15408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3A420E" w14:textId="77777777" w:rsidR="003D22E3" w:rsidRPr="00315E3E" w:rsidRDefault="003D22E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Interest Due</w:t>
            </w:r>
            <w:r w:rsidR="00210A80">
              <w:rPr>
                <w:rFonts w:ascii="Times New Roman" w:eastAsia="Times New Roman" w:hAnsi="Times New Roman" w:cs="Times New Roman"/>
                <w:color w:val="000000"/>
              </w:rPr>
              <w:t xml:space="preserve"> (W1)</w:t>
            </w:r>
          </w:p>
        </w:tc>
        <w:tc>
          <w:tcPr>
            <w:tcW w:w="2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60502CD" w14:textId="77777777" w:rsidR="003D22E3" w:rsidRPr="00315E3E" w:rsidRDefault="00DE70EA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3D22E3" w:rsidRPr="00315E3E">
              <w:rPr>
                <w:rFonts w:ascii="Times New Roman" w:eastAsia="Times New Roman" w:hAnsi="Times New Roman" w:cs="Times New Roman"/>
                <w:color w:val="000000"/>
              </w:rPr>
              <w:t>2,000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96C01" w14:textId="77777777" w:rsidR="003D22E3" w:rsidRPr="00315E3E" w:rsidRDefault="003D22E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799AE87D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17F70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Provision for taxes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42BEEF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3D22E3" w:rsidRPr="00315E3E">
              <w:rPr>
                <w:rFonts w:ascii="Times New Roman" w:eastAsia="Times New Roman" w:hAnsi="Times New Roman" w:cs="Times New Roman"/>
                <w:color w:val="000000"/>
              </w:rPr>
              <w:t>68,000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3A919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2FD6F4D7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5FD65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Total Current Liabilities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6DA72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6F737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</w:t>
            </w:r>
            <w:r w:rsidR="00D466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="003D22E3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244</w:t>
            </w: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,355</w:t>
            </w:r>
            <w:r w:rsidR="00D466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EF2711" w:rsidRPr="00315E3E" w14:paraId="55532BF2" w14:textId="77777777" w:rsidTr="00210A80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B9952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Non-Current Liabilities: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C7FC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60FA5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08CAA6F3" w14:textId="77777777" w:rsidTr="00210A80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9B841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4% Debentures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E918C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26C1F" w14:textId="77777777" w:rsidR="00EF2711" w:rsidRPr="00315E3E" w:rsidRDefault="00D46646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="00EF2711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100,000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)</w:t>
            </w:r>
          </w:p>
        </w:tc>
      </w:tr>
      <w:tr w:rsidR="00D46646" w:rsidRPr="00315E3E" w14:paraId="485C36AA" w14:textId="77777777" w:rsidTr="00210A80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7368E7" w14:textId="77777777" w:rsidR="00D46646" w:rsidRPr="00D46646" w:rsidRDefault="00D46646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46646">
              <w:rPr>
                <w:rFonts w:ascii="Times New Roman" w:eastAsia="Times New Roman" w:hAnsi="Times New Roman" w:cs="Times New Roman"/>
                <w:b/>
                <w:color w:val="000000"/>
              </w:rPr>
              <w:t>Total Liabilities (B)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C61B4" w14:textId="77777777" w:rsidR="00D46646" w:rsidRPr="00315E3E" w:rsidRDefault="00D4664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8CEC90" w14:textId="77777777" w:rsidR="00D46646" w:rsidRPr="00315E3E" w:rsidRDefault="00D46646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66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(344,355)</w:t>
            </w:r>
          </w:p>
        </w:tc>
      </w:tr>
      <w:tr w:rsidR="00D46646" w:rsidRPr="00315E3E" w14:paraId="1BD4E82A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</w:tcPr>
          <w:p w14:paraId="14A9F63F" w14:textId="77777777" w:rsidR="00D46646" w:rsidRPr="00D46646" w:rsidRDefault="00D46646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46646">
              <w:rPr>
                <w:rFonts w:ascii="Times New Roman" w:eastAsia="Times New Roman" w:hAnsi="Times New Roman" w:cs="Times New Roman"/>
                <w:b/>
                <w:color w:val="000000"/>
              </w:rPr>
              <w:t>Net Asset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(A-B)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</w:tcPr>
          <w:p w14:paraId="5758843C" w14:textId="77777777" w:rsidR="00D46646" w:rsidRPr="00315E3E" w:rsidRDefault="00D4664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</w:tcPr>
          <w:p w14:paraId="79D5D838" w14:textId="77777777" w:rsidR="00D46646" w:rsidRPr="00315E3E" w:rsidRDefault="00D46646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u w:val="double"/>
              </w:rPr>
              <w:t xml:space="preserve">             </w:t>
            </w:r>
            <w:r w:rsidR="00210A80">
              <w:rPr>
                <w:rFonts w:ascii="Times New Roman" w:eastAsia="Times New Roman" w:hAnsi="Times New Roman" w:cs="Times New Roman"/>
                <w:b/>
                <w:bCs/>
                <w:u w:val="double"/>
              </w:rPr>
              <w:t>802,980</w:t>
            </w:r>
          </w:p>
        </w:tc>
      </w:tr>
      <w:tr w:rsidR="00EF2711" w:rsidRPr="00315E3E" w14:paraId="7F53B797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B44A3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Equity: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EF97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84D8B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6E507EDE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723DA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Ordinary shares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72FC0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</w:t>
            </w:r>
            <w:r w:rsidR="003D22E3" w:rsidRPr="00315E3E">
              <w:rPr>
                <w:rFonts w:ascii="Times New Roman" w:eastAsia="Times New Roman" w:hAnsi="Times New Roman" w:cs="Times New Roman"/>
                <w:color w:val="000000"/>
              </w:rPr>
              <w:t>310,000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F8C26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4123D5E3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00E99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Preference shares</w:t>
            </w:r>
          </w:p>
        </w:tc>
        <w:tc>
          <w:tcPr>
            <w:tcW w:w="2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CD879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</w:t>
            </w:r>
            <w:r w:rsidR="003D22E3" w:rsidRPr="00315E3E">
              <w:rPr>
                <w:rFonts w:ascii="Times New Roman" w:eastAsia="Times New Roman" w:hAnsi="Times New Roman" w:cs="Times New Roman"/>
                <w:color w:val="000000"/>
              </w:rPr>
              <w:t>300,000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99271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700EDD98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14154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Retained Earnings</w:t>
            </w:r>
            <w:r w:rsidR="004B397C"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 w:rsidR="00210A80">
              <w:rPr>
                <w:rFonts w:ascii="Times New Roman" w:eastAsia="Times New Roman" w:hAnsi="Times New Roman" w:cs="Times New Roman"/>
                <w:color w:val="000000"/>
              </w:rPr>
              <w:t>W2</w:t>
            </w:r>
            <w:r w:rsidR="004B397C" w:rsidRPr="00315E3E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C40183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 </w:t>
            </w:r>
            <w:r w:rsidR="003D22E3" w:rsidRPr="00315E3E">
              <w:rPr>
                <w:rFonts w:ascii="Times New Roman" w:eastAsia="Times New Roman" w:hAnsi="Times New Roman" w:cs="Times New Roman"/>
                <w:color w:val="000000"/>
              </w:rPr>
              <w:t>192,980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B022B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37D78183" w14:textId="77777777" w:rsidTr="00D46646">
        <w:trPr>
          <w:trHeight w:val="360"/>
          <w:jc w:val="center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5581658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</w:rPr>
              <w:t>Total Liabilities &amp; Equity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F5DE6D7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06D9AC6" w14:textId="77777777" w:rsidR="00EF2711" w:rsidRPr="00315E3E" w:rsidRDefault="00210A80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u w:val="doub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u w:val="double"/>
              </w:rPr>
              <w:t xml:space="preserve">             802,980</w:t>
            </w:r>
            <w:r w:rsidR="00EF2711" w:rsidRPr="00315E3E">
              <w:rPr>
                <w:rFonts w:ascii="Times New Roman" w:eastAsia="Times New Roman" w:hAnsi="Times New Roman" w:cs="Times New Roman"/>
                <w:b/>
                <w:bCs/>
                <w:u w:val="double"/>
              </w:rPr>
              <w:t xml:space="preserve"> </w:t>
            </w:r>
          </w:p>
        </w:tc>
      </w:tr>
    </w:tbl>
    <w:p w14:paraId="61904180" w14:textId="77777777" w:rsidR="00210A80" w:rsidRDefault="00210A80" w:rsidP="002D25DD">
      <w:pPr>
        <w:spacing w:before="24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2DAD34" w14:textId="77777777" w:rsidR="00EF2711" w:rsidRDefault="00210A80" w:rsidP="002D25D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EF2711" w:rsidRPr="00315E3E">
        <w:rPr>
          <w:rFonts w:ascii="Times New Roman" w:hAnsi="Times New Roman" w:cs="Times New Roman"/>
          <w:b/>
          <w:sz w:val="24"/>
          <w:szCs w:val="24"/>
        </w:rPr>
        <w:lastRenderedPageBreak/>
        <w:t>Workings:</w:t>
      </w:r>
    </w:p>
    <w:tbl>
      <w:tblPr>
        <w:tblW w:w="8015" w:type="dxa"/>
        <w:jc w:val="center"/>
        <w:tblLook w:val="04A0" w:firstRow="1" w:lastRow="0" w:firstColumn="1" w:lastColumn="0" w:noHBand="0" w:noVBand="1"/>
      </w:tblPr>
      <w:tblGrid>
        <w:gridCol w:w="5945"/>
        <w:gridCol w:w="2070"/>
      </w:tblGrid>
      <w:tr w:rsidR="00210A80" w:rsidRPr="00210A80" w14:paraId="1C8707C8" w14:textId="77777777" w:rsidTr="00210A80">
        <w:trPr>
          <w:trHeight w:val="280"/>
          <w:jc w:val="center"/>
        </w:trPr>
        <w:tc>
          <w:tcPr>
            <w:tcW w:w="8015" w:type="dxa"/>
            <w:gridSpan w:val="2"/>
            <w:shd w:val="clear" w:color="auto" w:fill="auto"/>
            <w:noWrap/>
            <w:vAlign w:val="bottom"/>
            <w:hideMark/>
          </w:tcPr>
          <w:p w14:paraId="515A9EB3" w14:textId="77777777" w:rsidR="00210A80" w:rsidRPr="00210A80" w:rsidRDefault="00210A80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W1</w:t>
            </w:r>
            <w:r w:rsidRPr="00210A80">
              <w:rPr>
                <w:rFonts w:ascii="Times New Roman" w:eastAsia="Times New Roman" w:hAnsi="Times New Roman" w:cs="Times New Roman"/>
                <w:b/>
                <w:bCs/>
              </w:rPr>
              <w:t xml:space="preserve">: Calculation of Interest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due:</w:t>
            </w:r>
          </w:p>
        </w:tc>
      </w:tr>
      <w:tr w:rsidR="00210A80" w:rsidRPr="00210A80" w14:paraId="7869ABED" w14:textId="77777777" w:rsidTr="00210A80">
        <w:trPr>
          <w:trHeight w:val="414"/>
          <w:jc w:val="center"/>
        </w:trPr>
        <w:tc>
          <w:tcPr>
            <w:tcW w:w="5945" w:type="dxa"/>
            <w:shd w:val="clear" w:color="auto" w:fill="auto"/>
            <w:noWrap/>
            <w:vAlign w:val="bottom"/>
            <w:hideMark/>
          </w:tcPr>
          <w:p w14:paraId="03423377" w14:textId="77777777" w:rsidR="00210A80" w:rsidRPr="00210A80" w:rsidRDefault="00210A80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210A80">
              <w:rPr>
                <w:rFonts w:ascii="Times New Roman" w:eastAsia="Times New Roman" w:hAnsi="Times New Roman" w:cs="Times New Roman"/>
              </w:rPr>
              <w:t>Interest for the Period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1DBD0B5D" w14:textId="77777777" w:rsidR="00210A80" w:rsidRPr="00210A80" w:rsidRDefault="00210A80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10A80">
              <w:rPr>
                <w:rFonts w:ascii="Times New Roman" w:eastAsia="Times New Roman" w:hAnsi="Times New Roman" w:cs="Times New Roman"/>
              </w:rPr>
              <w:t>4000</w:t>
            </w:r>
          </w:p>
        </w:tc>
      </w:tr>
      <w:tr w:rsidR="00210A80" w:rsidRPr="00210A80" w14:paraId="0025E53F" w14:textId="77777777" w:rsidTr="00210A80">
        <w:trPr>
          <w:trHeight w:val="450"/>
          <w:jc w:val="center"/>
        </w:trPr>
        <w:tc>
          <w:tcPr>
            <w:tcW w:w="5945" w:type="dxa"/>
            <w:shd w:val="clear" w:color="auto" w:fill="auto"/>
            <w:noWrap/>
            <w:vAlign w:val="bottom"/>
            <w:hideMark/>
          </w:tcPr>
          <w:p w14:paraId="08F59C56" w14:textId="77777777" w:rsidR="00210A80" w:rsidRPr="00210A80" w:rsidRDefault="00210A80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210A80">
              <w:rPr>
                <w:rFonts w:ascii="Times New Roman" w:eastAsia="Times New Roman" w:hAnsi="Times New Roman" w:cs="Times New Roman"/>
              </w:rPr>
              <w:t>Less: Interest Paid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517B3ED2" w14:textId="77777777" w:rsidR="00210A80" w:rsidRPr="00210A80" w:rsidRDefault="00210A80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10A80">
              <w:rPr>
                <w:rFonts w:ascii="Times New Roman" w:eastAsia="Times New Roman" w:hAnsi="Times New Roman" w:cs="Times New Roman"/>
              </w:rPr>
              <w:t xml:space="preserve">                 (2,000)</w:t>
            </w:r>
          </w:p>
        </w:tc>
      </w:tr>
      <w:tr w:rsidR="00210A80" w:rsidRPr="00210A80" w14:paraId="58221E1D" w14:textId="77777777" w:rsidTr="00210A80">
        <w:trPr>
          <w:trHeight w:val="360"/>
          <w:jc w:val="center"/>
        </w:trPr>
        <w:tc>
          <w:tcPr>
            <w:tcW w:w="5945" w:type="dxa"/>
            <w:shd w:val="clear" w:color="auto" w:fill="E7E6E6" w:themeFill="background2"/>
            <w:noWrap/>
            <w:vAlign w:val="center"/>
            <w:hideMark/>
          </w:tcPr>
          <w:p w14:paraId="48D84507" w14:textId="77777777" w:rsidR="00210A80" w:rsidRPr="00210A80" w:rsidRDefault="00210A80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10A80">
              <w:rPr>
                <w:rFonts w:ascii="Times New Roman" w:eastAsia="Times New Roman" w:hAnsi="Times New Roman" w:cs="Times New Roman"/>
                <w:b/>
                <w:bCs/>
                <w:iCs/>
              </w:rPr>
              <w:t>Interest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</w:rPr>
              <w:t xml:space="preserve"> Due</w:t>
            </w:r>
          </w:p>
        </w:tc>
        <w:tc>
          <w:tcPr>
            <w:tcW w:w="2070" w:type="dxa"/>
            <w:shd w:val="clear" w:color="auto" w:fill="E7E6E6" w:themeFill="background2"/>
            <w:noWrap/>
            <w:vAlign w:val="bottom"/>
            <w:hideMark/>
          </w:tcPr>
          <w:p w14:paraId="2BDCFEA7" w14:textId="77777777" w:rsidR="00210A80" w:rsidRPr="00210A80" w:rsidRDefault="00210A80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u w:val="doub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u w:val="double"/>
              </w:rPr>
              <w:t xml:space="preserve">                  2,000</w:t>
            </w:r>
          </w:p>
        </w:tc>
      </w:tr>
    </w:tbl>
    <w:p w14:paraId="2FEA2962" w14:textId="77777777" w:rsidR="00210A80" w:rsidRPr="00315E3E" w:rsidRDefault="00210A80" w:rsidP="002D25DD">
      <w:pPr>
        <w:spacing w:before="24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020" w:type="dxa"/>
        <w:jc w:val="center"/>
        <w:tblLook w:val="04A0" w:firstRow="1" w:lastRow="0" w:firstColumn="1" w:lastColumn="0" w:noHBand="0" w:noVBand="1"/>
      </w:tblPr>
      <w:tblGrid>
        <w:gridCol w:w="4660"/>
        <w:gridCol w:w="1680"/>
        <w:gridCol w:w="1680"/>
      </w:tblGrid>
      <w:tr w:rsidR="00EF2711" w:rsidRPr="00315E3E" w14:paraId="0ADFCDD7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26F31" w14:textId="77777777" w:rsidR="00EF2711" w:rsidRPr="00315E3E" w:rsidRDefault="00210A80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W2: </w:t>
            </w:r>
            <w:r w:rsidR="00EF2711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Retained Earnings: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0756E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5D381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2711" w:rsidRPr="00315E3E" w14:paraId="4894DCE8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859A4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Beginning Retained Earnings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CCAE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022D4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132,000 </w:t>
            </w:r>
          </w:p>
        </w:tc>
      </w:tr>
      <w:tr w:rsidR="00EF2711" w:rsidRPr="00315E3E" w14:paraId="3A99C9DB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B8B79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Add: Net Profit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2569C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1543F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</w:t>
            </w:r>
            <w:r w:rsidR="004B397C" w:rsidRPr="00315E3E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,980 </w:t>
            </w:r>
          </w:p>
        </w:tc>
      </w:tr>
      <w:tr w:rsidR="00EF2711" w:rsidRPr="00315E3E" w14:paraId="4F7C3B90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E1AFA6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Less: Ordinary dividend paid</w:t>
            </w:r>
          </w:p>
        </w:tc>
        <w:tc>
          <w:tcPr>
            <w:tcW w:w="16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C4C05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     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20,000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D380D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44465E8B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F247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         Preference dividend paid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2C8E5F" w14:textId="77777777" w:rsidR="00EF2711" w:rsidRPr="00315E3E" w:rsidRDefault="00DE70EA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EF2711" w:rsidRPr="00315E3E">
              <w:rPr>
                <w:rFonts w:ascii="Times New Roman" w:eastAsia="Times New Roman" w:hAnsi="Times New Roman" w:cs="Times New Roman"/>
                <w:color w:val="000000"/>
              </w:rPr>
              <w:t>30,000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="00EF2711"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A0AA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F2711" w:rsidRPr="00315E3E" w14:paraId="076ED6ED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CA98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A09BA" w14:textId="77777777" w:rsidR="00EF2711" w:rsidRPr="00315E3E" w:rsidRDefault="00EF2711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3FC9D" w14:textId="77777777" w:rsidR="00EF2711" w:rsidRPr="00315E3E" w:rsidRDefault="00EF2711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>50,000</w:t>
            </w:r>
            <w:r w:rsidR="00DE70EA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315E3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EF2711" w:rsidRPr="00315E3E" w14:paraId="491B5288" w14:textId="77777777" w:rsidTr="00210A80">
        <w:trPr>
          <w:trHeight w:val="350"/>
          <w:jc w:val="center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237E4F1" w14:textId="77777777" w:rsidR="00EF2711" w:rsidRPr="00315E3E" w:rsidRDefault="00EF2711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Ending Retained Earnings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556B6C8" w14:textId="77777777" w:rsidR="00EF2711" w:rsidRPr="00315E3E" w:rsidRDefault="00EF2711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AAF1091" w14:textId="77777777" w:rsidR="00EF2711" w:rsidRPr="00315E3E" w:rsidRDefault="004B397C" w:rsidP="002D25D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u w:val="double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u w:val="double"/>
              </w:rPr>
              <w:t>192</w:t>
            </w:r>
            <w:r w:rsidR="00EF2711" w:rsidRPr="00315E3E">
              <w:rPr>
                <w:rFonts w:ascii="Times New Roman" w:eastAsia="Times New Roman" w:hAnsi="Times New Roman" w:cs="Times New Roman"/>
                <w:b/>
                <w:bCs/>
                <w:color w:val="000000"/>
                <w:u w:val="double"/>
              </w:rPr>
              <w:t>,980</w:t>
            </w:r>
          </w:p>
        </w:tc>
      </w:tr>
    </w:tbl>
    <w:p w14:paraId="383A0CAA" w14:textId="77777777" w:rsidR="00FF1102" w:rsidRDefault="00315E3E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</w:rPr>
      </w:pPr>
      <w:r w:rsidRPr="00FF1102">
        <w:rPr>
          <w:rFonts w:ascii="Times New Roman" w:hAnsi="Times New Roman" w:cs="Times New Roman"/>
          <w:sz w:val="24"/>
        </w:rPr>
        <w:t xml:space="preserve">Nature and volume of investment, financial obligations and total amount of equity in capital structure </w:t>
      </w:r>
      <w:r w:rsidR="00FF1102" w:rsidRPr="00FF1102">
        <w:rPr>
          <w:rFonts w:ascii="Times New Roman" w:hAnsi="Times New Roman" w:cs="Times New Roman"/>
          <w:sz w:val="24"/>
        </w:rPr>
        <w:t>can be acquired from</w:t>
      </w:r>
      <w:r w:rsidRPr="00FF1102">
        <w:rPr>
          <w:rFonts w:ascii="Times New Roman" w:hAnsi="Times New Roman" w:cs="Times New Roman"/>
          <w:sz w:val="24"/>
        </w:rPr>
        <w:t xml:space="preserve"> Statement of financial position</w:t>
      </w:r>
      <w:r w:rsidR="00FF1102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FF1102">
        <w:rPr>
          <w:rFonts w:ascii="Times New Roman" w:hAnsi="Times New Roman" w:cs="Times New Roman"/>
          <w:sz w:val="24"/>
        </w:rPr>
        <w:t>Kieso</w:t>
      </w:r>
      <w:proofErr w:type="spellEnd"/>
      <w:r w:rsidR="00FF1102">
        <w:rPr>
          <w:rFonts w:ascii="Times New Roman" w:hAnsi="Times New Roman" w:cs="Times New Roman"/>
          <w:sz w:val="24"/>
        </w:rPr>
        <w:t xml:space="preserve"> </w:t>
      </w:r>
      <w:r w:rsidR="00FF1102">
        <w:rPr>
          <w:rFonts w:ascii="Times New Roman" w:hAnsi="Times New Roman" w:cs="Times New Roman"/>
          <w:i/>
          <w:sz w:val="24"/>
        </w:rPr>
        <w:t xml:space="preserve">et </w:t>
      </w:r>
      <w:r w:rsidR="00FF1102">
        <w:rPr>
          <w:rFonts w:ascii="Times New Roman" w:hAnsi="Times New Roman" w:cs="Times New Roman"/>
          <w:sz w:val="24"/>
        </w:rPr>
        <w:t xml:space="preserve">al., 2019). Thus, statement of financial position helps in forecasting amounts, period and uncertainty of cash flows from future. </w:t>
      </w:r>
    </w:p>
    <w:p w14:paraId="2604A6C2" w14:textId="77777777" w:rsidR="002D25DD" w:rsidRDefault="002D25DD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</w:rPr>
      </w:pPr>
    </w:p>
    <w:p w14:paraId="1B7E2184" w14:textId="77777777" w:rsidR="00FF1102" w:rsidRPr="009658B8" w:rsidRDefault="002D25DD" w:rsidP="002D25DD">
      <w:pPr>
        <w:pStyle w:val="Heading2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color w:val="auto"/>
          <w:sz w:val="36"/>
          <w:szCs w:val="32"/>
        </w:rPr>
      </w:pPr>
      <w:bookmarkStart w:id="3" w:name="_Toc55667918"/>
      <w:r>
        <w:rPr>
          <w:rFonts w:ascii="Times New Roman" w:hAnsi="Times New Roman" w:cs="Times New Roman"/>
          <w:b/>
          <w:color w:val="auto"/>
        </w:rPr>
        <w:t xml:space="preserve"> </w:t>
      </w:r>
      <w:r w:rsidR="00FF1102" w:rsidRPr="009658B8">
        <w:rPr>
          <w:rFonts w:ascii="Times New Roman" w:hAnsi="Times New Roman" w:cs="Times New Roman"/>
          <w:b/>
          <w:color w:val="auto"/>
        </w:rPr>
        <w:t>Reason</w:t>
      </w:r>
      <w:r w:rsidR="009658B8" w:rsidRPr="009658B8">
        <w:rPr>
          <w:rFonts w:ascii="Times New Roman" w:hAnsi="Times New Roman" w:cs="Times New Roman"/>
          <w:b/>
          <w:color w:val="auto"/>
        </w:rPr>
        <w:t>s</w:t>
      </w:r>
      <w:r w:rsidR="00FF1102" w:rsidRPr="009658B8">
        <w:rPr>
          <w:rFonts w:ascii="Times New Roman" w:hAnsi="Times New Roman" w:cs="Times New Roman"/>
          <w:b/>
          <w:color w:val="auto"/>
        </w:rPr>
        <w:t xml:space="preserve"> for </w:t>
      </w:r>
      <w:r w:rsidR="009658B8" w:rsidRPr="009658B8">
        <w:rPr>
          <w:rFonts w:ascii="Times New Roman" w:hAnsi="Times New Roman" w:cs="Times New Roman"/>
          <w:b/>
          <w:color w:val="auto"/>
        </w:rPr>
        <w:t>Statement of Financial P</w:t>
      </w:r>
      <w:r w:rsidR="00FF1102" w:rsidRPr="009658B8">
        <w:rPr>
          <w:rFonts w:ascii="Times New Roman" w:hAnsi="Times New Roman" w:cs="Times New Roman"/>
          <w:b/>
          <w:color w:val="auto"/>
        </w:rPr>
        <w:t>osition being balanced</w:t>
      </w:r>
      <w:r w:rsidR="009658B8" w:rsidRPr="009658B8">
        <w:rPr>
          <w:rFonts w:ascii="Times New Roman" w:hAnsi="Times New Roman" w:cs="Times New Roman"/>
          <w:b/>
          <w:color w:val="auto"/>
        </w:rPr>
        <w:t>:</w:t>
      </w:r>
      <w:bookmarkEnd w:id="3"/>
    </w:p>
    <w:p w14:paraId="50D891E7" w14:textId="77777777" w:rsidR="00FF1102" w:rsidRDefault="00FF1102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>
        <w:rPr>
          <w:rFonts w:ascii="Times New Roman" w:eastAsiaTheme="majorEastAsia" w:hAnsi="Times New Roman" w:cs="Times New Roman"/>
          <w:sz w:val="24"/>
          <w:szCs w:val="32"/>
        </w:rPr>
        <w:t xml:space="preserve">The basic accounting equation is Asset = Liabilities + Owner’s Equity. Based on this </w:t>
      </w:r>
      <w:r w:rsidR="00A8107E">
        <w:rPr>
          <w:rFonts w:ascii="Times New Roman" w:eastAsiaTheme="majorEastAsia" w:hAnsi="Times New Roman" w:cs="Times New Roman"/>
          <w:sz w:val="24"/>
          <w:szCs w:val="32"/>
        </w:rPr>
        <w:t>equation statement of financial position is prepared. In the statement of financial position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 xml:space="preserve"> a</w:t>
      </w:r>
      <w:r w:rsidR="00A8107E">
        <w:rPr>
          <w:rFonts w:ascii="Times New Roman" w:eastAsiaTheme="majorEastAsia" w:hAnsi="Times New Roman" w:cs="Times New Roman"/>
          <w:sz w:val="24"/>
          <w:szCs w:val="32"/>
        </w:rPr>
        <w:t>sset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>s</w:t>
      </w:r>
      <w:r w:rsidR="00A8107E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>locate</w:t>
      </w:r>
      <w:r w:rsidR="00A8107E">
        <w:rPr>
          <w:rFonts w:ascii="Times New Roman" w:eastAsiaTheme="majorEastAsia" w:hAnsi="Times New Roman" w:cs="Times New Roman"/>
          <w:sz w:val="24"/>
          <w:szCs w:val="32"/>
        </w:rPr>
        <w:t xml:space="preserve"> in one section and liabilities and equity 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>locate</w:t>
      </w:r>
      <w:r w:rsidR="00A8107E">
        <w:rPr>
          <w:rFonts w:ascii="Times New Roman" w:eastAsiaTheme="majorEastAsia" w:hAnsi="Times New Roman" w:cs="Times New Roman"/>
          <w:sz w:val="24"/>
          <w:szCs w:val="32"/>
        </w:rPr>
        <w:t xml:space="preserve"> on another.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An appropriate statement of financial position always balances. Here are some reasons given below why it balances –</w:t>
      </w:r>
    </w:p>
    <w:p w14:paraId="1F6239AA" w14:textId="77777777" w:rsidR="00A8107E" w:rsidRDefault="00A8107E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>
        <w:rPr>
          <w:rFonts w:ascii="Times New Roman" w:eastAsiaTheme="majorEastAsia" w:hAnsi="Times New Roman" w:cs="Times New Roman"/>
          <w:sz w:val="24"/>
          <w:szCs w:val="32"/>
        </w:rPr>
        <w:t xml:space="preserve">The </w:t>
      </w:r>
      <w:r w:rsidR="007F3567">
        <w:rPr>
          <w:rFonts w:ascii="Times New Roman" w:eastAsiaTheme="majorEastAsia" w:hAnsi="Times New Roman" w:cs="Times New Roman"/>
          <w:sz w:val="24"/>
          <w:szCs w:val="32"/>
        </w:rPr>
        <w:t>fundamental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reason that balance sheet balances is because of the</w:t>
      </w:r>
      <w:r w:rsidRPr="00A8107E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Pr="000727AA">
        <w:rPr>
          <w:rFonts w:ascii="Times New Roman" w:eastAsiaTheme="majorEastAsia" w:hAnsi="Times New Roman" w:cs="Times New Roman"/>
          <w:b/>
          <w:i/>
          <w:sz w:val="24"/>
          <w:szCs w:val="32"/>
        </w:rPr>
        <w:t>double-entry accounting system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. </w:t>
      </w:r>
      <w:r w:rsidR="007F3567">
        <w:rPr>
          <w:rFonts w:ascii="Times New Roman" w:eastAsiaTheme="majorEastAsia" w:hAnsi="Times New Roman" w:cs="Times New Roman"/>
          <w:sz w:val="24"/>
          <w:szCs w:val="32"/>
        </w:rPr>
        <w:t>Double entry system enunciates</w:t>
      </w:r>
      <w:r w:rsidR="007F3567" w:rsidRPr="007F3567">
        <w:rPr>
          <w:rFonts w:ascii="Times New Roman" w:eastAsiaTheme="majorEastAsia" w:hAnsi="Times New Roman" w:cs="Times New Roman"/>
          <w:sz w:val="24"/>
          <w:szCs w:val="32"/>
        </w:rPr>
        <w:t xml:space="preserve"> that 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 xml:space="preserve">there will be </w:t>
      </w:r>
      <w:r w:rsidR="007F3567" w:rsidRPr="007F3567">
        <w:rPr>
          <w:rFonts w:ascii="Times New Roman" w:eastAsiaTheme="majorEastAsia" w:hAnsi="Times New Roman" w:cs="Times New Roman"/>
          <w:sz w:val="24"/>
          <w:szCs w:val="32"/>
        </w:rPr>
        <w:t xml:space="preserve">equal and opposite effects in </w:t>
      </w:r>
      <w:r w:rsidR="007F3567">
        <w:rPr>
          <w:rFonts w:ascii="Times New Roman" w:eastAsiaTheme="majorEastAsia" w:hAnsi="Times New Roman" w:cs="Times New Roman"/>
          <w:sz w:val="24"/>
          <w:szCs w:val="32"/>
        </w:rPr>
        <w:t xml:space="preserve">at least two different accounts in the accounting equation 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>for</w:t>
      </w:r>
      <w:r w:rsidR="000727AA" w:rsidRPr="000727AA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0727AA" w:rsidRPr="007F3567">
        <w:rPr>
          <w:rFonts w:ascii="Times New Roman" w:eastAsiaTheme="majorEastAsia" w:hAnsi="Times New Roman" w:cs="Times New Roman"/>
          <w:sz w:val="24"/>
          <w:szCs w:val="32"/>
        </w:rPr>
        <w:t>every financial transaction</w:t>
      </w:r>
      <w:r w:rsidR="007F3567">
        <w:rPr>
          <w:rFonts w:ascii="Times New Roman" w:eastAsiaTheme="majorEastAsia" w:hAnsi="Times New Roman" w:cs="Times New Roman"/>
          <w:sz w:val="24"/>
          <w:szCs w:val="32"/>
        </w:rPr>
        <w:t xml:space="preserve">. It could be either asset increase and asset </w:t>
      </w:r>
      <w:proofErr w:type="gramStart"/>
      <w:r w:rsidR="007F3567">
        <w:rPr>
          <w:rFonts w:ascii="Times New Roman" w:eastAsiaTheme="majorEastAsia" w:hAnsi="Times New Roman" w:cs="Times New Roman"/>
          <w:sz w:val="24"/>
          <w:szCs w:val="32"/>
        </w:rPr>
        <w:t>decrease</w:t>
      </w:r>
      <w:proofErr w:type="gramEnd"/>
      <w:r w:rsidR="007F3567">
        <w:rPr>
          <w:rFonts w:ascii="Times New Roman" w:eastAsiaTheme="majorEastAsia" w:hAnsi="Times New Roman" w:cs="Times New Roman"/>
          <w:sz w:val="24"/>
          <w:szCs w:val="32"/>
        </w:rPr>
        <w:t xml:space="preserve"> or asset increase and liability/ equity increase or asset decrease</w:t>
      </w:r>
      <w:r w:rsidR="007F3567" w:rsidRPr="007F3567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7F3567">
        <w:rPr>
          <w:rFonts w:ascii="Times New Roman" w:eastAsiaTheme="majorEastAsia" w:hAnsi="Times New Roman" w:cs="Times New Roman"/>
          <w:sz w:val="24"/>
          <w:szCs w:val="32"/>
        </w:rPr>
        <w:lastRenderedPageBreak/>
        <w:t xml:space="preserve">and liability/ equity decrease or liability increase and equity decrease. Whatever is the 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>effect,</w:t>
      </w:r>
      <w:r w:rsidR="007F3567">
        <w:rPr>
          <w:rFonts w:ascii="Times New Roman" w:eastAsiaTheme="majorEastAsia" w:hAnsi="Times New Roman" w:cs="Times New Roman"/>
          <w:sz w:val="24"/>
          <w:szCs w:val="32"/>
        </w:rPr>
        <w:t xml:space="preserve"> it will balance </w:t>
      </w:r>
      <w:proofErr w:type="gramStart"/>
      <w:r w:rsidR="007F3567">
        <w:rPr>
          <w:rFonts w:ascii="Times New Roman" w:eastAsiaTheme="majorEastAsia" w:hAnsi="Times New Roman" w:cs="Times New Roman"/>
          <w:sz w:val="24"/>
          <w:szCs w:val="32"/>
        </w:rPr>
        <w:t>the both</w:t>
      </w:r>
      <w:proofErr w:type="gramEnd"/>
      <w:r w:rsidR="007F3567">
        <w:rPr>
          <w:rFonts w:ascii="Times New Roman" w:eastAsiaTheme="majorEastAsia" w:hAnsi="Times New Roman" w:cs="Times New Roman"/>
          <w:sz w:val="24"/>
          <w:szCs w:val="32"/>
        </w:rPr>
        <w:t xml:space="preserve"> side of the equa</w:t>
      </w:r>
      <w:r w:rsidR="000727AA">
        <w:rPr>
          <w:rFonts w:ascii="Times New Roman" w:eastAsiaTheme="majorEastAsia" w:hAnsi="Times New Roman" w:cs="Times New Roman"/>
          <w:sz w:val="24"/>
          <w:szCs w:val="32"/>
        </w:rPr>
        <w:t>tion.</w:t>
      </w:r>
    </w:p>
    <w:p w14:paraId="164AF412" w14:textId="77777777" w:rsidR="007F3567" w:rsidRDefault="000727AA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>
        <w:rPr>
          <w:rFonts w:ascii="Times New Roman" w:eastAsiaTheme="majorEastAsia" w:hAnsi="Times New Roman" w:cs="Times New Roman"/>
          <w:sz w:val="24"/>
          <w:szCs w:val="32"/>
        </w:rPr>
        <w:t xml:space="preserve">Another reason is </w:t>
      </w:r>
      <w:r w:rsidRPr="000727AA">
        <w:rPr>
          <w:rFonts w:ascii="Times New Roman" w:eastAsiaTheme="majorEastAsia" w:hAnsi="Times New Roman" w:cs="Times New Roman"/>
          <w:b/>
          <w:i/>
          <w:sz w:val="24"/>
          <w:szCs w:val="32"/>
        </w:rPr>
        <w:t>nature of cash inflows and outflows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. For every cash inflow there will be an equal amount of asset decrease or liability increase. Similarly, for every cash outflow there will be an equal amount of </w:t>
      </w:r>
      <w:r w:rsidR="001D53B0">
        <w:rPr>
          <w:rFonts w:ascii="Times New Roman" w:eastAsiaTheme="majorEastAsia" w:hAnsi="Times New Roman" w:cs="Times New Roman"/>
          <w:sz w:val="24"/>
          <w:szCs w:val="32"/>
        </w:rPr>
        <w:t>increase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1D53B0">
        <w:rPr>
          <w:rFonts w:ascii="Times New Roman" w:eastAsiaTheme="majorEastAsia" w:hAnsi="Times New Roman" w:cs="Times New Roman"/>
          <w:sz w:val="24"/>
          <w:szCs w:val="32"/>
        </w:rPr>
        <w:t xml:space="preserve">in asset 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or </w:t>
      </w:r>
      <w:r w:rsidR="001D53B0">
        <w:rPr>
          <w:rFonts w:ascii="Times New Roman" w:eastAsiaTheme="majorEastAsia" w:hAnsi="Times New Roman" w:cs="Times New Roman"/>
          <w:sz w:val="24"/>
          <w:szCs w:val="32"/>
        </w:rPr>
        <w:t>decrease</w:t>
      </w:r>
      <w:r w:rsidR="001D53B0" w:rsidRPr="001D53B0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1D53B0">
        <w:rPr>
          <w:rFonts w:ascii="Times New Roman" w:eastAsiaTheme="majorEastAsia" w:hAnsi="Times New Roman" w:cs="Times New Roman"/>
          <w:sz w:val="24"/>
          <w:szCs w:val="32"/>
        </w:rPr>
        <w:t>in liability</w:t>
      </w:r>
      <w:r>
        <w:rPr>
          <w:rFonts w:ascii="Times New Roman" w:eastAsiaTheme="majorEastAsia" w:hAnsi="Times New Roman" w:cs="Times New Roman"/>
          <w:sz w:val="24"/>
          <w:szCs w:val="32"/>
        </w:rPr>
        <w:t>.</w:t>
      </w:r>
      <w:r w:rsidR="001D53B0">
        <w:rPr>
          <w:rFonts w:ascii="Times New Roman" w:eastAsiaTheme="majorEastAsia" w:hAnsi="Times New Roman" w:cs="Times New Roman"/>
          <w:sz w:val="24"/>
          <w:szCs w:val="32"/>
        </w:rPr>
        <w:t xml:space="preserve"> So, both side balances.</w:t>
      </w:r>
    </w:p>
    <w:p w14:paraId="54820AB0" w14:textId="77777777" w:rsidR="001D53B0" w:rsidRDefault="001D53B0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 w:rsidRPr="004824FA">
        <w:rPr>
          <w:rFonts w:ascii="Times New Roman" w:eastAsiaTheme="majorEastAsia" w:hAnsi="Times New Roman" w:cs="Times New Roman"/>
          <w:b/>
          <w:i/>
          <w:sz w:val="24"/>
          <w:szCs w:val="32"/>
        </w:rPr>
        <w:t>Accrual accounting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 xml:space="preserve">is another reason for statement of financial position being balanced. In accrual accounting, 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>revenues and expenses are recognized when a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>n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>economic event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 xml:space="preserve"> occurs, 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>rather than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 xml:space="preserve"> when cash is exchanged</w:t>
      </w:r>
      <w:r w:rsidR="00687412">
        <w:rPr>
          <w:rFonts w:ascii="Times New Roman" w:eastAsiaTheme="majorEastAsia" w:hAnsi="Times New Roman" w:cs="Times New Roman"/>
          <w:sz w:val="24"/>
          <w:szCs w:val="32"/>
        </w:rPr>
        <w:t xml:space="preserve"> (Khan and Mayes, 201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>9)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>.</w:t>
      </w:r>
      <w:r w:rsidR="004824FA">
        <w:rPr>
          <w:rFonts w:ascii="Times New Roman" w:eastAsiaTheme="majorEastAsia" w:hAnsi="Times New Roman" w:cs="Times New Roman"/>
          <w:sz w:val="24"/>
          <w:szCs w:val="32"/>
        </w:rPr>
        <w:t xml:space="preserve"> For every transaction occurred causing increase or decrease in net earnings is compensated by increase or decrease in equity.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 xml:space="preserve"> For example, when an expense occurs it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 xml:space="preserve"> flows through to lower net </w:t>
      </w:r>
      <w:r w:rsidR="009A00F8">
        <w:rPr>
          <w:rFonts w:ascii="Times New Roman" w:eastAsiaTheme="majorEastAsia" w:hAnsi="Times New Roman" w:cs="Times New Roman"/>
          <w:sz w:val="24"/>
          <w:szCs w:val="32"/>
        </w:rPr>
        <w:t>profit</w:t>
      </w:r>
      <w:r w:rsidR="009A00F8" w:rsidRPr="009A00F8">
        <w:rPr>
          <w:rFonts w:ascii="Times New Roman" w:eastAsiaTheme="majorEastAsia" w:hAnsi="Times New Roman" w:cs="Times New Roman"/>
          <w:sz w:val="24"/>
          <w:szCs w:val="32"/>
        </w:rPr>
        <w:t xml:space="preserve"> and to shareholders' equity. This is offset by the increase in liabilities. The balance against total assets is preserved.</w:t>
      </w:r>
    </w:p>
    <w:p w14:paraId="1BE0EBF7" w14:textId="77777777" w:rsidR="004824FA" w:rsidRDefault="004824FA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>
        <w:rPr>
          <w:rFonts w:ascii="Times New Roman" w:eastAsiaTheme="majorEastAsia" w:hAnsi="Times New Roman" w:cs="Times New Roman"/>
          <w:sz w:val="24"/>
          <w:szCs w:val="32"/>
        </w:rPr>
        <w:t xml:space="preserve">Statement of financial position can be balanced because of </w:t>
      </w:r>
      <w:r w:rsidRPr="004824FA">
        <w:rPr>
          <w:rFonts w:ascii="Times New Roman" w:eastAsiaTheme="majorEastAsia" w:hAnsi="Times New Roman" w:cs="Times New Roman"/>
          <w:b/>
          <w:i/>
          <w:sz w:val="24"/>
          <w:szCs w:val="32"/>
        </w:rPr>
        <w:t>funding asset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. For example, a business is initiated by issuing </w:t>
      </w:r>
      <w:r w:rsidRPr="004824FA">
        <w:rPr>
          <w:rFonts w:ascii="Times New Roman" w:eastAsiaTheme="majorEastAsia" w:hAnsi="Times New Roman" w:cs="Times New Roman"/>
          <w:sz w:val="24"/>
          <w:szCs w:val="32"/>
        </w:rPr>
        <w:t>£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100,000 and bank provides another </w:t>
      </w:r>
      <w:r w:rsidRPr="004824FA">
        <w:rPr>
          <w:rFonts w:ascii="Times New Roman" w:eastAsiaTheme="majorEastAsia" w:hAnsi="Times New Roman" w:cs="Times New Roman"/>
          <w:sz w:val="24"/>
          <w:szCs w:val="32"/>
        </w:rPr>
        <w:t>£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100,000. So, there is a liability and equity of </w:t>
      </w:r>
      <w:r w:rsidRPr="004824FA">
        <w:rPr>
          <w:rFonts w:ascii="Times New Roman" w:eastAsiaTheme="majorEastAsia" w:hAnsi="Times New Roman" w:cs="Times New Roman"/>
          <w:sz w:val="24"/>
          <w:szCs w:val="32"/>
        </w:rPr>
        <w:t>£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200,000 in the financial statement. But because of these financial activities cash increases by </w:t>
      </w:r>
      <w:r w:rsidR="006857A4" w:rsidRPr="004824FA">
        <w:rPr>
          <w:rFonts w:ascii="Times New Roman" w:eastAsiaTheme="majorEastAsia" w:hAnsi="Times New Roman" w:cs="Times New Roman"/>
          <w:sz w:val="24"/>
          <w:szCs w:val="32"/>
        </w:rPr>
        <w:t>£</w:t>
      </w:r>
      <w:r w:rsidR="006857A4">
        <w:rPr>
          <w:rFonts w:ascii="Times New Roman" w:eastAsiaTheme="majorEastAsia" w:hAnsi="Times New Roman" w:cs="Times New Roman"/>
          <w:sz w:val="24"/>
          <w:szCs w:val="32"/>
        </w:rPr>
        <w:t xml:space="preserve">200,000 which is an asset. So, </w:t>
      </w:r>
      <w:r w:rsidR="009658B8">
        <w:rPr>
          <w:rFonts w:ascii="Times New Roman" w:eastAsiaTheme="majorEastAsia" w:hAnsi="Times New Roman" w:cs="Times New Roman"/>
          <w:sz w:val="24"/>
          <w:szCs w:val="32"/>
        </w:rPr>
        <w:t xml:space="preserve">here </w:t>
      </w:r>
      <w:r w:rsidR="006857A4">
        <w:rPr>
          <w:rFonts w:ascii="Times New Roman" w:eastAsiaTheme="majorEastAsia" w:hAnsi="Times New Roman" w:cs="Times New Roman"/>
          <w:sz w:val="24"/>
          <w:szCs w:val="32"/>
        </w:rPr>
        <w:t xml:space="preserve">liability </w:t>
      </w:r>
      <w:r w:rsidR="009658B8">
        <w:rPr>
          <w:rFonts w:ascii="Times New Roman" w:eastAsiaTheme="majorEastAsia" w:hAnsi="Times New Roman" w:cs="Times New Roman"/>
          <w:sz w:val="24"/>
          <w:szCs w:val="32"/>
        </w:rPr>
        <w:t>and equity grow</w:t>
      </w:r>
      <w:r w:rsidR="006857A4">
        <w:rPr>
          <w:rFonts w:ascii="Times New Roman" w:eastAsiaTheme="majorEastAsia" w:hAnsi="Times New Roman" w:cs="Times New Roman"/>
          <w:sz w:val="24"/>
          <w:szCs w:val="32"/>
        </w:rPr>
        <w:t xml:space="preserve"> asset fund and that’s why both side balances.</w:t>
      </w:r>
    </w:p>
    <w:p w14:paraId="1EC91708" w14:textId="77777777" w:rsidR="009658B8" w:rsidRDefault="009658B8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sz w:val="24"/>
          <w:szCs w:val="32"/>
        </w:rPr>
      </w:pPr>
      <w:r>
        <w:rPr>
          <w:rFonts w:ascii="Times New Roman" w:eastAsiaTheme="majorEastAsia" w:hAnsi="Times New Roman" w:cs="Times New Roman"/>
          <w:sz w:val="24"/>
          <w:szCs w:val="32"/>
        </w:rPr>
        <w:t xml:space="preserve">So, if all the transactions occurred in an organization are recorded properly and correctly, both sections of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Statement of F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inancial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P</w:t>
      </w:r>
      <w:r>
        <w:rPr>
          <w:rFonts w:ascii="Times New Roman" w:eastAsiaTheme="majorEastAsia" w:hAnsi="Times New Roman" w:cs="Times New Roman"/>
          <w:sz w:val="24"/>
          <w:szCs w:val="32"/>
        </w:rPr>
        <w:t>osition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 xml:space="preserve"> (asset section and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liabilities </w:t>
      </w:r>
      <w:r w:rsidR="003D103C">
        <w:rPr>
          <w:rFonts w:ascii="Times New Roman" w:eastAsiaTheme="majorEastAsia" w:hAnsi="Times New Roman" w:cs="Times New Roman"/>
          <w:sz w:val="24"/>
          <w:szCs w:val="32"/>
        </w:rPr>
        <w:t>&amp;</w:t>
      </w:r>
      <w:r>
        <w:rPr>
          <w:rFonts w:ascii="Times New Roman" w:eastAsiaTheme="majorEastAsia" w:hAnsi="Times New Roman" w:cs="Times New Roman"/>
          <w:sz w:val="24"/>
          <w:szCs w:val="32"/>
        </w:rPr>
        <w:t xml:space="preserve"> equity section) will </w:t>
      </w:r>
      <w:proofErr w:type="gramStart"/>
      <w:r>
        <w:rPr>
          <w:rFonts w:ascii="Times New Roman" w:eastAsiaTheme="majorEastAsia" w:hAnsi="Times New Roman" w:cs="Times New Roman"/>
          <w:sz w:val="24"/>
          <w:szCs w:val="32"/>
        </w:rPr>
        <w:t>definitely be</w:t>
      </w:r>
      <w:proofErr w:type="gramEnd"/>
      <w:r>
        <w:rPr>
          <w:rFonts w:ascii="Times New Roman" w:eastAsiaTheme="majorEastAsia" w:hAnsi="Times New Roman" w:cs="Times New Roman"/>
          <w:sz w:val="24"/>
          <w:szCs w:val="32"/>
        </w:rPr>
        <w:t xml:space="preserve"> balanced. </w:t>
      </w:r>
      <w:proofErr w:type="gramStart"/>
      <w:r>
        <w:rPr>
          <w:rFonts w:ascii="Times New Roman" w:eastAsiaTheme="majorEastAsia" w:hAnsi="Times New Roman" w:cs="Times New Roman"/>
          <w:sz w:val="24"/>
          <w:szCs w:val="32"/>
        </w:rPr>
        <w:t>That’s</w:t>
      </w:r>
      <w:proofErr w:type="gramEnd"/>
      <w:r>
        <w:rPr>
          <w:rFonts w:ascii="Times New Roman" w:eastAsiaTheme="majorEastAsia" w:hAnsi="Times New Roman" w:cs="Times New Roman"/>
          <w:sz w:val="24"/>
          <w:szCs w:val="32"/>
        </w:rPr>
        <w:t xml:space="preserve"> why it is also called ‘Balance Sheet’.</w:t>
      </w:r>
    </w:p>
    <w:p w14:paraId="23855F81" w14:textId="77777777" w:rsidR="004B397C" w:rsidRPr="00FF1102" w:rsidRDefault="004B397C" w:rsidP="002D25DD">
      <w:pPr>
        <w:spacing w:before="240" w:line="360" w:lineRule="auto"/>
        <w:jc w:val="both"/>
        <w:rPr>
          <w:rFonts w:ascii="Times New Roman" w:eastAsiaTheme="majorEastAsia" w:hAnsi="Times New Roman" w:cs="Times New Roman"/>
          <w:b/>
          <w:color w:val="2F5496" w:themeColor="accent1" w:themeShade="BF"/>
          <w:sz w:val="32"/>
          <w:szCs w:val="32"/>
        </w:rPr>
      </w:pPr>
      <w:r w:rsidRPr="00FF1102">
        <w:rPr>
          <w:rFonts w:ascii="Times New Roman" w:eastAsiaTheme="majorEastAsia" w:hAnsi="Times New Roman" w:cs="Times New Roman"/>
          <w:b/>
          <w:color w:val="2F5496" w:themeColor="accent1" w:themeShade="BF"/>
          <w:sz w:val="32"/>
          <w:szCs w:val="32"/>
        </w:rPr>
        <w:br w:type="page"/>
      </w:r>
    </w:p>
    <w:p w14:paraId="4EADAA49" w14:textId="77777777" w:rsidR="00EF2711" w:rsidRPr="00315E3E" w:rsidRDefault="00EF2711" w:rsidP="002D25DD">
      <w:pPr>
        <w:pStyle w:val="Heading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4" w:name="_Toc55667919"/>
      <w:r w:rsidRPr="00315E3E">
        <w:rPr>
          <w:rFonts w:ascii="Times New Roman" w:hAnsi="Times New Roman" w:cs="Times New Roman"/>
          <w:b/>
        </w:rPr>
        <w:lastRenderedPageBreak/>
        <w:t>Question 2:</w:t>
      </w:r>
      <w:bookmarkEnd w:id="4"/>
    </w:p>
    <w:p w14:paraId="776A84DD" w14:textId="77777777" w:rsidR="00D40EDC" w:rsidRDefault="00D40EDC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E3E">
        <w:rPr>
          <w:rFonts w:ascii="Times New Roman" w:hAnsi="Times New Roman" w:cs="Times New Roman"/>
          <w:sz w:val="24"/>
          <w:szCs w:val="24"/>
        </w:rPr>
        <w:t>The mathematical relationship of one quantity on another is expressed through ratios (</w:t>
      </w:r>
      <w:proofErr w:type="spellStart"/>
      <w:r w:rsidRPr="00315E3E">
        <w:rPr>
          <w:rFonts w:ascii="Times New Roman" w:hAnsi="Times New Roman" w:cs="Times New Roman"/>
          <w:sz w:val="24"/>
          <w:szCs w:val="24"/>
        </w:rPr>
        <w:t>Kieso</w:t>
      </w:r>
      <w:proofErr w:type="spellEnd"/>
      <w:r w:rsidRPr="00315E3E">
        <w:rPr>
          <w:rFonts w:ascii="Times New Roman" w:hAnsi="Times New Roman" w:cs="Times New Roman"/>
          <w:sz w:val="24"/>
          <w:szCs w:val="24"/>
        </w:rPr>
        <w:t xml:space="preserve"> </w:t>
      </w:r>
      <w:r w:rsidRPr="00315E3E">
        <w:rPr>
          <w:rFonts w:ascii="Times New Roman" w:hAnsi="Times New Roman" w:cs="Times New Roman"/>
          <w:i/>
          <w:sz w:val="24"/>
          <w:szCs w:val="24"/>
        </w:rPr>
        <w:t>et</w:t>
      </w:r>
      <w:r w:rsidRPr="00315E3E">
        <w:rPr>
          <w:rFonts w:ascii="Times New Roman" w:hAnsi="Times New Roman" w:cs="Times New Roman"/>
          <w:sz w:val="24"/>
          <w:szCs w:val="24"/>
        </w:rPr>
        <w:t xml:space="preserve"> al., 2019). The expressions can be in percentage or in proportion or in </w:t>
      </w:r>
      <w:r w:rsidR="009E5310" w:rsidRPr="00315E3E">
        <w:rPr>
          <w:rFonts w:ascii="Times New Roman" w:hAnsi="Times New Roman" w:cs="Times New Roman"/>
          <w:sz w:val="24"/>
          <w:szCs w:val="24"/>
        </w:rPr>
        <w:t>rate.</w:t>
      </w:r>
      <w:r w:rsidR="00B671ED" w:rsidRPr="00315E3E">
        <w:rPr>
          <w:rFonts w:ascii="Times New Roman" w:hAnsi="Times New Roman" w:cs="Times New Roman"/>
          <w:sz w:val="24"/>
          <w:szCs w:val="24"/>
        </w:rPr>
        <w:t xml:space="preserve"> Ratio analysis is a collective term used for analysis</w:t>
      </w:r>
      <w:r w:rsidR="009E5310" w:rsidRPr="00315E3E">
        <w:rPr>
          <w:rFonts w:ascii="Times New Roman" w:hAnsi="Times New Roman" w:cs="Times New Roman"/>
          <w:sz w:val="24"/>
          <w:szCs w:val="24"/>
        </w:rPr>
        <w:t xml:space="preserve"> on financial statements and indicates financial position of an organization (Moles and Terry, </w:t>
      </w:r>
      <w:r w:rsidR="00687412">
        <w:rPr>
          <w:rFonts w:ascii="Times New Roman" w:hAnsi="Times New Roman" w:cs="Times New Roman"/>
          <w:sz w:val="24"/>
          <w:szCs w:val="24"/>
        </w:rPr>
        <w:t>2017</w:t>
      </w:r>
      <w:r w:rsidR="009E5310" w:rsidRPr="00315E3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C780407" w14:textId="77777777" w:rsidR="00D42EC5" w:rsidRDefault="00D42EC5" w:rsidP="002D25DD">
      <w:pPr>
        <w:pStyle w:val="Heading2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color w:val="auto"/>
        </w:rPr>
      </w:pPr>
      <w:bookmarkStart w:id="5" w:name="_Toc55667920"/>
      <w:r w:rsidRPr="00D42EC5">
        <w:rPr>
          <w:rFonts w:ascii="Times New Roman" w:hAnsi="Times New Roman" w:cs="Times New Roman"/>
          <w:b/>
          <w:color w:val="auto"/>
        </w:rPr>
        <w:t xml:space="preserve">Preparation of a schedule of ratios for </w:t>
      </w:r>
      <w:proofErr w:type="spellStart"/>
      <w:r w:rsidRPr="00D42EC5">
        <w:rPr>
          <w:rFonts w:ascii="Times New Roman" w:hAnsi="Times New Roman" w:cs="Times New Roman"/>
          <w:b/>
          <w:color w:val="auto"/>
        </w:rPr>
        <w:t>Chocco</w:t>
      </w:r>
      <w:proofErr w:type="spellEnd"/>
      <w:r w:rsidRPr="00D42EC5">
        <w:rPr>
          <w:rFonts w:ascii="Times New Roman" w:hAnsi="Times New Roman" w:cs="Times New Roman"/>
          <w:b/>
          <w:color w:val="auto"/>
        </w:rPr>
        <w:t xml:space="preserve"> plc:</w:t>
      </w:r>
      <w:bookmarkEnd w:id="5"/>
    </w:p>
    <w:p w14:paraId="333F5031" w14:textId="77777777" w:rsidR="00D42EC5" w:rsidRPr="00D42EC5" w:rsidRDefault="00D42EC5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</w:rPr>
      </w:pPr>
      <w:r w:rsidRPr="00D42EC5">
        <w:rPr>
          <w:rFonts w:ascii="Times New Roman" w:hAnsi="Times New Roman" w:cs="Times New Roman"/>
          <w:sz w:val="24"/>
        </w:rPr>
        <w:t xml:space="preserve">In order to </w:t>
      </w:r>
      <w:r>
        <w:rPr>
          <w:rFonts w:ascii="Times New Roman" w:hAnsi="Times New Roman" w:cs="Times New Roman"/>
          <w:sz w:val="24"/>
        </w:rPr>
        <w:t xml:space="preserve">analyze the financial statements (Income Statement and </w:t>
      </w:r>
      <w:r w:rsidRPr="00D42EC5">
        <w:rPr>
          <w:rFonts w:ascii="Times New Roman" w:hAnsi="Times New Roman" w:cs="Times New Roman"/>
          <w:sz w:val="24"/>
        </w:rPr>
        <w:t>Statement of Financial Position</w:t>
      </w:r>
      <w:r>
        <w:rPr>
          <w:rFonts w:ascii="Times New Roman" w:hAnsi="Times New Roman" w:cs="Times New Roman"/>
          <w:sz w:val="24"/>
        </w:rPr>
        <w:t xml:space="preserve">) </w:t>
      </w:r>
      <w:r w:rsidR="00104C82">
        <w:rPr>
          <w:rFonts w:ascii="Times New Roman" w:hAnsi="Times New Roman" w:cs="Times New Roman"/>
          <w:sz w:val="24"/>
        </w:rPr>
        <w:t xml:space="preserve">of </w:t>
      </w:r>
      <w:proofErr w:type="spellStart"/>
      <w:r w:rsidR="00104C82">
        <w:rPr>
          <w:rFonts w:ascii="Times New Roman" w:hAnsi="Times New Roman" w:cs="Times New Roman"/>
          <w:sz w:val="24"/>
        </w:rPr>
        <w:t>Chocco</w:t>
      </w:r>
      <w:proofErr w:type="spellEnd"/>
      <w:r w:rsidR="00104C82">
        <w:rPr>
          <w:rFonts w:ascii="Times New Roman" w:hAnsi="Times New Roman" w:cs="Times New Roman"/>
          <w:sz w:val="24"/>
        </w:rPr>
        <w:t xml:space="preserve"> plc </w:t>
      </w:r>
      <w:r>
        <w:rPr>
          <w:rFonts w:ascii="Times New Roman" w:hAnsi="Times New Roman" w:cs="Times New Roman"/>
          <w:sz w:val="24"/>
        </w:rPr>
        <w:t>a schedule of ratios has been prepared here. Schedule of rati</w:t>
      </w:r>
      <w:r w:rsidR="00104C82">
        <w:rPr>
          <w:rFonts w:ascii="Times New Roman" w:hAnsi="Times New Roman" w:cs="Times New Roman"/>
          <w:sz w:val="24"/>
        </w:rPr>
        <w:t>os is being used for evaluating profitability, solvency, liquidity, working capital and capital structure of a company.</w:t>
      </w:r>
    </w:p>
    <w:p w14:paraId="1EF444DD" w14:textId="77777777" w:rsidR="00B63917" w:rsidRPr="00104C82" w:rsidRDefault="00396238" w:rsidP="002D25DD">
      <w:pPr>
        <w:pStyle w:val="Heading3"/>
        <w:spacing w:line="360" w:lineRule="auto"/>
        <w:rPr>
          <w:rFonts w:ascii="Times New Roman" w:hAnsi="Times New Roman" w:cs="Times New Roman"/>
          <w:b/>
        </w:rPr>
      </w:pPr>
      <w:bookmarkStart w:id="6" w:name="_Toc55667921"/>
      <w:r w:rsidRPr="00104C82">
        <w:rPr>
          <w:rFonts w:ascii="Times New Roman" w:hAnsi="Times New Roman" w:cs="Times New Roman"/>
          <w:b/>
          <w:color w:val="auto"/>
        </w:rPr>
        <w:t>Profitability Ratios:</w:t>
      </w:r>
      <w:bookmarkEnd w:id="6"/>
    </w:p>
    <w:p w14:paraId="1C029CB1" w14:textId="77777777" w:rsidR="00396238" w:rsidRPr="00315E3E" w:rsidRDefault="007E6BC8" w:rsidP="002D25DD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Profitability ratios are used for measuring income or operating success of a company for a given time period</w:t>
      </w:r>
      <w:r w:rsidR="00E11B1A">
        <w:rPr>
          <w:rFonts w:ascii="Times New Roman" w:hAnsi="Times New Roman" w:cs="Times New Roman"/>
          <w:sz w:val="24"/>
          <w:szCs w:val="24"/>
        </w:rPr>
        <w:t xml:space="preserve"> </w:t>
      </w:r>
      <w:r w:rsidR="00E11B1A">
        <w:rPr>
          <w:rFonts w:ascii="Times New Roman" w:eastAsiaTheme="majorEastAsia" w:hAnsi="Times New Roman" w:cs="Times New Roman"/>
          <w:sz w:val="24"/>
          <w:szCs w:val="32"/>
        </w:rPr>
        <w:t>(</w:t>
      </w:r>
      <w:r w:rsidR="00E11B1A" w:rsidRPr="008F1CC1">
        <w:rPr>
          <w:rFonts w:ascii="Times New Roman" w:eastAsiaTheme="majorEastAsia" w:hAnsi="Times New Roman" w:cs="Times New Roman"/>
          <w:sz w:val="24"/>
          <w:szCs w:val="32"/>
        </w:rPr>
        <w:t>Weygandt</w:t>
      </w:r>
      <w:r w:rsidR="00E11B1A">
        <w:rPr>
          <w:rFonts w:ascii="Times New Roman" w:eastAsiaTheme="majorEastAsia" w:hAnsi="Times New Roman" w:cs="Times New Roman"/>
          <w:sz w:val="24"/>
          <w:szCs w:val="32"/>
        </w:rPr>
        <w:t xml:space="preserve"> </w:t>
      </w:r>
      <w:r w:rsidR="00E11B1A">
        <w:rPr>
          <w:rFonts w:ascii="Times New Roman" w:eastAsiaTheme="majorEastAsia" w:hAnsi="Times New Roman" w:cs="Times New Roman"/>
          <w:i/>
          <w:sz w:val="24"/>
          <w:szCs w:val="32"/>
        </w:rPr>
        <w:t xml:space="preserve">et </w:t>
      </w:r>
      <w:r w:rsidR="00E11B1A">
        <w:rPr>
          <w:rFonts w:ascii="Times New Roman" w:eastAsiaTheme="majorEastAsia" w:hAnsi="Times New Roman" w:cs="Times New Roman"/>
          <w:sz w:val="24"/>
          <w:szCs w:val="32"/>
        </w:rPr>
        <w:t>al., 2016)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11B1A">
        <w:rPr>
          <w:rFonts w:ascii="Times New Roman" w:hAnsi="Times New Roman" w:cs="Times New Roman"/>
          <w:sz w:val="24"/>
          <w:szCs w:val="24"/>
        </w:rPr>
        <w:t>They</w:t>
      </w:r>
      <w:r w:rsidR="00E11B1A" w:rsidRPr="00E11B1A">
        <w:rPr>
          <w:rFonts w:ascii="Times New Roman" w:hAnsi="Times New Roman" w:cs="Times New Roman"/>
          <w:sz w:val="24"/>
          <w:szCs w:val="24"/>
        </w:rPr>
        <w:t xml:space="preserve"> show a company</w:t>
      </w:r>
      <w:r w:rsidR="00E11B1A">
        <w:rPr>
          <w:rFonts w:ascii="Times New Roman" w:hAnsi="Times New Roman" w:cs="Times New Roman"/>
          <w:sz w:val="24"/>
          <w:szCs w:val="24"/>
        </w:rPr>
        <w:t>’s effectiveness in</w:t>
      </w:r>
      <w:r w:rsidR="00E11B1A" w:rsidRPr="00E11B1A">
        <w:rPr>
          <w:rFonts w:ascii="Times New Roman" w:hAnsi="Times New Roman" w:cs="Times New Roman"/>
          <w:sz w:val="24"/>
          <w:szCs w:val="24"/>
        </w:rPr>
        <w:t xml:space="preserve"> </w:t>
      </w:r>
      <w:r w:rsidR="00E11B1A">
        <w:rPr>
          <w:rFonts w:ascii="Times New Roman" w:hAnsi="Times New Roman" w:cs="Times New Roman"/>
          <w:sz w:val="24"/>
          <w:szCs w:val="24"/>
        </w:rPr>
        <w:t>utilizing</w:t>
      </w:r>
      <w:r w:rsidR="00E11B1A" w:rsidRPr="00E11B1A">
        <w:rPr>
          <w:rFonts w:ascii="Times New Roman" w:hAnsi="Times New Roman" w:cs="Times New Roman"/>
          <w:sz w:val="24"/>
          <w:szCs w:val="24"/>
        </w:rPr>
        <w:t xml:space="preserve"> </w:t>
      </w:r>
      <w:r w:rsidR="00E11B1A">
        <w:rPr>
          <w:rFonts w:ascii="Times New Roman" w:hAnsi="Times New Roman" w:cs="Times New Roman"/>
          <w:sz w:val="24"/>
          <w:szCs w:val="24"/>
        </w:rPr>
        <w:t>assets for generating</w:t>
      </w:r>
      <w:r w:rsidR="00E11B1A" w:rsidRPr="00E11B1A">
        <w:rPr>
          <w:rFonts w:ascii="Times New Roman" w:hAnsi="Times New Roman" w:cs="Times New Roman"/>
          <w:sz w:val="24"/>
          <w:szCs w:val="24"/>
        </w:rPr>
        <w:t xml:space="preserve"> profit and value to </w:t>
      </w:r>
      <w:r w:rsidR="00E11B1A">
        <w:rPr>
          <w:rFonts w:ascii="Times New Roman" w:hAnsi="Times New Roman" w:cs="Times New Roman"/>
          <w:sz w:val="24"/>
          <w:szCs w:val="24"/>
        </w:rPr>
        <w:t>investors</w:t>
      </w:r>
      <w:r w:rsidR="00E11B1A" w:rsidRPr="00E11B1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5978"/>
      </w:tblGrid>
      <w:tr w:rsidR="000D5473" w:rsidRPr="00315E3E" w14:paraId="3426961C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</w:tcPr>
          <w:p w14:paraId="2B41F3F1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Gross Profit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</w:tcPr>
          <w:p w14:paraId="1C381C86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Gross Profit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Sales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>×100</m:t>
                </m:r>
              </m:oMath>
            </m:oMathPara>
          </w:p>
          <w:p w14:paraId="2FAB0E75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505666CF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3,345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den>
              </m:f>
            </m:oMath>
          </w:p>
          <w:p w14:paraId="1DB2F7E8" w14:textId="77777777" w:rsidR="000D5473" w:rsidRPr="00315E3E" w:rsidRDefault="003C5910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56AA6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51.93</w:t>
            </w:r>
            <w:r w:rsidR="000D5473" w:rsidRPr="00456AA6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  <w:p w14:paraId="75DD378D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42A905DF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3,503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6,738</m:t>
                  </m:r>
                </m:den>
              </m:f>
            </m:oMath>
          </w:p>
          <w:p w14:paraId="69531A58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3C5910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51.99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</w:tc>
      </w:tr>
      <w:tr w:rsidR="000D5473" w:rsidRPr="00315E3E" w14:paraId="28375AB2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4759787A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Operating Cost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4E6FC506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Operating Cost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Sales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 xml:space="preserve"> ×100</m:t>
                </m:r>
              </m:oMath>
            </m:oMathPara>
          </w:p>
          <w:p w14:paraId="30E655D1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lastRenderedPageBreak/>
              <w:t>Operating Cost = Distribution costs + Marketing and selling costs + Administrative expenses</w:t>
            </w:r>
          </w:p>
          <w:p w14:paraId="0F76F637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61D053CD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(422+ 1,274+ 950)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</m:t>
                  </m:r>
                  <m:r>
                    <w:rPr>
                      <w:rFonts w:ascii="Cambria Math" w:eastAsia="Times New Roman" w:hAnsi="Cambria Math" w:cs="Times New Roman"/>
                      <w:color w:val="292929"/>
                      <w:sz w:val="36"/>
                      <w:szCs w:val="24"/>
                    </w:rPr>
                    <m:t>441</m:t>
                  </m:r>
                </m:den>
              </m:f>
            </m:oMath>
            <w:r w:rsidR="00456AA6"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color w:val="292929"/>
                  <w:sz w:val="24"/>
                  <w:szCs w:val="24"/>
                </w:rPr>
                <m:t>×100</m:t>
              </m:r>
            </m:oMath>
          </w:p>
          <w:p w14:paraId="102BC5AE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</m:t>
                  </m:r>
                  <m:r>
                    <w:rPr>
                      <w:rFonts w:ascii="Cambria Math" w:eastAsia="Times New Roman" w:hAnsi="Cambria Math" w:cs="Times New Roman"/>
                      <w:color w:val="292929"/>
                      <w:sz w:val="36"/>
                      <w:szCs w:val="24"/>
                    </w:rPr>
                    <m:t>646</m:t>
                  </m:r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 xml:space="preserve"> 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292929"/>
                  <w:sz w:val="24"/>
                  <w:szCs w:val="24"/>
                </w:rPr>
                <m:t>×100</m:t>
              </m:r>
            </m:oMath>
          </w:p>
          <w:p w14:paraId="7A4B4E64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41.09</w:t>
            </w:r>
            <w:r w:rsidRPr="00456AA6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  <w:p w14:paraId="360B5CA6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6CEE0BC4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 xml:space="preserve">(437+1,324+937)  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6,738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292929"/>
                  <w:sz w:val="24"/>
                  <w:szCs w:val="24"/>
                </w:rPr>
                <m:t>×100</m:t>
              </m:r>
            </m:oMath>
          </w:p>
          <w:p w14:paraId="034658A4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=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 xml:space="preserve">2,698 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</m:t>
                  </m:r>
                  <m:r>
                    <w:rPr>
                      <w:rFonts w:ascii="Cambria Math" w:eastAsia="Times New Roman" w:hAnsi="Cambria Math" w:cs="Times New Roman"/>
                      <w:color w:val="292929"/>
                      <w:sz w:val="36"/>
                      <w:szCs w:val="24"/>
                    </w:rPr>
                    <m:t>738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292929"/>
                  <w:sz w:val="24"/>
                  <w:szCs w:val="24"/>
                </w:rPr>
                <m:t>×100</m:t>
              </m:r>
            </m:oMath>
          </w:p>
          <w:p w14:paraId="3CC33790" w14:textId="77777777" w:rsidR="000D5473" w:rsidRPr="00315E3E" w:rsidRDefault="00456AA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40.04</w:t>
            </w:r>
            <w:r w:rsidR="000D5473" w:rsidRPr="00456AA6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</w:tc>
      </w:tr>
      <w:tr w:rsidR="000D5473" w:rsidRPr="00315E3E" w14:paraId="7250010D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6E9F1ECD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Operating Profit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696D8AE4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Operating Profit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Net Sales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>×100</m:t>
                </m:r>
              </m:oMath>
            </m:oMathPara>
          </w:p>
          <w:p w14:paraId="2A7646BD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16848872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699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den>
              </m:f>
              <m:r>
                <w:rPr>
                  <w:rFonts w:ascii="Cambria Math" w:eastAsia="Times New Roman" w:hAnsi="Cambria Math" w:cs="Times New Roman"/>
                  <w:color w:val="292929"/>
                  <w:sz w:val="24"/>
                  <w:szCs w:val="24"/>
                </w:rPr>
                <m:t>×100</m:t>
              </m:r>
            </m:oMath>
          </w:p>
          <w:p w14:paraId="75733156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A0DE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10.85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  <w:p w14:paraId="5F38ABB9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1C20BF3C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805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6,738</m:t>
                  </m:r>
                </m:den>
              </m:f>
            </m:oMath>
          </w:p>
          <w:p w14:paraId="2F553145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A0DE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11.95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</w:tc>
      </w:tr>
      <w:tr w:rsidR="000D5473" w:rsidRPr="00315E3E" w14:paraId="3198D734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02453987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Net Profit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34BC8F70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Profit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Net Sales 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>×100</m:t>
                </m:r>
              </m:oMath>
            </m:oMathPara>
          </w:p>
          <w:p w14:paraId="40D799A6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2A2E5D9B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lastRenderedPageBreak/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den>
              </m:f>
            </m:oMath>
          </w:p>
          <w:p w14:paraId="4FC9D727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5.68%</w:t>
            </w:r>
          </w:p>
          <w:p w14:paraId="0D4FD6D3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4AF12675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28"/>
                      <w:szCs w:val="24"/>
                    </w:rPr>
                    <m:t>431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28"/>
                      <w:szCs w:val="24"/>
                    </w:rPr>
                    <m:t>6,</m:t>
                  </m:r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738</m:t>
                  </m:r>
                </m:den>
              </m:f>
            </m:oMath>
          </w:p>
          <w:p w14:paraId="205D2D20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6.40%</w:t>
            </w:r>
          </w:p>
        </w:tc>
      </w:tr>
      <w:tr w:rsidR="000D5473" w:rsidRPr="00315E3E" w14:paraId="1E5FB3AB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4F84B0AB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 xml:space="preserve">Return on </w:t>
            </w:r>
            <w:r w:rsidR="00AF7CA0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Capital Employed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307A749A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Profit After Interest  And Taxes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Capital Employed 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>×100</m:t>
                </m:r>
              </m:oMath>
            </m:oMathPara>
          </w:p>
          <w:p w14:paraId="64D801AC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4DC5197F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2,912+ 4,129</m:t>
                  </m:r>
                </m:den>
              </m:f>
            </m:oMath>
          </w:p>
          <w:p w14:paraId="1D6FFA33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8E5956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5.20%</w:t>
            </w:r>
          </w:p>
          <w:p w14:paraId="6BDE40EE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486DD276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431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3,088+ 4,137</m:t>
                  </m:r>
                </m:den>
              </m:f>
            </m:oMath>
          </w:p>
          <w:p w14:paraId="382FD734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8E5956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5.97</w:t>
            </w:r>
            <w:proofErr w:type="gramEnd"/>
            <w:r w:rsidR="008E5956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</w:tc>
      </w:tr>
      <w:tr w:rsidR="000D5473" w:rsidRPr="00315E3E" w14:paraId="0905112F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587C6F6D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Earnings Per Share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38CB8D4D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Profit After Tax+ Preference Dividend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No of Equity Shares</m:t>
                    </m:r>
                  </m:den>
                </m:f>
              </m:oMath>
            </m:oMathPara>
          </w:p>
          <w:p w14:paraId="73F8A19B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245CA0F6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366+ 0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600</m:t>
                  </m:r>
                </m:den>
              </m:f>
            </m:oMath>
          </w:p>
          <w:p w14:paraId="1097B558" w14:textId="77777777" w:rsidR="000D5473" w:rsidRPr="004A0DED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0.61</w:t>
            </w:r>
          </w:p>
          <w:p w14:paraId="27149862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5C26AFE8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431+ 0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600</m:t>
                  </m:r>
                </m:den>
              </m:f>
            </m:oMath>
          </w:p>
          <w:p w14:paraId="53373BFC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0</w:t>
            </w:r>
            <w:proofErr w:type="gramEnd"/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.72</w:t>
            </w:r>
          </w:p>
        </w:tc>
      </w:tr>
      <w:tr w:rsidR="000D5473" w:rsidRPr="00315E3E" w14:paraId="69644784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2270FB5D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Dividend Pay Out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6367D69B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Dividend Per Equity Share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Earning Per Equity Share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>×100</m:t>
                </m:r>
              </m:oMath>
            </m:oMathPara>
          </w:p>
          <w:p w14:paraId="21A0DE83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33851824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0.40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0.61</m:t>
                  </m:r>
                </m:den>
              </m:f>
            </m:oMath>
          </w:p>
          <w:p w14:paraId="13FBDAAC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65.57%</w:t>
            </w:r>
          </w:p>
          <w:p w14:paraId="4000B7CD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7697F99A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0.425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0.72</m:t>
                  </m:r>
                </m:den>
              </m:f>
            </m:oMath>
          </w:p>
          <w:p w14:paraId="3F4F89BF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59.03</w:t>
            </w:r>
            <w:proofErr w:type="gramEnd"/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</w:tc>
      </w:tr>
      <w:tr w:rsidR="000D5473" w:rsidRPr="00315E3E" w14:paraId="497831F2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471878B5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Dividend Yield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10DB84DC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Dividend Per Share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 Market Value Per Share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color w:val="292929"/>
                    <w:sz w:val="24"/>
                    <w:szCs w:val="24"/>
                  </w:rPr>
                  <m:t>×100</m:t>
                </m:r>
              </m:oMath>
            </m:oMathPara>
          </w:p>
          <w:p w14:paraId="50849BE0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0A5CC3CF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0.40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4.00</m:t>
                  </m:r>
                </m:den>
              </m:f>
            </m:oMath>
          </w:p>
          <w:p w14:paraId="23D0911A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10%</w:t>
            </w:r>
          </w:p>
          <w:p w14:paraId="135B4F11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30F4F0A1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0.425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5.12</m:t>
                  </m:r>
                </m:den>
              </m:f>
            </m:oMath>
          </w:p>
          <w:p w14:paraId="3FC025D5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8.30</w:t>
            </w:r>
            <w:proofErr w:type="gramEnd"/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%</w:t>
            </w:r>
          </w:p>
        </w:tc>
      </w:tr>
      <w:tr w:rsidR="000D5473" w:rsidRPr="00315E3E" w14:paraId="687986EB" w14:textId="77777777" w:rsidTr="000D5473">
        <w:trPr>
          <w:trHeight w:val="349"/>
        </w:trPr>
        <w:tc>
          <w:tcPr>
            <w:tcW w:w="3377" w:type="dxa"/>
            <w:shd w:val="clear" w:color="auto" w:fill="auto"/>
            <w:noWrap/>
            <w:vAlign w:val="center"/>
            <w:hideMark/>
          </w:tcPr>
          <w:p w14:paraId="2320FB64" w14:textId="77777777" w:rsidR="000D5473" w:rsidRPr="00315E3E" w:rsidRDefault="000D5473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Price Earnings Ratio</w:t>
            </w:r>
          </w:p>
        </w:tc>
        <w:tc>
          <w:tcPr>
            <w:tcW w:w="5978" w:type="dxa"/>
            <w:shd w:val="clear" w:color="auto" w:fill="auto"/>
            <w:noWrap/>
            <w:vAlign w:val="bottom"/>
            <w:hideMark/>
          </w:tcPr>
          <w:p w14:paraId="4358E313" w14:textId="77777777" w:rsidR="000D5473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Market Price Per Share Equity Share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Earning Per Share </m:t>
                    </m:r>
                  </m:den>
                </m:f>
              </m:oMath>
            </m:oMathPara>
          </w:p>
          <w:p w14:paraId="440C2F23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22792663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4.00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0.61</m:t>
                  </m:r>
                </m:den>
              </m:f>
            </m:oMath>
          </w:p>
          <w:p w14:paraId="1CC2612F" w14:textId="77777777" w:rsidR="000D5473" w:rsidRPr="004A0DED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6.56</w:t>
            </w:r>
          </w:p>
          <w:p w14:paraId="68170AE8" w14:textId="77777777" w:rsidR="000D5473" w:rsidRPr="00315E3E" w:rsidRDefault="000D5473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570A6762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lastRenderedPageBreak/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5.12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0.72</m:t>
                  </m:r>
                </m:den>
              </m:f>
            </m:oMath>
          </w:p>
          <w:p w14:paraId="452CF32B" w14:textId="77777777" w:rsidR="000D5473" w:rsidRPr="00315E3E" w:rsidRDefault="000D5473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7.11</w:t>
            </w:r>
          </w:p>
        </w:tc>
      </w:tr>
    </w:tbl>
    <w:p w14:paraId="1939DE75" w14:textId="77777777" w:rsidR="00A038C7" w:rsidRPr="00A038C7" w:rsidRDefault="00A038C7" w:rsidP="002D25DD">
      <w:pPr>
        <w:spacing w:line="360" w:lineRule="auto"/>
        <w:rPr>
          <w:sz w:val="16"/>
        </w:rPr>
      </w:pPr>
    </w:p>
    <w:p w14:paraId="5C17F65C" w14:textId="77777777" w:rsidR="00396238" w:rsidRPr="00A038C7" w:rsidRDefault="00645BDC" w:rsidP="002D25DD">
      <w:pPr>
        <w:pStyle w:val="Heading3"/>
        <w:spacing w:line="360" w:lineRule="auto"/>
        <w:rPr>
          <w:rFonts w:ascii="Times New Roman" w:hAnsi="Times New Roman" w:cs="Times New Roman"/>
          <w:b/>
          <w:color w:val="auto"/>
        </w:rPr>
      </w:pPr>
      <w:bookmarkStart w:id="7" w:name="_Toc55667922"/>
      <w:r w:rsidRPr="00A038C7">
        <w:rPr>
          <w:rFonts w:ascii="Times New Roman" w:hAnsi="Times New Roman" w:cs="Times New Roman"/>
          <w:b/>
          <w:color w:val="auto"/>
        </w:rPr>
        <w:t>Liquidity Ratios:</w:t>
      </w:r>
      <w:bookmarkEnd w:id="7"/>
    </w:p>
    <w:p w14:paraId="1E5308AE" w14:textId="77777777" w:rsidR="00104C82" w:rsidRPr="00104C82" w:rsidRDefault="00104C82" w:rsidP="002D25DD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04C82">
        <w:rPr>
          <w:rFonts w:ascii="Times New Roman" w:hAnsi="Times New Roman" w:cs="Times New Roman"/>
          <w:sz w:val="24"/>
          <w:szCs w:val="24"/>
        </w:rPr>
        <w:t xml:space="preserve">Liquidity ratios </w:t>
      </w:r>
      <w:r w:rsidR="007E6BC8">
        <w:rPr>
          <w:rFonts w:ascii="Times New Roman" w:hAnsi="Times New Roman" w:cs="Times New Roman"/>
          <w:sz w:val="24"/>
          <w:szCs w:val="24"/>
        </w:rPr>
        <w:t>determines</w:t>
      </w:r>
      <w:r w:rsidRPr="00104C82">
        <w:rPr>
          <w:rFonts w:ascii="Times New Roman" w:hAnsi="Times New Roman" w:cs="Times New Roman"/>
          <w:sz w:val="24"/>
          <w:szCs w:val="24"/>
        </w:rPr>
        <w:t xml:space="preserve"> a business' </w:t>
      </w:r>
      <w:r w:rsidR="007E6BC8">
        <w:rPr>
          <w:rFonts w:ascii="Times New Roman" w:hAnsi="Times New Roman" w:cs="Times New Roman"/>
          <w:sz w:val="24"/>
          <w:szCs w:val="24"/>
        </w:rPr>
        <w:t>efficiency</w:t>
      </w:r>
      <w:r w:rsidRPr="00104C82">
        <w:rPr>
          <w:rFonts w:ascii="Times New Roman" w:hAnsi="Times New Roman" w:cs="Times New Roman"/>
          <w:sz w:val="24"/>
          <w:szCs w:val="24"/>
        </w:rPr>
        <w:t xml:space="preserve"> </w:t>
      </w:r>
      <w:r w:rsidR="007E6BC8" w:rsidRPr="00104C82">
        <w:rPr>
          <w:rFonts w:ascii="Times New Roman" w:hAnsi="Times New Roman" w:cs="Times New Roman"/>
          <w:sz w:val="24"/>
          <w:szCs w:val="24"/>
        </w:rPr>
        <w:t xml:space="preserve">by comparing the cash and </w:t>
      </w:r>
      <w:proofErr w:type="gramStart"/>
      <w:r w:rsidR="007E6BC8">
        <w:rPr>
          <w:rFonts w:ascii="Times New Roman" w:hAnsi="Times New Roman" w:cs="Times New Roman"/>
          <w:sz w:val="24"/>
          <w:szCs w:val="24"/>
        </w:rPr>
        <w:t>immediate-</w:t>
      </w:r>
      <w:r w:rsidR="007E6BC8" w:rsidRPr="00104C82">
        <w:rPr>
          <w:rFonts w:ascii="Times New Roman" w:hAnsi="Times New Roman" w:cs="Times New Roman"/>
          <w:sz w:val="24"/>
          <w:szCs w:val="24"/>
        </w:rPr>
        <w:t>cash</w:t>
      </w:r>
      <w:proofErr w:type="gramEnd"/>
      <w:r w:rsidR="007E6BC8" w:rsidRPr="00104C82">
        <w:rPr>
          <w:rFonts w:ascii="Times New Roman" w:hAnsi="Times New Roman" w:cs="Times New Roman"/>
          <w:sz w:val="24"/>
          <w:szCs w:val="24"/>
        </w:rPr>
        <w:t xml:space="preserve"> with the</w:t>
      </w:r>
      <w:r w:rsidR="007E6BC8">
        <w:rPr>
          <w:rFonts w:ascii="Times New Roman" w:hAnsi="Times New Roman" w:cs="Times New Roman"/>
          <w:sz w:val="24"/>
          <w:szCs w:val="24"/>
        </w:rPr>
        <w:t xml:space="preserve"> short term</w:t>
      </w:r>
      <w:r w:rsidR="007E6BC8" w:rsidRPr="00104C82">
        <w:rPr>
          <w:rFonts w:ascii="Times New Roman" w:hAnsi="Times New Roman" w:cs="Times New Roman"/>
          <w:sz w:val="24"/>
          <w:szCs w:val="24"/>
        </w:rPr>
        <w:t xml:space="preserve"> </w:t>
      </w:r>
      <w:r w:rsidR="007E6BC8">
        <w:rPr>
          <w:rFonts w:ascii="Times New Roman" w:hAnsi="Times New Roman" w:cs="Times New Roman"/>
          <w:sz w:val="24"/>
          <w:szCs w:val="24"/>
        </w:rPr>
        <w:t xml:space="preserve">liabilities </w:t>
      </w:r>
      <w:r w:rsidRPr="00104C82">
        <w:rPr>
          <w:rFonts w:ascii="Times New Roman" w:hAnsi="Times New Roman" w:cs="Times New Roman"/>
          <w:sz w:val="24"/>
          <w:szCs w:val="24"/>
        </w:rPr>
        <w:t xml:space="preserve">to meet </w:t>
      </w:r>
      <w:r w:rsidR="007E6BC8">
        <w:rPr>
          <w:rFonts w:ascii="Times New Roman" w:hAnsi="Times New Roman" w:cs="Times New Roman"/>
          <w:sz w:val="24"/>
          <w:szCs w:val="24"/>
        </w:rPr>
        <w:t>those</w:t>
      </w:r>
      <w:r w:rsidRPr="00104C82">
        <w:rPr>
          <w:rFonts w:ascii="Times New Roman" w:hAnsi="Times New Roman" w:cs="Times New Roman"/>
          <w:sz w:val="24"/>
          <w:szCs w:val="24"/>
        </w:rPr>
        <w:t xml:space="preserve"> </w:t>
      </w:r>
      <w:r w:rsidR="007E6BC8">
        <w:rPr>
          <w:rFonts w:ascii="Times New Roman" w:hAnsi="Times New Roman" w:cs="Times New Roman"/>
          <w:sz w:val="24"/>
          <w:szCs w:val="24"/>
        </w:rPr>
        <w:t>liabilities</w:t>
      </w:r>
      <w:r w:rsidRPr="00104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(Saleem and Rehman, 2011)</w:t>
      </w:r>
      <w:r>
        <w:t xml:space="preserve">. </w:t>
      </w:r>
      <w:r w:rsidRPr="00104C82">
        <w:rPr>
          <w:rFonts w:ascii="Times New Roman" w:hAnsi="Times New Roman" w:cs="Times New Roman"/>
          <w:sz w:val="24"/>
        </w:rPr>
        <w:t xml:space="preserve">Liquidity ratios work with </w:t>
      </w:r>
      <w:r w:rsidR="007E6BC8">
        <w:rPr>
          <w:rFonts w:ascii="Times New Roman" w:hAnsi="Times New Roman" w:cs="Times New Roman"/>
          <w:sz w:val="24"/>
        </w:rPr>
        <w:t>current assets of a business in comparison to its current liabilities.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5"/>
        <w:gridCol w:w="5940"/>
      </w:tblGrid>
      <w:tr w:rsidR="00645BDC" w:rsidRPr="00315E3E" w14:paraId="0E86CD76" w14:textId="77777777" w:rsidTr="000D5473">
        <w:trPr>
          <w:trHeight w:val="350"/>
        </w:trPr>
        <w:tc>
          <w:tcPr>
            <w:tcW w:w="3415" w:type="dxa"/>
            <w:shd w:val="clear" w:color="auto" w:fill="auto"/>
            <w:noWrap/>
            <w:vAlign w:val="center"/>
            <w:hideMark/>
          </w:tcPr>
          <w:p w14:paraId="7280CC35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Current Ratio</w:t>
            </w:r>
          </w:p>
        </w:tc>
        <w:tc>
          <w:tcPr>
            <w:tcW w:w="5940" w:type="dxa"/>
            <w:shd w:val="clear" w:color="auto" w:fill="auto"/>
            <w:noWrap/>
            <w:vAlign w:val="bottom"/>
            <w:hideMark/>
          </w:tcPr>
          <w:p w14:paraId="5226F4A7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Current Assets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Current Liabilities</m:t>
                    </m:r>
                  </m:den>
                </m:f>
              </m:oMath>
            </m:oMathPara>
          </w:p>
          <w:p w14:paraId="3B849DFC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69AD94ED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2,355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3,046</m:t>
                  </m:r>
                </m:den>
              </m:f>
            </m:oMath>
          </w:p>
          <w:p w14:paraId="433733C5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proofErr w:type="gramStart"/>
            <w:r w:rsidR="008F6560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0.77 :</w:t>
            </w:r>
            <w:proofErr w:type="gramEnd"/>
            <w:r w:rsidR="008F6560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1</w:t>
            </w:r>
          </w:p>
          <w:p w14:paraId="37C9E715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57B2D44A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2,303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2,511</m:t>
                  </m:r>
                </m:den>
              </m:f>
            </m:oMath>
          </w:p>
          <w:p w14:paraId="0286F58D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proofErr w:type="gramStart"/>
            <w:r w:rsidR="008F6560"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0.92 :</w:t>
            </w:r>
            <w:proofErr w:type="gramEnd"/>
            <w:r w:rsidR="008F6560"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1</w:t>
            </w:r>
          </w:p>
        </w:tc>
      </w:tr>
      <w:tr w:rsidR="00645BDC" w:rsidRPr="00315E3E" w14:paraId="3C69D9B3" w14:textId="77777777" w:rsidTr="000D5473">
        <w:trPr>
          <w:trHeight w:val="2510"/>
        </w:trPr>
        <w:tc>
          <w:tcPr>
            <w:tcW w:w="3415" w:type="dxa"/>
            <w:shd w:val="clear" w:color="auto" w:fill="auto"/>
            <w:noWrap/>
            <w:vAlign w:val="center"/>
            <w:hideMark/>
          </w:tcPr>
          <w:p w14:paraId="6484D3ED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Quick Ratio</w:t>
            </w:r>
          </w:p>
        </w:tc>
        <w:tc>
          <w:tcPr>
            <w:tcW w:w="5940" w:type="dxa"/>
            <w:shd w:val="clear" w:color="auto" w:fill="auto"/>
            <w:noWrap/>
            <w:vAlign w:val="bottom"/>
            <w:hideMark/>
          </w:tcPr>
          <w:p w14:paraId="56C31472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Liquid Assets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Current Liabilities</m:t>
                    </m:r>
                  </m:den>
                </m:f>
              </m:oMath>
            </m:oMathPara>
          </w:p>
          <w:p w14:paraId="14F44218" w14:textId="77777777" w:rsidR="008F6560" w:rsidRPr="00315E3E" w:rsidRDefault="008F6560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Liquid Assets: Cash + Short-term investment + Trade receivables</w:t>
            </w:r>
          </w:p>
          <w:p w14:paraId="79983CAD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605CAE42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177+ 232+ 1,287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3,046</m:t>
                  </m:r>
                </m:den>
              </m:f>
            </m:oMath>
          </w:p>
          <w:p w14:paraId="5E960C17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32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1,696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3,046</m:t>
                  </m:r>
                </m:den>
              </m:f>
            </m:oMath>
          </w:p>
          <w:p w14:paraId="3D5AC0B2" w14:textId="77777777" w:rsidR="0061204F" w:rsidRPr="00315E3E" w:rsidRDefault="0061204F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32"/>
              </w:rPr>
              <w:t xml:space="preserve">= </w:t>
            </w:r>
            <w:proofErr w:type="gramStart"/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32"/>
              </w:rPr>
              <w:t>0.56</w:t>
            </w:r>
            <w:r w:rsidR="00EF2711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32"/>
              </w:rPr>
              <w:t xml:space="preserve"> :</w:t>
            </w:r>
            <w:proofErr w:type="gramEnd"/>
            <w:r w:rsidR="00EF2711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32"/>
              </w:rPr>
              <w:t xml:space="preserve"> 1</w:t>
            </w:r>
          </w:p>
          <w:p w14:paraId="5D9F4D8B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2019</w:t>
            </w:r>
          </w:p>
          <w:p w14:paraId="436EC861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201+ 145+ 1,249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2,511</m:t>
                  </m:r>
                </m:den>
              </m:f>
            </m:oMath>
          </w:p>
          <w:p w14:paraId="0C0A06E3" w14:textId="77777777" w:rsidR="00CF4BF7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1,595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2,511</m:t>
                  </m:r>
                </m:den>
              </m:f>
            </m:oMath>
          </w:p>
          <w:p w14:paraId="77B6D72D" w14:textId="77777777" w:rsidR="0061204F" w:rsidRPr="00315E3E" w:rsidRDefault="0061204F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proofErr w:type="gramStart"/>
            <w:r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0.64</w:t>
            </w:r>
            <w:r w:rsidR="00EF2711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:</w:t>
            </w:r>
            <w:proofErr w:type="gramEnd"/>
            <w:r w:rsidR="00EF2711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1</w:t>
            </w:r>
          </w:p>
        </w:tc>
      </w:tr>
    </w:tbl>
    <w:p w14:paraId="43D187B6" w14:textId="77777777" w:rsidR="00A038C7" w:rsidRPr="00A038C7" w:rsidRDefault="00A038C7" w:rsidP="002D25DD">
      <w:pPr>
        <w:spacing w:line="360" w:lineRule="auto"/>
        <w:rPr>
          <w:sz w:val="16"/>
        </w:rPr>
      </w:pPr>
    </w:p>
    <w:p w14:paraId="5850293B" w14:textId="77777777" w:rsidR="00645BDC" w:rsidRPr="00A038C7" w:rsidRDefault="00645BDC" w:rsidP="002D25DD">
      <w:pPr>
        <w:pStyle w:val="Heading3"/>
        <w:spacing w:line="360" w:lineRule="auto"/>
        <w:rPr>
          <w:rFonts w:ascii="Times New Roman" w:hAnsi="Times New Roman" w:cs="Times New Roman"/>
          <w:b/>
          <w:color w:val="auto"/>
        </w:rPr>
      </w:pPr>
      <w:bookmarkStart w:id="8" w:name="_Toc55667923"/>
      <w:r w:rsidRPr="00A038C7">
        <w:rPr>
          <w:rFonts w:ascii="Times New Roman" w:hAnsi="Times New Roman" w:cs="Times New Roman"/>
          <w:b/>
          <w:color w:val="auto"/>
        </w:rPr>
        <w:t>Working Capital Ratios:</w:t>
      </w:r>
      <w:bookmarkEnd w:id="8"/>
    </w:p>
    <w:p w14:paraId="164AADA7" w14:textId="77777777" w:rsidR="00104C82" w:rsidRPr="00304773" w:rsidRDefault="00E11B1A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B1A">
        <w:rPr>
          <w:rFonts w:ascii="Times New Roman" w:hAnsi="Times New Roman" w:cs="Times New Roman"/>
          <w:sz w:val="24"/>
          <w:szCs w:val="24"/>
        </w:rPr>
        <w:t xml:space="preserve">Working Capital Ratios </w:t>
      </w:r>
      <w:r>
        <w:rPr>
          <w:rFonts w:ascii="Times New Roman" w:hAnsi="Times New Roman" w:cs="Times New Roman"/>
          <w:sz w:val="24"/>
          <w:szCs w:val="24"/>
        </w:rPr>
        <w:t xml:space="preserve">analyze </w:t>
      </w:r>
      <w:r w:rsidRPr="00304773">
        <w:rPr>
          <w:rFonts w:ascii="Times New Roman" w:hAnsi="Times New Roman" w:cs="Times New Roman"/>
          <w:sz w:val="24"/>
          <w:szCs w:val="24"/>
        </w:rPr>
        <w:t>pay off</w:t>
      </w:r>
      <w:r>
        <w:rPr>
          <w:rFonts w:ascii="Times New Roman" w:hAnsi="Times New Roman" w:cs="Times New Roman"/>
          <w:sz w:val="24"/>
          <w:szCs w:val="24"/>
        </w:rPr>
        <w:t xml:space="preserve"> capability o</w:t>
      </w:r>
      <w:r w:rsidR="00304773" w:rsidRPr="00304773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4773">
        <w:rPr>
          <w:rFonts w:ascii="Times New Roman" w:hAnsi="Times New Roman" w:cs="Times New Roman"/>
          <w:sz w:val="24"/>
          <w:szCs w:val="24"/>
        </w:rPr>
        <w:t>current debts or liabilities</w:t>
      </w:r>
      <w:r>
        <w:rPr>
          <w:rFonts w:ascii="Times New Roman" w:hAnsi="Times New Roman" w:cs="Times New Roman"/>
          <w:sz w:val="24"/>
          <w:szCs w:val="24"/>
        </w:rPr>
        <w:t xml:space="preserve"> of a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 company can the using </w:t>
      </w:r>
      <w:r>
        <w:rPr>
          <w:rFonts w:ascii="Times New Roman" w:hAnsi="Times New Roman" w:cs="Times New Roman"/>
          <w:sz w:val="24"/>
          <w:szCs w:val="24"/>
        </w:rPr>
        <w:t>its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 current assets. </w:t>
      </w:r>
      <w:r>
        <w:rPr>
          <w:rFonts w:ascii="Times New Roman" w:hAnsi="Times New Roman" w:cs="Times New Roman"/>
          <w:sz w:val="24"/>
          <w:szCs w:val="24"/>
        </w:rPr>
        <w:t>It is a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 crucial </w:t>
      </w:r>
      <w:r>
        <w:rPr>
          <w:rFonts w:ascii="Times New Roman" w:hAnsi="Times New Roman" w:cs="Times New Roman"/>
          <w:sz w:val="24"/>
          <w:szCs w:val="24"/>
        </w:rPr>
        <w:t xml:space="preserve">ratio 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for the creditors </w:t>
      </w:r>
      <w:r>
        <w:rPr>
          <w:rFonts w:ascii="Times New Roman" w:hAnsi="Times New Roman" w:cs="Times New Roman"/>
          <w:sz w:val="24"/>
          <w:szCs w:val="24"/>
        </w:rPr>
        <w:t>for analyzing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 liquidity of a company, and how </w:t>
      </w:r>
      <w:r>
        <w:rPr>
          <w:rFonts w:ascii="Times New Roman" w:hAnsi="Times New Roman" w:cs="Times New Roman"/>
          <w:sz w:val="24"/>
          <w:szCs w:val="24"/>
        </w:rPr>
        <w:t>fast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 a company </w:t>
      </w:r>
      <w:r>
        <w:rPr>
          <w:rFonts w:ascii="Times New Roman" w:hAnsi="Times New Roman" w:cs="Times New Roman"/>
          <w:sz w:val="24"/>
          <w:szCs w:val="24"/>
        </w:rPr>
        <w:t>resolves</w:t>
      </w:r>
      <w:r w:rsidRPr="00304773">
        <w:rPr>
          <w:rFonts w:ascii="Times New Roman" w:hAnsi="Times New Roman" w:cs="Times New Roman"/>
          <w:sz w:val="24"/>
          <w:szCs w:val="24"/>
        </w:rPr>
        <w:t xml:space="preserve"> the debts</w:t>
      </w:r>
      <w:r>
        <w:rPr>
          <w:rFonts w:ascii="Times New Roman" w:hAnsi="Times New Roman" w:cs="Times New Roman"/>
          <w:sz w:val="24"/>
          <w:szCs w:val="24"/>
        </w:rPr>
        <w:t xml:space="preserve"> by converting its assets in cash</w:t>
      </w:r>
      <w:r w:rsidR="00304773" w:rsidRPr="00304773">
        <w:rPr>
          <w:rFonts w:ascii="Times New Roman" w:hAnsi="Times New Roman" w:cs="Times New Roman"/>
          <w:sz w:val="24"/>
          <w:szCs w:val="24"/>
        </w:rPr>
        <w:t xml:space="preserve"> </w:t>
      </w:r>
      <w:r w:rsidR="00687412">
        <w:rPr>
          <w:rFonts w:ascii="Times New Roman" w:hAnsi="Times New Roman" w:cs="Times New Roman"/>
          <w:sz w:val="24"/>
          <w:szCs w:val="24"/>
        </w:rPr>
        <w:t xml:space="preserve">(Nazir and </w:t>
      </w:r>
      <w:proofErr w:type="spellStart"/>
      <w:r w:rsidR="00687412">
        <w:rPr>
          <w:rFonts w:ascii="Times New Roman" w:hAnsi="Times New Roman" w:cs="Times New Roman"/>
          <w:sz w:val="24"/>
          <w:szCs w:val="24"/>
        </w:rPr>
        <w:t>Afza</w:t>
      </w:r>
      <w:proofErr w:type="spellEnd"/>
      <w:r w:rsidR="00687412">
        <w:rPr>
          <w:rFonts w:ascii="Times New Roman" w:hAnsi="Times New Roman" w:cs="Times New Roman"/>
          <w:sz w:val="24"/>
          <w:szCs w:val="24"/>
        </w:rPr>
        <w:t>, 201</w:t>
      </w:r>
      <w:r w:rsidR="00304773">
        <w:rPr>
          <w:rFonts w:ascii="Times New Roman" w:hAnsi="Times New Roman" w:cs="Times New Roman"/>
          <w:sz w:val="24"/>
          <w:szCs w:val="24"/>
        </w:rPr>
        <w:t>9)</w:t>
      </w:r>
      <w:r w:rsidR="00304773" w:rsidRPr="0030477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3415"/>
        <w:gridCol w:w="5935"/>
      </w:tblGrid>
      <w:tr w:rsidR="00645BDC" w:rsidRPr="00315E3E" w14:paraId="3B6CE313" w14:textId="77777777" w:rsidTr="000D5473">
        <w:trPr>
          <w:trHeight w:val="35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4A4C0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Inventory</w:t>
            </w:r>
            <w:r w:rsidR="00304773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Turnover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Ratio</w:t>
            </w:r>
          </w:p>
        </w:tc>
        <w:tc>
          <w:tcPr>
            <w:tcW w:w="5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45B9" w14:textId="77777777" w:rsidR="00645BDC" w:rsidRPr="00315E3E" w:rsidRDefault="006820EF" w:rsidP="002D25DD">
            <w:pPr>
              <w:spacing w:before="240" w:after="0" w:line="360" w:lineRule="auto"/>
              <w:jc w:val="both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Cost of Sales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 Inventory</m:t>
                    </m:r>
                  </m:den>
                </m:f>
              </m:oMath>
            </m:oMathPara>
          </w:p>
          <w:p w14:paraId="33BC9A3B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6575A2F9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3,096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659</m:t>
                  </m:r>
                </m:den>
              </m:f>
            </m:oMath>
          </w:p>
          <w:p w14:paraId="6CFA069E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977857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4.70 times</w:t>
            </w:r>
          </w:p>
          <w:p w14:paraId="4EDCC546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0688DB3C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3,235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708</m:t>
                  </m:r>
                </m:den>
              </m:f>
            </m:oMath>
          </w:p>
          <w:p w14:paraId="4B4F473E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977857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4.57</w:t>
            </w:r>
            <w:proofErr w:type="gramEnd"/>
            <w:r w:rsidR="00977857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times</w:t>
            </w:r>
          </w:p>
        </w:tc>
      </w:tr>
      <w:tr w:rsidR="00645BDC" w:rsidRPr="00315E3E" w14:paraId="6B5E6F1E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029AA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Debtors Turnover Ratio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B4FD3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Total Sales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Account Receivables</m:t>
                    </m:r>
                  </m:den>
                </m:f>
              </m:oMath>
            </m:oMathPara>
          </w:p>
          <w:p w14:paraId="23122F2A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0BA82C1D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1,287</m:t>
                  </m:r>
                </m:den>
              </m:f>
            </m:oMath>
          </w:p>
          <w:p w14:paraId="4DB0FD72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977857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 times</w:t>
            </w:r>
          </w:p>
          <w:p w14:paraId="19F7DF00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2019</w:t>
            </w:r>
          </w:p>
          <w:p w14:paraId="5532BBA5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6,738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1,249</m:t>
                  </m:r>
                </m:den>
              </m:f>
            </m:oMath>
          </w:p>
          <w:p w14:paraId="16558F12" w14:textId="77777777" w:rsidR="00645BDC" w:rsidRPr="00315E3E" w:rsidRDefault="00480379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=</w:t>
            </w:r>
            <w:r w:rsidR="00625886"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5.39 times</w:t>
            </w:r>
          </w:p>
        </w:tc>
      </w:tr>
      <w:tr w:rsidR="00645BDC" w:rsidRPr="00315E3E" w14:paraId="41A1C877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9B9FA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Debt Collection Ratio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6AD5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Months or days in a years  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Debtors Turnover Ratio</m:t>
                    </m:r>
                  </m:den>
                </m:f>
              </m:oMath>
            </m:oMathPara>
          </w:p>
          <w:p w14:paraId="7FCF645D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524A2EB5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5</m:t>
                  </m:r>
                </m:den>
              </m:f>
            </m:oMath>
          </w:p>
          <w:p w14:paraId="02EEB764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80379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73 days</w:t>
            </w:r>
          </w:p>
          <w:p w14:paraId="1AFE1E71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21E2A7DA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5.39</m:t>
                  </m:r>
                </m:den>
              </m:f>
            </m:oMath>
          </w:p>
          <w:p w14:paraId="0F4E15AA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80379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67.72 or 68 days</w:t>
            </w:r>
          </w:p>
        </w:tc>
      </w:tr>
      <w:tr w:rsidR="00645BDC" w:rsidRPr="00315E3E" w14:paraId="690E073C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4F6C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Creditors Turnover Ratio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EC67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Cost of sales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Accounts Payable</m:t>
                    </m:r>
                  </m:den>
                </m:f>
              </m:oMath>
            </m:oMathPara>
          </w:p>
          <w:p w14:paraId="54F50328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56870A45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3,096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655</m:t>
                  </m:r>
                </m:den>
              </m:f>
            </m:oMath>
          </w:p>
          <w:p w14:paraId="15A1D2C2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6D1E48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4.73 times</w:t>
            </w:r>
          </w:p>
          <w:p w14:paraId="7C1F2035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5123993F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3,235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583</m:t>
                  </m:r>
                </m:den>
              </m:f>
            </m:oMath>
          </w:p>
          <w:p w14:paraId="5DBAF9CD" w14:textId="77777777" w:rsidR="004111E5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6D1E48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5.55</w:t>
            </w:r>
            <w:proofErr w:type="gramEnd"/>
            <w:r w:rsidR="006D1E48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times</w:t>
            </w:r>
          </w:p>
        </w:tc>
      </w:tr>
      <w:tr w:rsidR="00645BDC" w:rsidRPr="00315E3E" w14:paraId="46E39A6A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79DD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Average Payment Period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7F0CC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Months or days in a years  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Creditors Turnover Ratio</m:t>
                    </m:r>
                  </m:den>
                </m:f>
              </m:oMath>
            </m:oMathPara>
          </w:p>
          <w:p w14:paraId="1CCD8FF6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15189FA5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lastRenderedPageBreak/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4.73</m:t>
                  </m:r>
                </m:den>
              </m:f>
            </m:oMath>
          </w:p>
          <w:p w14:paraId="6CB13729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6D1E48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77.16</w:t>
            </w:r>
            <w:r w:rsidR="006D1E4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or </w:t>
            </w:r>
            <w:r w:rsidR="006D1E48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77 days</w:t>
            </w:r>
          </w:p>
          <w:p w14:paraId="659DFEE7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7948CA0B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365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5.55</m:t>
                  </m:r>
                </m:den>
              </m:f>
            </m:oMath>
          </w:p>
          <w:p w14:paraId="787BF7F0" w14:textId="77777777" w:rsidR="004111E5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6D1E48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65.77</w:t>
            </w:r>
            <w:proofErr w:type="gramEnd"/>
            <w:r w:rsidR="006D1E48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6D1E48" w:rsidRPr="004A0DED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or</w:t>
            </w:r>
            <w:r w:rsidR="006D1E48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66 days</w:t>
            </w:r>
          </w:p>
        </w:tc>
      </w:tr>
      <w:tr w:rsidR="00645BDC" w:rsidRPr="00315E3E" w14:paraId="5D407B6F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7A176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Working Capital Turnover Ratio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F43F" w14:textId="77777777" w:rsidR="00645BDC" w:rsidRPr="001F769F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Sales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Working Capital</m:t>
                    </m:r>
                  </m:den>
                </m:f>
              </m:oMath>
            </m:oMathPara>
          </w:p>
          <w:p w14:paraId="234C0090" w14:textId="77777777" w:rsidR="001F769F" w:rsidRPr="00315E3E" w:rsidRDefault="001F769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Working capital = Current Assets – Current liabilities</w:t>
            </w:r>
          </w:p>
          <w:p w14:paraId="35BE4877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5FEEC0E4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 xml:space="preserve">2,355 - 3,046 </m:t>
                  </m:r>
                </m:den>
              </m:f>
            </m:oMath>
          </w:p>
          <w:p w14:paraId="656AC57D" w14:textId="77777777" w:rsidR="00625886" w:rsidRPr="007E6BC8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7E6BC8" w:rsidRPr="007E6B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- 9.32</w:t>
            </w:r>
          </w:p>
          <w:p w14:paraId="4C27445F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1976C2EF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6,738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2,303 - 2,511</m:t>
                  </m:r>
                </m:den>
              </m:f>
            </m:oMath>
          </w:p>
          <w:p w14:paraId="7C211D2B" w14:textId="77777777" w:rsidR="00645BDC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7E6BC8" w:rsidRPr="007E6BC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-32.39</w:t>
            </w:r>
          </w:p>
          <w:p w14:paraId="1D68EC5D" w14:textId="77777777" w:rsidR="007E6BC8" w:rsidRPr="00315E3E" w:rsidRDefault="007E6BC8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Both of them</w:t>
            </w:r>
            <w:proofErr w:type="gramEnd"/>
            <w:r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are meaningless in comparison.</w:t>
            </w:r>
          </w:p>
        </w:tc>
      </w:tr>
      <w:tr w:rsidR="00645BDC" w:rsidRPr="00315E3E" w14:paraId="15B2CA84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C2E63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Fixed Assets Turnover Ratio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565E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Net sales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Total Fixed Assets</m:t>
                    </m:r>
                  </m:den>
                </m:f>
              </m:oMath>
            </m:oMathPara>
          </w:p>
          <w:p w14:paraId="732A3C25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36525C24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6,441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7,732</m:t>
                  </m:r>
                </m:den>
              </m:f>
            </m:oMath>
          </w:p>
          <w:p w14:paraId="10A59EEF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1F769F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0.83</w:t>
            </w:r>
          </w:p>
          <w:p w14:paraId="3CCEDFBC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676A0FE1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32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6,738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7,433</m:t>
                  </m:r>
                </m:den>
              </m:f>
            </m:oMath>
          </w:p>
          <w:p w14:paraId="6AF009BF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lastRenderedPageBreak/>
              <w:t xml:space="preserve">= </w:t>
            </w:r>
            <w:r w:rsidR="001F769F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0.91</w:t>
            </w:r>
          </w:p>
        </w:tc>
      </w:tr>
      <w:tr w:rsidR="00645BDC" w:rsidRPr="00315E3E" w14:paraId="3A818AC3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F39D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Capital Turnover Ratio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705B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Cost of Sales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Shareholders equity</m:t>
                    </m:r>
                  </m:den>
                </m:f>
              </m:oMath>
            </m:oMathPara>
          </w:p>
          <w:p w14:paraId="74400DE0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58613AC4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3,096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2,912</m:t>
                  </m:r>
                </m:den>
              </m:f>
            </m:oMath>
          </w:p>
          <w:p w14:paraId="25185CBA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1F769F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1.06</w:t>
            </w:r>
          </w:p>
          <w:p w14:paraId="32AA1826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426D35B5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32"/>
                    </w:rPr>
                    <m:t>3,235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3,088</m:t>
                  </m:r>
                </m:den>
              </m:f>
            </m:oMath>
          </w:p>
          <w:p w14:paraId="72B23AAA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1F769F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1.05</w:t>
            </w:r>
          </w:p>
        </w:tc>
      </w:tr>
    </w:tbl>
    <w:p w14:paraId="16B53030" w14:textId="77777777" w:rsidR="00A038C7" w:rsidRPr="00A038C7" w:rsidRDefault="00A038C7" w:rsidP="002D25DD">
      <w:pPr>
        <w:spacing w:line="360" w:lineRule="auto"/>
        <w:rPr>
          <w:sz w:val="16"/>
        </w:rPr>
      </w:pPr>
    </w:p>
    <w:p w14:paraId="400650A5" w14:textId="77777777" w:rsidR="00645BDC" w:rsidRPr="00A038C7" w:rsidRDefault="00645BDC" w:rsidP="002D25DD">
      <w:pPr>
        <w:pStyle w:val="Heading3"/>
        <w:spacing w:line="360" w:lineRule="auto"/>
        <w:rPr>
          <w:rFonts w:ascii="Times New Roman" w:hAnsi="Times New Roman" w:cs="Times New Roman"/>
          <w:b/>
          <w:color w:val="auto"/>
        </w:rPr>
      </w:pPr>
      <w:bookmarkStart w:id="9" w:name="_Toc55667924"/>
      <w:r w:rsidRPr="00A038C7">
        <w:rPr>
          <w:rFonts w:ascii="Times New Roman" w:hAnsi="Times New Roman" w:cs="Times New Roman"/>
          <w:b/>
          <w:color w:val="auto"/>
        </w:rPr>
        <w:t>Capital Structure Ratios:</w:t>
      </w:r>
      <w:bookmarkEnd w:id="9"/>
    </w:p>
    <w:p w14:paraId="4D508E0D" w14:textId="77777777" w:rsidR="00BE10BA" w:rsidRPr="00FB0D19" w:rsidRDefault="00E11B1A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FB0D19">
        <w:rPr>
          <w:rFonts w:ascii="Times New Roman" w:hAnsi="Times New Roman" w:cs="Times New Roman"/>
          <w:sz w:val="24"/>
          <w:szCs w:val="24"/>
        </w:rPr>
        <w:t>ong term financial position of the business</w:t>
      </w:r>
      <w:r>
        <w:rPr>
          <w:rFonts w:ascii="Times New Roman" w:hAnsi="Times New Roman" w:cs="Times New Roman"/>
          <w:sz w:val="24"/>
          <w:szCs w:val="24"/>
        </w:rPr>
        <w:t xml:space="preserve"> is tested by using</w:t>
      </w:r>
      <w:r w:rsidRPr="00FB0D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FB0D19" w:rsidRPr="00FB0D19">
        <w:rPr>
          <w:rFonts w:ascii="Times New Roman" w:hAnsi="Times New Roman" w:cs="Times New Roman"/>
          <w:sz w:val="24"/>
          <w:szCs w:val="24"/>
        </w:rPr>
        <w:t>apital structure ratios</w:t>
      </w:r>
      <w:r w:rsidR="009D5737">
        <w:rPr>
          <w:rFonts w:ascii="Times New Roman" w:hAnsi="Times New Roman" w:cs="Times New Roman"/>
          <w:sz w:val="24"/>
          <w:szCs w:val="24"/>
        </w:rPr>
        <w:t xml:space="preserve"> (</w:t>
      </w:r>
      <w:r w:rsidR="009D5737" w:rsidRPr="009D5737">
        <w:rPr>
          <w:rFonts w:ascii="Times New Roman" w:hAnsi="Times New Roman" w:cs="Times New Roman"/>
          <w:sz w:val="24"/>
          <w:szCs w:val="24"/>
        </w:rPr>
        <w:t>Welch</w:t>
      </w:r>
      <w:r>
        <w:rPr>
          <w:rFonts w:ascii="Times New Roman" w:hAnsi="Times New Roman" w:cs="Times New Roman"/>
          <w:sz w:val="24"/>
          <w:szCs w:val="24"/>
        </w:rPr>
        <w:t>, 201</w:t>
      </w:r>
      <w:r w:rsidR="009D5737">
        <w:rPr>
          <w:rFonts w:ascii="Times New Roman" w:hAnsi="Times New Roman" w:cs="Times New Roman"/>
          <w:sz w:val="24"/>
          <w:szCs w:val="24"/>
        </w:rPr>
        <w:t>4)</w:t>
      </w:r>
      <w:r w:rsidR="00FB0D19" w:rsidRPr="00FB0D19">
        <w:rPr>
          <w:rFonts w:ascii="Times New Roman" w:hAnsi="Times New Roman" w:cs="Times New Roman"/>
          <w:sz w:val="24"/>
          <w:szCs w:val="24"/>
        </w:rPr>
        <w:t>.</w:t>
      </w:r>
      <w:r w:rsidR="00FB0D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</w:t>
      </w:r>
      <w:r w:rsidR="00FB0D19" w:rsidRPr="00FB0D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 analyze how</w:t>
      </w:r>
      <w:r w:rsidR="00FB0D19" w:rsidRPr="00FB0D19">
        <w:rPr>
          <w:rFonts w:ascii="Times New Roman" w:hAnsi="Times New Roman" w:cs="Times New Roman"/>
          <w:sz w:val="24"/>
          <w:szCs w:val="24"/>
        </w:rPr>
        <w:t xml:space="preserve"> risky a company's borrowing practices are</w:t>
      </w:r>
      <w:r>
        <w:rPr>
          <w:rFonts w:ascii="Times New Roman" w:hAnsi="Times New Roman" w:cs="Times New Roman"/>
          <w:sz w:val="24"/>
          <w:szCs w:val="24"/>
        </w:rPr>
        <w:t xml:space="preserve"> in respect to shareholder’s fund</w:t>
      </w:r>
      <w:r w:rsidR="00FB0D19" w:rsidRPr="00FB0D19">
        <w:rPr>
          <w:rFonts w:ascii="Times New Roman" w:hAnsi="Times New Roman" w:cs="Times New Roman"/>
          <w:sz w:val="24"/>
          <w:szCs w:val="24"/>
        </w:rPr>
        <w:t>.</w:t>
      </w:r>
      <w:r w:rsidR="00FB0D1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415"/>
        <w:gridCol w:w="5940"/>
      </w:tblGrid>
      <w:tr w:rsidR="00645BDC" w:rsidRPr="00315E3E" w14:paraId="1EF842D6" w14:textId="77777777" w:rsidTr="000D5473">
        <w:trPr>
          <w:trHeight w:val="35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666D6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Debt Equity Ratio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3D89D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 xml:space="preserve">Total liabilities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Shareholders equity</m:t>
                    </m:r>
                  </m:den>
                </m:f>
              </m:oMath>
            </m:oMathPara>
          </w:p>
          <w:p w14:paraId="7A19D3B3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4BDB83F8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 xml:space="preserve"> 7,175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2,912</m:t>
                  </m:r>
                </m:den>
              </m:f>
            </m:oMath>
          </w:p>
          <w:p w14:paraId="3F62AA5E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proofErr w:type="gramStart"/>
            <w:r w:rsidR="009264B3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2.46</w:t>
            </w:r>
            <w:r w:rsidR="00231E8F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</w:t>
            </w:r>
            <w:r w:rsidR="004A0DE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:</w:t>
            </w:r>
            <w:proofErr w:type="gramEnd"/>
            <w:r w:rsidR="004A0DE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1</w:t>
            </w:r>
          </w:p>
          <w:p w14:paraId="472EB9DB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669CDB00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6,648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3,088</m:t>
                  </m:r>
                </m:den>
              </m:f>
            </m:oMath>
          </w:p>
          <w:p w14:paraId="2A8A840A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9264B3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2.15</w:t>
            </w:r>
            <w:proofErr w:type="gramEnd"/>
            <w:r w:rsidR="00231E8F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: 1</w:t>
            </w:r>
          </w:p>
        </w:tc>
      </w:tr>
      <w:tr w:rsidR="00645BDC" w:rsidRPr="00315E3E" w14:paraId="48301B10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8BEFE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lastRenderedPageBreak/>
              <w:t>Proprietary Ratio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3F967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Shareholders equity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Total Assets</m:t>
                    </m:r>
                  </m:den>
                </m:f>
              </m:oMath>
            </m:oMathPara>
          </w:p>
          <w:p w14:paraId="1FF3CA2C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669FC73C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2,912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10,087</m:t>
                  </m:r>
                </m:den>
              </m:f>
            </m:oMath>
          </w:p>
          <w:p w14:paraId="1AAB2D0E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1F769F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0.29</w:t>
            </w:r>
          </w:p>
          <w:p w14:paraId="33EC26E9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059D94A9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3,088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9,736</m:t>
                  </m:r>
                </m:den>
              </m:f>
            </m:oMath>
          </w:p>
          <w:p w14:paraId="095CCCF9" w14:textId="77777777" w:rsidR="004111E5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1F769F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0.32</w:t>
            </w:r>
          </w:p>
        </w:tc>
      </w:tr>
      <w:tr w:rsidR="00645BDC" w:rsidRPr="00315E3E" w14:paraId="6F49E979" w14:textId="77777777" w:rsidTr="000D5473">
        <w:trPr>
          <w:trHeight w:val="35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B0DE6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Capital Gearing ratio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12FA3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Equity Share Capital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Fixed Interest Bearing Funds</m:t>
                    </m:r>
                  </m:den>
                </m:f>
              </m:oMath>
            </m:oMathPara>
          </w:p>
          <w:p w14:paraId="07AD3618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1B00DAD6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2,912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4,129</m:t>
                  </m:r>
                </m:den>
              </m:f>
            </m:oMath>
          </w:p>
          <w:p w14:paraId="0AD80C5A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47458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0.71</w:t>
            </w:r>
          </w:p>
          <w:p w14:paraId="1D5E8C8C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4F42A502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3,088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4,137</m:t>
                  </m:r>
                </m:den>
              </m:f>
            </m:oMath>
          </w:p>
          <w:p w14:paraId="4AC128E0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47458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0</w:t>
            </w:r>
            <w:proofErr w:type="gramEnd"/>
            <w:r w:rsidR="0047458D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.75</w:t>
            </w:r>
          </w:p>
        </w:tc>
      </w:tr>
      <w:tr w:rsidR="00645BDC" w:rsidRPr="00315E3E" w14:paraId="18BFE56B" w14:textId="77777777" w:rsidTr="000D5473">
        <w:trPr>
          <w:trHeight w:val="29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A778" w14:textId="77777777" w:rsidR="00645BDC" w:rsidRPr="00315E3E" w:rsidRDefault="00645BDC" w:rsidP="002D2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Debt Service Ratio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B5845" w14:textId="77777777" w:rsidR="00645BDC" w:rsidRPr="00315E3E" w:rsidRDefault="006820EF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92929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Net profit Before Interest &amp; Taxes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92929"/>
                        <w:sz w:val="24"/>
                        <w:szCs w:val="24"/>
                      </w:rPr>
                      <m:t>Fixed Interest Charges</m:t>
                    </m:r>
                  </m:den>
                </m:f>
              </m:oMath>
            </m:oMathPara>
          </w:p>
          <w:p w14:paraId="26363951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2018</w:t>
            </w:r>
          </w:p>
          <w:p w14:paraId="0941AD19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720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181</m:t>
                  </m:r>
                </m:den>
              </m:f>
            </m:oMath>
          </w:p>
          <w:p w14:paraId="379A554D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="001F769F" w:rsidRPr="004A0DED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3.98</w:t>
            </w:r>
          </w:p>
          <w:p w14:paraId="36C72DCF" w14:textId="77777777" w:rsidR="00625886" w:rsidRPr="00315E3E" w:rsidRDefault="00625886" w:rsidP="002D25DD">
            <w:pPr>
              <w:spacing w:before="240" w:after="0" w:line="360" w:lineRule="auto"/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2019</w:t>
            </w:r>
          </w:p>
          <w:p w14:paraId="123538F1" w14:textId="77777777" w:rsidR="00625886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lastRenderedPageBreak/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292929"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846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292929"/>
                      <w:sz w:val="32"/>
                      <w:szCs w:val="24"/>
                    </w:rPr>
                    <m:t>226</m:t>
                  </m:r>
                </m:den>
              </m:f>
            </m:oMath>
          </w:p>
          <w:p w14:paraId="1ED627C1" w14:textId="77777777" w:rsidR="00645BDC" w:rsidRPr="00315E3E" w:rsidRDefault="00625886" w:rsidP="002D25D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proofErr w:type="gramStart"/>
            <w:r w:rsidRPr="00315E3E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= </w:t>
            </w:r>
            <w:r w:rsidRPr="00315E3E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 xml:space="preserve"> </w:t>
            </w:r>
            <w:r w:rsidR="001F769F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3</w:t>
            </w:r>
            <w:proofErr w:type="gramEnd"/>
            <w:r w:rsidR="001F769F">
              <w:rPr>
                <w:rFonts w:ascii="Times New Roman" w:eastAsia="Times New Roman" w:hAnsi="Times New Roman" w:cs="Times New Roman"/>
                <w:b/>
                <w:color w:val="292929"/>
                <w:sz w:val="24"/>
                <w:szCs w:val="24"/>
              </w:rPr>
              <w:t>.74</w:t>
            </w:r>
          </w:p>
        </w:tc>
      </w:tr>
    </w:tbl>
    <w:p w14:paraId="14D0E63B" w14:textId="77777777" w:rsidR="002D25DD" w:rsidRDefault="002D25DD" w:rsidP="002D25DD">
      <w:bookmarkStart w:id="10" w:name="_Toc55667925"/>
    </w:p>
    <w:p w14:paraId="2D1D2D4B" w14:textId="77777777" w:rsidR="002D25DD" w:rsidRDefault="002D25DD" w:rsidP="002D25DD"/>
    <w:p w14:paraId="535F5124" w14:textId="77777777" w:rsidR="00D40EDC" w:rsidRPr="002D25DD" w:rsidRDefault="00A038C7" w:rsidP="002D25DD">
      <w:pPr>
        <w:pStyle w:val="Heading2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color w:val="auto"/>
        </w:rPr>
      </w:pPr>
      <w:r w:rsidRPr="002D25DD">
        <w:rPr>
          <w:rFonts w:ascii="Times New Roman" w:hAnsi="Times New Roman" w:cs="Times New Roman"/>
          <w:b/>
          <w:color w:val="auto"/>
        </w:rPr>
        <w:t xml:space="preserve">Analyzing financial performance and position of </w:t>
      </w:r>
      <w:proofErr w:type="spellStart"/>
      <w:r w:rsidRPr="002D25DD">
        <w:rPr>
          <w:rFonts w:ascii="Times New Roman" w:hAnsi="Times New Roman" w:cs="Times New Roman"/>
          <w:b/>
          <w:color w:val="auto"/>
        </w:rPr>
        <w:t>Chocco</w:t>
      </w:r>
      <w:proofErr w:type="spellEnd"/>
      <w:r w:rsidRPr="002D25DD">
        <w:rPr>
          <w:rFonts w:ascii="Times New Roman" w:hAnsi="Times New Roman" w:cs="Times New Roman"/>
          <w:b/>
          <w:color w:val="auto"/>
        </w:rPr>
        <w:t xml:space="preserve"> plc:</w:t>
      </w:r>
      <w:bookmarkEnd w:id="10"/>
    </w:p>
    <w:p w14:paraId="0AB8A314" w14:textId="77777777" w:rsidR="00A038C7" w:rsidRPr="00E17026" w:rsidRDefault="004F6C6C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Financial statements analysis and ratio analysis are tools for measuring financial health of a company. Here analyzing of these tools are given in respect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plc for analyzing its </w:t>
      </w:r>
      <w:r w:rsidRPr="004F6C6C">
        <w:rPr>
          <w:rFonts w:ascii="Times New Roman" w:hAnsi="Times New Roman" w:cs="Times New Roman"/>
          <w:sz w:val="24"/>
          <w:szCs w:val="24"/>
        </w:rPr>
        <w:t>financial performance and position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854F74D" w14:textId="77777777" w:rsidR="00E17026" w:rsidRDefault="00E17026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F7C">
        <w:rPr>
          <w:rFonts w:ascii="Times New Roman" w:hAnsi="Times New Roman" w:cs="Times New Roman"/>
          <w:b/>
          <w:sz w:val="24"/>
          <w:szCs w:val="24"/>
        </w:rPr>
        <w:t>Income statement</w:t>
      </w:r>
      <w:r w:rsidRPr="00E17026">
        <w:rPr>
          <w:rFonts w:ascii="Times New Roman" w:hAnsi="Times New Roman" w:cs="Times New Roman"/>
          <w:sz w:val="24"/>
          <w:szCs w:val="24"/>
        </w:rPr>
        <w:t xml:space="preserve"> shows the profit or loss of an organization.</w:t>
      </w:r>
      <w:r w:rsidR="00D53049">
        <w:rPr>
          <w:rFonts w:ascii="Times New Roman" w:hAnsi="Times New Roman" w:cs="Times New Roman"/>
          <w:sz w:val="24"/>
          <w:szCs w:val="24"/>
        </w:rPr>
        <w:t xml:space="preserve"> The analysis on income statement provides</w:t>
      </w:r>
      <w:r w:rsidR="00D53049" w:rsidRPr="00D53049">
        <w:rPr>
          <w:rFonts w:ascii="Times New Roman" w:hAnsi="Times New Roman" w:cs="Times New Roman"/>
          <w:sz w:val="24"/>
          <w:szCs w:val="24"/>
        </w:rPr>
        <w:t xml:space="preserve"> </w:t>
      </w:r>
      <w:r w:rsidR="00D53049">
        <w:rPr>
          <w:rFonts w:ascii="Times New Roman" w:hAnsi="Times New Roman" w:cs="Times New Roman"/>
          <w:sz w:val="24"/>
          <w:szCs w:val="24"/>
        </w:rPr>
        <w:t xml:space="preserve">finance managers and </w:t>
      </w:r>
      <w:r w:rsidR="00D53049" w:rsidRPr="00D53049">
        <w:rPr>
          <w:rFonts w:ascii="Times New Roman" w:hAnsi="Times New Roman" w:cs="Times New Roman"/>
          <w:sz w:val="24"/>
          <w:szCs w:val="24"/>
        </w:rPr>
        <w:t>investo</w:t>
      </w:r>
      <w:r w:rsidR="00D53049">
        <w:rPr>
          <w:rFonts w:ascii="Times New Roman" w:hAnsi="Times New Roman" w:cs="Times New Roman"/>
          <w:sz w:val="24"/>
          <w:szCs w:val="24"/>
        </w:rPr>
        <w:t>rs with information of company’s performance in terms of revenues</w:t>
      </w:r>
      <w:r w:rsidR="00D53049" w:rsidRPr="00D53049">
        <w:rPr>
          <w:rFonts w:ascii="Times New Roman" w:hAnsi="Times New Roman" w:cs="Times New Roman"/>
          <w:sz w:val="24"/>
          <w:szCs w:val="24"/>
        </w:rPr>
        <w:t xml:space="preserve"> and</w:t>
      </w:r>
      <w:r w:rsidR="00D53049">
        <w:rPr>
          <w:rFonts w:ascii="Times New Roman" w:hAnsi="Times New Roman" w:cs="Times New Roman"/>
          <w:sz w:val="24"/>
          <w:szCs w:val="24"/>
        </w:rPr>
        <w:t xml:space="preserve"> using those data they can predict </w:t>
      </w:r>
      <w:r w:rsidR="00D53049" w:rsidRPr="00D53049">
        <w:rPr>
          <w:rFonts w:ascii="Times New Roman" w:hAnsi="Times New Roman" w:cs="Times New Roman"/>
          <w:sz w:val="24"/>
          <w:szCs w:val="24"/>
        </w:rPr>
        <w:t>future</w:t>
      </w:r>
      <w:r w:rsidR="00D53049">
        <w:rPr>
          <w:rFonts w:ascii="Times New Roman" w:hAnsi="Times New Roman" w:cs="Times New Roman"/>
          <w:sz w:val="24"/>
          <w:szCs w:val="24"/>
        </w:rPr>
        <w:t xml:space="preserve"> </w:t>
      </w:r>
      <w:r w:rsidR="00D53049" w:rsidRPr="00D53049">
        <w:rPr>
          <w:rFonts w:ascii="Times New Roman" w:hAnsi="Times New Roman" w:cs="Times New Roman"/>
          <w:sz w:val="24"/>
          <w:szCs w:val="24"/>
        </w:rPr>
        <w:t>revenues</w:t>
      </w:r>
      <w:r w:rsidR="00D530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53049" w:rsidRPr="00D53049">
        <w:rPr>
          <w:rFonts w:ascii="Times New Roman" w:hAnsi="Times New Roman" w:cs="Times New Roman"/>
          <w:sz w:val="24"/>
          <w:szCs w:val="24"/>
        </w:rPr>
        <w:t>Mashkour</w:t>
      </w:r>
      <w:proofErr w:type="spellEnd"/>
      <w:r w:rsidR="00D53049">
        <w:rPr>
          <w:rFonts w:ascii="Times New Roman" w:hAnsi="Times New Roman" w:cs="Times New Roman"/>
          <w:sz w:val="24"/>
          <w:szCs w:val="24"/>
        </w:rPr>
        <w:t>, 2020)</w:t>
      </w:r>
      <w:r w:rsidR="00D53049" w:rsidRPr="00D53049">
        <w:rPr>
          <w:rFonts w:ascii="Times New Roman" w:hAnsi="Times New Roman" w:cs="Times New Roman"/>
          <w:sz w:val="24"/>
          <w:szCs w:val="24"/>
        </w:rPr>
        <w:t xml:space="preserve">. </w:t>
      </w:r>
      <w:r w:rsidRPr="00E17026">
        <w:rPr>
          <w:rFonts w:ascii="Times New Roman" w:hAnsi="Times New Roman" w:cs="Times New Roman"/>
          <w:sz w:val="24"/>
          <w:szCs w:val="24"/>
        </w:rPr>
        <w:t xml:space="preserve">In the income </w:t>
      </w:r>
      <w:r w:rsidR="002A5E1F">
        <w:rPr>
          <w:rFonts w:ascii="Times New Roman" w:hAnsi="Times New Roman" w:cs="Times New Roman"/>
          <w:sz w:val="24"/>
          <w:szCs w:val="24"/>
        </w:rPr>
        <w:t xml:space="preserve">statement of </w:t>
      </w:r>
      <w:proofErr w:type="spellStart"/>
      <w:r w:rsidR="002A5E1F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2A5E1F">
        <w:rPr>
          <w:rFonts w:ascii="Times New Roman" w:hAnsi="Times New Roman" w:cs="Times New Roman"/>
          <w:sz w:val="24"/>
          <w:szCs w:val="24"/>
        </w:rPr>
        <w:t xml:space="preserve"> plc</w:t>
      </w:r>
      <w:r w:rsidR="006105F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2018 and 2019 both years shows profit. </w:t>
      </w:r>
      <w:r w:rsidR="002A5E1F">
        <w:rPr>
          <w:rFonts w:ascii="Times New Roman" w:hAnsi="Times New Roman" w:cs="Times New Roman"/>
          <w:sz w:val="24"/>
          <w:szCs w:val="24"/>
        </w:rPr>
        <w:t xml:space="preserve">In means it is a profitable organization. </w:t>
      </w:r>
      <w:r>
        <w:rPr>
          <w:rFonts w:ascii="Times New Roman" w:hAnsi="Times New Roman" w:cs="Times New Roman"/>
          <w:sz w:val="24"/>
          <w:szCs w:val="24"/>
        </w:rPr>
        <w:t>But there are some changes seen from 2018 to 2019-</w:t>
      </w:r>
    </w:p>
    <w:p w14:paraId="1EA0384A" w14:textId="77777777" w:rsidR="00E17026" w:rsidRDefault="00E17026" w:rsidP="002D25D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Sales (Revenue) increased in 2019 by 4.61% [(</w:t>
      </w:r>
      <w:r w:rsidRPr="00E17026">
        <w:rPr>
          <w:rFonts w:ascii="Times New Roman" w:hAnsi="Times New Roman" w:cs="Times New Roman"/>
          <w:sz w:val="24"/>
          <w:szCs w:val="24"/>
        </w:rPr>
        <w:t>6,738</w:t>
      </w:r>
      <w:r>
        <w:rPr>
          <w:rFonts w:ascii="Times New Roman" w:hAnsi="Times New Roman" w:cs="Times New Roman"/>
          <w:sz w:val="24"/>
          <w:szCs w:val="24"/>
        </w:rPr>
        <w:t xml:space="preserve"> – 6441)/6441].</w:t>
      </w:r>
    </w:p>
    <w:p w14:paraId="039C3744" w14:textId="77777777" w:rsidR="00E17026" w:rsidRDefault="00E17026" w:rsidP="002D25D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profit increased by 15.16% [(805 – 699)/699].</w:t>
      </w:r>
    </w:p>
    <w:p w14:paraId="1B00F104" w14:textId="77777777" w:rsidR="00D50897" w:rsidRDefault="00D50897" w:rsidP="002D25D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897">
        <w:rPr>
          <w:rFonts w:ascii="Times New Roman" w:hAnsi="Times New Roman" w:cs="Times New Roman"/>
          <w:sz w:val="24"/>
          <w:szCs w:val="24"/>
        </w:rPr>
        <w:t>Profit on sale of fixed assets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05F2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£19m</w:t>
      </w:r>
      <w:r w:rsidR="006105F2">
        <w:rPr>
          <w:rFonts w:ascii="Times New Roman" w:hAnsi="Times New Roman" w:cs="Times New Roman"/>
          <w:sz w:val="24"/>
          <w:szCs w:val="24"/>
        </w:rPr>
        <w:t xml:space="preserve"> in 2019</w:t>
      </w:r>
      <w:r>
        <w:rPr>
          <w:rFonts w:ascii="Times New Roman" w:hAnsi="Times New Roman" w:cs="Times New Roman"/>
          <w:sz w:val="24"/>
          <w:szCs w:val="24"/>
        </w:rPr>
        <w:t xml:space="preserve"> which was previously Loss on sale of £5m.</w:t>
      </w:r>
      <w:r w:rsidR="006105F2">
        <w:rPr>
          <w:rFonts w:ascii="Times New Roman" w:hAnsi="Times New Roman" w:cs="Times New Roman"/>
          <w:sz w:val="24"/>
          <w:szCs w:val="24"/>
        </w:rPr>
        <w:t xml:space="preserve"> So, overall profit is £24m on fixed assets.</w:t>
      </w:r>
    </w:p>
    <w:p w14:paraId="0E2ADA9B" w14:textId="77777777" w:rsidR="006105F2" w:rsidRDefault="006105F2" w:rsidP="002D25D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5F2">
        <w:rPr>
          <w:rFonts w:ascii="Times New Roman" w:hAnsi="Times New Roman" w:cs="Times New Roman"/>
          <w:sz w:val="24"/>
          <w:szCs w:val="24"/>
        </w:rPr>
        <w:t>Administrative expenses</w:t>
      </w:r>
      <w:r>
        <w:rPr>
          <w:rFonts w:ascii="Times New Roman" w:hAnsi="Times New Roman" w:cs="Times New Roman"/>
          <w:sz w:val="24"/>
          <w:szCs w:val="24"/>
        </w:rPr>
        <w:t xml:space="preserve"> decreased by 1.37%.</w:t>
      </w:r>
    </w:p>
    <w:p w14:paraId="1D112FF9" w14:textId="77777777" w:rsidR="00D53049" w:rsidRDefault="00D50897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</w:t>
      </w:r>
      <w:r w:rsidR="006105F2">
        <w:rPr>
          <w:rFonts w:ascii="Times New Roman" w:hAnsi="Times New Roman" w:cs="Times New Roman"/>
          <w:sz w:val="24"/>
          <w:szCs w:val="24"/>
        </w:rPr>
        <w:t>of these</w:t>
      </w:r>
      <w:r>
        <w:rPr>
          <w:rFonts w:ascii="Times New Roman" w:hAnsi="Times New Roman" w:cs="Times New Roman"/>
          <w:sz w:val="24"/>
          <w:szCs w:val="24"/>
        </w:rPr>
        <w:t xml:space="preserve"> changes, the net profit of 2019 increased </w:t>
      </w:r>
      <w:r w:rsidR="006105F2">
        <w:rPr>
          <w:rFonts w:ascii="Times New Roman" w:hAnsi="Times New Roman" w:cs="Times New Roman"/>
          <w:sz w:val="24"/>
          <w:szCs w:val="24"/>
        </w:rPr>
        <w:t xml:space="preserve">from £366m to £431m by 17.76%. </w:t>
      </w:r>
      <w:r w:rsidR="00FE1C14">
        <w:rPr>
          <w:rFonts w:ascii="Times New Roman" w:hAnsi="Times New Roman" w:cs="Times New Roman"/>
          <w:sz w:val="24"/>
          <w:szCs w:val="24"/>
        </w:rPr>
        <w:t xml:space="preserve">It shows that financial performance of </w:t>
      </w:r>
      <w:proofErr w:type="spellStart"/>
      <w:r w:rsidR="00FE1C14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FE1C14">
        <w:rPr>
          <w:rFonts w:ascii="Times New Roman" w:hAnsi="Times New Roman" w:cs="Times New Roman"/>
          <w:sz w:val="24"/>
          <w:szCs w:val="24"/>
        </w:rPr>
        <w:t xml:space="preserve"> plc improved over the year</w:t>
      </w:r>
      <w:r w:rsidR="00D15F7C">
        <w:rPr>
          <w:rFonts w:ascii="Times New Roman" w:hAnsi="Times New Roman" w:cs="Times New Roman"/>
          <w:sz w:val="24"/>
          <w:szCs w:val="24"/>
        </w:rPr>
        <w:t xml:space="preserve"> and it is becoming more successful</w:t>
      </w:r>
      <w:r w:rsidR="00FE1C14">
        <w:rPr>
          <w:rFonts w:ascii="Times New Roman" w:hAnsi="Times New Roman" w:cs="Times New Roman"/>
          <w:sz w:val="24"/>
          <w:szCs w:val="24"/>
        </w:rPr>
        <w:t>.</w:t>
      </w:r>
    </w:p>
    <w:p w14:paraId="376A17C2" w14:textId="77777777" w:rsidR="002A5E1F" w:rsidRDefault="00567139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D15F7C">
        <w:rPr>
          <w:rFonts w:ascii="Times New Roman" w:hAnsi="Times New Roman" w:cs="Times New Roman"/>
          <w:b/>
          <w:sz w:val="24"/>
          <w:szCs w:val="24"/>
        </w:rPr>
        <w:t>statement of financial position</w:t>
      </w:r>
      <w:r>
        <w:rPr>
          <w:rFonts w:ascii="Times New Roman" w:hAnsi="Times New Roman" w:cs="Times New Roman"/>
          <w:sz w:val="24"/>
          <w:szCs w:val="24"/>
        </w:rPr>
        <w:t xml:space="preserve"> analysis provides</w:t>
      </w:r>
      <w:r w:rsidRPr="00D530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finance managers and </w:t>
      </w:r>
      <w:r w:rsidRPr="00D53049">
        <w:rPr>
          <w:rFonts w:ascii="Times New Roman" w:hAnsi="Times New Roman" w:cs="Times New Roman"/>
          <w:sz w:val="24"/>
          <w:szCs w:val="24"/>
        </w:rPr>
        <w:t>investo</w:t>
      </w:r>
      <w:r>
        <w:rPr>
          <w:rFonts w:ascii="Times New Roman" w:hAnsi="Times New Roman" w:cs="Times New Roman"/>
          <w:sz w:val="24"/>
          <w:szCs w:val="24"/>
        </w:rPr>
        <w:t>rs</w:t>
      </w:r>
      <w:r w:rsidRPr="00D530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with information of a firm’s capital structure compares to its </w:t>
      </w:r>
      <w:r w:rsidR="002A5E1F">
        <w:rPr>
          <w:rFonts w:ascii="Times New Roman" w:hAnsi="Times New Roman" w:cs="Times New Roman"/>
          <w:sz w:val="24"/>
          <w:szCs w:val="24"/>
        </w:rPr>
        <w:t>competitors</w:t>
      </w:r>
      <w:r>
        <w:rPr>
          <w:rFonts w:ascii="Times New Roman" w:hAnsi="Times New Roman" w:cs="Times New Roman"/>
          <w:sz w:val="24"/>
          <w:szCs w:val="24"/>
        </w:rPr>
        <w:t>.</w:t>
      </w:r>
      <w:r w:rsidR="002A5E1F">
        <w:rPr>
          <w:rFonts w:ascii="Times New Roman" w:hAnsi="Times New Roman" w:cs="Times New Roman"/>
          <w:sz w:val="24"/>
          <w:szCs w:val="24"/>
        </w:rPr>
        <w:t xml:space="preserve"> </w:t>
      </w:r>
      <w:r w:rsidR="00122535">
        <w:rPr>
          <w:rFonts w:ascii="Times New Roman" w:hAnsi="Times New Roman" w:cs="Times New Roman"/>
          <w:sz w:val="24"/>
          <w:szCs w:val="24"/>
        </w:rPr>
        <w:t>Analysis</w:t>
      </w:r>
      <w:r w:rsidR="00D53049" w:rsidRPr="00D53049">
        <w:rPr>
          <w:rFonts w:ascii="Times New Roman" w:hAnsi="Times New Roman" w:cs="Times New Roman"/>
          <w:sz w:val="24"/>
          <w:szCs w:val="24"/>
        </w:rPr>
        <w:t xml:space="preserve"> </w:t>
      </w:r>
      <w:r w:rsidR="00122535">
        <w:rPr>
          <w:rFonts w:ascii="Times New Roman" w:hAnsi="Times New Roman" w:cs="Times New Roman"/>
          <w:sz w:val="24"/>
          <w:szCs w:val="24"/>
        </w:rPr>
        <w:t xml:space="preserve">on </w:t>
      </w:r>
      <w:r w:rsidR="00D53049" w:rsidRPr="00D53049">
        <w:rPr>
          <w:rFonts w:ascii="Times New Roman" w:hAnsi="Times New Roman" w:cs="Times New Roman"/>
          <w:sz w:val="24"/>
          <w:szCs w:val="24"/>
        </w:rPr>
        <w:t xml:space="preserve">specific </w:t>
      </w:r>
      <w:r>
        <w:rPr>
          <w:rFonts w:ascii="Times New Roman" w:hAnsi="Times New Roman" w:cs="Times New Roman"/>
          <w:sz w:val="24"/>
          <w:szCs w:val="24"/>
        </w:rPr>
        <w:t xml:space="preserve">line items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2A5E1F">
        <w:rPr>
          <w:rFonts w:ascii="Times New Roman" w:hAnsi="Times New Roman" w:cs="Times New Roman"/>
          <w:sz w:val="24"/>
          <w:szCs w:val="24"/>
        </w:rPr>
        <w:t>regards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total assets</w:t>
      </w:r>
      <w:r w:rsidR="002A5E1F">
        <w:rPr>
          <w:rFonts w:ascii="Times New Roman" w:hAnsi="Times New Roman" w:cs="Times New Roman"/>
          <w:sz w:val="24"/>
          <w:szCs w:val="24"/>
        </w:rPr>
        <w:t xml:space="preserve"> provides importance remarks to the investors. Comparative analysis of financial position reveals </w:t>
      </w:r>
      <w:proofErr w:type="gramStart"/>
      <w:r w:rsidR="002A5E1F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2A5E1F">
        <w:rPr>
          <w:rFonts w:ascii="Times New Roman" w:hAnsi="Times New Roman" w:cs="Times New Roman"/>
          <w:sz w:val="24"/>
          <w:szCs w:val="24"/>
        </w:rPr>
        <w:t xml:space="preserve"> changes in the financial structure of </w:t>
      </w:r>
      <w:proofErr w:type="spellStart"/>
      <w:r w:rsidR="002A5E1F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2A5E1F">
        <w:rPr>
          <w:rFonts w:ascii="Times New Roman" w:hAnsi="Times New Roman" w:cs="Times New Roman"/>
          <w:sz w:val="24"/>
          <w:szCs w:val="24"/>
        </w:rPr>
        <w:t xml:space="preserve"> plc from 2018 to 2019, they are-</w:t>
      </w:r>
    </w:p>
    <w:p w14:paraId="7C1E3F12" w14:textId="77777777" w:rsidR="00150AEE" w:rsidRDefault="00150AEE" w:rsidP="002D25D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0AEE">
        <w:rPr>
          <w:rFonts w:ascii="Times New Roman" w:hAnsi="Times New Roman" w:cs="Times New Roman"/>
          <w:sz w:val="24"/>
          <w:szCs w:val="24"/>
        </w:rPr>
        <w:t>In asset</w:t>
      </w:r>
      <w:r>
        <w:rPr>
          <w:rFonts w:ascii="Times New Roman" w:hAnsi="Times New Roman" w:cs="Times New Roman"/>
          <w:sz w:val="24"/>
          <w:szCs w:val="24"/>
        </w:rPr>
        <w:t xml:space="preserve"> portion</w:t>
      </w:r>
      <w:r w:rsidRPr="00150AEE">
        <w:rPr>
          <w:rFonts w:ascii="Times New Roman" w:hAnsi="Times New Roman" w:cs="Times New Roman"/>
          <w:sz w:val="24"/>
          <w:szCs w:val="24"/>
        </w:rPr>
        <w:t>, both current asset and non-current asset decrease which creates a remission in total asset by £351m or 3.48%. Although the major element of non-</w:t>
      </w:r>
      <w:r w:rsidRPr="00150AEE">
        <w:rPr>
          <w:rFonts w:ascii="Times New Roman" w:hAnsi="Times New Roman" w:cs="Times New Roman"/>
          <w:sz w:val="24"/>
          <w:szCs w:val="24"/>
        </w:rPr>
        <w:lastRenderedPageBreak/>
        <w:t>current asset (PPE) and current asset (cash) increased but the reduction of other current and non-current asset brought an overall reduction.</w:t>
      </w:r>
    </w:p>
    <w:p w14:paraId="2F668E53" w14:textId="77777777" w:rsidR="00150AEE" w:rsidRDefault="00150AEE" w:rsidP="002D25D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equity portion, retained profits increased to £</w:t>
      </w:r>
      <w:r w:rsidRPr="00150AEE">
        <w:rPr>
          <w:rFonts w:ascii="Times New Roman" w:hAnsi="Times New Roman" w:cs="Times New Roman"/>
          <w:sz w:val="24"/>
          <w:szCs w:val="24"/>
        </w:rPr>
        <w:t>3,088</w:t>
      </w:r>
      <w:r>
        <w:rPr>
          <w:rFonts w:ascii="Times New Roman" w:hAnsi="Times New Roman" w:cs="Times New Roman"/>
          <w:sz w:val="24"/>
          <w:szCs w:val="24"/>
        </w:rPr>
        <w:t xml:space="preserve">m from </w:t>
      </w:r>
      <w:r w:rsidR="00FE1C14">
        <w:rPr>
          <w:rFonts w:ascii="Times New Roman" w:hAnsi="Times New Roman" w:cs="Times New Roman"/>
          <w:sz w:val="24"/>
          <w:szCs w:val="24"/>
        </w:rPr>
        <w:t>£</w:t>
      </w:r>
      <w:r w:rsidR="00FE1C14" w:rsidRPr="00FE1C14">
        <w:rPr>
          <w:rFonts w:ascii="Times New Roman" w:hAnsi="Times New Roman" w:cs="Times New Roman"/>
          <w:sz w:val="24"/>
          <w:szCs w:val="24"/>
        </w:rPr>
        <w:t>2,912</w:t>
      </w:r>
      <w:r w:rsidR="00FE1C14">
        <w:rPr>
          <w:rFonts w:ascii="Times New Roman" w:hAnsi="Times New Roman" w:cs="Times New Roman"/>
          <w:sz w:val="24"/>
          <w:szCs w:val="24"/>
        </w:rPr>
        <w:t xml:space="preserve">m which is </w:t>
      </w:r>
      <w:proofErr w:type="gramStart"/>
      <w:r w:rsidR="00FE1C1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E1C14">
        <w:rPr>
          <w:rFonts w:ascii="Times New Roman" w:hAnsi="Times New Roman" w:cs="Times New Roman"/>
          <w:sz w:val="24"/>
          <w:szCs w:val="24"/>
        </w:rPr>
        <w:t xml:space="preserve"> increment of more than 6%. This increment occurred due to the enhancement of net profit in 2019. </w:t>
      </w:r>
    </w:p>
    <w:p w14:paraId="0C6ED881" w14:textId="77777777" w:rsidR="00FE1C14" w:rsidRDefault="00FE1C14" w:rsidP="002D25D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liability portion, current liabilities decreased by £535m or 17.56%. It means </w:t>
      </w:r>
      <w:proofErr w:type="spellStart"/>
      <w:r>
        <w:rPr>
          <w:rFonts w:ascii="Times New Roman" w:hAnsi="Times New Roman" w:cs="Times New Roman"/>
          <w:sz w:val="24"/>
          <w:szCs w:val="24"/>
        </w:rPr>
        <w:t>Chocco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plc fulfilled their current obligations of £535m towards trade and other creditors. </w:t>
      </w:r>
    </w:p>
    <w:p w14:paraId="137471E2" w14:textId="77777777" w:rsidR="00D15F7C" w:rsidRPr="00FE1C14" w:rsidRDefault="00D15F7C" w:rsidP="002D25D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asset increased by 6.04%.</w:t>
      </w:r>
    </w:p>
    <w:p w14:paraId="7541943C" w14:textId="77777777" w:rsidR="00D15F7C" w:rsidRDefault="00FE1C14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So, the above analysis </w:t>
      </w:r>
      <w:r w:rsidR="00D15F7C">
        <w:rPr>
          <w:rFonts w:ascii="Times New Roman" w:hAnsi="Times New Roman" w:cs="Times New Roman"/>
          <w:sz w:val="24"/>
          <w:szCs w:val="24"/>
        </w:rPr>
        <w:t xml:space="preserve">shows that although the total asset of </w:t>
      </w:r>
      <w:proofErr w:type="spellStart"/>
      <w:r w:rsidR="00D15F7C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D15F7C">
        <w:rPr>
          <w:rFonts w:ascii="Times New Roman" w:hAnsi="Times New Roman" w:cs="Times New Roman"/>
          <w:sz w:val="24"/>
          <w:szCs w:val="24"/>
        </w:rPr>
        <w:t xml:space="preserve"> plc decrease in 2019, because of mitigating more liabilities the net asset again increased by the percentage increase in retained earnings. It means </w:t>
      </w:r>
      <w:proofErr w:type="spellStart"/>
      <w:r w:rsidR="00D15F7C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D15F7C">
        <w:rPr>
          <w:rFonts w:ascii="Times New Roman" w:hAnsi="Times New Roman" w:cs="Times New Roman"/>
          <w:sz w:val="24"/>
          <w:szCs w:val="24"/>
        </w:rPr>
        <w:t xml:space="preserve"> plc chose retained earnings for their financial growth rather than issuing additional leverage.</w:t>
      </w:r>
    </w:p>
    <w:p w14:paraId="6FE0B748" w14:textId="77777777" w:rsidR="00D15F7C" w:rsidRDefault="00D15F7C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37B">
        <w:rPr>
          <w:rFonts w:ascii="Times New Roman" w:hAnsi="Times New Roman" w:cs="Times New Roman"/>
          <w:b/>
          <w:sz w:val="24"/>
          <w:szCs w:val="24"/>
        </w:rPr>
        <w:t>Ratio analysis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40CD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another tool for evaluating the </w:t>
      </w:r>
      <w:r w:rsidRPr="00D15F7C">
        <w:rPr>
          <w:rFonts w:ascii="Times New Roman" w:hAnsi="Times New Roman" w:cs="Times New Roman"/>
          <w:sz w:val="24"/>
          <w:szCs w:val="24"/>
        </w:rPr>
        <w:t xml:space="preserve">efficiency and performance of </w:t>
      </w:r>
      <w:r>
        <w:rPr>
          <w:rFonts w:ascii="Times New Roman" w:hAnsi="Times New Roman" w:cs="Times New Roman"/>
          <w:sz w:val="24"/>
          <w:szCs w:val="24"/>
        </w:rPr>
        <w:t>an organization</w:t>
      </w:r>
      <w:r w:rsidRPr="00D15F7C">
        <w:rPr>
          <w:rFonts w:ascii="Times New Roman" w:hAnsi="Times New Roman" w:cs="Times New Roman"/>
          <w:sz w:val="24"/>
          <w:szCs w:val="24"/>
        </w:rPr>
        <w:t>.</w:t>
      </w:r>
      <w:r w:rsidR="002440CD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40CD" w:rsidRPr="002440CD">
        <w:rPr>
          <w:rFonts w:ascii="Times New Roman" w:hAnsi="Times New Roman" w:cs="Times New Roman"/>
          <w:sz w:val="24"/>
          <w:szCs w:val="24"/>
        </w:rPr>
        <w:t xml:space="preserve">is the </w:t>
      </w:r>
      <w:r w:rsidR="00D337DF">
        <w:rPr>
          <w:rFonts w:ascii="Times New Roman" w:hAnsi="Times New Roman" w:cs="Times New Roman"/>
          <w:sz w:val="24"/>
          <w:szCs w:val="24"/>
        </w:rPr>
        <w:t>process</w:t>
      </w:r>
      <w:r w:rsidR="002440CD" w:rsidRPr="002440CD">
        <w:rPr>
          <w:rFonts w:ascii="Times New Roman" w:hAnsi="Times New Roman" w:cs="Times New Roman"/>
          <w:sz w:val="24"/>
          <w:szCs w:val="24"/>
        </w:rPr>
        <w:t xml:space="preserve"> which </w:t>
      </w:r>
      <w:r w:rsidR="002440CD">
        <w:rPr>
          <w:rFonts w:ascii="Times New Roman" w:hAnsi="Times New Roman" w:cs="Times New Roman"/>
          <w:sz w:val="24"/>
          <w:szCs w:val="24"/>
        </w:rPr>
        <w:t xml:space="preserve">is used for computation, determination and presentation of </w:t>
      </w:r>
      <w:r w:rsidR="002440CD" w:rsidRPr="002440CD">
        <w:rPr>
          <w:rFonts w:ascii="Times New Roman" w:hAnsi="Times New Roman" w:cs="Times New Roman"/>
          <w:sz w:val="24"/>
          <w:szCs w:val="24"/>
        </w:rPr>
        <w:t>the relationship of items in the financial statemen</w:t>
      </w:r>
      <w:r w:rsidR="002440CD">
        <w:rPr>
          <w:rFonts w:ascii="Times New Roman" w:hAnsi="Times New Roman" w:cs="Times New Roman"/>
          <w:sz w:val="24"/>
          <w:szCs w:val="24"/>
        </w:rPr>
        <w:t>ts (</w:t>
      </w:r>
      <w:proofErr w:type="spellStart"/>
      <w:r w:rsidR="002440CD" w:rsidRPr="00D53049">
        <w:rPr>
          <w:rFonts w:ascii="Times New Roman" w:hAnsi="Times New Roman" w:cs="Times New Roman"/>
          <w:sz w:val="24"/>
          <w:szCs w:val="24"/>
        </w:rPr>
        <w:t>Mashkour</w:t>
      </w:r>
      <w:proofErr w:type="spellEnd"/>
      <w:r w:rsidR="002440CD">
        <w:rPr>
          <w:rFonts w:ascii="Times New Roman" w:hAnsi="Times New Roman" w:cs="Times New Roman"/>
          <w:sz w:val="24"/>
          <w:szCs w:val="24"/>
        </w:rPr>
        <w:t>, 2020).</w:t>
      </w:r>
      <w:r w:rsidR="00E9437B">
        <w:rPr>
          <w:rFonts w:ascii="Times New Roman" w:hAnsi="Times New Roman" w:cs="Times New Roman"/>
          <w:sz w:val="24"/>
          <w:szCs w:val="24"/>
        </w:rPr>
        <w:t xml:space="preserve"> F</w:t>
      </w:r>
      <w:r w:rsidR="006B49BA">
        <w:rPr>
          <w:rFonts w:ascii="Times New Roman" w:hAnsi="Times New Roman" w:cs="Times New Roman"/>
          <w:sz w:val="24"/>
          <w:szCs w:val="24"/>
        </w:rPr>
        <w:t xml:space="preserve">or ratio analysis of </w:t>
      </w:r>
      <w:proofErr w:type="spellStart"/>
      <w:r w:rsidR="006B49BA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6B49BA">
        <w:rPr>
          <w:rFonts w:ascii="Times New Roman" w:hAnsi="Times New Roman" w:cs="Times New Roman"/>
          <w:sz w:val="24"/>
          <w:szCs w:val="24"/>
        </w:rPr>
        <w:t xml:space="preserve"> plc</w:t>
      </w:r>
      <w:r w:rsidR="00044236">
        <w:rPr>
          <w:rFonts w:ascii="Times New Roman" w:hAnsi="Times New Roman" w:cs="Times New Roman"/>
          <w:sz w:val="24"/>
          <w:szCs w:val="24"/>
        </w:rPr>
        <w:t xml:space="preserve"> liquidity ratios, </w:t>
      </w:r>
      <w:r w:rsidR="006B49BA">
        <w:rPr>
          <w:rFonts w:ascii="Times New Roman" w:hAnsi="Times New Roman" w:cs="Times New Roman"/>
          <w:sz w:val="24"/>
          <w:szCs w:val="24"/>
        </w:rPr>
        <w:t>profitability ratios, working capital ratios and capital structure ratios are being used.</w:t>
      </w:r>
    </w:p>
    <w:p w14:paraId="1AE43E2B" w14:textId="77777777" w:rsidR="00597C1B" w:rsidRDefault="006B49BA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236">
        <w:rPr>
          <w:rFonts w:ascii="Times New Roman" w:hAnsi="Times New Roman" w:cs="Times New Roman"/>
          <w:i/>
          <w:sz w:val="24"/>
          <w:szCs w:val="24"/>
        </w:rPr>
        <w:t>Liquidity ratios</w:t>
      </w:r>
      <w:r>
        <w:rPr>
          <w:rFonts w:ascii="Times New Roman" w:hAnsi="Times New Roman" w:cs="Times New Roman"/>
          <w:sz w:val="24"/>
          <w:szCs w:val="24"/>
        </w:rPr>
        <w:t xml:space="preserve"> measures company’s </w:t>
      </w:r>
      <w:proofErr w:type="gramStart"/>
      <w:r>
        <w:rPr>
          <w:rFonts w:ascii="Times New Roman" w:hAnsi="Times New Roman" w:cs="Times New Roman"/>
          <w:sz w:val="24"/>
          <w:szCs w:val="24"/>
        </w:rPr>
        <w:t>short term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debt paying abilities. Current ratio and acid test ratio are two major indicators of liquidity of a company. The first one measures overall short-term liquidity and the later one measures immediate short-term liquidity</w:t>
      </w:r>
      <w:r w:rsidR="00AF7CA0">
        <w:rPr>
          <w:rFonts w:ascii="Times New Roman" w:hAnsi="Times New Roman" w:cs="Times New Roman"/>
          <w:sz w:val="24"/>
          <w:szCs w:val="24"/>
        </w:rPr>
        <w:t xml:space="preserve">. The standard of </w:t>
      </w:r>
      <w:proofErr w:type="gramStart"/>
      <w:r w:rsidR="00AF7CA0">
        <w:rPr>
          <w:rFonts w:ascii="Times New Roman" w:hAnsi="Times New Roman" w:cs="Times New Roman"/>
          <w:sz w:val="24"/>
          <w:szCs w:val="24"/>
        </w:rPr>
        <w:t>both of the</w:t>
      </w:r>
      <w:r>
        <w:rPr>
          <w:rFonts w:ascii="Times New Roman" w:hAnsi="Times New Roman" w:cs="Times New Roman"/>
          <w:sz w:val="24"/>
          <w:szCs w:val="24"/>
        </w:rPr>
        <w:t xml:space="preserve"> ratio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1. The more</w:t>
      </w:r>
      <w:r w:rsidR="00AF7C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better. </w:t>
      </w:r>
    </w:p>
    <w:p w14:paraId="4131B896" w14:textId="77777777" w:rsidR="00597C1B" w:rsidRDefault="006B49BA" w:rsidP="002D25D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C1B">
        <w:rPr>
          <w:rFonts w:ascii="Times New Roman" w:hAnsi="Times New Roman" w:cs="Times New Roman"/>
          <w:sz w:val="24"/>
          <w:szCs w:val="24"/>
        </w:rPr>
        <w:t xml:space="preserve">The current ratio of </w:t>
      </w:r>
      <w:proofErr w:type="spellStart"/>
      <w:r w:rsidR="00AF7CA0" w:rsidRPr="00597C1B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AF7CA0" w:rsidRPr="00597C1B">
        <w:rPr>
          <w:rFonts w:ascii="Times New Roman" w:hAnsi="Times New Roman" w:cs="Times New Roman"/>
          <w:sz w:val="24"/>
          <w:szCs w:val="24"/>
        </w:rPr>
        <w:t xml:space="preserve"> </w:t>
      </w:r>
      <w:r w:rsidRPr="00597C1B">
        <w:rPr>
          <w:rFonts w:ascii="Times New Roman" w:hAnsi="Times New Roman" w:cs="Times New Roman"/>
          <w:sz w:val="24"/>
          <w:szCs w:val="24"/>
        </w:rPr>
        <w:t xml:space="preserve">plc is </w:t>
      </w:r>
      <w:r w:rsidR="00AF7CA0" w:rsidRPr="00597C1B">
        <w:rPr>
          <w:rFonts w:ascii="Times New Roman" w:hAnsi="Times New Roman" w:cs="Times New Roman"/>
          <w:sz w:val="24"/>
          <w:szCs w:val="24"/>
        </w:rPr>
        <w:t xml:space="preserve">0.77 in 2018 and 0.92 in 2019. The ratio increased in 2019 but still it not favorable as it is lower than 1. </w:t>
      </w:r>
    </w:p>
    <w:p w14:paraId="2B83187A" w14:textId="77777777" w:rsidR="006B49BA" w:rsidRDefault="00AF7CA0" w:rsidP="002D25D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C1B">
        <w:rPr>
          <w:rFonts w:ascii="Times New Roman" w:hAnsi="Times New Roman" w:cs="Times New Roman"/>
          <w:sz w:val="24"/>
          <w:szCs w:val="24"/>
        </w:rPr>
        <w:t>Quick ratio of 2018 is 0.56 and 2019 is 0.64</w:t>
      </w:r>
      <w:r w:rsidR="00044236" w:rsidRPr="00597C1B">
        <w:rPr>
          <w:rFonts w:ascii="Times New Roman" w:hAnsi="Times New Roman" w:cs="Times New Roman"/>
          <w:sz w:val="24"/>
          <w:szCs w:val="24"/>
        </w:rPr>
        <w:t>. Casually the quick ratio is lower than the current ratio because in quick ratio some items are dismissed. As current ratio is not favorable quick ratio is certainly unfavorable.</w:t>
      </w:r>
    </w:p>
    <w:p w14:paraId="5F4ECCD2" w14:textId="77777777" w:rsidR="0019442D" w:rsidRPr="0019442D" w:rsidRDefault="0019442D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So, in brief, the short-term </w:t>
      </w:r>
      <w:r w:rsidRPr="0019442D">
        <w:rPr>
          <w:rFonts w:ascii="Times New Roman" w:hAnsi="Times New Roman" w:cs="Times New Roman"/>
          <w:sz w:val="24"/>
          <w:szCs w:val="24"/>
        </w:rPr>
        <w:t>financial position of the company is not strong.</w:t>
      </w:r>
    </w:p>
    <w:p w14:paraId="6D147F95" w14:textId="77777777" w:rsidR="00597C1B" w:rsidRDefault="003C5910" w:rsidP="002D25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910">
        <w:rPr>
          <w:rFonts w:ascii="Times New Roman" w:hAnsi="Times New Roman" w:cs="Times New Roman"/>
          <w:i/>
          <w:sz w:val="24"/>
          <w:szCs w:val="24"/>
        </w:rPr>
        <w:lastRenderedPageBreak/>
        <w:t>Profitability ratio</w:t>
      </w:r>
      <w:r>
        <w:rPr>
          <w:rFonts w:ascii="Times New Roman" w:hAnsi="Times New Roman" w:cs="Times New Roman"/>
          <w:sz w:val="24"/>
          <w:szCs w:val="24"/>
        </w:rPr>
        <w:t xml:space="preserve"> measures operating efficiency</w:t>
      </w:r>
      <w:r w:rsidRPr="003C59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management. Here quite </w:t>
      </w:r>
      <w:proofErr w:type="gramStart"/>
      <w:r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measures are being used for measuring profitability. The major ratios for measuring profitability are gross profit margin, net profit margin and </w:t>
      </w:r>
      <w:r w:rsidRPr="003C5910">
        <w:rPr>
          <w:rFonts w:ascii="Times New Roman" w:hAnsi="Times New Roman" w:cs="Times New Roman"/>
          <w:sz w:val="24"/>
          <w:szCs w:val="24"/>
        </w:rPr>
        <w:t>Return on Capital Employed (R.O.C.E).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6F7B87" w14:textId="77777777" w:rsidR="00597C1B" w:rsidRDefault="003C5910" w:rsidP="002D25D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C1B">
        <w:rPr>
          <w:rFonts w:ascii="Times New Roman" w:hAnsi="Times New Roman" w:cs="Times New Roman"/>
          <w:sz w:val="24"/>
          <w:szCs w:val="24"/>
        </w:rPr>
        <w:t>Gross profit margin</w:t>
      </w:r>
      <w:r w:rsidR="004F5277" w:rsidRPr="00597C1B">
        <w:rPr>
          <w:rFonts w:ascii="Times New Roman" w:hAnsi="Times New Roman" w:cs="Times New Roman"/>
          <w:sz w:val="24"/>
          <w:szCs w:val="24"/>
        </w:rPr>
        <w:t xml:space="preserve"> ratio</w:t>
      </w:r>
      <w:r w:rsidRPr="00597C1B">
        <w:rPr>
          <w:rFonts w:ascii="Times New Roman" w:hAnsi="Times New Roman" w:cs="Times New Roman"/>
          <w:sz w:val="24"/>
          <w:szCs w:val="24"/>
        </w:rPr>
        <w:t xml:space="preserve"> </w:t>
      </w:r>
      <w:r w:rsidR="004F5277" w:rsidRPr="00597C1B">
        <w:rPr>
          <w:rFonts w:ascii="Times New Roman" w:hAnsi="Times New Roman" w:cs="Times New Roman"/>
          <w:sz w:val="24"/>
          <w:szCs w:val="24"/>
        </w:rPr>
        <w:t xml:space="preserve">informs investors about the amount of gross profit earned by a company for every dollar of revenue. </w:t>
      </w:r>
      <w:r w:rsidR="00A24AD8" w:rsidRPr="00597C1B">
        <w:rPr>
          <w:rFonts w:ascii="Times New Roman" w:hAnsi="Times New Roman" w:cs="Times New Roman"/>
          <w:sz w:val="24"/>
          <w:szCs w:val="24"/>
        </w:rPr>
        <w:t>A higher gross profit margin shows more profitability on sales and effectiveness at converting raw materials into revenue.</w:t>
      </w:r>
      <w:r w:rsidRPr="00597C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C1B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Pr="00597C1B">
        <w:rPr>
          <w:rFonts w:ascii="Times New Roman" w:hAnsi="Times New Roman" w:cs="Times New Roman"/>
          <w:sz w:val="24"/>
          <w:szCs w:val="24"/>
        </w:rPr>
        <w:t xml:space="preserve"> Plc’s gross profit margin</w:t>
      </w:r>
      <w:r w:rsidR="00A24AD8" w:rsidRPr="00597C1B">
        <w:rPr>
          <w:rFonts w:ascii="Times New Roman" w:hAnsi="Times New Roman" w:cs="Times New Roman"/>
          <w:sz w:val="24"/>
          <w:szCs w:val="24"/>
        </w:rPr>
        <w:t xml:space="preserve"> of 2018 is 51.93% and in 2019 it slightly increases to 52%. The gross profit margin of </w:t>
      </w:r>
      <w:proofErr w:type="spellStart"/>
      <w:r w:rsidR="00A24AD8" w:rsidRPr="00597C1B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A24AD8" w:rsidRPr="00597C1B">
        <w:rPr>
          <w:rFonts w:ascii="Times New Roman" w:hAnsi="Times New Roman" w:cs="Times New Roman"/>
          <w:sz w:val="24"/>
          <w:szCs w:val="24"/>
        </w:rPr>
        <w:t xml:space="preserve"> Plc indicates that about 52% of revenue can be converted into profit.</w:t>
      </w:r>
      <w:r w:rsidR="004F5277" w:rsidRPr="00597C1B">
        <w:rPr>
          <w:rFonts w:ascii="Times New Roman" w:hAnsi="Times New Roman" w:cs="Times New Roman"/>
          <w:sz w:val="24"/>
          <w:szCs w:val="24"/>
        </w:rPr>
        <w:t xml:space="preserve"> </w:t>
      </w:r>
      <w:r w:rsidR="00597C1B">
        <w:rPr>
          <w:rFonts w:ascii="Times New Roman" w:hAnsi="Times New Roman" w:cs="Times New Roman"/>
          <w:sz w:val="24"/>
          <w:szCs w:val="24"/>
        </w:rPr>
        <w:t>It is a satisfactory result.</w:t>
      </w:r>
    </w:p>
    <w:p w14:paraId="3DE2C262" w14:textId="77777777" w:rsidR="00044236" w:rsidRDefault="004F5277" w:rsidP="002D25D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C1B">
        <w:rPr>
          <w:rFonts w:ascii="Times New Roman" w:hAnsi="Times New Roman" w:cs="Times New Roman"/>
          <w:sz w:val="24"/>
          <w:szCs w:val="24"/>
        </w:rPr>
        <w:t xml:space="preserve">Net profit is the bottom line of income statement. </w:t>
      </w:r>
      <w:r w:rsidR="000978C6" w:rsidRPr="00597C1B">
        <w:rPr>
          <w:rFonts w:ascii="Times New Roman" w:hAnsi="Times New Roman" w:cs="Times New Roman"/>
          <w:sz w:val="24"/>
          <w:szCs w:val="24"/>
        </w:rPr>
        <w:t>Net profit margin ratio reveals the amount of money a company earns by making its way to the bottom line. It calculates the portion of each pound of sales that turns to net profit.</w:t>
      </w:r>
      <w:r w:rsidR="00597C1B">
        <w:rPr>
          <w:rFonts w:ascii="Times New Roman" w:hAnsi="Times New Roman" w:cs="Times New Roman"/>
          <w:sz w:val="24"/>
          <w:szCs w:val="24"/>
        </w:rPr>
        <w:t xml:space="preserve"> The standard amount of net profit margin is 10%.</w:t>
      </w:r>
      <w:r w:rsidR="000978C6" w:rsidRPr="00597C1B">
        <w:rPr>
          <w:rFonts w:ascii="Times New Roman" w:hAnsi="Times New Roman" w:cs="Times New Roman"/>
          <w:sz w:val="24"/>
          <w:szCs w:val="24"/>
        </w:rPr>
        <w:t xml:space="preserve"> Net profit margin of </w:t>
      </w:r>
      <w:proofErr w:type="spellStart"/>
      <w:r w:rsidR="000978C6" w:rsidRPr="00597C1B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0978C6" w:rsidRPr="00597C1B">
        <w:rPr>
          <w:rFonts w:ascii="Times New Roman" w:hAnsi="Times New Roman" w:cs="Times New Roman"/>
          <w:sz w:val="24"/>
          <w:szCs w:val="24"/>
        </w:rPr>
        <w:t xml:space="preserve"> Plc in 2018 wa</w:t>
      </w:r>
      <w:r w:rsidR="00597C1B" w:rsidRPr="00597C1B">
        <w:rPr>
          <w:rFonts w:ascii="Times New Roman" w:hAnsi="Times New Roman" w:cs="Times New Roman"/>
          <w:sz w:val="24"/>
          <w:szCs w:val="24"/>
        </w:rPr>
        <w:t>s 5.68% which increases</w:t>
      </w:r>
      <w:r w:rsidR="000978C6" w:rsidRPr="00597C1B">
        <w:rPr>
          <w:rFonts w:ascii="Times New Roman" w:hAnsi="Times New Roman" w:cs="Times New Roman"/>
          <w:sz w:val="24"/>
          <w:szCs w:val="24"/>
        </w:rPr>
        <w:t xml:space="preserve"> to 6.40% in 2019</w:t>
      </w:r>
      <w:r w:rsidR="00597C1B" w:rsidRPr="00597C1B">
        <w:rPr>
          <w:rFonts w:ascii="Times New Roman" w:hAnsi="Times New Roman" w:cs="Times New Roman"/>
          <w:sz w:val="24"/>
          <w:szCs w:val="24"/>
        </w:rPr>
        <w:t xml:space="preserve">. </w:t>
      </w:r>
      <w:r w:rsidR="00597C1B">
        <w:rPr>
          <w:rFonts w:ascii="Times New Roman" w:hAnsi="Times New Roman" w:cs="Times New Roman"/>
          <w:sz w:val="24"/>
          <w:szCs w:val="24"/>
        </w:rPr>
        <w:t xml:space="preserve">This is quite low in comparison to gross profit margin and lower than the standard. It </w:t>
      </w:r>
      <w:r w:rsidR="0019442D">
        <w:rPr>
          <w:rFonts w:ascii="Times New Roman" w:hAnsi="Times New Roman" w:cs="Times New Roman"/>
          <w:sz w:val="24"/>
          <w:szCs w:val="24"/>
        </w:rPr>
        <w:t>exposes that</w:t>
      </w:r>
      <w:r w:rsidR="00597C1B">
        <w:rPr>
          <w:rFonts w:ascii="Times New Roman" w:hAnsi="Times New Roman" w:cs="Times New Roman"/>
          <w:sz w:val="24"/>
          <w:szCs w:val="24"/>
        </w:rPr>
        <w:t xml:space="preserve"> </w:t>
      </w:r>
      <w:r w:rsidR="0019442D">
        <w:rPr>
          <w:rFonts w:ascii="Times New Roman" w:hAnsi="Times New Roman" w:cs="Times New Roman"/>
          <w:sz w:val="24"/>
          <w:szCs w:val="24"/>
        </w:rPr>
        <w:t xml:space="preserve">the operating and non-operating expenses of </w:t>
      </w:r>
      <w:proofErr w:type="spellStart"/>
      <w:r w:rsidR="0019442D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19442D">
        <w:rPr>
          <w:rFonts w:ascii="Times New Roman" w:hAnsi="Times New Roman" w:cs="Times New Roman"/>
          <w:sz w:val="24"/>
          <w:szCs w:val="24"/>
        </w:rPr>
        <w:t xml:space="preserve"> Plc are very high.</w:t>
      </w:r>
    </w:p>
    <w:p w14:paraId="3F48095C" w14:textId="77777777" w:rsidR="00344E45" w:rsidRDefault="004F5277" w:rsidP="002D25D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42D">
        <w:rPr>
          <w:rFonts w:ascii="Times New Roman" w:hAnsi="Times New Roman" w:cs="Times New Roman"/>
          <w:sz w:val="24"/>
          <w:szCs w:val="24"/>
        </w:rPr>
        <w:t xml:space="preserve">Return on Capital Employed (R.O.C.E) </w:t>
      </w:r>
      <w:r w:rsidR="008E5956">
        <w:rPr>
          <w:rFonts w:ascii="Times New Roman" w:hAnsi="Times New Roman" w:cs="Times New Roman"/>
          <w:sz w:val="24"/>
          <w:szCs w:val="24"/>
        </w:rPr>
        <w:t>measures efficiency of a company in gen</w:t>
      </w:r>
      <w:r w:rsidR="00344E45">
        <w:rPr>
          <w:rFonts w:ascii="Times New Roman" w:hAnsi="Times New Roman" w:cs="Times New Roman"/>
          <w:sz w:val="24"/>
          <w:szCs w:val="24"/>
        </w:rPr>
        <w:t>erating profit using its capita</w:t>
      </w:r>
      <w:r w:rsidR="008E5956">
        <w:rPr>
          <w:rFonts w:ascii="Times New Roman" w:hAnsi="Times New Roman" w:cs="Times New Roman"/>
          <w:sz w:val="24"/>
          <w:szCs w:val="24"/>
        </w:rPr>
        <w:t>l</w:t>
      </w:r>
      <w:r w:rsidR="00344E45">
        <w:rPr>
          <w:rFonts w:ascii="Times New Roman" w:hAnsi="Times New Roman" w:cs="Times New Roman"/>
          <w:sz w:val="24"/>
          <w:szCs w:val="24"/>
        </w:rPr>
        <w:t>.</w:t>
      </w:r>
      <w:r w:rsidR="0019442D">
        <w:rPr>
          <w:rFonts w:ascii="Times New Roman" w:hAnsi="Times New Roman" w:cs="Times New Roman"/>
          <w:sz w:val="24"/>
          <w:szCs w:val="24"/>
        </w:rPr>
        <w:t xml:space="preserve"> </w:t>
      </w:r>
      <w:r w:rsidR="00344E45">
        <w:rPr>
          <w:rFonts w:ascii="Times New Roman" w:hAnsi="Times New Roman" w:cs="Times New Roman"/>
          <w:sz w:val="24"/>
          <w:szCs w:val="24"/>
        </w:rPr>
        <w:t xml:space="preserve">It is commonly used by investors for determining suitability of investment in a company. </w:t>
      </w:r>
      <w:proofErr w:type="spellStart"/>
      <w:r w:rsidR="00344E45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344E45">
        <w:rPr>
          <w:rFonts w:ascii="Times New Roman" w:hAnsi="Times New Roman" w:cs="Times New Roman"/>
          <w:sz w:val="24"/>
          <w:szCs w:val="24"/>
        </w:rPr>
        <w:t xml:space="preserve"> Plc has ROCE of 5.20% in 2018 and 5.97% in 2019. It means for 1 pound of capital investment approximately 6 cent profit is generated which is not a favorable amount.</w:t>
      </w:r>
    </w:p>
    <w:p w14:paraId="499BED81" w14:textId="77777777" w:rsidR="009E1331" w:rsidRDefault="00344E45" w:rsidP="002D25D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So, analyzing the three major profitability ratios it is </w:t>
      </w:r>
      <w:r w:rsidR="009E1331">
        <w:rPr>
          <w:rFonts w:ascii="Times New Roman" w:hAnsi="Times New Roman" w:cs="Times New Roman"/>
          <w:sz w:val="24"/>
          <w:szCs w:val="24"/>
        </w:rPr>
        <w:t xml:space="preserve">learned that the profitability of </w:t>
      </w:r>
      <w:proofErr w:type="spellStart"/>
      <w:r w:rsidR="009E1331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9E1331">
        <w:rPr>
          <w:rFonts w:ascii="Times New Roman" w:hAnsi="Times New Roman" w:cs="Times New Roman"/>
          <w:sz w:val="24"/>
          <w:szCs w:val="24"/>
        </w:rPr>
        <w:t xml:space="preserve"> Plc is not up to the mark. Although it has a higher gross margin but other two ratios show a poor performance.</w:t>
      </w:r>
    </w:p>
    <w:p w14:paraId="7DF35AF5" w14:textId="77777777" w:rsidR="009E1331" w:rsidRDefault="009E1331" w:rsidP="002D25D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Similar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liquidity ratio, </w:t>
      </w:r>
      <w:r w:rsidRPr="004A0DED">
        <w:rPr>
          <w:rFonts w:ascii="Times New Roman" w:hAnsi="Times New Roman" w:cs="Times New Roman"/>
          <w:i/>
          <w:sz w:val="24"/>
          <w:szCs w:val="24"/>
        </w:rPr>
        <w:t>working capital ratios</w:t>
      </w:r>
      <w:r>
        <w:rPr>
          <w:rFonts w:ascii="Times New Roman" w:hAnsi="Times New Roman" w:cs="Times New Roman"/>
          <w:sz w:val="24"/>
          <w:szCs w:val="24"/>
        </w:rPr>
        <w:t xml:space="preserve"> also </w:t>
      </w:r>
      <w:r w:rsidRPr="009E1331">
        <w:rPr>
          <w:rFonts w:ascii="Times New Roman" w:hAnsi="Times New Roman" w:cs="Times New Roman"/>
          <w:sz w:val="24"/>
          <w:szCs w:val="24"/>
        </w:rPr>
        <w:t xml:space="preserve">measures a company's </w:t>
      </w:r>
      <w:r>
        <w:rPr>
          <w:rFonts w:ascii="Times New Roman" w:hAnsi="Times New Roman" w:cs="Times New Roman"/>
          <w:sz w:val="24"/>
          <w:szCs w:val="24"/>
        </w:rPr>
        <w:t>potentiality</w:t>
      </w:r>
      <w:r w:rsidRPr="009E1331">
        <w:rPr>
          <w:rFonts w:ascii="Times New Roman" w:hAnsi="Times New Roman" w:cs="Times New Roman"/>
          <w:sz w:val="24"/>
          <w:szCs w:val="24"/>
        </w:rPr>
        <w:t xml:space="preserve"> and the</w:t>
      </w:r>
      <w:r>
        <w:rPr>
          <w:rFonts w:ascii="Times New Roman" w:hAnsi="Times New Roman" w:cs="Times New Roman"/>
          <w:sz w:val="24"/>
          <w:szCs w:val="24"/>
        </w:rPr>
        <w:t xml:space="preserve"> financial</w:t>
      </w:r>
      <w:r w:rsidRPr="009E1331">
        <w:rPr>
          <w:rFonts w:ascii="Times New Roman" w:hAnsi="Times New Roman" w:cs="Times New Roman"/>
          <w:sz w:val="24"/>
          <w:szCs w:val="24"/>
        </w:rPr>
        <w:t xml:space="preserve"> health of its short-term </w:t>
      </w:r>
      <w:r>
        <w:rPr>
          <w:rFonts w:ascii="Times New Roman" w:hAnsi="Times New Roman" w:cs="Times New Roman"/>
          <w:sz w:val="24"/>
          <w:szCs w:val="24"/>
        </w:rPr>
        <w:t>funds</w:t>
      </w:r>
      <w:r w:rsidRPr="009E13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Inventory turnover ratio, Debtor turnover ratio and Creditor turnover ratio are some mentionable working capital ratios for </w:t>
      </w:r>
      <w:r w:rsidRPr="009E1331">
        <w:rPr>
          <w:rFonts w:ascii="Times New Roman" w:hAnsi="Times New Roman" w:cs="Times New Roman"/>
          <w:sz w:val="24"/>
          <w:szCs w:val="24"/>
        </w:rPr>
        <w:t xml:space="preserve">short-term </w:t>
      </w:r>
      <w:r>
        <w:rPr>
          <w:rFonts w:ascii="Times New Roman" w:hAnsi="Times New Roman" w:cs="Times New Roman"/>
          <w:sz w:val="24"/>
          <w:szCs w:val="24"/>
        </w:rPr>
        <w:t>financing.</w:t>
      </w:r>
    </w:p>
    <w:p w14:paraId="7BF554D3" w14:textId="77777777" w:rsidR="00977857" w:rsidRDefault="009E1331" w:rsidP="002D25D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Inventory turnover ratio</w:t>
      </w:r>
      <w:r w:rsidR="00977857">
        <w:rPr>
          <w:rFonts w:ascii="Times New Roman" w:hAnsi="Times New Roman" w:cs="Times New Roman"/>
          <w:sz w:val="24"/>
          <w:szCs w:val="24"/>
        </w:rPr>
        <w:t xml:space="preserve"> measures</w:t>
      </w:r>
      <w:r>
        <w:rPr>
          <w:rFonts w:ascii="Times New Roman" w:hAnsi="Times New Roman" w:cs="Times New Roman"/>
          <w:sz w:val="24"/>
          <w:szCs w:val="24"/>
        </w:rPr>
        <w:t xml:space="preserve"> the number of times inventory of a company sold in a particular time period. Inventory turnover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Plc for 2018 is </w:t>
      </w:r>
      <w:r w:rsidR="00977857">
        <w:rPr>
          <w:rFonts w:ascii="Times New Roman" w:hAnsi="Times New Roman" w:cs="Times New Roman"/>
          <w:sz w:val="24"/>
          <w:szCs w:val="24"/>
        </w:rPr>
        <w:t xml:space="preserve">4.70 times and </w:t>
      </w:r>
      <w:r w:rsidR="00977857">
        <w:rPr>
          <w:rFonts w:ascii="Times New Roman" w:hAnsi="Times New Roman" w:cs="Times New Roman"/>
          <w:sz w:val="24"/>
          <w:szCs w:val="24"/>
        </w:rPr>
        <w:lastRenderedPageBreak/>
        <w:t xml:space="preserve">for 2019 is 4.57 time which decreases. It is comparatively good </w:t>
      </w:r>
      <w:proofErr w:type="gramStart"/>
      <w:r w:rsidR="00977857">
        <w:rPr>
          <w:rFonts w:ascii="Times New Roman" w:hAnsi="Times New Roman" w:cs="Times New Roman"/>
          <w:sz w:val="24"/>
          <w:szCs w:val="24"/>
        </w:rPr>
        <w:t>ratio, because</w:t>
      </w:r>
      <w:proofErr w:type="gramEnd"/>
      <w:r w:rsidR="00977857">
        <w:rPr>
          <w:rFonts w:ascii="Times New Roman" w:hAnsi="Times New Roman" w:cs="Times New Roman"/>
          <w:sz w:val="24"/>
          <w:szCs w:val="24"/>
        </w:rPr>
        <w:t xml:space="preserve"> it shows </w:t>
      </w:r>
      <w:proofErr w:type="spellStart"/>
      <w:r w:rsidR="00977857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977857">
        <w:rPr>
          <w:rFonts w:ascii="Times New Roman" w:hAnsi="Times New Roman" w:cs="Times New Roman"/>
          <w:sz w:val="24"/>
          <w:szCs w:val="24"/>
        </w:rPr>
        <w:t xml:space="preserve"> is selling chocolates quickly.</w:t>
      </w:r>
    </w:p>
    <w:p w14:paraId="0DC40B2E" w14:textId="77777777" w:rsidR="006D1E48" w:rsidRDefault="00977857" w:rsidP="002D25D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Debtor turnover ratio calculates the number of times company collects cash from its debtors in a particular time period. Debtor turnover ratio</w:t>
      </w:r>
      <w:r w:rsidRPr="009778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Plc for 2018 is </w:t>
      </w:r>
      <w:r w:rsidR="00480379">
        <w:rPr>
          <w:rFonts w:ascii="Times New Roman" w:hAnsi="Times New Roman" w:cs="Times New Roman"/>
          <w:sz w:val="24"/>
          <w:szCs w:val="24"/>
        </w:rPr>
        <w:t xml:space="preserve">5 times with collect period of 73 days and for 2019 is 5.39 times </w:t>
      </w:r>
      <w:r w:rsidR="006D1E48">
        <w:rPr>
          <w:rFonts w:ascii="Times New Roman" w:hAnsi="Times New Roman" w:cs="Times New Roman"/>
          <w:sz w:val="24"/>
          <w:szCs w:val="24"/>
        </w:rPr>
        <w:t>with collect period of 68 days</w:t>
      </w:r>
      <w:r w:rsidR="00480379">
        <w:rPr>
          <w:rFonts w:ascii="Times New Roman" w:hAnsi="Times New Roman" w:cs="Times New Roman"/>
          <w:sz w:val="24"/>
          <w:szCs w:val="24"/>
        </w:rPr>
        <w:t xml:space="preserve">. Standard ratio for debtor turnover ratio is 11.76 times within 31 days. </w:t>
      </w:r>
      <w:r w:rsidR="006D1E48">
        <w:rPr>
          <w:rFonts w:ascii="Times New Roman" w:hAnsi="Times New Roman" w:cs="Times New Roman"/>
          <w:sz w:val="24"/>
          <w:szCs w:val="24"/>
        </w:rPr>
        <w:t>So, in both years the ratio is very low.</w:t>
      </w:r>
    </w:p>
    <w:p w14:paraId="34EDA62C" w14:textId="77777777" w:rsidR="004F6C6C" w:rsidRDefault="006D1E48" w:rsidP="002D25D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Creditor turnover ratio measure how quickly </w:t>
      </w:r>
      <w:r w:rsidRPr="006D1E48">
        <w:rPr>
          <w:rFonts w:ascii="Times New Roman" w:hAnsi="Times New Roman" w:cs="Times New Roman"/>
          <w:sz w:val="24"/>
          <w:szCs w:val="24"/>
        </w:rPr>
        <w:t xml:space="preserve">a business </w:t>
      </w:r>
      <w:r>
        <w:rPr>
          <w:rFonts w:ascii="Times New Roman" w:hAnsi="Times New Roman" w:cs="Times New Roman"/>
          <w:sz w:val="24"/>
          <w:szCs w:val="24"/>
        </w:rPr>
        <w:t>pays</w:t>
      </w:r>
      <w:r w:rsidRPr="006D1E48">
        <w:rPr>
          <w:rFonts w:ascii="Times New Roman" w:hAnsi="Times New Roman" w:cs="Times New Roman"/>
          <w:sz w:val="24"/>
          <w:szCs w:val="24"/>
        </w:rPr>
        <w:t xml:space="preserve"> to suppliers and creditors</w:t>
      </w:r>
      <w:r>
        <w:rPr>
          <w:rFonts w:ascii="Times New Roman" w:hAnsi="Times New Roman" w:cs="Times New Roman"/>
          <w:sz w:val="24"/>
          <w:szCs w:val="24"/>
        </w:rPr>
        <w:t xml:space="preserve"> in a particular time period. Creditor turnover ratio</w:t>
      </w:r>
      <w:r w:rsidRPr="009778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sz w:val="24"/>
          <w:szCs w:val="24"/>
        </w:rPr>
        <w:t>Chocco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Plc for 2018 is 4.73 times with collect period of 77 days and for 2019 is 5.55 times with collect period of 66 days.</w:t>
      </w:r>
      <w:r w:rsidR="004F6C6C">
        <w:rPr>
          <w:rFonts w:ascii="Times New Roman" w:hAnsi="Times New Roman" w:cs="Times New Roman"/>
          <w:sz w:val="24"/>
          <w:szCs w:val="24"/>
        </w:rPr>
        <w:t xml:space="preserve"> The ratio of 2019 show </w:t>
      </w:r>
      <w:proofErr w:type="spellStart"/>
      <w:r w:rsidR="004F6C6C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4F6C6C">
        <w:rPr>
          <w:rFonts w:ascii="Times New Roman" w:hAnsi="Times New Roman" w:cs="Times New Roman"/>
          <w:sz w:val="24"/>
          <w:szCs w:val="24"/>
        </w:rPr>
        <w:t xml:space="preserve"> pays more credits in 2019 comparison to 2018 within short period of time. It is attractive to investors and creditors.</w:t>
      </w:r>
    </w:p>
    <w:p w14:paraId="1C0CC43F" w14:textId="77777777" w:rsidR="004F6C6C" w:rsidRDefault="004F6C6C" w:rsidP="002D25DD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final type of ratio is capital structure ratio. </w:t>
      </w:r>
      <w:r w:rsidRPr="004F6C6C">
        <w:rPr>
          <w:rFonts w:ascii="Times New Roman" w:hAnsi="Times New Roman" w:cs="Times New Roman"/>
          <w:i/>
          <w:sz w:val="24"/>
          <w:szCs w:val="24"/>
        </w:rPr>
        <w:t>Capital structure ratios</w:t>
      </w:r>
      <w:r>
        <w:rPr>
          <w:rFonts w:ascii="Times New Roman" w:hAnsi="Times New Roman" w:cs="Times New Roman"/>
          <w:sz w:val="24"/>
          <w:szCs w:val="24"/>
        </w:rPr>
        <w:t xml:space="preserve"> show how structurally a company is using its capital. Two most used capital structure ratio is debt-equity ratio and capital gearing ratio. </w:t>
      </w:r>
    </w:p>
    <w:p w14:paraId="30D16BB2" w14:textId="77777777" w:rsidR="00231E8F" w:rsidRDefault="004F6C6C" w:rsidP="002D25D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Debt-equity ratio determines the </w:t>
      </w:r>
      <w:r w:rsidR="009264B3">
        <w:rPr>
          <w:rFonts w:ascii="Times New Roman" w:hAnsi="Times New Roman" w:cs="Times New Roman"/>
          <w:sz w:val="24"/>
          <w:szCs w:val="24"/>
        </w:rPr>
        <w:t xml:space="preserve">weight of total debt in respect to total equity. Debt to equity ratio of </w:t>
      </w:r>
      <w:proofErr w:type="spellStart"/>
      <w:r w:rsidR="009264B3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9264B3">
        <w:rPr>
          <w:rFonts w:ascii="Times New Roman" w:hAnsi="Times New Roman" w:cs="Times New Roman"/>
          <w:sz w:val="24"/>
          <w:szCs w:val="24"/>
        </w:rPr>
        <w:t xml:space="preserve"> is 2.46 and 2.15 for 2018 and </w:t>
      </w:r>
      <w:proofErr w:type="gramStart"/>
      <w:r w:rsidR="009264B3">
        <w:rPr>
          <w:rFonts w:ascii="Times New Roman" w:hAnsi="Times New Roman" w:cs="Times New Roman"/>
          <w:sz w:val="24"/>
          <w:szCs w:val="24"/>
        </w:rPr>
        <w:t>2019</w:t>
      </w:r>
      <w:proofErr w:type="gramEnd"/>
      <w:r w:rsidR="009264B3">
        <w:rPr>
          <w:rFonts w:ascii="Times New Roman" w:hAnsi="Times New Roman" w:cs="Times New Roman"/>
          <w:sz w:val="24"/>
          <w:szCs w:val="24"/>
        </w:rPr>
        <w:t xml:space="preserve"> respectively.</w:t>
      </w:r>
      <w:r w:rsidR="00231E8F">
        <w:rPr>
          <w:rFonts w:ascii="Times New Roman" w:hAnsi="Times New Roman" w:cs="Times New Roman"/>
          <w:sz w:val="24"/>
          <w:szCs w:val="24"/>
        </w:rPr>
        <w:t xml:space="preserve"> It means creditors provide 2.46 pound while investors provide 1 pound for financing asset. It is attractive for the investors but less preferable to the creditors.</w:t>
      </w:r>
    </w:p>
    <w:p w14:paraId="6D1D5817" w14:textId="77777777" w:rsidR="00B014F8" w:rsidRDefault="0047458D" w:rsidP="002D25D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Capital gearing ratio </w:t>
      </w:r>
      <w:r w:rsidR="00B014F8">
        <w:rPr>
          <w:rFonts w:ascii="Times New Roman" w:hAnsi="Times New Roman" w:cs="Times New Roman"/>
          <w:sz w:val="24"/>
          <w:szCs w:val="24"/>
        </w:rPr>
        <w:t xml:space="preserve">analyzes capital structure in respect of shareholder’s equity to fixed interest bearing funds like long term debt. Capital gearing ratio of </w:t>
      </w:r>
      <w:proofErr w:type="spellStart"/>
      <w:r w:rsidR="00B014F8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B014F8">
        <w:rPr>
          <w:rFonts w:ascii="Times New Roman" w:hAnsi="Times New Roman" w:cs="Times New Roman"/>
          <w:sz w:val="24"/>
          <w:szCs w:val="24"/>
        </w:rPr>
        <w:t xml:space="preserve"> Plc is 0.71 for 2018 and 0.75 for 2019. As the ratios are less than 1 is means </w:t>
      </w:r>
      <w:proofErr w:type="spellStart"/>
      <w:r w:rsidR="00B014F8">
        <w:rPr>
          <w:rFonts w:ascii="Times New Roman" w:hAnsi="Times New Roman" w:cs="Times New Roman"/>
          <w:sz w:val="24"/>
          <w:szCs w:val="24"/>
        </w:rPr>
        <w:t>Chocco</w:t>
      </w:r>
      <w:proofErr w:type="spellEnd"/>
      <w:r w:rsidR="00B014F8">
        <w:rPr>
          <w:rFonts w:ascii="Times New Roman" w:hAnsi="Times New Roman" w:cs="Times New Roman"/>
          <w:sz w:val="24"/>
          <w:szCs w:val="24"/>
        </w:rPr>
        <w:t xml:space="preserve"> Plc is highly geared.</w:t>
      </w:r>
    </w:p>
    <w:p w14:paraId="19C94EB0" w14:textId="77777777" w:rsidR="00B014F8" w:rsidRDefault="00B014F8" w:rsidP="002D25DD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1" w:name="_Toc55667926"/>
      <w:r w:rsidRPr="00B014F8">
        <w:rPr>
          <w:rFonts w:ascii="Times New Roman" w:hAnsi="Times New Roman" w:cs="Times New Roman"/>
          <w:b/>
        </w:rPr>
        <w:t>Conclusion:</w:t>
      </w:r>
      <w:bookmarkEnd w:id="11"/>
    </w:p>
    <w:p w14:paraId="5ADC71CE" w14:textId="77777777" w:rsidR="00D40EDC" w:rsidRPr="00B014F8" w:rsidRDefault="00B014F8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Financial analysis is a mandatory requirement for every investor and financial managers. It reveals the </w:t>
      </w:r>
      <w:r w:rsidRPr="00B014F8">
        <w:rPr>
          <w:rFonts w:ascii="Times New Roman" w:hAnsi="Times New Roman" w:cs="Times New Roman"/>
          <w:sz w:val="24"/>
        </w:rPr>
        <w:t>stab</w:t>
      </w:r>
      <w:r>
        <w:rPr>
          <w:rFonts w:ascii="Times New Roman" w:hAnsi="Times New Roman" w:cs="Times New Roman"/>
          <w:sz w:val="24"/>
        </w:rPr>
        <w:t>ility, solvency</w:t>
      </w:r>
      <w:r w:rsidRPr="00B014F8">
        <w:rPr>
          <w:rFonts w:ascii="Times New Roman" w:hAnsi="Times New Roman" w:cs="Times New Roman"/>
          <w:sz w:val="24"/>
        </w:rPr>
        <w:t>, liquid</w:t>
      </w:r>
      <w:r>
        <w:rPr>
          <w:rFonts w:ascii="Times New Roman" w:hAnsi="Times New Roman" w:cs="Times New Roman"/>
          <w:sz w:val="24"/>
        </w:rPr>
        <w:t>ity, or profitability</w:t>
      </w:r>
      <w:r w:rsidRPr="00B014F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of an entity for</w:t>
      </w:r>
      <w:r w:rsidRPr="00B014F8">
        <w:rPr>
          <w:rFonts w:ascii="Times New Roman" w:hAnsi="Times New Roman" w:cs="Times New Roman"/>
          <w:sz w:val="24"/>
        </w:rPr>
        <w:t xml:space="preserve"> warrant a monetary investment. </w:t>
      </w:r>
      <w:r>
        <w:rPr>
          <w:rFonts w:ascii="Times New Roman" w:hAnsi="Times New Roman" w:cs="Times New Roman"/>
          <w:sz w:val="24"/>
        </w:rPr>
        <w:t xml:space="preserve">It helps financial managers in taking future decision. In a financial analysis, an analyst </w:t>
      </w:r>
      <w:r w:rsidR="00151078">
        <w:rPr>
          <w:rFonts w:ascii="Times New Roman" w:hAnsi="Times New Roman" w:cs="Times New Roman"/>
          <w:sz w:val="24"/>
        </w:rPr>
        <w:t xml:space="preserve">examines financial statements of a company and then analyze the acquired data for calculating ratios. Ratios show mathematical relationship of quantitative data which is used for comparison of financial </w:t>
      </w:r>
      <w:r w:rsidR="00151078">
        <w:rPr>
          <w:rFonts w:ascii="Times New Roman" w:hAnsi="Times New Roman" w:cs="Times New Roman"/>
          <w:sz w:val="24"/>
        </w:rPr>
        <w:lastRenderedPageBreak/>
        <w:t>information with competitors</w:t>
      </w:r>
      <w:r w:rsidR="00310E87">
        <w:rPr>
          <w:rFonts w:ascii="Times New Roman" w:hAnsi="Times New Roman" w:cs="Times New Roman"/>
          <w:sz w:val="24"/>
        </w:rPr>
        <w:t xml:space="preserve"> (</w:t>
      </w:r>
      <w:r w:rsidR="00310E87" w:rsidRPr="00310E87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>Nikolai</w:t>
      </w:r>
      <w:r w:rsidR="00310E87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</w:t>
      </w:r>
      <w:r w:rsidR="00310E87" w:rsidRPr="00310E87">
        <w:rPr>
          <w:rFonts w:ascii="Times New Roman" w:hAnsi="Times New Roman" w:cs="Times New Roman"/>
          <w:i/>
          <w:color w:val="222222"/>
          <w:sz w:val="24"/>
          <w:szCs w:val="20"/>
          <w:shd w:val="clear" w:color="auto" w:fill="FFFFFF"/>
        </w:rPr>
        <w:t>et</w:t>
      </w:r>
      <w:r w:rsidR="00310E87">
        <w:rPr>
          <w:rFonts w:ascii="Times New Roman" w:hAnsi="Times New Roman" w:cs="Times New Roman"/>
          <w:color w:val="222222"/>
          <w:sz w:val="24"/>
          <w:szCs w:val="20"/>
          <w:shd w:val="clear" w:color="auto" w:fill="FFFFFF"/>
        </w:rPr>
        <w:t xml:space="preserve"> at., 2019</w:t>
      </w:r>
      <w:r w:rsidR="00310E87">
        <w:rPr>
          <w:rFonts w:ascii="Times New Roman" w:hAnsi="Times New Roman" w:cs="Times New Roman"/>
          <w:sz w:val="24"/>
        </w:rPr>
        <w:t>)</w:t>
      </w:r>
      <w:r w:rsidR="00151078">
        <w:rPr>
          <w:rFonts w:ascii="Times New Roman" w:hAnsi="Times New Roman" w:cs="Times New Roman"/>
          <w:sz w:val="24"/>
        </w:rPr>
        <w:t>. Through preparing financial statements and analyzing those statements investors can determine a company’s value. These analyses are used by investors, creditors, debtors and the relevant stakeholders for different purpose. So, analyst should be more careful while doing financial analysis of a business entity.</w:t>
      </w:r>
      <w:r w:rsidR="00D40EDC" w:rsidRPr="00B014F8">
        <w:rPr>
          <w:rFonts w:ascii="Times New Roman" w:hAnsi="Times New Roman" w:cs="Times New Roman"/>
          <w:sz w:val="24"/>
        </w:rPr>
        <w:br w:type="page"/>
      </w:r>
    </w:p>
    <w:p w14:paraId="5606CAB2" w14:textId="77777777" w:rsidR="00645BDC" w:rsidRPr="00315E3E" w:rsidRDefault="00D40EDC" w:rsidP="002D25DD">
      <w:pPr>
        <w:pStyle w:val="Heading1"/>
        <w:spacing w:before="0" w:line="360" w:lineRule="auto"/>
        <w:rPr>
          <w:rFonts w:ascii="Times New Roman" w:hAnsi="Times New Roman" w:cs="Times New Roman"/>
          <w:b/>
        </w:rPr>
      </w:pPr>
      <w:bookmarkStart w:id="12" w:name="_Toc55667927"/>
      <w:r w:rsidRPr="00315E3E">
        <w:rPr>
          <w:rFonts w:ascii="Times New Roman" w:hAnsi="Times New Roman" w:cs="Times New Roman"/>
          <w:b/>
        </w:rPr>
        <w:lastRenderedPageBreak/>
        <w:t>References:</w:t>
      </w:r>
      <w:bookmarkEnd w:id="12"/>
    </w:p>
    <w:p w14:paraId="5D9AE6DA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Alexander, D., Britton, A. and </w:t>
      </w: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Jorissen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 A., 2017.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financial reporting and analysis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Cengage learning </w:t>
      </w: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eMeA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A973162" w14:textId="77777777" w:rsidR="00310E87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10E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EduPristine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2019. </w:t>
      </w:r>
      <w:r w:rsidRPr="00310E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Ratio Analysis – Ratios Formulae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310E87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EduPristine</w:t>
      </w:r>
      <w:proofErr w:type="spellEnd"/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w:history="1">
        <w:r w:rsidRPr="00310E87">
          <w:rPr>
            <w:rStyle w:val="Hyperlink"/>
            <w:rFonts w:ascii="Times New Roman" w:hAnsi="Times New Roman" w:cs="Times New Roman"/>
            <w:color w:val="2E74B5" w:themeColor="accent5" w:themeShade="BF"/>
            <w:sz w:val="24"/>
            <w:szCs w:val="24"/>
            <w:shd w:val="clear" w:color="auto" w:fill="FFFFFF"/>
          </w:rPr>
          <w:t>https://www. edupristine.com/blog/ratio-analysis-ratios</w:t>
        </w:r>
      </w:hyperlink>
      <w:r w:rsidRPr="00310E87">
        <w:rPr>
          <w:rFonts w:ascii="Times New Roman" w:hAnsi="Times New Roman" w:cs="Times New Roman"/>
          <w:color w:val="2E74B5" w:themeColor="accent5" w:themeShade="BF"/>
          <w:sz w:val="24"/>
          <w:szCs w:val="24"/>
          <w:u w:val="single"/>
          <w:shd w:val="clear" w:color="auto" w:fill="FFFFFF"/>
        </w:rPr>
        <w:t>formulae?fbclid=IwAR2PyAgNxjt30sSww244maifku mhGBZRxsGLPnTOC8_x4sdBBR0TSslGBuY</w:t>
      </w:r>
      <w:r>
        <w:rPr>
          <w:rFonts w:ascii="Times New Roman" w:hAnsi="Times New Roman" w:cs="Times New Roman"/>
          <w:color w:val="2E74B5" w:themeColor="accent5" w:themeShade="BF"/>
          <w:sz w:val="24"/>
          <w:szCs w:val="24"/>
          <w:u w:val="single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(accessed 05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November,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2020)</w:t>
      </w:r>
    </w:p>
    <w:p w14:paraId="354E3D91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Khan, A. and Mayes, S., 2019.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Transition to accrual accounting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. International Monetary Fund.</w:t>
      </w:r>
    </w:p>
    <w:p w14:paraId="159CA9A9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Kieso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D.E., Weygandt, J.J., Warfield, T.D., </w:t>
      </w: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Wiecek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I.M. and </w:t>
      </w: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McConomy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 B.J., 2019.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Intermediate Accounting, Volume 2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. John Wiley &amp; Sons.</w:t>
      </w:r>
    </w:p>
    <w:p w14:paraId="362584E6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C0F5B">
        <w:rPr>
          <w:rFonts w:ascii="Times New Roman" w:hAnsi="Times New Roman" w:cs="Times New Roman"/>
          <w:sz w:val="24"/>
          <w:szCs w:val="24"/>
        </w:rPr>
        <w:t>Mashkour</w:t>
      </w:r>
      <w:proofErr w:type="spellEnd"/>
      <w:r w:rsidRPr="00AC0F5B">
        <w:rPr>
          <w:rFonts w:ascii="Times New Roman" w:hAnsi="Times New Roman" w:cs="Times New Roman"/>
          <w:sz w:val="24"/>
          <w:szCs w:val="24"/>
        </w:rPr>
        <w:t xml:space="preserve">, S.C., 2020. </w:t>
      </w:r>
      <w:r w:rsidRPr="00AC0F5B">
        <w:rPr>
          <w:rFonts w:ascii="Times New Roman" w:hAnsi="Times New Roman" w:cs="Times New Roman"/>
          <w:i/>
          <w:sz w:val="24"/>
          <w:szCs w:val="24"/>
        </w:rPr>
        <w:t xml:space="preserve">Analysis of Financial Statements. </w:t>
      </w:r>
      <w:r w:rsidRPr="00AC0F5B">
        <w:rPr>
          <w:rFonts w:ascii="Times New Roman" w:hAnsi="Times New Roman" w:cs="Times New Roman"/>
          <w:sz w:val="24"/>
          <w:szCs w:val="24"/>
        </w:rPr>
        <w:t xml:space="preserve">Al- </w:t>
      </w:r>
      <w:proofErr w:type="spellStart"/>
      <w:r w:rsidRPr="00AC0F5B">
        <w:rPr>
          <w:rFonts w:ascii="Times New Roman" w:hAnsi="Times New Roman" w:cs="Times New Roman"/>
          <w:sz w:val="24"/>
          <w:szCs w:val="24"/>
        </w:rPr>
        <w:t>Alalamia</w:t>
      </w:r>
      <w:proofErr w:type="spellEnd"/>
      <w:r w:rsidRPr="00AC0F5B">
        <w:rPr>
          <w:rFonts w:ascii="Times New Roman" w:hAnsi="Times New Roman" w:cs="Times New Roman"/>
          <w:sz w:val="24"/>
          <w:szCs w:val="24"/>
        </w:rPr>
        <w:t xml:space="preserve"> press.</w:t>
      </w:r>
    </w:p>
    <w:p w14:paraId="5868307D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Moles, P. and Terry, N., 2017.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handbook of international financial terms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. Oxford University Press.</w:t>
      </w:r>
    </w:p>
    <w:p w14:paraId="30190972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Nazir, M.S. and </w:t>
      </w: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Afza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 T., 2019. Impact of aggressive working capital management policy on firms' profitability.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IUP Journal of Applied Finance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(8), p.19.</w:t>
      </w:r>
    </w:p>
    <w:p w14:paraId="4B8C32AE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32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0"/>
          <w:shd w:val="clear" w:color="auto" w:fill="FFFFFF"/>
        </w:rPr>
        <w:t>Nikolai, L.A., Bazley, J.D. and Jones, J.P., 2019. </w:t>
      </w:r>
      <w:r w:rsidRPr="00AC0F5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Intermediate Accounting</w:t>
      </w:r>
      <w:r w:rsidRPr="00AC0F5B">
        <w:rPr>
          <w:rFonts w:ascii="Times New Roman" w:hAnsi="Times New Roman" w:cs="Times New Roman"/>
          <w:sz w:val="24"/>
          <w:szCs w:val="20"/>
          <w:shd w:val="clear" w:color="auto" w:fill="FFFFFF"/>
        </w:rPr>
        <w:t>. Cengage Learning.</w:t>
      </w:r>
    </w:p>
    <w:p w14:paraId="5C811600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Saleem, Q. and Rehman, R.U., 2011. Impacts of liquidity ratios on profitability.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Interdisciplinary journal of research in business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(7), pp.95-98.</w:t>
      </w:r>
    </w:p>
    <w:p w14:paraId="5F35E134" w14:textId="77777777" w:rsidR="00310E87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10E87">
        <w:rPr>
          <w:rFonts w:ascii="Times New Roman" w:hAnsi="Times New Roman" w:cs="Times New Roman"/>
          <w:sz w:val="24"/>
          <w:szCs w:val="24"/>
          <w:shd w:val="clear" w:color="auto" w:fill="FFFFFF"/>
        </w:rPr>
        <w:t>Shaftoe</w:t>
      </w:r>
      <w:proofErr w:type="spellEnd"/>
      <w:r w:rsidRPr="00310E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2017. </w:t>
      </w:r>
      <w:r w:rsidRPr="00310E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Why Do Assets Always Equal Liabilities and Shareholders' Equity on a Balance </w:t>
      </w:r>
      <w:proofErr w:type="gramStart"/>
      <w:r w:rsidRPr="00310E87">
        <w:rPr>
          <w:rFonts w:ascii="Times New Roman" w:hAnsi="Times New Roman" w:cs="Times New Roman"/>
          <w:sz w:val="24"/>
          <w:szCs w:val="24"/>
          <w:shd w:val="clear" w:color="auto" w:fill="FFFFFF"/>
        </w:rPr>
        <w:t>Sheet?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0E8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Sapling.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Available at: </w:t>
      </w:r>
      <w:hyperlink r:id="rId6" w:history="1">
        <w:r w:rsidRPr="003D2F5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https://www.sapling.com/8262105/do-equal-liabilities-balance-sheet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06 November)</w:t>
      </w:r>
    </w:p>
    <w:p w14:paraId="310D749D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Welch, I., 2014. Capital structure and stock returns.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political economy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112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(1), pp.106-131.</w:t>
      </w:r>
    </w:p>
    <w:p w14:paraId="6C3F7403" w14:textId="77777777" w:rsidR="00310E87" w:rsidRPr="00AC0F5B" w:rsidRDefault="00310E87" w:rsidP="002D25D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Weygandt, J.J., Kimmel, P.D. and </w:t>
      </w:r>
      <w:proofErr w:type="spellStart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Kieso</w:t>
      </w:r>
      <w:proofErr w:type="spellEnd"/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, D.E., 2016. </w:t>
      </w:r>
      <w:r w:rsidRPr="00AC0F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Financial accounting, IFRS Edition</w:t>
      </w:r>
      <w:r w:rsidRPr="00AC0F5B">
        <w:rPr>
          <w:rFonts w:ascii="Times New Roman" w:hAnsi="Times New Roman" w:cs="Times New Roman"/>
          <w:sz w:val="24"/>
          <w:szCs w:val="24"/>
          <w:shd w:val="clear" w:color="auto" w:fill="FFFFFF"/>
        </w:rPr>
        <w:t>. John Wiley &amp; Sons.</w:t>
      </w:r>
    </w:p>
    <w:sectPr w:rsidR="00310E87" w:rsidRPr="00AC0F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37AE2"/>
    <w:multiLevelType w:val="hybridMultilevel"/>
    <w:tmpl w:val="0BD07B46"/>
    <w:lvl w:ilvl="0" w:tplc="C48CB60A">
      <w:start w:val="1"/>
      <w:numFmt w:val="lowerRoman"/>
      <w:lvlText w:val="%1)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A16F5C"/>
    <w:multiLevelType w:val="hybridMultilevel"/>
    <w:tmpl w:val="D256DC62"/>
    <w:lvl w:ilvl="0" w:tplc="3EB280F8">
      <w:start w:val="1"/>
      <w:numFmt w:val="lowerLetter"/>
      <w:lvlText w:val="(%1)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575869"/>
    <w:multiLevelType w:val="hybridMultilevel"/>
    <w:tmpl w:val="DA466BE6"/>
    <w:lvl w:ilvl="0" w:tplc="7DE082A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8E56D1"/>
    <w:multiLevelType w:val="hybridMultilevel"/>
    <w:tmpl w:val="DC4E1ADC"/>
    <w:lvl w:ilvl="0" w:tplc="2E64132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C45F9"/>
    <w:multiLevelType w:val="hybridMultilevel"/>
    <w:tmpl w:val="766EF84A"/>
    <w:lvl w:ilvl="0" w:tplc="A456024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B26900"/>
    <w:multiLevelType w:val="hybridMultilevel"/>
    <w:tmpl w:val="19A427DC"/>
    <w:lvl w:ilvl="0" w:tplc="4CCC7FC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A758F"/>
    <w:multiLevelType w:val="hybridMultilevel"/>
    <w:tmpl w:val="57E204EA"/>
    <w:lvl w:ilvl="0" w:tplc="BDAC129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47756"/>
    <w:multiLevelType w:val="hybridMultilevel"/>
    <w:tmpl w:val="FF12F9AA"/>
    <w:lvl w:ilvl="0" w:tplc="E9EA60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4781F"/>
    <w:multiLevelType w:val="hybridMultilevel"/>
    <w:tmpl w:val="7C3A2B36"/>
    <w:lvl w:ilvl="0" w:tplc="3A32173E">
      <w:start w:val="1"/>
      <w:numFmt w:val="lowerLetter"/>
      <w:lvlText w:val="(%1)"/>
      <w:lvlJc w:val="left"/>
      <w:pPr>
        <w:ind w:left="360" w:hanging="360"/>
      </w:pPr>
      <w:rPr>
        <w:rFonts w:hint="default"/>
        <w:sz w:val="28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917"/>
    <w:rsid w:val="00044236"/>
    <w:rsid w:val="00066CBF"/>
    <w:rsid w:val="000727AA"/>
    <w:rsid w:val="000978C6"/>
    <w:rsid w:val="000B66DB"/>
    <w:rsid w:val="000D5473"/>
    <w:rsid w:val="00104C82"/>
    <w:rsid w:val="00122535"/>
    <w:rsid w:val="00150AEE"/>
    <w:rsid w:val="00151078"/>
    <w:rsid w:val="00151E83"/>
    <w:rsid w:val="0019442D"/>
    <w:rsid w:val="001D53B0"/>
    <w:rsid w:val="001E70B8"/>
    <w:rsid w:val="001F701E"/>
    <w:rsid w:val="001F769F"/>
    <w:rsid w:val="00200C5B"/>
    <w:rsid w:val="00210A80"/>
    <w:rsid w:val="00231E8F"/>
    <w:rsid w:val="002440CD"/>
    <w:rsid w:val="00272D55"/>
    <w:rsid w:val="002861F9"/>
    <w:rsid w:val="002A4DC1"/>
    <w:rsid w:val="002A5E1F"/>
    <w:rsid w:val="002D25DD"/>
    <w:rsid w:val="00304773"/>
    <w:rsid w:val="00310E87"/>
    <w:rsid w:val="00315E3E"/>
    <w:rsid w:val="00344E45"/>
    <w:rsid w:val="003765BD"/>
    <w:rsid w:val="00396238"/>
    <w:rsid w:val="003C461D"/>
    <w:rsid w:val="003C5910"/>
    <w:rsid w:val="003D103C"/>
    <w:rsid w:val="003D22E3"/>
    <w:rsid w:val="004111E5"/>
    <w:rsid w:val="00426A88"/>
    <w:rsid w:val="00450AD3"/>
    <w:rsid w:val="00455F57"/>
    <w:rsid w:val="00456AA6"/>
    <w:rsid w:val="0047458D"/>
    <w:rsid w:val="00480379"/>
    <w:rsid w:val="004824FA"/>
    <w:rsid w:val="004A0DED"/>
    <w:rsid w:val="004B397C"/>
    <w:rsid w:val="004F5277"/>
    <w:rsid w:val="004F6C6C"/>
    <w:rsid w:val="00524458"/>
    <w:rsid w:val="00567139"/>
    <w:rsid w:val="00597C1B"/>
    <w:rsid w:val="006105F2"/>
    <w:rsid w:val="0061204F"/>
    <w:rsid w:val="00625886"/>
    <w:rsid w:val="00645BDC"/>
    <w:rsid w:val="006624BF"/>
    <w:rsid w:val="006820EF"/>
    <w:rsid w:val="006857A4"/>
    <w:rsid w:val="00687412"/>
    <w:rsid w:val="00691389"/>
    <w:rsid w:val="006B49BA"/>
    <w:rsid w:val="006D1E48"/>
    <w:rsid w:val="006F05B5"/>
    <w:rsid w:val="0070059E"/>
    <w:rsid w:val="00704AC8"/>
    <w:rsid w:val="00751E81"/>
    <w:rsid w:val="00797C78"/>
    <w:rsid w:val="007A1E26"/>
    <w:rsid w:val="007E6BC8"/>
    <w:rsid w:val="007F3567"/>
    <w:rsid w:val="008D0F18"/>
    <w:rsid w:val="008E5956"/>
    <w:rsid w:val="008F1CC1"/>
    <w:rsid w:val="008F6560"/>
    <w:rsid w:val="009264B3"/>
    <w:rsid w:val="009658B8"/>
    <w:rsid w:val="00977857"/>
    <w:rsid w:val="009A00F8"/>
    <w:rsid w:val="009A2A79"/>
    <w:rsid w:val="009D5737"/>
    <w:rsid w:val="009E1331"/>
    <w:rsid w:val="009E5310"/>
    <w:rsid w:val="00A038C7"/>
    <w:rsid w:val="00A24AD8"/>
    <w:rsid w:val="00A35FBB"/>
    <w:rsid w:val="00A8107E"/>
    <w:rsid w:val="00AC0F5B"/>
    <w:rsid w:val="00AD00DD"/>
    <w:rsid w:val="00AF13F0"/>
    <w:rsid w:val="00AF7CA0"/>
    <w:rsid w:val="00B014F8"/>
    <w:rsid w:val="00B63917"/>
    <w:rsid w:val="00B671ED"/>
    <w:rsid w:val="00BA76B3"/>
    <w:rsid w:val="00BE10BA"/>
    <w:rsid w:val="00C50189"/>
    <w:rsid w:val="00C6407F"/>
    <w:rsid w:val="00CB76DD"/>
    <w:rsid w:val="00CF4803"/>
    <w:rsid w:val="00CF4BF7"/>
    <w:rsid w:val="00D15F7C"/>
    <w:rsid w:val="00D337DF"/>
    <w:rsid w:val="00D40EDC"/>
    <w:rsid w:val="00D42EC5"/>
    <w:rsid w:val="00D46646"/>
    <w:rsid w:val="00D50897"/>
    <w:rsid w:val="00D53049"/>
    <w:rsid w:val="00DE70EA"/>
    <w:rsid w:val="00E11B1A"/>
    <w:rsid w:val="00E17026"/>
    <w:rsid w:val="00E31D7B"/>
    <w:rsid w:val="00E54BDC"/>
    <w:rsid w:val="00E9437B"/>
    <w:rsid w:val="00EA41C8"/>
    <w:rsid w:val="00EE34A7"/>
    <w:rsid w:val="00EF2711"/>
    <w:rsid w:val="00EF3DA9"/>
    <w:rsid w:val="00F55FB9"/>
    <w:rsid w:val="00F60FF3"/>
    <w:rsid w:val="00F64F26"/>
    <w:rsid w:val="00F976A6"/>
    <w:rsid w:val="00FB0D19"/>
    <w:rsid w:val="00FE1C14"/>
    <w:rsid w:val="00FF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F0971"/>
  <w15:chartTrackingRefBased/>
  <w15:docId w15:val="{234AED22-5F9F-483F-BAA7-54D8900C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6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11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C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3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96238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F976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04AC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F11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4C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10E87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D25D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D25DD"/>
    <w:pPr>
      <w:tabs>
        <w:tab w:val="right" w:leader="dot" w:pos="9350"/>
      </w:tabs>
      <w:spacing w:after="100"/>
    </w:pPr>
    <w:rPr>
      <w:rFonts w:ascii="Times New Roman" w:hAnsi="Times New Roman" w:cs="Times New Roman"/>
      <w:b/>
      <w:bCs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2D25D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D25D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5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pling.com/8262105/do-equal-liabilities-balance-she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83E63-EE97-4443-AE5E-3B377A36A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3596</Words>
  <Characters>20501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Chowdhury, Fahmid</dc:creator>
  <cp:keywords/>
  <dc:description/>
  <cp:lastModifiedBy>Nikolay Petkov (2011288)</cp:lastModifiedBy>
  <cp:revision>8</cp:revision>
  <dcterms:created xsi:type="dcterms:W3CDTF">2020-11-08T20:28:00Z</dcterms:created>
  <dcterms:modified xsi:type="dcterms:W3CDTF">2020-11-12T13:33:00Z</dcterms:modified>
</cp:coreProperties>
</file>