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9C5CE" w14:textId="1AA12536" w:rsidR="008D3CF7" w:rsidRDefault="00A22483">
      <w:r>
        <w:rPr>
          <w:noProof/>
        </w:rPr>
        <mc:AlternateContent>
          <mc:Choice Requires="wpi">
            <w:drawing>
              <wp:anchor distT="0" distB="0" distL="114300" distR="114300" simplePos="0" relativeHeight="251658241" behindDoc="0" locked="0" layoutInCell="1" allowOverlap="1" wp14:anchorId="331D3A12" wp14:editId="3A696655">
                <wp:simplePos x="0" y="0"/>
                <wp:positionH relativeFrom="column">
                  <wp:posOffset>8052712</wp:posOffset>
                </wp:positionH>
                <wp:positionV relativeFrom="paragraph">
                  <wp:posOffset>-552260</wp:posOffset>
                </wp:positionV>
                <wp:extent cx="47160" cy="23400"/>
                <wp:effectExtent l="38100" t="38100" r="48260" b="53340"/>
                <wp:wrapNone/>
                <wp:docPr id="722095727" name="Ink 1"/>
                <wp:cNvGraphicFramePr/>
                <a:graphic xmlns:a="http://schemas.openxmlformats.org/drawingml/2006/main">
                  <a:graphicData uri="http://schemas.microsoft.com/office/word/2010/wordprocessingInk">
                    <w14:contentPart bwMode="auto" r:id="rId11">
                      <w14:nvContentPartPr>
                        <w14:cNvContentPartPr/>
                      </w14:nvContentPartPr>
                      <w14:xfrm>
                        <a:off x="0" y="0"/>
                        <a:ext cx="47160" cy="23400"/>
                      </w14:xfrm>
                    </w14:contentPart>
                  </a:graphicData>
                </a:graphic>
              </wp:anchor>
            </w:drawing>
          </mc:Choice>
          <mc:Fallback>
            <w:pict>
              <v:shapetype w14:anchorId="3971B87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633.55pt;margin-top:-44pt;width:4.7pt;height:2.85pt;z-index:25165926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">
                <v:imagedata r:id="rId12" o:title=""/>
              </v:shape>
            </w:pict>
          </mc:Fallback>
        </mc:AlternateContent>
      </w:r>
    </w:p>
    <w:p w14:paraId="253A8262" w14:textId="77777777" w:rsidR="00714DC8" w:rsidRDefault="00714DC8"/>
    <w:p w14:paraId="71E65FAE" w14:textId="77777777" w:rsidR="00714DC8" w:rsidRDefault="00714DC8"/>
    <w:p w14:paraId="292F8627" w14:textId="77777777" w:rsidR="00714DC8" w:rsidRDefault="00714DC8"/>
    <w:p w14:paraId="421F4A75" w14:textId="77777777" w:rsidR="002C0645" w:rsidRPr="00F90113" w:rsidRDefault="008D3CF7" w:rsidP="00F90113">
      <w:pPr>
        <w:pStyle w:val="paragraph"/>
        <w:spacing w:after="0"/>
        <w:jc w:val="center"/>
        <w:textAlignment w:val="baseline"/>
        <w:rPr>
          <w:rFonts w:ascii="Segoe UI" w:hAnsi="Segoe UI" w:cs="Segoe UI"/>
          <w:b/>
          <w:bCs/>
          <w:sz w:val="36"/>
          <w:szCs w:val="36"/>
          <w:lang w:val="en-US"/>
        </w:rPr>
      </w:pPr>
      <w:r>
        <w:rPr>
          <w:rFonts w:ascii="Segoe UI" w:hAnsi="Segoe UI" w:cs="Segoe UI"/>
          <w:sz w:val="18"/>
          <w:szCs w:val="18"/>
          <w:lang w:val="en-US"/>
        </w:rPr>
        <w:br/>
      </w:r>
      <w:r w:rsidR="002C0645" w:rsidRPr="00F90113">
        <w:rPr>
          <w:rFonts w:ascii="Segoe UI" w:hAnsi="Segoe UI" w:cs="Segoe UI"/>
          <w:b/>
          <w:bCs/>
          <w:sz w:val="36"/>
          <w:szCs w:val="36"/>
          <w:lang w:val="en-US"/>
        </w:rPr>
        <w:t>University of Wales Trinity Saint David</w:t>
      </w:r>
    </w:p>
    <w:p w14:paraId="4578325C" w14:textId="77777777" w:rsidR="002C0645" w:rsidRDefault="002C0645" w:rsidP="00F90113">
      <w:pPr>
        <w:pStyle w:val="paragraph"/>
        <w:spacing w:after="0"/>
        <w:jc w:val="center"/>
        <w:textAlignment w:val="baseline"/>
        <w:rPr>
          <w:rFonts w:ascii="Segoe UI" w:hAnsi="Segoe UI" w:cs="Segoe UI"/>
          <w:b/>
          <w:bCs/>
          <w:sz w:val="36"/>
          <w:szCs w:val="36"/>
          <w:lang w:val="en-US"/>
        </w:rPr>
      </w:pPr>
      <w:r w:rsidRPr="00F90113">
        <w:rPr>
          <w:rFonts w:ascii="Segoe UI" w:hAnsi="Segoe UI" w:cs="Segoe UI"/>
          <w:b/>
          <w:bCs/>
          <w:sz w:val="36"/>
          <w:szCs w:val="36"/>
          <w:lang w:val="en-US"/>
        </w:rPr>
        <w:t>School of Engineering</w:t>
      </w:r>
    </w:p>
    <w:p w14:paraId="0EF94983" w14:textId="77777777" w:rsidR="00F90113" w:rsidRPr="00F90113" w:rsidRDefault="00F90113" w:rsidP="00F90113">
      <w:pPr>
        <w:pStyle w:val="paragraph"/>
        <w:spacing w:after="0"/>
        <w:jc w:val="center"/>
        <w:textAlignment w:val="baseline"/>
        <w:rPr>
          <w:rFonts w:ascii="Segoe UI" w:hAnsi="Segoe UI" w:cs="Segoe UI"/>
          <w:b/>
          <w:bCs/>
          <w:sz w:val="36"/>
          <w:szCs w:val="36"/>
          <w:lang w:val="en-US"/>
        </w:rPr>
      </w:pPr>
    </w:p>
    <w:p w14:paraId="2F30D4AE" w14:textId="134B4820" w:rsidR="002C0645" w:rsidRDefault="00E15F30" w:rsidP="00F90113">
      <w:pPr>
        <w:pStyle w:val="paragraph"/>
        <w:spacing w:after="0"/>
        <w:jc w:val="center"/>
        <w:textAlignment w:val="baseline"/>
        <w:rPr>
          <w:rFonts w:ascii="Segoe UI" w:hAnsi="Segoe UI" w:cs="Segoe UI"/>
          <w:b/>
          <w:bCs/>
          <w:sz w:val="36"/>
          <w:szCs w:val="36"/>
          <w:lang w:val="en-US"/>
        </w:rPr>
      </w:pPr>
      <w:r>
        <w:rPr>
          <w:rFonts w:ascii="Segoe UI" w:hAnsi="Segoe UI" w:cs="Segoe UI"/>
          <w:b/>
          <w:bCs/>
          <w:sz w:val="36"/>
          <w:szCs w:val="36"/>
          <w:lang w:val="en-US"/>
        </w:rPr>
        <w:t>Manufacturing processes and defects</w:t>
      </w:r>
      <w:r w:rsidR="00720A2F">
        <w:rPr>
          <w:rFonts w:ascii="Segoe UI" w:hAnsi="Segoe UI" w:cs="Segoe UI"/>
          <w:b/>
          <w:bCs/>
          <w:sz w:val="36"/>
          <w:szCs w:val="36"/>
          <w:lang w:val="en-US"/>
        </w:rPr>
        <w:t>.</w:t>
      </w:r>
    </w:p>
    <w:p w14:paraId="7F5BE834" w14:textId="208076E7" w:rsidR="002C0645" w:rsidRDefault="00E15F30" w:rsidP="00F90113">
      <w:pPr>
        <w:pStyle w:val="paragraph"/>
        <w:spacing w:after="0"/>
        <w:jc w:val="center"/>
        <w:textAlignment w:val="baseline"/>
        <w:rPr>
          <w:rFonts w:ascii="Segoe UI" w:hAnsi="Segoe UI" w:cs="Segoe UI"/>
          <w:b/>
          <w:bCs/>
          <w:sz w:val="36"/>
          <w:szCs w:val="36"/>
          <w:lang w:val="en-US"/>
        </w:rPr>
      </w:pPr>
      <w:r>
        <w:rPr>
          <w:rFonts w:ascii="Segoe UI" w:hAnsi="Segoe UI" w:cs="Segoe UI"/>
          <w:b/>
          <w:bCs/>
          <w:sz w:val="36"/>
          <w:szCs w:val="36"/>
          <w:lang w:val="en-US"/>
        </w:rPr>
        <w:t xml:space="preserve">Materials and Introduction </w:t>
      </w:r>
      <w:r w:rsidR="00FF76FB">
        <w:rPr>
          <w:rFonts w:ascii="Segoe UI" w:hAnsi="Segoe UI" w:cs="Segoe UI"/>
          <w:b/>
          <w:bCs/>
          <w:sz w:val="36"/>
          <w:szCs w:val="36"/>
          <w:lang w:val="en-US"/>
        </w:rPr>
        <w:t>to Processing.</w:t>
      </w:r>
    </w:p>
    <w:p w14:paraId="69E7E95C" w14:textId="52A347E8" w:rsidR="00FF76FB" w:rsidRDefault="00FF76FB" w:rsidP="00F90113">
      <w:pPr>
        <w:pStyle w:val="paragraph"/>
        <w:spacing w:after="0"/>
        <w:jc w:val="center"/>
        <w:textAlignment w:val="baseline"/>
        <w:rPr>
          <w:rFonts w:ascii="Segoe UI" w:hAnsi="Segoe UI" w:cs="Segoe UI"/>
          <w:b/>
          <w:bCs/>
          <w:sz w:val="36"/>
          <w:szCs w:val="36"/>
          <w:lang w:val="en-US"/>
        </w:rPr>
      </w:pPr>
      <w:r>
        <w:rPr>
          <w:rFonts w:ascii="Segoe UI" w:hAnsi="Segoe UI" w:cs="Segoe UI"/>
          <w:b/>
          <w:bCs/>
          <w:sz w:val="36"/>
          <w:szCs w:val="36"/>
          <w:lang w:val="en-US"/>
        </w:rPr>
        <w:t>ACMA4000</w:t>
      </w:r>
    </w:p>
    <w:p w14:paraId="000F3743" w14:textId="77777777" w:rsidR="00714DC8" w:rsidRPr="00F90113" w:rsidRDefault="00714DC8" w:rsidP="00F90113">
      <w:pPr>
        <w:pStyle w:val="paragraph"/>
        <w:spacing w:after="0"/>
        <w:jc w:val="center"/>
        <w:textAlignment w:val="baseline"/>
        <w:rPr>
          <w:rFonts w:ascii="Segoe UI" w:hAnsi="Segoe UI" w:cs="Segoe UI"/>
          <w:b/>
          <w:bCs/>
          <w:sz w:val="36"/>
          <w:szCs w:val="36"/>
          <w:lang w:val="en-US"/>
        </w:rPr>
      </w:pPr>
    </w:p>
    <w:p w14:paraId="03E820A9" w14:textId="7D208EAC" w:rsidR="002C0645" w:rsidRPr="00F90113" w:rsidRDefault="00E36423" w:rsidP="00F90113">
      <w:pPr>
        <w:pStyle w:val="paragraph"/>
        <w:spacing w:after="0"/>
        <w:jc w:val="center"/>
        <w:textAlignment w:val="baseline"/>
        <w:rPr>
          <w:rFonts w:ascii="Segoe UI" w:hAnsi="Segoe UI" w:cs="Segoe UI"/>
          <w:b/>
          <w:bCs/>
          <w:sz w:val="36"/>
          <w:szCs w:val="36"/>
          <w:lang w:val="en-US"/>
        </w:rPr>
      </w:pPr>
      <w:r>
        <w:rPr>
          <w:rFonts w:ascii="Segoe UI" w:hAnsi="Segoe UI" w:cs="Segoe UI"/>
          <w:b/>
          <w:bCs/>
          <w:sz w:val="36"/>
          <w:szCs w:val="36"/>
          <w:lang w:val="en-US"/>
        </w:rPr>
        <w:t>Carissa George</w:t>
      </w:r>
    </w:p>
    <w:p w14:paraId="7B3999FB" w14:textId="7CA07304" w:rsidR="002C0645" w:rsidRPr="00F90113" w:rsidRDefault="00E36423" w:rsidP="00F90113">
      <w:pPr>
        <w:pStyle w:val="paragraph"/>
        <w:spacing w:after="0"/>
        <w:jc w:val="center"/>
        <w:textAlignment w:val="baseline"/>
        <w:rPr>
          <w:rFonts w:ascii="Segoe UI" w:hAnsi="Segoe UI" w:cs="Segoe UI"/>
          <w:b/>
          <w:bCs/>
          <w:sz w:val="36"/>
          <w:szCs w:val="36"/>
          <w:lang w:val="en-US"/>
        </w:rPr>
      </w:pPr>
      <w:r>
        <w:rPr>
          <w:rFonts w:ascii="Segoe UI" w:hAnsi="Segoe UI" w:cs="Segoe UI"/>
          <w:b/>
          <w:bCs/>
          <w:sz w:val="36"/>
          <w:szCs w:val="36"/>
          <w:lang w:val="en-US"/>
        </w:rPr>
        <w:t>2316858</w:t>
      </w:r>
    </w:p>
    <w:p w14:paraId="7D935C87" w14:textId="4A4C613F" w:rsidR="008D3CF7" w:rsidRPr="00F90113" w:rsidRDefault="00720A2F" w:rsidP="00F90113">
      <w:pPr>
        <w:pStyle w:val="paragraph"/>
        <w:spacing w:before="0" w:beforeAutospacing="0" w:after="0" w:afterAutospacing="0"/>
        <w:jc w:val="center"/>
        <w:textAlignment w:val="baseline"/>
        <w:rPr>
          <w:rFonts w:ascii="Segoe UI" w:hAnsi="Segoe UI" w:cs="Segoe UI"/>
          <w:b/>
          <w:bCs/>
          <w:sz w:val="36"/>
          <w:szCs w:val="36"/>
          <w:lang w:val="en-US"/>
        </w:rPr>
      </w:pPr>
      <w:r>
        <w:rPr>
          <w:rFonts w:ascii="Segoe UI" w:hAnsi="Segoe UI" w:cs="Segoe UI"/>
          <w:b/>
          <w:bCs/>
          <w:sz w:val="36"/>
          <w:szCs w:val="36"/>
          <w:lang w:val="en-US"/>
        </w:rPr>
        <w:t>05/0</w:t>
      </w:r>
      <w:r w:rsidR="00DA2E1E">
        <w:rPr>
          <w:rFonts w:ascii="Segoe UI" w:hAnsi="Segoe UI" w:cs="Segoe UI"/>
          <w:b/>
          <w:bCs/>
          <w:sz w:val="36"/>
          <w:szCs w:val="36"/>
          <w:lang w:val="en-US"/>
        </w:rPr>
        <w:t>2</w:t>
      </w:r>
      <w:r>
        <w:rPr>
          <w:rFonts w:ascii="Segoe UI" w:hAnsi="Segoe UI" w:cs="Segoe UI"/>
          <w:b/>
          <w:bCs/>
          <w:sz w:val="36"/>
          <w:szCs w:val="36"/>
          <w:lang w:val="en-US"/>
        </w:rPr>
        <w:t>/2024</w:t>
      </w:r>
    </w:p>
    <w:p w14:paraId="5496F9FF" w14:textId="77777777" w:rsidR="00582966" w:rsidRDefault="00582966" w:rsidP="00F90113">
      <w:pPr>
        <w:jc w:val="center"/>
        <w:rPr>
          <w:rFonts w:ascii="Segoe UI" w:hAnsi="Segoe UI" w:cs="Segoe UI"/>
          <w:sz w:val="18"/>
          <w:szCs w:val="18"/>
          <w:lang w:val="en-US"/>
        </w:rPr>
      </w:pPr>
      <w:r>
        <w:rPr>
          <w:rFonts w:ascii="Segoe UI" w:hAnsi="Segoe UI" w:cs="Segoe UI"/>
          <w:sz w:val="18"/>
          <w:szCs w:val="18"/>
          <w:lang w:val="en-US"/>
        </w:rPr>
        <w:br w:type="page"/>
      </w:r>
    </w:p>
    <w:sdt>
      <w:sdtPr>
        <w:rPr>
          <w:rFonts w:asciiTheme="minorHAnsi" w:eastAsiaTheme="minorHAnsi" w:hAnsiTheme="minorHAnsi" w:cstheme="minorBidi"/>
          <w:color w:val="auto"/>
          <w:kern w:val="2"/>
          <w:sz w:val="22"/>
          <w:szCs w:val="22"/>
          <w:lang w:eastAsia="en-US"/>
          <w14:ligatures w14:val="standardContextual"/>
        </w:rPr>
        <w:id w:val="53408425"/>
        <w:docPartObj>
          <w:docPartGallery w:val="Table of Contents"/>
          <w:docPartUnique/>
        </w:docPartObj>
      </w:sdtPr>
      <w:sdtContent>
        <w:p w14:paraId="179465BC" w14:textId="77777777" w:rsidR="00AB3803" w:rsidRDefault="00AB3803" w:rsidP="00AB3803">
          <w:pPr>
            <w:pStyle w:val="TOCHeading"/>
          </w:pPr>
          <w:r>
            <w:t>Contents</w:t>
          </w:r>
        </w:p>
        <w:p w14:paraId="2A93246E" w14:textId="274A0048" w:rsidR="00B91C11" w:rsidRDefault="00681621">
          <w:pPr>
            <w:pStyle w:val="TOC1"/>
            <w:tabs>
              <w:tab w:val="right" w:leader="dot" w:pos="9016"/>
            </w:tabs>
            <w:rPr>
              <w:rFonts w:eastAsiaTheme="minorEastAsia"/>
              <w:noProof/>
              <w:lang w:eastAsia="en-GB"/>
            </w:rPr>
          </w:pPr>
          <w:r>
            <w:fldChar w:fldCharType="begin"/>
          </w:r>
          <w:r w:rsidR="00AB3803">
            <w:instrText>TOC \o "1-3" \h \z \u</w:instrText>
          </w:r>
          <w:r>
            <w:fldChar w:fldCharType="separate"/>
          </w:r>
          <w:hyperlink w:anchor="_Toc157793732" w:history="1">
            <w:r w:rsidR="00B91C11" w:rsidRPr="00C87349">
              <w:rPr>
                <w:rStyle w:val="Hyperlink"/>
                <w:noProof/>
              </w:rPr>
              <w:t>Abstract</w:t>
            </w:r>
            <w:r w:rsidR="00B91C11">
              <w:rPr>
                <w:noProof/>
                <w:webHidden/>
              </w:rPr>
              <w:tab/>
            </w:r>
            <w:r w:rsidR="00B91C11">
              <w:rPr>
                <w:noProof/>
                <w:webHidden/>
              </w:rPr>
              <w:fldChar w:fldCharType="begin"/>
            </w:r>
            <w:r w:rsidR="00B91C11">
              <w:rPr>
                <w:noProof/>
                <w:webHidden/>
              </w:rPr>
              <w:instrText xml:space="preserve"> PAGEREF _Toc157793732 \h </w:instrText>
            </w:r>
            <w:r w:rsidR="00B91C11">
              <w:rPr>
                <w:noProof/>
                <w:webHidden/>
              </w:rPr>
            </w:r>
            <w:r w:rsidR="00B91C11">
              <w:rPr>
                <w:noProof/>
                <w:webHidden/>
              </w:rPr>
              <w:fldChar w:fldCharType="separate"/>
            </w:r>
            <w:r w:rsidR="00B91C11">
              <w:rPr>
                <w:noProof/>
                <w:webHidden/>
              </w:rPr>
              <w:t>5</w:t>
            </w:r>
            <w:r w:rsidR="00B91C11">
              <w:rPr>
                <w:noProof/>
                <w:webHidden/>
              </w:rPr>
              <w:fldChar w:fldCharType="end"/>
            </w:r>
          </w:hyperlink>
        </w:p>
        <w:p w14:paraId="69E9624E" w14:textId="2BC7C781" w:rsidR="00B91C11" w:rsidRDefault="00B91C11">
          <w:pPr>
            <w:pStyle w:val="TOC1"/>
            <w:tabs>
              <w:tab w:val="right" w:leader="dot" w:pos="9016"/>
            </w:tabs>
            <w:rPr>
              <w:rFonts w:eastAsiaTheme="minorEastAsia"/>
              <w:noProof/>
              <w:lang w:eastAsia="en-GB"/>
            </w:rPr>
          </w:pPr>
          <w:hyperlink w:anchor="_Toc157793733" w:history="1">
            <w:r w:rsidRPr="00C87349">
              <w:rPr>
                <w:rStyle w:val="Hyperlink"/>
                <w:noProof/>
              </w:rPr>
              <w:t>Introduction</w:t>
            </w:r>
            <w:r>
              <w:rPr>
                <w:noProof/>
                <w:webHidden/>
              </w:rPr>
              <w:tab/>
            </w:r>
            <w:r>
              <w:rPr>
                <w:noProof/>
                <w:webHidden/>
              </w:rPr>
              <w:fldChar w:fldCharType="begin"/>
            </w:r>
            <w:r>
              <w:rPr>
                <w:noProof/>
                <w:webHidden/>
              </w:rPr>
              <w:instrText xml:space="preserve"> PAGEREF _Toc157793733 \h </w:instrText>
            </w:r>
            <w:r>
              <w:rPr>
                <w:noProof/>
                <w:webHidden/>
              </w:rPr>
            </w:r>
            <w:r>
              <w:rPr>
                <w:noProof/>
                <w:webHidden/>
              </w:rPr>
              <w:fldChar w:fldCharType="separate"/>
            </w:r>
            <w:r>
              <w:rPr>
                <w:noProof/>
                <w:webHidden/>
              </w:rPr>
              <w:t>5</w:t>
            </w:r>
            <w:r>
              <w:rPr>
                <w:noProof/>
                <w:webHidden/>
              </w:rPr>
              <w:fldChar w:fldCharType="end"/>
            </w:r>
          </w:hyperlink>
        </w:p>
        <w:p w14:paraId="396D3C14" w14:textId="01567843" w:rsidR="00B91C11" w:rsidRDefault="00B91C11">
          <w:pPr>
            <w:pStyle w:val="TOC1"/>
            <w:tabs>
              <w:tab w:val="right" w:leader="dot" w:pos="9016"/>
            </w:tabs>
            <w:rPr>
              <w:rFonts w:eastAsiaTheme="minorEastAsia"/>
              <w:noProof/>
              <w:lang w:eastAsia="en-GB"/>
            </w:rPr>
          </w:pPr>
          <w:hyperlink w:anchor="_Toc157793734" w:history="1">
            <w:r w:rsidRPr="00C87349">
              <w:rPr>
                <w:rStyle w:val="Hyperlink"/>
                <w:noProof/>
              </w:rPr>
              <w:t>Task 1</w:t>
            </w:r>
            <w:r>
              <w:rPr>
                <w:noProof/>
                <w:webHidden/>
              </w:rPr>
              <w:tab/>
            </w:r>
            <w:r>
              <w:rPr>
                <w:noProof/>
                <w:webHidden/>
              </w:rPr>
              <w:fldChar w:fldCharType="begin"/>
            </w:r>
            <w:r>
              <w:rPr>
                <w:noProof/>
                <w:webHidden/>
              </w:rPr>
              <w:instrText xml:space="preserve"> PAGEREF _Toc157793734 \h </w:instrText>
            </w:r>
            <w:r>
              <w:rPr>
                <w:noProof/>
                <w:webHidden/>
              </w:rPr>
            </w:r>
            <w:r>
              <w:rPr>
                <w:noProof/>
                <w:webHidden/>
              </w:rPr>
              <w:fldChar w:fldCharType="separate"/>
            </w:r>
            <w:r>
              <w:rPr>
                <w:noProof/>
                <w:webHidden/>
              </w:rPr>
              <w:t>5</w:t>
            </w:r>
            <w:r>
              <w:rPr>
                <w:noProof/>
                <w:webHidden/>
              </w:rPr>
              <w:fldChar w:fldCharType="end"/>
            </w:r>
          </w:hyperlink>
        </w:p>
        <w:p w14:paraId="2EA69AC4" w14:textId="6BAD16DA" w:rsidR="00B91C11" w:rsidRDefault="00B91C11">
          <w:pPr>
            <w:pStyle w:val="TOC3"/>
            <w:tabs>
              <w:tab w:val="right" w:leader="dot" w:pos="9016"/>
            </w:tabs>
            <w:rPr>
              <w:rFonts w:eastAsiaTheme="minorEastAsia"/>
              <w:noProof/>
              <w:lang w:eastAsia="en-GB"/>
            </w:rPr>
          </w:pPr>
          <w:hyperlink w:anchor="_Toc157793735" w:history="1">
            <w:r w:rsidRPr="00C87349">
              <w:rPr>
                <w:rStyle w:val="Hyperlink"/>
                <w:noProof/>
              </w:rPr>
              <w:t>1.1 A precise definition of Direct Extrusion</w:t>
            </w:r>
            <w:r>
              <w:rPr>
                <w:noProof/>
                <w:webHidden/>
              </w:rPr>
              <w:tab/>
            </w:r>
            <w:r>
              <w:rPr>
                <w:noProof/>
                <w:webHidden/>
              </w:rPr>
              <w:fldChar w:fldCharType="begin"/>
            </w:r>
            <w:r>
              <w:rPr>
                <w:noProof/>
                <w:webHidden/>
              </w:rPr>
              <w:instrText xml:space="preserve"> PAGEREF _Toc157793735 \h </w:instrText>
            </w:r>
            <w:r>
              <w:rPr>
                <w:noProof/>
                <w:webHidden/>
              </w:rPr>
            </w:r>
            <w:r>
              <w:rPr>
                <w:noProof/>
                <w:webHidden/>
              </w:rPr>
              <w:fldChar w:fldCharType="separate"/>
            </w:r>
            <w:r>
              <w:rPr>
                <w:noProof/>
                <w:webHidden/>
              </w:rPr>
              <w:t>5</w:t>
            </w:r>
            <w:r>
              <w:rPr>
                <w:noProof/>
                <w:webHidden/>
              </w:rPr>
              <w:fldChar w:fldCharType="end"/>
            </w:r>
          </w:hyperlink>
        </w:p>
        <w:p w14:paraId="488C2054" w14:textId="1F90B599" w:rsidR="00B91C11" w:rsidRDefault="00B91C11">
          <w:pPr>
            <w:pStyle w:val="TOC3"/>
            <w:tabs>
              <w:tab w:val="right" w:leader="dot" w:pos="9016"/>
            </w:tabs>
            <w:rPr>
              <w:rFonts w:eastAsiaTheme="minorEastAsia"/>
              <w:noProof/>
              <w:lang w:eastAsia="en-GB"/>
            </w:rPr>
          </w:pPr>
          <w:hyperlink w:anchor="_Toc157793736" w:history="1">
            <w:r w:rsidRPr="00C87349">
              <w:rPr>
                <w:rStyle w:val="Hyperlink"/>
                <w:noProof/>
              </w:rPr>
              <w:t>1.2 A precise definition of Investment Casting</w:t>
            </w:r>
            <w:r>
              <w:rPr>
                <w:noProof/>
                <w:webHidden/>
              </w:rPr>
              <w:tab/>
            </w:r>
            <w:r>
              <w:rPr>
                <w:noProof/>
                <w:webHidden/>
              </w:rPr>
              <w:fldChar w:fldCharType="begin"/>
            </w:r>
            <w:r>
              <w:rPr>
                <w:noProof/>
                <w:webHidden/>
              </w:rPr>
              <w:instrText xml:space="preserve"> PAGEREF _Toc157793736 \h </w:instrText>
            </w:r>
            <w:r>
              <w:rPr>
                <w:noProof/>
                <w:webHidden/>
              </w:rPr>
            </w:r>
            <w:r>
              <w:rPr>
                <w:noProof/>
                <w:webHidden/>
              </w:rPr>
              <w:fldChar w:fldCharType="separate"/>
            </w:r>
            <w:r>
              <w:rPr>
                <w:noProof/>
                <w:webHidden/>
              </w:rPr>
              <w:t>6</w:t>
            </w:r>
            <w:r>
              <w:rPr>
                <w:noProof/>
                <w:webHidden/>
              </w:rPr>
              <w:fldChar w:fldCharType="end"/>
            </w:r>
          </w:hyperlink>
        </w:p>
        <w:p w14:paraId="42C10929" w14:textId="750B2497" w:rsidR="00B91C11" w:rsidRDefault="00B91C11">
          <w:pPr>
            <w:pStyle w:val="TOC3"/>
            <w:tabs>
              <w:tab w:val="right" w:leader="dot" w:pos="9016"/>
            </w:tabs>
            <w:rPr>
              <w:rFonts w:eastAsiaTheme="minorEastAsia"/>
              <w:noProof/>
              <w:lang w:eastAsia="en-GB"/>
            </w:rPr>
          </w:pPr>
          <w:hyperlink w:anchor="_Toc157793737" w:history="1">
            <w:r w:rsidRPr="00C87349">
              <w:rPr>
                <w:rStyle w:val="Hyperlink"/>
                <w:noProof/>
              </w:rPr>
              <w:t>1.3 A precise definition of Powder Metallurgy</w:t>
            </w:r>
            <w:r>
              <w:rPr>
                <w:noProof/>
                <w:webHidden/>
              </w:rPr>
              <w:tab/>
            </w:r>
            <w:r>
              <w:rPr>
                <w:noProof/>
                <w:webHidden/>
              </w:rPr>
              <w:fldChar w:fldCharType="begin"/>
            </w:r>
            <w:r>
              <w:rPr>
                <w:noProof/>
                <w:webHidden/>
              </w:rPr>
              <w:instrText xml:space="preserve"> PAGEREF _Toc157793737 \h </w:instrText>
            </w:r>
            <w:r>
              <w:rPr>
                <w:noProof/>
                <w:webHidden/>
              </w:rPr>
            </w:r>
            <w:r>
              <w:rPr>
                <w:noProof/>
                <w:webHidden/>
              </w:rPr>
              <w:fldChar w:fldCharType="separate"/>
            </w:r>
            <w:r>
              <w:rPr>
                <w:noProof/>
                <w:webHidden/>
              </w:rPr>
              <w:t>7</w:t>
            </w:r>
            <w:r>
              <w:rPr>
                <w:noProof/>
                <w:webHidden/>
              </w:rPr>
              <w:fldChar w:fldCharType="end"/>
            </w:r>
          </w:hyperlink>
        </w:p>
        <w:p w14:paraId="02895126" w14:textId="2C9CD00F" w:rsidR="00B91C11" w:rsidRDefault="00B91C11">
          <w:pPr>
            <w:pStyle w:val="TOC1"/>
            <w:tabs>
              <w:tab w:val="right" w:leader="dot" w:pos="9016"/>
            </w:tabs>
            <w:rPr>
              <w:rFonts w:eastAsiaTheme="minorEastAsia"/>
              <w:noProof/>
              <w:lang w:eastAsia="en-GB"/>
            </w:rPr>
          </w:pPr>
          <w:hyperlink w:anchor="_Toc157793738" w:history="1">
            <w:r w:rsidRPr="00C87349">
              <w:rPr>
                <w:rStyle w:val="Hyperlink"/>
                <w:noProof/>
              </w:rPr>
              <w:t>Task 2</w:t>
            </w:r>
            <w:r>
              <w:rPr>
                <w:noProof/>
                <w:webHidden/>
              </w:rPr>
              <w:tab/>
            </w:r>
            <w:r>
              <w:rPr>
                <w:noProof/>
                <w:webHidden/>
              </w:rPr>
              <w:fldChar w:fldCharType="begin"/>
            </w:r>
            <w:r>
              <w:rPr>
                <w:noProof/>
                <w:webHidden/>
              </w:rPr>
              <w:instrText xml:space="preserve"> PAGEREF _Toc157793738 \h </w:instrText>
            </w:r>
            <w:r>
              <w:rPr>
                <w:noProof/>
                <w:webHidden/>
              </w:rPr>
            </w:r>
            <w:r>
              <w:rPr>
                <w:noProof/>
                <w:webHidden/>
              </w:rPr>
              <w:fldChar w:fldCharType="separate"/>
            </w:r>
            <w:r>
              <w:rPr>
                <w:noProof/>
                <w:webHidden/>
              </w:rPr>
              <w:t>7</w:t>
            </w:r>
            <w:r>
              <w:rPr>
                <w:noProof/>
                <w:webHidden/>
              </w:rPr>
              <w:fldChar w:fldCharType="end"/>
            </w:r>
          </w:hyperlink>
        </w:p>
        <w:p w14:paraId="68FADDD1" w14:textId="62523A98" w:rsidR="00B91C11" w:rsidRDefault="00B91C11">
          <w:pPr>
            <w:pStyle w:val="TOC3"/>
            <w:tabs>
              <w:tab w:val="right" w:leader="dot" w:pos="9016"/>
            </w:tabs>
            <w:rPr>
              <w:rFonts w:eastAsiaTheme="minorEastAsia"/>
              <w:noProof/>
              <w:lang w:eastAsia="en-GB"/>
            </w:rPr>
          </w:pPr>
          <w:hyperlink w:anchor="_Toc157793739" w:history="1">
            <w:r w:rsidRPr="00C87349">
              <w:rPr>
                <w:rStyle w:val="Hyperlink"/>
                <w:noProof/>
              </w:rPr>
              <w:t>1.1 An application for Direct Extrusion</w:t>
            </w:r>
            <w:r>
              <w:rPr>
                <w:noProof/>
                <w:webHidden/>
              </w:rPr>
              <w:tab/>
            </w:r>
            <w:r>
              <w:rPr>
                <w:noProof/>
                <w:webHidden/>
              </w:rPr>
              <w:fldChar w:fldCharType="begin"/>
            </w:r>
            <w:r>
              <w:rPr>
                <w:noProof/>
                <w:webHidden/>
              </w:rPr>
              <w:instrText xml:space="preserve"> PAGEREF _Toc157793739 \h </w:instrText>
            </w:r>
            <w:r>
              <w:rPr>
                <w:noProof/>
                <w:webHidden/>
              </w:rPr>
            </w:r>
            <w:r>
              <w:rPr>
                <w:noProof/>
                <w:webHidden/>
              </w:rPr>
              <w:fldChar w:fldCharType="separate"/>
            </w:r>
            <w:r>
              <w:rPr>
                <w:noProof/>
                <w:webHidden/>
              </w:rPr>
              <w:t>7</w:t>
            </w:r>
            <w:r>
              <w:rPr>
                <w:noProof/>
                <w:webHidden/>
              </w:rPr>
              <w:fldChar w:fldCharType="end"/>
            </w:r>
          </w:hyperlink>
        </w:p>
        <w:p w14:paraId="7B1C91E9" w14:textId="52CD4CBC" w:rsidR="00B91C11" w:rsidRDefault="00B91C11">
          <w:pPr>
            <w:pStyle w:val="TOC3"/>
            <w:tabs>
              <w:tab w:val="right" w:leader="dot" w:pos="9016"/>
            </w:tabs>
            <w:rPr>
              <w:rFonts w:eastAsiaTheme="minorEastAsia"/>
              <w:noProof/>
              <w:lang w:eastAsia="en-GB"/>
            </w:rPr>
          </w:pPr>
          <w:hyperlink w:anchor="_Toc157793740" w:history="1">
            <w:r w:rsidRPr="00C87349">
              <w:rPr>
                <w:rStyle w:val="Hyperlink"/>
                <w:noProof/>
              </w:rPr>
              <w:t>2.2 An application for Investment Casting</w:t>
            </w:r>
            <w:r>
              <w:rPr>
                <w:noProof/>
                <w:webHidden/>
              </w:rPr>
              <w:tab/>
            </w:r>
            <w:r>
              <w:rPr>
                <w:noProof/>
                <w:webHidden/>
              </w:rPr>
              <w:fldChar w:fldCharType="begin"/>
            </w:r>
            <w:r>
              <w:rPr>
                <w:noProof/>
                <w:webHidden/>
              </w:rPr>
              <w:instrText xml:space="preserve"> PAGEREF _Toc157793740 \h </w:instrText>
            </w:r>
            <w:r>
              <w:rPr>
                <w:noProof/>
                <w:webHidden/>
              </w:rPr>
            </w:r>
            <w:r>
              <w:rPr>
                <w:noProof/>
                <w:webHidden/>
              </w:rPr>
              <w:fldChar w:fldCharType="separate"/>
            </w:r>
            <w:r>
              <w:rPr>
                <w:noProof/>
                <w:webHidden/>
              </w:rPr>
              <w:t>8</w:t>
            </w:r>
            <w:r>
              <w:rPr>
                <w:noProof/>
                <w:webHidden/>
              </w:rPr>
              <w:fldChar w:fldCharType="end"/>
            </w:r>
          </w:hyperlink>
        </w:p>
        <w:p w14:paraId="12169993" w14:textId="2A100E7A" w:rsidR="00B91C11" w:rsidRDefault="00B91C11">
          <w:pPr>
            <w:pStyle w:val="TOC3"/>
            <w:tabs>
              <w:tab w:val="right" w:leader="dot" w:pos="9016"/>
            </w:tabs>
            <w:rPr>
              <w:rFonts w:eastAsiaTheme="minorEastAsia"/>
              <w:noProof/>
              <w:lang w:eastAsia="en-GB"/>
            </w:rPr>
          </w:pPr>
          <w:hyperlink w:anchor="_Toc157793741" w:history="1">
            <w:r w:rsidRPr="00C87349">
              <w:rPr>
                <w:rStyle w:val="Hyperlink"/>
                <w:noProof/>
              </w:rPr>
              <w:t>2.3 An application for Powder Metallurgy</w:t>
            </w:r>
            <w:r>
              <w:rPr>
                <w:noProof/>
                <w:webHidden/>
              </w:rPr>
              <w:tab/>
            </w:r>
            <w:r>
              <w:rPr>
                <w:noProof/>
                <w:webHidden/>
              </w:rPr>
              <w:fldChar w:fldCharType="begin"/>
            </w:r>
            <w:r>
              <w:rPr>
                <w:noProof/>
                <w:webHidden/>
              </w:rPr>
              <w:instrText xml:space="preserve"> PAGEREF _Toc157793741 \h </w:instrText>
            </w:r>
            <w:r>
              <w:rPr>
                <w:noProof/>
                <w:webHidden/>
              </w:rPr>
            </w:r>
            <w:r>
              <w:rPr>
                <w:noProof/>
                <w:webHidden/>
              </w:rPr>
              <w:fldChar w:fldCharType="separate"/>
            </w:r>
            <w:r>
              <w:rPr>
                <w:noProof/>
                <w:webHidden/>
              </w:rPr>
              <w:t>8</w:t>
            </w:r>
            <w:r>
              <w:rPr>
                <w:noProof/>
                <w:webHidden/>
              </w:rPr>
              <w:fldChar w:fldCharType="end"/>
            </w:r>
          </w:hyperlink>
        </w:p>
        <w:p w14:paraId="080E4EAF" w14:textId="217F66A3" w:rsidR="00B91C11" w:rsidRDefault="00B91C11">
          <w:pPr>
            <w:pStyle w:val="TOC1"/>
            <w:tabs>
              <w:tab w:val="right" w:leader="dot" w:pos="9016"/>
            </w:tabs>
            <w:rPr>
              <w:rFonts w:eastAsiaTheme="minorEastAsia"/>
              <w:noProof/>
              <w:lang w:eastAsia="en-GB"/>
            </w:rPr>
          </w:pPr>
          <w:hyperlink w:anchor="_Toc157793742" w:history="1">
            <w:r w:rsidRPr="00C87349">
              <w:rPr>
                <w:rStyle w:val="Hyperlink"/>
                <w:noProof/>
              </w:rPr>
              <w:t>Task 3</w:t>
            </w:r>
            <w:r>
              <w:rPr>
                <w:noProof/>
                <w:webHidden/>
              </w:rPr>
              <w:tab/>
            </w:r>
            <w:r>
              <w:rPr>
                <w:noProof/>
                <w:webHidden/>
              </w:rPr>
              <w:fldChar w:fldCharType="begin"/>
            </w:r>
            <w:r>
              <w:rPr>
                <w:noProof/>
                <w:webHidden/>
              </w:rPr>
              <w:instrText xml:space="preserve"> PAGEREF _Toc157793742 \h </w:instrText>
            </w:r>
            <w:r>
              <w:rPr>
                <w:noProof/>
                <w:webHidden/>
              </w:rPr>
            </w:r>
            <w:r>
              <w:rPr>
                <w:noProof/>
                <w:webHidden/>
              </w:rPr>
              <w:fldChar w:fldCharType="separate"/>
            </w:r>
            <w:r>
              <w:rPr>
                <w:noProof/>
                <w:webHidden/>
              </w:rPr>
              <w:t>8</w:t>
            </w:r>
            <w:r>
              <w:rPr>
                <w:noProof/>
                <w:webHidden/>
              </w:rPr>
              <w:fldChar w:fldCharType="end"/>
            </w:r>
          </w:hyperlink>
        </w:p>
        <w:p w14:paraId="27ED3E7B" w14:textId="2B028CB3" w:rsidR="00B91C11" w:rsidRDefault="00B91C11">
          <w:pPr>
            <w:pStyle w:val="TOC3"/>
            <w:tabs>
              <w:tab w:val="right" w:leader="dot" w:pos="9016"/>
            </w:tabs>
            <w:rPr>
              <w:rFonts w:eastAsiaTheme="minorEastAsia"/>
              <w:noProof/>
              <w:lang w:eastAsia="en-GB"/>
            </w:rPr>
          </w:pPr>
          <w:hyperlink w:anchor="_Toc157793743" w:history="1">
            <w:r w:rsidRPr="00C87349">
              <w:rPr>
                <w:rStyle w:val="Hyperlink"/>
                <w:noProof/>
              </w:rPr>
              <w:t>3.1 Advantages and disadvantages of Direct Extrusion.</w:t>
            </w:r>
            <w:r>
              <w:rPr>
                <w:noProof/>
                <w:webHidden/>
              </w:rPr>
              <w:tab/>
            </w:r>
            <w:r>
              <w:rPr>
                <w:noProof/>
                <w:webHidden/>
              </w:rPr>
              <w:fldChar w:fldCharType="begin"/>
            </w:r>
            <w:r>
              <w:rPr>
                <w:noProof/>
                <w:webHidden/>
              </w:rPr>
              <w:instrText xml:space="preserve"> PAGEREF _Toc157793743 \h </w:instrText>
            </w:r>
            <w:r>
              <w:rPr>
                <w:noProof/>
                <w:webHidden/>
              </w:rPr>
            </w:r>
            <w:r>
              <w:rPr>
                <w:noProof/>
                <w:webHidden/>
              </w:rPr>
              <w:fldChar w:fldCharType="separate"/>
            </w:r>
            <w:r>
              <w:rPr>
                <w:noProof/>
                <w:webHidden/>
              </w:rPr>
              <w:t>8</w:t>
            </w:r>
            <w:r>
              <w:rPr>
                <w:noProof/>
                <w:webHidden/>
              </w:rPr>
              <w:fldChar w:fldCharType="end"/>
            </w:r>
          </w:hyperlink>
        </w:p>
        <w:p w14:paraId="5382C348" w14:textId="12F1F73B" w:rsidR="00B91C11" w:rsidRDefault="00B91C11">
          <w:pPr>
            <w:pStyle w:val="TOC3"/>
            <w:tabs>
              <w:tab w:val="right" w:leader="dot" w:pos="9016"/>
            </w:tabs>
            <w:rPr>
              <w:rFonts w:eastAsiaTheme="minorEastAsia"/>
              <w:noProof/>
              <w:lang w:eastAsia="en-GB"/>
            </w:rPr>
          </w:pPr>
          <w:hyperlink w:anchor="_Toc157793744" w:history="1">
            <w:r w:rsidRPr="00C87349">
              <w:rPr>
                <w:rStyle w:val="Hyperlink"/>
                <w:noProof/>
              </w:rPr>
              <w:t>3.2 Advantages and disadvantages of Investment Casting</w:t>
            </w:r>
            <w:r>
              <w:rPr>
                <w:noProof/>
                <w:webHidden/>
              </w:rPr>
              <w:tab/>
            </w:r>
            <w:r>
              <w:rPr>
                <w:noProof/>
                <w:webHidden/>
              </w:rPr>
              <w:fldChar w:fldCharType="begin"/>
            </w:r>
            <w:r>
              <w:rPr>
                <w:noProof/>
                <w:webHidden/>
              </w:rPr>
              <w:instrText xml:space="preserve"> PAGEREF _Toc157793744 \h </w:instrText>
            </w:r>
            <w:r>
              <w:rPr>
                <w:noProof/>
                <w:webHidden/>
              </w:rPr>
            </w:r>
            <w:r>
              <w:rPr>
                <w:noProof/>
                <w:webHidden/>
              </w:rPr>
              <w:fldChar w:fldCharType="separate"/>
            </w:r>
            <w:r>
              <w:rPr>
                <w:noProof/>
                <w:webHidden/>
              </w:rPr>
              <w:t>9</w:t>
            </w:r>
            <w:r>
              <w:rPr>
                <w:noProof/>
                <w:webHidden/>
              </w:rPr>
              <w:fldChar w:fldCharType="end"/>
            </w:r>
          </w:hyperlink>
        </w:p>
        <w:p w14:paraId="5A8A8FC0" w14:textId="053128FB" w:rsidR="00B91C11" w:rsidRDefault="00B91C11">
          <w:pPr>
            <w:pStyle w:val="TOC3"/>
            <w:tabs>
              <w:tab w:val="right" w:leader="dot" w:pos="9016"/>
            </w:tabs>
            <w:rPr>
              <w:rFonts w:eastAsiaTheme="minorEastAsia"/>
              <w:noProof/>
              <w:lang w:eastAsia="en-GB"/>
            </w:rPr>
          </w:pPr>
          <w:hyperlink w:anchor="_Toc157793745" w:history="1">
            <w:r w:rsidRPr="00C87349">
              <w:rPr>
                <w:rStyle w:val="Hyperlink"/>
                <w:noProof/>
              </w:rPr>
              <w:t>3.3 Advantages and disadvantages of Powder Metallurgy</w:t>
            </w:r>
            <w:r>
              <w:rPr>
                <w:noProof/>
                <w:webHidden/>
              </w:rPr>
              <w:tab/>
            </w:r>
            <w:r>
              <w:rPr>
                <w:noProof/>
                <w:webHidden/>
              </w:rPr>
              <w:fldChar w:fldCharType="begin"/>
            </w:r>
            <w:r>
              <w:rPr>
                <w:noProof/>
                <w:webHidden/>
              </w:rPr>
              <w:instrText xml:space="preserve"> PAGEREF _Toc157793745 \h </w:instrText>
            </w:r>
            <w:r>
              <w:rPr>
                <w:noProof/>
                <w:webHidden/>
              </w:rPr>
            </w:r>
            <w:r>
              <w:rPr>
                <w:noProof/>
                <w:webHidden/>
              </w:rPr>
              <w:fldChar w:fldCharType="separate"/>
            </w:r>
            <w:r>
              <w:rPr>
                <w:noProof/>
                <w:webHidden/>
              </w:rPr>
              <w:t>9</w:t>
            </w:r>
            <w:r>
              <w:rPr>
                <w:noProof/>
                <w:webHidden/>
              </w:rPr>
              <w:fldChar w:fldCharType="end"/>
            </w:r>
          </w:hyperlink>
        </w:p>
        <w:p w14:paraId="10B9967D" w14:textId="16CA7332" w:rsidR="00B91C11" w:rsidRDefault="00B91C11">
          <w:pPr>
            <w:pStyle w:val="TOC1"/>
            <w:tabs>
              <w:tab w:val="right" w:leader="dot" w:pos="9016"/>
            </w:tabs>
            <w:rPr>
              <w:rFonts w:eastAsiaTheme="minorEastAsia"/>
              <w:noProof/>
              <w:lang w:eastAsia="en-GB"/>
            </w:rPr>
          </w:pPr>
          <w:hyperlink w:anchor="_Toc157793746" w:history="1">
            <w:r w:rsidRPr="00C87349">
              <w:rPr>
                <w:rStyle w:val="Hyperlink"/>
                <w:noProof/>
              </w:rPr>
              <w:t>Task 4</w:t>
            </w:r>
            <w:r>
              <w:rPr>
                <w:noProof/>
                <w:webHidden/>
              </w:rPr>
              <w:tab/>
            </w:r>
            <w:r>
              <w:rPr>
                <w:noProof/>
                <w:webHidden/>
              </w:rPr>
              <w:fldChar w:fldCharType="begin"/>
            </w:r>
            <w:r>
              <w:rPr>
                <w:noProof/>
                <w:webHidden/>
              </w:rPr>
              <w:instrText xml:space="preserve"> PAGEREF _Toc157793746 \h </w:instrText>
            </w:r>
            <w:r>
              <w:rPr>
                <w:noProof/>
                <w:webHidden/>
              </w:rPr>
            </w:r>
            <w:r>
              <w:rPr>
                <w:noProof/>
                <w:webHidden/>
              </w:rPr>
              <w:fldChar w:fldCharType="separate"/>
            </w:r>
            <w:r>
              <w:rPr>
                <w:noProof/>
                <w:webHidden/>
              </w:rPr>
              <w:t>10</w:t>
            </w:r>
            <w:r>
              <w:rPr>
                <w:noProof/>
                <w:webHidden/>
              </w:rPr>
              <w:fldChar w:fldCharType="end"/>
            </w:r>
          </w:hyperlink>
        </w:p>
        <w:p w14:paraId="3ACEF5CE" w14:textId="5DE2D3CE" w:rsidR="00B91C11" w:rsidRDefault="00B91C11">
          <w:pPr>
            <w:pStyle w:val="TOC3"/>
            <w:tabs>
              <w:tab w:val="right" w:leader="dot" w:pos="9016"/>
            </w:tabs>
            <w:rPr>
              <w:rFonts w:eastAsiaTheme="minorEastAsia"/>
              <w:noProof/>
              <w:lang w:eastAsia="en-GB"/>
            </w:rPr>
          </w:pPr>
          <w:hyperlink w:anchor="_Toc157793747" w:history="1">
            <w:r w:rsidRPr="00C87349">
              <w:rPr>
                <w:rStyle w:val="Hyperlink"/>
                <w:noProof/>
              </w:rPr>
              <w:t>4.1 Typical microstructure produced in Direct Extrusion of Aluminium</w:t>
            </w:r>
            <w:r>
              <w:rPr>
                <w:noProof/>
                <w:webHidden/>
              </w:rPr>
              <w:tab/>
            </w:r>
            <w:r>
              <w:rPr>
                <w:noProof/>
                <w:webHidden/>
              </w:rPr>
              <w:fldChar w:fldCharType="begin"/>
            </w:r>
            <w:r>
              <w:rPr>
                <w:noProof/>
                <w:webHidden/>
              </w:rPr>
              <w:instrText xml:space="preserve"> PAGEREF _Toc157793747 \h </w:instrText>
            </w:r>
            <w:r>
              <w:rPr>
                <w:noProof/>
                <w:webHidden/>
              </w:rPr>
            </w:r>
            <w:r>
              <w:rPr>
                <w:noProof/>
                <w:webHidden/>
              </w:rPr>
              <w:fldChar w:fldCharType="separate"/>
            </w:r>
            <w:r>
              <w:rPr>
                <w:noProof/>
                <w:webHidden/>
              </w:rPr>
              <w:t>10</w:t>
            </w:r>
            <w:r>
              <w:rPr>
                <w:noProof/>
                <w:webHidden/>
              </w:rPr>
              <w:fldChar w:fldCharType="end"/>
            </w:r>
          </w:hyperlink>
        </w:p>
        <w:p w14:paraId="30B8A2C0" w14:textId="584949E3" w:rsidR="00B91C11" w:rsidRDefault="00B91C11">
          <w:pPr>
            <w:pStyle w:val="TOC3"/>
            <w:tabs>
              <w:tab w:val="right" w:leader="dot" w:pos="9016"/>
            </w:tabs>
            <w:rPr>
              <w:rFonts w:eastAsiaTheme="minorEastAsia"/>
              <w:noProof/>
              <w:lang w:eastAsia="en-GB"/>
            </w:rPr>
          </w:pPr>
          <w:hyperlink w:anchor="_Toc157793748" w:history="1">
            <w:r w:rsidRPr="00C87349">
              <w:rPr>
                <w:rStyle w:val="Hyperlink"/>
                <w:noProof/>
              </w:rPr>
              <w:t>4.2 Typical microstructure produced in Investment Casting in Stainless Steel</w:t>
            </w:r>
            <w:r>
              <w:rPr>
                <w:noProof/>
                <w:webHidden/>
              </w:rPr>
              <w:tab/>
            </w:r>
            <w:r>
              <w:rPr>
                <w:noProof/>
                <w:webHidden/>
              </w:rPr>
              <w:fldChar w:fldCharType="begin"/>
            </w:r>
            <w:r>
              <w:rPr>
                <w:noProof/>
                <w:webHidden/>
              </w:rPr>
              <w:instrText xml:space="preserve"> PAGEREF _Toc157793748 \h </w:instrText>
            </w:r>
            <w:r>
              <w:rPr>
                <w:noProof/>
                <w:webHidden/>
              </w:rPr>
            </w:r>
            <w:r>
              <w:rPr>
                <w:noProof/>
                <w:webHidden/>
              </w:rPr>
              <w:fldChar w:fldCharType="separate"/>
            </w:r>
            <w:r>
              <w:rPr>
                <w:noProof/>
                <w:webHidden/>
              </w:rPr>
              <w:t>10</w:t>
            </w:r>
            <w:r>
              <w:rPr>
                <w:noProof/>
                <w:webHidden/>
              </w:rPr>
              <w:fldChar w:fldCharType="end"/>
            </w:r>
          </w:hyperlink>
        </w:p>
        <w:p w14:paraId="36485B18" w14:textId="5B4EE7ED" w:rsidR="00B91C11" w:rsidRDefault="00B91C11">
          <w:pPr>
            <w:pStyle w:val="TOC3"/>
            <w:tabs>
              <w:tab w:val="right" w:leader="dot" w:pos="9016"/>
            </w:tabs>
            <w:rPr>
              <w:rFonts w:eastAsiaTheme="minorEastAsia"/>
              <w:noProof/>
              <w:lang w:eastAsia="en-GB"/>
            </w:rPr>
          </w:pPr>
          <w:hyperlink w:anchor="_Toc157793749" w:history="1">
            <w:r w:rsidRPr="00C87349">
              <w:rPr>
                <w:rStyle w:val="Hyperlink"/>
                <w:noProof/>
              </w:rPr>
              <w:t>4.3 Typical microstructure produced in the Powder Metallurgy in Titanium</w:t>
            </w:r>
            <w:r>
              <w:rPr>
                <w:noProof/>
                <w:webHidden/>
              </w:rPr>
              <w:tab/>
            </w:r>
            <w:r>
              <w:rPr>
                <w:noProof/>
                <w:webHidden/>
              </w:rPr>
              <w:fldChar w:fldCharType="begin"/>
            </w:r>
            <w:r>
              <w:rPr>
                <w:noProof/>
                <w:webHidden/>
              </w:rPr>
              <w:instrText xml:space="preserve"> PAGEREF _Toc157793749 \h </w:instrText>
            </w:r>
            <w:r>
              <w:rPr>
                <w:noProof/>
                <w:webHidden/>
              </w:rPr>
            </w:r>
            <w:r>
              <w:rPr>
                <w:noProof/>
                <w:webHidden/>
              </w:rPr>
              <w:fldChar w:fldCharType="separate"/>
            </w:r>
            <w:r>
              <w:rPr>
                <w:noProof/>
                <w:webHidden/>
              </w:rPr>
              <w:t>11</w:t>
            </w:r>
            <w:r>
              <w:rPr>
                <w:noProof/>
                <w:webHidden/>
              </w:rPr>
              <w:fldChar w:fldCharType="end"/>
            </w:r>
          </w:hyperlink>
        </w:p>
        <w:p w14:paraId="10DB7C2B" w14:textId="7FE9AC67" w:rsidR="00B91C11" w:rsidRDefault="00B91C11">
          <w:pPr>
            <w:pStyle w:val="TOC1"/>
            <w:tabs>
              <w:tab w:val="right" w:leader="dot" w:pos="9016"/>
            </w:tabs>
            <w:rPr>
              <w:rFonts w:eastAsiaTheme="minorEastAsia"/>
              <w:noProof/>
              <w:lang w:eastAsia="en-GB"/>
            </w:rPr>
          </w:pPr>
          <w:hyperlink w:anchor="_Toc157793750" w:history="1">
            <w:r w:rsidRPr="00C87349">
              <w:rPr>
                <w:rStyle w:val="Hyperlink"/>
                <w:noProof/>
              </w:rPr>
              <w:t>Task 5</w:t>
            </w:r>
            <w:r>
              <w:rPr>
                <w:noProof/>
                <w:webHidden/>
              </w:rPr>
              <w:tab/>
            </w:r>
            <w:r>
              <w:rPr>
                <w:noProof/>
                <w:webHidden/>
              </w:rPr>
              <w:fldChar w:fldCharType="begin"/>
            </w:r>
            <w:r>
              <w:rPr>
                <w:noProof/>
                <w:webHidden/>
              </w:rPr>
              <w:instrText xml:space="preserve"> PAGEREF _Toc157793750 \h </w:instrText>
            </w:r>
            <w:r>
              <w:rPr>
                <w:noProof/>
                <w:webHidden/>
              </w:rPr>
            </w:r>
            <w:r>
              <w:rPr>
                <w:noProof/>
                <w:webHidden/>
              </w:rPr>
              <w:fldChar w:fldCharType="separate"/>
            </w:r>
            <w:r>
              <w:rPr>
                <w:noProof/>
                <w:webHidden/>
              </w:rPr>
              <w:t>11</w:t>
            </w:r>
            <w:r>
              <w:rPr>
                <w:noProof/>
                <w:webHidden/>
              </w:rPr>
              <w:fldChar w:fldCharType="end"/>
            </w:r>
          </w:hyperlink>
        </w:p>
        <w:p w14:paraId="4F3725EF" w14:textId="10F32358" w:rsidR="00B91C11" w:rsidRDefault="00B91C11">
          <w:pPr>
            <w:pStyle w:val="TOC3"/>
            <w:tabs>
              <w:tab w:val="right" w:leader="dot" w:pos="9016"/>
            </w:tabs>
            <w:rPr>
              <w:rFonts w:eastAsiaTheme="minorEastAsia"/>
              <w:noProof/>
              <w:lang w:eastAsia="en-GB"/>
            </w:rPr>
          </w:pPr>
          <w:hyperlink w:anchor="_Toc157793751" w:history="1">
            <w:r w:rsidRPr="00C87349">
              <w:rPr>
                <w:rStyle w:val="Hyperlink"/>
                <w:rFonts w:ascii="Arial" w:hAnsi="Arial" w:cs="Arial"/>
                <w:noProof/>
                <w:lang w:val="en-US"/>
              </w:rPr>
              <w:t>5.1 The ultimate tensile strength of the Direct Extrusion in Aluminum</w:t>
            </w:r>
            <w:r>
              <w:rPr>
                <w:noProof/>
                <w:webHidden/>
              </w:rPr>
              <w:tab/>
            </w:r>
            <w:r>
              <w:rPr>
                <w:noProof/>
                <w:webHidden/>
              </w:rPr>
              <w:fldChar w:fldCharType="begin"/>
            </w:r>
            <w:r>
              <w:rPr>
                <w:noProof/>
                <w:webHidden/>
              </w:rPr>
              <w:instrText xml:space="preserve"> PAGEREF _Toc157793751 \h </w:instrText>
            </w:r>
            <w:r>
              <w:rPr>
                <w:noProof/>
                <w:webHidden/>
              </w:rPr>
            </w:r>
            <w:r>
              <w:rPr>
                <w:noProof/>
                <w:webHidden/>
              </w:rPr>
              <w:fldChar w:fldCharType="separate"/>
            </w:r>
            <w:r>
              <w:rPr>
                <w:noProof/>
                <w:webHidden/>
              </w:rPr>
              <w:t>11</w:t>
            </w:r>
            <w:r>
              <w:rPr>
                <w:noProof/>
                <w:webHidden/>
              </w:rPr>
              <w:fldChar w:fldCharType="end"/>
            </w:r>
          </w:hyperlink>
        </w:p>
        <w:p w14:paraId="11B71107" w14:textId="5B36CBE0" w:rsidR="00B91C11" w:rsidRDefault="00B91C11">
          <w:pPr>
            <w:pStyle w:val="TOC3"/>
            <w:tabs>
              <w:tab w:val="right" w:leader="dot" w:pos="9016"/>
            </w:tabs>
            <w:rPr>
              <w:rFonts w:eastAsiaTheme="minorEastAsia"/>
              <w:noProof/>
              <w:lang w:eastAsia="en-GB"/>
            </w:rPr>
          </w:pPr>
          <w:hyperlink w:anchor="_Toc157793752" w:history="1">
            <w:r w:rsidRPr="00C87349">
              <w:rPr>
                <w:rStyle w:val="Hyperlink"/>
                <w:noProof/>
              </w:rPr>
              <w:t>5.2 The ultimate tensile strength of Investment Casting in Stainless Steel</w:t>
            </w:r>
            <w:r>
              <w:rPr>
                <w:noProof/>
                <w:webHidden/>
              </w:rPr>
              <w:tab/>
            </w:r>
            <w:r>
              <w:rPr>
                <w:noProof/>
                <w:webHidden/>
              </w:rPr>
              <w:fldChar w:fldCharType="begin"/>
            </w:r>
            <w:r>
              <w:rPr>
                <w:noProof/>
                <w:webHidden/>
              </w:rPr>
              <w:instrText xml:space="preserve"> PAGEREF _Toc157793752 \h </w:instrText>
            </w:r>
            <w:r>
              <w:rPr>
                <w:noProof/>
                <w:webHidden/>
              </w:rPr>
            </w:r>
            <w:r>
              <w:rPr>
                <w:noProof/>
                <w:webHidden/>
              </w:rPr>
              <w:fldChar w:fldCharType="separate"/>
            </w:r>
            <w:r>
              <w:rPr>
                <w:noProof/>
                <w:webHidden/>
              </w:rPr>
              <w:t>12</w:t>
            </w:r>
            <w:r>
              <w:rPr>
                <w:noProof/>
                <w:webHidden/>
              </w:rPr>
              <w:fldChar w:fldCharType="end"/>
            </w:r>
          </w:hyperlink>
        </w:p>
        <w:p w14:paraId="3714ECCB" w14:textId="241BD784" w:rsidR="00B91C11" w:rsidRDefault="00B91C11">
          <w:pPr>
            <w:pStyle w:val="TOC3"/>
            <w:tabs>
              <w:tab w:val="right" w:leader="dot" w:pos="9016"/>
            </w:tabs>
            <w:rPr>
              <w:rFonts w:eastAsiaTheme="minorEastAsia"/>
              <w:noProof/>
              <w:lang w:eastAsia="en-GB"/>
            </w:rPr>
          </w:pPr>
          <w:hyperlink w:anchor="_Toc157793753" w:history="1">
            <w:r w:rsidRPr="00C87349">
              <w:rPr>
                <w:rStyle w:val="Hyperlink"/>
                <w:noProof/>
              </w:rPr>
              <w:t>5.3 The ultimate tensile strength of Powder Metallurgy in Titanium</w:t>
            </w:r>
            <w:r>
              <w:rPr>
                <w:noProof/>
                <w:webHidden/>
              </w:rPr>
              <w:tab/>
            </w:r>
            <w:r>
              <w:rPr>
                <w:noProof/>
                <w:webHidden/>
              </w:rPr>
              <w:fldChar w:fldCharType="begin"/>
            </w:r>
            <w:r>
              <w:rPr>
                <w:noProof/>
                <w:webHidden/>
              </w:rPr>
              <w:instrText xml:space="preserve"> PAGEREF _Toc157793753 \h </w:instrText>
            </w:r>
            <w:r>
              <w:rPr>
                <w:noProof/>
                <w:webHidden/>
              </w:rPr>
            </w:r>
            <w:r>
              <w:rPr>
                <w:noProof/>
                <w:webHidden/>
              </w:rPr>
              <w:fldChar w:fldCharType="separate"/>
            </w:r>
            <w:r>
              <w:rPr>
                <w:noProof/>
                <w:webHidden/>
              </w:rPr>
              <w:t>12</w:t>
            </w:r>
            <w:r>
              <w:rPr>
                <w:noProof/>
                <w:webHidden/>
              </w:rPr>
              <w:fldChar w:fldCharType="end"/>
            </w:r>
          </w:hyperlink>
        </w:p>
        <w:p w14:paraId="38CD0AE1" w14:textId="5C4D7677" w:rsidR="00B91C11" w:rsidRDefault="00B91C11">
          <w:pPr>
            <w:pStyle w:val="TOC1"/>
            <w:tabs>
              <w:tab w:val="right" w:leader="dot" w:pos="9016"/>
            </w:tabs>
            <w:rPr>
              <w:rFonts w:eastAsiaTheme="minorEastAsia"/>
              <w:noProof/>
              <w:lang w:eastAsia="en-GB"/>
            </w:rPr>
          </w:pPr>
          <w:hyperlink w:anchor="_Toc157793754" w:history="1">
            <w:r w:rsidRPr="00C87349">
              <w:rPr>
                <w:rStyle w:val="Hyperlink"/>
                <w:noProof/>
              </w:rPr>
              <w:t>Task 6</w:t>
            </w:r>
            <w:r>
              <w:rPr>
                <w:noProof/>
                <w:webHidden/>
              </w:rPr>
              <w:tab/>
            </w:r>
            <w:r>
              <w:rPr>
                <w:noProof/>
                <w:webHidden/>
              </w:rPr>
              <w:fldChar w:fldCharType="begin"/>
            </w:r>
            <w:r>
              <w:rPr>
                <w:noProof/>
                <w:webHidden/>
              </w:rPr>
              <w:instrText xml:space="preserve"> PAGEREF _Toc157793754 \h </w:instrText>
            </w:r>
            <w:r>
              <w:rPr>
                <w:noProof/>
                <w:webHidden/>
              </w:rPr>
            </w:r>
            <w:r>
              <w:rPr>
                <w:noProof/>
                <w:webHidden/>
              </w:rPr>
              <w:fldChar w:fldCharType="separate"/>
            </w:r>
            <w:r>
              <w:rPr>
                <w:noProof/>
                <w:webHidden/>
              </w:rPr>
              <w:t>12</w:t>
            </w:r>
            <w:r>
              <w:rPr>
                <w:noProof/>
                <w:webHidden/>
              </w:rPr>
              <w:fldChar w:fldCharType="end"/>
            </w:r>
          </w:hyperlink>
        </w:p>
        <w:p w14:paraId="2D271921" w14:textId="3C24A911" w:rsidR="00B91C11" w:rsidRDefault="00B91C11">
          <w:pPr>
            <w:pStyle w:val="TOC3"/>
            <w:tabs>
              <w:tab w:val="right" w:leader="dot" w:pos="9016"/>
            </w:tabs>
            <w:rPr>
              <w:rFonts w:eastAsiaTheme="minorEastAsia"/>
              <w:noProof/>
              <w:lang w:eastAsia="en-GB"/>
            </w:rPr>
          </w:pPr>
          <w:hyperlink w:anchor="_Toc157793755" w:history="1">
            <w:r w:rsidRPr="00C87349">
              <w:rPr>
                <w:rStyle w:val="Hyperlink"/>
                <w:noProof/>
              </w:rPr>
              <w:t>6.1 A description of at least three typical processing defects in Direct Extrusion</w:t>
            </w:r>
            <w:r>
              <w:rPr>
                <w:noProof/>
                <w:webHidden/>
              </w:rPr>
              <w:tab/>
            </w:r>
            <w:r>
              <w:rPr>
                <w:noProof/>
                <w:webHidden/>
              </w:rPr>
              <w:fldChar w:fldCharType="begin"/>
            </w:r>
            <w:r>
              <w:rPr>
                <w:noProof/>
                <w:webHidden/>
              </w:rPr>
              <w:instrText xml:space="preserve"> PAGEREF _Toc157793755 \h </w:instrText>
            </w:r>
            <w:r>
              <w:rPr>
                <w:noProof/>
                <w:webHidden/>
              </w:rPr>
            </w:r>
            <w:r>
              <w:rPr>
                <w:noProof/>
                <w:webHidden/>
              </w:rPr>
              <w:fldChar w:fldCharType="separate"/>
            </w:r>
            <w:r>
              <w:rPr>
                <w:noProof/>
                <w:webHidden/>
              </w:rPr>
              <w:t>12</w:t>
            </w:r>
            <w:r>
              <w:rPr>
                <w:noProof/>
                <w:webHidden/>
              </w:rPr>
              <w:fldChar w:fldCharType="end"/>
            </w:r>
          </w:hyperlink>
        </w:p>
        <w:p w14:paraId="4FFBD417" w14:textId="5C0DBD31" w:rsidR="00B91C11" w:rsidRDefault="00B91C11">
          <w:pPr>
            <w:pStyle w:val="TOC3"/>
            <w:tabs>
              <w:tab w:val="right" w:leader="dot" w:pos="9016"/>
            </w:tabs>
            <w:rPr>
              <w:rFonts w:eastAsiaTheme="minorEastAsia"/>
              <w:noProof/>
              <w:lang w:eastAsia="en-GB"/>
            </w:rPr>
          </w:pPr>
          <w:hyperlink w:anchor="_Toc157793756" w:history="1">
            <w:r w:rsidRPr="00C87349">
              <w:rPr>
                <w:rStyle w:val="Hyperlink"/>
                <w:rFonts w:ascii="Arial" w:hAnsi="Arial" w:cs="Arial"/>
                <w:noProof/>
                <w:lang w:val="en-US"/>
              </w:rPr>
              <w:t>6.2 A description of at least three typical processing defects in Investment Casting</w:t>
            </w:r>
            <w:r>
              <w:rPr>
                <w:noProof/>
                <w:webHidden/>
              </w:rPr>
              <w:tab/>
            </w:r>
            <w:r>
              <w:rPr>
                <w:noProof/>
                <w:webHidden/>
              </w:rPr>
              <w:fldChar w:fldCharType="begin"/>
            </w:r>
            <w:r>
              <w:rPr>
                <w:noProof/>
                <w:webHidden/>
              </w:rPr>
              <w:instrText xml:space="preserve"> PAGEREF _Toc157793756 \h </w:instrText>
            </w:r>
            <w:r>
              <w:rPr>
                <w:noProof/>
                <w:webHidden/>
              </w:rPr>
            </w:r>
            <w:r>
              <w:rPr>
                <w:noProof/>
                <w:webHidden/>
              </w:rPr>
              <w:fldChar w:fldCharType="separate"/>
            </w:r>
            <w:r>
              <w:rPr>
                <w:noProof/>
                <w:webHidden/>
              </w:rPr>
              <w:t>12</w:t>
            </w:r>
            <w:r>
              <w:rPr>
                <w:noProof/>
                <w:webHidden/>
              </w:rPr>
              <w:fldChar w:fldCharType="end"/>
            </w:r>
          </w:hyperlink>
        </w:p>
        <w:p w14:paraId="0B044CAD" w14:textId="7BE4B587" w:rsidR="00B91C11" w:rsidRDefault="00B91C11">
          <w:pPr>
            <w:pStyle w:val="TOC3"/>
            <w:tabs>
              <w:tab w:val="right" w:leader="dot" w:pos="9016"/>
            </w:tabs>
            <w:rPr>
              <w:rFonts w:eastAsiaTheme="minorEastAsia"/>
              <w:noProof/>
              <w:lang w:eastAsia="en-GB"/>
            </w:rPr>
          </w:pPr>
          <w:hyperlink w:anchor="_Toc157793757" w:history="1">
            <w:r w:rsidRPr="00C87349">
              <w:rPr>
                <w:rStyle w:val="Hyperlink"/>
                <w:noProof/>
              </w:rPr>
              <w:t>6.3 A description of at least three typical processing defects in Powder Metallurgy</w:t>
            </w:r>
            <w:r>
              <w:rPr>
                <w:noProof/>
                <w:webHidden/>
              </w:rPr>
              <w:tab/>
            </w:r>
            <w:r>
              <w:rPr>
                <w:noProof/>
                <w:webHidden/>
              </w:rPr>
              <w:fldChar w:fldCharType="begin"/>
            </w:r>
            <w:r>
              <w:rPr>
                <w:noProof/>
                <w:webHidden/>
              </w:rPr>
              <w:instrText xml:space="preserve"> PAGEREF _Toc157793757 \h </w:instrText>
            </w:r>
            <w:r>
              <w:rPr>
                <w:noProof/>
                <w:webHidden/>
              </w:rPr>
            </w:r>
            <w:r>
              <w:rPr>
                <w:noProof/>
                <w:webHidden/>
              </w:rPr>
              <w:fldChar w:fldCharType="separate"/>
            </w:r>
            <w:r>
              <w:rPr>
                <w:noProof/>
                <w:webHidden/>
              </w:rPr>
              <w:t>13</w:t>
            </w:r>
            <w:r>
              <w:rPr>
                <w:noProof/>
                <w:webHidden/>
              </w:rPr>
              <w:fldChar w:fldCharType="end"/>
            </w:r>
          </w:hyperlink>
        </w:p>
        <w:p w14:paraId="3EFE45EA" w14:textId="454AF19C" w:rsidR="00B91C11" w:rsidRDefault="00B91C11">
          <w:pPr>
            <w:pStyle w:val="TOC1"/>
            <w:tabs>
              <w:tab w:val="right" w:leader="dot" w:pos="9016"/>
            </w:tabs>
            <w:rPr>
              <w:rFonts w:eastAsiaTheme="minorEastAsia"/>
              <w:noProof/>
              <w:lang w:eastAsia="en-GB"/>
            </w:rPr>
          </w:pPr>
          <w:hyperlink w:anchor="_Toc157793758" w:history="1">
            <w:r w:rsidRPr="00C87349">
              <w:rPr>
                <w:rStyle w:val="Hyperlink"/>
                <w:noProof/>
              </w:rPr>
              <w:t>Task 7</w:t>
            </w:r>
            <w:r>
              <w:rPr>
                <w:noProof/>
                <w:webHidden/>
              </w:rPr>
              <w:tab/>
            </w:r>
            <w:r>
              <w:rPr>
                <w:noProof/>
                <w:webHidden/>
              </w:rPr>
              <w:fldChar w:fldCharType="begin"/>
            </w:r>
            <w:r>
              <w:rPr>
                <w:noProof/>
                <w:webHidden/>
              </w:rPr>
              <w:instrText xml:space="preserve"> PAGEREF _Toc157793758 \h </w:instrText>
            </w:r>
            <w:r>
              <w:rPr>
                <w:noProof/>
                <w:webHidden/>
              </w:rPr>
            </w:r>
            <w:r>
              <w:rPr>
                <w:noProof/>
                <w:webHidden/>
              </w:rPr>
              <w:fldChar w:fldCharType="separate"/>
            </w:r>
            <w:r>
              <w:rPr>
                <w:noProof/>
                <w:webHidden/>
              </w:rPr>
              <w:t>13</w:t>
            </w:r>
            <w:r>
              <w:rPr>
                <w:noProof/>
                <w:webHidden/>
              </w:rPr>
              <w:fldChar w:fldCharType="end"/>
            </w:r>
          </w:hyperlink>
        </w:p>
        <w:p w14:paraId="3BCCFD45" w14:textId="368F62BC" w:rsidR="00B91C11" w:rsidRDefault="00B91C11">
          <w:pPr>
            <w:pStyle w:val="TOC3"/>
            <w:tabs>
              <w:tab w:val="right" w:leader="dot" w:pos="9016"/>
            </w:tabs>
            <w:rPr>
              <w:rFonts w:eastAsiaTheme="minorEastAsia"/>
              <w:noProof/>
              <w:lang w:eastAsia="en-GB"/>
            </w:rPr>
          </w:pPr>
          <w:hyperlink w:anchor="_Toc157793759" w:history="1">
            <w:r w:rsidRPr="00C87349">
              <w:rPr>
                <w:rStyle w:val="Hyperlink"/>
                <w:noProof/>
              </w:rPr>
              <w:t>7.1 The remedial measures to eliminate the defects of Direct Extrusion</w:t>
            </w:r>
            <w:r>
              <w:rPr>
                <w:noProof/>
                <w:webHidden/>
              </w:rPr>
              <w:tab/>
            </w:r>
            <w:r>
              <w:rPr>
                <w:noProof/>
                <w:webHidden/>
              </w:rPr>
              <w:fldChar w:fldCharType="begin"/>
            </w:r>
            <w:r>
              <w:rPr>
                <w:noProof/>
                <w:webHidden/>
              </w:rPr>
              <w:instrText xml:space="preserve"> PAGEREF _Toc157793759 \h </w:instrText>
            </w:r>
            <w:r>
              <w:rPr>
                <w:noProof/>
                <w:webHidden/>
              </w:rPr>
            </w:r>
            <w:r>
              <w:rPr>
                <w:noProof/>
                <w:webHidden/>
              </w:rPr>
              <w:fldChar w:fldCharType="separate"/>
            </w:r>
            <w:r>
              <w:rPr>
                <w:noProof/>
                <w:webHidden/>
              </w:rPr>
              <w:t>13</w:t>
            </w:r>
            <w:r>
              <w:rPr>
                <w:noProof/>
                <w:webHidden/>
              </w:rPr>
              <w:fldChar w:fldCharType="end"/>
            </w:r>
          </w:hyperlink>
        </w:p>
        <w:p w14:paraId="421D230C" w14:textId="179A974C" w:rsidR="00B91C11" w:rsidRDefault="00B91C11">
          <w:pPr>
            <w:pStyle w:val="TOC3"/>
            <w:tabs>
              <w:tab w:val="right" w:leader="dot" w:pos="9016"/>
            </w:tabs>
            <w:rPr>
              <w:rFonts w:eastAsiaTheme="minorEastAsia"/>
              <w:noProof/>
              <w:lang w:eastAsia="en-GB"/>
            </w:rPr>
          </w:pPr>
          <w:hyperlink w:anchor="_Toc157793760" w:history="1">
            <w:r w:rsidRPr="00C87349">
              <w:rPr>
                <w:rStyle w:val="Hyperlink"/>
                <w:noProof/>
              </w:rPr>
              <w:t>7.2 The remedial measures to eliminate the defects of Investment Casting</w:t>
            </w:r>
            <w:r>
              <w:rPr>
                <w:noProof/>
                <w:webHidden/>
              </w:rPr>
              <w:tab/>
            </w:r>
            <w:r>
              <w:rPr>
                <w:noProof/>
                <w:webHidden/>
              </w:rPr>
              <w:fldChar w:fldCharType="begin"/>
            </w:r>
            <w:r>
              <w:rPr>
                <w:noProof/>
                <w:webHidden/>
              </w:rPr>
              <w:instrText xml:space="preserve"> PAGEREF _Toc157793760 \h </w:instrText>
            </w:r>
            <w:r>
              <w:rPr>
                <w:noProof/>
                <w:webHidden/>
              </w:rPr>
            </w:r>
            <w:r>
              <w:rPr>
                <w:noProof/>
                <w:webHidden/>
              </w:rPr>
              <w:fldChar w:fldCharType="separate"/>
            </w:r>
            <w:r>
              <w:rPr>
                <w:noProof/>
                <w:webHidden/>
              </w:rPr>
              <w:t>13</w:t>
            </w:r>
            <w:r>
              <w:rPr>
                <w:noProof/>
                <w:webHidden/>
              </w:rPr>
              <w:fldChar w:fldCharType="end"/>
            </w:r>
          </w:hyperlink>
        </w:p>
        <w:p w14:paraId="72D65B2C" w14:textId="4CA638DF" w:rsidR="00B91C11" w:rsidRDefault="00B91C11">
          <w:pPr>
            <w:pStyle w:val="TOC3"/>
            <w:tabs>
              <w:tab w:val="right" w:leader="dot" w:pos="9016"/>
            </w:tabs>
            <w:rPr>
              <w:rFonts w:eastAsiaTheme="minorEastAsia"/>
              <w:noProof/>
              <w:lang w:eastAsia="en-GB"/>
            </w:rPr>
          </w:pPr>
          <w:hyperlink w:anchor="_Toc157793761" w:history="1">
            <w:r w:rsidRPr="00C87349">
              <w:rPr>
                <w:rStyle w:val="Hyperlink"/>
                <w:noProof/>
              </w:rPr>
              <w:t>7.3 The remedial measures to eliminate the defects of Powder Metallurgy</w:t>
            </w:r>
            <w:r>
              <w:rPr>
                <w:noProof/>
                <w:webHidden/>
              </w:rPr>
              <w:tab/>
            </w:r>
            <w:r>
              <w:rPr>
                <w:noProof/>
                <w:webHidden/>
              </w:rPr>
              <w:fldChar w:fldCharType="begin"/>
            </w:r>
            <w:r>
              <w:rPr>
                <w:noProof/>
                <w:webHidden/>
              </w:rPr>
              <w:instrText xml:space="preserve"> PAGEREF _Toc157793761 \h </w:instrText>
            </w:r>
            <w:r>
              <w:rPr>
                <w:noProof/>
                <w:webHidden/>
              </w:rPr>
            </w:r>
            <w:r>
              <w:rPr>
                <w:noProof/>
                <w:webHidden/>
              </w:rPr>
              <w:fldChar w:fldCharType="separate"/>
            </w:r>
            <w:r>
              <w:rPr>
                <w:noProof/>
                <w:webHidden/>
              </w:rPr>
              <w:t>14</w:t>
            </w:r>
            <w:r>
              <w:rPr>
                <w:noProof/>
                <w:webHidden/>
              </w:rPr>
              <w:fldChar w:fldCharType="end"/>
            </w:r>
          </w:hyperlink>
        </w:p>
        <w:p w14:paraId="2474A2B1" w14:textId="75778696" w:rsidR="00B91C11" w:rsidRDefault="00B91C11">
          <w:pPr>
            <w:pStyle w:val="TOC1"/>
            <w:tabs>
              <w:tab w:val="right" w:leader="dot" w:pos="9016"/>
            </w:tabs>
            <w:rPr>
              <w:rFonts w:eastAsiaTheme="minorEastAsia"/>
              <w:noProof/>
              <w:lang w:eastAsia="en-GB"/>
            </w:rPr>
          </w:pPr>
          <w:hyperlink w:anchor="_Toc157793762" w:history="1">
            <w:r w:rsidRPr="00C87349">
              <w:rPr>
                <w:rStyle w:val="Hyperlink"/>
                <w:noProof/>
              </w:rPr>
              <w:t>Reference</w:t>
            </w:r>
            <w:r>
              <w:rPr>
                <w:noProof/>
                <w:webHidden/>
              </w:rPr>
              <w:tab/>
            </w:r>
            <w:r>
              <w:rPr>
                <w:noProof/>
                <w:webHidden/>
              </w:rPr>
              <w:fldChar w:fldCharType="begin"/>
            </w:r>
            <w:r>
              <w:rPr>
                <w:noProof/>
                <w:webHidden/>
              </w:rPr>
              <w:instrText xml:space="preserve"> PAGEREF _Toc157793762 \h </w:instrText>
            </w:r>
            <w:r>
              <w:rPr>
                <w:noProof/>
                <w:webHidden/>
              </w:rPr>
            </w:r>
            <w:r>
              <w:rPr>
                <w:noProof/>
                <w:webHidden/>
              </w:rPr>
              <w:fldChar w:fldCharType="separate"/>
            </w:r>
            <w:r>
              <w:rPr>
                <w:noProof/>
                <w:webHidden/>
              </w:rPr>
              <w:t>14</w:t>
            </w:r>
            <w:r>
              <w:rPr>
                <w:noProof/>
                <w:webHidden/>
              </w:rPr>
              <w:fldChar w:fldCharType="end"/>
            </w:r>
          </w:hyperlink>
        </w:p>
        <w:p w14:paraId="644A0C9F" w14:textId="299235F2" w:rsidR="00681621" w:rsidRDefault="00681621" w:rsidP="402C11BD">
          <w:pPr>
            <w:pStyle w:val="TOC1"/>
            <w:tabs>
              <w:tab w:val="right" w:leader="dot" w:pos="9015"/>
            </w:tabs>
            <w:rPr>
              <w:rStyle w:val="Hyperlink"/>
              <w:noProof/>
              <w:lang w:eastAsia="en-GB"/>
            </w:rPr>
          </w:pPr>
          <w:r>
            <w:fldChar w:fldCharType="end"/>
          </w:r>
        </w:p>
      </w:sdtContent>
    </w:sdt>
    <w:p w14:paraId="5E5DC969" w14:textId="4D23B756" w:rsidR="00AB3803" w:rsidRDefault="00AB3803" w:rsidP="00AB3803"/>
    <w:p w14:paraId="4F04B6A2" w14:textId="77777777" w:rsidR="00AB3803" w:rsidRDefault="00AB3803" w:rsidP="00AB3803">
      <w:pPr>
        <w:pStyle w:val="paragraph"/>
        <w:spacing w:before="0" w:beforeAutospacing="0" w:after="0" w:afterAutospacing="0"/>
        <w:textAlignment w:val="baseline"/>
        <w:rPr>
          <w:rFonts w:ascii="Segoe UI" w:hAnsi="Segoe UI" w:cs="Segoe UI"/>
          <w:sz w:val="18"/>
          <w:szCs w:val="18"/>
          <w:lang w:val="en-US"/>
        </w:rPr>
      </w:pPr>
      <w:r>
        <w:rPr>
          <w:rFonts w:ascii="Segoe UI" w:hAnsi="Segoe UI" w:cs="Segoe UI"/>
          <w:sz w:val="18"/>
          <w:szCs w:val="18"/>
          <w:lang w:val="en-US"/>
        </w:rPr>
        <w:br/>
      </w:r>
    </w:p>
    <w:p w14:paraId="02DF3780" w14:textId="77777777" w:rsidR="00AB3803" w:rsidRDefault="00AB3803" w:rsidP="00AB3803">
      <w:pPr>
        <w:rPr>
          <w:rFonts w:ascii="Segoe UI" w:hAnsi="Segoe UI" w:cs="Segoe UI"/>
          <w:sz w:val="18"/>
          <w:szCs w:val="18"/>
          <w:lang w:val="en-US"/>
        </w:rPr>
      </w:pPr>
      <w:r>
        <w:rPr>
          <w:rFonts w:ascii="Segoe UI" w:hAnsi="Segoe UI" w:cs="Segoe UI"/>
          <w:sz w:val="18"/>
          <w:szCs w:val="18"/>
          <w:lang w:val="en-US"/>
        </w:rPr>
        <w:lastRenderedPageBreak/>
        <w:br w:type="page"/>
      </w:r>
    </w:p>
    <w:p w14:paraId="083E7B91" w14:textId="7662FFF1" w:rsidR="00B91C11" w:rsidRDefault="004F580D">
      <w:pPr>
        <w:pStyle w:val="TableofFigures"/>
        <w:tabs>
          <w:tab w:val="right" w:leader="dot" w:pos="9016"/>
        </w:tabs>
        <w:rPr>
          <w:rFonts w:eastAsiaTheme="minorEastAsia"/>
          <w:noProof/>
          <w:lang w:eastAsia="en-GB"/>
        </w:rPr>
      </w:pPr>
      <w:r>
        <w:rPr>
          <w:rFonts w:ascii="Segoe UI" w:hAnsi="Segoe UI" w:cs="Segoe UI"/>
          <w:sz w:val="18"/>
          <w:szCs w:val="18"/>
          <w:lang w:val="en-US"/>
        </w:rPr>
        <w:lastRenderedPageBreak/>
        <w:fldChar w:fldCharType="begin"/>
      </w:r>
      <w:r>
        <w:rPr>
          <w:rFonts w:ascii="Segoe UI" w:hAnsi="Segoe UI" w:cs="Segoe UI"/>
          <w:sz w:val="18"/>
          <w:szCs w:val="18"/>
          <w:lang w:val="en-US"/>
        </w:rPr>
        <w:instrText xml:space="preserve"> TOC \h \z \c "Figure" </w:instrText>
      </w:r>
      <w:r>
        <w:rPr>
          <w:rFonts w:ascii="Segoe UI" w:hAnsi="Segoe UI" w:cs="Segoe UI"/>
          <w:sz w:val="18"/>
          <w:szCs w:val="18"/>
          <w:lang w:val="en-US"/>
        </w:rPr>
        <w:fldChar w:fldCharType="separate"/>
      </w:r>
      <w:hyperlink w:anchor="_Toc157793726" w:history="1">
        <w:r w:rsidR="00B91C11" w:rsidRPr="00EE27AE">
          <w:rPr>
            <w:rStyle w:val="Hyperlink"/>
            <w:noProof/>
          </w:rPr>
          <w:t>Figure 1 - (Wire based additive manufacturing of Mg alloys - Scientific Figure on ResearchGate. Available from: https://www.researchgate.net/figure/shows-the-used-direct-extrusion-process-in-detail_fig3_336022175 [accessed 15 Dec, 2023])</w:t>
        </w:r>
        <w:r w:rsidR="00B91C11">
          <w:rPr>
            <w:noProof/>
            <w:webHidden/>
          </w:rPr>
          <w:tab/>
        </w:r>
        <w:r w:rsidR="00B91C11">
          <w:rPr>
            <w:noProof/>
            <w:webHidden/>
          </w:rPr>
          <w:fldChar w:fldCharType="begin"/>
        </w:r>
        <w:r w:rsidR="00B91C11">
          <w:rPr>
            <w:noProof/>
            <w:webHidden/>
          </w:rPr>
          <w:instrText xml:space="preserve"> PAGEREF _Toc157793726 \h </w:instrText>
        </w:r>
        <w:r w:rsidR="00B91C11">
          <w:rPr>
            <w:noProof/>
            <w:webHidden/>
          </w:rPr>
        </w:r>
        <w:r w:rsidR="00B91C11">
          <w:rPr>
            <w:noProof/>
            <w:webHidden/>
          </w:rPr>
          <w:fldChar w:fldCharType="separate"/>
        </w:r>
        <w:r w:rsidR="00B91C11">
          <w:rPr>
            <w:noProof/>
            <w:webHidden/>
          </w:rPr>
          <w:t>4</w:t>
        </w:r>
        <w:r w:rsidR="00B91C11">
          <w:rPr>
            <w:noProof/>
            <w:webHidden/>
          </w:rPr>
          <w:fldChar w:fldCharType="end"/>
        </w:r>
      </w:hyperlink>
    </w:p>
    <w:p w14:paraId="60171AAD" w14:textId="3EDFB8BB" w:rsidR="00B91C11" w:rsidRDefault="00B91C11">
      <w:pPr>
        <w:pStyle w:val="TableofFigures"/>
        <w:tabs>
          <w:tab w:val="right" w:leader="dot" w:pos="9016"/>
        </w:tabs>
        <w:rPr>
          <w:rFonts w:eastAsiaTheme="minorEastAsia"/>
          <w:noProof/>
          <w:lang w:eastAsia="en-GB"/>
        </w:rPr>
      </w:pPr>
      <w:hyperlink w:anchor="_Toc157793727" w:history="1">
        <w:r w:rsidRPr="00EE27AE">
          <w:rPr>
            <w:rStyle w:val="Hyperlink"/>
            <w:noProof/>
          </w:rPr>
          <w:t>Figure 2 - (Robin, 2020), (Rapiddirect, 2022b)</w:t>
        </w:r>
        <w:r>
          <w:rPr>
            <w:noProof/>
            <w:webHidden/>
          </w:rPr>
          <w:tab/>
        </w:r>
        <w:r>
          <w:rPr>
            <w:noProof/>
            <w:webHidden/>
          </w:rPr>
          <w:fldChar w:fldCharType="begin"/>
        </w:r>
        <w:r>
          <w:rPr>
            <w:noProof/>
            <w:webHidden/>
          </w:rPr>
          <w:instrText xml:space="preserve"> PAGEREF _Toc157793727 \h </w:instrText>
        </w:r>
        <w:r>
          <w:rPr>
            <w:noProof/>
            <w:webHidden/>
          </w:rPr>
        </w:r>
        <w:r>
          <w:rPr>
            <w:noProof/>
            <w:webHidden/>
          </w:rPr>
          <w:fldChar w:fldCharType="separate"/>
        </w:r>
        <w:r>
          <w:rPr>
            <w:noProof/>
            <w:webHidden/>
          </w:rPr>
          <w:t>5</w:t>
        </w:r>
        <w:r>
          <w:rPr>
            <w:noProof/>
            <w:webHidden/>
          </w:rPr>
          <w:fldChar w:fldCharType="end"/>
        </w:r>
      </w:hyperlink>
    </w:p>
    <w:p w14:paraId="7167571B" w14:textId="7C1FD43B" w:rsidR="00B91C11" w:rsidRDefault="00B91C11">
      <w:pPr>
        <w:pStyle w:val="TableofFigures"/>
        <w:tabs>
          <w:tab w:val="right" w:leader="dot" w:pos="9016"/>
        </w:tabs>
        <w:rPr>
          <w:rFonts w:eastAsiaTheme="minorEastAsia"/>
          <w:noProof/>
          <w:lang w:eastAsia="en-GB"/>
        </w:rPr>
      </w:pPr>
      <w:hyperlink r:id="rId13" w:anchor="_Toc157793728" w:history="1">
        <w:r w:rsidRPr="00EE27AE">
          <w:rPr>
            <w:rStyle w:val="Hyperlink"/>
            <w:noProof/>
          </w:rPr>
          <w:t>Figure 3 – Investment Casting Process ( IQS Directory , n.d.)</w:t>
        </w:r>
        <w:r>
          <w:rPr>
            <w:noProof/>
            <w:webHidden/>
          </w:rPr>
          <w:tab/>
        </w:r>
        <w:r>
          <w:rPr>
            <w:noProof/>
            <w:webHidden/>
          </w:rPr>
          <w:fldChar w:fldCharType="begin"/>
        </w:r>
        <w:r>
          <w:rPr>
            <w:noProof/>
            <w:webHidden/>
          </w:rPr>
          <w:instrText xml:space="preserve"> PAGEREF _Toc157793728 \h </w:instrText>
        </w:r>
        <w:r>
          <w:rPr>
            <w:noProof/>
            <w:webHidden/>
          </w:rPr>
        </w:r>
        <w:r>
          <w:rPr>
            <w:noProof/>
            <w:webHidden/>
          </w:rPr>
          <w:fldChar w:fldCharType="separate"/>
        </w:r>
        <w:r>
          <w:rPr>
            <w:noProof/>
            <w:webHidden/>
          </w:rPr>
          <w:t>6</w:t>
        </w:r>
        <w:r>
          <w:rPr>
            <w:noProof/>
            <w:webHidden/>
          </w:rPr>
          <w:fldChar w:fldCharType="end"/>
        </w:r>
      </w:hyperlink>
    </w:p>
    <w:p w14:paraId="2485951B" w14:textId="428E876D" w:rsidR="00B91C11" w:rsidRDefault="00B91C11">
      <w:pPr>
        <w:pStyle w:val="TableofFigures"/>
        <w:tabs>
          <w:tab w:val="right" w:leader="dot" w:pos="9016"/>
        </w:tabs>
        <w:rPr>
          <w:rFonts w:eastAsiaTheme="minorEastAsia"/>
          <w:noProof/>
          <w:lang w:eastAsia="en-GB"/>
        </w:rPr>
      </w:pPr>
      <w:hyperlink r:id="rId14" w:anchor="_Toc157793729" w:history="1">
        <w:r w:rsidRPr="00EE27AE">
          <w:rPr>
            <w:rStyle w:val="Hyperlink"/>
            <w:noProof/>
          </w:rPr>
          <w:t>Figure 4 – Powder Metallurgy process (Sundar, 2022).</w:t>
        </w:r>
        <w:r>
          <w:rPr>
            <w:noProof/>
            <w:webHidden/>
          </w:rPr>
          <w:tab/>
        </w:r>
        <w:r>
          <w:rPr>
            <w:noProof/>
            <w:webHidden/>
          </w:rPr>
          <w:fldChar w:fldCharType="begin"/>
        </w:r>
        <w:r>
          <w:rPr>
            <w:noProof/>
            <w:webHidden/>
          </w:rPr>
          <w:instrText xml:space="preserve"> PAGEREF _Toc157793729 \h </w:instrText>
        </w:r>
        <w:r>
          <w:rPr>
            <w:noProof/>
            <w:webHidden/>
          </w:rPr>
        </w:r>
        <w:r>
          <w:rPr>
            <w:noProof/>
            <w:webHidden/>
          </w:rPr>
          <w:fldChar w:fldCharType="separate"/>
        </w:r>
        <w:r>
          <w:rPr>
            <w:noProof/>
            <w:webHidden/>
          </w:rPr>
          <w:t>6</w:t>
        </w:r>
        <w:r>
          <w:rPr>
            <w:noProof/>
            <w:webHidden/>
          </w:rPr>
          <w:fldChar w:fldCharType="end"/>
        </w:r>
      </w:hyperlink>
    </w:p>
    <w:p w14:paraId="33B5EEAC" w14:textId="70E6181B" w:rsidR="00B91C11" w:rsidRDefault="00B91C11">
      <w:pPr>
        <w:pStyle w:val="TableofFigures"/>
        <w:tabs>
          <w:tab w:val="right" w:leader="dot" w:pos="9016"/>
        </w:tabs>
        <w:rPr>
          <w:rFonts w:eastAsiaTheme="minorEastAsia"/>
          <w:noProof/>
          <w:lang w:eastAsia="en-GB"/>
        </w:rPr>
      </w:pPr>
      <w:hyperlink r:id="rId15" w:anchor="_Toc157793730" w:history="1">
        <w:r w:rsidRPr="00EE27AE">
          <w:rPr>
            <w:rStyle w:val="Hyperlink"/>
            <w:noProof/>
          </w:rPr>
          <w:t>Figure 5  - Hall-petch relationship equation (Connor, 2020)</w:t>
        </w:r>
        <w:r>
          <w:rPr>
            <w:noProof/>
            <w:webHidden/>
          </w:rPr>
          <w:tab/>
        </w:r>
        <w:r>
          <w:rPr>
            <w:noProof/>
            <w:webHidden/>
          </w:rPr>
          <w:fldChar w:fldCharType="begin"/>
        </w:r>
        <w:r>
          <w:rPr>
            <w:noProof/>
            <w:webHidden/>
          </w:rPr>
          <w:instrText xml:space="preserve"> PAGEREF _Toc157793730 \h </w:instrText>
        </w:r>
        <w:r>
          <w:rPr>
            <w:noProof/>
            <w:webHidden/>
          </w:rPr>
        </w:r>
        <w:r>
          <w:rPr>
            <w:noProof/>
            <w:webHidden/>
          </w:rPr>
          <w:fldChar w:fldCharType="separate"/>
        </w:r>
        <w:r>
          <w:rPr>
            <w:noProof/>
            <w:webHidden/>
          </w:rPr>
          <w:t>9</w:t>
        </w:r>
        <w:r>
          <w:rPr>
            <w:noProof/>
            <w:webHidden/>
          </w:rPr>
          <w:fldChar w:fldCharType="end"/>
        </w:r>
      </w:hyperlink>
    </w:p>
    <w:p w14:paraId="6592095C" w14:textId="7AFC8897" w:rsidR="00B91C11" w:rsidRDefault="00B91C11">
      <w:pPr>
        <w:pStyle w:val="TableofFigures"/>
        <w:tabs>
          <w:tab w:val="right" w:leader="dot" w:pos="9016"/>
        </w:tabs>
        <w:rPr>
          <w:rFonts w:eastAsiaTheme="minorEastAsia"/>
          <w:noProof/>
          <w:lang w:eastAsia="en-GB"/>
        </w:rPr>
      </w:pPr>
      <w:hyperlink r:id="rId16" w:anchor="_Toc157793731" w:history="1">
        <w:r w:rsidRPr="00EE27AE">
          <w:rPr>
            <w:rStyle w:val="Hyperlink"/>
            <w:noProof/>
          </w:rPr>
          <w:t>Figure 6 – Porosity upon magnification.</w:t>
        </w:r>
        <w:r>
          <w:rPr>
            <w:noProof/>
            <w:webHidden/>
          </w:rPr>
          <w:tab/>
        </w:r>
        <w:r>
          <w:rPr>
            <w:noProof/>
            <w:webHidden/>
          </w:rPr>
          <w:fldChar w:fldCharType="begin"/>
        </w:r>
        <w:r>
          <w:rPr>
            <w:noProof/>
            <w:webHidden/>
          </w:rPr>
          <w:instrText xml:space="preserve"> PAGEREF _Toc157793731 \h </w:instrText>
        </w:r>
        <w:r>
          <w:rPr>
            <w:noProof/>
            <w:webHidden/>
          </w:rPr>
        </w:r>
        <w:r>
          <w:rPr>
            <w:noProof/>
            <w:webHidden/>
          </w:rPr>
          <w:fldChar w:fldCharType="separate"/>
        </w:r>
        <w:r>
          <w:rPr>
            <w:noProof/>
            <w:webHidden/>
          </w:rPr>
          <w:t>10</w:t>
        </w:r>
        <w:r>
          <w:rPr>
            <w:noProof/>
            <w:webHidden/>
          </w:rPr>
          <w:fldChar w:fldCharType="end"/>
        </w:r>
      </w:hyperlink>
    </w:p>
    <w:p w14:paraId="7177B142" w14:textId="2E7DF633" w:rsidR="004F580D" w:rsidRDefault="004F580D">
      <w:pPr>
        <w:rPr>
          <w:rFonts w:ascii="Segoe UI" w:hAnsi="Segoe UI" w:cs="Segoe UI"/>
          <w:sz w:val="18"/>
          <w:szCs w:val="18"/>
          <w:lang w:val="en-US"/>
        </w:rPr>
      </w:pPr>
      <w:r>
        <w:rPr>
          <w:rFonts w:ascii="Segoe UI" w:hAnsi="Segoe UI" w:cs="Segoe UI"/>
          <w:sz w:val="18"/>
          <w:szCs w:val="18"/>
          <w:lang w:val="en-US"/>
        </w:rPr>
        <w:fldChar w:fldCharType="end"/>
      </w:r>
      <w:r>
        <w:rPr>
          <w:rFonts w:ascii="Segoe UI" w:hAnsi="Segoe UI" w:cs="Segoe UI"/>
          <w:sz w:val="18"/>
          <w:szCs w:val="18"/>
          <w:lang w:val="en-US"/>
        </w:rPr>
        <w:br w:type="page"/>
      </w:r>
    </w:p>
    <w:p w14:paraId="1554AEEA" w14:textId="77777777" w:rsidR="00CD2011" w:rsidRPr="00B91C11" w:rsidRDefault="00CD2011" w:rsidP="00B91C11">
      <w:pPr>
        <w:pStyle w:val="Heading1"/>
      </w:pPr>
      <w:bookmarkStart w:id="0" w:name="_Toc157793732"/>
      <w:r w:rsidRPr="00B91C11">
        <w:rPr>
          <w:rStyle w:val="normaltextrun"/>
        </w:rPr>
        <w:lastRenderedPageBreak/>
        <w:t>Abstract</w:t>
      </w:r>
      <w:bookmarkEnd w:id="0"/>
      <w:r w:rsidRPr="00B91C11">
        <w:rPr>
          <w:rStyle w:val="eop"/>
        </w:rPr>
        <w:t> </w:t>
      </w:r>
    </w:p>
    <w:p w14:paraId="6CC708CB" w14:textId="018DFC75" w:rsidR="00CD2011" w:rsidRPr="00321F3A" w:rsidRDefault="00FE3DB5" w:rsidP="00CD2011">
      <w:pPr>
        <w:pStyle w:val="paragraph"/>
        <w:spacing w:before="0" w:beforeAutospacing="0" w:after="0" w:afterAutospacing="0"/>
        <w:textAlignment w:val="baseline"/>
        <w:rPr>
          <w:rStyle w:val="normaltextrun"/>
          <w:rFonts w:ascii="Arial" w:hAnsi="Arial" w:cs="Arial"/>
          <w:color w:val="000000"/>
          <w:lang w:val="en-US"/>
        </w:rPr>
      </w:pPr>
      <w:r w:rsidRPr="00321F3A">
        <w:rPr>
          <w:rStyle w:val="normaltextrun"/>
          <w:rFonts w:ascii="Arial" w:hAnsi="Arial" w:cs="Arial"/>
          <w:color w:val="000000"/>
          <w:lang w:val="en-US"/>
        </w:rPr>
        <w:t xml:space="preserve">In this assignment, it will outline </w:t>
      </w:r>
      <w:r w:rsidR="00C941EF" w:rsidRPr="00321F3A">
        <w:rPr>
          <w:rStyle w:val="normaltextrun"/>
          <w:rFonts w:ascii="Arial" w:hAnsi="Arial" w:cs="Arial"/>
          <w:color w:val="000000"/>
          <w:lang w:val="en-US"/>
        </w:rPr>
        <w:t>three principal cate</w:t>
      </w:r>
      <w:r w:rsidR="004053EB" w:rsidRPr="00321F3A">
        <w:rPr>
          <w:rStyle w:val="normaltextrun"/>
          <w:rFonts w:ascii="Arial" w:hAnsi="Arial" w:cs="Arial"/>
          <w:color w:val="000000"/>
          <w:lang w:val="en-US"/>
        </w:rPr>
        <w:t>gories of</w:t>
      </w:r>
      <w:r w:rsidR="00C941EF" w:rsidRPr="00321F3A">
        <w:rPr>
          <w:rStyle w:val="normaltextrun"/>
          <w:rFonts w:ascii="Arial" w:hAnsi="Arial" w:cs="Arial"/>
          <w:color w:val="000000"/>
          <w:lang w:val="en-US"/>
        </w:rPr>
        <w:t xml:space="preserve"> manufacturing processes for </w:t>
      </w:r>
      <w:r w:rsidR="000B2644" w:rsidRPr="00321F3A">
        <w:rPr>
          <w:rStyle w:val="normaltextrun"/>
          <w:rFonts w:ascii="Arial" w:hAnsi="Arial" w:cs="Arial"/>
          <w:color w:val="000000"/>
          <w:lang w:val="en-US"/>
        </w:rPr>
        <w:t>different types of metals</w:t>
      </w:r>
      <w:r w:rsidR="0091394B" w:rsidRPr="00321F3A">
        <w:rPr>
          <w:rStyle w:val="normaltextrun"/>
          <w:rFonts w:ascii="Arial" w:hAnsi="Arial" w:cs="Arial"/>
          <w:color w:val="000000"/>
          <w:lang w:val="en-US"/>
        </w:rPr>
        <w:t xml:space="preserve">. There will be </w:t>
      </w:r>
      <w:r w:rsidR="007043FC" w:rsidRPr="00321F3A">
        <w:rPr>
          <w:rStyle w:val="normaltextrun"/>
          <w:rFonts w:ascii="Arial" w:hAnsi="Arial" w:cs="Arial"/>
          <w:color w:val="000000"/>
          <w:lang w:val="en-US"/>
        </w:rPr>
        <w:t xml:space="preserve">twenty one sub categories to </w:t>
      </w:r>
      <w:r w:rsidR="008474D4" w:rsidRPr="00321F3A">
        <w:rPr>
          <w:rStyle w:val="normaltextrun"/>
          <w:rFonts w:ascii="Arial" w:hAnsi="Arial" w:cs="Arial"/>
          <w:color w:val="000000"/>
          <w:lang w:val="en-US"/>
        </w:rPr>
        <w:t>describe a precise definitation, an application, advantages and disadvantages</w:t>
      </w:r>
      <w:r w:rsidR="004375C8" w:rsidRPr="00321F3A">
        <w:rPr>
          <w:rStyle w:val="normaltextrun"/>
          <w:rFonts w:ascii="Arial" w:hAnsi="Arial" w:cs="Arial"/>
          <w:color w:val="000000"/>
          <w:lang w:val="en-US"/>
        </w:rPr>
        <w:t xml:space="preserve">, the microstructure, the unlimated tesnitle stregnth and the processing defects and the remedial measure to eleminate the defects. </w:t>
      </w:r>
    </w:p>
    <w:p w14:paraId="0B7A0F7F" w14:textId="77777777" w:rsidR="008F5C21" w:rsidRPr="00321F3A" w:rsidRDefault="008F5C21" w:rsidP="00CD2011">
      <w:pPr>
        <w:pStyle w:val="paragraph"/>
        <w:spacing w:before="0" w:beforeAutospacing="0" w:after="0" w:afterAutospacing="0"/>
        <w:textAlignment w:val="baseline"/>
        <w:rPr>
          <w:rStyle w:val="normaltextrun"/>
          <w:rFonts w:ascii="Arial" w:hAnsi="Arial" w:cs="Arial"/>
          <w:color w:val="000000"/>
          <w:lang w:val="en-US"/>
        </w:rPr>
      </w:pPr>
    </w:p>
    <w:p w14:paraId="7C2AF0A5" w14:textId="1E2C91EC" w:rsidR="008F5C21" w:rsidRPr="00B91C11" w:rsidRDefault="003C2CA4" w:rsidP="00B91C11">
      <w:pPr>
        <w:pStyle w:val="Heading1"/>
        <w:rPr>
          <w:rStyle w:val="normaltextrun"/>
        </w:rPr>
      </w:pPr>
      <w:bookmarkStart w:id="1" w:name="_Toc157793733"/>
      <w:r w:rsidRPr="00B91C11">
        <w:rPr>
          <w:rStyle w:val="normaltextrun"/>
        </w:rPr>
        <w:t>Introduction</w:t>
      </w:r>
      <w:bookmarkEnd w:id="1"/>
    </w:p>
    <w:p w14:paraId="6F17477C" w14:textId="6EAF7A72" w:rsidR="003C2CA4" w:rsidRPr="00321F3A" w:rsidRDefault="00534D91" w:rsidP="003C2CA4">
      <w:pPr>
        <w:rPr>
          <w:rStyle w:val="normaltextrun"/>
          <w:rFonts w:ascii="Arial" w:eastAsia="Times New Roman" w:hAnsi="Arial" w:cs="Arial"/>
          <w:color w:val="000000"/>
          <w:kern w:val="0"/>
          <w:sz w:val="24"/>
          <w:szCs w:val="24"/>
          <w:lang w:val="en-US" w:eastAsia="en-GB"/>
          <w14:ligatures w14:val="none"/>
        </w:rPr>
      </w:pPr>
      <w:r w:rsidRPr="00321F3A">
        <w:rPr>
          <w:rStyle w:val="normaltextrun"/>
          <w:rFonts w:ascii="Arial" w:eastAsia="Times New Roman" w:hAnsi="Arial" w:cs="Arial"/>
          <w:color w:val="000000"/>
          <w:kern w:val="0"/>
          <w:sz w:val="24"/>
          <w:szCs w:val="24"/>
          <w:lang w:eastAsia="en-GB"/>
          <w14:ligatures w14:val="none"/>
        </w:rPr>
        <w:t>A manufacturing process</w:t>
      </w:r>
      <w:r w:rsidR="00FF5E3F" w:rsidRPr="00321F3A">
        <w:rPr>
          <w:rStyle w:val="normaltextrun"/>
          <w:rFonts w:ascii="Arial" w:eastAsia="Times New Roman" w:hAnsi="Arial" w:cs="Arial"/>
          <w:color w:val="000000"/>
          <w:kern w:val="0"/>
          <w:sz w:val="24"/>
          <w:szCs w:val="24"/>
          <w:lang w:eastAsia="en-GB"/>
          <w14:ligatures w14:val="none"/>
        </w:rPr>
        <w:t xml:space="preserve"> is a designed procedure </w:t>
      </w:r>
      <w:r w:rsidR="00DE5790" w:rsidRPr="00321F3A">
        <w:rPr>
          <w:rStyle w:val="normaltextrun"/>
          <w:rFonts w:ascii="Arial" w:eastAsia="Times New Roman" w:hAnsi="Arial" w:cs="Arial"/>
          <w:color w:val="000000"/>
          <w:kern w:val="0"/>
          <w:sz w:val="24"/>
          <w:szCs w:val="24"/>
          <w:lang w:eastAsia="en-GB"/>
          <w14:ligatures w14:val="none"/>
        </w:rPr>
        <w:t>that</w:t>
      </w:r>
      <w:r w:rsidRPr="00321F3A">
        <w:rPr>
          <w:rStyle w:val="normaltextrun"/>
          <w:rFonts w:ascii="Arial" w:eastAsia="Times New Roman" w:hAnsi="Arial" w:cs="Arial"/>
          <w:color w:val="000000"/>
          <w:kern w:val="0"/>
          <w:sz w:val="24"/>
          <w:szCs w:val="24"/>
          <w:lang w:eastAsia="en-GB"/>
          <w14:ligatures w14:val="none"/>
        </w:rPr>
        <w:t xml:space="preserve"> has </w:t>
      </w:r>
      <w:r w:rsidR="006121EB" w:rsidRPr="00321F3A">
        <w:rPr>
          <w:rStyle w:val="normaltextrun"/>
          <w:rFonts w:ascii="Arial" w:eastAsia="Times New Roman" w:hAnsi="Arial" w:cs="Arial"/>
          <w:color w:val="000000"/>
          <w:kern w:val="0"/>
          <w:sz w:val="24"/>
          <w:szCs w:val="24"/>
          <w:lang w:eastAsia="en-GB"/>
          <w14:ligatures w14:val="none"/>
        </w:rPr>
        <w:t xml:space="preserve">the intention of increasing the value of a material by changing </w:t>
      </w:r>
      <w:r w:rsidR="00FF5E3F" w:rsidRPr="00321F3A">
        <w:rPr>
          <w:rStyle w:val="normaltextrun"/>
          <w:rFonts w:ascii="Arial" w:eastAsia="Times New Roman" w:hAnsi="Arial" w:cs="Arial"/>
          <w:color w:val="000000"/>
          <w:kern w:val="0"/>
          <w:sz w:val="24"/>
          <w:szCs w:val="24"/>
          <w:lang w:eastAsia="en-GB"/>
          <w14:ligatures w14:val="none"/>
        </w:rPr>
        <w:t>the physical and/or chemical starting work</w:t>
      </w:r>
      <w:r w:rsidR="006A47C2" w:rsidRPr="00321F3A">
        <w:rPr>
          <w:rStyle w:val="normaltextrun"/>
          <w:rFonts w:ascii="Arial" w:eastAsia="Times New Roman" w:hAnsi="Arial" w:cs="Arial"/>
          <w:color w:val="000000"/>
          <w:kern w:val="0"/>
          <w:sz w:val="24"/>
          <w:szCs w:val="24"/>
          <w:lang w:eastAsia="en-GB"/>
          <w14:ligatures w14:val="none"/>
        </w:rPr>
        <w:t xml:space="preserve"> </w:t>
      </w:r>
      <w:r w:rsidR="006A47C2" w:rsidRPr="00321F3A">
        <w:rPr>
          <w:rStyle w:val="normaltextrun"/>
          <w:rFonts w:ascii="Arial" w:eastAsia="Times New Roman" w:hAnsi="Arial" w:cs="Arial"/>
          <w:color w:val="000000"/>
          <w:kern w:val="0"/>
          <w:sz w:val="24"/>
          <w:szCs w:val="24"/>
          <w:lang w:val="en-US" w:eastAsia="en-GB"/>
          <w14:ligatures w14:val="none"/>
        </w:rPr>
        <w:t>(Groover, 2014).</w:t>
      </w:r>
    </w:p>
    <w:p w14:paraId="2AA94005" w14:textId="77777777" w:rsidR="00CD2011" w:rsidRDefault="00CD2011" w:rsidP="003C2CA4">
      <w:pPr>
        <w:pStyle w:val="Heading1"/>
        <w:rPr>
          <w:rFonts w:ascii="Segoe UI" w:hAnsi="Segoe UI" w:cs="Segoe UI"/>
          <w:sz w:val="18"/>
          <w:szCs w:val="18"/>
          <w:lang w:val="en-US"/>
        </w:rPr>
      </w:pPr>
      <w:r>
        <w:rPr>
          <w:rStyle w:val="eop"/>
          <w:rFonts w:ascii="Arial" w:hAnsi="Arial" w:cs="Arial"/>
          <w:color w:val="1155CC"/>
          <w:sz w:val="22"/>
          <w:szCs w:val="22"/>
          <w:lang w:val="en-US"/>
        </w:rPr>
        <w:t> </w:t>
      </w:r>
    </w:p>
    <w:p w14:paraId="3A09C56D" w14:textId="77777777" w:rsidR="00CD2011" w:rsidRPr="00B91C11" w:rsidRDefault="00CD2011" w:rsidP="00B91C11">
      <w:pPr>
        <w:pStyle w:val="Heading1"/>
      </w:pPr>
      <w:bookmarkStart w:id="2" w:name="_Toc157793734"/>
      <w:r w:rsidRPr="00B91C11">
        <w:rPr>
          <w:rStyle w:val="normaltextrun"/>
        </w:rPr>
        <w:t>Task 1</w:t>
      </w:r>
      <w:bookmarkEnd w:id="2"/>
      <w:r w:rsidRPr="00B91C11">
        <w:rPr>
          <w:rStyle w:val="eop"/>
        </w:rPr>
        <w:t> </w:t>
      </w:r>
    </w:p>
    <w:p w14:paraId="23E7B6A0" w14:textId="77777777" w:rsidR="00CD2011" w:rsidRPr="00B91C11" w:rsidRDefault="00CD2011" w:rsidP="00B91C11">
      <w:pPr>
        <w:pStyle w:val="Heading3"/>
      </w:pPr>
      <w:bookmarkStart w:id="3" w:name="_Toc157793735"/>
      <w:r w:rsidRPr="00B91C11">
        <w:rPr>
          <w:rStyle w:val="normaltextrun"/>
        </w:rPr>
        <w:t>1.1 A precise definition of Direct Extrusion</w:t>
      </w:r>
      <w:bookmarkEnd w:id="3"/>
      <w:r w:rsidRPr="00B91C11">
        <w:rPr>
          <w:rStyle w:val="eop"/>
        </w:rPr>
        <w:t> </w:t>
      </w:r>
    </w:p>
    <w:p w14:paraId="75652522" w14:textId="6A5CCBEF" w:rsidR="00CD2011" w:rsidRPr="00321F3A" w:rsidRDefault="00CD2011" w:rsidP="00CD2011">
      <w:pPr>
        <w:pStyle w:val="paragraph"/>
        <w:spacing w:before="0" w:beforeAutospacing="0" w:after="0" w:afterAutospacing="0"/>
        <w:textAlignment w:val="baseline"/>
        <w:rPr>
          <w:rFonts w:ascii="Segoe UI" w:hAnsi="Segoe UI" w:cs="Segoe UI"/>
          <w:lang w:val="en-US"/>
        </w:rPr>
      </w:pPr>
      <w:r w:rsidRPr="00321F3A">
        <w:rPr>
          <w:rStyle w:val="eop"/>
          <w:rFonts w:ascii="Arial" w:hAnsi="Arial" w:cs="Arial"/>
          <w:color w:val="1155CC"/>
          <w:lang w:val="en-US"/>
        </w:rPr>
        <w:t> </w:t>
      </w:r>
      <w:r w:rsidRPr="00321F3A">
        <w:rPr>
          <w:rStyle w:val="normaltextrun"/>
          <w:rFonts w:ascii="Arial" w:hAnsi="Arial" w:cs="Arial"/>
          <w:color w:val="000000"/>
          <w:lang w:val="en-US"/>
        </w:rPr>
        <w:t>The process of forming continuous lengths of rods, tubes, etc. In which a workpiece (usually cylindrical) of metal above its recrystallization temperature, or other solid in a soft state, is pushed from a container by a ram through a steel-shaped die. Solid, hollow, and ribbed sections are made by such ‘forward’ or ‘direct’ extrusion (Atkins and Escudier, 2013).</w:t>
      </w:r>
      <w:r w:rsidRPr="00321F3A">
        <w:rPr>
          <w:rStyle w:val="eop"/>
          <w:rFonts w:ascii="Arial" w:hAnsi="Arial" w:cs="Arial"/>
          <w:color w:val="000000"/>
          <w:lang w:val="en-US"/>
        </w:rPr>
        <w:t> </w:t>
      </w:r>
    </w:p>
    <w:p w14:paraId="444E733A" w14:textId="77777777" w:rsidR="00CD2011" w:rsidRPr="00321F3A" w:rsidRDefault="00CD2011" w:rsidP="00CD2011">
      <w:pPr>
        <w:pStyle w:val="paragraph"/>
        <w:spacing w:before="0" w:beforeAutospacing="0" w:after="0" w:afterAutospacing="0"/>
        <w:textAlignment w:val="baseline"/>
        <w:rPr>
          <w:rFonts w:ascii="Segoe UI" w:hAnsi="Segoe UI" w:cs="Segoe UI"/>
          <w:lang w:val="en-US"/>
        </w:rPr>
      </w:pPr>
      <w:r w:rsidRPr="00321F3A">
        <w:rPr>
          <w:rStyle w:val="normaltextrun"/>
          <w:rFonts w:ascii="Arial" w:hAnsi="Arial" w:cs="Arial"/>
          <w:color w:val="000000"/>
          <w:lang w:val="en-US"/>
        </w:rPr>
        <w:t>As demonstrated in Figure 1 the material flows in the same direction as the ram which is where the name of the forming operation is given (Rapiddirect, 2022). Once the billet has come to an end, a small portion remains in the container, this is called the ‘butt end’. This is where the remainder of the material cannot be pushed through the die opening (Bambhania, 2021c). The forming process produces a complex cross–section which is uniform over the entire length. (Khalaf, 2016). </w:t>
      </w:r>
      <w:r w:rsidRPr="00321F3A">
        <w:rPr>
          <w:rStyle w:val="eop"/>
          <w:rFonts w:ascii="Arial" w:hAnsi="Arial" w:cs="Arial"/>
          <w:color w:val="000000"/>
          <w:lang w:val="en-US"/>
        </w:rPr>
        <w:t> </w:t>
      </w:r>
    </w:p>
    <w:p w14:paraId="10A744E0" w14:textId="77777777" w:rsidR="00CD2011" w:rsidRDefault="00CD2011" w:rsidP="00CD2011">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color w:val="000000"/>
          <w:lang w:val="en-US"/>
        </w:rPr>
        <w:t> </w:t>
      </w:r>
    </w:p>
    <w:p w14:paraId="7C09FFD1" w14:textId="77777777" w:rsidR="00CD2011" w:rsidRDefault="00CD2011" w:rsidP="00CD2011">
      <w:pPr>
        <w:pStyle w:val="paragraph"/>
        <w:spacing w:before="0" w:beforeAutospacing="0" w:after="0" w:afterAutospacing="0"/>
        <w:textAlignment w:val="baseline"/>
        <w:rPr>
          <w:rFonts w:ascii="Segoe UI" w:hAnsi="Segoe UI" w:cs="Segoe UI"/>
          <w:sz w:val="18"/>
          <w:szCs w:val="18"/>
          <w:lang w:val="en-US"/>
        </w:rPr>
      </w:pPr>
      <w:r>
        <w:rPr>
          <w:rStyle w:val="eop"/>
          <w:rFonts w:ascii="Arial" w:hAnsi="Arial" w:cs="Arial"/>
          <w:color w:val="000000"/>
          <w:lang w:val="en-US"/>
        </w:rPr>
        <w:t> </w:t>
      </w:r>
    </w:p>
    <w:p w14:paraId="26A7E8D7" w14:textId="77777777" w:rsidR="00CD2011" w:rsidRDefault="00CD2011" w:rsidP="00CD2011">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00000"/>
          <w:lang w:val="en-US"/>
        </w:rPr>
        <w:t> </w:t>
      </w:r>
      <w:r>
        <w:rPr>
          <w:rStyle w:val="eop"/>
          <w:rFonts w:ascii="Arial" w:hAnsi="Arial" w:cs="Arial"/>
          <w:color w:val="000000"/>
          <w:lang w:val="en-US"/>
        </w:rPr>
        <w:t> </w:t>
      </w:r>
    </w:p>
    <w:p w14:paraId="71390D25" w14:textId="77777777" w:rsidR="0046751D" w:rsidRDefault="00CD2011" w:rsidP="0046751D">
      <w:pPr>
        <w:pStyle w:val="paragraph"/>
        <w:keepNext/>
        <w:spacing w:before="0" w:beforeAutospacing="0" w:after="0" w:afterAutospacing="0"/>
        <w:jc w:val="center"/>
        <w:textAlignment w:val="baseline"/>
      </w:pPr>
      <w:r>
        <w:rPr>
          <w:rStyle w:val="wacimagecontainer"/>
          <w:rFonts w:ascii="Segoe UI" w:hAnsi="Segoe UI" w:cs="Segoe UI"/>
          <w:noProof/>
          <w:sz w:val="18"/>
          <w:szCs w:val="18"/>
          <w:lang w:val="en-US"/>
        </w:rPr>
        <w:drawing>
          <wp:inline distT="0" distB="0" distL="0" distR="0" wp14:anchorId="58965639" wp14:editId="3BD2568A">
            <wp:extent cx="5731510" cy="2528570"/>
            <wp:effectExtent l="0" t="0" r="2540" b="5080"/>
            <wp:docPr id="1377798224" name="Picture 1377798224" descr="Diagram of a machine with a red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798224" name="Picture 3" descr="Diagram of a machine with a red ligh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528570"/>
                    </a:xfrm>
                    <a:prstGeom prst="rect">
                      <a:avLst/>
                    </a:prstGeom>
                    <a:noFill/>
                    <a:ln>
                      <a:noFill/>
                    </a:ln>
                  </pic:spPr>
                </pic:pic>
              </a:graphicData>
            </a:graphic>
          </wp:inline>
        </w:drawing>
      </w:r>
    </w:p>
    <w:p w14:paraId="34BA2BB2" w14:textId="6D09BC85" w:rsidR="0046751D" w:rsidRDefault="0046751D" w:rsidP="0046751D">
      <w:pPr>
        <w:pStyle w:val="Caption"/>
        <w:jc w:val="center"/>
      </w:pPr>
      <w:bookmarkStart w:id="4" w:name="_Toc157793726"/>
      <w:r>
        <w:t xml:space="preserve">Figure </w:t>
      </w:r>
      <w:r w:rsidR="00000000">
        <w:fldChar w:fldCharType="begin"/>
      </w:r>
      <w:r w:rsidR="00000000">
        <w:instrText xml:space="preserve"> SEQ Figure \* ARABIC </w:instrText>
      </w:r>
      <w:r w:rsidR="00000000">
        <w:fldChar w:fldCharType="separate"/>
      </w:r>
      <w:r w:rsidR="006B2DD8">
        <w:rPr>
          <w:noProof/>
        </w:rPr>
        <w:t>1</w:t>
      </w:r>
      <w:r w:rsidR="00000000">
        <w:rPr>
          <w:noProof/>
        </w:rPr>
        <w:fldChar w:fldCharType="end"/>
      </w:r>
      <w:r>
        <w:t xml:space="preserve"> -</w:t>
      </w:r>
      <w:r w:rsidRPr="00DE1E59">
        <w:t xml:space="preserve"> (Wire based additive manufacturing of Mg alloys - Scientific Figure on ResearchGate. Available from: https://www.researchgate.net/figure/shows-the-used-direct-extrusion-process-in-detail_fig3_336022175 [accessed 15 Dec, 2023])</w:t>
      </w:r>
      <w:bookmarkEnd w:id="4"/>
    </w:p>
    <w:p w14:paraId="13336A97" w14:textId="34440465" w:rsidR="00CD2011" w:rsidRDefault="00CD2011" w:rsidP="00CD2011">
      <w:pPr>
        <w:pStyle w:val="paragraph"/>
        <w:spacing w:before="0" w:beforeAutospacing="0" w:after="0" w:afterAutospacing="0"/>
        <w:jc w:val="center"/>
        <w:textAlignment w:val="baseline"/>
        <w:rPr>
          <w:rFonts w:ascii="Segoe UI" w:hAnsi="Segoe UI" w:cs="Segoe UI"/>
          <w:sz w:val="18"/>
          <w:szCs w:val="18"/>
          <w:lang w:val="en-US"/>
        </w:rPr>
      </w:pPr>
      <w:r>
        <w:rPr>
          <w:rStyle w:val="eop"/>
          <w:rFonts w:ascii="Calibri" w:hAnsi="Calibri" w:cs="Calibri"/>
          <w:color w:val="44546A"/>
          <w:sz w:val="18"/>
          <w:szCs w:val="18"/>
          <w:lang w:val="en-US"/>
        </w:rPr>
        <w:lastRenderedPageBreak/>
        <w:t> </w:t>
      </w:r>
    </w:p>
    <w:p w14:paraId="368CD5E2" w14:textId="77777777" w:rsidR="00CD2011" w:rsidRDefault="00CD2011" w:rsidP="00CD2011">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color w:val="000000"/>
          <w:sz w:val="22"/>
          <w:szCs w:val="22"/>
          <w:lang w:val="en-US"/>
        </w:rPr>
        <w:t> </w:t>
      </w:r>
    </w:p>
    <w:p w14:paraId="53F60D53" w14:textId="2FC8A744" w:rsidR="00CD2011" w:rsidRPr="00321F3A" w:rsidRDefault="00CD2011" w:rsidP="00CD2011">
      <w:pPr>
        <w:pStyle w:val="paragraph"/>
        <w:spacing w:before="0" w:beforeAutospacing="0" w:after="0" w:afterAutospacing="0"/>
        <w:textAlignment w:val="baseline"/>
        <w:rPr>
          <w:rFonts w:ascii="Arial" w:hAnsi="Arial" w:cs="Arial"/>
          <w:lang w:val="en-US"/>
        </w:rPr>
      </w:pPr>
      <w:r w:rsidRPr="00321F3A">
        <w:rPr>
          <w:rStyle w:val="normaltextrun"/>
          <w:rFonts w:ascii="Arial" w:hAnsi="Arial" w:cs="Arial"/>
          <w:i/>
          <w:iCs/>
          <w:color w:val="000000"/>
          <w:lang w:val="en-US"/>
        </w:rPr>
        <w:t xml:space="preserve">Figure </w:t>
      </w:r>
      <w:r w:rsidR="003237BD" w:rsidRPr="00321F3A">
        <w:rPr>
          <w:rStyle w:val="normaltextrun"/>
          <w:rFonts w:ascii="Arial" w:hAnsi="Arial" w:cs="Arial"/>
          <w:i/>
          <w:iCs/>
          <w:color w:val="000000"/>
          <w:lang w:val="en-US"/>
        </w:rPr>
        <w:t>2</w:t>
      </w:r>
      <w:r w:rsidRPr="00321F3A">
        <w:rPr>
          <w:rStyle w:val="normaltextrun"/>
          <w:rFonts w:ascii="Arial" w:hAnsi="Arial" w:cs="Arial"/>
          <w:i/>
          <w:iCs/>
          <w:color w:val="000000"/>
          <w:lang w:val="en-US"/>
        </w:rPr>
        <w:t xml:space="preserve"> </w:t>
      </w:r>
      <w:r w:rsidRPr="00321F3A">
        <w:rPr>
          <w:rStyle w:val="normaltextrun"/>
          <w:rFonts w:ascii="Arial" w:hAnsi="Arial" w:cs="Arial"/>
          <w:color w:val="000000"/>
          <w:lang w:val="en-US"/>
        </w:rPr>
        <w:t xml:space="preserve">demonstrates the process of Direct Extrusion: </w:t>
      </w:r>
      <w:r w:rsidRPr="00321F3A">
        <w:rPr>
          <w:rStyle w:val="eop"/>
          <w:rFonts w:ascii="Arial" w:hAnsi="Arial" w:cs="Arial"/>
          <w:color w:val="000000"/>
          <w:lang w:val="en-US"/>
        </w:rPr>
        <w:t> </w:t>
      </w:r>
    </w:p>
    <w:p w14:paraId="216A1B45" w14:textId="57A10C20" w:rsidR="00CD2011" w:rsidRDefault="00CD2011" w:rsidP="00CD2011">
      <w:pPr>
        <w:pStyle w:val="paragraph"/>
        <w:spacing w:before="0" w:beforeAutospacing="0" w:after="0" w:afterAutospacing="0"/>
        <w:textAlignment w:val="baseline"/>
        <w:rPr>
          <w:rFonts w:ascii="Segoe UI" w:hAnsi="Segoe UI" w:cs="Segoe UI"/>
          <w:sz w:val="18"/>
          <w:szCs w:val="18"/>
          <w:lang w:val="en-US"/>
        </w:rPr>
      </w:pPr>
      <w:r>
        <w:rPr>
          <w:rStyle w:val="wacimagecontainer"/>
          <w:rFonts w:ascii="Segoe UI" w:hAnsi="Segoe UI" w:cs="Segoe UI"/>
          <w:noProof/>
          <w:sz w:val="18"/>
          <w:szCs w:val="18"/>
          <w:lang w:val="en-US"/>
        </w:rPr>
        <w:drawing>
          <wp:inline distT="0" distB="0" distL="0" distR="0" wp14:anchorId="1A76B55B" wp14:editId="216C6D12">
            <wp:extent cx="5731510" cy="3124200"/>
            <wp:effectExtent l="0" t="0" r="2540" b="0"/>
            <wp:docPr id="1842804420" name="Picture 1842804420" descr="A diagram of steps to a proc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diagram of steps to a process&#10;&#10;Description automatically generated with medium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124200"/>
                    </a:xfrm>
                    <a:prstGeom prst="rect">
                      <a:avLst/>
                    </a:prstGeom>
                    <a:noFill/>
                    <a:ln>
                      <a:noFill/>
                    </a:ln>
                  </pic:spPr>
                </pic:pic>
              </a:graphicData>
            </a:graphic>
          </wp:inline>
        </w:drawing>
      </w:r>
      <w:r>
        <w:rPr>
          <w:rStyle w:val="eop"/>
          <w:rFonts w:ascii="Calibri" w:hAnsi="Calibri" w:cs="Calibri"/>
          <w:color w:val="000000"/>
          <w:sz w:val="22"/>
          <w:szCs w:val="22"/>
          <w:lang w:val="en-US"/>
        </w:rPr>
        <w:t> </w:t>
      </w:r>
    </w:p>
    <w:p w14:paraId="7EA4F20A" w14:textId="77777777" w:rsidR="00CD2011" w:rsidRDefault="00CD2011" w:rsidP="00CD2011">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color w:val="000000"/>
          <w:sz w:val="22"/>
          <w:szCs w:val="22"/>
          <w:lang w:val="en-US"/>
        </w:rPr>
        <w:t> </w:t>
      </w:r>
    </w:p>
    <w:p w14:paraId="0B98D9A0" w14:textId="77777777" w:rsidR="006D5E3D" w:rsidRDefault="00CD2011" w:rsidP="006D5E3D">
      <w:pPr>
        <w:pStyle w:val="paragraph"/>
        <w:keepNext/>
        <w:spacing w:before="0" w:beforeAutospacing="0" w:after="0" w:afterAutospacing="0"/>
        <w:textAlignment w:val="baseline"/>
      </w:pPr>
      <w:r>
        <w:rPr>
          <w:rStyle w:val="wacimagecontainer"/>
          <w:rFonts w:ascii="Segoe UI" w:hAnsi="Segoe UI" w:cs="Segoe UI"/>
          <w:noProof/>
          <w:sz w:val="18"/>
          <w:szCs w:val="18"/>
          <w:lang w:val="en-US"/>
        </w:rPr>
        <w:drawing>
          <wp:inline distT="0" distB="0" distL="0" distR="0" wp14:anchorId="57182612" wp14:editId="43C2D8F4">
            <wp:extent cx="5731510" cy="2533015"/>
            <wp:effectExtent l="0" t="0" r="2540" b="635"/>
            <wp:docPr id="209283032" name="Picture 209283032"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diagram of a diagram&#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533015"/>
                    </a:xfrm>
                    <a:prstGeom prst="rect">
                      <a:avLst/>
                    </a:prstGeom>
                    <a:noFill/>
                    <a:ln>
                      <a:noFill/>
                    </a:ln>
                  </pic:spPr>
                </pic:pic>
              </a:graphicData>
            </a:graphic>
          </wp:inline>
        </w:drawing>
      </w:r>
    </w:p>
    <w:p w14:paraId="51A1E373" w14:textId="25FA0D0C" w:rsidR="00F71B3D" w:rsidRDefault="006D5E3D" w:rsidP="00720A2F">
      <w:pPr>
        <w:pStyle w:val="Caption"/>
        <w:jc w:val="center"/>
      </w:pPr>
      <w:bookmarkStart w:id="5" w:name="_Toc157793727"/>
      <w:r>
        <w:t xml:space="preserve">Figure </w:t>
      </w:r>
      <w:r w:rsidR="00000000">
        <w:fldChar w:fldCharType="begin"/>
      </w:r>
      <w:r w:rsidR="00000000">
        <w:instrText xml:space="preserve"> SEQ Figure \* ARABIC </w:instrText>
      </w:r>
      <w:r w:rsidR="00000000">
        <w:fldChar w:fldCharType="separate"/>
      </w:r>
      <w:r w:rsidR="006B2DD8">
        <w:rPr>
          <w:noProof/>
        </w:rPr>
        <w:t>2</w:t>
      </w:r>
      <w:r w:rsidR="00000000">
        <w:rPr>
          <w:noProof/>
        </w:rPr>
        <w:fldChar w:fldCharType="end"/>
      </w:r>
      <w:r>
        <w:t xml:space="preserve"> - </w:t>
      </w:r>
      <w:r w:rsidRPr="00B86FE0">
        <w:t>(Robin, 2020), (Rapiddirect, 2022b)</w:t>
      </w:r>
      <w:bookmarkEnd w:id="5"/>
    </w:p>
    <w:p w14:paraId="2168657E" w14:textId="3AA2EC35" w:rsidR="00CD2011" w:rsidRDefault="00CD2011" w:rsidP="00CD2011">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color w:val="000000"/>
          <w:sz w:val="22"/>
          <w:szCs w:val="22"/>
          <w:lang w:val="en-US"/>
        </w:rPr>
        <w:t>  </w:t>
      </w:r>
    </w:p>
    <w:p w14:paraId="3D0A59BB" w14:textId="3B96026F" w:rsidR="00CD2011" w:rsidRPr="00B91C11" w:rsidRDefault="00CD2011" w:rsidP="00B91C11">
      <w:pPr>
        <w:pStyle w:val="Heading3"/>
      </w:pPr>
      <w:bookmarkStart w:id="6" w:name="_Toc157793736"/>
      <w:r w:rsidRPr="00B91C11">
        <w:rPr>
          <w:rStyle w:val="normaltextrun"/>
        </w:rPr>
        <w:t xml:space="preserve">1.2 A precise definition of </w:t>
      </w:r>
      <w:r w:rsidR="00ED3767" w:rsidRPr="00B91C11">
        <w:rPr>
          <w:rStyle w:val="normaltextrun"/>
        </w:rPr>
        <w:t>Investment Casting</w:t>
      </w:r>
      <w:bookmarkEnd w:id="6"/>
    </w:p>
    <w:p w14:paraId="5EA2DD45" w14:textId="54C47AFE" w:rsidR="00447CB9" w:rsidRPr="00321F3A" w:rsidRDefault="003A38FD" w:rsidP="00CD2011">
      <w:pPr>
        <w:pStyle w:val="paragraph"/>
        <w:spacing w:before="0" w:beforeAutospacing="0" w:after="0" w:afterAutospacing="0"/>
        <w:textAlignment w:val="baseline"/>
        <w:rPr>
          <w:rStyle w:val="eop"/>
          <w:rFonts w:ascii="Calibri" w:hAnsi="Calibri" w:cs="Calibri"/>
          <w:color w:val="000000"/>
          <w:lang w:val="en-US"/>
        </w:rPr>
      </w:pPr>
      <w:r>
        <w:rPr>
          <w:rStyle w:val="normaltextrun"/>
          <w:rFonts w:ascii="Arial" w:hAnsi="Arial" w:cs="Arial"/>
          <w:color w:val="000000"/>
          <w:lang w:val="en-US"/>
        </w:rPr>
        <w:t>A</w:t>
      </w:r>
      <w:r w:rsidR="00DF077F" w:rsidRPr="00321F3A">
        <w:rPr>
          <w:rStyle w:val="normaltextrun"/>
          <w:rFonts w:ascii="Arial" w:hAnsi="Arial" w:cs="Arial"/>
          <w:color w:val="000000"/>
          <w:lang w:val="en-US"/>
        </w:rPr>
        <w:t xml:space="preserve"> technique for casting complex designs that involves creating the object in wax first, then coating it with a refractory shell by spraying or dipping. The casting metal fills the shell mould after the wax has burned away</w:t>
      </w:r>
      <w:r w:rsidR="00DF077F" w:rsidRPr="00321F3A">
        <w:rPr>
          <w:rStyle w:val="normaltextrun"/>
          <w:rFonts w:ascii="Arial" w:hAnsi="Arial" w:cs="Arial"/>
        </w:rPr>
        <w:t xml:space="preserve"> </w:t>
      </w:r>
      <w:r w:rsidR="00681621" w:rsidRPr="00321F3A">
        <w:rPr>
          <w:rStyle w:val="normaltextrun"/>
          <w:rFonts w:ascii="Arial" w:hAnsi="Arial" w:cs="Arial"/>
        </w:rPr>
        <w:t>(</w:t>
      </w:r>
      <w:r w:rsidR="00681621" w:rsidRPr="00321F3A">
        <w:rPr>
          <w:rStyle w:val="normaltextrun"/>
          <w:rFonts w:ascii="Arial" w:hAnsi="Arial" w:cs="Arial"/>
          <w:i/>
          <w:iCs/>
        </w:rPr>
        <w:t xml:space="preserve">Figure </w:t>
      </w:r>
      <w:r w:rsidR="00681621" w:rsidRPr="00321F3A">
        <w:rPr>
          <w:rStyle w:val="normaltextrun"/>
          <w:rFonts w:ascii="Arial" w:hAnsi="Arial" w:cs="Arial"/>
        </w:rPr>
        <w:t xml:space="preserve">3) </w:t>
      </w:r>
      <w:r w:rsidR="001229AF">
        <w:rPr>
          <w:rStyle w:val="normaltextrun"/>
          <w:rFonts w:ascii="Arial" w:hAnsi="Arial" w:cs="Arial"/>
        </w:rPr>
        <w:t>(</w:t>
      </w:r>
      <w:r w:rsidR="00DF077F" w:rsidRPr="00321F3A">
        <w:rPr>
          <w:rStyle w:val="normaltextrun"/>
          <w:rFonts w:ascii="Arial" w:hAnsi="Arial" w:cs="Arial"/>
        </w:rPr>
        <w:t>Escudier, M. P., &amp; Atkins, A. G. (2019)</w:t>
      </w:r>
      <w:r w:rsidR="00DF077F" w:rsidRPr="00321F3A">
        <w:rPr>
          <w:rStyle w:val="normaltextrun"/>
          <w:rFonts w:ascii="Arial" w:hAnsi="Arial" w:cs="Arial"/>
          <w:color w:val="000000"/>
          <w:lang w:val="en-US"/>
        </w:rPr>
        <w:t>.</w:t>
      </w:r>
    </w:p>
    <w:p w14:paraId="63A3CD9E" w14:textId="54EC0A94" w:rsidR="00BE2B08" w:rsidRDefault="00BE2B08" w:rsidP="00CD2011">
      <w:pPr>
        <w:pStyle w:val="paragraph"/>
        <w:spacing w:before="0" w:beforeAutospacing="0" w:after="0" w:afterAutospacing="0"/>
        <w:textAlignment w:val="baseline"/>
        <w:rPr>
          <w:rStyle w:val="eop"/>
          <w:rFonts w:ascii="Calibri" w:hAnsi="Calibri" w:cs="Calibri"/>
          <w:color w:val="000000"/>
          <w:sz w:val="22"/>
          <w:szCs w:val="22"/>
          <w:lang w:val="en-US"/>
        </w:rPr>
      </w:pPr>
    </w:p>
    <w:p w14:paraId="0436C959" w14:textId="64E57D61" w:rsidR="00BE2B08" w:rsidRPr="002330F4" w:rsidRDefault="00BE2B08" w:rsidP="00CD2011">
      <w:pPr>
        <w:pStyle w:val="paragraph"/>
        <w:spacing w:before="0" w:beforeAutospacing="0" w:after="0" w:afterAutospacing="0"/>
        <w:textAlignment w:val="baseline"/>
        <w:rPr>
          <w:rStyle w:val="normaltextrun"/>
          <w:rFonts w:ascii="Arial" w:hAnsi="Arial" w:cs="Arial"/>
        </w:rPr>
      </w:pPr>
    </w:p>
    <w:p w14:paraId="155E177A" w14:textId="0A90DE23" w:rsidR="00BE2B08" w:rsidRPr="002330F4" w:rsidRDefault="00BE2B08" w:rsidP="00CD2011">
      <w:pPr>
        <w:pStyle w:val="paragraph"/>
        <w:spacing w:before="0" w:beforeAutospacing="0" w:after="0" w:afterAutospacing="0"/>
        <w:textAlignment w:val="baseline"/>
        <w:rPr>
          <w:rStyle w:val="normaltextrun"/>
          <w:rFonts w:ascii="Arial" w:hAnsi="Arial" w:cs="Arial"/>
        </w:rPr>
      </w:pPr>
    </w:p>
    <w:p w14:paraId="455A78ED" w14:textId="26D03350" w:rsidR="002218DC" w:rsidRDefault="002218DC" w:rsidP="00CD2011">
      <w:pPr>
        <w:pStyle w:val="paragraph"/>
        <w:spacing w:before="0" w:beforeAutospacing="0" w:after="0" w:afterAutospacing="0"/>
        <w:textAlignment w:val="baseline"/>
        <w:rPr>
          <w:rStyle w:val="eop"/>
          <w:rFonts w:ascii="Calibri" w:hAnsi="Calibri" w:cs="Calibri"/>
          <w:color w:val="000000"/>
          <w:sz w:val="22"/>
          <w:szCs w:val="22"/>
          <w:lang w:val="en-US"/>
        </w:rPr>
      </w:pPr>
    </w:p>
    <w:p w14:paraId="6EC0DA69" w14:textId="6DA39ED5" w:rsidR="002218DC" w:rsidRDefault="002218DC" w:rsidP="00CD2011">
      <w:pPr>
        <w:pStyle w:val="paragraph"/>
        <w:spacing w:before="0" w:beforeAutospacing="0" w:after="0" w:afterAutospacing="0"/>
        <w:textAlignment w:val="baseline"/>
        <w:rPr>
          <w:rStyle w:val="eop"/>
          <w:rFonts w:ascii="Calibri" w:hAnsi="Calibri" w:cs="Calibri"/>
          <w:color w:val="000000"/>
          <w:sz w:val="22"/>
          <w:szCs w:val="22"/>
          <w:lang w:val="en-US"/>
        </w:rPr>
      </w:pPr>
    </w:p>
    <w:p w14:paraId="334E6F69" w14:textId="77777777" w:rsidR="002218DC" w:rsidRDefault="002218DC" w:rsidP="00CD2011">
      <w:pPr>
        <w:pStyle w:val="paragraph"/>
        <w:spacing w:before="0" w:beforeAutospacing="0" w:after="0" w:afterAutospacing="0"/>
        <w:textAlignment w:val="baseline"/>
        <w:rPr>
          <w:rStyle w:val="eop"/>
          <w:rFonts w:ascii="Calibri" w:hAnsi="Calibri" w:cs="Calibri"/>
          <w:color w:val="000000"/>
          <w:sz w:val="22"/>
          <w:szCs w:val="22"/>
          <w:lang w:val="en-US"/>
        </w:rPr>
      </w:pPr>
    </w:p>
    <w:p w14:paraId="31BCB9EE" w14:textId="45337742" w:rsidR="002218DC" w:rsidRDefault="002218DC" w:rsidP="00CD2011">
      <w:pPr>
        <w:pStyle w:val="paragraph"/>
        <w:spacing w:before="0" w:beforeAutospacing="0" w:after="0" w:afterAutospacing="0"/>
        <w:textAlignment w:val="baseline"/>
        <w:rPr>
          <w:rStyle w:val="eop"/>
          <w:rFonts w:ascii="Calibri" w:hAnsi="Calibri" w:cs="Calibri"/>
          <w:color w:val="000000"/>
          <w:sz w:val="22"/>
          <w:szCs w:val="22"/>
          <w:lang w:val="en-US"/>
        </w:rPr>
      </w:pPr>
    </w:p>
    <w:p w14:paraId="17211B83" w14:textId="3FF06C87" w:rsidR="002218DC" w:rsidRDefault="002218DC" w:rsidP="00CD2011">
      <w:pPr>
        <w:pStyle w:val="paragraph"/>
        <w:spacing w:before="0" w:beforeAutospacing="0" w:after="0" w:afterAutospacing="0"/>
        <w:textAlignment w:val="baseline"/>
        <w:rPr>
          <w:rStyle w:val="eop"/>
          <w:rFonts w:ascii="Calibri" w:hAnsi="Calibri" w:cs="Calibri"/>
          <w:color w:val="000000"/>
          <w:sz w:val="22"/>
          <w:szCs w:val="22"/>
          <w:lang w:val="en-US"/>
        </w:rPr>
      </w:pPr>
    </w:p>
    <w:p w14:paraId="60801EC0" w14:textId="23EC0664" w:rsidR="00681621" w:rsidRDefault="7E0C71F2" w:rsidP="402C11BD">
      <w:pPr>
        <w:pStyle w:val="paragraph"/>
        <w:spacing w:before="0" w:beforeAutospacing="0" w:after="0" w:afterAutospacing="0"/>
        <w:jc w:val="center"/>
        <w:textAlignment w:val="baseline"/>
        <w:rPr>
          <w:rStyle w:val="normaltextrun"/>
          <w:rFonts w:ascii="Arial" w:hAnsi="Arial" w:cs="Arial"/>
        </w:rPr>
      </w:pPr>
      <w:r>
        <w:rPr>
          <w:noProof/>
        </w:rPr>
        <w:drawing>
          <wp:inline distT="0" distB="0" distL="0" distR="0" wp14:anchorId="1AB14DD6" wp14:editId="123EBF05">
            <wp:extent cx="3141345" cy="1670050"/>
            <wp:effectExtent l="0" t="0" r="1905" b="6350"/>
            <wp:docPr id="219759630" name="Picture 219759630" descr="Several different types of cast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0">
                      <a:extLst>
                        <a:ext uri="{28A0092B-C50C-407E-A947-70E740481C1C}">
                          <a14:useLocalDpi xmlns:a14="http://schemas.microsoft.com/office/drawing/2010/main" val="0"/>
                        </a:ext>
                      </a:extLst>
                    </a:blip>
                    <a:stretch>
                      <a:fillRect/>
                    </a:stretch>
                  </pic:blipFill>
                  <pic:spPr>
                    <a:xfrm>
                      <a:off x="0" y="0"/>
                      <a:ext cx="3141345" cy="1670050"/>
                    </a:xfrm>
                    <a:prstGeom prst="rect">
                      <a:avLst/>
                    </a:prstGeom>
                  </pic:spPr>
                </pic:pic>
              </a:graphicData>
            </a:graphic>
          </wp:inline>
        </w:drawing>
      </w:r>
    </w:p>
    <w:p w14:paraId="6662A374" w14:textId="77777777" w:rsidR="00681621" w:rsidRDefault="00681621" w:rsidP="00CD2011">
      <w:pPr>
        <w:pStyle w:val="paragraph"/>
        <w:spacing w:before="0" w:beforeAutospacing="0" w:after="0" w:afterAutospacing="0"/>
        <w:textAlignment w:val="baseline"/>
        <w:rPr>
          <w:rStyle w:val="normaltextrun"/>
          <w:rFonts w:ascii="Arial" w:hAnsi="Arial" w:cs="Arial"/>
        </w:rPr>
      </w:pPr>
    </w:p>
    <w:p w14:paraId="46B881D6" w14:textId="44B45331" w:rsidR="00681621" w:rsidRDefault="00681621" w:rsidP="00CD2011">
      <w:pPr>
        <w:pStyle w:val="paragraph"/>
        <w:spacing w:before="0" w:beforeAutospacing="0" w:after="0" w:afterAutospacing="0"/>
        <w:textAlignment w:val="baseline"/>
        <w:rPr>
          <w:rStyle w:val="eop"/>
          <w:rFonts w:ascii="Calibri" w:hAnsi="Calibri" w:cs="Calibri"/>
          <w:color w:val="000000" w:themeColor="text1"/>
          <w:sz w:val="22"/>
          <w:szCs w:val="22"/>
          <w:lang w:val="en-US"/>
        </w:rPr>
      </w:pPr>
      <w:r>
        <w:rPr>
          <w:noProof/>
        </w:rPr>
        <mc:AlternateContent>
          <mc:Choice Requires="wps">
            <w:drawing>
              <wp:anchor distT="0" distB="0" distL="114300" distR="114300" simplePos="0" relativeHeight="251658240" behindDoc="0" locked="0" layoutInCell="1" allowOverlap="1" wp14:anchorId="1B4C034D" wp14:editId="017EFAE1">
                <wp:simplePos x="0" y="0"/>
                <wp:positionH relativeFrom="margin">
                  <wp:align>center</wp:align>
                </wp:positionH>
                <wp:positionV relativeFrom="paragraph">
                  <wp:posOffset>8934</wp:posOffset>
                </wp:positionV>
                <wp:extent cx="2767965" cy="635"/>
                <wp:effectExtent l="0" t="0" r="0" b="0"/>
                <wp:wrapSquare wrapText="bothSides"/>
                <wp:docPr id="1137113103" name="Text Box 1137113103"/>
                <wp:cNvGraphicFramePr/>
                <a:graphic xmlns:a="http://schemas.openxmlformats.org/drawingml/2006/main">
                  <a:graphicData uri="http://schemas.microsoft.com/office/word/2010/wordprocessingShape">
                    <wps:wsp>
                      <wps:cNvSpPr txBox="1"/>
                      <wps:spPr>
                        <a:xfrm>
                          <a:off x="0" y="0"/>
                          <a:ext cx="2767965" cy="635"/>
                        </a:xfrm>
                        <a:prstGeom prst="rect">
                          <a:avLst/>
                        </a:prstGeom>
                        <a:solidFill>
                          <a:prstClr val="white"/>
                        </a:solidFill>
                        <a:ln>
                          <a:noFill/>
                        </a:ln>
                      </wps:spPr>
                      <wps:txbx>
                        <w:txbxContent>
                          <w:p w14:paraId="657F4CED" w14:textId="556C2EBF" w:rsidR="002218DC" w:rsidRPr="009F2487" w:rsidRDefault="002218DC" w:rsidP="00927151">
                            <w:pPr>
                              <w:pStyle w:val="Caption"/>
                              <w:jc w:val="center"/>
                              <w:rPr>
                                <w:rFonts w:ascii="Calibri" w:eastAsia="Times New Roman" w:hAnsi="Calibri" w:cs="Calibri"/>
                                <w:color w:val="000000"/>
                                <w:kern w:val="0"/>
                                <w:lang w:val="en-US"/>
                                <w14:ligatures w14:val="none"/>
                              </w:rPr>
                            </w:pPr>
                            <w:bookmarkStart w:id="7" w:name="_Toc157793728"/>
                            <w:r>
                              <w:t xml:space="preserve">Figure </w:t>
                            </w:r>
                            <w:r w:rsidR="00000000">
                              <w:fldChar w:fldCharType="begin"/>
                            </w:r>
                            <w:r w:rsidR="00000000">
                              <w:instrText xml:space="preserve"> SEQ Figure \* ARABIC </w:instrText>
                            </w:r>
                            <w:r w:rsidR="00000000">
                              <w:fldChar w:fldCharType="separate"/>
                            </w:r>
                            <w:r w:rsidR="006B2DD8">
                              <w:rPr>
                                <w:noProof/>
                              </w:rPr>
                              <w:t>3</w:t>
                            </w:r>
                            <w:r w:rsidR="00000000">
                              <w:rPr>
                                <w:noProof/>
                              </w:rPr>
                              <w:fldChar w:fldCharType="end"/>
                            </w:r>
                            <w:r>
                              <w:t xml:space="preserve"> –</w:t>
                            </w:r>
                            <w:r w:rsidR="00681621">
                              <w:t xml:space="preserve"> Investment</w:t>
                            </w:r>
                            <w:r>
                              <w:t xml:space="preserve"> Casting Process</w:t>
                            </w:r>
                            <w:r w:rsidR="005954A4">
                              <w:t xml:space="preserve"> </w:t>
                            </w:r>
                            <w:r w:rsidR="00681621">
                              <w:t>( IQS Directory , n.d.)</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B4C034D" id="_x0000_t202" coordsize="21600,21600" o:spt="202" path="m,l,21600r21600,l21600,xe">
                <v:stroke joinstyle="miter"/>
                <v:path gradientshapeok="t" o:connecttype="rect"/>
              </v:shapetype>
              <v:shape id="Text Box 1137113103" o:spid="_x0000_s1026" type="#_x0000_t202" style="position:absolute;margin-left:0;margin-top:.7pt;width:217.95pt;height:.05pt;z-index:25165824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" stroked="f">
                <v:textbox style="mso-fit-shape-to-text:t" inset="0,0,0,0">
                  <w:txbxContent>
                    <w:p w14:paraId="657F4CED" w14:textId="556C2EBF" w:rsidR="002218DC" w:rsidRPr="009F2487" w:rsidRDefault="002218DC" w:rsidP="00927151">
                      <w:pPr>
                        <w:pStyle w:val="Caption"/>
                        <w:jc w:val="center"/>
                        <w:rPr>
                          <w:rFonts w:ascii="Calibri" w:eastAsia="Times New Roman" w:hAnsi="Calibri" w:cs="Calibri"/>
                          <w:color w:val="000000"/>
                          <w:kern w:val="0"/>
                          <w:lang w:val="en-US"/>
                          <w14:ligatures w14:val="none"/>
                        </w:rPr>
                      </w:pPr>
                      <w:bookmarkStart w:id="8" w:name="_Toc157793728"/>
                      <w:r>
                        <w:t xml:space="preserve">Figure </w:t>
                      </w:r>
                      <w:r w:rsidR="00000000">
                        <w:fldChar w:fldCharType="begin"/>
                      </w:r>
                      <w:r w:rsidR="00000000">
                        <w:instrText xml:space="preserve"> SEQ Figure \* ARABIC </w:instrText>
                      </w:r>
                      <w:r w:rsidR="00000000">
                        <w:fldChar w:fldCharType="separate"/>
                      </w:r>
                      <w:r w:rsidR="006B2DD8">
                        <w:rPr>
                          <w:noProof/>
                        </w:rPr>
                        <w:t>3</w:t>
                      </w:r>
                      <w:r w:rsidR="00000000">
                        <w:rPr>
                          <w:noProof/>
                        </w:rPr>
                        <w:fldChar w:fldCharType="end"/>
                      </w:r>
                      <w:r>
                        <w:t xml:space="preserve"> –</w:t>
                      </w:r>
                      <w:r w:rsidR="00681621">
                        <w:t xml:space="preserve"> Investment</w:t>
                      </w:r>
                      <w:r>
                        <w:t xml:space="preserve"> Casting Process</w:t>
                      </w:r>
                      <w:r w:rsidR="005954A4">
                        <w:t xml:space="preserve"> </w:t>
                      </w:r>
                      <w:r w:rsidR="00681621">
                        <w:t>( IQS Directory , n.d.)</w:t>
                      </w:r>
                      <w:bookmarkEnd w:id="8"/>
                    </w:p>
                  </w:txbxContent>
                </v:textbox>
                <w10:wrap type="square" anchorx="margin"/>
              </v:shape>
            </w:pict>
          </mc:Fallback>
        </mc:AlternateContent>
      </w:r>
    </w:p>
    <w:p w14:paraId="21AD5699" w14:textId="77777777" w:rsidR="00681621" w:rsidRDefault="00681621" w:rsidP="00CD2011">
      <w:pPr>
        <w:pStyle w:val="paragraph"/>
        <w:spacing w:before="0" w:beforeAutospacing="0" w:after="0" w:afterAutospacing="0"/>
        <w:textAlignment w:val="baseline"/>
        <w:rPr>
          <w:rStyle w:val="normaltextrun"/>
          <w:rFonts w:ascii="Arial" w:hAnsi="Arial" w:cs="Arial"/>
        </w:rPr>
      </w:pPr>
    </w:p>
    <w:p w14:paraId="016AB113" w14:textId="2680E774" w:rsidR="002218DC" w:rsidRDefault="00B360C8" w:rsidP="00CD2011">
      <w:pPr>
        <w:pStyle w:val="paragraph"/>
        <w:spacing w:before="0" w:beforeAutospacing="0" w:after="0" w:afterAutospacing="0"/>
        <w:textAlignment w:val="baseline"/>
        <w:rPr>
          <w:rStyle w:val="eop"/>
          <w:rFonts w:ascii="Calibri" w:hAnsi="Calibri" w:cs="Calibri"/>
          <w:color w:val="000000"/>
          <w:sz w:val="22"/>
          <w:szCs w:val="22"/>
          <w:lang w:val="en-US"/>
        </w:rPr>
      </w:pPr>
      <w:r>
        <w:rPr>
          <w:rFonts w:ascii="Calibri" w:hAnsi="Calibri" w:cs="Calibri"/>
          <w:noProof/>
          <w:color w:val="000000"/>
          <w:sz w:val="22"/>
          <w:szCs w:val="22"/>
          <w:lang w:val="en-US"/>
          <w14:ligatures w14:val="standardContextual"/>
        </w:rPr>
        <mc:AlternateContent>
          <mc:Choice Requires="wpi">
            <w:drawing>
              <wp:anchor distT="0" distB="0" distL="114300" distR="114300" simplePos="0" relativeHeight="251662341" behindDoc="0" locked="0" layoutInCell="1" allowOverlap="1" wp14:anchorId="3A3C1DFD" wp14:editId="2BB90C84">
                <wp:simplePos x="0" y="0"/>
                <wp:positionH relativeFrom="column">
                  <wp:posOffset>-2152592</wp:posOffset>
                </wp:positionH>
                <wp:positionV relativeFrom="paragraph">
                  <wp:posOffset>198450</wp:posOffset>
                </wp:positionV>
                <wp:extent cx="208440" cy="88560"/>
                <wp:effectExtent l="38100" t="38100" r="39370" b="45085"/>
                <wp:wrapNone/>
                <wp:docPr id="1110284013" name="Ink 3"/>
                <wp:cNvGraphicFramePr/>
                <a:graphic xmlns:a="http://schemas.openxmlformats.org/drawingml/2006/main">
                  <a:graphicData uri="http://schemas.microsoft.com/office/word/2010/wordprocessingInk">
                    <w14:contentPart bwMode="auto" r:id="rId21">
                      <w14:nvContentPartPr>
                        <w14:cNvContentPartPr/>
                      </w14:nvContentPartPr>
                      <w14:xfrm>
                        <a:off x="0" y="0"/>
                        <a:ext cx="208440" cy="88560"/>
                      </w14:xfrm>
                    </w14:contentPart>
                  </a:graphicData>
                </a:graphic>
              </wp:anchor>
            </w:drawing>
          </mc:Choice>
          <mc:Fallback>
            <w:pict>
              <v:shapetype w14:anchorId="52E6DBE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70pt;margin-top:15.15pt;width:17.4pt;height:7.95pt;z-index:25166234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">
                <v:imagedata r:id="rId22" o:title=""/>
              </v:shape>
            </w:pict>
          </mc:Fallback>
        </mc:AlternateContent>
      </w:r>
    </w:p>
    <w:p w14:paraId="7819044B" w14:textId="209E4F96" w:rsidR="00BE2B08" w:rsidRDefault="00BE2B08" w:rsidP="00CD2011">
      <w:pPr>
        <w:pStyle w:val="paragraph"/>
        <w:spacing w:before="0" w:beforeAutospacing="0" w:after="0" w:afterAutospacing="0"/>
        <w:textAlignment w:val="baseline"/>
        <w:rPr>
          <w:rStyle w:val="eop"/>
          <w:rFonts w:ascii="Calibri" w:hAnsi="Calibri" w:cs="Calibri"/>
          <w:color w:val="000000"/>
          <w:sz w:val="22"/>
          <w:szCs w:val="22"/>
          <w:lang w:val="en-US"/>
        </w:rPr>
      </w:pPr>
    </w:p>
    <w:p w14:paraId="6A95A7E6" w14:textId="77777777" w:rsidR="002218DC" w:rsidRDefault="002218DC" w:rsidP="00CD2011">
      <w:pPr>
        <w:pStyle w:val="paragraph"/>
        <w:spacing w:before="0" w:beforeAutospacing="0" w:after="0" w:afterAutospacing="0"/>
        <w:textAlignment w:val="baseline"/>
        <w:rPr>
          <w:rStyle w:val="eop"/>
          <w:rFonts w:ascii="Calibri" w:hAnsi="Calibri" w:cs="Calibri"/>
          <w:color w:val="000000"/>
          <w:sz w:val="22"/>
          <w:szCs w:val="22"/>
          <w:lang w:val="en-US"/>
        </w:rPr>
      </w:pPr>
    </w:p>
    <w:p w14:paraId="020680B3" w14:textId="0A3B899E" w:rsidR="00CD2011" w:rsidRPr="00B91C11" w:rsidRDefault="00CD2011" w:rsidP="00B91C11">
      <w:pPr>
        <w:pStyle w:val="Heading3"/>
      </w:pPr>
      <w:r w:rsidRPr="00B91C11">
        <w:rPr>
          <w:rStyle w:val="eop"/>
        </w:rPr>
        <w:t> </w:t>
      </w:r>
      <w:bookmarkStart w:id="9" w:name="_Toc157793737"/>
      <w:r w:rsidR="00DE0388" w:rsidRPr="00B91C11">
        <w:rPr>
          <w:rStyle w:val="normaltextrun"/>
        </w:rPr>
        <w:t>1.3 A precise definition of Powder Metallurgy</w:t>
      </w:r>
      <w:bookmarkEnd w:id="9"/>
    </w:p>
    <w:p w14:paraId="4E840F92" w14:textId="66945687" w:rsidR="00CD2011" w:rsidRPr="00321F3A" w:rsidRDefault="00720A2F" w:rsidP="00CD2011">
      <w:pPr>
        <w:pStyle w:val="paragraph"/>
        <w:spacing w:before="0" w:beforeAutospacing="0" w:after="0" w:afterAutospacing="0"/>
        <w:textAlignment w:val="baseline"/>
        <w:rPr>
          <w:rStyle w:val="normaltextrun"/>
          <w:rFonts w:ascii="Arial" w:hAnsi="Arial" w:cs="Arial"/>
        </w:rPr>
      </w:pPr>
      <w:r w:rsidRPr="00321F3A">
        <w:rPr>
          <w:rStyle w:val="normaltextrun"/>
          <w:rFonts w:ascii="Arial" w:hAnsi="Arial" w:cs="Arial"/>
        </w:rPr>
        <w:t>Powder</w:t>
      </w:r>
      <w:r w:rsidR="003B1810" w:rsidRPr="00321F3A">
        <w:rPr>
          <w:rStyle w:val="normaltextrun"/>
          <w:rFonts w:ascii="Arial" w:hAnsi="Arial" w:cs="Arial"/>
        </w:rPr>
        <w:t xml:space="preserve"> Metallurgy</w:t>
      </w:r>
      <w:r w:rsidR="00297580" w:rsidRPr="00321F3A">
        <w:rPr>
          <w:rStyle w:val="normaltextrun"/>
          <w:rFonts w:ascii="Arial" w:hAnsi="Arial" w:cs="Arial"/>
        </w:rPr>
        <w:t xml:space="preserve"> is process of which using metallic powders to produce a part</w:t>
      </w:r>
      <w:r w:rsidR="00790BFC" w:rsidRPr="00321F3A">
        <w:rPr>
          <w:rStyle w:val="normaltextrun"/>
          <w:rFonts w:ascii="Arial" w:hAnsi="Arial" w:cs="Arial"/>
        </w:rPr>
        <w:t>s/components</w:t>
      </w:r>
      <w:r w:rsidR="00297580" w:rsidRPr="00321F3A">
        <w:rPr>
          <w:rStyle w:val="normaltextrun"/>
          <w:rFonts w:ascii="Arial" w:hAnsi="Arial" w:cs="Arial"/>
        </w:rPr>
        <w:t>.</w:t>
      </w:r>
      <w:r w:rsidR="00790BFC" w:rsidRPr="00321F3A">
        <w:rPr>
          <w:rStyle w:val="normaltextrun"/>
          <w:rFonts w:ascii="Arial" w:hAnsi="Arial" w:cs="Arial"/>
        </w:rPr>
        <w:t xml:space="preserve"> </w:t>
      </w:r>
      <w:r w:rsidR="004014FC" w:rsidRPr="00321F3A">
        <w:rPr>
          <w:rStyle w:val="normaltextrun"/>
          <w:rFonts w:ascii="Arial" w:hAnsi="Arial" w:cs="Arial"/>
        </w:rPr>
        <w:t xml:space="preserve">It is a process of which die and then </w:t>
      </w:r>
      <w:r w:rsidR="00447EF1" w:rsidRPr="00321F3A">
        <w:rPr>
          <w:rStyle w:val="normaltextrun"/>
          <w:rFonts w:ascii="Arial" w:hAnsi="Arial" w:cs="Arial"/>
        </w:rPr>
        <w:t>densifying</w:t>
      </w:r>
      <w:r w:rsidR="004014FC" w:rsidRPr="00321F3A">
        <w:rPr>
          <w:rStyle w:val="normaltextrun"/>
          <w:rFonts w:ascii="Arial" w:hAnsi="Arial" w:cs="Arial"/>
        </w:rPr>
        <w:t xml:space="preserve"> through a hot press </w:t>
      </w:r>
      <w:r w:rsidR="00085429" w:rsidRPr="00321F3A">
        <w:rPr>
          <w:rStyle w:val="normaltextrun"/>
          <w:rFonts w:ascii="Arial" w:hAnsi="Arial" w:cs="Arial"/>
        </w:rPr>
        <w:t>or sintering</w:t>
      </w:r>
      <w:r w:rsidR="004470AE" w:rsidRPr="00321F3A">
        <w:rPr>
          <w:rStyle w:val="normaltextrun"/>
          <w:rFonts w:ascii="Arial" w:hAnsi="Arial" w:cs="Arial"/>
        </w:rPr>
        <w:t xml:space="preserve"> (</w:t>
      </w:r>
      <w:r w:rsidR="004470AE" w:rsidRPr="00321F3A">
        <w:rPr>
          <w:rStyle w:val="normaltextrun"/>
          <w:rFonts w:ascii="Arial" w:hAnsi="Arial" w:cs="Arial"/>
          <w:i/>
          <w:iCs/>
        </w:rPr>
        <w:t>Figure 4</w:t>
      </w:r>
      <w:r w:rsidR="004470AE" w:rsidRPr="00321F3A">
        <w:rPr>
          <w:rStyle w:val="normaltextrun"/>
          <w:rFonts w:ascii="Arial" w:hAnsi="Arial" w:cs="Arial"/>
        </w:rPr>
        <w:t>)</w:t>
      </w:r>
      <w:r w:rsidR="00085429" w:rsidRPr="00321F3A">
        <w:rPr>
          <w:rStyle w:val="normaltextrun"/>
          <w:rFonts w:ascii="Arial" w:hAnsi="Arial" w:cs="Arial"/>
        </w:rPr>
        <w:t>. It reduces or eliminates the need for machining by producing components with complex features, and exceptional dimensional precision</w:t>
      </w:r>
      <w:r w:rsidR="009214D2" w:rsidRPr="00321F3A">
        <w:rPr>
          <w:rStyle w:val="normaltextrun"/>
          <w:rFonts w:ascii="Arial" w:hAnsi="Arial" w:cs="Arial"/>
        </w:rPr>
        <w:t xml:space="preserve"> </w:t>
      </w:r>
      <w:r w:rsidR="00DF077F" w:rsidRPr="00321F3A">
        <w:rPr>
          <w:rStyle w:val="normaltextrun"/>
          <w:rFonts w:ascii="Arial" w:hAnsi="Arial" w:cs="Arial"/>
        </w:rPr>
        <w:t>(</w:t>
      </w:r>
      <w:r w:rsidR="009214D2" w:rsidRPr="00321F3A">
        <w:rPr>
          <w:rStyle w:val="normaltextrun"/>
          <w:rFonts w:ascii="Arial" w:hAnsi="Arial" w:cs="Arial"/>
        </w:rPr>
        <w:t>Escudier, M. P., &amp; Atkins, A. G. (2019)</w:t>
      </w:r>
      <w:r w:rsidR="00085429" w:rsidRPr="00321F3A">
        <w:rPr>
          <w:rStyle w:val="normaltextrun"/>
          <w:rFonts w:ascii="Arial" w:hAnsi="Arial" w:cs="Arial"/>
        </w:rPr>
        <w:t>.</w:t>
      </w:r>
      <w:r w:rsidR="00297580" w:rsidRPr="00321F3A">
        <w:rPr>
          <w:rStyle w:val="normaltextrun"/>
          <w:rFonts w:ascii="Arial" w:hAnsi="Arial" w:cs="Arial"/>
        </w:rPr>
        <w:t xml:space="preserve"> </w:t>
      </w:r>
      <w:r w:rsidR="003B1810" w:rsidRPr="00321F3A">
        <w:rPr>
          <w:rStyle w:val="normaltextrun"/>
          <w:rFonts w:ascii="Arial" w:hAnsi="Arial" w:cs="Arial"/>
        </w:rPr>
        <w:t xml:space="preserve"> </w:t>
      </w:r>
      <w:r w:rsidR="00CD2011" w:rsidRPr="00321F3A">
        <w:rPr>
          <w:rStyle w:val="normaltextrun"/>
          <w:rFonts w:ascii="Arial" w:hAnsi="Arial" w:cs="Arial"/>
        </w:rPr>
        <w:t> </w:t>
      </w:r>
    </w:p>
    <w:p w14:paraId="308AD945" w14:textId="7C6533CE" w:rsidR="00DA1538" w:rsidRPr="00321F3A" w:rsidRDefault="00DA1538" w:rsidP="00CD2011">
      <w:pPr>
        <w:pStyle w:val="paragraph"/>
        <w:spacing w:before="0" w:beforeAutospacing="0" w:after="0" w:afterAutospacing="0"/>
        <w:textAlignment w:val="baseline"/>
        <w:rPr>
          <w:rStyle w:val="normaltextrun"/>
          <w:rFonts w:ascii="Arial" w:hAnsi="Arial" w:cs="Arial"/>
        </w:rPr>
      </w:pPr>
    </w:p>
    <w:p w14:paraId="69A4EA92" w14:textId="77777777" w:rsidR="00DA1538" w:rsidRPr="00321F3A" w:rsidRDefault="00DA1538" w:rsidP="00CD2011">
      <w:pPr>
        <w:pStyle w:val="paragraph"/>
        <w:spacing w:before="0" w:beforeAutospacing="0" w:after="0" w:afterAutospacing="0"/>
        <w:textAlignment w:val="baseline"/>
        <w:rPr>
          <w:rStyle w:val="normaltextrun"/>
          <w:rFonts w:ascii="Arial" w:hAnsi="Arial" w:cs="Arial"/>
        </w:rPr>
      </w:pPr>
    </w:p>
    <w:p w14:paraId="2B97E042" w14:textId="001F35FC" w:rsidR="00D54E28" w:rsidRPr="00321F3A" w:rsidRDefault="00D54E28" w:rsidP="00CD2011">
      <w:pPr>
        <w:pStyle w:val="paragraph"/>
        <w:spacing w:before="0" w:beforeAutospacing="0" w:after="0" w:afterAutospacing="0"/>
        <w:textAlignment w:val="baseline"/>
        <w:rPr>
          <w:rStyle w:val="normaltextrun"/>
          <w:rFonts w:ascii="Arial" w:hAnsi="Arial" w:cs="Arial"/>
        </w:rPr>
      </w:pPr>
    </w:p>
    <w:p w14:paraId="5C5763F8" w14:textId="2C17298E" w:rsidR="00D54E28" w:rsidRPr="00321F3A" w:rsidRDefault="00300D91" w:rsidP="00CD2011">
      <w:pPr>
        <w:pStyle w:val="paragraph"/>
        <w:spacing w:before="0" w:beforeAutospacing="0" w:after="0" w:afterAutospacing="0"/>
        <w:textAlignment w:val="baseline"/>
        <w:rPr>
          <w:rStyle w:val="normaltextrun"/>
          <w:rFonts w:ascii="Arial" w:hAnsi="Arial" w:cs="Arial"/>
        </w:rPr>
      </w:pPr>
      <w:r w:rsidRPr="00321F3A">
        <w:rPr>
          <w:rFonts w:ascii="Arial" w:hAnsi="Arial" w:cs="Arial"/>
          <w:noProof/>
        </w:rPr>
        <w:drawing>
          <wp:anchor distT="0" distB="0" distL="114300" distR="114300" simplePos="0" relativeHeight="251658244" behindDoc="0" locked="0" layoutInCell="1" allowOverlap="1" wp14:anchorId="6B9E2195" wp14:editId="0FA1FFAF">
            <wp:simplePos x="0" y="0"/>
            <wp:positionH relativeFrom="margin">
              <wp:align>center</wp:align>
            </wp:positionH>
            <wp:positionV relativeFrom="paragraph">
              <wp:posOffset>155442</wp:posOffset>
            </wp:positionV>
            <wp:extent cx="2514729" cy="1530429"/>
            <wp:effectExtent l="0" t="0" r="0" b="0"/>
            <wp:wrapSquare wrapText="bothSides"/>
            <wp:docPr id="1365882809" name="Picture 1569723386" descr="A diagram of a compact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9723386"/>
                    <pic:cNvPicPr/>
                  </pic:nvPicPr>
                  <pic:blipFill>
                    <a:blip r:embed="rId23">
                      <a:extLst>
                        <a:ext uri="{28A0092B-C50C-407E-A947-70E740481C1C}">
                          <a14:useLocalDpi xmlns:a14="http://schemas.microsoft.com/office/drawing/2010/main" val="0"/>
                        </a:ext>
                      </a:extLst>
                    </a:blip>
                    <a:stretch>
                      <a:fillRect/>
                    </a:stretch>
                  </pic:blipFill>
                  <pic:spPr>
                    <a:xfrm>
                      <a:off x="0" y="0"/>
                      <a:ext cx="2514729" cy="1530429"/>
                    </a:xfrm>
                    <a:prstGeom prst="rect">
                      <a:avLst/>
                    </a:prstGeom>
                  </pic:spPr>
                </pic:pic>
              </a:graphicData>
            </a:graphic>
          </wp:anchor>
        </w:drawing>
      </w:r>
    </w:p>
    <w:p w14:paraId="4A988A77" w14:textId="36A326E0" w:rsidR="00D54E28" w:rsidRPr="00321F3A" w:rsidRDefault="00D54E28" w:rsidP="00CD2011">
      <w:pPr>
        <w:pStyle w:val="paragraph"/>
        <w:spacing w:before="0" w:beforeAutospacing="0" w:after="0" w:afterAutospacing="0"/>
        <w:textAlignment w:val="baseline"/>
        <w:rPr>
          <w:rFonts w:ascii="Arial" w:hAnsi="Arial" w:cs="Arial"/>
        </w:rPr>
      </w:pPr>
    </w:p>
    <w:p w14:paraId="28375853" w14:textId="3CCA331B" w:rsidR="00D54E28" w:rsidRPr="00321F3A" w:rsidRDefault="00D54E28" w:rsidP="00CD2011">
      <w:pPr>
        <w:pStyle w:val="paragraph"/>
        <w:spacing w:before="0" w:beforeAutospacing="0" w:after="0" w:afterAutospacing="0"/>
        <w:textAlignment w:val="baseline"/>
        <w:rPr>
          <w:rStyle w:val="normaltextrun"/>
          <w:rFonts w:ascii="Arial" w:hAnsi="Arial" w:cs="Arial"/>
        </w:rPr>
      </w:pPr>
    </w:p>
    <w:p w14:paraId="4B0C25CD" w14:textId="4B3FDA67" w:rsidR="00D54E28" w:rsidRPr="00321F3A" w:rsidRDefault="00D54E28" w:rsidP="00CD2011">
      <w:pPr>
        <w:pStyle w:val="paragraph"/>
        <w:spacing w:before="0" w:beforeAutospacing="0" w:after="0" w:afterAutospacing="0"/>
        <w:textAlignment w:val="baseline"/>
        <w:rPr>
          <w:rFonts w:ascii="Arial" w:hAnsi="Arial" w:cs="Arial"/>
        </w:rPr>
      </w:pPr>
    </w:p>
    <w:p w14:paraId="6EA13AAF" w14:textId="77777777" w:rsidR="00D54E28" w:rsidRPr="00321F3A" w:rsidRDefault="00D54E28" w:rsidP="00CD2011">
      <w:pPr>
        <w:pStyle w:val="paragraph"/>
        <w:spacing w:before="0" w:beforeAutospacing="0" w:after="0" w:afterAutospacing="0"/>
        <w:textAlignment w:val="baseline"/>
        <w:rPr>
          <w:rStyle w:val="normaltextrun"/>
          <w:rFonts w:ascii="Arial" w:hAnsi="Arial" w:cs="Arial"/>
        </w:rPr>
      </w:pPr>
    </w:p>
    <w:p w14:paraId="71C80B63" w14:textId="77777777" w:rsidR="00D54E28" w:rsidRPr="00321F3A" w:rsidRDefault="00D54E28" w:rsidP="00CD2011">
      <w:pPr>
        <w:pStyle w:val="paragraph"/>
        <w:spacing w:before="0" w:beforeAutospacing="0" w:after="0" w:afterAutospacing="0"/>
        <w:textAlignment w:val="baseline"/>
        <w:rPr>
          <w:rStyle w:val="normaltextrun"/>
          <w:rFonts w:ascii="Arial" w:hAnsi="Arial" w:cs="Arial"/>
        </w:rPr>
      </w:pPr>
    </w:p>
    <w:p w14:paraId="4F54D943" w14:textId="77777777" w:rsidR="00D54E28" w:rsidRPr="00321F3A" w:rsidRDefault="00D54E28" w:rsidP="00CD2011">
      <w:pPr>
        <w:pStyle w:val="paragraph"/>
        <w:spacing w:before="0" w:beforeAutospacing="0" w:after="0" w:afterAutospacing="0"/>
        <w:textAlignment w:val="baseline"/>
        <w:rPr>
          <w:rStyle w:val="normaltextrun"/>
          <w:rFonts w:ascii="Arial" w:hAnsi="Arial" w:cs="Arial"/>
        </w:rPr>
      </w:pPr>
    </w:p>
    <w:p w14:paraId="30C76094" w14:textId="77777777" w:rsidR="00D54E28" w:rsidRPr="00321F3A" w:rsidRDefault="00D54E28" w:rsidP="00CD2011">
      <w:pPr>
        <w:pStyle w:val="paragraph"/>
        <w:spacing w:before="0" w:beforeAutospacing="0" w:after="0" w:afterAutospacing="0"/>
        <w:textAlignment w:val="baseline"/>
        <w:rPr>
          <w:rStyle w:val="normaltextrun"/>
          <w:rFonts w:ascii="Arial" w:hAnsi="Arial" w:cs="Arial"/>
        </w:rPr>
      </w:pPr>
    </w:p>
    <w:p w14:paraId="450D7C9D" w14:textId="77777777" w:rsidR="00D54E28" w:rsidRPr="00321F3A" w:rsidRDefault="00D54E28" w:rsidP="00CD2011">
      <w:pPr>
        <w:pStyle w:val="paragraph"/>
        <w:spacing w:before="0" w:beforeAutospacing="0" w:after="0" w:afterAutospacing="0"/>
        <w:textAlignment w:val="baseline"/>
        <w:rPr>
          <w:rStyle w:val="normaltextrun"/>
          <w:rFonts w:ascii="Arial" w:hAnsi="Arial" w:cs="Arial"/>
        </w:rPr>
      </w:pPr>
    </w:p>
    <w:p w14:paraId="0F378E7F" w14:textId="6BAA7962" w:rsidR="00D54E28" w:rsidRPr="00321F3A" w:rsidRDefault="00300D91" w:rsidP="00CD2011">
      <w:pPr>
        <w:pStyle w:val="paragraph"/>
        <w:spacing w:before="0" w:beforeAutospacing="0" w:after="0" w:afterAutospacing="0"/>
        <w:textAlignment w:val="baseline"/>
        <w:rPr>
          <w:rStyle w:val="normaltextrun"/>
          <w:rFonts w:ascii="Arial" w:hAnsi="Arial" w:cs="Arial"/>
        </w:rPr>
      </w:pPr>
      <w:r w:rsidRPr="00321F3A">
        <w:rPr>
          <w:rFonts w:ascii="Arial" w:hAnsi="Arial" w:cs="Arial"/>
          <w:noProof/>
        </w:rPr>
        <mc:AlternateContent>
          <mc:Choice Requires="wps">
            <w:drawing>
              <wp:anchor distT="0" distB="0" distL="114300" distR="114300" simplePos="0" relativeHeight="251658245" behindDoc="0" locked="0" layoutInCell="1" allowOverlap="1" wp14:anchorId="5F2F2A9F" wp14:editId="05FF87E3">
                <wp:simplePos x="0" y="0"/>
                <wp:positionH relativeFrom="margin">
                  <wp:align>center</wp:align>
                </wp:positionH>
                <wp:positionV relativeFrom="paragraph">
                  <wp:posOffset>86862</wp:posOffset>
                </wp:positionV>
                <wp:extent cx="2514600" cy="635"/>
                <wp:effectExtent l="0" t="0" r="0" b="0"/>
                <wp:wrapSquare wrapText="bothSides"/>
                <wp:docPr id="889015476" name="Text Box 27209620"/>
                <wp:cNvGraphicFramePr/>
                <a:graphic xmlns:a="http://schemas.openxmlformats.org/drawingml/2006/main">
                  <a:graphicData uri="http://schemas.microsoft.com/office/word/2010/wordprocessingShape">
                    <wps:wsp>
                      <wps:cNvSpPr txBox="1"/>
                      <wps:spPr>
                        <a:xfrm>
                          <a:off x="0" y="0"/>
                          <a:ext cx="2514600" cy="635"/>
                        </a:xfrm>
                        <a:prstGeom prst="rect">
                          <a:avLst/>
                        </a:prstGeom>
                        <a:solidFill>
                          <a:prstClr val="white"/>
                        </a:solidFill>
                        <a:ln>
                          <a:noFill/>
                        </a:ln>
                      </wps:spPr>
                      <wps:txbx>
                        <w:txbxContent>
                          <w:p w14:paraId="5B639B83" w14:textId="3E3C4C0C" w:rsidR="002330F4" w:rsidRPr="004B754F" w:rsidRDefault="002330F4" w:rsidP="002330F4">
                            <w:pPr>
                              <w:pStyle w:val="Caption"/>
                              <w:jc w:val="center"/>
                              <w:rPr>
                                <w:rFonts w:ascii="Arial" w:eastAsia="Times New Roman" w:hAnsi="Arial" w:cs="Arial"/>
                                <w:kern w:val="0"/>
                                <w:sz w:val="24"/>
                                <w:szCs w:val="24"/>
                                <w14:ligatures w14:val="none"/>
                              </w:rPr>
                            </w:pPr>
                            <w:bookmarkStart w:id="10" w:name="_Toc157793729"/>
                            <w:r>
                              <w:t xml:space="preserve">Figure </w:t>
                            </w:r>
                            <w:r>
                              <w:fldChar w:fldCharType="begin"/>
                            </w:r>
                            <w:r>
                              <w:instrText>SEQ Figure \* ARABIC</w:instrText>
                            </w:r>
                            <w:r>
                              <w:fldChar w:fldCharType="separate"/>
                            </w:r>
                            <w:r w:rsidR="006B2DD8">
                              <w:rPr>
                                <w:noProof/>
                              </w:rPr>
                              <w:t>4</w:t>
                            </w:r>
                            <w:r>
                              <w:fldChar w:fldCharType="end"/>
                            </w:r>
                            <w:r>
                              <w:t xml:space="preserve"> – Powder Metallurgy process</w:t>
                            </w:r>
                            <w:r w:rsidR="00EA6DBE">
                              <w:t xml:space="preserve"> (Sundar, 2022)</w:t>
                            </w:r>
                            <w:r>
                              <w:t>.</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2F2A9F" id="Text Box 27209620" o:spid="_x0000_s1027" type="#_x0000_t202" style="position:absolute;margin-left:0;margin-top:6.85pt;width:198pt;height:.05pt;z-index:251658245;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" stroked="f">
                <v:textbox style="mso-fit-shape-to-text:t" inset="0,0,0,0">
                  <w:txbxContent>
                    <w:p w14:paraId="5B639B83" w14:textId="3E3C4C0C" w:rsidR="002330F4" w:rsidRPr="004B754F" w:rsidRDefault="002330F4" w:rsidP="002330F4">
                      <w:pPr>
                        <w:pStyle w:val="Caption"/>
                        <w:jc w:val="center"/>
                        <w:rPr>
                          <w:rFonts w:ascii="Arial" w:eastAsia="Times New Roman" w:hAnsi="Arial" w:cs="Arial"/>
                          <w:kern w:val="0"/>
                          <w:sz w:val="24"/>
                          <w:szCs w:val="24"/>
                          <w14:ligatures w14:val="none"/>
                        </w:rPr>
                      </w:pPr>
                      <w:bookmarkStart w:id="11" w:name="_Toc157793729"/>
                      <w:r>
                        <w:t xml:space="preserve">Figure </w:t>
                      </w:r>
                      <w:r>
                        <w:fldChar w:fldCharType="begin"/>
                      </w:r>
                      <w:r>
                        <w:instrText>SEQ Figure \* ARABIC</w:instrText>
                      </w:r>
                      <w:r>
                        <w:fldChar w:fldCharType="separate"/>
                      </w:r>
                      <w:r w:rsidR="006B2DD8">
                        <w:rPr>
                          <w:noProof/>
                        </w:rPr>
                        <w:t>4</w:t>
                      </w:r>
                      <w:r>
                        <w:fldChar w:fldCharType="end"/>
                      </w:r>
                      <w:r>
                        <w:t xml:space="preserve"> – Powder Metallurgy process</w:t>
                      </w:r>
                      <w:r w:rsidR="00EA6DBE">
                        <w:t xml:space="preserve"> (Sundar, 2022)</w:t>
                      </w:r>
                      <w:r>
                        <w:t>.</w:t>
                      </w:r>
                      <w:bookmarkEnd w:id="11"/>
                    </w:p>
                  </w:txbxContent>
                </v:textbox>
                <w10:wrap type="square" anchorx="margin"/>
              </v:shape>
            </w:pict>
          </mc:Fallback>
        </mc:AlternateContent>
      </w:r>
    </w:p>
    <w:p w14:paraId="08EB47C5" w14:textId="77777777" w:rsidR="002330F4" w:rsidRPr="00321F3A" w:rsidRDefault="002330F4" w:rsidP="00CD2011">
      <w:pPr>
        <w:pStyle w:val="paragraph"/>
        <w:spacing w:before="0" w:beforeAutospacing="0" w:after="0" w:afterAutospacing="0"/>
        <w:textAlignment w:val="baseline"/>
        <w:rPr>
          <w:rStyle w:val="normaltextrun"/>
          <w:rFonts w:ascii="Arial" w:hAnsi="Arial" w:cs="Arial"/>
        </w:rPr>
      </w:pPr>
    </w:p>
    <w:p w14:paraId="2EE8C1A2" w14:textId="77777777" w:rsidR="00DA1538" w:rsidRPr="00321F3A" w:rsidRDefault="00DA1538" w:rsidP="00CD2011">
      <w:pPr>
        <w:pStyle w:val="paragraph"/>
        <w:spacing w:before="0" w:beforeAutospacing="0" w:after="0" w:afterAutospacing="0"/>
        <w:textAlignment w:val="baseline"/>
        <w:rPr>
          <w:rStyle w:val="normaltextrun"/>
          <w:rFonts w:ascii="Arial" w:hAnsi="Arial" w:cs="Arial"/>
          <w:color w:val="000000"/>
        </w:rPr>
      </w:pPr>
    </w:p>
    <w:p w14:paraId="63EC33E8" w14:textId="77777777" w:rsidR="00DE0388" w:rsidRPr="00B91C11" w:rsidRDefault="00DE0388" w:rsidP="00B91C11">
      <w:pPr>
        <w:pStyle w:val="Heading1"/>
        <w:rPr>
          <w:rStyle w:val="normaltextrun"/>
        </w:rPr>
      </w:pPr>
      <w:bookmarkStart w:id="12" w:name="_Toc157793738"/>
      <w:r w:rsidRPr="00B91C11">
        <w:rPr>
          <w:rStyle w:val="normaltextrun"/>
        </w:rPr>
        <w:t>Task 2</w:t>
      </w:r>
      <w:bookmarkEnd w:id="12"/>
    </w:p>
    <w:p w14:paraId="3B5624E4" w14:textId="1AEFD59A" w:rsidR="00CD2011" w:rsidRPr="00B91C11" w:rsidRDefault="00650FA9" w:rsidP="00B91C11">
      <w:pPr>
        <w:pStyle w:val="Heading3"/>
      </w:pPr>
      <w:bookmarkStart w:id="13" w:name="_Toc157793739"/>
      <w:r w:rsidRPr="00B91C11">
        <w:rPr>
          <w:rStyle w:val="normaltextrun"/>
        </w:rPr>
        <w:t xml:space="preserve">1.1 </w:t>
      </w:r>
      <w:r w:rsidR="00CD2011" w:rsidRPr="00B91C11">
        <w:rPr>
          <w:rStyle w:val="normaltextrun"/>
        </w:rPr>
        <w:t>An application for Direct Extrusion</w:t>
      </w:r>
      <w:bookmarkEnd w:id="13"/>
      <w:r w:rsidR="00CD2011" w:rsidRPr="00B91C11">
        <w:rPr>
          <w:rStyle w:val="eop"/>
        </w:rPr>
        <w:t> </w:t>
      </w:r>
    </w:p>
    <w:p w14:paraId="7E23B02E" w14:textId="3985AAFB" w:rsidR="004E203D" w:rsidRPr="00321F3A" w:rsidRDefault="00CD2011" w:rsidP="004E203D">
      <w:pPr>
        <w:pStyle w:val="paragraph"/>
        <w:numPr>
          <w:ilvl w:val="0"/>
          <w:numId w:val="6"/>
        </w:numPr>
        <w:spacing w:before="0" w:beforeAutospacing="0" w:after="0" w:afterAutospacing="0"/>
        <w:textAlignment w:val="baseline"/>
        <w:rPr>
          <w:rFonts w:ascii="Arial" w:hAnsi="Arial" w:cs="Arial"/>
          <w:lang w:val="en-US"/>
        </w:rPr>
      </w:pPr>
      <w:r w:rsidRPr="00321F3A">
        <w:rPr>
          <w:rStyle w:val="normaltextrun"/>
          <w:rFonts w:ascii="Arial" w:hAnsi="Arial" w:cs="Arial"/>
          <w:color w:val="000000"/>
          <w:lang w:val="en-US"/>
        </w:rPr>
        <w:t>Automotive manufacturing – Products can be manufactured from this process such as window frames, door frames</w:t>
      </w:r>
      <w:r w:rsidR="004E203D" w:rsidRPr="00321F3A">
        <w:rPr>
          <w:rStyle w:val="normaltextrun"/>
          <w:rFonts w:ascii="Arial" w:hAnsi="Arial" w:cs="Arial"/>
          <w:color w:val="000000"/>
          <w:lang w:val="en-US"/>
        </w:rPr>
        <w:t>.</w:t>
      </w:r>
    </w:p>
    <w:p w14:paraId="5BE4846F" w14:textId="7DE88A3C" w:rsidR="00CD2011" w:rsidRPr="00D65349" w:rsidRDefault="00CD2011" w:rsidP="0023736B">
      <w:pPr>
        <w:pStyle w:val="paragraph"/>
        <w:numPr>
          <w:ilvl w:val="0"/>
          <w:numId w:val="6"/>
        </w:numPr>
        <w:spacing w:before="0" w:beforeAutospacing="0" w:after="0" w:afterAutospacing="0"/>
        <w:textAlignment w:val="baseline"/>
        <w:rPr>
          <w:rStyle w:val="eop"/>
          <w:rFonts w:ascii="Arial" w:hAnsi="Arial" w:cs="Arial"/>
          <w:lang w:val="en-US"/>
        </w:rPr>
      </w:pPr>
      <w:r w:rsidRPr="00321F3A">
        <w:rPr>
          <w:rStyle w:val="normaltextrun"/>
          <w:rFonts w:ascii="Arial" w:hAnsi="Arial" w:cs="Arial"/>
          <w:color w:val="000000"/>
          <w:lang w:val="en-US"/>
        </w:rPr>
        <w:t>This manufacturing process can be used to produce structure work in construction industries. </w:t>
      </w:r>
      <w:r w:rsidRPr="00321F3A">
        <w:rPr>
          <w:rStyle w:val="eop"/>
          <w:rFonts w:ascii="Arial" w:hAnsi="Arial" w:cs="Arial"/>
          <w:color w:val="000000"/>
          <w:lang w:val="en-US"/>
        </w:rPr>
        <w:t> </w:t>
      </w:r>
    </w:p>
    <w:p w14:paraId="78CA9C23" w14:textId="5D3D3219" w:rsidR="00D65349" w:rsidRPr="00321F3A" w:rsidRDefault="00700747" w:rsidP="0023736B">
      <w:pPr>
        <w:pStyle w:val="paragraph"/>
        <w:numPr>
          <w:ilvl w:val="0"/>
          <w:numId w:val="6"/>
        </w:numPr>
        <w:spacing w:before="0" w:beforeAutospacing="0" w:after="0" w:afterAutospacing="0"/>
        <w:textAlignment w:val="baseline"/>
        <w:rPr>
          <w:rFonts w:ascii="Arial" w:hAnsi="Arial" w:cs="Arial"/>
          <w:lang w:val="en-US"/>
        </w:rPr>
      </w:pPr>
      <w:r>
        <w:rPr>
          <w:rFonts w:ascii="Arial" w:hAnsi="Arial" w:cs="Arial"/>
          <w:lang w:val="en-US"/>
        </w:rPr>
        <w:t xml:space="preserve">This process is used to product tubes and hallow pipes </w:t>
      </w:r>
    </w:p>
    <w:p w14:paraId="10C9A9C4" w14:textId="77777777" w:rsidR="00B15211" w:rsidRPr="00321F3A" w:rsidRDefault="00B15211" w:rsidP="00B15211">
      <w:pPr>
        <w:pStyle w:val="paragraph"/>
        <w:spacing w:before="0" w:beforeAutospacing="0" w:after="0" w:afterAutospacing="0"/>
        <w:ind w:left="360"/>
        <w:textAlignment w:val="baseline"/>
        <w:rPr>
          <w:rStyle w:val="eop"/>
          <w:rFonts w:ascii="Arial" w:hAnsi="Arial" w:cs="Arial"/>
          <w:color w:val="000000"/>
          <w:lang w:val="en-US"/>
        </w:rPr>
      </w:pPr>
      <w:r w:rsidRPr="00321F3A">
        <w:rPr>
          <w:rStyle w:val="normaltextrun"/>
          <w:rFonts w:ascii="Arial" w:hAnsi="Arial" w:cs="Arial"/>
          <w:color w:val="000000"/>
          <w:lang w:val="en-US"/>
        </w:rPr>
        <w:t>(Bambhania, 2021b), (RS Components , n.d.)</w:t>
      </w:r>
      <w:r w:rsidRPr="00321F3A">
        <w:rPr>
          <w:rStyle w:val="eop"/>
          <w:rFonts w:ascii="Arial" w:hAnsi="Arial" w:cs="Arial"/>
          <w:color w:val="000000"/>
          <w:lang w:val="en-US"/>
        </w:rPr>
        <w:t> </w:t>
      </w:r>
    </w:p>
    <w:p w14:paraId="7F14E1EC" w14:textId="77777777" w:rsidR="00490963" w:rsidRPr="00321F3A" w:rsidRDefault="00490963" w:rsidP="00CD2011">
      <w:pPr>
        <w:pStyle w:val="paragraph"/>
        <w:spacing w:before="0" w:beforeAutospacing="0" w:after="0" w:afterAutospacing="0"/>
        <w:textAlignment w:val="baseline"/>
        <w:rPr>
          <w:rStyle w:val="eop"/>
          <w:rFonts w:ascii="Arial" w:hAnsi="Arial" w:cs="Arial"/>
          <w:color w:val="000000"/>
          <w:lang w:val="en-US"/>
        </w:rPr>
      </w:pPr>
    </w:p>
    <w:p w14:paraId="5A7D1554" w14:textId="438A61CA" w:rsidR="00490963" w:rsidRPr="00B91C11" w:rsidRDefault="00490963" w:rsidP="00B91C11">
      <w:pPr>
        <w:pStyle w:val="Heading3"/>
        <w:rPr>
          <w:rStyle w:val="eop"/>
        </w:rPr>
      </w:pPr>
      <w:bookmarkStart w:id="14" w:name="_Toc157793740"/>
      <w:r w:rsidRPr="00B91C11">
        <w:rPr>
          <w:rStyle w:val="normaltextrun"/>
        </w:rPr>
        <w:lastRenderedPageBreak/>
        <w:t>2.2 An application for</w:t>
      </w:r>
      <w:r w:rsidR="0043636D" w:rsidRPr="00B91C11">
        <w:rPr>
          <w:rStyle w:val="normaltextrun"/>
        </w:rPr>
        <w:t xml:space="preserve"> </w:t>
      </w:r>
      <w:r w:rsidR="00ED3767" w:rsidRPr="00B91C11">
        <w:rPr>
          <w:rStyle w:val="normaltextrun"/>
        </w:rPr>
        <w:t>Investment Casting</w:t>
      </w:r>
      <w:bookmarkEnd w:id="14"/>
      <w:r w:rsidR="0043636D" w:rsidRPr="00B91C11">
        <w:rPr>
          <w:rStyle w:val="normaltextrun"/>
        </w:rPr>
        <w:t xml:space="preserve"> </w:t>
      </w:r>
      <w:r w:rsidRPr="00B91C11">
        <w:rPr>
          <w:rStyle w:val="eop"/>
        </w:rPr>
        <w:t> </w:t>
      </w:r>
    </w:p>
    <w:p w14:paraId="1F639B12" w14:textId="1E450029" w:rsidR="00E37C57" w:rsidRPr="002D2900" w:rsidRDefault="001E4EDA" w:rsidP="00650FA9">
      <w:pPr>
        <w:pStyle w:val="ListParagraph"/>
        <w:numPr>
          <w:ilvl w:val="0"/>
          <w:numId w:val="8"/>
        </w:numPr>
        <w:rPr>
          <w:rStyle w:val="normaltextrun"/>
          <w:rFonts w:ascii="Arial" w:eastAsia="Times New Roman" w:hAnsi="Arial" w:cs="Arial"/>
          <w:color w:val="000000"/>
          <w:kern w:val="0"/>
          <w:sz w:val="24"/>
          <w:szCs w:val="24"/>
          <w:lang w:val="en-US" w:eastAsia="en-GB"/>
          <w14:ligatures w14:val="none"/>
        </w:rPr>
      </w:pPr>
      <w:r w:rsidRPr="00321F3A">
        <w:rPr>
          <w:rStyle w:val="normaltextrun"/>
          <w:rFonts w:ascii="Arial" w:eastAsia="Times New Roman" w:hAnsi="Arial" w:cs="Arial"/>
          <w:color w:val="000000"/>
          <w:kern w:val="0"/>
          <w:sz w:val="24"/>
          <w:szCs w:val="24"/>
          <w:lang w:eastAsia="en-GB"/>
          <w14:ligatures w14:val="none"/>
        </w:rPr>
        <w:t xml:space="preserve">This manufacturing process is </w:t>
      </w:r>
      <w:r w:rsidR="00B15211" w:rsidRPr="00321F3A">
        <w:rPr>
          <w:rStyle w:val="normaltextrun"/>
          <w:rFonts w:ascii="Arial" w:eastAsia="Times New Roman" w:hAnsi="Arial" w:cs="Arial"/>
          <w:color w:val="000000"/>
          <w:kern w:val="0"/>
          <w:sz w:val="24"/>
          <w:szCs w:val="24"/>
          <w:lang w:eastAsia="en-GB"/>
          <w14:ligatures w14:val="none"/>
        </w:rPr>
        <w:t>commonly used to create products such as valve components, gears and bushing. It is also used in the Marine industry due to its strong, corrosion-resistant metallic panels for ships and the submarines.</w:t>
      </w:r>
      <w:r w:rsidR="00B15211" w:rsidRPr="00321F3A">
        <w:rPr>
          <w:rStyle w:val="normaltextrun"/>
          <w:rFonts w:ascii="Arial" w:eastAsia="Times New Roman" w:hAnsi="Arial" w:cs="Arial"/>
          <w:color w:val="000000"/>
          <w:kern w:val="0"/>
          <w:sz w:val="24"/>
          <w:szCs w:val="24"/>
          <w:lang w:val="en-US" w:eastAsia="en-GB"/>
          <w14:ligatures w14:val="none"/>
        </w:rPr>
        <w:t xml:space="preserve"> (RapidDirect, 2022)</w:t>
      </w:r>
      <w:r w:rsidR="00B15211" w:rsidRPr="00321F3A">
        <w:rPr>
          <w:rStyle w:val="normaltextrun"/>
          <w:rFonts w:ascii="Arial" w:eastAsia="Times New Roman" w:hAnsi="Arial" w:cs="Arial"/>
          <w:color w:val="000000"/>
          <w:kern w:val="0"/>
          <w:sz w:val="24"/>
          <w:szCs w:val="24"/>
          <w:lang w:eastAsia="en-GB"/>
          <w14:ligatures w14:val="none"/>
        </w:rPr>
        <w:t xml:space="preserve">. </w:t>
      </w:r>
      <w:r w:rsidRPr="00321F3A">
        <w:rPr>
          <w:rStyle w:val="normaltextrun"/>
          <w:rFonts w:ascii="Arial" w:eastAsia="Times New Roman" w:hAnsi="Arial" w:cs="Arial"/>
          <w:color w:val="000000"/>
          <w:kern w:val="0"/>
          <w:sz w:val="24"/>
          <w:szCs w:val="24"/>
          <w:lang w:eastAsia="en-GB"/>
          <w14:ligatures w14:val="none"/>
        </w:rPr>
        <w:t xml:space="preserve"> </w:t>
      </w:r>
    </w:p>
    <w:p w14:paraId="3C97299A" w14:textId="3E2A0591" w:rsidR="002D2900" w:rsidRDefault="002D2900" w:rsidP="00650FA9">
      <w:pPr>
        <w:pStyle w:val="ListParagraph"/>
        <w:numPr>
          <w:ilvl w:val="0"/>
          <w:numId w:val="8"/>
        </w:numPr>
        <w:rPr>
          <w:rStyle w:val="normaltextrun"/>
          <w:rFonts w:ascii="Arial" w:eastAsia="Times New Roman" w:hAnsi="Arial" w:cs="Arial"/>
          <w:color w:val="000000"/>
          <w:kern w:val="0"/>
          <w:sz w:val="24"/>
          <w:szCs w:val="24"/>
          <w:lang w:eastAsia="en-GB"/>
          <w14:ligatures w14:val="none"/>
        </w:rPr>
      </w:pPr>
      <w:bookmarkStart w:id="15" w:name="_Hlk157784031"/>
      <w:r>
        <w:rPr>
          <w:rStyle w:val="normaltextrun"/>
          <w:rFonts w:ascii="Arial" w:eastAsia="Times New Roman" w:hAnsi="Arial" w:cs="Arial"/>
          <w:color w:val="000000"/>
          <w:kern w:val="0"/>
          <w:sz w:val="24"/>
          <w:szCs w:val="24"/>
          <w:lang w:eastAsia="en-GB"/>
          <w14:ligatures w14:val="none"/>
        </w:rPr>
        <w:t xml:space="preserve">Casting for the </w:t>
      </w:r>
      <w:r w:rsidR="00CD15B0">
        <w:rPr>
          <w:rStyle w:val="normaltextrun"/>
          <w:rFonts w:ascii="Arial" w:eastAsia="Times New Roman" w:hAnsi="Arial" w:cs="Arial"/>
          <w:color w:val="000000"/>
          <w:kern w:val="0"/>
          <w:sz w:val="24"/>
          <w:szCs w:val="24"/>
          <w:lang w:eastAsia="en-GB"/>
          <w14:ligatures w14:val="none"/>
        </w:rPr>
        <w:t>a</w:t>
      </w:r>
      <w:r>
        <w:rPr>
          <w:rStyle w:val="normaltextrun"/>
          <w:rFonts w:ascii="Arial" w:eastAsia="Times New Roman" w:hAnsi="Arial" w:cs="Arial"/>
          <w:color w:val="000000"/>
          <w:kern w:val="0"/>
          <w:sz w:val="24"/>
          <w:szCs w:val="24"/>
          <w:lang w:eastAsia="en-GB"/>
          <w14:ligatures w14:val="none"/>
        </w:rPr>
        <w:t xml:space="preserve">erospace industry has a wide range of use including, sensors, landing and brake parts, hydraulic fluid system components and cargo systems </w:t>
      </w:r>
      <w:bookmarkEnd w:id="15"/>
      <w:r w:rsidRPr="002D2900">
        <w:rPr>
          <w:rStyle w:val="normaltextrun"/>
          <w:rFonts w:ascii="Arial" w:eastAsia="Times New Roman" w:hAnsi="Arial" w:cs="Arial"/>
          <w:color w:val="000000"/>
          <w:kern w:val="0"/>
          <w:sz w:val="24"/>
          <w:szCs w:val="24"/>
          <w:lang w:eastAsia="en-GB"/>
          <w14:ligatures w14:val="none"/>
        </w:rPr>
        <w:t>(Rapid Direct , 2022)</w:t>
      </w:r>
      <w:r w:rsidRPr="002D2900">
        <w:rPr>
          <w:rStyle w:val="normaltextrun"/>
          <w:rFonts w:ascii="Arial" w:eastAsia="Times New Roman" w:hAnsi="Arial" w:cs="Arial"/>
          <w:color w:val="000000"/>
          <w:kern w:val="0"/>
          <w:sz w:val="24"/>
          <w:szCs w:val="24"/>
          <w:lang w:eastAsia="en-GB"/>
          <w14:ligatures w14:val="none"/>
        </w:rPr>
        <w:t xml:space="preserve">. </w:t>
      </w:r>
      <w:r>
        <w:rPr>
          <w:rStyle w:val="normaltextrun"/>
          <w:rFonts w:ascii="Arial" w:eastAsia="Times New Roman" w:hAnsi="Arial" w:cs="Arial"/>
          <w:color w:val="000000"/>
          <w:kern w:val="0"/>
          <w:sz w:val="24"/>
          <w:szCs w:val="24"/>
          <w:lang w:eastAsia="en-GB"/>
          <w14:ligatures w14:val="none"/>
        </w:rPr>
        <w:t xml:space="preserve"> </w:t>
      </w:r>
    </w:p>
    <w:p w14:paraId="257F959B" w14:textId="04CE3DBF" w:rsidR="00830BA9" w:rsidRPr="002D2900" w:rsidRDefault="00CD15B0" w:rsidP="00650FA9">
      <w:pPr>
        <w:pStyle w:val="ListParagraph"/>
        <w:numPr>
          <w:ilvl w:val="0"/>
          <w:numId w:val="8"/>
        </w:numPr>
        <w:rPr>
          <w:rStyle w:val="normaltextrun"/>
          <w:rFonts w:ascii="Arial" w:eastAsia="Times New Roman" w:hAnsi="Arial" w:cs="Arial"/>
          <w:color w:val="000000"/>
          <w:kern w:val="0"/>
          <w:sz w:val="24"/>
          <w:szCs w:val="24"/>
          <w:lang w:eastAsia="en-GB"/>
          <w14:ligatures w14:val="none"/>
        </w:rPr>
      </w:pPr>
      <w:r>
        <w:rPr>
          <w:rStyle w:val="normaltextrun"/>
          <w:rFonts w:ascii="Arial" w:eastAsia="Times New Roman" w:hAnsi="Arial" w:cs="Arial"/>
          <w:color w:val="000000"/>
          <w:kern w:val="0"/>
          <w:sz w:val="24"/>
          <w:szCs w:val="24"/>
          <w:lang w:eastAsia="en-GB"/>
          <w14:ligatures w14:val="none"/>
        </w:rPr>
        <w:t>This process is used in automotic industry as the material(s) can withstand</w:t>
      </w:r>
      <w:r w:rsidR="005A6885">
        <w:rPr>
          <w:rStyle w:val="normaltextrun"/>
          <w:rFonts w:ascii="Arial" w:eastAsia="Times New Roman" w:hAnsi="Arial" w:cs="Arial"/>
          <w:color w:val="000000"/>
          <w:kern w:val="0"/>
          <w:sz w:val="24"/>
          <w:szCs w:val="24"/>
          <w:lang w:eastAsia="en-GB"/>
          <w14:ligatures w14:val="none"/>
        </w:rPr>
        <w:t xml:space="preserve"> high temperatures and corrosive environements</w:t>
      </w:r>
      <w:r w:rsidR="00E51B86">
        <w:rPr>
          <w:rStyle w:val="normaltextrun"/>
          <w:rFonts w:ascii="Arial" w:eastAsia="Times New Roman" w:hAnsi="Arial" w:cs="Arial"/>
          <w:color w:val="000000"/>
          <w:kern w:val="0"/>
          <w:sz w:val="24"/>
          <w:szCs w:val="24"/>
          <w:lang w:eastAsia="en-GB"/>
          <w14:ligatures w14:val="none"/>
        </w:rPr>
        <w:t>. For this reaosn this is a reason in why this manufacturing process provides a range of ferrous and non-ferrous alloys such as, Stainless Steel</w:t>
      </w:r>
      <w:r w:rsidR="00EE42B6">
        <w:rPr>
          <w:rStyle w:val="normaltextrun"/>
          <w:rFonts w:ascii="Arial" w:eastAsia="Times New Roman" w:hAnsi="Arial" w:cs="Arial"/>
          <w:color w:val="000000"/>
          <w:kern w:val="0"/>
          <w:sz w:val="24"/>
          <w:szCs w:val="24"/>
          <w:lang w:eastAsia="en-GB"/>
          <w14:ligatures w14:val="none"/>
        </w:rPr>
        <w:t xml:space="preserve"> and Aluminium</w:t>
      </w:r>
      <w:r w:rsidR="00A65A83">
        <w:rPr>
          <w:rStyle w:val="normaltextrun"/>
          <w:rFonts w:ascii="Arial" w:eastAsia="Times New Roman" w:hAnsi="Arial" w:cs="Arial"/>
          <w:color w:val="000000"/>
          <w:kern w:val="0"/>
          <w:sz w:val="24"/>
          <w:szCs w:val="24"/>
          <w:lang w:eastAsia="en-GB"/>
          <w14:ligatures w14:val="none"/>
        </w:rPr>
        <w:t xml:space="preserve"> </w:t>
      </w:r>
      <w:r w:rsidR="00A65A83" w:rsidRPr="00A65A83">
        <w:rPr>
          <w:rStyle w:val="normaltextrun"/>
          <w:rFonts w:ascii="Arial" w:eastAsia="Times New Roman" w:hAnsi="Arial" w:cs="Arial"/>
          <w:color w:val="000000"/>
          <w:kern w:val="0"/>
          <w:sz w:val="24"/>
          <w:szCs w:val="24"/>
          <w:lang w:eastAsia="en-GB"/>
          <w14:ligatures w14:val="none"/>
        </w:rPr>
        <w:t>(Zetwerk, n.d.)</w:t>
      </w:r>
      <w:r w:rsidR="00EE42B6">
        <w:rPr>
          <w:rStyle w:val="normaltextrun"/>
          <w:rFonts w:ascii="Arial" w:eastAsia="Times New Roman" w:hAnsi="Arial" w:cs="Arial"/>
          <w:color w:val="000000"/>
          <w:kern w:val="0"/>
          <w:sz w:val="24"/>
          <w:szCs w:val="24"/>
          <w:lang w:eastAsia="en-GB"/>
          <w14:ligatures w14:val="none"/>
        </w:rPr>
        <w:t xml:space="preserve">. </w:t>
      </w:r>
    </w:p>
    <w:p w14:paraId="332F0907" w14:textId="77777777" w:rsidR="0023736B" w:rsidRPr="00321F3A" w:rsidRDefault="0023736B" w:rsidP="0023736B">
      <w:pPr>
        <w:rPr>
          <w:rFonts w:ascii="Arial" w:hAnsi="Arial" w:cs="Arial"/>
          <w:sz w:val="24"/>
          <w:szCs w:val="24"/>
          <w:lang w:val="en-US"/>
        </w:rPr>
      </w:pPr>
    </w:p>
    <w:p w14:paraId="0BA82118" w14:textId="77777777" w:rsidR="00490963" w:rsidRPr="00B91C11" w:rsidRDefault="00490963" w:rsidP="00B91C11">
      <w:pPr>
        <w:pStyle w:val="Heading3"/>
        <w:rPr>
          <w:rStyle w:val="eop"/>
        </w:rPr>
      </w:pPr>
      <w:bookmarkStart w:id="16" w:name="_Toc157793741"/>
      <w:r w:rsidRPr="00B91C11">
        <w:rPr>
          <w:rStyle w:val="normaltextrun"/>
        </w:rPr>
        <w:t>2.3 An application for Powder Metallurgy</w:t>
      </w:r>
      <w:bookmarkEnd w:id="16"/>
      <w:r w:rsidRPr="00B91C11">
        <w:rPr>
          <w:rStyle w:val="eop"/>
        </w:rPr>
        <w:t> </w:t>
      </w:r>
    </w:p>
    <w:p w14:paraId="1D07E0FF" w14:textId="17A5D24D" w:rsidR="0023736B" w:rsidRDefault="007270F3" w:rsidP="00557B4A">
      <w:pPr>
        <w:pStyle w:val="ListParagraph"/>
        <w:numPr>
          <w:ilvl w:val="0"/>
          <w:numId w:val="7"/>
        </w:numPr>
        <w:rPr>
          <w:rFonts w:ascii="Arial" w:hAnsi="Arial" w:cs="Arial"/>
          <w:sz w:val="24"/>
          <w:szCs w:val="24"/>
          <w:lang w:val="en-US"/>
        </w:rPr>
      </w:pPr>
      <w:r w:rsidRPr="00321F3A">
        <w:rPr>
          <w:rFonts w:ascii="Arial" w:hAnsi="Arial" w:cs="Arial"/>
          <w:sz w:val="24"/>
          <w:szCs w:val="24"/>
          <w:lang w:val="en-US"/>
        </w:rPr>
        <w:t xml:space="preserve">Dental/surgical </w:t>
      </w:r>
      <w:r w:rsidR="00C3420A" w:rsidRPr="00321F3A">
        <w:rPr>
          <w:rFonts w:ascii="Arial" w:hAnsi="Arial" w:cs="Arial"/>
          <w:sz w:val="24"/>
          <w:szCs w:val="24"/>
          <w:lang w:val="en-US"/>
        </w:rPr>
        <w:t>practices</w:t>
      </w:r>
      <w:r w:rsidRPr="00321F3A">
        <w:rPr>
          <w:rFonts w:ascii="Arial" w:hAnsi="Arial" w:cs="Arial"/>
          <w:sz w:val="24"/>
          <w:szCs w:val="24"/>
          <w:lang w:val="en-US"/>
        </w:rPr>
        <w:t xml:space="preserve"> </w:t>
      </w:r>
      <w:r w:rsidR="00571F37" w:rsidRPr="00321F3A">
        <w:rPr>
          <w:rFonts w:ascii="Arial" w:hAnsi="Arial" w:cs="Arial"/>
          <w:sz w:val="24"/>
          <w:szCs w:val="24"/>
          <w:lang w:val="en-US"/>
        </w:rPr>
        <w:t xml:space="preserve">– this manufacturing process can be used through </w:t>
      </w:r>
      <w:r w:rsidR="00C3420A" w:rsidRPr="00321F3A">
        <w:rPr>
          <w:rFonts w:ascii="Arial" w:hAnsi="Arial" w:cs="Arial"/>
          <w:sz w:val="24"/>
          <w:szCs w:val="24"/>
          <w:lang w:val="en-US"/>
        </w:rPr>
        <w:t>practices</w:t>
      </w:r>
      <w:r w:rsidR="00571F37" w:rsidRPr="00321F3A">
        <w:rPr>
          <w:rFonts w:ascii="Arial" w:hAnsi="Arial" w:cs="Arial"/>
          <w:sz w:val="24"/>
          <w:szCs w:val="24"/>
          <w:lang w:val="en-US"/>
        </w:rPr>
        <w:t xml:space="preserve"> to </w:t>
      </w:r>
      <w:r w:rsidR="00BD32F5" w:rsidRPr="00321F3A">
        <w:rPr>
          <w:rFonts w:ascii="Arial" w:hAnsi="Arial" w:cs="Arial"/>
          <w:sz w:val="24"/>
          <w:szCs w:val="24"/>
          <w:lang w:val="en-US"/>
        </w:rPr>
        <w:t>create complex reconstructive p</w:t>
      </w:r>
      <w:r w:rsidR="00C3420A" w:rsidRPr="00321F3A">
        <w:rPr>
          <w:rFonts w:ascii="Arial" w:hAnsi="Arial" w:cs="Arial"/>
          <w:sz w:val="24"/>
          <w:szCs w:val="24"/>
          <w:lang w:val="en-US"/>
        </w:rPr>
        <w:t>arts on an Additive Manufacturing (AM) machine</w:t>
      </w:r>
      <w:r w:rsidR="00EA3E33" w:rsidRPr="00321F3A">
        <w:rPr>
          <w:rFonts w:ascii="Arial" w:hAnsi="Arial" w:cs="Arial"/>
          <w:sz w:val="24"/>
          <w:szCs w:val="24"/>
          <w:lang w:val="en-US"/>
        </w:rPr>
        <w:t xml:space="preserve">. Titanium and </w:t>
      </w:r>
      <w:r w:rsidR="00557B4A" w:rsidRPr="00321F3A">
        <w:rPr>
          <w:rFonts w:ascii="Arial" w:hAnsi="Arial" w:cs="Arial"/>
          <w:sz w:val="24"/>
          <w:szCs w:val="24"/>
          <w:lang w:val="en-US"/>
        </w:rPr>
        <w:t>Aluminum</w:t>
      </w:r>
      <w:r w:rsidR="00EA3E33" w:rsidRPr="00321F3A">
        <w:rPr>
          <w:rFonts w:ascii="Arial" w:hAnsi="Arial" w:cs="Arial"/>
          <w:sz w:val="24"/>
          <w:szCs w:val="24"/>
          <w:lang w:val="en-US"/>
        </w:rPr>
        <w:t xml:space="preserve"> are two commonly used within this process (Jang et al., 2020), </w:t>
      </w:r>
      <w:r w:rsidR="00137869" w:rsidRPr="00321F3A">
        <w:rPr>
          <w:rFonts w:ascii="Arial" w:hAnsi="Arial" w:cs="Arial"/>
          <w:sz w:val="24"/>
          <w:szCs w:val="24"/>
          <w:lang w:val="en-US"/>
        </w:rPr>
        <w:t>(Xilloc , 2012).</w:t>
      </w:r>
      <w:r w:rsidR="00B17A6E" w:rsidRPr="00321F3A">
        <w:rPr>
          <w:rFonts w:ascii="Arial" w:hAnsi="Arial" w:cs="Arial"/>
          <w:sz w:val="24"/>
          <w:szCs w:val="24"/>
          <w:lang w:val="en-US"/>
        </w:rPr>
        <w:t xml:space="preserve"> </w:t>
      </w:r>
    </w:p>
    <w:p w14:paraId="766486E1" w14:textId="6C434D33" w:rsidR="00B360C8" w:rsidRDefault="00B360C8" w:rsidP="00557B4A">
      <w:pPr>
        <w:pStyle w:val="ListParagraph"/>
        <w:numPr>
          <w:ilvl w:val="0"/>
          <w:numId w:val="7"/>
        </w:numPr>
        <w:rPr>
          <w:rFonts w:ascii="Arial" w:hAnsi="Arial" w:cs="Arial"/>
          <w:sz w:val="24"/>
          <w:szCs w:val="24"/>
          <w:lang w:val="en-US"/>
        </w:rPr>
      </w:pPr>
      <w:bookmarkStart w:id="17" w:name="_Hlk157784467"/>
      <w:r>
        <w:rPr>
          <w:rFonts w:ascii="Arial" w:hAnsi="Arial" w:cs="Arial"/>
          <w:sz w:val="24"/>
          <w:szCs w:val="24"/>
          <w:lang w:val="en-US"/>
        </w:rPr>
        <w:t xml:space="preserve">Powder Metallurgy process can be used to manufacture chain sprockets, cams and connection rods for mechanical and structural parts </w:t>
      </w:r>
      <w:bookmarkEnd w:id="17"/>
      <w:r w:rsidRPr="00B360C8">
        <w:rPr>
          <w:rFonts w:ascii="Arial" w:hAnsi="Arial" w:cs="Arial"/>
          <w:sz w:val="24"/>
          <w:szCs w:val="24"/>
          <w:lang w:val="en-US"/>
        </w:rPr>
        <w:t>(Chaudhari, 2016)</w:t>
      </w:r>
      <w:r>
        <w:rPr>
          <w:rFonts w:ascii="Arial" w:hAnsi="Arial" w:cs="Arial"/>
          <w:sz w:val="24"/>
          <w:szCs w:val="24"/>
          <w:lang w:val="en-US"/>
        </w:rPr>
        <w:t xml:space="preserve">.  </w:t>
      </w:r>
    </w:p>
    <w:p w14:paraId="4C0A4692" w14:textId="6E967092" w:rsidR="00490963" w:rsidRPr="001B0FDC" w:rsidRDefault="00B75DF1" w:rsidP="001B0FDC">
      <w:pPr>
        <w:pStyle w:val="ListParagraph"/>
        <w:numPr>
          <w:ilvl w:val="0"/>
          <w:numId w:val="7"/>
        </w:numPr>
        <w:rPr>
          <w:rFonts w:ascii="Arial" w:hAnsi="Arial" w:cs="Arial"/>
          <w:sz w:val="24"/>
          <w:szCs w:val="24"/>
          <w:lang w:val="en-US"/>
        </w:rPr>
      </w:pPr>
      <w:r>
        <w:rPr>
          <w:rFonts w:ascii="Arial" w:hAnsi="Arial" w:cs="Arial"/>
          <w:sz w:val="24"/>
          <w:szCs w:val="24"/>
          <w:lang w:val="en-US"/>
        </w:rPr>
        <w:t>Automotive and Areospace industries a</w:t>
      </w:r>
      <w:r w:rsidR="001B0FDC">
        <w:rPr>
          <w:rFonts w:ascii="Arial" w:hAnsi="Arial" w:cs="Arial"/>
          <w:sz w:val="24"/>
          <w:szCs w:val="24"/>
          <w:lang w:val="en-US"/>
        </w:rPr>
        <w:t>lso use this process to maufacture piston rings, crankshaft drives</w:t>
      </w:r>
      <w:r w:rsidR="00157A7F">
        <w:rPr>
          <w:rFonts w:ascii="Arial" w:hAnsi="Arial" w:cs="Arial"/>
          <w:sz w:val="24"/>
          <w:szCs w:val="24"/>
          <w:lang w:val="en-US"/>
        </w:rPr>
        <w:t xml:space="preserve"> </w:t>
      </w:r>
      <w:r w:rsidR="006B06E5">
        <w:rPr>
          <w:rFonts w:ascii="Arial" w:hAnsi="Arial" w:cs="Arial"/>
          <w:sz w:val="24"/>
          <w:szCs w:val="24"/>
          <w:lang w:val="en-US"/>
        </w:rPr>
        <w:t>(</w:t>
      </w:r>
      <w:r w:rsidR="009426A4" w:rsidRPr="006B06E5">
        <w:rPr>
          <w:rFonts w:ascii="Arial" w:hAnsi="Arial" w:cs="Arial"/>
          <w:sz w:val="24"/>
          <w:szCs w:val="24"/>
          <w:lang w:val="en-US"/>
        </w:rPr>
        <w:t>Engineering Product Design, 2023)</w:t>
      </w:r>
      <w:r w:rsidR="009426A4" w:rsidRPr="006B06E5">
        <w:rPr>
          <w:rFonts w:ascii="Arial" w:hAnsi="Arial" w:cs="Arial"/>
          <w:sz w:val="24"/>
          <w:szCs w:val="24"/>
          <w:lang w:val="en-US"/>
        </w:rPr>
        <w:t xml:space="preserve">, </w:t>
      </w:r>
      <w:r w:rsidR="006B06E5" w:rsidRPr="006B06E5">
        <w:rPr>
          <w:rFonts w:ascii="Arial" w:hAnsi="Arial" w:cs="Arial"/>
          <w:sz w:val="24"/>
          <w:szCs w:val="24"/>
          <w:lang w:val="en-US"/>
        </w:rPr>
        <w:t>(Shane, 2023)</w:t>
      </w:r>
      <w:r w:rsidR="00157A7F">
        <w:rPr>
          <w:rFonts w:ascii="Arial" w:hAnsi="Arial" w:cs="Arial"/>
          <w:sz w:val="24"/>
          <w:szCs w:val="24"/>
          <w:lang w:val="en-US"/>
        </w:rPr>
        <w:t xml:space="preserve">. </w:t>
      </w:r>
    </w:p>
    <w:p w14:paraId="0591F32D" w14:textId="77777777" w:rsidR="008A19F5" w:rsidRPr="00B91C11" w:rsidRDefault="008A19F5" w:rsidP="00B91C11">
      <w:pPr>
        <w:pStyle w:val="Heading1"/>
      </w:pPr>
      <w:bookmarkStart w:id="18" w:name="_Toc157793742"/>
      <w:r w:rsidRPr="00B91C11">
        <w:rPr>
          <w:rStyle w:val="normaltextrun"/>
        </w:rPr>
        <w:t>Task 3</w:t>
      </w:r>
      <w:bookmarkEnd w:id="18"/>
      <w:r w:rsidRPr="00B91C11">
        <w:rPr>
          <w:rStyle w:val="eop"/>
        </w:rPr>
        <w:t> </w:t>
      </w:r>
    </w:p>
    <w:p w14:paraId="4B2AB959" w14:textId="77777777" w:rsidR="008A19F5" w:rsidRPr="00B91C11" w:rsidRDefault="008A19F5" w:rsidP="00B91C11">
      <w:pPr>
        <w:pStyle w:val="Heading3"/>
      </w:pPr>
      <w:bookmarkStart w:id="19" w:name="_Toc157793743"/>
      <w:r w:rsidRPr="00B91C11">
        <w:rPr>
          <w:rStyle w:val="normaltextrun"/>
        </w:rPr>
        <w:t>3.1 Advantages and disadvantages of Direct Extrusion.</w:t>
      </w:r>
      <w:bookmarkEnd w:id="19"/>
      <w:r w:rsidRPr="00B91C11">
        <w:rPr>
          <w:rStyle w:val="eop"/>
        </w:rPr>
        <w:t> </w:t>
      </w:r>
    </w:p>
    <w:p w14:paraId="470DF5F3" w14:textId="1B3A2457" w:rsidR="00CD2011" w:rsidRPr="00321F3A" w:rsidRDefault="00CD2011" w:rsidP="00CD2011">
      <w:pPr>
        <w:pStyle w:val="paragraph"/>
        <w:spacing w:before="0" w:beforeAutospacing="0" w:after="0" w:afterAutospacing="0"/>
        <w:textAlignment w:val="baseline"/>
        <w:rPr>
          <w:rFonts w:ascii="Arial" w:hAnsi="Arial" w:cs="Arial"/>
          <w:lang w:val="en-US"/>
        </w:rPr>
      </w:pPr>
      <w:r w:rsidRPr="00321F3A">
        <w:rPr>
          <w:rStyle w:val="normaltextrun"/>
          <w:rFonts w:ascii="Arial" w:hAnsi="Arial" w:cs="Arial"/>
          <w:color w:val="000000"/>
          <w:lang w:val="en-US"/>
        </w:rPr>
        <w:t>Advantages:</w:t>
      </w:r>
      <w:r w:rsidRPr="00321F3A">
        <w:rPr>
          <w:rStyle w:val="eop"/>
          <w:rFonts w:ascii="Arial" w:hAnsi="Arial" w:cs="Arial"/>
          <w:color w:val="000000"/>
          <w:lang w:val="en-US"/>
        </w:rPr>
        <w:t> </w:t>
      </w:r>
    </w:p>
    <w:p w14:paraId="7DA15154" w14:textId="77777777" w:rsidR="00CD2011" w:rsidRPr="00321F3A" w:rsidRDefault="00CD2011" w:rsidP="002909B8">
      <w:pPr>
        <w:pStyle w:val="paragraph"/>
        <w:numPr>
          <w:ilvl w:val="0"/>
          <w:numId w:val="12"/>
        </w:numPr>
        <w:spacing w:before="0" w:beforeAutospacing="0" w:after="0" w:afterAutospacing="0"/>
        <w:textAlignment w:val="baseline"/>
        <w:rPr>
          <w:rFonts w:ascii="Arial" w:hAnsi="Arial" w:cs="Arial"/>
          <w:lang w:val="en-US"/>
        </w:rPr>
      </w:pPr>
      <w:r w:rsidRPr="00321F3A">
        <w:rPr>
          <w:rStyle w:val="normaltextrun"/>
          <w:rFonts w:ascii="Arial" w:hAnsi="Arial" w:cs="Arial"/>
          <w:color w:val="000000"/>
          <w:lang w:val="en-US"/>
        </w:rPr>
        <w:t>Good surface finish is achieved creating an aesthetic appearance.</w:t>
      </w:r>
      <w:r w:rsidRPr="00321F3A">
        <w:rPr>
          <w:rStyle w:val="eop"/>
          <w:rFonts w:ascii="Arial" w:hAnsi="Arial" w:cs="Arial"/>
          <w:color w:val="000000"/>
          <w:lang w:val="en-US"/>
        </w:rPr>
        <w:t> </w:t>
      </w:r>
    </w:p>
    <w:p w14:paraId="30B9EC7E" w14:textId="77777777" w:rsidR="00CD2011" w:rsidRPr="00321F3A" w:rsidRDefault="00CD2011" w:rsidP="002909B8">
      <w:pPr>
        <w:pStyle w:val="paragraph"/>
        <w:numPr>
          <w:ilvl w:val="0"/>
          <w:numId w:val="12"/>
        </w:numPr>
        <w:spacing w:before="0" w:beforeAutospacing="0" w:after="0" w:afterAutospacing="0"/>
        <w:textAlignment w:val="baseline"/>
        <w:rPr>
          <w:rFonts w:ascii="Arial" w:hAnsi="Arial" w:cs="Arial"/>
          <w:lang w:val="en-US"/>
        </w:rPr>
      </w:pPr>
      <w:r w:rsidRPr="00321F3A">
        <w:rPr>
          <w:rStyle w:val="normaltextrun"/>
          <w:rFonts w:ascii="Arial" w:hAnsi="Arial" w:cs="Arial"/>
          <w:color w:val="000000"/>
          <w:lang w:val="en-US"/>
        </w:rPr>
        <w:t>Suitable for hot and cold extrusion </w:t>
      </w:r>
      <w:r w:rsidRPr="00321F3A">
        <w:rPr>
          <w:rStyle w:val="eop"/>
          <w:rFonts w:ascii="Arial" w:hAnsi="Arial" w:cs="Arial"/>
          <w:color w:val="000000"/>
          <w:lang w:val="en-US"/>
        </w:rPr>
        <w:t> </w:t>
      </w:r>
    </w:p>
    <w:p w14:paraId="67B263AE" w14:textId="77777777" w:rsidR="00CD2011" w:rsidRPr="00321F3A" w:rsidRDefault="00CD2011" w:rsidP="002909B8">
      <w:pPr>
        <w:pStyle w:val="paragraph"/>
        <w:numPr>
          <w:ilvl w:val="0"/>
          <w:numId w:val="12"/>
        </w:numPr>
        <w:spacing w:before="0" w:beforeAutospacing="0" w:after="0" w:afterAutospacing="0"/>
        <w:textAlignment w:val="baseline"/>
        <w:rPr>
          <w:rFonts w:ascii="Arial" w:hAnsi="Arial" w:cs="Arial"/>
          <w:lang w:val="en-US"/>
        </w:rPr>
      </w:pPr>
      <w:r w:rsidRPr="00321F3A">
        <w:rPr>
          <w:rStyle w:val="normaltextrun"/>
          <w:rFonts w:ascii="Arial" w:hAnsi="Arial" w:cs="Arial"/>
          <w:color w:val="000000"/>
          <w:lang w:val="en-US"/>
        </w:rPr>
        <w:t>Simple tooling requirements</w:t>
      </w:r>
      <w:r w:rsidRPr="00321F3A">
        <w:rPr>
          <w:rStyle w:val="eop"/>
          <w:rFonts w:ascii="Arial" w:hAnsi="Arial" w:cs="Arial"/>
          <w:color w:val="000000"/>
          <w:lang w:val="en-US"/>
        </w:rPr>
        <w:t> </w:t>
      </w:r>
    </w:p>
    <w:p w14:paraId="41A6F61C" w14:textId="147E6FD0" w:rsidR="00CD2011" w:rsidRPr="008B06A1" w:rsidRDefault="00CD2011" w:rsidP="002909B8">
      <w:pPr>
        <w:pStyle w:val="paragraph"/>
        <w:numPr>
          <w:ilvl w:val="0"/>
          <w:numId w:val="12"/>
        </w:numPr>
        <w:spacing w:before="0" w:beforeAutospacing="0" w:after="0" w:afterAutospacing="0"/>
        <w:textAlignment w:val="baseline"/>
        <w:rPr>
          <w:rStyle w:val="eop"/>
          <w:rFonts w:ascii="Arial" w:hAnsi="Arial" w:cs="Arial"/>
          <w:lang w:val="en-US"/>
        </w:rPr>
      </w:pPr>
      <w:r w:rsidRPr="00321F3A">
        <w:rPr>
          <w:rStyle w:val="normaltextrun"/>
          <w:rFonts w:ascii="Arial" w:hAnsi="Arial" w:cs="Arial"/>
          <w:color w:val="000000"/>
          <w:lang w:val="en-US"/>
        </w:rPr>
        <w:t>Ideal for a complex cross-sectional profile cut</w:t>
      </w:r>
      <w:r w:rsidR="002445E1">
        <w:rPr>
          <w:rStyle w:val="normaltextrun"/>
          <w:rFonts w:ascii="Arial" w:hAnsi="Arial" w:cs="Arial"/>
          <w:color w:val="000000"/>
          <w:lang w:val="en-US"/>
        </w:rPr>
        <w:t xml:space="preserve"> </w:t>
      </w:r>
      <w:r w:rsidR="002445E1" w:rsidRPr="002445E1">
        <w:rPr>
          <w:rStyle w:val="normaltextrun"/>
          <w:rFonts w:ascii="Arial" w:hAnsi="Arial" w:cs="Arial"/>
          <w:color w:val="000000"/>
          <w:lang w:val="en-US"/>
        </w:rPr>
        <w:t>(Paul Murphy Plastics, 2019), (Engineering Product Design, 2009)</w:t>
      </w:r>
      <w:r w:rsidR="002445E1">
        <w:rPr>
          <w:rStyle w:val="eop"/>
          <w:rFonts w:ascii="Arial" w:hAnsi="Arial" w:cs="Arial"/>
          <w:color w:val="000000"/>
          <w:lang w:val="en-US"/>
        </w:rPr>
        <w:t>.</w:t>
      </w:r>
    </w:p>
    <w:p w14:paraId="5BAB3042" w14:textId="30C46AE2" w:rsidR="008B06A1" w:rsidRPr="00321F3A" w:rsidRDefault="008B06A1" w:rsidP="002909B8">
      <w:pPr>
        <w:pStyle w:val="paragraph"/>
        <w:numPr>
          <w:ilvl w:val="0"/>
          <w:numId w:val="12"/>
        </w:numPr>
        <w:spacing w:before="0" w:beforeAutospacing="0" w:after="0" w:afterAutospacing="0"/>
        <w:textAlignment w:val="baseline"/>
        <w:rPr>
          <w:rFonts w:ascii="Arial" w:hAnsi="Arial" w:cs="Arial"/>
          <w:lang w:val="en-US"/>
        </w:rPr>
      </w:pPr>
      <w:r>
        <w:rPr>
          <w:rStyle w:val="eop"/>
          <w:rFonts w:ascii="Arial" w:hAnsi="Arial" w:cs="Arial"/>
          <w:color w:val="000000"/>
          <w:lang w:val="en-US"/>
        </w:rPr>
        <w:t>Compared to other manufacturing processes, this process is less expensive</w:t>
      </w:r>
      <w:r w:rsidR="00C26A71" w:rsidRPr="00C26A71">
        <w:t xml:space="preserve"> </w:t>
      </w:r>
      <w:r w:rsidR="00C26A71" w:rsidRPr="00425FE7">
        <w:rPr>
          <w:rStyle w:val="normaltextrun"/>
          <w:rFonts w:ascii="Arial" w:hAnsi="Arial" w:cs="Arial"/>
          <w:color w:val="000000"/>
          <w:lang w:val="en-US"/>
        </w:rPr>
        <w:t>(SHAFI, 2020)</w:t>
      </w:r>
      <w:r w:rsidR="00C26A71" w:rsidRPr="00425FE7">
        <w:rPr>
          <w:rStyle w:val="normaltextrun"/>
          <w:rFonts w:ascii="Arial" w:hAnsi="Arial" w:cs="Arial"/>
          <w:color w:val="000000"/>
          <w:lang w:val="en-US"/>
        </w:rPr>
        <w:t>.</w:t>
      </w:r>
      <w:r w:rsidR="00C26A71">
        <w:t xml:space="preserve"> </w:t>
      </w:r>
    </w:p>
    <w:p w14:paraId="3D3C593A" w14:textId="77777777" w:rsidR="00CD2011" w:rsidRPr="00321F3A" w:rsidRDefault="00CD2011" w:rsidP="00CD2011">
      <w:pPr>
        <w:pStyle w:val="paragraph"/>
        <w:spacing w:before="0" w:beforeAutospacing="0" w:after="0" w:afterAutospacing="0"/>
        <w:textAlignment w:val="baseline"/>
        <w:rPr>
          <w:rFonts w:ascii="Arial" w:hAnsi="Arial" w:cs="Arial"/>
          <w:lang w:val="en-US"/>
        </w:rPr>
      </w:pPr>
      <w:r w:rsidRPr="00321F3A">
        <w:rPr>
          <w:rStyle w:val="eop"/>
          <w:rFonts w:ascii="Arial" w:hAnsi="Arial" w:cs="Arial"/>
          <w:color w:val="000000"/>
          <w:lang w:val="en-US"/>
        </w:rPr>
        <w:t> </w:t>
      </w:r>
    </w:p>
    <w:p w14:paraId="4F37E3BB" w14:textId="77777777" w:rsidR="00CD2011" w:rsidRPr="00321F3A" w:rsidRDefault="00CD2011" w:rsidP="00CD2011">
      <w:pPr>
        <w:pStyle w:val="paragraph"/>
        <w:spacing w:before="0" w:beforeAutospacing="0" w:after="0" w:afterAutospacing="0"/>
        <w:textAlignment w:val="baseline"/>
        <w:rPr>
          <w:rFonts w:ascii="Arial" w:hAnsi="Arial" w:cs="Arial"/>
          <w:lang w:val="en-US"/>
        </w:rPr>
      </w:pPr>
      <w:r w:rsidRPr="00321F3A">
        <w:rPr>
          <w:rStyle w:val="normaltextrun"/>
          <w:rFonts w:ascii="Arial" w:hAnsi="Arial" w:cs="Arial"/>
          <w:color w:val="000000"/>
          <w:lang w:val="en-US"/>
        </w:rPr>
        <w:t>Disadvantages:</w:t>
      </w:r>
      <w:r w:rsidRPr="00321F3A">
        <w:rPr>
          <w:rStyle w:val="eop"/>
          <w:rFonts w:ascii="Arial" w:hAnsi="Arial" w:cs="Arial"/>
          <w:color w:val="000000"/>
          <w:lang w:val="en-US"/>
        </w:rPr>
        <w:t> </w:t>
      </w:r>
    </w:p>
    <w:p w14:paraId="2E2858B9" w14:textId="77777777" w:rsidR="00CD2011" w:rsidRPr="00321F3A" w:rsidRDefault="00CD2011" w:rsidP="002909B8">
      <w:pPr>
        <w:pStyle w:val="paragraph"/>
        <w:numPr>
          <w:ilvl w:val="0"/>
          <w:numId w:val="11"/>
        </w:numPr>
        <w:spacing w:before="0" w:beforeAutospacing="0" w:after="0" w:afterAutospacing="0"/>
        <w:textAlignment w:val="baseline"/>
        <w:rPr>
          <w:rFonts w:ascii="Arial" w:hAnsi="Arial" w:cs="Arial"/>
          <w:lang w:val="en-US"/>
        </w:rPr>
      </w:pPr>
      <w:r w:rsidRPr="00321F3A">
        <w:rPr>
          <w:rStyle w:val="normaltextrun"/>
          <w:rFonts w:ascii="Arial" w:hAnsi="Arial" w:cs="Arial"/>
          <w:color w:val="000000"/>
          <w:lang w:val="en-US"/>
        </w:rPr>
        <w:t>End butt remains left within the die – this waste is manually managed.</w:t>
      </w:r>
      <w:r w:rsidRPr="00321F3A">
        <w:rPr>
          <w:rStyle w:val="eop"/>
          <w:rFonts w:ascii="Arial" w:hAnsi="Arial" w:cs="Arial"/>
          <w:color w:val="000000"/>
          <w:lang w:val="en-US"/>
        </w:rPr>
        <w:t> </w:t>
      </w:r>
    </w:p>
    <w:p w14:paraId="5CE0783D" w14:textId="77777777" w:rsidR="00CD2011" w:rsidRPr="00321F3A" w:rsidRDefault="00CD2011" w:rsidP="002909B8">
      <w:pPr>
        <w:pStyle w:val="paragraph"/>
        <w:numPr>
          <w:ilvl w:val="0"/>
          <w:numId w:val="11"/>
        </w:numPr>
        <w:spacing w:before="0" w:beforeAutospacing="0" w:after="0" w:afterAutospacing="0"/>
        <w:textAlignment w:val="baseline"/>
        <w:rPr>
          <w:rFonts w:ascii="Arial" w:hAnsi="Arial" w:cs="Arial"/>
          <w:lang w:val="en-US"/>
        </w:rPr>
      </w:pPr>
      <w:r w:rsidRPr="00321F3A">
        <w:rPr>
          <w:rStyle w:val="normaltextrun"/>
          <w:rFonts w:ascii="Arial" w:hAnsi="Arial" w:cs="Arial"/>
          <w:color w:val="000000"/>
          <w:lang w:val="en-US"/>
        </w:rPr>
        <w:t>High force requirements – an increasing amount of force is required due to friction obtained within the process.</w:t>
      </w:r>
      <w:r w:rsidRPr="00321F3A">
        <w:rPr>
          <w:rStyle w:val="eop"/>
          <w:rFonts w:ascii="Arial" w:hAnsi="Arial" w:cs="Arial"/>
          <w:color w:val="000000"/>
          <w:lang w:val="en-US"/>
        </w:rPr>
        <w:t> </w:t>
      </w:r>
    </w:p>
    <w:p w14:paraId="63B3C2BD" w14:textId="74CC3E2A" w:rsidR="00CD2011" w:rsidRPr="00425FE7" w:rsidRDefault="00CD2011" w:rsidP="00CD2011">
      <w:pPr>
        <w:pStyle w:val="paragraph"/>
        <w:numPr>
          <w:ilvl w:val="0"/>
          <w:numId w:val="11"/>
        </w:numPr>
        <w:spacing w:before="0" w:beforeAutospacing="0" w:after="0" w:afterAutospacing="0"/>
        <w:textAlignment w:val="baseline"/>
        <w:rPr>
          <w:rStyle w:val="normaltextrun"/>
          <w:color w:val="000000"/>
        </w:rPr>
      </w:pPr>
      <w:r w:rsidRPr="00321F3A">
        <w:rPr>
          <w:rStyle w:val="normaltextrun"/>
          <w:rFonts w:ascii="Arial" w:hAnsi="Arial" w:cs="Arial"/>
          <w:color w:val="000000"/>
          <w:lang w:val="en-US"/>
        </w:rPr>
        <w:t>Variation of force – during this movement as the punch moves, the ram’s force is required to change</w:t>
      </w:r>
      <w:r w:rsidR="002445E1">
        <w:rPr>
          <w:rStyle w:val="normaltextrun"/>
          <w:rFonts w:ascii="Arial" w:hAnsi="Arial" w:cs="Arial"/>
          <w:color w:val="000000"/>
          <w:lang w:val="en-US"/>
        </w:rPr>
        <w:t xml:space="preserve"> </w:t>
      </w:r>
      <w:r w:rsidRPr="002445E1">
        <w:rPr>
          <w:rStyle w:val="normaltextrun"/>
          <w:rFonts w:ascii="Arial" w:hAnsi="Arial" w:cs="Arial"/>
          <w:color w:val="000000"/>
          <w:lang w:val="en-US"/>
        </w:rPr>
        <w:t>(Paul Murphy Plastics, 2019), (Engineering Product Design, 2009)</w:t>
      </w:r>
      <w:r w:rsidR="002445E1" w:rsidRPr="00425FE7">
        <w:rPr>
          <w:rStyle w:val="normaltextrun"/>
        </w:rPr>
        <w:t>.</w:t>
      </w:r>
    </w:p>
    <w:p w14:paraId="3F0C50C8" w14:textId="1AFB3B4F" w:rsidR="00E22A05" w:rsidRPr="00B8163E" w:rsidRDefault="00E22A05" w:rsidP="00CD2011">
      <w:pPr>
        <w:pStyle w:val="paragraph"/>
        <w:numPr>
          <w:ilvl w:val="0"/>
          <w:numId w:val="11"/>
        </w:numPr>
        <w:spacing w:before="0" w:beforeAutospacing="0" w:after="0" w:afterAutospacing="0"/>
        <w:textAlignment w:val="baseline"/>
        <w:rPr>
          <w:rStyle w:val="normaltextrun"/>
          <w:rFonts w:ascii="Arial" w:hAnsi="Arial" w:cs="Arial"/>
          <w:color w:val="000000"/>
          <w:lang w:val="en-US"/>
        </w:rPr>
      </w:pPr>
      <w:r w:rsidRPr="00B8163E">
        <w:rPr>
          <w:rStyle w:val="normaltextrun"/>
          <w:rFonts w:ascii="Arial" w:hAnsi="Arial" w:cs="Arial"/>
          <w:color w:val="000000"/>
          <w:lang w:val="en-US"/>
        </w:rPr>
        <w:t>Size variation, due to the hot temperatur</w:t>
      </w:r>
      <w:r w:rsidR="00E84C97" w:rsidRPr="00B8163E">
        <w:rPr>
          <w:rStyle w:val="normaltextrun"/>
          <w:rFonts w:ascii="Arial" w:hAnsi="Arial" w:cs="Arial"/>
          <w:color w:val="000000"/>
          <w:lang w:val="en-US"/>
        </w:rPr>
        <w:t>es this defect can occur later on</w:t>
      </w:r>
      <w:r w:rsidR="00425FE7" w:rsidRPr="00B8163E">
        <w:rPr>
          <w:rStyle w:val="normaltextrun"/>
          <w:rFonts w:ascii="Arial" w:hAnsi="Arial" w:cs="Arial"/>
          <w:color w:val="000000"/>
          <w:lang w:val="en-US"/>
        </w:rPr>
        <w:t xml:space="preserve"> </w:t>
      </w:r>
      <w:r w:rsidR="00425FE7" w:rsidRPr="00425FE7">
        <w:rPr>
          <w:rStyle w:val="normaltextrun"/>
          <w:rFonts w:ascii="Arial" w:hAnsi="Arial" w:cs="Arial"/>
          <w:color w:val="000000"/>
          <w:lang w:val="en-US"/>
        </w:rPr>
        <w:t>(says, 2023)</w:t>
      </w:r>
      <w:r w:rsidR="00425FE7" w:rsidRPr="00425FE7">
        <w:rPr>
          <w:rStyle w:val="normaltextrun"/>
          <w:rFonts w:ascii="Arial" w:hAnsi="Arial" w:cs="Arial"/>
          <w:color w:val="000000"/>
          <w:lang w:val="en-US"/>
        </w:rPr>
        <w:t xml:space="preserve">. </w:t>
      </w:r>
    </w:p>
    <w:p w14:paraId="0242AFF2" w14:textId="77777777" w:rsidR="00CD2011" w:rsidRPr="00425FE7" w:rsidRDefault="00CD2011" w:rsidP="00CD2011">
      <w:pPr>
        <w:pStyle w:val="paragraph"/>
        <w:spacing w:before="0" w:beforeAutospacing="0" w:after="0" w:afterAutospacing="0"/>
        <w:textAlignment w:val="baseline"/>
        <w:rPr>
          <w:rStyle w:val="normaltextrun"/>
          <w:color w:val="000000"/>
        </w:rPr>
      </w:pPr>
      <w:r w:rsidRPr="00425FE7">
        <w:rPr>
          <w:rStyle w:val="normaltextrun"/>
        </w:rPr>
        <w:t> </w:t>
      </w:r>
    </w:p>
    <w:p w14:paraId="53647DE0" w14:textId="77777777" w:rsidR="00CD2011" w:rsidRPr="00321F3A" w:rsidRDefault="00CD2011" w:rsidP="00CD2011">
      <w:pPr>
        <w:pStyle w:val="paragraph"/>
        <w:spacing w:before="0" w:beforeAutospacing="0" w:after="0" w:afterAutospacing="0"/>
        <w:textAlignment w:val="baseline"/>
        <w:rPr>
          <w:rFonts w:ascii="Arial" w:hAnsi="Arial" w:cs="Arial"/>
          <w:lang w:val="en-US"/>
        </w:rPr>
      </w:pPr>
      <w:r w:rsidRPr="00321F3A">
        <w:rPr>
          <w:rStyle w:val="eop"/>
          <w:rFonts w:ascii="Arial" w:hAnsi="Arial" w:cs="Arial"/>
          <w:lang w:val="en-US"/>
        </w:rPr>
        <w:lastRenderedPageBreak/>
        <w:t> </w:t>
      </w:r>
    </w:p>
    <w:p w14:paraId="145C5445" w14:textId="6BC26D63" w:rsidR="00550434" w:rsidRPr="00021B9B" w:rsidRDefault="00550434" w:rsidP="00021B9B">
      <w:pPr>
        <w:pStyle w:val="Heading3"/>
        <w:rPr>
          <w:rStyle w:val="eop"/>
        </w:rPr>
      </w:pPr>
      <w:bookmarkStart w:id="20" w:name="_Toc157793744"/>
      <w:r w:rsidRPr="00021B9B">
        <w:rPr>
          <w:rStyle w:val="normaltextrun"/>
        </w:rPr>
        <w:t xml:space="preserve">3.2 Advantages and disadvantages of </w:t>
      </w:r>
      <w:r w:rsidR="00681621" w:rsidRPr="00021B9B">
        <w:rPr>
          <w:rStyle w:val="normaltextrun"/>
        </w:rPr>
        <w:t>Investment Casting</w:t>
      </w:r>
      <w:bookmarkEnd w:id="20"/>
    </w:p>
    <w:p w14:paraId="4238D034" w14:textId="3C334A20" w:rsidR="002909B8" w:rsidRPr="00321F3A" w:rsidRDefault="002909B8" w:rsidP="002909B8">
      <w:pPr>
        <w:rPr>
          <w:rFonts w:ascii="Arial" w:hAnsi="Arial" w:cs="Arial"/>
          <w:sz w:val="24"/>
          <w:szCs w:val="24"/>
          <w:lang w:val="en-US"/>
        </w:rPr>
      </w:pPr>
      <w:r w:rsidRPr="00321F3A">
        <w:rPr>
          <w:rFonts w:ascii="Arial" w:hAnsi="Arial" w:cs="Arial"/>
          <w:sz w:val="24"/>
          <w:szCs w:val="24"/>
          <w:lang w:val="en-US"/>
        </w:rPr>
        <w:t xml:space="preserve">Advantages: </w:t>
      </w:r>
    </w:p>
    <w:p w14:paraId="677F4B4E" w14:textId="30A66ED3" w:rsidR="002909B8" w:rsidRPr="00321F3A" w:rsidRDefault="00C7681D" w:rsidP="002909B8">
      <w:pPr>
        <w:pStyle w:val="ListParagraph"/>
        <w:numPr>
          <w:ilvl w:val="0"/>
          <w:numId w:val="13"/>
        </w:numPr>
        <w:rPr>
          <w:rFonts w:ascii="Arial" w:hAnsi="Arial" w:cs="Arial"/>
          <w:sz w:val="24"/>
          <w:szCs w:val="24"/>
          <w:lang w:val="en-US"/>
        </w:rPr>
      </w:pPr>
      <w:r w:rsidRPr="00321F3A">
        <w:rPr>
          <w:rFonts w:ascii="Arial" w:hAnsi="Arial" w:cs="Arial"/>
          <w:sz w:val="24"/>
          <w:szCs w:val="24"/>
          <w:lang w:val="en-US"/>
        </w:rPr>
        <w:t>A</w:t>
      </w:r>
      <w:r w:rsidR="00B95114" w:rsidRPr="00321F3A">
        <w:rPr>
          <w:rFonts w:ascii="Arial" w:hAnsi="Arial" w:cs="Arial"/>
          <w:sz w:val="24"/>
          <w:szCs w:val="24"/>
          <w:lang w:val="en-US"/>
        </w:rPr>
        <w:t>n accurate dimension: this process has a very little finishing tolerance</w:t>
      </w:r>
      <w:r w:rsidR="00A01135" w:rsidRPr="00321F3A">
        <w:rPr>
          <w:rFonts w:ascii="Arial" w:hAnsi="Arial" w:cs="Arial"/>
          <w:sz w:val="24"/>
          <w:szCs w:val="24"/>
          <w:lang w:val="en-US"/>
        </w:rPr>
        <w:t xml:space="preserve"> which is 0.075mm after finishing. </w:t>
      </w:r>
    </w:p>
    <w:p w14:paraId="24FC0766" w14:textId="53FBD94B" w:rsidR="0079261C" w:rsidRDefault="00F3755C" w:rsidP="002909B8">
      <w:pPr>
        <w:pStyle w:val="ListParagraph"/>
        <w:numPr>
          <w:ilvl w:val="0"/>
          <w:numId w:val="13"/>
        </w:numPr>
        <w:rPr>
          <w:rFonts w:ascii="Arial" w:hAnsi="Arial" w:cs="Arial"/>
          <w:sz w:val="24"/>
          <w:szCs w:val="24"/>
          <w:lang w:val="en-US"/>
        </w:rPr>
      </w:pPr>
      <w:r>
        <w:rPr>
          <w:rFonts w:ascii="Arial" w:hAnsi="Arial" w:cs="Arial"/>
          <w:sz w:val="24"/>
          <w:szCs w:val="24"/>
          <w:lang w:val="en-US"/>
        </w:rPr>
        <w:t>Smooth</w:t>
      </w:r>
      <w:r w:rsidR="0079261C" w:rsidRPr="00321F3A">
        <w:rPr>
          <w:rFonts w:ascii="Arial" w:hAnsi="Arial" w:cs="Arial"/>
          <w:sz w:val="24"/>
          <w:szCs w:val="24"/>
          <w:lang w:val="en-US"/>
        </w:rPr>
        <w:t xml:space="preserve"> surface finish: An achievable surface finish of </w:t>
      </w:r>
      <w:r w:rsidR="005E284D" w:rsidRPr="00321F3A">
        <w:rPr>
          <w:rFonts w:ascii="Arial" w:hAnsi="Arial" w:cs="Arial"/>
          <w:sz w:val="24"/>
          <w:szCs w:val="24"/>
          <w:lang w:val="en-US"/>
        </w:rPr>
        <w:t xml:space="preserve">up to 3 microns. </w:t>
      </w:r>
    </w:p>
    <w:p w14:paraId="314F053E" w14:textId="7FCC00E9" w:rsidR="0074245B" w:rsidRDefault="005246A3" w:rsidP="00BA1C82">
      <w:pPr>
        <w:pStyle w:val="ListParagraph"/>
        <w:numPr>
          <w:ilvl w:val="0"/>
          <w:numId w:val="13"/>
        </w:numPr>
        <w:rPr>
          <w:rFonts w:ascii="Arial" w:hAnsi="Arial" w:cs="Arial"/>
          <w:sz w:val="24"/>
          <w:szCs w:val="24"/>
        </w:rPr>
      </w:pPr>
      <w:bookmarkStart w:id="21" w:name="_Hlk157785187"/>
      <w:r w:rsidRPr="00BA1C82">
        <w:rPr>
          <w:rFonts w:ascii="Arial" w:hAnsi="Arial" w:cs="Arial"/>
          <w:sz w:val="24"/>
          <w:szCs w:val="24"/>
          <w:lang w:val="en-US"/>
        </w:rPr>
        <w:t xml:space="preserve">With just one mould, this producess can be used to create small, geometric objects with complex features </w:t>
      </w:r>
      <w:bookmarkEnd w:id="21"/>
      <w:r w:rsidRPr="00BA1C82">
        <w:rPr>
          <w:rFonts w:ascii="Arial" w:hAnsi="Arial" w:cs="Arial"/>
          <w:sz w:val="24"/>
          <w:szCs w:val="24"/>
          <w:lang w:val="en-US"/>
        </w:rPr>
        <w:t>(Clark, 2021)</w:t>
      </w:r>
      <w:r w:rsidR="0074245B" w:rsidRPr="00BA1C82">
        <w:rPr>
          <w:rFonts w:ascii="Arial" w:hAnsi="Arial" w:cs="Arial"/>
          <w:sz w:val="24"/>
          <w:szCs w:val="24"/>
          <w:lang w:val="en-US"/>
        </w:rPr>
        <w:t xml:space="preserve">, </w:t>
      </w:r>
      <w:r w:rsidR="0074245B" w:rsidRPr="00BA1C82">
        <w:rPr>
          <w:rFonts w:ascii="Arial" w:hAnsi="Arial" w:cs="Arial"/>
          <w:sz w:val="24"/>
          <w:szCs w:val="24"/>
        </w:rPr>
        <w:t>(RapidDirect, 2022)</w:t>
      </w:r>
      <w:r w:rsidR="00F3755C">
        <w:rPr>
          <w:rFonts w:ascii="Arial" w:hAnsi="Arial" w:cs="Arial"/>
          <w:sz w:val="24"/>
          <w:szCs w:val="24"/>
        </w:rPr>
        <w:t>.</w:t>
      </w:r>
    </w:p>
    <w:p w14:paraId="23CA2D5B" w14:textId="19CF0D3F" w:rsidR="00D0585A" w:rsidRPr="00BA1C82" w:rsidRDefault="00D0585A" w:rsidP="00BA1C82">
      <w:pPr>
        <w:pStyle w:val="ListParagraph"/>
        <w:numPr>
          <w:ilvl w:val="0"/>
          <w:numId w:val="13"/>
        </w:numPr>
        <w:rPr>
          <w:rFonts w:ascii="Arial" w:hAnsi="Arial" w:cs="Arial"/>
          <w:sz w:val="24"/>
          <w:szCs w:val="24"/>
        </w:rPr>
      </w:pPr>
      <w:r>
        <w:rPr>
          <w:rFonts w:ascii="Arial" w:hAnsi="Arial" w:cs="Arial"/>
          <w:sz w:val="24"/>
          <w:szCs w:val="24"/>
        </w:rPr>
        <w:t xml:space="preserve">A wide range of design allowing production of parts with complex shapes </w:t>
      </w:r>
      <w:r w:rsidR="0085494E">
        <w:rPr>
          <w:rFonts w:ascii="Arial" w:hAnsi="Arial" w:cs="Arial"/>
          <w:sz w:val="24"/>
          <w:szCs w:val="24"/>
        </w:rPr>
        <w:t>which are challenging for other manufacturing processes</w:t>
      </w:r>
      <w:r w:rsidR="003A207E">
        <w:rPr>
          <w:rFonts w:ascii="Arial" w:hAnsi="Arial" w:cs="Arial"/>
          <w:sz w:val="24"/>
          <w:szCs w:val="24"/>
        </w:rPr>
        <w:t xml:space="preserve"> </w:t>
      </w:r>
      <w:r w:rsidR="003A207E" w:rsidRPr="00A23D98">
        <w:rPr>
          <w:rFonts w:ascii="Arial" w:hAnsi="Arial" w:cs="Arial"/>
          <w:sz w:val="24"/>
          <w:szCs w:val="24"/>
        </w:rPr>
        <w:t>(Team Xometry, 2023)</w:t>
      </w:r>
      <w:r w:rsidR="0085494E">
        <w:rPr>
          <w:rFonts w:ascii="Arial" w:hAnsi="Arial" w:cs="Arial"/>
          <w:sz w:val="24"/>
          <w:szCs w:val="24"/>
        </w:rPr>
        <w:t>.</w:t>
      </w:r>
    </w:p>
    <w:p w14:paraId="3EEFA1FE" w14:textId="397DFC90" w:rsidR="005E284D" w:rsidRPr="0074245B" w:rsidRDefault="005E284D" w:rsidP="005E284D">
      <w:pPr>
        <w:rPr>
          <w:rFonts w:ascii="Arial" w:hAnsi="Arial" w:cs="Arial"/>
          <w:sz w:val="24"/>
          <w:szCs w:val="24"/>
        </w:rPr>
      </w:pPr>
      <w:r w:rsidRPr="00321F3A">
        <w:rPr>
          <w:rFonts w:ascii="Arial" w:hAnsi="Arial" w:cs="Arial"/>
          <w:sz w:val="24"/>
          <w:szCs w:val="24"/>
          <w:lang w:val="en-US"/>
        </w:rPr>
        <w:t>Disadvantages:</w:t>
      </w:r>
    </w:p>
    <w:p w14:paraId="0723EE16" w14:textId="3134F772" w:rsidR="005E284D" w:rsidRPr="00321F3A" w:rsidRDefault="00B663F6" w:rsidP="005246A3">
      <w:pPr>
        <w:pStyle w:val="ListParagraph"/>
        <w:numPr>
          <w:ilvl w:val="0"/>
          <w:numId w:val="27"/>
        </w:numPr>
        <w:rPr>
          <w:rFonts w:ascii="Arial" w:hAnsi="Arial" w:cs="Arial"/>
          <w:sz w:val="24"/>
          <w:szCs w:val="24"/>
          <w:lang w:val="en-US"/>
        </w:rPr>
      </w:pPr>
      <w:r w:rsidRPr="00321F3A">
        <w:rPr>
          <w:rFonts w:ascii="Arial" w:hAnsi="Arial" w:cs="Arial"/>
          <w:sz w:val="24"/>
          <w:szCs w:val="24"/>
          <w:lang w:val="en-US"/>
        </w:rPr>
        <w:t>Expensive costing of tooling and equipment</w:t>
      </w:r>
      <w:r w:rsidR="005246A3">
        <w:rPr>
          <w:rFonts w:ascii="Arial" w:hAnsi="Arial" w:cs="Arial"/>
          <w:sz w:val="24"/>
          <w:szCs w:val="24"/>
          <w:lang w:val="en-US"/>
        </w:rPr>
        <w:t>.</w:t>
      </w:r>
    </w:p>
    <w:p w14:paraId="31BD4DD0" w14:textId="016A3916" w:rsidR="00550434" w:rsidRPr="001229AF" w:rsidRDefault="000366FF" w:rsidP="001229AF">
      <w:pPr>
        <w:pStyle w:val="ListParagraph"/>
        <w:numPr>
          <w:ilvl w:val="0"/>
          <w:numId w:val="27"/>
        </w:numPr>
        <w:rPr>
          <w:rFonts w:ascii="Arial" w:hAnsi="Arial" w:cs="Arial"/>
          <w:sz w:val="24"/>
          <w:szCs w:val="24"/>
        </w:rPr>
      </w:pPr>
      <w:r w:rsidRPr="001229AF">
        <w:rPr>
          <w:rFonts w:ascii="Arial" w:hAnsi="Arial" w:cs="Arial"/>
          <w:sz w:val="24"/>
          <w:szCs w:val="24"/>
          <w:lang w:val="en-US"/>
        </w:rPr>
        <w:t>Time consuming due to the steps involved</w:t>
      </w:r>
      <w:r w:rsidR="001229AF" w:rsidRPr="001229AF">
        <w:rPr>
          <w:rFonts w:ascii="Arial" w:hAnsi="Arial" w:cs="Arial"/>
          <w:sz w:val="24"/>
          <w:szCs w:val="24"/>
        </w:rPr>
        <w:t>(RapidDirect, 2022)</w:t>
      </w:r>
      <w:r w:rsidR="005246A3" w:rsidRPr="001229AF">
        <w:rPr>
          <w:rFonts w:ascii="Arial" w:hAnsi="Arial" w:cs="Arial"/>
          <w:sz w:val="24"/>
          <w:szCs w:val="24"/>
          <w:lang w:val="en-US"/>
        </w:rPr>
        <w:t>.</w:t>
      </w:r>
    </w:p>
    <w:p w14:paraId="6D194901" w14:textId="3FC72EFE" w:rsidR="005246A3" w:rsidRDefault="005246A3" w:rsidP="005246A3">
      <w:pPr>
        <w:pStyle w:val="ListParagraph"/>
        <w:numPr>
          <w:ilvl w:val="0"/>
          <w:numId w:val="27"/>
        </w:numPr>
        <w:rPr>
          <w:rFonts w:ascii="Arial" w:hAnsi="Arial" w:cs="Arial"/>
          <w:sz w:val="24"/>
          <w:szCs w:val="24"/>
          <w:lang w:val="en-US"/>
        </w:rPr>
      </w:pPr>
      <w:bookmarkStart w:id="22" w:name="_Hlk157785448"/>
      <w:r>
        <w:rPr>
          <w:rFonts w:ascii="Arial" w:hAnsi="Arial" w:cs="Arial"/>
          <w:sz w:val="24"/>
          <w:szCs w:val="24"/>
          <w:lang w:val="en-US"/>
        </w:rPr>
        <w:t xml:space="preserve">Limitations on size and weight of the part which can be placed through the process </w:t>
      </w:r>
      <w:r w:rsidRPr="005246A3">
        <w:rPr>
          <w:rFonts w:ascii="Arial" w:hAnsi="Arial" w:cs="Arial"/>
          <w:sz w:val="24"/>
          <w:szCs w:val="24"/>
          <w:lang w:val="en-US"/>
        </w:rPr>
        <w:t>(</w:t>
      </w:r>
      <w:bookmarkEnd w:id="22"/>
      <w:r w:rsidRPr="005246A3">
        <w:rPr>
          <w:rFonts w:ascii="Arial" w:hAnsi="Arial" w:cs="Arial"/>
          <w:sz w:val="24"/>
          <w:szCs w:val="24"/>
          <w:lang w:val="en-US"/>
        </w:rPr>
        <w:t>Clark, 2021).</w:t>
      </w:r>
    </w:p>
    <w:p w14:paraId="1704C9E7" w14:textId="4EEA5385" w:rsidR="00075CD3" w:rsidRDefault="000F41A3" w:rsidP="005246A3">
      <w:pPr>
        <w:pStyle w:val="ListParagraph"/>
        <w:numPr>
          <w:ilvl w:val="0"/>
          <w:numId w:val="27"/>
        </w:numPr>
        <w:rPr>
          <w:rFonts w:ascii="Arial" w:hAnsi="Arial" w:cs="Arial"/>
          <w:sz w:val="24"/>
          <w:szCs w:val="24"/>
          <w:lang w:val="en-US"/>
        </w:rPr>
      </w:pPr>
      <w:r>
        <w:rPr>
          <w:rFonts w:ascii="Arial" w:hAnsi="Arial" w:cs="Arial"/>
          <w:sz w:val="24"/>
          <w:szCs w:val="24"/>
          <w:lang w:val="en-US"/>
        </w:rPr>
        <w:t>Defects occuring, within this manufacturing process there is a risk of defects such as shrinkage and inclusions</w:t>
      </w:r>
      <w:r w:rsidRPr="000F41A3">
        <w:rPr>
          <w:rFonts w:ascii="Arial" w:hAnsi="Arial" w:cs="Arial"/>
          <w:sz w:val="24"/>
          <w:szCs w:val="24"/>
          <w:lang w:val="en-US"/>
        </w:rPr>
        <w:t xml:space="preserve"> </w:t>
      </w:r>
      <w:r w:rsidR="00FD664C" w:rsidRPr="000F41A3">
        <w:rPr>
          <w:rFonts w:ascii="Arial" w:hAnsi="Arial" w:cs="Arial"/>
          <w:sz w:val="24"/>
          <w:szCs w:val="24"/>
          <w:lang w:val="en-US"/>
        </w:rPr>
        <w:t>(Dhilawala, 2017)</w:t>
      </w:r>
      <w:r w:rsidR="00806C30">
        <w:rPr>
          <w:rFonts w:ascii="Arial" w:hAnsi="Arial" w:cs="Arial"/>
          <w:sz w:val="24"/>
          <w:szCs w:val="24"/>
          <w:lang w:val="en-US"/>
        </w:rPr>
        <w:t xml:space="preserve">. </w:t>
      </w:r>
    </w:p>
    <w:p w14:paraId="7C4105B2" w14:textId="77777777" w:rsidR="002D0BF2" w:rsidRPr="00321F3A" w:rsidRDefault="002D0BF2" w:rsidP="0068366F">
      <w:pPr>
        <w:rPr>
          <w:rFonts w:ascii="Arial" w:hAnsi="Arial" w:cs="Arial"/>
          <w:sz w:val="24"/>
          <w:szCs w:val="24"/>
          <w:lang w:val="en-US"/>
        </w:rPr>
      </w:pPr>
    </w:p>
    <w:p w14:paraId="4DA8EB73" w14:textId="77777777" w:rsidR="00550434" w:rsidRPr="00021B9B" w:rsidRDefault="00550434" w:rsidP="00021B9B">
      <w:pPr>
        <w:pStyle w:val="Heading3"/>
      </w:pPr>
      <w:bookmarkStart w:id="23" w:name="_Toc157793745"/>
      <w:r w:rsidRPr="00021B9B">
        <w:rPr>
          <w:rStyle w:val="normaltextrun"/>
        </w:rPr>
        <w:t>3.3 Advantages and disadvantages of Powder Metallurgy</w:t>
      </w:r>
      <w:bookmarkEnd w:id="23"/>
      <w:r w:rsidRPr="00021B9B">
        <w:rPr>
          <w:rStyle w:val="eop"/>
        </w:rPr>
        <w:t> </w:t>
      </w:r>
    </w:p>
    <w:p w14:paraId="645D865F" w14:textId="2B4B7048" w:rsidR="00550434" w:rsidRPr="00321F3A" w:rsidRDefault="002D0BF2" w:rsidP="002D0BF2">
      <w:pPr>
        <w:rPr>
          <w:rStyle w:val="eop"/>
          <w:rFonts w:ascii="Arial" w:hAnsi="Arial" w:cs="Arial"/>
          <w:sz w:val="24"/>
          <w:szCs w:val="24"/>
          <w:lang w:val="en-US"/>
        </w:rPr>
      </w:pPr>
      <w:r w:rsidRPr="00321F3A">
        <w:rPr>
          <w:rStyle w:val="eop"/>
          <w:rFonts w:ascii="Arial" w:hAnsi="Arial" w:cs="Arial"/>
          <w:sz w:val="24"/>
          <w:szCs w:val="24"/>
          <w:lang w:val="en-US"/>
        </w:rPr>
        <w:t>Advantages:</w:t>
      </w:r>
    </w:p>
    <w:p w14:paraId="32230F20" w14:textId="6714F817" w:rsidR="002D0BF2" w:rsidRPr="00321F3A" w:rsidRDefault="00CA545C" w:rsidP="00CA545C">
      <w:pPr>
        <w:pStyle w:val="ListParagraph"/>
        <w:numPr>
          <w:ilvl w:val="0"/>
          <w:numId w:val="15"/>
        </w:numPr>
        <w:rPr>
          <w:rFonts w:ascii="Arial" w:hAnsi="Arial" w:cs="Arial"/>
          <w:sz w:val="24"/>
          <w:szCs w:val="24"/>
          <w:lang w:val="en-US"/>
        </w:rPr>
      </w:pPr>
      <w:r w:rsidRPr="00321F3A">
        <w:rPr>
          <w:rFonts w:ascii="Arial" w:hAnsi="Arial" w:cs="Arial"/>
          <w:sz w:val="24"/>
          <w:szCs w:val="24"/>
          <w:lang w:val="en-US"/>
        </w:rPr>
        <w:t xml:space="preserve">Powder Metallurgy can be used to manufacture certain metal alloy combinations </w:t>
      </w:r>
      <w:r w:rsidR="0096229D" w:rsidRPr="00321F3A">
        <w:rPr>
          <w:rFonts w:ascii="Arial" w:hAnsi="Arial" w:cs="Arial"/>
          <w:sz w:val="24"/>
          <w:szCs w:val="24"/>
          <w:lang w:val="en-US"/>
        </w:rPr>
        <w:t xml:space="preserve">that cannot be made using other processes. </w:t>
      </w:r>
    </w:p>
    <w:p w14:paraId="0A8C2ACF" w14:textId="5B869ECA" w:rsidR="00A41682" w:rsidRPr="00D5149D" w:rsidRDefault="009D28FA" w:rsidP="00A41682">
      <w:pPr>
        <w:pStyle w:val="ListParagraph"/>
        <w:numPr>
          <w:ilvl w:val="0"/>
          <w:numId w:val="15"/>
        </w:numPr>
        <w:rPr>
          <w:rFonts w:ascii="Arial" w:hAnsi="Arial" w:cs="Arial"/>
          <w:sz w:val="24"/>
          <w:szCs w:val="24"/>
          <w:lang w:val="en-US"/>
        </w:rPr>
      </w:pPr>
      <w:r w:rsidRPr="00321F3A">
        <w:rPr>
          <w:rFonts w:ascii="Arial" w:hAnsi="Arial" w:cs="Arial"/>
          <w:sz w:val="24"/>
          <w:szCs w:val="24"/>
          <w:lang w:val="en-US"/>
        </w:rPr>
        <w:t xml:space="preserve">This Miscellaneous process can </w:t>
      </w:r>
      <w:r w:rsidR="00A41682" w:rsidRPr="00321F3A">
        <w:rPr>
          <w:rFonts w:ascii="Arial" w:hAnsi="Arial" w:cs="Arial"/>
          <w:sz w:val="24"/>
          <w:szCs w:val="24"/>
          <w:lang w:val="en-US"/>
        </w:rPr>
        <w:t>be automated to produce economical production</w:t>
      </w:r>
      <w:r w:rsidR="00D5149D">
        <w:rPr>
          <w:rFonts w:ascii="Arial" w:hAnsi="Arial" w:cs="Arial"/>
          <w:sz w:val="24"/>
          <w:szCs w:val="24"/>
          <w:lang w:val="en-US"/>
        </w:rPr>
        <w:t xml:space="preserve"> </w:t>
      </w:r>
      <w:r w:rsidR="00441431" w:rsidRPr="00D5149D">
        <w:rPr>
          <w:rFonts w:ascii="Arial" w:hAnsi="Arial" w:cs="Arial"/>
          <w:sz w:val="24"/>
          <w:szCs w:val="24"/>
        </w:rPr>
        <w:t>(Groover, 2014b)</w:t>
      </w:r>
      <w:r w:rsidR="00D5149D">
        <w:rPr>
          <w:rFonts w:ascii="Arial" w:hAnsi="Arial" w:cs="Arial"/>
          <w:sz w:val="24"/>
          <w:szCs w:val="24"/>
        </w:rPr>
        <w:t>.</w:t>
      </w:r>
    </w:p>
    <w:p w14:paraId="059CE03F" w14:textId="4A9D0D02" w:rsidR="00D5149D" w:rsidRDefault="00D5149D" w:rsidP="00A41682">
      <w:pPr>
        <w:pStyle w:val="ListParagraph"/>
        <w:numPr>
          <w:ilvl w:val="0"/>
          <w:numId w:val="15"/>
        </w:numPr>
        <w:rPr>
          <w:rFonts w:ascii="Arial" w:hAnsi="Arial" w:cs="Arial"/>
          <w:sz w:val="24"/>
          <w:szCs w:val="24"/>
        </w:rPr>
      </w:pPr>
      <w:r>
        <w:rPr>
          <w:rFonts w:ascii="Arial" w:hAnsi="Arial" w:cs="Arial"/>
          <w:sz w:val="24"/>
          <w:szCs w:val="24"/>
        </w:rPr>
        <w:t>This process is e</w:t>
      </w:r>
      <w:r w:rsidR="006327BC">
        <w:rPr>
          <w:rFonts w:ascii="Arial" w:hAnsi="Arial" w:cs="Arial"/>
          <w:sz w:val="24"/>
          <w:szCs w:val="24"/>
        </w:rPr>
        <w:t>nvironmentally friends to mass production using more than 97% of the material unlike other methods, this reduced waste</w:t>
      </w:r>
      <w:r w:rsidR="00396BB9" w:rsidRPr="00396BB9">
        <w:rPr>
          <w:rFonts w:ascii="Arial" w:hAnsi="Arial" w:cs="Arial"/>
          <w:sz w:val="24"/>
          <w:szCs w:val="24"/>
        </w:rPr>
        <w:t xml:space="preserve"> </w:t>
      </w:r>
      <w:r w:rsidR="00396BB9" w:rsidRPr="00396BB9">
        <w:rPr>
          <w:rFonts w:ascii="Arial" w:hAnsi="Arial" w:cs="Arial"/>
          <w:sz w:val="24"/>
          <w:szCs w:val="24"/>
        </w:rPr>
        <w:t>(Schloder, 2023)</w:t>
      </w:r>
      <w:r w:rsidR="006327BC">
        <w:rPr>
          <w:rFonts w:ascii="Arial" w:hAnsi="Arial" w:cs="Arial"/>
          <w:sz w:val="24"/>
          <w:szCs w:val="24"/>
        </w:rPr>
        <w:t xml:space="preserve">. </w:t>
      </w:r>
    </w:p>
    <w:p w14:paraId="3C5647B9" w14:textId="51DC07F6" w:rsidR="001C0927" w:rsidRPr="00396BB9" w:rsidRDefault="00D706EF" w:rsidP="00A41682">
      <w:pPr>
        <w:pStyle w:val="ListParagraph"/>
        <w:numPr>
          <w:ilvl w:val="0"/>
          <w:numId w:val="15"/>
        </w:numPr>
        <w:rPr>
          <w:rFonts w:ascii="Arial" w:hAnsi="Arial" w:cs="Arial"/>
          <w:sz w:val="24"/>
          <w:szCs w:val="24"/>
        </w:rPr>
      </w:pPr>
      <w:r>
        <w:rPr>
          <w:rFonts w:ascii="Arial" w:hAnsi="Arial" w:cs="Arial"/>
          <w:sz w:val="24"/>
          <w:szCs w:val="24"/>
        </w:rPr>
        <w:t>The end product is stronger and more durable than any other manufacturing process can achieve</w:t>
      </w:r>
      <w:r w:rsidRPr="00406F60">
        <w:rPr>
          <w:rFonts w:ascii="Arial" w:hAnsi="Arial" w:cs="Arial"/>
          <w:sz w:val="24"/>
          <w:szCs w:val="24"/>
        </w:rPr>
        <w:t xml:space="preserve"> </w:t>
      </w:r>
      <w:r w:rsidR="00406F60">
        <w:rPr>
          <w:rFonts w:ascii="Arial" w:hAnsi="Arial" w:cs="Arial"/>
          <w:sz w:val="24"/>
          <w:szCs w:val="24"/>
        </w:rPr>
        <w:t>(</w:t>
      </w:r>
      <w:r w:rsidRPr="00406F60">
        <w:rPr>
          <w:rFonts w:ascii="Arial" w:hAnsi="Arial" w:cs="Arial"/>
          <w:sz w:val="24"/>
          <w:szCs w:val="24"/>
        </w:rPr>
        <w:t>HPD construction (2021)</w:t>
      </w:r>
      <w:r w:rsidRPr="00406F60">
        <w:rPr>
          <w:rFonts w:ascii="Arial" w:hAnsi="Arial" w:cs="Arial"/>
          <w:sz w:val="24"/>
          <w:szCs w:val="24"/>
        </w:rPr>
        <w:t xml:space="preserve">. </w:t>
      </w:r>
    </w:p>
    <w:p w14:paraId="2DBF899E" w14:textId="3FAA7C2C" w:rsidR="00A41682" w:rsidRPr="00321F3A" w:rsidRDefault="00A41682" w:rsidP="00A41682">
      <w:pPr>
        <w:rPr>
          <w:rFonts w:ascii="Arial" w:hAnsi="Arial" w:cs="Arial"/>
          <w:sz w:val="24"/>
          <w:szCs w:val="24"/>
          <w:lang w:val="en-US"/>
        </w:rPr>
      </w:pPr>
      <w:r w:rsidRPr="00321F3A">
        <w:rPr>
          <w:rFonts w:ascii="Arial" w:hAnsi="Arial" w:cs="Arial"/>
          <w:sz w:val="24"/>
          <w:szCs w:val="24"/>
          <w:lang w:val="en-US"/>
        </w:rPr>
        <w:t xml:space="preserve">Disadvantages: </w:t>
      </w:r>
    </w:p>
    <w:p w14:paraId="314A6642" w14:textId="1CE9500A" w:rsidR="00A41682" w:rsidRPr="00321F3A" w:rsidRDefault="0026749B" w:rsidP="00A41682">
      <w:pPr>
        <w:pStyle w:val="ListParagraph"/>
        <w:numPr>
          <w:ilvl w:val="0"/>
          <w:numId w:val="16"/>
        </w:numPr>
        <w:rPr>
          <w:rFonts w:ascii="Arial" w:hAnsi="Arial" w:cs="Arial"/>
          <w:sz w:val="24"/>
          <w:szCs w:val="24"/>
          <w:lang w:val="en-US"/>
        </w:rPr>
      </w:pPr>
      <w:r w:rsidRPr="00321F3A">
        <w:rPr>
          <w:rFonts w:ascii="Arial" w:hAnsi="Arial" w:cs="Arial"/>
          <w:sz w:val="24"/>
          <w:szCs w:val="24"/>
          <w:lang w:val="en-US"/>
        </w:rPr>
        <w:t>Expensive costing of tooling and equipment.</w:t>
      </w:r>
    </w:p>
    <w:p w14:paraId="639A20AA" w14:textId="6103A17A" w:rsidR="00441431" w:rsidRPr="00664AF2" w:rsidRDefault="0070129E" w:rsidP="00441431">
      <w:pPr>
        <w:pStyle w:val="ListParagraph"/>
        <w:numPr>
          <w:ilvl w:val="0"/>
          <w:numId w:val="16"/>
        </w:numPr>
        <w:rPr>
          <w:rFonts w:ascii="Arial" w:hAnsi="Arial" w:cs="Arial"/>
          <w:sz w:val="24"/>
          <w:szCs w:val="24"/>
          <w:lang w:val="en-US"/>
        </w:rPr>
      </w:pPr>
      <w:r w:rsidRPr="00321F3A">
        <w:rPr>
          <w:rFonts w:ascii="Arial" w:hAnsi="Arial" w:cs="Arial"/>
          <w:sz w:val="24"/>
          <w:szCs w:val="24"/>
          <w:lang w:val="en-US"/>
        </w:rPr>
        <w:t xml:space="preserve">Materials </w:t>
      </w:r>
      <w:r w:rsidR="00787B4F" w:rsidRPr="00321F3A">
        <w:rPr>
          <w:rFonts w:ascii="Arial" w:hAnsi="Arial" w:cs="Arial"/>
          <w:sz w:val="24"/>
          <w:szCs w:val="24"/>
          <w:lang w:val="en-US"/>
        </w:rPr>
        <w:t xml:space="preserve">density </w:t>
      </w:r>
      <w:r w:rsidRPr="00321F3A">
        <w:rPr>
          <w:rFonts w:ascii="Arial" w:hAnsi="Arial" w:cs="Arial"/>
          <w:sz w:val="24"/>
          <w:szCs w:val="24"/>
          <w:lang w:val="en-US"/>
        </w:rPr>
        <w:t>variations in</w:t>
      </w:r>
      <w:r w:rsidR="00787B4F" w:rsidRPr="00321F3A">
        <w:rPr>
          <w:rFonts w:ascii="Arial" w:hAnsi="Arial" w:cs="Arial"/>
          <w:sz w:val="24"/>
          <w:szCs w:val="24"/>
          <w:lang w:val="en-US"/>
        </w:rPr>
        <w:t xml:space="preserve"> throughout </w:t>
      </w:r>
      <w:r w:rsidRPr="00321F3A">
        <w:rPr>
          <w:rFonts w:ascii="Arial" w:hAnsi="Arial" w:cs="Arial"/>
          <w:sz w:val="24"/>
          <w:szCs w:val="24"/>
          <w:lang w:val="en-US"/>
        </w:rPr>
        <w:t xml:space="preserve"> </w:t>
      </w:r>
      <w:r w:rsidR="00D03CC6" w:rsidRPr="00321F3A">
        <w:rPr>
          <w:rFonts w:ascii="Arial" w:hAnsi="Arial" w:cs="Arial"/>
          <w:sz w:val="24"/>
          <w:szCs w:val="24"/>
          <w:lang w:val="en-US"/>
        </w:rPr>
        <w:t xml:space="preserve">can </w:t>
      </w:r>
      <w:r w:rsidR="00BF6ADB" w:rsidRPr="00321F3A">
        <w:rPr>
          <w:rFonts w:ascii="Arial" w:hAnsi="Arial" w:cs="Arial"/>
          <w:sz w:val="24"/>
          <w:szCs w:val="24"/>
          <w:lang w:val="en-US"/>
        </w:rPr>
        <w:t>become an issue especially for complex part geometries</w:t>
      </w:r>
      <w:r w:rsidR="00664AF2">
        <w:rPr>
          <w:rFonts w:ascii="Arial" w:hAnsi="Arial" w:cs="Arial"/>
          <w:sz w:val="24"/>
          <w:szCs w:val="24"/>
          <w:lang w:val="en-US"/>
        </w:rPr>
        <w:t xml:space="preserve"> </w:t>
      </w:r>
      <w:r w:rsidR="00441431" w:rsidRPr="00664AF2">
        <w:rPr>
          <w:rFonts w:ascii="Arial" w:hAnsi="Arial" w:cs="Arial"/>
          <w:sz w:val="24"/>
          <w:szCs w:val="24"/>
        </w:rPr>
        <w:t>(Groover, 2014b)</w:t>
      </w:r>
      <w:r w:rsidR="00664AF2">
        <w:rPr>
          <w:rFonts w:ascii="Arial" w:hAnsi="Arial" w:cs="Arial"/>
          <w:sz w:val="24"/>
          <w:szCs w:val="24"/>
        </w:rPr>
        <w:t>.</w:t>
      </w:r>
    </w:p>
    <w:p w14:paraId="0F9D1D1E" w14:textId="31D6D2F6" w:rsidR="00664AF2" w:rsidRDefault="00CC5E68" w:rsidP="00441431">
      <w:pPr>
        <w:pStyle w:val="ListParagraph"/>
        <w:numPr>
          <w:ilvl w:val="0"/>
          <w:numId w:val="16"/>
        </w:numPr>
        <w:rPr>
          <w:rFonts w:ascii="Arial" w:hAnsi="Arial" w:cs="Arial"/>
          <w:sz w:val="24"/>
          <w:szCs w:val="24"/>
          <w:lang w:val="en-US"/>
        </w:rPr>
      </w:pPr>
      <w:r>
        <w:rPr>
          <w:rFonts w:ascii="Arial" w:hAnsi="Arial" w:cs="Arial"/>
          <w:sz w:val="24"/>
          <w:szCs w:val="24"/>
        </w:rPr>
        <w:t xml:space="preserve">Can be time consuming for large production </w:t>
      </w:r>
      <w:r w:rsidRPr="00F95910">
        <w:rPr>
          <w:rFonts w:ascii="Arial" w:hAnsi="Arial" w:cs="Arial"/>
          <w:sz w:val="24"/>
          <w:szCs w:val="24"/>
          <w:lang w:val="en-US"/>
        </w:rPr>
        <w:t xml:space="preserve">runners </w:t>
      </w:r>
      <w:r w:rsidR="007366FD" w:rsidRPr="00F95910">
        <w:rPr>
          <w:rFonts w:ascii="Arial" w:hAnsi="Arial" w:cs="Arial"/>
          <w:sz w:val="24"/>
          <w:szCs w:val="24"/>
          <w:lang w:val="en-US"/>
        </w:rPr>
        <w:t>(HPD Construction , 2021)</w:t>
      </w:r>
      <w:r w:rsidR="007366FD" w:rsidRPr="00F95910">
        <w:rPr>
          <w:rFonts w:ascii="Arial" w:hAnsi="Arial" w:cs="Arial"/>
          <w:sz w:val="24"/>
          <w:szCs w:val="24"/>
          <w:lang w:val="en-US"/>
        </w:rPr>
        <w:t>.</w:t>
      </w:r>
    </w:p>
    <w:p w14:paraId="1C98F511" w14:textId="54071878" w:rsidR="00D706EF" w:rsidRPr="00664AF2" w:rsidRDefault="00A10E48" w:rsidP="00441431">
      <w:pPr>
        <w:pStyle w:val="ListParagraph"/>
        <w:numPr>
          <w:ilvl w:val="0"/>
          <w:numId w:val="16"/>
        </w:numPr>
        <w:rPr>
          <w:rFonts w:ascii="Arial" w:hAnsi="Arial" w:cs="Arial"/>
          <w:sz w:val="24"/>
          <w:szCs w:val="24"/>
          <w:lang w:val="en-US"/>
        </w:rPr>
      </w:pPr>
      <w:r>
        <w:rPr>
          <w:rFonts w:ascii="Arial" w:hAnsi="Arial" w:cs="Arial"/>
          <w:sz w:val="24"/>
          <w:szCs w:val="24"/>
          <w:lang w:val="en-US"/>
        </w:rPr>
        <w:t xml:space="preserve">Defects risks such as inclusion and porosity can occur during the manufacturign process </w:t>
      </w:r>
      <w:r w:rsidR="00406F60">
        <w:rPr>
          <w:rFonts w:ascii="Arial" w:hAnsi="Arial" w:cs="Arial"/>
          <w:sz w:val="24"/>
          <w:szCs w:val="24"/>
          <w:lang w:val="en-US"/>
        </w:rPr>
        <w:t>(</w:t>
      </w:r>
      <w:r w:rsidRPr="00406F60">
        <w:rPr>
          <w:rFonts w:ascii="Arial" w:hAnsi="Arial" w:cs="Arial"/>
          <w:sz w:val="24"/>
          <w:szCs w:val="24"/>
          <w:lang w:val="en-US"/>
        </w:rPr>
        <w:t>HPD construction (2021)</w:t>
      </w:r>
      <w:r>
        <w:rPr>
          <w:rFonts w:ascii="Arial" w:hAnsi="Arial" w:cs="Arial"/>
          <w:sz w:val="24"/>
          <w:szCs w:val="24"/>
          <w:lang w:val="en-US"/>
        </w:rPr>
        <w:t xml:space="preserve">. </w:t>
      </w:r>
    </w:p>
    <w:p w14:paraId="2B35262A" w14:textId="77777777" w:rsidR="008F20DB" w:rsidRPr="00021B9B" w:rsidRDefault="008F20DB" w:rsidP="00021B9B">
      <w:pPr>
        <w:pStyle w:val="Heading1"/>
      </w:pPr>
      <w:bookmarkStart w:id="24" w:name="_Toc157793746"/>
      <w:r w:rsidRPr="00021B9B">
        <w:rPr>
          <w:rStyle w:val="normaltextrun"/>
        </w:rPr>
        <w:lastRenderedPageBreak/>
        <w:t>Task 4</w:t>
      </w:r>
      <w:bookmarkEnd w:id="24"/>
      <w:r w:rsidRPr="00021B9B">
        <w:rPr>
          <w:rStyle w:val="normaltextrun"/>
        </w:rPr>
        <w:t xml:space="preserve"> </w:t>
      </w:r>
      <w:r w:rsidRPr="00021B9B">
        <w:rPr>
          <w:rStyle w:val="eop"/>
        </w:rPr>
        <w:t> </w:t>
      </w:r>
    </w:p>
    <w:p w14:paraId="3105EC81" w14:textId="2EA21448" w:rsidR="008F20DB" w:rsidRPr="00021B9B" w:rsidRDefault="008F20DB" w:rsidP="00021B9B">
      <w:pPr>
        <w:pStyle w:val="Heading3"/>
        <w:rPr>
          <w:rStyle w:val="Heading2Char"/>
          <w:color w:val="1F3763" w:themeColor="accent1" w:themeShade="7F"/>
          <w:sz w:val="24"/>
          <w:szCs w:val="24"/>
        </w:rPr>
      </w:pPr>
      <w:bookmarkStart w:id="25" w:name="_Toc157793747"/>
      <w:r w:rsidRPr="00021B9B">
        <w:rPr>
          <w:rStyle w:val="Heading2Char"/>
          <w:color w:val="1F3763" w:themeColor="accent1" w:themeShade="7F"/>
          <w:sz w:val="24"/>
          <w:szCs w:val="24"/>
        </w:rPr>
        <w:t xml:space="preserve">4.1 Typical microstructure produced in Direct Extrusion of </w:t>
      </w:r>
      <w:r w:rsidR="0056462B" w:rsidRPr="00021B9B">
        <w:rPr>
          <w:rStyle w:val="Heading2Char"/>
          <w:color w:val="1F3763" w:themeColor="accent1" w:themeShade="7F"/>
          <w:sz w:val="24"/>
          <w:szCs w:val="24"/>
        </w:rPr>
        <w:t>Aluminium</w:t>
      </w:r>
      <w:bookmarkEnd w:id="25"/>
      <w:r w:rsidRPr="00021B9B">
        <w:rPr>
          <w:rStyle w:val="Heading2Char"/>
          <w:color w:val="1F3763" w:themeColor="accent1" w:themeShade="7F"/>
          <w:sz w:val="24"/>
          <w:szCs w:val="24"/>
        </w:rPr>
        <w:t xml:space="preserve"> </w:t>
      </w:r>
    </w:p>
    <w:p w14:paraId="22EAA263" w14:textId="1137890B" w:rsidR="00BA29B4" w:rsidRPr="00DA2E1E" w:rsidRDefault="003A79F3" w:rsidP="00DA2E1E">
      <w:pPr>
        <w:rPr>
          <w:rFonts w:ascii="Arial" w:hAnsi="Arial" w:cs="Arial"/>
          <w:sz w:val="24"/>
          <w:szCs w:val="24"/>
        </w:rPr>
      </w:pPr>
      <w:r w:rsidRPr="00DA2E1E">
        <w:rPr>
          <w:rFonts w:ascii="Arial" w:hAnsi="Arial" w:cs="Arial"/>
          <w:sz w:val="24"/>
          <w:szCs w:val="24"/>
        </w:rPr>
        <w:t>Hall-petch relationshio</w:t>
      </w:r>
      <w:r w:rsidR="004F6DBF" w:rsidRPr="00DA2E1E">
        <w:rPr>
          <w:rFonts w:ascii="Arial" w:hAnsi="Arial" w:cs="Arial"/>
          <w:sz w:val="24"/>
          <w:szCs w:val="24"/>
        </w:rPr>
        <w:t>n</w:t>
      </w:r>
      <w:r w:rsidRPr="00DA2E1E">
        <w:rPr>
          <w:rFonts w:ascii="Arial" w:hAnsi="Arial" w:cs="Arial"/>
          <w:sz w:val="24"/>
          <w:szCs w:val="24"/>
        </w:rPr>
        <w:t xml:space="preserve"> is a method for reinforcing materials. It alters </w:t>
      </w:r>
      <w:r w:rsidR="00AA1BC7" w:rsidRPr="00DA2E1E">
        <w:rPr>
          <w:rFonts w:ascii="Arial" w:hAnsi="Arial" w:cs="Arial"/>
          <w:sz w:val="24"/>
          <w:szCs w:val="24"/>
        </w:rPr>
        <w:t>the average grain size of a material</w:t>
      </w:r>
      <w:r w:rsidR="00DF5421" w:rsidRPr="00DA2E1E">
        <w:rPr>
          <w:rFonts w:ascii="Arial" w:hAnsi="Arial" w:cs="Arial"/>
          <w:sz w:val="24"/>
          <w:szCs w:val="24"/>
        </w:rPr>
        <w:t xml:space="preserve"> by changing </w:t>
      </w:r>
      <w:r w:rsidR="004F6DBF" w:rsidRPr="00DA2E1E">
        <w:rPr>
          <w:rFonts w:ascii="Arial" w:hAnsi="Arial" w:cs="Arial"/>
          <w:sz w:val="24"/>
          <w:szCs w:val="24"/>
        </w:rPr>
        <w:t>the grain size.</w:t>
      </w:r>
    </w:p>
    <w:p w14:paraId="4AA44CA4" w14:textId="77777777" w:rsidR="004F6DBF" w:rsidRPr="00DA2E1E" w:rsidRDefault="004F6DBF" w:rsidP="00DA2E1E">
      <w:pPr>
        <w:rPr>
          <w:rFonts w:ascii="Arial" w:hAnsi="Arial" w:cs="Arial"/>
          <w:sz w:val="24"/>
          <w:szCs w:val="24"/>
        </w:rPr>
      </w:pPr>
    </w:p>
    <w:p w14:paraId="05991335" w14:textId="7CFE2554" w:rsidR="00D96D78" w:rsidRPr="00DA2E1E" w:rsidRDefault="00D96D78" w:rsidP="00DA2E1E">
      <w:pPr>
        <w:rPr>
          <w:rFonts w:ascii="Arial" w:hAnsi="Arial" w:cs="Arial"/>
          <w:sz w:val="24"/>
          <w:szCs w:val="24"/>
        </w:rPr>
      </w:pPr>
      <w:r w:rsidRPr="00DA2E1E">
        <w:rPr>
          <w:rFonts w:ascii="Arial" w:hAnsi="Arial" w:cs="Arial"/>
          <w:sz w:val="24"/>
          <w:szCs w:val="24"/>
        </w:rPr>
        <w:t xml:space="preserve">Figure 5 demonstrates the equation which is used: </w:t>
      </w:r>
    </w:p>
    <w:p w14:paraId="1F7CF0A1" w14:textId="1697AE57" w:rsidR="00D96D78" w:rsidRDefault="00D96D78" w:rsidP="008F20DB">
      <w:pPr>
        <w:pStyle w:val="paragraph"/>
        <w:spacing w:before="0" w:beforeAutospacing="0" w:after="0" w:afterAutospacing="0"/>
        <w:textAlignment w:val="baseline"/>
        <w:rPr>
          <w:rFonts w:ascii="Segoe UI" w:hAnsi="Segoe UI" w:cs="Segoe UI"/>
          <w:sz w:val="18"/>
          <w:szCs w:val="18"/>
          <w:lang w:val="en-US"/>
        </w:rPr>
      </w:pPr>
      <w:r w:rsidRPr="00D96D78">
        <w:rPr>
          <w:rFonts w:ascii="Segoe UI" w:hAnsi="Segoe UI" w:cs="Segoe UI"/>
          <w:noProof/>
          <w:sz w:val="18"/>
          <w:szCs w:val="18"/>
          <w:lang w:val="en-US"/>
        </w:rPr>
        <w:drawing>
          <wp:anchor distT="0" distB="0" distL="114300" distR="114300" simplePos="0" relativeHeight="251658242" behindDoc="0" locked="0" layoutInCell="1" allowOverlap="1" wp14:anchorId="0B7E5DB0" wp14:editId="693A2D2B">
            <wp:simplePos x="0" y="0"/>
            <wp:positionH relativeFrom="column">
              <wp:posOffset>1973179</wp:posOffset>
            </wp:positionH>
            <wp:positionV relativeFrom="paragraph">
              <wp:posOffset>59022</wp:posOffset>
            </wp:positionV>
            <wp:extent cx="1505027" cy="628682"/>
            <wp:effectExtent l="0" t="0" r="0" b="0"/>
            <wp:wrapSquare wrapText="bothSides"/>
            <wp:docPr id="559066190" name="Picture 1" descr="A mathematical equatio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066190" name="Picture 1" descr="A mathematical equation with black 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1505027" cy="628682"/>
                    </a:xfrm>
                    <a:prstGeom prst="rect">
                      <a:avLst/>
                    </a:prstGeom>
                  </pic:spPr>
                </pic:pic>
              </a:graphicData>
            </a:graphic>
          </wp:anchor>
        </w:drawing>
      </w:r>
    </w:p>
    <w:p w14:paraId="7CC0E769" w14:textId="77777777" w:rsidR="00D96D78" w:rsidRDefault="00D96D78" w:rsidP="008F20DB">
      <w:pPr>
        <w:pStyle w:val="paragraph"/>
        <w:spacing w:before="0" w:beforeAutospacing="0" w:after="0" w:afterAutospacing="0"/>
        <w:textAlignment w:val="baseline"/>
        <w:rPr>
          <w:rFonts w:ascii="Segoe UI" w:hAnsi="Segoe UI" w:cs="Segoe UI"/>
          <w:sz w:val="18"/>
          <w:szCs w:val="18"/>
          <w:lang w:val="en-US"/>
        </w:rPr>
      </w:pPr>
    </w:p>
    <w:p w14:paraId="6D0BAEC1" w14:textId="77777777" w:rsidR="00D96D78" w:rsidRDefault="00D96D78" w:rsidP="008F20DB">
      <w:pPr>
        <w:pStyle w:val="paragraph"/>
        <w:spacing w:before="0" w:beforeAutospacing="0" w:after="0" w:afterAutospacing="0"/>
        <w:textAlignment w:val="baseline"/>
        <w:rPr>
          <w:rFonts w:ascii="Segoe UI" w:hAnsi="Segoe UI" w:cs="Segoe UI"/>
          <w:sz w:val="18"/>
          <w:szCs w:val="18"/>
          <w:lang w:val="en-US"/>
        </w:rPr>
      </w:pPr>
    </w:p>
    <w:p w14:paraId="5FC4D516" w14:textId="77777777" w:rsidR="00D96D78" w:rsidRDefault="00D96D78" w:rsidP="008F20DB">
      <w:pPr>
        <w:pStyle w:val="paragraph"/>
        <w:spacing w:before="0" w:beforeAutospacing="0" w:after="0" w:afterAutospacing="0"/>
        <w:textAlignment w:val="baseline"/>
        <w:rPr>
          <w:rFonts w:ascii="Segoe UI" w:hAnsi="Segoe UI" w:cs="Segoe UI"/>
          <w:sz w:val="18"/>
          <w:szCs w:val="18"/>
          <w:lang w:val="en-US"/>
        </w:rPr>
      </w:pPr>
    </w:p>
    <w:p w14:paraId="45FACC88" w14:textId="54080045" w:rsidR="00D96D78" w:rsidRDefault="00D96D78" w:rsidP="008F20DB">
      <w:pPr>
        <w:pStyle w:val="paragraph"/>
        <w:spacing w:before="0" w:beforeAutospacing="0" w:after="0" w:afterAutospacing="0"/>
        <w:textAlignment w:val="baseline"/>
        <w:rPr>
          <w:rFonts w:ascii="Segoe UI" w:hAnsi="Segoe UI" w:cs="Segoe UI"/>
          <w:sz w:val="18"/>
          <w:szCs w:val="18"/>
          <w:lang w:val="en-US"/>
        </w:rPr>
      </w:pPr>
      <w:r>
        <w:rPr>
          <w:noProof/>
        </w:rPr>
        <mc:AlternateContent>
          <mc:Choice Requires="wps">
            <w:drawing>
              <wp:anchor distT="0" distB="0" distL="114300" distR="114300" simplePos="0" relativeHeight="251658243" behindDoc="0" locked="0" layoutInCell="1" allowOverlap="1" wp14:anchorId="1A5F4753" wp14:editId="5F594672">
                <wp:simplePos x="0" y="0"/>
                <wp:positionH relativeFrom="margin">
                  <wp:align>center</wp:align>
                </wp:positionH>
                <wp:positionV relativeFrom="paragraph">
                  <wp:posOffset>8856</wp:posOffset>
                </wp:positionV>
                <wp:extent cx="2265045" cy="635"/>
                <wp:effectExtent l="0" t="0" r="1905" b="0"/>
                <wp:wrapSquare wrapText="bothSides"/>
                <wp:docPr id="158339166" name="Text Box 1"/>
                <wp:cNvGraphicFramePr/>
                <a:graphic xmlns:a="http://schemas.openxmlformats.org/drawingml/2006/main">
                  <a:graphicData uri="http://schemas.microsoft.com/office/word/2010/wordprocessingShape">
                    <wps:wsp>
                      <wps:cNvSpPr txBox="1"/>
                      <wps:spPr>
                        <a:xfrm>
                          <a:off x="0" y="0"/>
                          <a:ext cx="2265045" cy="635"/>
                        </a:xfrm>
                        <a:prstGeom prst="rect">
                          <a:avLst/>
                        </a:prstGeom>
                        <a:solidFill>
                          <a:prstClr val="white"/>
                        </a:solidFill>
                        <a:ln>
                          <a:noFill/>
                        </a:ln>
                      </wps:spPr>
                      <wps:txbx>
                        <w:txbxContent>
                          <w:p w14:paraId="6517E642" w14:textId="6B653952" w:rsidR="00D96D78" w:rsidRPr="001B551B" w:rsidRDefault="00D96D78" w:rsidP="00DA2E1E">
                            <w:pPr>
                              <w:rPr>
                                <w:rFonts w:ascii="Segoe UI" w:eastAsia="Times New Roman" w:hAnsi="Segoe UI" w:cs="Segoe UI"/>
                                <w:kern w:val="0"/>
                                <w:lang w:val="en-US"/>
                                <w14:ligatures w14:val="none"/>
                              </w:rPr>
                            </w:pPr>
                            <w:bookmarkStart w:id="26" w:name="_Toc157793730"/>
                            <w:r>
                              <w:t xml:space="preserve">Figure </w:t>
                            </w:r>
                            <w:r w:rsidR="00000000">
                              <w:fldChar w:fldCharType="begin"/>
                            </w:r>
                            <w:r w:rsidR="00000000">
                              <w:instrText xml:space="preserve"> SEQ Figure \* ARABIC </w:instrText>
                            </w:r>
                            <w:r w:rsidR="00000000">
                              <w:fldChar w:fldCharType="separate"/>
                            </w:r>
                            <w:r w:rsidR="006B2DD8">
                              <w:rPr>
                                <w:noProof/>
                              </w:rPr>
                              <w:t>5</w:t>
                            </w:r>
                            <w:r w:rsidR="00000000">
                              <w:rPr>
                                <w:noProof/>
                              </w:rPr>
                              <w:fldChar w:fldCharType="end"/>
                            </w:r>
                            <w:r>
                              <w:t xml:space="preserve">  - Hall-petch relationship equation</w:t>
                            </w:r>
                            <w:r w:rsidR="00F6081D">
                              <w:t xml:space="preserve"> </w:t>
                            </w:r>
                            <w:r w:rsidR="00F6081D">
                              <w:t>(Connor, 2020)</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A5F4753" id="Text Box 1" o:spid="_x0000_s1028" type="#_x0000_t202" style="position:absolute;margin-left:0;margin-top:.7pt;width:178.35pt;height:.05pt;z-index:251658243;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" stroked="f">
                <v:textbox style="mso-fit-shape-to-text:t" inset="0,0,0,0">
                  <w:txbxContent>
                    <w:p w14:paraId="6517E642" w14:textId="6B653952" w:rsidR="00D96D78" w:rsidRPr="001B551B" w:rsidRDefault="00D96D78" w:rsidP="00DA2E1E">
                      <w:pPr>
                        <w:rPr>
                          <w:rFonts w:ascii="Segoe UI" w:eastAsia="Times New Roman" w:hAnsi="Segoe UI" w:cs="Segoe UI"/>
                          <w:kern w:val="0"/>
                          <w:lang w:val="en-US"/>
                          <w14:ligatures w14:val="none"/>
                        </w:rPr>
                      </w:pPr>
                      <w:bookmarkStart w:id="27" w:name="_Toc157793730"/>
                      <w:r>
                        <w:t xml:space="preserve">Figure </w:t>
                      </w:r>
                      <w:r w:rsidR="00000000">
                        <w:fldChar w:fldCharType="begin"/>
                      </w:r>
                      <w:r w:rsidR="00000000">
                        <w:instrText xml:space="preserve"> SEQ Figure \* ARABIC </w:instrText>
                      </w:r>
                      <w:r w:rsidR="00000000">
                        <w:fldChar w:fldCharType="separate"/>
                      </w:r>
                      <w:r w:rsidR="006B2DD8">
                        <w:rPr>
                          <w:noProof/>
                        </w:rPr>
                        <w:t>5</w:t>
                      </w:r>
                      <w:r w:rsidR="00000000">
                        <w:rPr>
                          <w:noProof/>
                        </w:rPr>
                        <w:fldChar w:fldCharType="end"/>
                      </w:r>
                      <w:r>
                        <w:t xml:space="preserve">  - Hall-petch relationship equation</w:t>
                      </w:r>
                      <w:r w:rsidR="00F6081D">
                        <w:t xml:space="preserve"> </w:t>
                      </w:r>
                      <w:r w:rsidR="00F6081D">
                        <w:t>(Connor, 2020)</w:t>
                      </w:r>
                      <w:bookmarkEnd w:id="27"/>
                    </w:p>
                  </w:txbxContent>
                </v:textbox>
                <w10:wrap type="square" anchorx="margin"/>
              </v:shape>
            </w:pict>
          </mc:Fallback>
        </mc:AlternateContent>
      </w:r>
    </w:p>
    <w:p w14:paraId="315A359D" w14:textId="77777777" w:rsidR="00D96D78" w:rsidRDefault="00D96D78" w:rsidP="008F20DB">
      <w:pPr>
        <w:pStyle w:val="paragraph"/>
        <w:spacing w:before="0" w:beforeAutospacing="0" w:after="0" w:afterAutospacing="0"/>
        <w:textAlignment w:val="baseline"/>
        <w:rPr>
          <w:rFonts w:ascii="Segoe UI" w:hAnsi="Segoe UI" w:cs="Segoe UI"/>
          <w:sz w:val="18"/>
          <w:szCs w:val="18"/>
          <w:lang w:val="en-US"/>
        </w:rPr>
      </w:pPr>
    </w:p>
    <w:p w14:paraId="416BE21E" w14:textId="77777777" w:rsidR="00D96D78" w:rsidRDefault="00D96D78" w:rsidP="008F20DB">
      <w:pPr>
        <w:pStyle w:val="paragraph"/>
        <w:spacing w:before="0" w:beforeAutospacing="0" w:after="0" w:afterAutospacing="0"/>
        <w:textAlignment w:val="baseline"/>
        <w:rPr>
          <w:rFonts w:ascii="Segoe UI" w:hAnsi="Segoe UI" w:cs="Segoe UI"/>
          <w:sz w:val="18"/>
          <w:szCs w:val="18"/>
          <w:lang w:val="en-US"/>
        </w:rPr>
      </w:pPr>
    </w:p>
    <w:p w14:paraId="236B2179" w14:textId="4C0BD818" w:rsidR="00D96D78" w:rsidRPr="00321F3A" w:rsidRDefault="00B34F60" w:rsidP="008F20DB">
      <w:pPr>
        <w:pStyle w:val="paragraph"/>
        <w:spacing w:before="0" w:beforeAutospacing="0" w:after="0" w:afterAutospacing="0"/>
        <w:textAlignment w:val="baseline"/>
        <w:rPr>
          <w:rFonts w:ascii="Arial" w:hAnsi="Arial" w:cs="Arial"/>
          <w:lang w:val="en-US"/>
        </w:rPr>
      </w:pPr>
      <w:r w:rsidRPr="00321F3A">
        <w:rPr>
          <w:rFonts w:ascii="Arial" w:hAnsi="Arial" w:cs="Arial"/>
          <w:lang w:val="en-US"/>
        </w:rPr>
        <w:t>Where as:</w:t>
      </w:r>
    </w:p>
    <w:p w14:paraId="7AEC3737" w14:textId="50A5092C" w:rsidR="00B34F60" w:rsidRDefault="00B34F60" w:rsidP="008F20DB">
      <w:pPr>
        <w:pStyle w:val="paragraph"/>
        <w:spacing w:before="0" w:beforeAutospacing="0" w:after="0" w:afterAutospacing="0"/>
        <w:textAlignment w:val="baseline"/>
        <w:rPr>
          <w:rFonts w:ascii="Segoe UI" w:hAnsi="Segoe UI" w:cs="Segoe UI"/>
          <w:sz w:val="18"/>
          <w:szCs w:val="18"/>
          <w:lang w:val="en-US"/>
        </w:rPr>
      </w:pPr>
      <w:r>
        <w:rPr>
          <w:rFonts w:ascii="Segoe UI" w:hAnsi="Segoe UI" w:cs="Segoe UI"/>
          <w:sz w:val="18"/>
          <w:szCs w:val="18"/>
          <w:lang w:val="en-US"/>
        </w:rPr>
        <w:tab/>
      </w:r>
      <w:r w:rsidRPr="00B34F60">
        <w:rPr>
          <w:rFonts w:ascii="Segoe UI" w:hAnsi="Segoe UI" w:cs="Segoe UI"/>
          <w:noProof/>
          <w:sz w:val="18"/>
          <w:szCs w:val="18"/>
          <w:lang w:val="en-US"/>
        </w:rPr>
        <w:drawing>
          <wp:inline distT="0" distB="0" distL="0" distR="0" wp14:anchorId="2D768666" wp14:editId="370EC97A">
            <wp:extent cx="234962" cy="234962"/>
            <wp:effectExtent l="0" t="0" r="0" b="0"/>
            <wp:docPr id="1066320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320972" name=""/>
                    <pic:cNvPicPr/>
                  </pic:nvPicPr>
                  <pic:blipFill>
                    <a:blip r:embed="rId25"/>
                    <a:stretch>
                      <a:fillRect/>
                    </a:stretch>
                  </pic:blipFill>
                  <pic:spPr>
                    <a:xfrm>
                      <a:off x="0" y="0"/>
                      <a:ext cx="234962" cy="234962"/>
                    </a:xfrm>
                    <a:prstGeom prst="rect">
                      <a:avLst/>
                    </a:prstGeom>
                  </pic:spPr>
                </pic:pic>
              </a:graphicData>
            </a:graphic>
          </wp:inline>
        </w:drawing>
      </w:r>
      <w:r>
        <w:rPr>
          <w:rFonts w:ascii="Segoe UI" w:hAnsi="Segoe UI" w:cs="Segoe UI"/>
          <w:sz w:val="18"/>
          <w:szCs w:val="18"/>
          <w:lang w:val="en-US"/>
        </w:rPr>
        <w:t xml:space="preserve"> is </w:t>
      </w:r>
      <w:r w:rsidR="00641C81">
        <w:rPr>
          <w:rFonts w:ascii="Segoe UI" w:hAnsi="Segoe UI" w:cs="Segoe UI"/>
          <w:sz w:val="18"/>
          <w:szCs w:val="18"/>
          <w:lang w:val="en-US"/>
        </w:rPr>
        <w:t>yield strength</w:t>
      </w:r>
      <w:r w:rsidR="00A314E7">
        <w:rPr>
          <w:rFonts w:ascii="Segoe UI" w:hAnsi="Segoe UI" w:cs="Segoe UI"/>
          <w:sz w:val="18"/>
          <w:szCs w:val="18"/>
          <w:lang w:val="en-US"/>
        </w:rPr>
        <w:t>.</w:t>
      </w:r>
    </w:p>
    <w:p w14:paraId="2381DEFA" w14:textId="0A4DB0A5" w:rsidR="00641C81" w:rsidRDefault="00A314E7" w:rsidP="008F20DB">
      <w:pPr>
        <w:pStyle w:val="paragraph"/>
        <w:spacing w:before="0" w:beforeAutospacing="0" w:after="0" w:afterAutospacing="0"/>
        <w:textAlignment w:val="baseline"/>
        <w:rPr>
          <w:rFonts w:ascii="Segoe UI" w:hAnsi="Segoe UI" w:cs="Segoe UI"/>
          <w:sz w:val="18"/>
          <w:szCs w:val="18"/>
          <w:lang w:val="en-US"/>
        </w:rPr>
      </w:pPr>
      <w:r>
        <w:rPr>
          <w:rFonts w:ascii="Segoe UI" w:hAnsi="Segoe UI" w:cs="Segoe UI"/>
          <w:sz w:val="18"/>
          <w:szCs w:val="18"/>
          <w:lang w:val="en-US"/>
        </w:rPr>
        <w:tab/>
      </w:r>
      <w:r w:rsidRPr="00A314E7">
        <w:rPr>
          <w:rFonts w:ascii="Segoe UI" w:hAnsi="Segoe UI" w:cs="Segoe UI"/>
          <w:noProof/>
          <w:sz w:val="18"/>
          <w:szCs w:val="18"/>
          <w:lang w:val="en-US"/>
        </w:rPr>
        <w:drawing>
          <wp:inline distT="0" distB="0" distL="0" distR="0" wp14:anchorId="178006BE" wp14:editId="258F65D1">
            <wp:extent cx="304816" cy="254013"/>
            <wp:effectExtent l="0" t="0" r="0" b="0"/>
            <wp:docPr id="102849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49282" name=""/>
                    <pic:cNvPicPr/>
                  </pic:nvPicPr>
                  <pic:blipFill>
                    <a:blip r:embed="rId26"/>
                    <a:stretch>
                      <a:fillRect/>
                    </a:stretch>
                  </pic:blipFill>
                  <pic:spPr>
                    <a:xfrm>
                      <a:off x="0" y="0"/>
                      <a:ext cx="304816" cy="254013"/>
                    </a:xfrm>
                    <a:prstGeom prst="rect">
                      <a:avLst/>
                    </a:prstGeom>
                  </pic:spPr>
                </pic:pic>
              </a:graphicData>
            </a:graphic>
          </wp:inline>
        </w:drawing>
      </w:r>
      <w:r>
        <w:rPr>
          <w:rFonts w:ascii="Segoe UI" w:hAnsi="Segoe UI" w:cs="Segoe UI"/>
          <w:sz w:val="18"/>
          <w:szCs w:val="18"/>
          <w:lang w:val="en-US"/>
        </w:rPr>
        <w:t xml:space="preserve"> is the orginal yield stress.</w:t>
      </w:r>
    </w:p>
    <w:p w14:paraId="37326C2F" w14:textId="52939FA4" w:rsidR="00A314E7" w:rsidRDefault="00A314E7" w:rsidP="008F20DB">
      <w:pPr>
        <w:pStyle w:val="paragraph"/>
        <w:spacing w:before="0" w:beforeAutospacing="0" w:after="0" w:afterAutospacing="0"/>
        <w:textAlignment w:val="baseline"/>
        <w:rPr>
          <w:rFonts w:ascii="Segoe UI" w:hAnsi="Segoe UI" w:cs="Segoe UI"/>
          <w:sz w:val="18"/>
          <w:szCs w:val="18"/>
          <w:lang w:val="en-US"/>
        </w:rPr>
      </w:pPr>
      <w:r>
        <w:rPr>
          <w:rFonts w:ascii="Segoe UI" w:hAnsi="Segoe UI" w:cs="Segoe UI"/>
          <w:sz w:val="18"/>
          <w:szCs w:val="18"/>
          <w:lang w:val="en-US"/>
        </w:rPr>
        <w:tab/>
      </w:r>
      <w:r w:rsidR="00E823B7" w:rsidRPr="00E823B7">
        <w:rPr>
          <w:rFonts w:ascii="Segoe UI" w:hAnsi="Segoe UI" w:cs="Segoe UI"/>
          <w:noProof/>
          <w:sz w:val="18"/>
          <w:szCs w:val="18"/>
          <w:lang w:val="en-US"/>
        </w:rPr>
        <w:drawing>
          <wp:inline distT="0" distB="0" distL="0" distR="0" wp14:anchorId="7FA4E12D" wp14:editId="735F8417">
            <wp:extent cx="101605" cy="254013"/>
            <wp:effectExtent l="0" t="0" r="0" b="0"/>
            <wp:docPr id="1382277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277799" name=""/>
                    <pic:cNvPicPr/>
                  </pic:nvPicPr>
                  <pic:blipFill>
                    <a:blip r:embed="rId27"/>
                    <a:stretch>
                      <a:fillRect/>
                    </a:stretch>
                  </pic:blipFill>
                  <pic:spPr>
                    <a:xfrm>
                      <a:off x="0" y="0"/>
                      <a:ext cx="101605" cy="254013"/>
                    </a:xfrm>
                    <a:prstGeom prst="rect">
                      <a:avLst/>
                    </a:prstGeom>
                  </pic:spPr>
                </pic:pic>
              </a:graphicData>
            </a:graphic>
          </wp:inline>
        </w:drawing>
      </w:r>
      <w:r w:rsidR="00E823B7">
        <w:rPr>
          <w:rFonts w:ascii="Segoe UI" w:hAnsi="Segoe UI" w:cs="Segoe UI"/>
          <w:sz w:val="18"/>
          <w:szCs w:val="18"/>
          <w:lang w:val="en-US"/>
        </w:rPr>
        <w:t xml:space="preserve">  is a constant.</w:t>
      </w:r>
    </w:p>
    <w:p w14:paraId="7D221D04" w14:textId="505AACCC" w:rsidR="00E823B7" w:rsidRDefault="00E823B7" w:rsidP="008F20DB">
      <w:pPr>
        <w:pStyle w:val="paragraph"/>
        <w:spacing w:before="0" w:beforeAutospacing="0" w:after="0" w:afterAutospacing="0"/>
        <w:textAlignment w:val="baseline"/>
        <w:rPr>
          <w:rFonts w:ascii="Segoe UI" w:hAnsi="Segoe UI" w:cs="Segoe UI"/>
          <w:sz w:val="18"/>
          <w:szCs w:val="18"/>
          <w:lang w:val="en-US"/>
        </w:rPr>
      </w:pPr>
      <w:r>
        <w:rPr>
          <w:rFonts w:ascii="Segoe UI" w:hAnsi="Segoe UI" w:cs="Segoe UI"/>
          <w:sz w:val="18"/>
          <w:szCs w:val="18"/>
          <w:lang w:val="en-US"/>
        </w:rPr>
        <w:tab/>
      </w:r>
      <w:r w:rsidR="00441B7A" w:rsidRPr="00441B7A">
        <w:rPr>
          <w:rFonts w:ascii="Segoe UI" w:hAnsi="Segoe UI" w:cs="Segoe UI"/>
          <w:noProof/>
          <w:sz w:val="18"/>
          <w:szCs w:val="18"/>
          <w:lang w:val="en-US"/>
        </w:rPr>
        <w:drawing>
          <wp:inline distT="0" distB="0" distL="0" distR="0" wp14:anchorId="3612F409" wp14:editId="1028D2C4">
            <wp:extent cx="139707" cy="190510"/>
            <wp:effectExtent l="0" t="0" r="0" b="0"/>
            <wp:docPr id="1604864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864332" name=""/>
                    <pic:cNvPicPr/>
                  </pic:nvPicPr>
                  <pic:blipFill>
                    <a:blip r:embed="rId28"/>
                    <a:stretch>
                      <a:fillRect/>
                    </a:stretch>
                  </pic:blipFill>
                  <pic:spPr>
                    <a:xfrm>
                      <a:off x="0" y="0"/>
                      <a:ext cx="139707" cy="190510"/>
                    </a:xfrm>
                    <a:prstGeom prst="rect">
                      <a:avLst/>
                    </a:prstGeom>
                  </pic:spPr>
                </pic:pic>
              </a:graphicData>
            </a:graphic>
          </wp:inline>
        </w:drawing>
      </w:r>
      <w:r w:rsidR="00441B7A">
        <w:rPr>
          <w:rFonts w:ascii="Segoe UI" w:hAnsi="Segoe UI" w:cs="Segoe UI"/>
          <w:sz w:val="18"/>
          <w:szCs w:val="18"/>
          <w:lang w:val="en-US"/>
        </w:rPr>
        <w:t xml:space="preserve"> is the grain diameter. </w:t>
      </w:r>
    </w:p>
    <w:p w14:paraId="257A1F19" w14:textId="046D02B4" w:rsidR="00CC6961" w:rsidRPr="00321F3A" w:rsidRDefault="0061530E" w:rsidP="008F20DB">
      <w:pPr>
        <w:pStyle w:val="paragraph"/>
        <w:spacing w:before="0" w:beforeAutospacing="0" w:after="0" w:afterAutospacing="0"/>
        <w:textAlignment w:val="baseline"/>
        <w:rPr>
          <w:rFonts w:ascii="Arial" w:hAnsi="Arial" w:cs="Arial"/>
        </w:rPr>
      </w:pPr>
      <w:r w:rsidRPr="00321F3A">
        <w:rPr>
          <w:rFonts w:ascii="Arial" w:hAnsi="Arial" w:cs="Arial"/>
        </w:rPr>
        <w:t>(Connor, 2020)</w:t>
      </w:r>
    </w:p>
    <w:p w14:paraId="24C36131" w14:textId="77777777" w:rsidR="0061530E" w:rsidRDefault="0061530E" w:rsidP="008F20DB">
      <w:pPr>
        <w:pStyle w:val="paragraph"/>
        <w:spacing w:before="0" w:beforeAutospacing="0" w:after="0" w:afterAutospacing="0"/>
        <w:textAlignment w:val="baseline"/>
      </w:pPr>
    </w:p>
    <w:p w14:paraId="681685AB" w14:textId="7F237D9B" w:rsidR="0061530E" w:rsidRPr="00321F3A" w:rsidRDefault="00453EDF" w:rsidP="008F20DB">
      <w:pPr>
        <w:pStyle w:val="paragraph"/>
        <w:spacing w:before="0" w:beforeAutospacing="0" w:after="0" w:afterAutospacing="0"/>
        <w:textAlignment w:val="baseline"/>
        <w:rPr>
          <w:rFonts w:ascii="Arial" w:hAnsi="Arial" w:cs="Arial"/>
          <w:lang w:val="en-US"/>
        </w:rPr>
      </w:pPr>
      <w:r w:rsidRPr="00321F3A">
        <w:rPr>
          <w:rFonts w:ascii="Arial" w:hAnsi="Arial" w:cs="Arial"/>
          <w:lang w:val="en-US"/>
        </w:rPr>
        <w:t>Each step of the manufacturing process may have an impact on the final microstructure of the material once it is extruded</w:t>
      </w:r>
      <w:r w:rsidR="005E1AD0" w:rsidRPr="00321F3A">
        <w:rPr>
          <w:rFonts w:ascii="Arial" w:hAnsi="Arial" w:cs="Arial"/>
          <w:lang w:val="en-US"/>
        </w:rPr>
        <w:t xml:space="preserve">. </w:t>
      </w:r>
      <w:r w:rsidR="002E0795" w:rsidRPr="00321F3A">
        <w:rPr>
          <w:rFonts w:ascii="Arial" w:hAnsi="Arial" w:cs="Arial"/>
          <w:lang w:val="en-US"/>
        </w:rPr>
        <w:t xml:space="preserve">The </w:t>
      </w:r>
      <w:r w:rsidR="009A7D33" w:rsidRPr="00321F3A">
        <w:rPr>
          <w:rFonts w:ascii="Arial" w:hAnsi="Arial" w:cs="Arial"/>
          <w:lang w:val="en-US"/>
        </w:rPr>
        <w:t xml:space="preserve">profiles mechanical characteristics are determined by the aluminium’s microstrusture during </w:t>
      </w:r>
      <w:r w:rsidR="005A6FCD" w:rsidRPr="00321F3A">
        <w:rPr>
          <w:rFonts w:ascii="Arial" w:hAnsi="Arial" w:cs="Arial"/>
          <w:lang w:val="en-US"/>
        </w:rPr>
        <w:t xml:space="preserve">the </w:t>
      </w:r>
      <w:r w:rsidR="00DB4641" w:rsidRPr="00321F3A">
        <w:rPr>
          <w:rFonts w:ascii="Arial" w:hAnsi="Arial" w:cs="Arial"/>
          <w:lang w:val="en-US"/>
        </w:rPr>
        <w:t>manufactur</w:t>
      </w:r>
      <w:r w:rsidR="002D34AB" w:rsidRPr="00321F3A">
        <w:rPr>
          <w:rFonts w:ascii="Arial" w:hAnsi="Arial" w:cs="Arial"/>
          <w:lang w:val="en-US"/>
        </w:rPr>
        <w:t xml:space="preserve">e, from billet casting to profile ageing. </w:t>
      </w:r>
    </w:p>
    <w:p w14:paraId="1AC3DE7B" w14:textId="3E2711EE" w:rsidR="00CC6961" w:rsidRPr="00321F3A" w:rsidRDefault="00375C18" w:rsidP="008F20DB">
      <w:pPr>
        <w:pStyle w:val="paragraph"/>
        <w:spacing w:before="0" w:beforeAutospacing="0" w:after="0" w:afterAutospacing="0"/>
        <w:textAlignment w:val="baseline"/>
        <w:rPr>
          <w:rFonts w:ascii="Arial" w:hAnsi="Arial" w:cs="Arial"/>
          <w:lang w:val="en-US"/>
        </w:rPr>
      </w:pPr>
      <w:r w:rsidRPr="00321F3A">
        <w:rPr>
          <w:rFonts w:ascii="Arial" w:hAnsi="Arial" w:cs="Arial"/>
          <w:lang w:val="en-US"/>
        </w:rPr>
        <w:t>The grain size and volume percentages</w:t>
      </w:r>
      <w:r w:rsidR="0072166D" w:rsidRPr="00321F3A">
        <w:rPr>
          <w:rFonts w:ascii="Arial" w:hAnsi="Arial" w:cs="Arial"/>
          <w:lang w:val="en-US"/>
        </w:rPr>
        <w:t xml:space="preserve"> of inclusions are both attributes that can influence material properties</w:t>
      </w:r>
      <w:r w:rsidR="00A74AFD" w:rsidRPr="00321F3A">
        <w:rPr>
          <w:rFonts w:ascii="Arial" w:hAnsi="Arial" w:cs="Arial"/>
          <w:lang w:val="en-US"/>
        </w:rPr>
        <w:t xml:space="preserve">. A large number of inclusions within a material’s strength can cause </w:t>
      </w:r>
      <w:r w:rsidR="00AF6FB5" w:rsidRPr="00321F3A">
        <w:rPr>
          <w:rFonts w:ascii="Arial" w:hAnsi="Arial" w:cs="Arial"/>
          <w:lang w:val="en-US"/>
        </w:rPr>
        <w:t xml:space="preserve">dislocation pile ups </w:t>
      </w:r>
      <w:r w:rsidR="000B64EC" w:rsidRPr="00321F3A">
        <w:rPr>
          <w:rFonts w:ascii="Arial" w:hAnsi="Arial" w:cs="Arial"/>
          <w:lang w:val="en-US"/>
        </w:rPr>
        <w:t>(Gharde, Inamdar and Student, 2015b)</w:t>
      </w:r>
      <w:r w:rsidR="000B64EC" w:rsidRPr="00321F3A">
        <w:rPr>
          <w:rFonts w:ascii="Arial" w:hAnsi="Arial" w:cs="Arial"/>
          <w:lang w:val="en-US"/>
        </w:rPr>
        <w:t xml:space="preserve">, </w:t>
      </w:r>
      <w:r w:rsidR="00CB2B55" w:rsidRPr="00321F3A">
        <w:rPr>
          <w:rFonts w:ascii="Arial" w:hAnsi="Arial" w:cs="Arial"/>
          <w:lang w:val="en-US"/>
        </w:rPr>
        <w:t>whe</w:t>
      </w:r>
      <w:r w:rsidR="00D80060" w:rsidRPr="00321F3A">
        <w:rPr>
          <w:rFonts w:ascii="Arial" w:hAnsi="Arial" w:cs="Arial"/>
          <w:lang w:val="en-US"/>
        </w:rPr>
        <w:t xml:space="preserve">n </w:t>
      </w:r>
      <w:r w:rsidR="004021EE" w:rsidRPr="00321F3A">
        <w:rPr>
          <w:rFonts w:ascii="Arial" w:hAnsi="Arial" w:cs="Arial"/>
          <w:lang w:val="en-US"/>
        </w:rPr>
        <w:t>a cluster of dislocations reach a grain barrier</w:t>
      </w:r>
      <w:r w:rsidR="00C0483F" w:rsidRPr="00321F3A">
        <w:rPr>
          <w:rFonts w:ascii="Arial" w:hAnsi="Arial" w:cs="Arial"/>
          <w:lang w:val="en-US"/>
        </w:rPr>
        <w:t xml:space="preserve">, it </w:t>
      </w:r>
      <w:r w:rsidR="00FE426E" w:rsidRPr="00321F3A">
        <w:rPr>
          <w:rFonts w:ascii="Arial" w:hAnsi="Arial" w:cs="Arial"/>
          <w:lang w:val="en-US"/>
        </w:rPr>
        <w:t>is not capable of passing through</w:t>
      </w:r>
      <w:r w:rsidR="00CC1D87" w:rsidRPr="00321F3A">
        <w:rPr>
          <w:rFonts w:ascii="Arial" w:hAnsi="Arial" w:cs="Arial"/>
          <w:lang w:val="en-US"/>
        </w:rPr>
        <w:t xml:space="preserve"> </w:t>
      </w:r>
      <w:r w:rsidR="00CD4BB9">
        <w:rPr>
          <w:rFonts w:ascii="Arial" w:hAnsi="Arial" w:cs="Arial"/>
          <w:lang w:val="en-US"/>
        </w:rPr>
        <w:t>(</w:t>
      </w:r>
      <w:r w:rsidR="00CC1D87" w:rsidRPr="00321F3A">
        <w:rPr>
          <w:rFonts w:ascii="Arial" w:hAnsi="Arial" w:cs="Arial"/>
          <w:lang w:val="en-US"/>
        </w:rPr>
        <w:t>Wikipedia Contributors (2019)</w:t>
      </w:r>
      <w:r w:rsidR="00FE426E" w:rsidRPr="00321F3A">
        <w:rPr>
          <w:rFonts w:ascii="Arial" w:hAnsi="Arial" w:cs="Arial"/>
          <w:lang w:val="en-US"/>
        </w:rPr>
        <w:t xml:space="preserve">. </w:t>
      </w:r>
      <w:r w:rsidR="009F23D6" w:rsidRPr="00321F3A">
        <w:rPr>
          <w:rFonts w:ascii="Arial" w:hAnsi="Arial" w:cs="Arial"/>
          <w:lang w:val="en-US"/>
        </w:rPr>
        <w:t xml:space="preserve"> Difficult to </w:t>
      </w:r>
      <w:r w:rsidR="009A14EE" w:rsidRPr="00321F3A">
        <w:rPr>
          <w:rFonts w:ascii="Arial" w:hAnsi="Arial" w:cs="Arial"/>
          <w:lang w:val="en-US"/>
        </w:rPr>
        <w:t xml:space="preserve">recrystalise may result in unsatisfactory end product </w:t>
      </w:r>
      <w:r w:rsidR="002A4518" w:rsidRPr="00321F3A">
        <w:rPr>
          <w:rFonts w:ascii="Arial" w:hAnsi="Arial" w:cs="Arial"/>
          <w:lang w:val="en-US"/>
        </w:rPr>
        <w:t xml:space="preserve">propertieis with grain size variation. </w:t>
      </w:r>
      <w:r w:rsidR="002D3E64" w:rsidRPr="00321F3A">
        <w:rPr>
          <w:rFonts w:ascii="Arial" w:hAnsi="Arial" w:cs="Arial"/>
          <w:lang w:val="en-US"/>
        </w:rPr>
        <w:t xml:space="preserve">On average </w:t>
      </w:r>
      <w:r w:rsidR="00416453" w:rsidRPr="00321F3A">
        <w:rPr>
          <w:rFonts w:ascii="Arial" w:hAnsi="Arial" w:cs="Arial"/>
          <w:lang w:val="en-US"/>
        </w:rPr>
        <w:t>grains are 80mm in size, this is related to general qualities of billets microstructure as they are cast (</w:t>
      </w:r>
      <w:r w:rsidR="00416453" w:rsidRPr="00321F3A">
        <w:rPr>
          <w:rFonts w:ascii="Arial" w:hAnsi="Arial" w:cs="Arial"/>
          <w:lang w:val="en-US"/>
        </w:rPr>
        <w:t>Gharde, Inamdar and Student, 2015b)</w:t>
      </w:r>
      <w:r w:rsidR="00416453" w:rsidRPr="00321F3A">
        <w:rPr>
          <w:rFonts w:ascii="Arial" w:hAnsi="Arial" w:cs="Arial"/>
          <w:lang w:val="en-US"/>
        </w:rPr>
        <w:t xml:space="preserve">. </w:t>
      </w:r>
    </w:p>
    <w:p w14:paraId="2FE6F8F2" w14:textId="77777777" w:rsidR="00C66001" w:rsidRPr="00321F3A" w:rsidRDefault="00C66001" w:rsidP="008F20DB">
      <w:pPr>
        <w:pStyle w:val="paragraph"/>
        <w:spacing w:before="0" w:beforeAutospacing="0" w:after="0" w:afterAutospacing="0"/>
        <w:textAlignment w:val="baseline"/>
        <w:rPr>
          <w:rFonts w:ascii="Arial" w:hAnsi="Arial" w:cs="Arial"/>
          <w:lang w:val="en-US"/>
        </w:rPr>
      </w:pPr>
    </w:p>
    <w:p w14:paraId="22BEFD6A" w14:textId="77777777" w:rsidR="002809F5" w:rsidRDefault="00C66001" w:rsidP="00DA2E1E">
      <w:pPr>
        <w:pStyle w:val="paragraph"/>
        <w:spacing w:before="0" w:beforeAutospacing="0" w:after="0" w:afterAutospacing="0"/>
        <w:textAlignment w:val="baseline"/>
        <w:rPr>
          <w:rFonts w:ascii="Arial" w:hAnsi="Arial" w:cs="Arial"/>
        </w:rPr>
      </w:pPr>
      <w:r w:rsidRPr="00321F3A">
        <w:rPr>
          <w:rFonts w:ascii="Arial" w:hAnsi="Arial" w:cs="Arial"/>
          <w:lang w:val="en-US"/>
        </w:rPr>
        <w:t>Depending on the aluminium</w:t>
      </w:r>
      <w:r w:rsidR="007B0D7C" w:rsidRPr="00321F3A">
        <w:rPr>
          <w:rFonts w:ascii="Arial" w:hAnsi="Arial" w:cs="Arial"/>
          <w:lang w:val="en-US"/>
        </w:rPr>
        <w:t xml:space="preserve">, </w:t>
      </w:r>
      <w:r w:rsidRPr="00321F3A">
        <w:rPr>
          <w:rFonts w:ascii="Arial" w:hAnsi="Arial" w:cs="Arial"/>
          <w:lang w:val="en-US"/>
        </w:rPr>
        <w:t xml:space="preserve">the microstructure </w:t>
      </w:r>
      <w:r w:rsidR="00667F75" w:rsidRPr="00321F3A">
        <w:rPr>
          <w:rFonts w:ascii="Arial" w:hAnsi="Arial" w:cs="Arial"/>
          <w:lang w:val="en-US"/>
        </w:rPr>
        <w:t>can vary due to other factors such as sp</w:t>
      </w:r>
      <w:r w:rsidR="00FC6DA0" w:rsidRPr="00321F3A">
        <w:rPr>
          <w:rFonts w:ascii="Arial" w:hAnsi="Arial" w:cs="Arial"/>
          <w:lang w:val="en-US"/>
        </w:rPr>
        <w:t>e</w:t>
      </w:r>
      <w:r w:rsidR="00667F75" w:rsidRPr="00321F3A">
        <w:rPr>
          <w:rFonts w:ascii="Arial" w:hAnsi="Arial" w:cs="Arial"/>
          <w:lang w:val="en-US"/>
        </w:rPr>
        <w:t>ed, forces and str</w:t>
      </w:r>
      <w:r w:rsidR="00FC6DA0" w:rsidRPr="00321F3A">
        <w:rPr>
          <w:rFonts w:ascii="Arial" w:hAnsi="Arial" w:cs="Arial"/>
          <w:lang w:val="en-US"/>
        </w:rPr>
        <w:t>a</w:t>
      </w:r>
      <w:r w:rsidR="00667F75" w:rsidRPr="00321F3A">
        <w:rPr>
          <w:rFonts w:ascii="Arial" w:hAnsi="Arial" w:cs="Arial"/>
          <w:lang w:val="en-US"/>
        </w:rPr>
        <w:t>in rates</w:t>
      </w:r>
      <w:r w:rsidR="005E044E" w:rsidRPr="00321F3A">
        <w:rPr>
          <w:rFonts w:ascii="Arial" w:hAnsi="Arial" w:cs="Arial"/>
          <w:lang w:val="en-US"/>
        </w:rPr>
        <w:t xml:space="preserve"> can impact  </w:t>
      </w:r>
      <w:r w:rsidR="00FC6DA0" w:rsidRPr="00321F3A">
        <w:rPr>
          <w:rFonts w:ascii="Arial" w:hAnsi="Arial" w:cs="Arial"/>
          <w:lang w:val="en-US"/>
        </w:rPr>
        <w:t>the mechanical and physical properties</w:t>
      </w:r>
      <w:r w:rsidR="0090539B" w:rsidRPr="00321F3A">
        <w:rPr>
          <w:rFonts w:ascii="Arial" w:hAnsi="Arial" w:cs="Arial"/>
          <w:lang w:val="en-US"/>
        </w:rPr>
        <w:t xml:space="preserve">. </w:t>
      </w:r>
      <w:r w:rsidR="00075063" w:rsidRPr="00321F3A">
        <w:rPr>
          <w:rFonts w:ascii="Arial" w:hAnsi="Arial" w:cs="Arial"/>
          <w:lang w:val="en-US"/>
        </w:rPr>
        <w:t>Some factors such as speed rates have an impact on the microstructure and stress properties that can determine the behaviour of the material</w:t>
      </w:r>
      <w:r w:rsidR="0090539B" w:rsidRPr="00321F3A">
        <w:rPr>
          <w:rFonts w:ascii="Arial" w:hAnsi="Arial" w:cs="Arial"/>
          <w:lang w:val="en-US"/>
        </w:rPr>
        <w:t xml:space="preserve"> </w:t>
      </w:r>
      <w:r w:rsidR="0090539B" w:rsidRPr="00321F3A">
        <w:rPr>
          <w:rFonts w:ascii="Arial" w:hAnsi="Arial" w:cs="Arial"/>
          <w:lang w:val="en-US"/>
        </w:rPr>
        <w:t>(Abdel-Aziem et al., 2021)</w:t>
      </w:r>
      <w:r w:rsidR="0090539B" w:rsidRPr="00321F3A">
        <w:rPr>
          <w:rFonts w:ascii="Arial" w:hAnsi="Arial" w:cs="Arial"/>
          <w:lang w:val="en-US"/>
        </w:rPr>
        <w:t xml:space="preserve">, </w:t>
      </w:r>
      <w:r w:rsidR="00075063" w:rsidRPr="00321F3A">
        <w:rPr>
          <w:rFonts w:ascii="Arial" w:hAnsi="Arial" w:cs="Arial"/>
          <w:lang w:val="en-US"/>
        </w:rPr>
        <w:t xml:space="preserve"> </w:t>
      </w:r>
      <w:r w:rsidR="0090539B" w:rsidRPr="00321F3A">
        <w:rPr>
          <w:rFonts w:ascii="Arial" w:hAnsi="Arial" w:cs="Arial"/>
          <w:lang w:val="en-US"/>
        </w:rPr>
        <w:t xml:space="preserve">Subbarayan Sivasankaran, 2017).  </w:t>
      </w:r>
      <w:r w:rsidR="00C37D5C" w:rsidRPr="00321F3A">
        <w:rPr>
          <w:rFonts w:ascii="Arial" w:hAnsi="Arial" w:cs="Arial"/>
          <w:lang w:val="en-US"/>
        </w:rPr>
        <w:t xml:space="preserve">Fine grains are </w:t>
      </w:r>
      <w:r w:rsidR="000A117F" w:rsidRPr="00321F3A">
        <w:rPr>
          <w:rFonts w:ascii="Arial" w:hAnsi="Arial" w:cs="Arial"/>
          <w:lang w:val="en-US"/>
        </w:rPr>
        <w:t xml:space="preserve">usually less than 1mm. The grain structure of aluminium components </w:t>
      </w:r>
      <w:r w:rsidR="009169A5" w:rsidRPr="00321F3A">
        <w:rPr>
          <w:rFonts w:ascii="Arial" w:hAnsi="Arial" w:cs="Arial"/>
          <w:lang w:val="en-US"/>
        </w:rPr>
        <w:t>are often consistent. The crystal structure is face-centered cubic (FCC)</w:t>
      </w:r>
      <w:r w:rsidR="00FD00FF" w:rsidRPr="00321F3A">
        <w:rPr>
          <w:rFonts w:ascii="Arial" w:hAnsi="Arial" w:cs="Arial"/>
          <w:lang w:val="en-US"/>
        </w:rPr>
        <w:t xml:space="preserve"> </w:t>
      </w:r>
      <w:r w:rsidR="00FD00FF" w:rsidRPr="00321F3A">
        <w:rPr>
          <w:rFonts w:ascii="Arial" w:hAnsi="Arial" w:cs="Arial"/>
        </w:rPr>
        <w:t>(Mukherjee, 2023)</w:t>
      </w:r>
      <w:r w:rsidR="00FD00FF" w:rsidRPr="00321F3A">
        <w:rPr>
          <w:rFonts w:ascii="Arial" w:hAnsi="Arial" w:cs="Arial"/>
        </w:rPr>
        <w:t>,</w:t>
      </w:r>
      <w:r w:rsidR="00020015" w:rsidRPr="00321F3A">
        <w:rPr>
          <w:rFonts w:ascii="Arial" w:hAnsi="Arial" w:cs="Arial"/>
        </w:rPr>
        <w:t xml:space="preserve"> </w:t>
      </w:r>
      <w:r w:rsidR="00020015" w:rsidRPr="00321F3A">
        <w:rPr>
          <w:rFonts w:ascii="Arial" w:hAnsi="Arial" w:cs="Arial"/>
        </w:rPr>
        <w:t>(Kim et al., 2019)</w:t>
      </w:r>
      <w:r w:rsidR="002809F5">
        <w:rPr>
          <w:rFonts w:ascii="Arial" w:hAnsi="Arial" w:cs="Arial"/>
        </w:rPr>
        <w:t>.</w:t>
      </w:r>
    </w:p>
    <w:p w14:paraId="43A33F57" w14:textId="77777777" w:rsidR="002809F5" w:rsidRDefault="002809F5" w:rsidP="00DA2E1E">
      <w:pPr>
        <w:pStyle w:val="paragraph"/>
        <w:spacing w:before="0" w:beforeAutospacing="0" w:after="0" w:afterAutospacing="0"/>
        <w:textAlignment w:val="baseline"/>
        <w:rPr>
          <w:rFonts w:ascii="Arial" w:hAnsi="Arial" w:cs="Arial"/>
        </w:rPr>
      </w:pPr>
    </w:p>
    <w:p w14:paraId="245125D4" w14:textId="32C2C25B" w:rsidR="00FB0311" w:rsidRPr="00021B9B" w:rsidRDefault="008F20DB" w:rsidP="00021B9B">
      <w:pPr>
        <w:pStyle w:val="Heading3"/>
        <w:rPr>
          <w:rStyle w:val="Heading3Char"/>
        </w:rPr>
      </w:pPr>
      <w:bookmarkStart w:id="28" w:name="_Toc157793748"/>
      <w:r w:rsidRPr="00021B9B">
        <w:rPr>
          <w:rStyle w:val="Strong"/>
          <w:b w:val="0"/>
          <w:bCs w:val="0"/>
        </w:rPr>
        <w:t xml:space="preserve">4.2 </w:t>
      </w:r>
      <w:r w:rsidRPr="00021B9B">
        <w:rPr>
          <w:rStyle w:val="Heading3Char"/>
        </w:rPr>
        <w:t xml:space="preserve">Typical microstructure produced in </w:t>
      </w:r>
      <w:r w:rsidR="00681621" w:rsidRPr="00021B9B">
        <w:rPr>
          <w:rStyle w:val="Heading3Char"/>
        </w:rPr>
        <w:t xml:space="preserve">Investment Casting </w:t>
      </w:r>
      <w:r w:rsidRPr="00021B9B">
        <w:rPr>
          <w:rStyle w:val="Heading3Char"/>
        </w:rPr>
        <w:t xml:space="preserve">in </w:t>
      </w:r>
      <w:hyperlink r:id="rId29" w:tgtFrame="_blank" w:history="1">
        <w:r w:rsidR="00B15211" w:rsidRPr="00021B9B">
          <w:rPr>
            <w:rStyle w:val="Heading3Char"/>
          </w:rPr>
          <w:t>Stainless Steel</w:t>
        </w:r>
        <w:bookmarkEnd w:id="28"/>
      </w:hyperlink>
    </w:p>
    <w:p w14:paraId="587527FF" w14:textId="42374F4E" w:rsidR="00583926" w:rsidRPr="00321F3A" w:rsidRDefault="001E0140" w:rsidP="00583926">
      <w:pPr>
        <w:spacing w:after="225" w:line="240" w:lineRule="auto"/>
        <w:rPr>
          <w:rFonts w:ascii="Arial" w:eastAsiaTheme="majorEastAsia" w:hAnsi="Arial" w:cs="Arial"/>
          <w:sz w:val="24"/>
          <w:szCs w:val="24"/>
        </w:rPr>
      </w:pPr>
      <w:r w:rsidRPr="00321F3A">
        <w:rPr>
          <w:rFonts w:ascii="Arial" w:eastAsiaTheme="majorEastAsia" w:hAnsi="Arial" w:cs="Arial"/>
          <w:sz w:val="24"/>
          <w:szCs w:val="24"/>
        </w:rPr>
        <w:t>There are various types of stainless steel’s that used in</w:t>
      </w:r>
      <w:r w:rsidR="00B63DE0" w:rsidRPr="00321F3A">
        <w:rPr>
          <w:rFonts w:ascii="Arial" w:eastAsiaTheme="majorEastAsia" w:hAnsi="Arial" w:cs="Arial"/>
          <w:sz w:val="24"/>
          <w:szCs w:val="24"/>
        </w:rPr>
        <w:t xml:space="preserve"> the</w:t>
      </w:r>
      <w:r w:rsidRPr="00321F3A">
        <w:rPr>
          <w:rFonts w:ascii="Arial" w:eastAsiaTheme="majorEastAsia" w:hAnsi="Arial" w:cs="Arial"/>
          <w:sz w:val="24"/>
          <w:szCs w:val="24"/>
        </w:rPr>
        <w:t xml:space="preserve"> investment casting </w:t>
      </w:r>
      <w:r w:rsidR="00B63DE0" w:rsidRPr="00321F3A">
        <w:rPr>
          <w:rFonts w:ascii="Arial" w:eastAsiaTheme="majorEastAsia" w:hAnsi="Arial" w:cs="Arial"/>
          <w:sz w:val="24"/>
          <w:szCs w:val="24"/>
        </w:rPr>
        <w:t xml:space="preserve">process. Due to the higher and popular demand, grades 304 and 316 are used </w:t>
      </w:r>
      <w:r w:rsidR="002658B1" w:rsidRPr="00321F3A">
        <w:rPr>
          <w:rFonts w:ascii="Arial" w:eastAsiaTheme="majorEastAsia" w:hAnsi="Arial" w:cs="Arial"/>
          <w:sz w:val="24"/>
          <w:szCs w:val="24"/>
        </w:rPr>
        <w:t xml:space="preserve">due to the mechanical </w:t>
      </w:r>
      <w:r w:rsidR="00347EAF" w:rsidRPr="00321F3A">
        <w:rPr>
          <w:rFonts w:ascii="Arial" w:eastAsiaTheme="majorEastAsia" w:hAnsi="Arial" w:cs="Arial"/>
          <w:sz w:val="24"/>
          <w:szCs w:val="24"/>
        </w:rPr>
        <w:t xml:space="preserve">and thermo properties of high temperature resistance and </w:t>
      </w:r>
      <w:r w:rsidR="00347EAF" w:rsidRPr="00321F3A">
        <w:rPr>
          <w:rFonts w:ascii="Arial" w:eastAsiaTheme="majorEastAsia" w:hAnsi="Arial" w:cs="Arial"/>
          <w:sz w:val="24"/>
          <w:szCs w:val="24"/>
        </w:rPr>
        <w:lastRenderedPageBreak/>
        <w:t>e</w:t>
      </w:r>
      <w:r w:rsidR="003D0511" w:rsidRPr="00321F3A">
        <w:rPr>
          <w:rFonts w:ascii="Arial" w:eastAsiaTheme="majorEastAsia" w:hAnsi="Arial" w:cs="Arial"/>
          <w:sz w:val="24"/>
          <w:szCs w:val="24"/>
        </w:rPr>
        <w:t>xcellent formabilit</w:t>
      </w:r>
      <w:r w:rsidR="00D330AB" w:rsidRPr="00321F3A">
        <w:rPr>
          <w:rFonts w:ascii="Arial" w:eastAsiaTheme="majorEastAsia" w:hAnsi="Arial" w:cs="Arial"/>
          <w:sz w:val="24"/>
          <w:szCs w:val="24"/>
        </w:rPr>
        <w:t xml:space="preserve">y however </w:t>
      </w:r>
      <w:r w:rsidR="00F76BD7" w:rsidRPr="00321F3A">
        <w:rPr>
          <w:rFonts w:ascii="Arial" w:eastAsiaTheme="majorEastAsia" w:hAnsi="Arial" w:cs="Arial"/>
          <w:sz w:val="24"/>
          <w:szCs w:val="24"/>
        </w:rPr>
        <w:t>,</w:t>
      </w:r>
      <w:r w:rsidR="00D330AB" w:rsidRPr="00321F3A">
        <w:rPr>
          <w:rFonts w:ascii="Arial" w:eastAsiaTheme="majorEastAsia" w:hAnsi="Arial" w:cs="Arial"/>
          <w:sz w:val="24"/>
          <w:szCs w:val="24"/>
        </w:rPr>
        <w:t xml:space="preserve">grades 410 and 416 </w:t>
      </w:r>
      <w:r w:rsidR="00F76BD7" w:rsidRPr="00321F3A">
        <w:rPr>
          <w:rFonts w:ascii="Arial" w:eastAsiaTheme="majorEastAsia" w:hAnsi="Arial" w:cs="Arial"/>
          <w:sz w:val="24"/>
          <w:szCs w:val="24"/>
        </w:rPr>
        <w:t>are selected for hardness and strength applications.</w:t>
      </w:r>
      <w:r w:rsidR="0050286D" w:rsidRPr="00321F3A">
        <w:rPr>
          <w:rFonts w:ascii="Arial" w:hAnsi="Arial" w:cs="Arial"/>
          <w:sz w:val="24"/>
          <w:szCs w:val="24"/>
        </w:rPr>
        <w:t xml:space="preserve"> </w:t>
      </w:r>
      <w:r w:rsidR="0050286D" w:rsidRPr="00321F3A">
        <w:rPr>
          <w:rFonts w:ascii="Arial" w:hAnsi="Arial" w:cs="Arial"/>
          <w:sz w:val="24"/>
          <w:szCs w:val="24"/>
        </w:rPr>
        <w:t>(Caster Metal Manufacture Co.,Ltd, 2023)</w:t>
      </w:r>
      <w:r w:rsidR="003D0511" w:rsidRPr="00321F3A">
        <w:rPr>
          <w:rFonts w:ascii="Arial" w:eastAsiaTheme="majorEastAsia" w:hAnsi="Arial" w:cs="Arial"/>
          <w:sz w:val="24"/>
          <w:szCs w:val="24"/>
        </w:rPr>
        <w:t xml:space="preserve">. </w:t>
      </w:r>
    </w:p>
    <w:p w14:paraId="134E85C4" w14:textId="3160DA5E" w:rsidR="0024654A" w:rsidRPr="00321F3A" w:rsidRDefault="002809F5" w:rsidP="00583926">
      <w:pPr>
        <w:spacing w:after="225" w:line="240" w:lineRule="auto"/>
        <w:rPr>
          <w:rFonts w:ascii="Arial" w:eastAsiaTheme="majorEastAsia" w:hAnsi="Arial" w:cs="Arial"/>
          <w:sz w:val="24"/>
          <w:szCs w:val="24"/>
        </w:rPr>
      </w:pPr>
      <w:r w:rsidRPr="006B2DD8">
        <w:rPr>
          <w:rFonts w:asciiTheme="majorHAnsi" w:eastAsiaTheme="majorEastAsia" w:hAnsiTheme="majorHAnsi" w:cstheme="majorBidi"/>
          <w:sz w:val="24"/>
          <w:szCs w:val="24"/>
        </w:rPr>
        <w:drawing>
          <wp:anchor distT="0" distB="0" distL="114300" distR="114300" simplePos="0" relativeHeight="251659269" behindDoc="0" locked="0" layoutInCell="1" allowOverlap="1" wp14:anchorId="4322D200" wp14:editId="43AA0065">
            <wp:simplePos x="0" y="0"/>
            <wp:positionH relativeFrom="column">
              <wp:posOffset>858804</wp:posOffset>
            </wp:positionH>
            <wp:positionV relativeFrom="paragraph">
              <wp:posOffset>1342213</wp:posOffset>
            </wp:positionV>
            <wp:extent cx="3854648" cy="1244664"/>
            <wp:effectExtent l="0" t="0" r="0" b="0"/>
            <wp:wrapSquare wrapText="bothSides"/>
            <wp:docPr id="508836496" name="Picture 1" descr="A close-up of a black and white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836496" name="Picture 1" descr="A close-up of a black and white photo&#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3854648" cy="1244664"/>
                    </a:xfrm>
                    <a:prstGeom prst="rect">
                      <a:avLst/>
                    </a:prstGeom>
                  </pic:spPr>
                </pic:pic>
              </a:graphicData>
            </a:graphic>
          </wp:anchor>
        </w:drawing>
      </w:r>
      <w:r w:rsidR="00947A5A" w:rsidRPr="00321F3A">
        <w:rPr>
          <w:rFonts w:ascii="Arial" w:eastAsiaTheme="majorEastAsia" w:hAnsi="Arial" w:cs="Arial"/>
          <w:sz w:val="24"/>
          <w:szCs w:val="24"/>
        </w:rPr>
        <w:t>As m</w:t>
      </w:r>
      <w:r w:rsidR="0024654A" w:rsidRPr="00321F3A">
        <w:rPr>
          <w:rFonts w:ascii="Arial" w:eastAsiaTheme="majorEastAsia" w:hAnsi="Arial" w:cs="Arial"/>
          <w:sz w:val="24"/>
          <w:szCs w:val="24"/>
        </w:rPr>
        <w:t xml:space="preserve">etal grains </w:t>
      </w:r>
      <w:r w:rsidR="000A0B56" w:rsidRPr="00321F3A">
        <w:rPr>
          <w:rFonts w:ascii="Arial" w:eastAsiaTheme="majorEastAsia" w:hAnsi="Arial" w:cs="Arial"/>
          <w:sz w:val="24"/>
          <w:szCs w:val="24"/>
        </w:rPr>
        <w:t>start to develop in the liquid metal as it begins to cool and solid</w:t>
      </w:r>
      <w:r w:rsidR="007C182F" w:rsidRPr="00321F3A">
        <w:rPr>
          <w:rFonts w:ascii="Arial" w:eastAsiaTheme="majorEastAsia" w:hAnsi="Arial" w:cs="Arial"/>
          <w:sz w:val="24"/>
          <w:szCs w:val="24"/>
        </w:rPr>
        <w:t xml:space="preserve">fies in the mold. </w:t>
      </w:r>
      <w:r w:rsidR="00C11700" w:rsidRPr="00321F3A">
        <w:rPr>
          <w:rFonts w:ascii="Arial" w:eastAsiaTheme="majorEastAsia" w:hAnsi="Arial" w:cs="Arial"/>
          <w:sz w:val="24"/>
          <w:szCs w:val="24"/>
        </w:rPr>
        <w:t xml:space="preserve">The structure upon completion </w:t>
      </w:r>
      <w:r w:rsidR="00E776E8" w:rsidRPr="00321F3A">
        <w:rPr>
          <w:rFonts w:ascii="Arial" w:eastAsiaTheme="majorEastAsia" w:hAnsi="Arial" w:cs="Arial"/>
          <w:sz w:val="24"/>
          <w:szCs w:val="24"/>
        </w:rPr>
        <w:t xml:space="preserve">remains intact. </w:t>
      </w:r>
      <w:r w:rsidR="0087788C" w:rsidRPr="00321F3A">
        <w:rPr>
          <w:rFonts w:ascii="Arial" w:eastAsiaTheme="majorEastAsia" w:hAnsi="Arial" w:cs="Arial"/>
          <w:sz w:val="24"/>
          <w:szCs w:val="24"/>
        </w:rPr>
        <w:t>During this process porosity can be found when small holes are then located upon mag</w:t>
      </w:r>
      <w:r w:rsidR="007D343A" w:rsidRPr="00321F3A">
        <w:rPr>
          <w:rFonts w:ascii="Arial" w:eastAsiaTheme="majorEastAsia" w:hAnsi="Arial" w:cs="Arial"/>
          <w:sz w:val="24"/>
          <w:szCs w:val="24"/>
        </w:rPr>
        <w:t>nification in the casting once the mould have fully solidified</w:t>
      </w:r>
      <w:r w:rsidR="00101CCF" w:rsidRPr="00321F3A">
        <w:rPr>
          <w:rFonts w:ascii="Arial" w:eastAsiaTheme="majorEastAsia" w:hAnsi="Arial" w:cs="Arial"/>
          <w:sz w:val="24"/>
          <w:szCs w:val="24"/>
        </w:rPr>
        <w:t xml:space="preserve"> (</w:t>
      </w:r>
      <w:r w:rsidR="00101CCF" w:rsidRPr="00321F3A">
        <w:rPr>
          <w:rFonts w:ascii="Arial" w:eastAsiaTheme="majorEastAsia" w:hAnsi="Arial" w:cs="Arial"/>
          <w:i/>
          <w:iCs/>
          <w:sz w:val="24"/>
          <w:szCs w:val="24"/>
        </w:rPr>
        <w:t xml:space="preserve">Figure </w:t>
      </w:r>
      <w:r w:rsidR="003C08B6" w:rsidRPr="00321F3A">
        <w:rPr>
          <w:rFonts w:ascii="Arial" w:eastAsiaTheme="majorEastAsia" w:hAnsi="Arial" w:cs="Arial"/>
          <w:i/>
          <w:iCs/>
          <w:sz w:val="24"/>
          <w:szCs w:val="24"/>
        </w:rPr>
        <w:t>6</w:t>
      </w:r>
      <w:r w:rsidR="00101CCF" w:rsidRPr="00321F3A">
        <w:rPr>
          <w:rFonts w:ascii="Arial" w:eastAsiaTheme="majorEastAsia" w:hAnsi="Arial" w:cs="Arial"/>
          <w:sz w:val="24"/>
          <w:szCs w:val="24"/>
        </w:rPr>
        <w:t>)</w:t>
      </w:r>
      <w:r w:rsidR="00034FEC" w:rsidRPr="00321F3A">
        <w:rPr>
          <w:rFonts w:ascii="Arial" w:hAnsi="Arial" w:cs="Arial"/>
          <w:sz w:val="24"/>
          <w:szCs w:val="24"/>
        </w:rPr>
        <w:t xml:space="preserve"> </w:t>
      </w:r>
      <w:r w:rsidR="00034FEC" w:rsidRPr="00321F3A">
        <w:rPr>
          <w:rFonts w:ascii="Arial" w:hAnsi="Arial" w:cs="Arial"/>
          <w:sz w:val="24"/>
          <w:szCs w:val="24"/>
        </w:rPr>
        <w:t>(The Open University, 2019)</w:t>
      </w:r>
      <w:r w:rsidR="00953F22" w:rsidRPr="00321F3A">
        <w:rPr>
          <w:rFonts w:ascii="Arial" w:hAnsi="Arial" w:cs="Arial"/>
          <w:sz w:val="24"/>
          <w:szCs w:val="24"/>
        </w:rPr>
        <w:t>.</w:t>
      </w:r>
      <w:r w:rsidR="00D51B72" w:rsidRPr="00321F3A">
        <w:rPr>
          <w:rFonts w:ascii="Arial" w:hAnsi="Arial" w:cs="Arial"/>
          <w:sz w:val="24"/>
          <w:szCs w:val="24"/>
        </w:rPr>
        <w:t xml:space="preserve"> Porosity and inclusion defects can </w:t>
      </w:r>
      <w:r w:rsidR="008C45A1" w:rsidRPr="00321F3A">
        <w:rPr>
          <w:rFonts w:ascii="Arial" w:hAnsi="Arial" w:cs="Arial"/>
          <w:sz w:val="24"/>
          <w:szCs w:val="24"/>
        </w:rPr>
        <w:t xml:space="preserve">also have an impact on tbhe mechanical properties which can lead to an incline in strength and toughness of the material. Inclusions can cause initiate cracks. </w:t>
      </w:r>
    </w:p>
    <w:p w14:paraId="50151445" w14:textId="057695E3" w:rsidR="003C08B6" w:rsidRDefault="006B2DD8" w:rsidP="00583926">
      <w:pPr>
        <w:spacing w:after="225" w:line="240" w:lineRule="auto"/>
        <w:rPr>
          <w:rFonts w:asciiTheme="majorHAnsi" w:eastAsiaTheme="majorEastAsia" w:hAnsiTheme="majorHAnsi" w:cstheme="majorBidi"/>
          <w:sz w:val="24"/>
          <w:szCs w:val="24"/>
        </w:rPr>
      </w:pPr>
      <w:r>
        <w:rPr>
          <w:noProof/>
        </w:rPr>
        <mc:AlternateContent>
          <mc:Choice Requires="wps">
            <w:drawing>
              <wp:anchor distT="0" distB="0" distL="114300" distR="114300" simplePos="0" relativeHeight="251661317" behindDoc="0" locked="0" layoutInCell="1" allowOverlap="1" wp14:anchorId="7D43455C" wp14:editId="4A1CFA59">
                <wp:simplePos x="0" y="0"/>
                <wp:positionH relativeFrom="column">
                  <wp:posOffset>635000</wp:posOffset>
                </wp:positionH>
                <wp:positionV relativeFrom="paragraph">
                  <wp:posOffset>1299845</wp:posOffset>
                </wp:positionV>
                <wp:extent cx="3854450" cy="635"/>
                <wp:effectExtent l="0" t="0" r="0" b="0"/>
                <wp:wrapSquare wrapText="bothSides"/>
                <wp:docPr id="2019183233" name="Text Box 1"/>
                <wp:cNvGraphicFramePr/>
                <a:graphic xmlns:a="http://schemas.openxmlformats.org/drawingml/2006/main">
                  <a:graphicData uri="http://schemas.microsoft.com/office/word/2010/wordprocessingShape">
                    <wps:wsp>
                      <wps:cNvSpPr txBox="1"/>
                      <wps:spPr>
                        <a:xfrm>
                          <a:off x="0" y="0"/>
                          <a:ext cx="3854450" cy="635"/>
                        </a:xfrm>
                        <a:prstGeom prst="rect">
                          <a:avLst/>
                        </a:prstGeom>
                        <a:solidFill>
                          <a:prstClr val="white"/>
                        </a:solidFill>
                        <a:ln>
                          <a:noFill/>
                        </a:ln>
                      </wps:spPr>
                      <wps:txbx>
                        <w:txbxContent>
                          <w:p w14:paraId="28082475" w14:textId="77777777" w:rsidR="00F7623D" w:rsidRDefault="006B2DD8" w:rsidP="00F7623D">
                            <w:pPr>
                              <w:pStyle w:val="Caption"/>
                              <w:jc w:val="center"/>
                            </w:pPr>
                            <w:bookmarkStart w:id="29" w:name="_Toc157793731"/>
                            <w:r>
                              <w:t xml:space="preserve">Figure </w:t>
                            </w:r>
                            <w:r>
                              <w:fldChar w:fldCharType="begin"/>
                            </w:r>
                            <w:r>
                              <w:instrText xml:space="preserve"> SEQ Figure \* ARABIC </w:instrText>
                            </w:r>
                            <w:r>
                              <w:fldChar w:fldCharType="separate"/>
                            </w:r>
                            <w:r>
                              <w:rPr>
                                <w:noProof/>
                              </w:rPr>
                              <w:t>6</w:t>
                            </w:r>
                            <w:r>
                              <w:fldChar w:fldCharType="end"/>
                            </w:r>
                            <w:r>
                              <w:t xml:space="preserve"> – Porosity </w:t>
                            </w:r>
                            <w:r w:rsidR="002664B2">
                              <w:t>upon magnification.</w:t>
                            </w:r>
                            <w:bookmarkEnd w:id="29"/>
                          </w:p>
                          <w:p w14:paraId="5F7FFFFF" w14:textId="5B6B6EB3" w:rsidR="006B2DD8" w:rsidRPr="0056494A" w:rsidRDefault="002664B2" w:rsidP="00F7623D">
                            <w:pPr>
                              <w:pStyle w:val="Caption"/>
                              <w:jc w:val="center"/>
                              <w:rPr>
                                <w:rFonts w:asciiTheme="majorHAnsi" w:eastAsiaTheme="majorEastAsia" w:hAnsiTheme="majorHAnsi" w:cstheme="majorBidi"/>
                                <w:sz w:val="24"/>
                                <w:szCs w:val="24"/>
                              </w:rPr>
                            </w:pPr>
                            <w:r>
                              <w:t>(The Open University,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43455C" id="_x0000_s1029" type="#_x0000_t202" style="position:absolute;margin-left:50pt;margin-top:102.35pt;width:303.5pt;height:.05pt;z-index:25166131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" stroked="f">
                <v:textbox style="mso-fit-shape-to-text:t" inset="0,0,0,0">
                  <w:txbxContent>
                    <w:p w14:paraId="28082475" w14:textId="77777777" w:rsidR="00F7623D" w:rsidRDefault="006B2DD8" w:rsidP="00F7623D">
                      <w:pPr>
                        <w:pStyle w:val="Caption"/>
                        <w:jc w:val="center"/>
                      </w:pPr>
                      <w:bookmarkStart w:id="30" w:name="_Toc157793731"/>
                      <w:r>
                        <w:t xml:space="preserve">Figure </w:t>
                      </w:r>
                      <w:r>
                        <w:fldChar w:fldCharType="begin"/>
                      </w:r>
                      <w:r>
                        <w:instrText xml:space="preserve"> SEQ Figure \* ARABIC </w:instrText>
                      </w:r>
                      <w:r>
                        <w:fldChar w:fldCharType="separate"/>
                      </w:r>
                      <w:r>
                        <w:rPr>
                          <w:noProof/>
                        </w:rPr>
                        <w:t>6</w:t>
                      </w:r>
                      <w:r>
                        <w:fldChar w:fldCharType="end"/>
                      </w:r>
                      <w:r>
                        <w:t xml:space="preserve"> – Porosity </w:t>
                      </w:r>
                      <w:r w:rsidR="002664B2">
                        <w:t>upon magnification.</w:t>
                      </w:r>
                      <w:bookmarkEnd w:id="30"/>
                    </w:p>
                    <w:p w14:paraId="5F7FFFFF" w14:textId="5B6B6EB3" w:rsidR="006B2DD8" w:rsidRPr="0056494A" w:rsidRDefault="002664B2" w:rsidP="00F7623D">
                      <w:pPr>
                        <w:pStyle w:val="Caption"/>
                        <w:jc w:val="center"/>
                        <w:rPr>
                          <w:rFonts w:asciiTheme="majorHAnsi" w:eastAsiaTheme="majorEastAsia" w:hAnsiTheme="majorHAnsi" w:cstheme="majorBidi"/>
                          <w:sz w:val="24"/>
                          <w:szCs w:val="24"/>
                        </w:rPr>
                      </w:pPr>
                      <w:r>
                        <w:t>(The Open University, 2019).</w:t>
                      </w:r>
                    </w:p>
                  </w:txbxContent>
                </v:textbox>
                <w10:wrap type="square"/>
              </v:shape>
            </w:pict>
          </mc:Fallback>
        </mc:AlternateContent>
      </w:r>
    </w:p>
    <w:p w14:paraId="3F3523A7" w14:textId="77777777" w:rsidR="003C08B6" w:rsidRDefault="003C08B6" w:rsidP="00583926">
      <w:pPr>
        <w:spacing w:after="225" w:line="240" w:lineRule="auto"/>
        <w:rPr>
          <w:rFonts w:asciiTheme="majorHAnsi" w:eastAsiaTheme="majorEastAsia" w:hAnsiTheme="majorHAnsi" w:cstheme="majorBidi"/>
          <w:sz w:val="24"/>
          <w:szCs w:val="24"/>
        </w:rPr>
      </w:pPr>
    </w:p>
    <w:p w14:paraId="158D6A69" w14:textId="77777777" w:rsidR="006B2DD8" w:rsidRDefault="006B2DD8" w:rsidP="00583926">
      <w:pPr>
        <w:spacing w:after="225" w:line="240" w:lineRule="auto"/>
        <w:rPr>
          <w:rFonts w:asciiTheme="majorHAnsi" w:eastAsiaTheme="majorEastAsia" w:hAnsiTheme="majorHAnsi" w:cstheme="majorBidi"/>
          <w:sz w:val="24"/>
          <w:szCs w:val="24"/>
        </w:rPr>
      </w:pPr>
    </w:p>
    <w:p w14:paraId="08537AF5" w14:textId="77777777" w:rsidR="006B2DD8" w:rsidRDefault="006B2DD8" w:rsidP="00583926">
      <w:pPr>
        <w:spacing w:after="225" w:line="240" w:lineRule="auto"/>
        <w:rPr>
          <w:rFonts w:asciiTheme="majorHAnsi" w:eastAsiaTheme="majorEastAsia" w:hAnsiTheme="majorHAnsi" w:cstheme="majorBidi"/>
          <w:sz w:val="24"/>
          <w:szCs w:val="24"/>
        </w:rPr>
      </w:pPr>
    </w:p>
    <w:p w14:paraId="695102DD" w14:textId="77777777" w:rsidR="00021B9B" w:rsidRDefault="00021B9B" w:rsidP="00583926">
      <w:pPr>
        <w:spacing w:after="225" w:line="240" w:lineRule="auto"/>
        <w:rPr>
          <w:rFonts w:asciiTheme="majorHAnsi" w:eastAsiaTheme="majorEastAsia" w:hAnsiTheme="majorHAnsi" w:cstheme="majorBidi"/>
          <w:sz w:val="24"/>
          <w:szCs w:val="24"/>
        </w:rPr>
      </w:pPr>
    </w:p>
    <w:p w14:paraId="4D9D4549" w14:textId="77777777" w:rsidR="00021B9B" w:rsidRDefault="00021B9B" w:rsidP="00583926">
      <w:pPr>
        <w:spacing w:after="225" w:line="240" w:lineRule="auto"/>
        <w:rPr>
          <w:rFonts w:asciiTheme="majorHAnsi" w:eastAsiaTheme="majorEastAsia" w:hAnsiTheme="majorHAnsi" w:cstheme="majorBidi"/>
          <w:sz w:val="24"/>
          <w:szCs w:val="24"/>
        </w:rPr>
      </w:pPr>
    </w:p>
    <w:p w14:paraId="00A31B8F" w14:textId="77777777" w:rsidR="00021B9B" w:rsidRDefault="00021B9B" w:rsidP="00583926">
      <w:pPr>
        <w:spacing w:after="225" w:line="240" w:lineRule="auto"/>
        <w:rPr>
          <w:rFonts w:asciiTheme="majorHAnsi" w:eastAsiaTheme="majorEastAsia" w:hAnsiTheme="majorHAnsi" w:cstheme="majorBidi"/>
          <w:sz w:val="24"/>
          <w:szCs w:val="24"/>
        </w:rPr>
      </w:pPr>
    </w:p>
    <w:p w14:paraId="16450732" w14:textId="7A7590EF" w:rsidR="00202B16" w:rsidRPr="00321F3A" w:rsidRDefault="00202B16" w:rsidP="00583926">
      <w:pPr>
        <w:spacing w:after="225" w:line="240" w:lineRule="auto"/>
        <w:rPr>
          <w:rFonts w:ascii="Arial" w:eastAsiaTheme="majorEastAsia" w:hAnsi="Arial" w:cs="Arial"/>
          <w:sz w:val="24"/>
          <w:szCs w:val="24"/>
        </w:rPr>
      </w:pPr>
      <w:r w:rsidRPr="00321F3A">
        <w:rPr>
          <w:rFonts w:ascii="Arial" w:eastAsiaTheme="majorEastAsia" w:hAnsi="Arial" w:cs="Arial"/>
          <w:sz w:val="24"/>
          <w:szCs w:val="24"/>
        </w:rPr>
        <w:t xml:space="preserve">Depending on the </w:t>
      </w:r>
      <w:r w:rsidR="00421805" w:rsidRPr="00321F3A">
        <w:rPr>
          <w:rFonts w:ascii="Arial" w:eastAsiaTheme="majorEastAsia" w:hAnsi="Arial" w:cs="Arial"/>
          <w:sz w:val="24"/>
          <w:szCs w:val="24"/>
        </w:rPr>
        <w:t xml:space="preserve">specified stainless steel the impact of the microstructure can vary on the mechainnical and physcial properties. </w:t>
      </w:r>
    </w:p>
    <w:p w14:paraId="0B028C87" w14:textId="6E69EC08" w:rsidR="00B45037" w:rsidRPr="00321F3A" w:rsidRDefault="00976837" w:rsidP="00583926">
      <w:pPr>
        <w:spacing w:after="225" w:line="240" w:lineRule="auto"/>
        <w:rPr>
          <w:rFonts w:ascii="Arial" w:eastAsiaTheme="majorEastAsia" w:hAnsi="Arial" w:cs="Arial"/>
          <w:sz w:val="24"/>
          <w:szCs w:val="24"/>
        </w:rPr>
      </w:pPr>
      <w:r w:rsidRPr="00321F3A">
        <w:rPr>
          <w:rFonts w:ascii="Arial" w:eastAsiaTheme="majorEastAsia" w:hAnsi="Arial" w:cs="Arial"/>
          <w:sz w:val="24"/>
          <w:szCs w:val="24"/>
        </w:rPr>
        <w:t xml:space="preserve">The mechanical characteristics of stainless steel can be influenced </w:t>
      </w:r>
      <w:r w:rsidR="001E594F" w:rsidRPr="00321F3A">
        <w:rPr>
          <w:rFonts w:ascii="Arial" w:eastAsiaTheme="majorEastAsia" w:hAnsi="Arial" w:cs="Arial"/>
          <w:sz w:val="24"/>
          <w:szCs w:val="24"/>
        </w:rPr>
        <w:t>due to the size of the microstructure of the grain(s). Smaller grains have grain boundaries that prevent dislocation movement. This can result in a better strength and hardness for the material</w:t>
      </w:r>
      <w:r w:rsidR="00444651" w:rsidRPr="00321F3A">
        <w:rPr>
          <w:rFonts w:ascii="Arial" w:eastAsiaTheme="majorEastAsia" w:hAnsi="Arial" w:cs="Arial"/>
          <w:sz w:val="24"/>
          <w:szCs w:val="24"/>
        </w:rPr>
        <w:t xml:space="preserve"> (</w:t>
      </w:r>
      <w:r w:rsidR="00444651" w:rsidRPr="00321F3A">
        <w:rPr>
          <w:rFonts w:ascii="Arial" w:hAnsi="Arial" w:cs="Arial"/>
          <w:color w:val="242424"/>
          <w:sz w:val="24"/>
          <w:szCs w:val="24"/>
          <w:shd w:val="clear" w:color="auto" w:fill="FFFFFF"/>
        </w:rPr>
        <w:t>ochanadel, P.W., Edwards, G.R., Robino, C.V. </w:t>
      </w:r>
      <w:r w:rsidR="00B635F8" w:rsidRPr="00321F3A">
        <w:rPr>
          <w:rFonts w:ascii="Arial" w:hAnsi="Arial" w:cs="Arial"/>
          <w:color w:val="242424"/>
          <w:sz w:val="24"/>
          <w:szCs w:val="24"/>
          <w:shd w:val="clear" w:color="auto" w:fill="FFFFFF"/>
        </w:rPr>
        <w:t>1994)</w:t>
      </w:r>
    </w:p>
    <w:p w14:paraId="78CD5577" w14:textId="7B5C6E69" w:rsidR="00F9296D" w:rsidRPr="00021B9B" w:rsidRDefault="008F20DB" w:rsidP="00021B9B">
      <w:pPr>
        <w:pStyle w:val="Heading3"/>
      </w:pPr>
      <w:bookmarkStart w:id="31" w:name="_Toc157793749"/>
      <w:r w:rsidRPr="00021B9B">
        <w:rPr>
          <w:rStyle w:val="normaltextrun"/>
        </w:rPr>
        <w:t>4.3 Typical microstructure produced in the Powder Metallurgy in</w:t>
      </w:r>
      <w:r w:rsidR="000A71B0" w:rsidRPr="00021B9B">
        <w:rPr>
          <w:rStyle w:val="normaltextrun"/>
        </w:rPr>
        <w:t xml:space="preserve"> </w:t>
      </w:r>
      <w:r w:rsidR="008E4503" w:rsidRPr="00021B9B">
        <w:rPr>
          <w:rStyle w:val="normaltextrun"/>
        </w:rPr>
        <w:t>Titanium</w:t>
      </w:r>
      <w:bookmarkEnd w:id="31"/>
    </w:p>
    <w:p w14:paraId="2C6C7A20" w14:textId="5C346CDA" w:rsidR="008F20DB" w:rsidRPr="00321F3A" w:rsidRDefault="000C627A" w:rsidP="000C627A">
      <w:pPr>
        <w:rPr>
          <w:rFonts w:ascii="Arial" w:hAnsi="Arial" w:cs="Arial"/>
          <w:sz w:val="24"/>
          <w:szCs w:val="24"/>
          <w:lang w:val="en-US"/>
        </w:rPr>
      </w:pPr>
      <w:r w:rsidRPr="00321F3A">
        <w:rPr>
          <w:rStyle w:val="eop"/>
          <w:rFonts w:ascii="Arial" w:hAnsi="Arial" w:cs="Arial"/>
          <w:sz w:val="24"/>
          <w:szCs w:val="24"/>
          <w:lang w:val="en-US"/>
        </w:rPr>
        <w:t>There are four grades of Titanium</w:t>
      </w:r>
      <w:r w:rsidR="002818AD" w:rsidRPr="00321F3A">
        <w:rPr>
          <w:rStyle w:val="eop"/>
          <w:rFonts w:ascii="Arial" w:hAnsi="Arial" w:cs="Arial"/>
          <w:sz w:val="24"/>
          <w:szCs w:val="24"/>
          <w:lang w:val="en-US"/>
        </w:rPr>
        <w:t xml:space="preserve">. There are other grades avilable within this material but grades </w:t>
      </w:r>
      <w:r w:rsidR="005A3EFF" w:rsidRPr="00321F3A">
        <w:rPr>
          <w:rStyle w:val="eop"/>
          <w:rFonts w:ascii="Arial" w:hAnsi="Arial" w:cs="Arial"/>
          <w:sz w:val="24"/>
          <w:szCs w:val="24"/>
          <w:lang w:val="en-US"/>
        </w:rPr>
        <w:t>higher than 5 are not used in the dentistry</w:t>
      </w:r>
      <w:r w:rsidR="00C028D4" w:rsidRPr="00321F3A">
        <w:rPr>
          <w:rStyle w:val="eop"/>
          <w:rFonts w:ascii="Arial" w:hAnsi="Arial" w:cs="Arial"/>
          <w:sz w:val="24"/>
          <w:szCs w:val="24"/>
          <w:lang w:val="en-US"/>
        </w:rPr>
        <w:t xml:space="preserve"> </w:t>
      </w:r>
      <w:r w:rsidR="00C028D4" w:rsidRPr="00321F3A">
        <w:rPr>
          <w:rFonts w:ascii="Arial" w:hAnsi="Arial" w:cs="Arial"/>
          <w:sz w:val="24"/>
          <w:szCs w:val="24"/>
        </w:rPr>
        <w:t>(msdi_admin, 2022)</w:t>
      </w:r>
      <w:r w:rsidR="00C028D4" w:rsidRPr="00321F3A">
        <w:rPr>
          <w:rFonts w:ascii="Arial" w:hAnsi="Arial" w:cs="Arial"/>
          <w:sz w:val="24"/>
          <w:szCs w:val="24"/>
        </w:rPr>
        <w:t xml:space="preserve">. </w:t>
      </w:r>
      <w:r w:rsidR="008F20DB" w:rsidRPr="00321F3A">
        <w:rPr>
          <w:rStyle w:val="eop"/>
          <w:rFonts w:ascii="Arial" w:hAnsi="Arial" w:cs="Arial"/>
          <w:sz w:val="24"/>
          <w:szCs w:val="24"/>
          <w:lang w:val="en-US"/>
        </w:rPr>
        <w:t> </w:t>
      </w:r>
      <w:r w:rsidR="00FA1259" w:rsidRPr="00321F3A">
        <w:rPr>
          <w:rStyle w:val="eop"/>
          <w:rFonts w:ascii="Arial" w:hAnsi="Arial" w:cs="Arial"/>
          <w:sz w:val="24"/>
          <w:szCs w:val="24"/>
          <w:lang w:val="en-US"/>
        </w:rPr>
        <w:t>The grain structure of titainium com</w:t>
      </w:r>
      <w:r w:rsidR="003C7BC2" w:rsidRPr="00321F3A">
        <w:rPr>
          <w:rStyle w:val="eop"/>
          <w:rFonts w:ascii="Arial" w:hAnsi="Arial" w:cs="Arial"/>
          <w:sz w:val="24"/>
          <w:szCs w:val="24"/>
          <w:lang w:val="en-US"/>
        </w:rPr>
        <w:t xml:space="preserve">ponents are usually uniform. The grain size can be extremely small </w:t>
      </w:r>
      <w:r w:rsidR="00B24353" w:rsidRPr="00321F3A">
        <w:rPr>
          <w:rStyle w:val="eop"/>
          <w:rFonts w:ascii="Arial" w:hAnsi="Arial" w:cs="Arial"/>
          <w:sz w:val="24"/>
          <w:szCs w:val="24"/>
          <w:lang w:val="en-US"/>
        </w:rPr>
        <w:t xml:space="preserve">usually less tha  1mm. </w:t>
      </w:r>
      <w:r w:rsidR="00C571AF" w:rsidRPr="00321F3A">
        <w:rPr>
          <w:rStyle w:val="eop"/>
          <w:rFonts w:ascii="Arial" w:hAnsi="Arial" w:cs="Arial"/>
          <w:sz w:val="24"/>
          <w:szCs w:val="24"/>
          <w:lang w:val="en-US"/>
        </w:rPr>
        <w:t>At normal temperatures th</w:t>
      </w:r>
      <w:r w:rsidR="00BC7169" w:rsidRPr="00321F3A">
        <w:rPr>
          <w:rStyle w:val="eop"/>
          <w:rFonts w:ascii="Arial" w:hAnsi="Arial" w:cs="Arial"/>
          <w:sz w:val="24"/>
          <w:szCs w:val="24"/>
          <w:lang w:val="en-US"/>
        </w:rPr>
        <w:t xml:space="preserve">e characteristic </w:t>
      </w:r>
      <w:r w:rsidR="00F90032" w:rsidRPr="00321F3A">
        <w:rPr>
          <w:rStyle w:val="eop"/>
          <w:rFonts w:ascii="Arial" w:hAnsi="Arial" w:cs="Arial"/>
          <w:sz w:val="24"/>
          <w:szCs w:val="24"/>
          <w:lang w:val="en-US"/>
        </w:rPr>
        <w:t xml:space="preserve">is a closed-packed hexagonal shape. At a temperaure of </w:t>
      </w:r>
      <w:r w:rsidR="00EB5FC8" w:rsidRPr="00321F3A">
        <w:rPr>
          <w:rStyle w:val="eop"/>
          <w:rFonts w:ascii="Arial" w:hAnsi="Arial" w:cs="Arial"/>
          <w:sz w:val="24"/>
          <w:szCs w:val="24"/>
          <w:lang w:val="en-US"/>
        </w:rPr>
        <w:t>882</w:t>
      </w:r>
      <w:r w:rsidR="00431CC2" w:rsidRPr="00321F3A">
        <w:rPr>
          <w:rStyle w:val="eop"/>
          <w:rFonts w:ascii="Arial" w:hAnsi="Arial" w:cs="Arial"/>
          <w:sz w:val="24"/>
          <w:szCs w:val="24"/>
          <w:lang w:val="en-US"/>
        </w:rPr>
        <w:t xml:space="preserve">, </w:t>
      </w:r>
      <w:r w:rsidR="00EB5FC8" w:rsidRPr="00321F3A">
        <w:rPr>
          <w:rStyle w:val="eop"/>
          <w:rFonts w:ascii="Arial" w:hAnsi="Arial" w:cs="Arial"/>
          <w:sz w:val="24"/>
          <w:szCs w:val="24"/>
          <w:lang w:val="en-US"/>
        </w:rPr>
        <w:t xml:space="preserve">the </w:t>
      </w:r>
      <w:r w:rsidR="00431CC2" w:rsidRPr="00321F3A">
        <w:rPr>
          <w:rStyle w:val="eop"/>
          <w:rFonts w:ascii="Arial" w:hAnsi="Arial" w:cs="Arial"/>
          <w:sz w:val="24"/>
          <w:szCs w:val="24"/>
          <w:lang w:val="en-US"/>
        </w:rPr>
        <w:t xml:space="preserve">crystal </w:t>
      </w:r>
      <w:r w:rsidR="00EB5FC8" w:rsidRPr="00321F3A">
        <w:rPr>
          <w:rStyle w:val="eop"/>
          <w:rFonts w:ascii="Arial" w:hAnsi="Arial" w:cs="Arial"/>
          <w:sz w:val="24"/>
          <w:szCs w:val="24"/>
          <w:lang w:val="en-US"/>
        </w:rPr>
        <w:t xml:space="preserve">structure changes to a body-centered cubic (BCC) </w:t>
      </w:r>
      <w:r w:rsidR="00C52138" w:rsidRPr="00321F3A">
        <w:rPr>
          <w:rFonts w:ascii="Arial" w:hAnsi="Arial" w:cs="Arial"/>
          <w:sz w:val="24"/>
          <w:szCs w:val="24"/>
        </w:rPr>
        <w:t>(Fang, Sun and Wang, 2012)</w:t>
      </w:r>
      <w:r w:rsidR="00C52138" w:rsidRPr="00321F3A">
        <w:rPr>
          <w:rFonts w:ascii="Arial" w:hAnsi="Arial" w:cs="Arial"/>
          <w:sz w:val="24"/>
          <w:szCs w:val="24"/>
        </w:rPr>
        <w:t xml:space="preserve">, </w:t>
      </w:r>
      <w:r w:rsidR="00196FEE" w:rsidRPr="00321F3A">
        <w:rPr>
          <w:rFonts w:ascii="Arial" w:hAnsi="Arial" w:cs="Arial"/>
          <w:sz w:val="24"/>
          <w:szCs w:val="24"/>
        </w:rPr>
        <w:t>(Bhadeshia, 2019)</w:t>
      </w:r>
      <w:r w:rsidR="00196FEE" w:rsidRPr="00321F3A">
        <w:rPr>
          <w:rFonts w:ascii="Arial" w:hAnsi="Arial" w:cs="Arial"/>
          <w:sz w:val="24"/>
          <w:szCs w:val="24"/>
        </w:rPr>
        <w:t xml:space="preserve">, </w:t>
      </w:r>
      <w:r w:rsidR="00F80D7D" w:rsidRPr="00321F3A">
        <w:rPr>
          <w:rFonts w:ascii="Arial" w:hAnsi="Arial" w:cs="Arial"/>
          <w:sz w:val="24"/>
          <w:szCs w:val="24"/>
        </w:rPr>
        <w:t>(Struers, n.d.)</w:t>
      </w:r>
    </w:p>
    <w:p w14:paraId="5895F13E" w14:textId="77777777" w:rsidR="008F20DB" w:rsidRPr="00321F3A" w:rsidRDefault="008F20DB" w:rsidP="008F20DB">
      <w:pPr>
        <w:pStyle w:val="paragraph"/>
        <w:spacing w:before="0" w:beforeAutospacing="0" w:after="0" w:afterAutospacing="0"/>
        <w:textAlignment w:val="baseline"/>
        <w:rPr>
          <w:rFonts w:ascii="Arial" w:hAnsi="Arial" w:cs="Arial"/>
          <w:lang w:val="en-US"/>
        </w:rPr>
      </w:pPr>
      <w:r w:rsidRPr="00321F3A">
        <w:rPr>
          <w:rStyle w:val="eop"/>
          <w:rFonts w:ascii="Arial" w:hAnsi="Arial" w:cs="Arial"/>
          <w:lang w:val="en-US"/>
        </w:rPr>
        <w:t> </w:t>
      </w:r>
    </w:p>
    <w:p w14:paraId="0B54CCA4" w14:textId="77777777" w:rsidR="008F20DB" w:rsidRPr="00021B9B" w:rsidRDefault="008F20DB" w:rsidP="00021B9B">
      <w:pPr>
        <w:pStyle w:val="Heading1"/>
      </w:pPr>
      <w:bookmarkStart w:id="32" w:name="_Toc157793750"/>
      <w:r w:rsidRPr="00021B9B">
        <w:rPr>
          <w:rStyle w:val="normaltextrun"/>
        </w:rPr>
        <w:t>Task 5</w:t>
      </w:r>
      <w:bookmarkEnd w:id="32"/>
      <w:r w:rsidRPr="00021B9B">
        <w:rPr>
          <w:rStyle w:val="eop"/>
        </w:rPr>
        <w:t> </w:t>
      </w:r>
    </w:p>
    <w:p w14:paraId="4F3B5F62" w14:textId="77777777" w:rsidR="008F20DB" w:rsidRPr="00321F3A" w:rsidRDefault="008F20DB" w:rsidP="00021B9B">
      <w:pPr>
        <w:pStyle w:val="Heading3"/>
        <w:rPr>
          <w:rStyle w:val="eop"/>
          <w:rFonts w:ascii="Arial" w:hAnsi="Arial" w:cs="Arial"/>
          <w:color w:val="auto"/>
          <w:lang w:val="en-US"/>
        </w:rPr>
      </w:pPr>
      <w:bookmarkStart w:id="33" w:name="_Toc157793751"/>
      <w:r w:rsidRPr="00321F3A">
        <w:rPr>
          <w:rStyle w:val="normaltextrun"/>
          <w:rFonts w:ascii="Arial" w:hAnsi="Arial" w:cs="Arial"/>
          <w:color w:val="auto"/>
          <w:lang w:val="en-US"/>
        </w:rPr>
        <w:t>5.1 The ultimate tensile strength of the Direct Extrusion in Aluminum</w:t>
      </w:r>
      <w:bookmarkEnd w:id="33"/>
      <w:r w:rsidRPr="00321F3A">
        <w:rPr>
          <w:rStyle w:val="eop"/>
          <w:rFonts w:ascii="Arial" w:hAnsi="Arial" w:cs="Arial"/>
          <w:color w:val="auto"/>
          <w:lang w:val="en-US"/>
        </w:rPr>
        <w:t> </w:t>
      </w:r>
    </w:p>
    <w:p w14:paraId="11B7DE1A" w14:textId="0E049747" w:rsidR="004E35A1" w:rsidRDefault="00964172" w:rsidP="004E35A1">
      <w:pPr>
        <w:rPr>
          <w:rFonts w:ascii="Arial" w:hAnsi="Arial" w:cs="Arial"/>
          <w:sz w:val="24"/>
          <w:szCs w:val="24"/>
          <w:lang w:val="en-US"/>
        </w:rPr>
      </w:pPr>
      <w:r w:rsidRPr="00321F3A">
        <w:rPr>
          <w:rFonts w:ascii="Arial" w:hAnsi="Arial" w:cs="Arial"/>
          <w:sz w:val="24"/>
          <w:szCs w:val="24"/>
          <w:lang w:val="en-US"/>
        </w:rPr>
        <w:t>As the aluminium material is stretched or pulled to its maxi</w:t>
      </w:r>
      <w:r w:rsidR="00A021BB" w:rsidRPr="00321F3A">
        <w:rPr>
          <w:rFonts w:ascii="Arial" w:hAnsi="Arial" w:cs="Arial"/>
          <w:sz w:val="24"/>
          <w:szCs w:val="24"/>
          <w:lang w:val="en-US"/>
        </w:rPr>
        <w:t>mun limit before breaking, this is known as unlimited tensile strength</w:t>
      </w:r>
      <w:r w:rsidR="00F510FE" w:rsidRPr="00321F3A">
        <w:rPr>
          <w:rFonts w:ascii="Arial" w:hAnsi="Arial" w:cs="Arial"/>
          <w:sz w:val="24"/>
          <w:szCs w:val="24"/>
          <w:lang w:val="en-US"/>
        </w:rPr>
        <w:t xml:space="preserve"> </w:t>
      </w:r>
      <w:r w:rsidR="00F510FE" w:rsidRPr="00321F3A">
        <w:rPr>
          <w:rFonts w:ascii="Arial" w:hAnsi="Arial" w:cs="Arial"/>
          <w:sz w:val="24"/>
          <w:szCs w:val="24"/>
        </w:rPr>
        <w:t>(World Material, 2020b)</w:t>
      </w:r>
      <w:r w:rsidR="00A021BB" w:rsidRPr="00321F3A">
        <w:rPr>
          <w:rFonts w:ascii="Arial" w:hAnsi="Arial" w:cs="Arial"/>
          <w:sz w:val="24"/>
          <w:szCs w:val="24"/>
          <w:lang w:val="en-US"/>
        </w:rPr>
        <w:t xml:space="preserve">. </w:t>
      </w:r>
      <w:r w:rsidR="00AD2FB3" w:rsidRPr="00321F3A">
        <w:rPr>
          <w:rFonts w:ascii="Arial" w:hAnsi="Arial" w:cs="Arial"/>
          <w:sz w:val="24"/>
          <w:szCs w:val="24"/>
          <w:lang w:val="en-US"/>
        </w:rPr>
        <w:t xml:space="preserve">The </w:t>
      </w:r>
      <w:r w:rsidR="00795A5A" w:rsidRPr="00321F3A">
        <w:rPr>
          <w:rFonts w:ascii="Arial" w:hAnsi="Arial" w:cs="Arial"/>
          <w:sz w:val="24"/>
          <w:szCs w:val="24"/>
          <w:lang w:val="en-US"/>
        </w:rPr>
        <w:t>mechanical properties</w:t>
      </w:r>
      <w:r w:rsidR="00AD2FB3" w:rsidRPr="00321F3A">
        <w:rPr>
          <w:rFonts w:ascii="Arial" w:hAnsi="Arial" w:cs="Arial"/>
          <w:sz w:val="24"/>
          <w:szCs w:val="24"/>
          <w:lang w:val="en-US"/>
        </w:rPr>
        <w:t xml:space="preserve"> of aluminium 6061-T6 is the most common alloyd for extrusion and has a </w:t>
      </w:r>
      <w:r w:rsidR="00795A5A" w:rsidRPr="00321F3A">
        <w:rPr>
          <w:rFonts w:ascii="Arial" w:hAnsi="Arial" w:cs="Arial"/>
          <w:sz w:val="24"/>
          <w:szCs w:val="24"/>
          <w:lang w:val="en-US"/>
        </w:rPr>
        <w:t>ultimate tensile strength</w:t>
      </w:r>
      <w:r w:rsidR="00795A5A" w:rsidRPr="00321F3A">
        <w:rPr>
          <w:rFonts w:ascii="Arial" w:hAnsi="Arial" w:cs="Arial"/>
          <w:sz w:val="24"/>
          <w:szCs w:val="24"/>
          <w:lang w:val="en-US"/>
        </w:rPr>
        <w:t xml:space="preserve"> of 310Mpa</w:t>
      </w:r>
      <w:r w:rsidR="0028740B" w:rsidRPr="00321F3A">
        <w:rPr>
          <w:rFonts w:ascii="Arial" w:hAnsi="Arial" w:cs="Arial"/>
          <w:sz w:val="24"/>
          <w:szCs w:val="24"/>
        </w:rPr>
        <w:t xml:space="preserve"> </w:t>
      </w:r>
      <w:r w:rsidR="00F510FE" w:rsidRPr="00321F3A">
        <w:rPr>
          <w:rFonts w:ascii="Arial" w:hAnsi="Arial" w:cs="Arial"/>
          <w:sz w:val="24"/>
          <w:szCs w:val="24"/>
        </w:rPr>
        <w:t>(</w:t>
      </w:r>
      <w:r w:rsidR="00F741C7" w:rsidRPr="00321F3A">
        <w:rPr>
          <w:rFonts w:ascii="Arial" w:hAnsi="Arial" w:cs="Arial"/>
          <w:sz w:val="24"/>
          <w:szCs w:val="24"/>
        </w:rPr>
        <w:t xml:space="preserve">Junying Metal Manufacturing Co., Limited </w:t>
      </w:r>
      <w:r w:rsidR="00F741C7" w:rsidRPr="00321F3A">
        <w:rPr>
          <w:rFonts w:ascii="Arial" w:hAnsi="Arial" w:cs="Arial"/>
          <w:sz w:val="24"/>
          <w:szCs w:val="24"/>
        </w:rPr>
        <w:lastRenderedPageBreak/>
        <w:t>(2020)</w:t>
      </w:r>
      <w:r w:rsidR="00F741C7" w:rsidRPr="00321F3A">
        <w:rPr>
          <w:rFonts w:ascii="Arial" w:hAnsi="Arial" w:cs="Arial"/>
          <w:sz w:val="24"/>
          <w:szCs w:val="24"/>
        </w:rPr>
        <w:t>.</w:t>
      </w:r>
      <w:r w:rsidR="00795A5A" w:rsidRPr="00321F3A">
        <w:rPr>
          <w:rFonts w:ascii="Arial" w:hAnsi="Arial" w:cs="Arial"/>
          <w:sz w:val="24"/>
          <w:szCs w:val="24"/>
          <w:lang w:val="en-US"/>
        </w:rPr>
        <w:t xml:space="preserve"> </w:t>
      </w:r>
      <w:r w:rsidR="001B4AF4">
        <w:rPr>
          <w:rFonts w:ascii="Arial" w:hAnsi="Arial" w:cs="Arial"/>
          <w:sz w:val="24"/>
          <w:szCs w:val="24"/>
        </w:rPr>
        <w:t xml:space="preserve">For accurate information, it is recommended that the specification provided by the manufacture or the supplier for the specified </w:t>
      </w:r>
      <w:r w:rsidR="001B4AF4">
        <w:rPr>
          <w:rFonts w:ascii="Arial" w:hAnsi="Arial" w:cs="Arial"/>
          <w:sz w:val="24"/>
          <w:szCs w:val="24"/>
        </w:rPr>
        <w:t>aluminium.</w:t>
      </w:r>
    </w:p>
    <w:p w14:paraId="756E1EA1" w14:textId="77777777" w:rsidR="000E3D6E" w:rsidRPr="00321F3A" w:rsidRDefault="000E3D6E" w:rsidP="004E35A1">
      <w:pPr>
        <w:rPr>
          <w:rFonts w:ascii="Arial" w:hAnsi="Arial" w:cs="Arial"/>
          <w:sz w:val="24"/>
          <w:szCs w:val="24"/>
          <w:lang w:val="en-US"/>
        </w:rPr>
      </w:pPr>
    </w:p>
    <w:p w14:paraId="6010FCE2" w14:textId="58563AEF" w:rsidR="00B15211" w:rsidRPr="005E40A8" w:rsidRDefault="008F20DB" w:rsidP="005E40A8">
      <w:pPr>
        <w:pStyle w:val="Heading3"/>
        <w:rPr>
          <w:rStyle w:val="Strong"/>
          <w:b w:val="0"/>
          <w:bCs w:val="0"/>
        </w:rPr>
      </w:pPr>
      <w:bookmarkStart w:id="34" w:name="_Toc157793752"/>
      <w:r w:rsidRPr="005E40A8">
        <w:rPr>
          <w:rStyle w:val="Strong"/>
          <w:b w:val="0"/>
          <w:bCs w:val="0"/>
        </w:rPr>
        <w:t xml:space="preserve">5.2 The ultimate tensile strength of </w:t>
      </w:r>
      <w:r w:rsidR="00681621" w:rsidRPr="005E40A8">
        <w:rPr>
          <w:rStyle w:val="Strong"/>
          <w:b w:val="0"/>
          <w:bCs w:val="0"/>
        </w:rPr>
        <w:t xml:space="preserve">Investment Casting </w:t>
      </w:r>
      <w:r w:rsidRPr="005E40A8">
        <w:rPr>
          <w:rStyle w:val="Strong"/>
          <w:b w:val="0"/>
          <w:bCs w:val="0"/>
        </w:rPr>
        <w:t>in</w:t>
      </w:r>
      <w:r w:rsidR="00B15211" w:rsidRPr="005E40A8">
        <w:rPr>
          <w:rStyle w:val="Strong"/>
          <w:b w:val="0"/>
          <w:bCs w:val="0"/>
        </w:rPr>
        <w:t xml:space="preserve"> </w:t>
      </w:r>
      <w:r w:rsidR="00A75CA3" w:rsidRPr="005E40A8">
        <w:rPr>
          <w:rStyle w:val="Strong"/>
          <w:b w:val="0"/>
          <w:bCs w:val="0"/>
        </w:rPr>
        <w:t>Stainless Steel</w:t>
      </w:r>
      <w:bookmarkEnd w:id="34"/>
    </w:p>
    <w:p w14:paraId="3425E206" w14:textId="39C31836" w:rsidR="00610003" w:rsidRPr="00321F3A" w:rsidRDefault="00CA270D" w:rsidP="00610003">
      <w:pPr>
        <w:rPr>
          <w:rFonts w:ascii="Arial" w:hAnsi="Arial" w:cs="Arial"/>
          <w:sz w:val="24"/>
          <w:szCs w:val="24"/>
          <w:lang w:val="en-US"/>
        </w:rPr>
      </w:pPr>
      <w:bookmarkStart w:id="35" w:name="_Hlk157782474"/>
      <w:bookmarkStart w:id="36" w:name="_Hlk157783323"/>
      <w:r w:rsidRPr="00321F3A">
        <w:rPr>
          <w:rFonts w:ascii="Arial" w:hAnsi="Arial" w:cs="Arial"/>
          <w:sz w:val="24"/>
          <w:szCs w:val="24"/>
          <w:lang w:val="en-US"/>
        </w:rPr>
        <w:t xml:space="preserve">There are </w:t>
      </w:r>
      <w:r w:rsidR="007F3063" w:rsidRPr="00321F3A">
        <w:rPr>
          <w:rFonts w:ascii="Arial" w:hAnsi="Arial" w:cs="Arial"/>
          <w:sz w:val="24"/>
          <w:szCs w:val="24"/>
          <w:lang w:val="en-US"/>
        </w:rPr>
        <w:t xml:space="preserve"> variables such as particular alloy composites and </w:t>
      </w:r>
      <w:r w:rsidRPr="00321F3A">
        <w:rPr>
          <w:rFonts w:ascii="Arial" w:hAnsi="Arial" w:cs="Arial"/>
          <w:sz w:val="24"/>
          <w:szCs w:val="24"/>
          <w:lang w:val="en-US"/>
        </w:rPr>
        <w:t>surface defects, and test evironments which</w:t>
      </w:r>
      <w:r w:rsidR="007F3063" w:rsidRPr="00321F3A">
        <w:rPr>
          <w:rFonts w:ascii="Arial" w:hAnsi="Arial" w:cs="Arial"/>
          <w:sz w:val="24"/>
          <w:szCs w:val="24"/>
          <w:lang w:val="en-US"/>
        </w:rPr>
        <w:t xml:space="preserve"> can affect the final tensile strength of stainless steel made by investment casting</w:t>
      </w:r>
      <w:r w:rsidRPr="00321F3A">
        <w:rPr>
          <w:rFonts w:ascii="Arial" w:hAnsi="Arial" w:cs="Arial"/>
          <w:sz w:val="24"/>
          <w:szCs w:val="24"/>
          <w:lang w:val="en-US"/>
        </w:rPr>
        <w:t xml:space="preserve"> </w:t>
      </w:r>
      <w:bookmarkEnd w:id="35"/>
      <w:r w:rsidRPr="00321F3A">
        <w:rPr>
          <w:rFonts w:ascii="Arial" w:hAnsi="Arial" w:cs="Arial"/>
          <w:sz w:val="24"/>
          <w:szCs w:val="24"/>
          <w:lang w:val="en-US"/>
        </w:rPr>
        <w:t>(</w:t>
      </w:r>
      <w:r w:rsidRPr="00321F3A">
        <w:rPr>
          <w:rFonts w:ascii="Arial" w:hAnsi="Arial" w:cs="Arial"/>
          <w:sz w:val="24"/>
          <w:szCs w:val="24"/>
        </w:rPr>
        <w:t xml:space="preserve">Wikipedia Contributors </w:t>
      </w:r>
      <w:bookmarkEnd w:id="36"/>
      <w:r w:rsidRPr="00321F3A">
        <w:rPr>
          <w:rFonts w:ascii="Arial" w:hAnsi="Arial" w:cs="Arial"/>
          <w:sz w:val="24"/>
          <w:szCs w:val="24"/>
        </w:rPr>
        <w:t>(2019b)</w:t>
      </w:r>
      <w:r w:rsidRPr="00321F3A">
        <w:rPr>
          <w:rFonts w:ascii="Arial" w:hAnsi="Arial" w:cs="Arial"/>
          <w:sz w:val="24"/>
          <w:szCs w:val="24"/>
        </w:rPr>
        <w:t xml:space="preserve">. </w:t>
      </w:r>
      <w:r w:rsidR="004100C2">
        <w:rPr>
          <w:rFonts w:ascii="Arial" w:hAnsi="Arial" w:cs="Arial"/>
          <w:sz w:val="24"/>
          <w:szCs w:val="24"/>
        </w:rPr>
        <w:t xml:space="preserve">For accurate information, it </w:t>
      </w:r>
      <w:r w:rsidR="003872BC">
        <w:rPr>
          <w:rFonts w:ascii="Arial" w:hAnsi="Arial" w:cs="Arial"/>
          <w:sz w:val="24"/>
          <w:szCs w:val="24"/>
        </w:rPr>
        <w:t xml:space="preserve">is recommended that the specification provided by the manufacture or the supplier for the </w:t>
      </w:r>
      <w:r w:rsidR="001B4AF4">
        <w:rPr>
          <w:rFonts w:ascii="Arial" w:hAnsi="Arial" w:cs="Arial"/>
          <w:sz w:val="24"/>
          <w:szCs w:val="24"/>
        </w:rPr>
        <w:t>specified</w:t>
      </w:r>
      <w:r w:rsidR="003872BC">
        <w:rPr>
          <w:rFonts w:ascii="Arial" w:hAnsi="Arial" w:cs="Arial"/>
          <w:sz w:val="24"/>
          <w:szCs w:val="24"/>
        </w:rPr>
        <w:t xml:space="preserve"> </w:t>
      </w:r>
      <w:r w:rsidR="001B4AF4">
        <w:rPr>
          <w:rFonts w:ascii="Arial" w:hAnsi="Arial" w:cs="Arial"/>
          <w:sz w:val="24"/>
          <w:szCs w:val="24"/>
        </w:rPr>
        <w:t xml:space="preserve">stainless steel. </w:t>
      </w:r>
    </w:p>
    <w:p w14:paraId="33C70819" w14:textId="06C25B3F" w:rsidR="008F20DB" w:rsidRPr="00321F3A" w:rsidRDefault="008F20DB" w:rsidP="008F20DB">
      <w:pPr>
        <w:pStyle w:val="Heading2"/>
        <w:rPr>
          <w:rFonts w:ascii="Arial" w:hAnsi="Arial" w:cs="Arial"/>
          <w:color w:val="auto"/>
          <w:sz w:val="24"/>
          <w:szCs w:val="24"/>
          <w:lang w:val="en-US"/>
        </w:rPr>
      </w:pPr>
      <w:r w:rsidRPr="00321F3A">
        <w:rPr>
          <w:rStyle w:val="eop"/>
          <w:rFonts w:ascii="Arial" w:hAnsi="Arial" w:cs="Arial"/>
          <w:color w:val="auto"/>
          <w:sz w:val="24"/>
          <w:szCs w:val="24"/>
          <w:lang w:val="en-US"/>
        </w:rPr>
        <w:t> </w:t>
      </w:r>
    </w:p>
    <w:p w14:paraId="28A19620" w14:textId="6F1B5AE9" w:rsidR="008F20DB" w:rsidRPr="005E40A8" w:rsidRDefault="008F20DB" w:rsidP="005E40A8">
      <w:pPr>
        <w:pStyle w:val="Heading3"/>
        <w:rPr>
          <w:rStyle w:val="eop"/>
        </w:rPr>
      </w:pPr>
      <w:bookmarkStart w:id="37" w:name="_Toc157793753"/>
      <w:r w:rsidRPr="005E40A8">
        <w:rPr>
          <w:rStyle w:val="normaltextrun"/>
        </w:rPr>
        <w:t xml:space="preserve">5.3 The ultimate tensile strength of Powder Metallurgy </w:t>
      </w:r>
      <w:r w:rsidR="00A75CA3" w:rsidRPr="005E40A8">
        <w:rPr>
          <w:rStyle w:val="normaltextrun"/>
        </w:rPr>
        <w:t>in Titanium</w:t>
      </w:r>
      <w:bookmarkEnd w:id="37"/>
      <w:r w:rsidRPr="005E40A8">
        <w:rPr>
          <w:rStyle w:val="eop"/>
        </w:rPr>
        <w:t> </w:t>
      </w:r>
    </w:p>
    <w:p w14:paraId="1235C1CE" w14:textId="7A50A7E6" w:rsidR="00321F3A" w:rsidRDefault="00321F3A" w:rsidP="00321F3A">
      <w:pPr>
        <w:rPr>
          <w:rFonts w:ascii="Arial" w:hAnsi="Arial" w:cs="Arial"/>
          <w:sz w:val="24"/>
          <w:szCs w:val="24"/>
        </w:rPr>
      </w:pPr>
      <w:bookmarkStart w:id="38" w:name="_Hlk157783317"/>
      <w:r w:rsidRPr="00321F3A">
        <w:rPr>
          <w:rFonts w:ascii="Arial" w:hAnsi="Arial" w:cs="Arial"/>
          <w:sz w:val="24"/>
          <w:szCs w:val="24"/>
          <w:lang w:val="en-US"/>
        </w:rPr>
        <w:t xml:space="preserve">The final tensile strength of titanium that can be produced via powder metallurgy can vary depending on the particular alloy composition and manufacturing process </w:t>
      </w:r>
      <w:bookmarkEnd w:id="38"/>
      <w:r w:rsidRPr="00321F3A">
        <w:rPr>
          <w:rFonts w:ascii="Arial" w:hAnsi="Arial" w:cs="Arial"/>
          <w:sz w:val="24"/>
          <w:szCs w:val="24"/>
        </w:rPr>
        <w:t>(Wang et al., 2023)</w:t>
      </w:r>
      <w:r w:rsidRPr="00321F3A">
        <w:rPr>
          <w:rFonts w:ascii="Arial" w:hAnsi="Arial" w:cs="Arial"/>
          <w:sz w:val="24"/>
          <w:szCs w:val="24"/>
        </w:rPr>
        <w:t>.</w:t>
      </w:r>
      <w:r w:rsidR="001B4AF4" w:rsidRPr="001B4AF4">
        <w:rPr>
          <w:rFonts w:ascii="Arial" w:hAnsi="Arial" w:cs="Arial"/>
          <w:sz w:val="24"/>
          <w:szCs w:val="24"/>
        </w:rPr>
        <w:t xml:space="preserve"> </w:t>
      </w:r>
      <w:r w:rsidR="001B4AF4">
        <w:rPr>
          <w:rFonts w:ascii="Arial" w:hAnsi="Arial" w:cs="Arial"/>
          <w:sz w:val="24"/>
          <w:szCs w:val="24"/>
        </w:rPr>
        <w:t xml:space="preserve">For accurate information, it is recommended that the specification provided by the manufacture or the supplier for the specified </w:t>
      </w:r>
      <w:r w:rsidR="001B4AF4">
        <w:rPr>
          <w:rFonts w:ascii="Arial" w:hAnsi="Arial" w:cs="Arial"/>
          <w:sz w:val="24"/>
          <w:szCs w:val="24"/>
        </w:rPr>
        <w:t>Titanium.</w:t>
      </w:r>
    </w:p>
    <w:p w14:paraId="6C55FD57" w14:textId="77777777" w:rsidR="00E9799A" w:rsidRPr="00321F3A" w:rsidRDefault="00E9799A" w:rsidP="00321F3A">
      <w:pPr>
        <w:rPr>
          <w:rFonts w:ascii="Arial" w:hAnsi="Arial" w:cs="Arial"/>
          <w:sz w:val="24"/>
          <w:szCs w:val="24"/>
          <w:lang w:val="en-US"/>
        </w:rPr>
      </w:pPr>
    </w:p>
    <w:p w14:paraId="5A09027F" w14:textId="77777777" w:rsidR="008F20DB" w:rsidRPr="005E40A8" w:rsidRDefault="008F20DB" w:rsidP="005E40A8">
      <w:pPr>
        <w:pStyle w:val="Heading1"/>
      </w:pPr>
      <w:bookmarkStart w:id="39" w:name="_Toc157793754"/>
      <w:r w:rsidRPr="005E40A8">
        <w:rPr>
          <w:rStyle w:val="normaltextrun"/>
        </w:rPr>
        <w:t>Task 6</w:t>
      </w:r>
      <w:bookmarkEnd w:id="39"/>
      <w:r w:rsidRPr="005E40A8">
        <w:rPr>
          <w:rStyle w:val="eop"/>
        </w:rPr>
        <w:t> </w:t>
      </w:r>
    </w:p>
    <w:p w14:paraId="26B196CF" w14:textId="77777777" w:rsidR="008F20DB" w:rsidRPr="00982360" w:rsidRDefault="008F20DB" w:rsidP="00982360">
      <w:pPr>
        <w:pStyle w:val="Heading3"/>
        <w:rPr>
          <w:rStyle w:val="eop"/>
        </w:rPr>
      </w:pPr>
      <w:bookmarkStart w:id="40" w:name="_Toc157793755"/>
      <w:r w:rsidRPr="00982360">
        <w:rPr>
          <w:rStyle w:val="normaltextrun"/>
        </w:rPr>
        <w:t>6.1 A description of at least three typical processing defects in Direct Extrusion</w:t>
      </w:r>
      <w:bookmarkEnd w:id="40"/>
      <w:r w:rsidRPr="00982360">
        <w:rPr>
          <w:rStyle w:val="eop"/>
        </w:rPr>
        <w:t> </w:t>
      </w:r>
    </w:p>
    <w:p w14:paraId="04A97966" w14:textId="6C7FECFA" w:rsidR="00877058" w:rsidRPr="00321F3A" w:rsidRDefault="00877058" w:rsidP="00D8005B">
      <w:pPr>
        <w:pStyle w:val="ListParagraph"/>
        <w:numPr>
          <w:ilvl w:val="0"/>
          <w:numId w:val="21"/>
        </w:numPr>
        <w:rPr>
          <w:rFonts w:ascii="Arial" w:hAnsi="Arial" w:cs="Arial"/>
          <w:sz w:val="24"/>
          <w:szCs w:val="24"/>
          <w:lang w:val="en-US"/>
        </w:rPr>
      </w:pPr>
      <w:r w:rsidRPr="00321F3A">
        <w:rPr>
          <w:rFonts w:ascii="Arial" w:hAnsi="Arial" w:cs="Arial"/>
          <w:sz w:val="24"/>
          <w:szCs w:val="24"/>
          <w:lang w:val="en-US"/>
        </w:rPr>
        <w:t>An extruded product with a rough surface appearance</w:t>
      </w:r>
      <w:r w:rsidR="00B101EC" w:rsidRPr="00321F3A">
        <w:rPr>
          <w:rFonts w:ascii="Arial" w:hAnsi="Arial" w:cs="Arial"/>
          <w:sz w:val="24"/>
          <w:szCs w:val="24"/>
          <w:lang w:val="en-US"/>
        </w:rPr>
        <w:t xml:space="preserve"> is</w:t>
      </w:r>
      <w:r w:rsidRPr="00321F3A">
        <w:rPr>
          <w:rFonts w:ascii="Arial" w:hAnsi="Arial" w:cs="Arial"/>
          <w:sz w:val="24"/>
          <w:szCs w:val="24"/>
          <w:lang w:val="en-US"/>
        </w:rPr>
        <w:t xml:space="preserve"> affect</w:t>
      </w:r>
      <w:r w:rsidR="00B101EC" w:rsidRPr="00321F3A">
        <w:rPr>
          <w:rFonts w:ascii="Arial" w:hAnsi="Arial" w:cs="Arial"/>
          <w:sz w:val="24"/>
          <w:szCs w:val="24"/>
          <w:lang w:val="en-US"/>
        </w:rPr>
        <w:t>ed by</w:t>
      </w:r>
      <w:r w:rsidRPr="00321F3A">
        <w:rPr>
          <w:rFonts w:ascii="Arial" w:hAnsi="Arial" w:cs="Arial"/>
          <w:sz w:val="24"/>
          <w:szCs w:val="24"/>
          <w:lang w:val="en-US"/>
        </w:rPr>
        <w:t xml:space="preserve"> the extruded</w:t>
      </w:r>
      <w:r w:rsidR="0008480A" w:rsidRPr="00321F3A">
        <w:rPr>
          <w:rFonts w:ascii="Arial" w:hAnsi="Arial" w:cs="Arial"/>
          <w:sz w:val="24"/>
          <w:szCs w:val="24"/>
          <w:lang w:val="en-US"/>
        </w:rPr>
        <w:t xml:space="preserve"> aesthetics as well as</w:t>
      </w:r>
      <w:r w:rsidRPr="00321F3A">
        <w:rPr>
          <w:rFonts w:ascii="Arial" w:hAnsi="Arial" w:cs="Arial"/>
          <w:sz w:val="24"/>
          <w:szCs w:val="24"/>
          <w:lang w:val="en-US"/>
        </w:rPr>
        <w:t xml:space="preserve"> its functioning. </w:t>
      </w:r>
      <w:r w:rsidR="0008480A" w:rsidRPr="00321F3A">
        <w:rPr>
          <w:rFonts w:ascii="Arial" w:hAnsi="Arial" w:cs="Arial"/>
          <w:sz w:val="24"/>
          <w:szCs w:val="24"/>
          <w:lang w:val="en-US"/>
        </w:rPr>
        <w:t>The</w:t>
      </w:r>
      <w:r w:rsidRPr="00321F3A">
        <w:rPr>
          <w:rFonts w:ascii="Arial" w:hAnsi="Arial" w:cs="Arial"/>
          <w:sz w:val="24"/>
          <w:szCs w:val="24"/>
          <w:lang w:val="en-US"/>
        </w:rPr>
        <w:t xml:space="preserve"> extrusion speed can be the cause</w:t>
      </w:r>
      <w:r w:rsidR="0049033D" w:rsidRPr="00321F3A">
        <w:rPr>
          <w:rFonts w:ascii="Arial" w:hAnsi="Arial" w:cs="Arial"/>
          <w:sz w:val="24"/>
          <w:szCs w:val="24"/>
          <w:lang w:val="en-US"/>
        </w:rPr>
        <w:t xml:space="preserve"> </w:t>
      </w:r>
      <w:r w:rsidR="00EB6C86" w:rsidRPr="00321F3A">
        <w:rPr>
          <w:rFonts w:ascii="Arial" w:hAnsi="Arial" w:cs="Arial"/>
          <w:sz w:val="24"/>
          <w:szCs w:val="24"/>
        </w:rPr>
        <w:t>(Khan, Dalu and Gadekar, 2014)</w:t>
      </w:r>
      <w:r w:rsidRPr="00321F3A">
        <w:rPr>
          <w:rFonts w:ascii="Arial" w:hAnsi="Arial" w:cs="Arial"/>
          <w:sz w:val="24"/>
          <w:szCs w:val="24"/>
          <w:lang w:val="en-US"/>
        </w:rPr>
        <w:t>.</w:t>
      </w:r>
    </w:p>
    <w:p w14:paraId="6B4418D2" w14:textId="5F04014D" w:rsidR="00835C94" w:rsidRPr="00321F3A" w:rsidRDefault="00835C94" w:rsidP="00D8005B">
      <w:pPr>
        <w:pStyle w:val="ListParagraph"/>
        <w:numPr>
          <w:ilvl w:val="0"/>
          <w:numId w:val="21"/>
        </w:numPr>
        <w:rPr>
          <w:rFonts w:ascii="Arial" w:hAnsi="Arial" w:cs="Arial"/>
          <w:sz w:val="24"/>
          <w:szCs w:val="24"/>
          <w:lang w:val="en-US"/>
        </w:rPr>
      </w:pPr>
      <w:r w:rsidRPr="00321F3A">
        <w:rPr>
          <w:rFonts w:ascii="Arial" w:hAnsi="Arial" w:cs="Arial"/>
          <w:sz w:val="24"/>
          <w:szCs w:val="24"/>
          <w:lang w:val="en-US"/>
        </w:rPr>
        <w:t>Improper alignment of die</w:t>
      </w:r>
      <w:r w:rsidR="00041392" w:rsidRPr="00321F3A">
        <w:rPr>
          <w:rFonts w:ascii="Arial" w:hAnsi="Arial" w:cs="Arial"/>
          <w:sz w:val="24"/>
          <w:szCs w:val="24"/>
          <w:lang w:val="en-US"/>
        </w:rPr>
        <w:t xml:space="preserve">: </w:t>
      </w:r>
      <w:r w:rsidR="00680A6E" w:rsidRPr="00321F3A">
        <w:rPr>
          <w:rFonts w:ascii="Arial" w:hAnsi="Arial" w:cs="Arial"/>
          <w:sz w:val="24"/>
          <w:szCs w:val="24"/>
          <w:lang w:val="en-US"/>
        </w:rPr>
        <w:t>this flaw has an impact on the finished product's quality and form. Uneven stress and distortion result from the die's alignment with the metal flow direction being off</w:t>
      </w:r>
      <w:r w:rsidR="00EB6C86" w:rsidRPr="00321F3A">
        <w:rPr>
          <w:rFonts w:ascii="Arial" w:hAnsi="Arial" w:cs="Arial"/>
          <w:sz w:val="24"/>
          <w:szCs w:val="24"/>
          <w:lang w:val="en-US"/>
        </w:rPr>
        <w:t xml:space="preserve"> </w:t>
      </w:r>
      <w:r w:rsidR="00EB6C86" w:rsidRPr="00321F3A">
        <w:rPr>
          <w:rFonts w:ascii="Arial" w:hAnsi="Arial" w:cs="Arial"/>
          <w:sz w:val="24"/>
          <w:szCs w:val="24"/>
        </w:rPr>
        <w:t>(Khan, Dalu and Gadekar, 2014)</w:t>
      </w:r>
      <w:r w:rsidR="00680A6E" w:rsidRPr="00321F3A">
        <w:rPr>
          <w:rFonts w:ascii="Arial" w:hAnsi="Arial" w:cs="Arial"/>
          <w:sz w:val="24"/>
          <w:szCs w:val="24"/>
          <w:lang w:val="en-US"/>
        </w:rPr>
        <w:t>.</w:t>
      </w:r>
    </w:p>
    <w:p w14:paraId="5FD3206A" w14:textId="6753161F" w:rsidR="00EB6C86" w:rsidRPr="000022DD" w:rsidRDefault="00C33F98" w:rsidP="00D8005B">
      <w:pPr>
        <w:pStyle w:val="ListParagraph"/>
        <w:numPr>
          <w:ilvl w:val="0"/>
          <w:numId w:val="21"/>
        </w:numPr>
        <w:rPr>
          <w:rFonts w:ascii="Arial" w:hAnsi="Arial" w:cs="Arial"/>
          <w:sz w:val="24"/>
          <w:szCs w:val="24"/>
          <w:lang w:val="en-US"/>
        </w:rPr>
      </w:pPr>
      <w:r w:rsidRPr="00321F3A">
        <w:rPr>
          <w:rFonts w:ascii="Arial" w:hAnsi="Arial" w:cs="Arial"/>
          <w:sz w:val="24"/>
          <w:szCs w:val="24"/>
          <w:lang w:val="en-US"/>
        </w:rPr>
        <w:t>Resin imperfections include occlusions</w:t>
      </w:r>
      <w:r w:rsidR="00177971" w:rsidRPr="00321F3A">
        <w:rPr>
          <w:rFonts w:ascii="Arial" w:hAnsi="Arial" w:cs="Arial"/>
          <w:sz w:val="24"/>
          <w:szCs w:val="24"/>
          <w:lang w:val="en-US"/>
        </w:rPr>
        <w:t xml:space="preserve">: - </w:t>
      </w:r>
      <w:r w:rsidR="00497843" w:rsidRPr="00321F3A">
        <w:rPr>
          <w:rFonts w:ascii="Arial" w:hAnsi="Arial" w:cs="Arial"/>
          <w:sz w:val="24"/>
          <w:szCs w:val="24"/>
          <w:lang w:val="en-US"/>
        </w:rPr>
        <w:t xml:space="preserve">air bubble </w:t>
      </w:r>
      <w:r w:rsidR="00D81D7A" w:rsidRPr="00321F3A">
        <w:rPr>
          <w:rFonts w:ascii="Arial" w:hAnsi="Arial" w:cs="Arial"/>
          <w:sz w:val="24"/>
          <w:szCs w:val="24"/>
          <w:lang w:val="en-US"/>
        </w:rPr>
        <w:t>is trapped within the resin during the process</w:t>
      </w:r>
      <w:r w:rsidR="004A3184" w:rsidRPr="00321F3A">
        <w:rPr>
          <w:rFonts w:ascii="Arial" w:hAnsi="Arial" w:cs="Arial"/>
          <w:sz w:val="24"/>
          <w:szCs w:val="24"/>
          <w:lang w:val="en-US"/>
        </w:rPr>
        <w:t xml:space="preserve"> resulting in the quality and aesthetics</w:t>
      </w:r>
      <w:r w:rsidR="00177971" w:rsidRPr="00321F3A">
        <w:rPr>
          <w:rFonts w:ascii="Arial" w:hAnsi="Arial" w:cs="Arial"/>
          <w:sz w:val="24"/>
          <w:szCs w:val="24"/>
          <w:lang w:val="en-US"/>
        </w:rPr>
        <w:t xml:space="preserve"> of the final product, and </w:t>
      </w:r>
      <w:r w:rsidRPr="00321F3A">
        <w:rPr>
          <w:rFonts w:ascii="Arial" w:hAnsi="Arial" w:cs="Arial"/>
          <w:sz w:val="24"/>
          <w:szCs w:val="24"/>
          <w:lang w:val="en-US"/>
        </w:rPr>
        <w:t>voids</w:t>
      </w:r>
      <w:r w:rsidR="00177971" w:rsidRPr="00321F3A">
        <w:rPr>
          <w:rFonts w:ascii="Arial" w:hAnsi="Arial" w:cs="Arial"/>
          <w:sz w:val="24"/>
          <w:szCs w:val="24"/>
          <w:lang w:val="en-US"/>
        </w:rPr>
        <w:t>: - escalating</w:t>
      </w:r>
      <w:r w:rsidR="003935FC" w:rsidRPr="00321F3A">
        <w:rPr>
          <w:rFonts w:ascii="Arial" w:hAnsi="Arial" w:cs="Arial"/>
          <w:sz w:val="24"/>
          <w:szCs w:val="24"/>
          <w:lang w:val="en-US"/>
        </w:rPr>
        <w:t xml:space="preserve"> from occlusions, voi</w:t>
      </w:r>
      <w:r w:rsidR="00D83320" w:rsidRPr="00321F3A">
        <w:rPr>
          <w:rFonts w:ascii="Arial" w:hAnsi="Arial" w:cs="Arial"/>
          <w:sz w:val="24"/>
          <w:szCs w:val="24"/>
          <w:lang w:val="en-US"/>
        </w:rPr>
        <w:t>ds are empty spaces within the resin of when the air is trapped</w:t>
      </w:r>
      <w:r w:rsidR="00177971" w:rsidRPr="00321F3A">
        <w:rPr>
          <w:rFonts w:ascii="Arial" w:hAnsi="Arial" w:cs="Arial"/>
          <w:sz w:val="24"/>
          <w:szCs w:val="24"/>
          <w:lang w:val="en-US"/>
        </w:rPr>
        <w:t>. This can weaken the structure of the final product (</w:t>
      </w:r>
      <w:r w:rsidR="000110E6" w:rsidRPr="00321F3A">
        <w:rPr>
          <w:rFonts w:ascii="Arial" w:hAnsi="Arial" w:cs="Arial"/>
          <w:sz w:val="24"/>
          <w:szCs w:val="24"/>
        </w:rPr>
        <w:t>Kumar and Rao, 2019)</w:t>
      </w:r>
      <w:r w:rsidR="00BF6032" w:rsidRPr="00321F3A">
        <w:rPr>
          <w:rFonts w:ascii="Arial" w:hAnsi="Arial" w:cs="Arial"/>
          <w:sz w:val="24"/>
          <w:szCs w:val="24"/>
        </w:rPr>
        <w:t xml:space="preserve"> (Craft Resin, 2021)</w:t>
      </w:r>
      <w:r w:rsidR="000110E6" w:rsidRPr="00321F3A">
        <w:rPr>
          <w:rFonts w:ascii="Arial" w:hAnsi="Arial" w:cs="Arial"/>
          <w:sz w:val="24"/>
          <w:szCs w:val="24"/>
        </w:rPr>
        <w:t>.</w:t>
      </w:r>
    </w:p>
    <w:p w14:paraId="2996E76D" w14:textId="1FF0A7D8" w:rsidR="000022DD" w:rsidRPr="00321F3A" w:rsidRDefault="006A7B94" w:rsidP="00D8005B">
      <w:pPr>
        <w:pStyle w:val="ListParagraph"/>
        <w:numPr>
          <w:ilvl w:val="0"/>
          <w:numId w:val="21"/>
        </w:numPr>
        <w:rPr>
          <w:rFonts w:ascii="Arial" w:hAnsi="Arial" w:cs="Arial"/>
          <w:sz w:val="24"/>
          <w:szCs w:val="24"/>
          <w:lang w:val="en-US"/>
        </w:rPr>
      </w:pPr>
      <w:r>
        <w:rPr>
          <w:rFonts w:ascii="Arial" w:hAnsi="Arial" w:cs="Arial"/>
          <w:sz w:val="24"/>
          <w:szCs w:val="24"/>
          <w:lang w:val="en-US"/>
        </w:rPr>
        <w:t>Coring defects</w:t>
      </w:r>
      <w:r w:rsidR="007F020B">
        <w:rPr>
          <w:rFonts w:ascii="Arial" w:hAnsi="Arial" w:cs="Arial"/>
          <w:sz w:val="24"/>
          <w:szCs w:val="24"/>
          <w:lang w:val="en-US"/>
        </w:rPr>
        <w:t xml:space="preserve"> </w:t>
      </w:r>
      <w:r w:rsidR="00271A08">
        <w:rPr>
          <w:rFonts w:ascii="Arial" w:hAnsi="Arial" w:cs="Arial"/>
          <w:sz w:val="24"/>
          <w:szCs w:val="24"/>
          <w:lang w:val="en-US"/>
        </w:rPr>
        <w:t>happens when</w:t>
      </w:r>
      <w:r w:rsidR="00B42F31">
        <w:rPr>
          <w:rFonts w:ascii="Arial" w:hAnsi="Arial" w:cs="Arial"/>
          <w:sz w:val="24"/>
          <w:szCs w:val="24"/>
          <w:lang w:val="en-US"/>
        </w:rPr>
        <w:t xml:space="preserve"> a </w:t>
      </w:r>
      <w:r w:rsidR="00271A08">
        <w:rPr>
          <w:rFonts w:ascii="Arial" w:hAnsi="Arial" w:cs="Arial"/>
          <w:sz w:val="24"/>
          <w:szCs w:val="24"/>
          <w:lang w:val="en-US"/>
        </w:rPr>
        <w:t>freash billet is placed into a press at the conclusion of each process stroke. The material from the preceding billlet</w:t>
      </w:r>
      <w:r w:rsidR="009739F7">
        <w:rPr>
          <w:rFonts w:ascii="Arial" w:hAnsi="Arial" w:cs="Arial"/>
          <w:sz w:val="24"/>
          <w:szCs w:val="24"/>
          <w:lang w:val="en-US"/>
        </w:rPr>
        <w:t xml:space="preserve"> still remains filled in the die</w:t>
      </w:r>
      <w:r>
        <w:rPr>
          <w:rFonts w:ascii="Arial" w:hAnsi="Arial" w:cs="Arial"/>
          <w:sz w:val="24"/>
          <w:szCs w:val="24"/>
          <w:lang w:val="en-US"/>
        </w:rPr>
        <w:t xml:space="preserve"> </w:t>
      </w:r>
      <w:r w:rsidR="000022DD" w:rsidRPr="003C0002">
        <w:rPr>
          <w:rFonts w:ascii="Arial" w:hAnsi="Arial" w:cs="Arial"/>
          <w:sz w:val="24"/>
          <w:szCs w:val="24"/>
          <w:lang w:val="en-US"/>
        </w:rPr>
        <w:t>(Reggiani, Pinter and Donati, 2020b)</w:t>
      </w:r>
      <w:r w:rsidR="009739F7">
        <w:rPr>
          <w:rFonts w:ascii="Arial" w:hAnsi="Arial" w:cs="Arial"/>
          <w:sz w:val="24"/>
          <w:szCs w:val="24"/>
          <w:lang w:val="en-US"/>
        </w:rPr>
        <w:t>.</w:t>
      </w:r>
    </w:p>
    <w:p w14:paraId="539841EA" w14:textId="77777777" w:rsidR="00EB6C86" w:rsidRPr="00321F3A" w:rsidRDefault="00EB6C86" w:rsidP="00EB6C86">
      <w:pPr>
        <w:rPr>
          <w:rStyle w:val="normaltextrun"/>
          <w:rFonts w:ascii="Arial" w:hAnsi="Arial" w:cs="Arial"/>
          <w:sz w:val="24"/>
          <w:szCs w:val="24"/>
          <w:lang w:val="en-US"/>
        </w:rPr>
      </w:pPr>
    </w:p>
    <w:p w14:paraId="2590D6B3" w14:textId="77777777" w:rsidR="00EB6C86" w:rsidRPr="00321F3A" w:rsidRDefault="00EB6C86" w:rsidP="00EB6C86">
      <w:pPr>
        <w:rPr>
          <w:rStyle w:val="normaltextrun"/>
          <w:rFonts w:ascii="Arial" w:hAnsi="Arial" w:cs="Arial"/>
          <w:sz w:val="24"/>
          <w:szCs w:val="24"/>
          <w:lang w:val="en-US"/>
        </w:rPr>
      </w:pPr>
    </w:p>
    <w:p w14:paraId="05F3406B" w14:textId="1325A0A7" w:rsidR="008F20DB" w:rsidRPr="00321F3A" w:rsidRDefault="008F20DB" w:rsidP="00982360">
      <w:pPr>
        <w:pStyle w:val="Heading3"/>
        <w:rPr>
          <w:rStyle w:val="normaltextrun"/>
          <w:rFonts w:ascii="Arial" w:hAnsi="Arial" w:cs="Arial"/>
          <w:lang w:val="en-US"/>
        </w:rPr>
      </w:pPr>
      <w:bookmarkStart w:id="41" w:name="_Toc157793756"/>
      <w:r w:rsidRPr="00321F3A">
        <w:rPr>
          <w:rStyle w:val="normaltextrun"/>
          <w:rFonts w:ascii="Arial" w:hAnsi="Arial" w:cs="Arial"/>
          <w:lang w:val="en-US"/>
        </w:rPr>
        <w:t xml:space="preserve">6.2 A description of at least three typical processing defects in </w:t>
      </w:r>
      <w:r w:rsidR="00681621" w:rsidRPr="00321F3A">
        <w:rPr>
          <w:rStyle w:val="normaltextrun"/>
          <w:rFonts w:ascii="Arial" w:hAnsi="Arial" w:cs="Arial"/>
          <w:lang w:val="en-US"/>
        </w:rPr>
        <w:t>Investment Casting</w:t>
      </w:r>
      <w:bookmarkEnd w:id="41"/>
    </w:p>
    <w:p w14:paraId="109F8044" w14:textId="150DB51C" w:rsidR="0047111B" w:rsidRPr="00321F3A" w:rsidRDefault="0047111B" w:rsidP="00711978">
      <w:pPr>
        <w:pStyle w:val="ListParagraph"/>
        <w:numPr>
          <w:ilvl w:val="0"/>
          <w:numId w:val="22"/>
        </w:numPr>
        <w:rPr>
          <w:rFonts w:ascii="Arial" w:hAnsi="Arial" w:cs="Arial"/>
          <w:sz w:val="24"/>
          <w:szCs w:val="24"/>
          <w:lang w:val="en-US"/>
        </w:rPr>
      </w:pPr>
      <w:r w:rsidRPr="00321F3A">
        <w:rPr>
          <w:rFonts w:ascii="Arial" w:hAnsi="Arial" w:cs="Arial"/>
          <w:sz w:val="24"/>
          <w:szCs w:val="24"/>
          <w:lang w:val="en-US"/>
        </w:rPr>
        <w:t>Burrs is the most comment defect in investment casting</w:t>
      </w:r>
      <w:r w:rsidR="002F7D20" w:rsidRPr="00321F3A">
        <w:rPr>
          <w:rFonts w:ascii="Arial" w:hAnsi="Arial" w:cs="Arial"/>
          <w:sz w:val="24"/>
          <w:szCs w:val="24"/>
          <w:lang w:val="en-US"/>
        </w:rPr>
        <w:t>, this occurs due to cracks or gaps on the core surfaces, or insufficient weight applied,</w:t>
      </w:r>
      <w:r w:rsidR="00207F23" w:rsidRPr="00321F3A">
        <w:rPr>
          <w:rFonts w:ascii="Arial" w:hAnsi="Arial" w:cs="Arial"/>
          <w:sz w:val="24"/>
          <w:szCs w:val="24"/>
          <w:lang w:val="en-US"/>
        </w:rPr>
        <w:t xml:space="preserve"> and clamping. </w:t>
      </w:r>
    </w:p>
    <w:p w14:paraId="7D61753D" w14:textId="6EB77F67" w:rsidR="00711978" w:rsidRPr="00321F3A" w:rsidRDefault="007317F9" w:rsidP="00711978">
      <w:pPr>
        <w:pStyle w:val="ListParagraph"/>
        <w:numPr>
          <w:ilvl w:val="0"/>
          <w:numId w:val="22"/>
        </w:numPr>
        <w:rPr>
          <w:rFonts w:ascii="Arial" w:hAnsi="Arial" w:cs="Arial"/>
          <w:sz w:val="24"/>
          <w:szCs w:val="24"/>
          <w:lang w:val="en-US"/>
        </w:rPr>
      </w:pPr>
      <w:r w:rsidRPr="00321F3A">
        <w:rPr>
          <w:rFonts w:ascii="Arial" w:hAnsi="Arial" w:cs="Arial"/>
          <w:sz w:val="24"/>
          <w:szCs w:val="24"/>
          <w:lang w:val="en-US"/>
        </w:rPr>
        <w:lastRenderedPageBreak/>
        <w:t>A large s</w:t>
      </w:r>
      <w:r w:rsidR="00E12498" w:rsidRPr="00321F3A">
        <w:rPr>
          <w:rFonts w:ascii="Arial" w:hAnsi="Arial" w:cs="Arial"/>
          <w:sz w:val="24"/>
          <w:szCs w:val="24"/>
          <w:lang w:val="en-US"/>
        </w:rPr>
        <w:t>hrinkage cavities</w:t>
      </w:r>
      <w:r w:rsidRPr="00321F3A">
        <w:rPr>
          <w:rFonts w:ascii="Arial" w:hAnsi="Arial" w:cs="Arial"/>
          <w:sz w:val="24"/>
          <w:szCs w:val="24"/>
          <w:lang w:val="en-US"/>
        </w:rPr>
        <w:t xml:space="preserve"> can cause it to eventually break under stress. </w:t>
      </w:r>
      <w:r w:rsidR="00E12498" w:rsidRPr="00321F3A">
        <w:rPr>
          <w:rFonts w:ascii="Arial" w:hAnsi="Arial" w:cs="Arial"/>
          <w:sz w:val="24"/>
          <w:szCs w:val="24"/>
          <w:lang w:val="en-US"/>
        </w:rPr>
        <w:t xml:space="preserve"> </w:t>
      </w:r>
      <w:r w:rsidR="00953D10" w:rsidRPr="00321F3A">
        <w:rPr>
          <w:rFonts w:ascii="Arial" w:hAnsi="Arial" w:cs="Arial"/>
          <w:sz w:val="24"/>
          <w:szCs w:val="24"/>
          <w:lang w:val="en-US"/>
        </w:rPr>
        <w:t xml:space="preserve">This could be related to many factors such </w:t>
      </w:r>
      <w:r w:rsidR="00F82142" w:rsidRPr="00321F3A">
        <w:rPr>
          <w:rFonts w:ascii="Arial" w:hAnsi="Arial" w:cs="Arial"/>
          <w:sz w:val="24"/>
          <w:szCs w:val="24"/>
          <w:lang w:val="en-US"/>
        </w:rPr>
        <w:t>the design of the mold not being</w:t>
      </w:r>
      <w:r w:rsidR="00DD2D14" w:rsidRPr="00321F3A">
        <w:rPr>
          <w:rFonts w:ascii="Arial" w:hAnsi="Arial" w:cs="Arial"/>
          <w:sz w:val="24"/>
          <w:szCs w:val="24"/>
          <w:lang w:val="en-US"/>
        </w:rPr>
        <w:t xml:space="preserve"> accurate. </w:t>
      </w:r>
    </w:p>
    <w:p w14:paraId="68AFECE2" w14:textId="34C88207" w:rsidR="004D3598" w:rsidRPr="009C26E5" w:rsidRDefault="00E252A8" w:rsidP="009C26E5">
      <w:pPr>
        <w:pStyle w:val="ListParagraph"/>
        <w:numPr>
          <w:ilvl w:val="0"/>
          <w:numId w:val="22"/>
        </w:numPr>
        <w:rPr>
          <w:rFonts w:ascii="Arial" w:hAnsi="Arial" w:cs="Arial"/>
          <w:sz w:val="24"/>
          <w:szCs w:val="24"/>
        </w:rPr>
      </w:pPr>
      <w:r w:rsidRPr="009C26E5">
        <w:rPr>
          <w:rFonts w:ascii="Arial" w:hAnsi="Arial" w:cs="Arial"/>
          <w:sz w:val="24"/>
          <w:szCs w:val="24"/>
          <w:lang w:val="en-US"/>
        </w:rPr>
        <w:t xml:space="preserve">Mold shifting, this is caused by misalignment of the upper and lower part of the mold. This can be caused by </w:t>
      </w:r>
      <w:r w:rsidR="00E47A0C" w:rsidRPr="009C26E5">
        <w:rPr>
          <w:rFonts w:ascii="Arial" w:hAnsi="Arial" w:cs="Arial"/>
          <w:sz w:val="24"/>
          <w:szCs w:val="24"/>
          <w:lang w:val="en-US"/>
        </w:rPr>
        <w:t xml:space="preserve">inaccurate pins or </w:t>
      </w:r>
      <w:r w:rsidR="00664AC4" w:rsidRPr="009C26E5">
        <w:rPr>
          <w:rFonts w:ascii="Arial" w:hAnsi="Arial" w:cs="Arial"/>
          <w:sz w:val="24"/>
          <w:szCs w:val="24"/>
          <w:lang w:val="en-US"/>
        </w:rPr>
        <w:t>inadequately placing the upper and lower part</w:t>
      </w:r>
      <w:r w:rsidR="001D42AB" w:rsidRPr="009C26E5">
        <w:rPr>
          <w:rFonts w:ascii="Arial" w:hAnsi="Arial" w:cs="Arial"/>
          <w:sz w:val="24"/>
          <w:szCs w:val="24"/>
          <w:lang w:val="en-US"/>
        </w:rPr>
        <w:t xml:space="preserve"> resulting in misalignment</w:t>
      </w:r>
      <w:r w:rsidR="009C26E5" w:rsidRPr="009C26E5">
        <w:rPr>
          <w:rFonts w:ascii="Arial" w:hAnsi="Arial" w:cs="Arial"/>
          <w:sz w:val="24"/>
          <w:szCs w:val="24"/>
          <w:lang w:val="en-US"/>
        </w:rPr>
        <w:t xml:space="preserve"> </w:t>
      </w:r>
      <w:r w:rsidR="009C26E5" w:rsidRPr="009C26E5">
        <w:rPr>
          <w:rFonts w:ascii="Arial" w:hAnsi="Arial" w:cs="Arial"/>
          <w:sz w:val="24"/>
          <w:szCs w:val="24"/>
        </w:rPr>
        <w:t>(Casting, 2019)</w:t>
      </w:r>
      <w:r w:rsidR="001D42AB" w:rsidRPr="009C26E5">
        <w:rPr>
          <w:rFonts w:ascii="Arial" w:hAnsi="Arial" w:cs="Arial"/>
          <w:sz w:val="24"/>
          <w:szCs w:val="24"/>
          <w:lang w:val="en-US"/>
        </w:rPr>
        <w:t>.</w:t>
      </w:r>
    </w:p>
    <w:p w14:paraId="1C595EBE" w14:textId="5909D3AB" w:rsidR="000875B7" w:rsidRPr="00321F3A" w:rsidRDefault="000875B7" w:rsidP="00711978">
      <w:pPr>
        <w:pStyle w:val="ListParagraph"/>
        <w:numPr>
          <w:ilvl w:val="0"/>
          <w:numId w:val="22"/>
        </w:numPr>
        <w:rPr>
          <w:rFonts w:ascii="Arial" w:hAnsi="Arial" w:cs="Arial"/>
          <w:sz w:val="24"/>
          <w:szCs w:val="24"/>
          <w:lang w:val="en-US"/>
        </w:rPr>
      </w:pPr>
      <w:r>
        <w:rPr>
          <w:rFonts w:ascii="Arial" w:hAnsi="Arial" w:cs="Arial"/>
          <w:sz w:val="24"/>
          <w:szCs w:val="24"/>
          <w:lang w:val="en-US"/>
        </w:rPr>
        <w:t>Inclusions</w:t>
      </w:r>
      <w:r w:rsidR="00946E4D">
        <w:rPr>
          <w:rFonts w:ascii="Arial" w:hAnsi="Arial" w:cs="Arial"/>
          <w:sz w:val="24"/>
          <w:szCs w:val="24"/>
          <w:lang w:val="en-US"/>
        </w:rPr>
        <w:t xml:space="preserve"> </w:t>
      </w:r>
      <w:r w:rsidR="00845CC9">
        <w:rPr>
          <w:rFonts w:ascii="Arial" w:hAnsi="Arial" w:cs="Arial"/>
          <w:sz w:val="24"/>
          <w:szCs w:val="24"/>
          <w:lang w:val="en-US"/>
        </w:rPr>
        <w:t xml:space="preserve">are trapped inside </w:t>
      </w:r>
      <w:r w:rsidR="00A07A24">
        <w:rPr>
          <w:rFonts w:ascii="Arial" w:hAnsi="Arial" w:cs="Arial"/>
          <w:sz w:val="24"/>
          <w:szCs w:val="24"/>
          <w:lang w:val="en-US"/>
        </w:rPr>
        <w:t>the casting</w:t>
      </w:r>
      <w:r w:rsidR="007F020B">
        <w:rPr>
          <w:rFonts w:ascii="Arial" w:hAnsi="Arial" w:cs="Arial"/>
          <w:sz w:val="24"/>
          <w:szCs w:val="24"/>
          <w:lang w:val="en-US"/>
        </w:rPr>
        <w:t xml:space="preserve"> </w:t>
      </w:r>
      <w:r w:rsidR="007F020B" w:rsidRPr="007F020B">
        <w:rPr>
          <w:rFonts w:ascii="Arial" w:hAnsi="Arial" w:cs="Arial"/>
          <w:sz w:val="24"/>
          <w:szCs w:val="24"/>
          <w:lang w:val="en-US"/>
        </w:rPr>
        <w:t>(Zhang and Thomas, 2006)</w:t>
      </w:r>
      <w:r w:rsidR="00A07A24">
        <w:rPr>
          <w:rFonts w:ascii="Arial" w:hAnsi="Arial" w:cs="Arial"/>
          <w:sz w:val="24"/>
          <w:szCs w:val="24"/>
          <w:lang w:val="en-US"/>
        </w:rPr>
        <w:t xml:space="preserve">. </w:t>
      </w:r>
    </w:p>
    <w:p w14:paraId="7EF9B617" w14:textId="77777777" w:rsidR="000E3D6E" w:rsidRPr="00321F3A" w:rsidRDefault="000E3D6E" w:rsidP="001F0A76">
      <w:pPr>
        <w:rPr>
          <w:rFonts w:ascii="Arial" w:hAnsi="Arial" w:cs="Arial"/>
          <w:sz w:val="24"/>
          <w:szCs w:val="24"/>
          <w:lang w:val="en-US"/>
        </w:rPr>
      </w:pPr>
    </w:p>
    <w:p w14:paraId="5FFB0BB5" w14:textId="77777777" w:rsidR="008F20DB" w:rsidRPr="005E40A8" w:rsidRDefault="008F20DB" w:rsidP="005E40A8">
      <w:pPr>
        <w:pStyle w:val="Heading3"/>
      </w:pPr>
      <w:bookmarkStart w:id="42" w:name="_Toc157793757"/>
      <w:r w:rsidRPr="005E40A8">
        <w:rPr>
          <w:rStyle w:val="normaltextrun"/>
        </w:rPr>
        <w:t>6.3 A description of at least three typical processing defects in Powder Metallurgy</w:t>
      </w:r>
      <w:bookmarkEnd w:id="42"/>
      <w:r w:rsidRPr="005E40A8">
        <w:rPr>
          <w:rStyle w:val="eop"/>
        </w:rPr>
        <w:t> </w:t>
      </w:r>
    </w:p>
    <w:p w14:paraId="292E11BB" w14:textId="5BBD5CBD" w:rsidR="00F71C99" w:rsidRPr="00321F3A" w:rsidRDefault="008F20DB" w:rsidP="00F71C99">
      <w:pPr>
        <w:rPr>
          <w:rFonts w:ascii="Arial" w:hAnsi="Arial" w:cs="Arial"/>
          <w:sz w:val="24"/>
          <w:szCs w:val="24"/>
          <w:lang w:val="en-US"/>
        </w:rPr>
      </w:pPr>
      <w:r w:rsidRPr="00321F3A">
        <w:rPr>
          <w:rStyle w:val="eop"/>
          <w:rFonts w:ascii="Arial" w:hAnsi="Arial" w:cs="Arial"/>
          <w:sz w:val="24"/>
          <w:szCs w:val="24"/>
          <w:lang w:val="en-US"/>
        </w:rPr>
        <w:t> </w:t>
      </w:r>
      <w:r w:rsidR="00F71C99" w:rsidRPr="00321F3A">
        <w:rPr>
          <w:rFonts w:ascii="Arial" w:hAnsi="Arial" w:cs="Arial"/>
          <w:sz w:val="24"/>
          <w:szCs w:val="24"/>
          <w:lang w:val="en-US"/>
        </w:rPr>
        <w:t xml:space="preserve">Depending on the powder metallurgy method, and the material being consumed, certain defects may be different. </w:t>
      </w:r>
    </w:p>
    <w:p w14:paraId="6A8E2D41" w14:textId="39FEBC21" w:rsidR="006F4924" w:rsidRPr="00321F3A" w:rsidRDefault="001F668F" w:rsidP="006F4924">
      <w:pPr>
        <w:pStyle w:val="ListParagraph"/>
        <w:numPr>
          <w:ilvl w:val="0"/>
          <w:numId w:val="26"/>
        </w:numPr>
        <w:rPr>
          <w:rFonts w:ascii="Arial" w:hAnsi="Arial" w:cs="Arial"/>
          <w:sz w:val="24"/>
          <w:szCs w:val="24"/>
          <w:lang w:val="en-US"/>
        </w:rPr>
      </w:pPr>
      <w:r w:rsidRPr="00321F3A">
        <w:rPr>
          <w:rFonts w:ascii="Arial" w:hAnsi="Arial" w:cs="Arial"/>
          <w:sz w:val="24"/>
          <w:szCs w:val="24"/>
          <w:lang w:val="en-US"/>
        </w:rPr>
        <w:t xml:space="preserve">Microstructure </w:t>
      </w:r>
      <w:r w:rsidR="00821B37" w:rsidRPr="00321F3A">
        <w:rPr>
          <w:rFonts w:ascii="Arial" w:hAnsi="Arial" w:cs="Arial"/>
          <w:sz w:val="24"/>
          <w:szCs w:val="24"/>
          <w:lang w:val="en-US"/>
        </w:rPr>
        <w:t xml:space="preserve">defects are mostly common defects within powder metallurgy process. It is the imperfections of the microstructure of the </w:t>
      </w:r>
      <w:r w:rsidR="00AD01CA" w:rsidRPr="00321F3A">
        <w:rPr>
          <w:rFonts w:ascii="Arial" w:hAnsi="Arial" w:cs="Arial"/>
          <w:sz w:val="24"/>
          <w:szCs w:val="24"/>
          <w:lang w:val="en-US"/>
        </w:rPr>
        <w:t>material, and can impact the final product</w:t>
      </w:r>
      <w:r w:rsidR="001652A5" w:rsidRPr="00321F3A">
        <w:rPr>
          <w:rFonts w:ascii="Arial" w:hAnsi="Arial" w:cs="Arial"/>
          <w:sz w:val="24"/>
          <w:szCs w:val="24"/>
        </w:rPr>
        <w:t xml:space="preserve"> (Ren et al., 2020)</w:t>
      </w:r>
      <w:r w:rsidR="00AD01CA" w:rsidRPr="00321F3A">
        <w:rPr>
          <w:rFonts w:ascii="Arial" w:hAnsi="Arial" w:cs="Arial"/>
          <w:sz w:val="24"/>
          <w:szCs w:val="24"/>
          <w:lang w:val="en-US"/>
        </w:rPr>
        <w:t xml:space="preserve">. </w:t>
      </w:r>
    </w:p>
    <w:p w14:paraId="3A6EE3E4" w14:textId="28DD1462" w:rsidR="006706A0" w:rsidRPr="00321F3A" w:rsidRDefault="005B1B57" w:rsidP="006F4924">
      <w:pPr>
        <w:pStyle w:val="ListParagraph"/>
        <w:numPr>
          <w:ilvl w:val="0"/>
          <w:numId w:val="26"/>
        </w:numPr>
        <w:rPr>
          <w:rFonts w:ascii="Arial" w:hAnsi="Arial" w:cs="Arial"/>
          <w:sz w:val="24"/>
          <w:szCs w:val="24"/>
          <w:lang w:val="en-US"/>
        </w:rPr>
      </w:pPr>
      <w:r w:rsidRPr="00321F3A">
        <w:rPr>
          <w:rFonts w:ascii="Arial" w:hAnsi="Arial" w:cs="Arial"/>
          <w:sz w:val="24"/>
          <w:szCs w:val="24"/>
          <w:lang w:val="en-US"/>
        </w:rPr>
        <w:t xml:space="preserve">Porosity </w:t>
      </w:r>
      <w:r w:rsidR="00D12EE8" w:rsidRPr="00321F3A">
        <w:rPr>
          <w:rFonts w:ascii="Arial" w:hAnsi="Arial" w:cs="Arial"/>
          <w:sz w:val="24"/>
          <w:szCs w:val="24"/>
          <w:lang w:val="en-US"/>
        </w:rPr>
        <w:t xml:space="preserve">is another common defect in Powder Metallurgy </w:t>
      </w:r>
      <w:r w:rsidR="00262F1B" w:rsidRPr="00321F3A">
        <w:rPr>
          <w:rFonts w:ascii="Arial" w:hAnsi="Arial" w:cs="Arial"/>
          <w:sz w:val="24"/>
          <w:szCs w:val="24"/>
          <w:lang w:val="en-US"/>
        </w:rPr>
        <w:t xml:space="preserve">which </w:t>
      </w:r>
      <w:r w:rsidR="0022392C" w:rsidRPr="00321F3A">
        <w:rPr>
          <w:rFonts w:ascii="Arial" w:hAnsi="Arial" w:cs="Arial"/>
          <w:sz w:val="24"/>
          <w:szCs w:val="24"/>
          <w:lang w:val="en-US"/>
        </w:rPr>
        <w:t>has a consistency of 5-15%</w:t>
      </w:r>
      <w:r w:rsidR="00732148" w:rsidRPr="00321F3A">
        <w:rPr>
          <w:rFonts w:ascii="Arial" w:hAnsi="Arial" w:cs="Arial"/>
          <w:sz w:val="24"/>
          <w:szCs w:val="24"/>
          <w:lang w:val="en-US"/>
        </w:rPr>
        <w:t xml:space="preserve"> </w:t>
      </w:r>
      <w:r w:rsidR="00732148" w:rsidRPr="00321F3A">
        <w:rPr>
          <w:rFonts w:ascii="Arial" w:hAnsi="Arial" w:cs="Arial"/>
          <w:sz w:val="24"/>
          <w:szCs w:val="24"/>
        </w:rPr>
        <w:t>(wikipedia, 2020)</w:t>
      </w:r>
      <w:r w:rsidR="003E2265" w:rsidRPr="00321F3A">
        <w:rPr>
          <w:rFonts w:ascii="Arial" w:hAnsi="Arial" w:cs="Arial"/>
          <w:sz w:val="24"/>
          <w:szCs w:val="24"/>
          <w:lang w:val="en-US"/>
        </w:rPr>
        <w:t xml:space="preserve">. </w:t>
      </w:r>
    </w:p>
    <w:p w14:paraId="3AB0344D" w14:textId="51047D31" w:rsidR="00795B49" w:rsidRPr="00321F3A" w:rsidRDefault="002B3EF7" w:rsidP="009A66E0">
      <w:pPr>
        <w:pStyle w:val="ListParagraph"/>
        <w:numPr>
          <w:ilvl w:val="0"/>
          <w:numId w:val="26"/>
        </w:numPr>
        <w:rPr>
          <w:rFonts w:ascii="Arial" w:hAnsi="Arial" w:cs="Arial"/>
          <w:sz w:val="24"/>
          <w:szCs w:val="24"/>
          <w:lang w:val="en-US"/>
        </w:rPr>
      </w:pPr>
      <w:r w:rsidRPr="00321F3A">
        <w:rPr>
          <w:rFonts w:ascii="Arial" w:hAnsi="Arial" w:cs="Arial"/>
          <w:sz w:val="24"/>
          <w:szCs w:val="24"/>
          <w:lang w:val="en-US"/>
        </w:rPr>
        <w:t>During the handling or the manufacture of the powder process, cont</w:t>
      </w:r>
      <w:r w:rsidR="00A90883" w:rsidRPr="00321F3A">
        <w:rPr>
          <w:rFonts w:ascii="Arial" w:hAnsi="Arial" w:cs="Arial"/>
          <w:sz w:val="24"/>
          <w:szCs w:val="24"/>
          <w:lang w:val="en-US"/>
        </w:rPr>
        <w:t>amintation can be introduced along the process. This impurity can have an impact on the finished product</w:t>
      </w:r>
      <w:r w:rsidR="009679C4" w:rsidRPr="00321F3A">
        <w:rPr>
          <w:rFonts w:ascii="Arial" w:hAnsi="Arial" w:cs="Arial"/>
          <w:sz w:val="24"/>
          <w:szCs w:val="24"/>
          <w:lang w:val="en-US"/>
        </w:rPr>
        <w:t xml:space="preserve"> </w:t>
      </w:r>
      <w:r w:rsidR="009679C4" w:rsidRPr="00321F3A">
        <w:rPr>
          <w:rFonts w:ascii="Arial" w:hAnsi="Arial" w:cs="Arial"/>
          <w:sz w:val="24"/>
          <w:szCs w:val="24"/>
        </w:rPr>
        <w:t>(Torresani, Ischia and Molinari, 2022)</w:t>
      </w:r>
      <w:r w:rsidR="00A90883" w:rsidRPr="00321F3A">
        <w:rPr>
          <w:rFonts w:ascii="Arial" w:hAnsi="Arial" w:cs="Arial"/>
          <w:sz w:val="24"/>
          <w:szCs w:val="24"/>
          <w:lang w:val="en-US"/>
        </w:rPr>
        <w:t xml:space="preserve">. </w:t>
      </w:r>
    </w:p>
    <w:p w14:paraId="0ED17131" w14:textId="77777777" w:rsidR="00F71C99" w:rsidRPr="00FA5931" w:rsidRDefault="00F71C99" w:rsidP="00F71C99">
      <w:pPr>
        <w:rPr>
          <w:lang w:val="en-US"/>
        </w:rPr>
      </w:pPr>
    </w:p>
    <w:p w14:paraId="3CFCF97E" w14:textId="676AF073" w:rsidR="008F20DB" w:rsidRPr="006A47C2" w:rsidRDefault="008F20DB" w:rsidP="008F20DB">
      <w:pPr>
        <w:pStyle w:val="paragraph"/>
        <w:spacing w:before="0" w:beforeAutospacing="0" w:after="0" w:afterAutospacing="0"/>
        <w:textAlignment w:val="baseline"/>
        <w:rPr>
          <w:rFonts w:ascii="Segoe UI" w:hAnsi="Segoe UI" w:cs="Segoe UI"/>
          <w:sz w:val="18"/>
          <w:szCs w:val="18"/>
          <w:lang w:val="en-US"/>
        </w:rPr>
      </w:pPr>
    </w:p>
    <w:p w14:paraId="18B0EAE9" w14:textId="7EC02A56" w:rsidR="008F20DB" w:rsidRPr="005E40A8" w:rsidRDefault="008F20DB" w:rsidP="005E40A8">
      <w:pPr>
        <w:pStyle w:val="Heading1"/>
      </w:pPr>
      <w:r w:rsidRPr="005E40A8">
        <w:rPr>
          <w:rStyle w:val="eop"/>
        </w:rPr>
        <w:t> </w:t>
      </w:r>
      <w:bookmarkStart w:id="43" w:name="_Toc157793758"/>
      <w:r w:rsidRPr="005E40A8">
        <w:rPr>
          <w:rStyle w:val="normaltextrun"/>
        </w:rPr>
        <w:t>Task 7</w:t>
      </w:r>
      <w:bookmarkEnd w:id="43"/>
      <w:r w:rsidRPr="005E40A8">
        <w:rPr>
          <w:rStyle w:val="eop"/>
        </w:rPr>
        <w:t> </w:t>
      </w:r>
    </w:p>
    <w:p w14:paraId="56309900" w14:textId="77777777" w:rsidR="008F20DB" w:rsidRPr="005E40A8" w:rsidRDefault="008F20DB" w:rsidP="005E40A8">
      <w:pPr>
        <w:pStyle w:val="Heading3"/>
        <w:rPr>
          <w:rStyle w:val="eop"/>
        </w:rPr>
      </w:pPr>
      <w:bookmarkStart w:id="44" w:name="_Toc157793759"/>
      <w:r w:rsidRPr="005E40A8">
        <w:rPr>
          <w:rStyle w:val="normaltextrun"/>
        </w:rPr>
        <w:t>7.1 The remedial measures to eliminate the defects of Direct Extrusion</w:t>
      </w:r>
      <w:bookmarkEnd w:id="44"/>
      <w:r w:rsidRPr="005E40A8">
        <w:rPr>
          <w:rStyle w:val="eop"/>
        </w:rPr>
        <w:t> </w:t>
      </w:r>
    </w:p>
    <w:p w14:paraId="2751638C" w14:textId="01329A99" w:rsidR="00854F54" w:rsidRPr="00321F3A" w:rsidRDefault="0077296E" w:rsidP="00D8005B">
      <w:pPr>
        <w:pStyle w:val="ListParagraph"/>
        <w:numPr>
          <w:ilvl w:val="0"/>
          <w:numId w:val="20"/>
        </w:numPr>
        <w:rPr>
          <w:rFonts w:ascii="Arial" w:hAnsi="Arial" w:cs="Arial"/>
          <w:sz w:val="24"/>
          <w:szCs w:val="24"/>
          <w:lang w:val="en-US"/>
        </w:rPr>
      </w:pPr>
      <w:r w:rsidRPr="00321F3A">
        <w:rPr>
          <w:rFonts w:ascii="Arial" w:hAnsi="Arial" w:cs="Arial"/>
          <w:sz w:val="24"/>
          <w:szCs w:val="24"/>
          <w:lang w:val="en-US"/>
        </w:rPr>
        <w:t xml:space="preserve">A remedial measure which can be put in place to reduce roughness finish is by </w:t>
      </w:r>
      <w:r w:rsidR="002975FB" w:rsidRPr="00321F3A">
        <w:rPr>
          <w:rFonts w:ascii="Arial" w:hAnsi="Arial" w:cs="Arial"/>
          <w:sz w:val="24"/>
          <w:szCs w:val="24"/>
          <w:lang w:val="en-US"/>
        </w:rPr>
        <w:t>adjusting the feeds and speeds</w:t>
      </w:r>
      <w:r w:rsidR="00EB6C86" w:rsidRPr="00321F3A">
        <w:rPr>
          <w:rFonts w:ascii="Arial" w:hAnsi="Arial" w:cs="Arial"/>
          <w:sz w:val="24"/>
          <w:szCs w:val="24"/>
        </w:rPr>
        <w:t>(Khan, Dalu and Gadekar, 2014)</w:t>
      </w:r>
      <w:r w:rsidR="00085193" w:rsidRPr="00321F3A">
        <w:rPr>
          <w:rFonts w:ascii="Arial" w:hAnsi="Arial" w:cs="Arial"/>
          <w:sz w:val="24"/>
          <w:szCs w:val="24"/>
          <w:lang w:val="en-US"/>
        </w:rPr>
        <w:t>.</w:t>
      </w:r>
    </w:p>
    <w:p w14:paraId="46EDC318" w14:textId="78B48A9F" w:rsidR="000E3807" w:rsidRPr="00321F3A" w:rsidRDefault="00085193" w:rsidP="00D8005B">
      <w:pPr>
        <w:pStyle w:val="ListParagraph"/>
        <w:numPr>
          <w:ilvl w:val="0"/>
          <w:numId w:val="20"/>
        </w:numPr>
        <w:rPr>
          <w:rFonts w:ascii="Arial" w:hAnsi="Arial" w:cs="Arial"/>
          <w:sz w:val="24"/>
          <w:szCs w:val="24"/>
          <w:lang w:val="en-US"/>
        </w:rPr>
      </w:pPr>
      <w:r w:rsidRPr="00321F3A">
        <w:rPr>
          <w:rFonts w:ascii="Arial" w:hAnsi="Arial" w:cs="Arial"/>
          <w:sz w:val="24"/>
          <w:szCs w:val="24"/>
          <w:lang w:val="en-US"/>
        </w:rPr>
        <w:t xml:space="preserve">Checking for alignment and the uniformity in die heating can </w:t>
      </w:r>
      <w:r w:rsidR="00C42068" w:rsidRPr="00321F3A">
        <w:rPr>
          <w:rFonts w:ascii="Arial" w:hAnsi="Arial" w:cs="Arial"/>
          <w:sz w:val="24"/>
          <w:szCs w:val="24"/>
          <w:lang w:val="en-US"/>
        </w:rPr>
        <w:t>restore in an corrective action</w:t>
      </w:r>
      <w:r w:rsidR="00EB6C86" w:rsidRPr="00321F3A">
        <w:rPr>
          <w:rFonts w:ascii="Arial" w:hAnsi="Arial" w:cs="Arial"/>
          <w:sz w:val="24"/>
          <w:szCs w:val="24"/>
          <w:lang w:val="en-US"/>
        </w:rPr>
        <w:t xml:space="preserve"> </w:t>
      </w:r>
      <w:r w:rsidR="00EB6C86" w:rsidRPr="00321F3A">
        <w:rPr>
          <w:rFonts w:ascii="Arial" w:hAnsi="Arial" w:cs="Arial"/>
          <w:sz w:val="24"/>
          <w:szCs w:val="24"/>
        </w:rPr>
        <w:t>(Khan, Dalu and Gadekar, 2014)</w:t>
      </w:r>
      <w:r w:rsidR="00C42068" w:rsidRPr="00321F3A">
        <w:rPr>
          <w:rFonts w:ascii="Arial" w:hAnsi="Arial" w:cs="Arial"/>
          <w:sz w:val="24"/>
          <w:szCs w:val="24"/>
          <w:lang w:val="en-US"/>
        </w:rPr>
        <w:t>.</w:t>
      </w:r>
    </w:p>
    <w:p w14:paraId="37609B16" w14:textId="0F38439D" w:rsidR="000E3D6E" w:rsidRPr="00CD4BB9" w:rsidRDefault="00C27BE0" w:rsidP="00713F58">
      <w:pPr>
        <w:pStyle w:val="ListParagraph"/>
        <w:numPr>
          <w:ilvl w:val="0"/>
          <w:numId w:val="20"/>
        </w:numPr>
        <w:rPr>
          <w:rFonts w:ascii="Arial" w:hAnsi="Arial" w:cs="Arial"/>
          <w:sz w:val="24"/>
          <w:szCs w:val="24"/>
          <w:lang w:val="en-US"/>
        </w:rPr>
      </w:pPr>
      <w:r w:rsidRPr="00321F3A">
        <w:rPr>
          <w:rFonts w:ascii="Arial" w:hAnsi="Arial" w:cs="Arial"/>
          <w:sz w:val="24"/>
          <w:szCs w:val="24"/>
          <w:lang w:val="en-US"/>
        </w:rPr>
        <w:t xml:space="preserve">A solution </w:t>
      </w:r>
      <w:r w:rsidR="00F91FB5" w:rsidRPr="00321F3A">
        <w:rPr>
          <w:rFonts w:ascii="Arial" w:hAnsi="Arial" w:cs="Arial"/>
          <w:sz w:val="24"/>
          <w:szCs w:val="24"/>
          <w:lang w:val="en-US"/>
        </w:rPr>
        <w:t>which can contain this matter is to screen the resignation material.</w:t>
      </w:r>
      <w:r w:rsidR="002F0F59" w:rsidRPr="00321F3A">
        <w:rPr>
          <w:rFonts w:ascii="Arial" w:hAnsi="Arial" w:cs="Arial"/>
          <w:sz w:val="24"/>
          <w:szCs w:val="24"/>
          <w:lang w:val="en-US"/>
        </w:rPr>
        <w:t xml:space="preserve"> The resin material is not precise</w:t>
      </w:r>
      <w:r w:rsidR="002F0F59" w:rsidRPr="00321F3A">
        <w:rPr>
          <w:rFonts w:ascii="Arial" w:hAnsi="Arial" w:cs="Arial"/>
          <w:sz w:val="24"/>
          <w:szCs w:val="24"/>
        </w:rPr>
        <w:t>(Kumar and Rao, 2019)</w:t>
      </w:r>
      <w:r w:rsidR="002F0F59" w:rsidRPr="00321F3A">
        <w:rPr>
          <w:rFonts w:ascii="Arial" w:hAnsi="Arial" w:cs="Arial"/>
          <w:sz w:val="24"/>
          <w:szCs w:val="24"/>
          <w:lang w:val="en-US"/>
        </w:rPr>
        <w:t xml:space="preserve">. </w:t>
      </w:r>
    </w:p>
    <w:p w14:paraId="216A8339" w14:textId="2362A021" w:rsidR="008F20DB" w:rsidRPr="005E40A8" w:rsidRDefault="008F20DB" w:rsidP="005E40A8">
      <w:pPr>
        <w:pStyle w:val="Heading3"/>
        <w:rPr>
          <w:rStyle w:val="normaltextrun"/>
        </w:rPr>
      </w:pPr>
      <w:bookmarkStart w:id="45" w:name="_Toc157793760"/>
      <w:r w:rsidRPr="005E40A8">
        <w:rPr>
          <w:rStyle w:val="normaltextrun"/>
        </w:rPr>
        <w:t xml:space="preserve">7.2 The remedial measures to eliminate the defects of </w:t>
      </w:r>
      <w:r w:rsidR="00681621" w:rsidRPr="005E40A8">
        <w:rPr>
          <w:rStyle w:val="normaltextrun"/>
        </w:rPr>
        <w:t>Investment Casting</w:t>
      </w:r>
      <w:bookmarkEnd w:id="45"/>
    </w:p>
    <w:p w14:paraId="26E3FADD" w14:textId="4EF8724C" w:rsidR="00207F23" w:rsidRPr="00321F3A" w:rsidRDefault="00AF50CF" w:rsidP="00DD2D14">
      <w:pPr>
        <w:pStyle w:val="ListParagraph"/>
        <w:numPr>
          <w:ilvl w:val="0"/>
          <w:numId w:val="23"/>
        </w:numPr>
        <w:rPr>
          <w:rFonts w:ascii="Arial" w:hAnsi="Arial" w:cs="Arial"/>
          <w:sz w:val="24"/>
          <w:szCs w:val="24"/>
          <w:lang w:val="en-US"/>
        </w:rPr>
      </w:pPr>
      <w:r w:rsidRPr="00321F3A">
        <w:rPr>
          <w:rFonts w:ascii="Arial" w:hAnsi="Arial" w:cs="Arial"/>
          <w:sz w:val="24"/>
          <w:szCs w:val="24"/>
          <w:lang w:val="en-US"/>
        </w:rPr>
        <w:t>Depending on how a burr can affect the final product, if minor it can be removed</w:t>
      </w:r>
      <w:r w:rsidR="00403D3F" w:rsidRPr="00321F3A">
        <w:rPr>
          <w:rFonts w:ascii="Arial" w:hAnsi="Arial" w:cs="Arial"/>
          <w:sz w:val="24"/>
          <w:szCs w:val="24"/>
          <w:lang w:val="en-US"/>
        </w:rPr>
        <w:t xml:space="preserve"> by breaking it off with an appropriate piece of equipment otherwise, if can lead to the part being scrapped off at a potential high cost depending on how far within the process it has gone. </w:t>
      </w:r>
    </w:p>
    <w:p w14:paraId="4F8D8C7D" w14:textId="49E9BC27" w:rsidR="00DD2D14" w:rsidRPr="00321F3A" w:rsidRDefault="00DD2D14" w:rsidP="00DD2D14">
      <w:pPr>
        <w:pStyle w:val="ListParagraph"/>
        <w:numPr>
          <w:ilvl w:val="0"/>
          <w:numId w:val="23"/>
        </w:numPr>
        <w:rPr>
          <w:rFonts w:ascii="Arial" w:hAnsi="Arial" w:cs="Arial"/>
          <w:sz w:val="24"/>
          <w:szCs w:val="24"/>
          <w:lang w:val="en-US"/>
        </w:rPr>
      </w:pPr>
      <w:r w:rsidRPr="00321F3A">
        <w:rPr>
          <w:rFonts w:ascii="Arial" w:hAnsi="Arial" w:cs="Arial"/>
          <w:sz w:val="24"/>
          <w:szCs w:val="24"/>
          <w:lang w:val="en-US"/>
        </w:rPr>
        <w:t xml:space="preserve">A remedial measure to correct a shrinkage defect </w:t>
      </w:r>
      <w:r w:rsidR="004C3E39" w:rsidRPr="00321F3A">
        <w:rPr>
          <w:rFonts w:ascii="Arial" w:hAnsi="Arial" w:cs="Arial"/>
          <w:sz w:val="24"/>
          <w:szCs w:val="24"/>
          <w:lang w:val="en-US"/>
        </w:rPr>
        <w:t xml:space="preserve">can allow designers to create a </w:t>
      </w:r>
      <w:r w:rsidR="004D3598" w:rsidRPr="00321F3A">
        <w:rPr>
          <w:rFonts w:ascii="Arial" w:hAnsi="Arial" w:cs="Arial"/>
          <w:sz w:val="24"/>
          <w:szCs w:val="24"/>
          <w:lang w:val="en-US"/>
        </w:rPr>
        <w:t>shrinkage allowan</w:t>
      </w:r>
      <w:r w:rsidR="006D1700" w:rsidRPr="00321F3A">
        <w:rPr>
          <w:rFonts w:ascii="Arial" w:hAnsi="Arial" w:cs="Arial"/>
          <w:sz w:val="24"/>
          <w:szCs w:val="24"/>
          <w:lang w:val="en-US"/>
        </w:rPr>
        <w:t>ce.</w:t>
      </w:r>
    </w:p>
    <w:p w14:paraId="1C6249F1" w14:textId="34E5321A" w:rsidR="001F0A76" w:rsidRPr="00651883" w:rsidRDefault="006D1700" w:rsidP="001F0A76">
      <w:pPr>
        <w:pStyle w:val="ListParagraph"/>
        <w:numPr>
          <w:ilvl w:val="0"/>
          <w:numId w:val="23"/>
        </w:numPr>
        <w:rPr>
          <w:rFonts w:ascii="Arial" w:hAnsi="Arial" w:cs="Arial"/>
          <w:sz w:val="24"/>
          <w:szCs w:val="24"/>
          <w:lang w:val="en-US"/>
        </w:rPr>
      </w:pPr>
      <w:r w:rsidRPr="00321F3A">
        <w:rPr>
          <w:rFonts w:ascii="Arial" w:hAnsi="Arial" w:cs="Arial"/>
          <w:sz w:val="24"/>
          <w:szCs w:val="24"/>
          <w:lang w:val="en-US"/>
        </w:rPr>
        <w:t xml:space="preserve">Ensuring appropriate </w:t>
      </w:r>
      <w:r w:rsidR="00A63326" w:rsidRPr="00321F3A">
        <w:rPr>
          <w:rFonts w:ascii="Arial" w:hAnsi="Arial" w:cs="Arial"/>
          <w:sz w:val="24"/>
          <w:szCs w:val="24"/>
          <w:lang w:val="en-US"/>
        </w:rPr>
        <w:t>pins are being used and care is taken when aligning the</w:t>
      </w:r>
      <w:r w:rsidR="00873711" w:rsidRPr="00321F3A">
        <w:rPr>
          <w:rFonts w:ascii="Arial" w:hAnsi="Arial" w:cs="Arial"/>
          <w:sz w:val="24"/>
          <w:szCs w:val="24"/>
          <w:lang w:val="en-US"/>
        </w:rPr>
        <w:t>m</w:t>
      </w:r>
      <w:r w:rsidR="00A63326" w:rsidRPr="00321F3A">
        <w:rPr>
          <w:rFonts w:ascii="Arial" w:hAnsi="Arial" w:cs="Arial"/>
          <w:sz w:val="24"/>
          <w:szCs w:val="24"/>
          <w:lang w:val="en-US"/>
        </w:rPr>
        <w:t xml:space="preserve"> </w:t>
      </w:r>
      <w:r w:rsidR="002915F8" w:rsidRPr="00321F3A">
        <w:rPr>
          <w:rFonts w:ascii="Arial" w:hAnsi="Arial" w:cs="Arial"/>
          <w:sz w:val="24"/>
          <w:szCs w:val="24"/>
          <w:lang w:val="en-US"/>
        </w:rPr>
        <w:t>and mounting</w:t>
      </w:r>
      <w:r w:rsidR="00651883">
        <w:rPr>
          <w:rFonts w:ascii="Arial" w:hAnsi="Arial" w:cs="Arial"/>
          <w:sz w:val="24"/>
          <w:szCs w:val="24"/>
          <w:lang w:val="en-US"/>
        </w:rPr>
        <w:t xml:space="preserve"> </w:t>
      </w:r>
      <w:r w:rsidR="001F0A76" w:rsidRPr="00651883">
        <w:rPr>
          <w:rFonts w:ascii="Arial" w:hAnsi="Arial" w:cs="Arial"/>
          <w:sz w:val="24"/>
          <w:szCs w:val="24"/>
        </w:rPr>
        <w:t>(Casting, 2019)</w:t>
      </w:r>
      <w:r w:rsidR="00651883">
        <w:rPr>
          <w:rFonts w:ascii="Arial" w:hAnsi="Arial" w:cs="Arial"/>
          <w:sz w:val="24"/>
          <w:szCs w:val="24"/>
        </w:rPr>
        <w:t>.</w:t>
      </w:r>
    </w:p>
    <w:p w14:paraId="794B5CD8" w14:textId="74E413A9" w:rsidR="00651883" w:rsidRDefault="00565370" w:rsidP="001F0A76">
      <w:pPr>
        <w:pStyle w:val="ListParagraph"/>
        <w:numPr>
          <w:ilvl w:val="0"/>
          <w:numId w:val="23"/>
        </w:numPr>
        <w:rPr>
          <w:rFonts w:ascii="Arial" w:hAnsi="Arial" w:cs="Arial"/>
          <w:sz w:val="24"/>
          <w:szCs w:val="24"/>
          <w:lang w:val="en-US"/>
        </w:rPr>
      </w:pPr>
      <w:r>
        <w:rPr>
          <w:rFonts w:ascii="Arial" w:hAnsi="Arial" w:cs="Arial"/>
          <w:sz w:val="24"/>
          <w:szCs w:val="24"/>
        </w:rPr>
        <w:t>Improve the die design, conmense trail and errors to find the ideal die feeding</w:t>
      </w:r>
      <w:r w:rsidR="008C3988">
        <w:rPr>
          <w:rFonts w:ascii="Arial" w:hAnsi="Arial" w:cs="Arial"/>
          <w:sz w:val="24"/>
          <w:szCs w:val="24"/>
        </w:rPr>
        <w:t xml:space="preserve"> diameter to reduce moment of </w:t>
      </w:r>
      <w:r w:rsidR="008C3988" w:rsidRPr="008C3988">
        <w:rPr>
          <w:rFonts w:ascii="Arial" w:hAnsi="Arial" w:cs="Arial"/>
          <w:sz w:val="24"/>
          <w:szCs w:val="24"/>
          <w:lang w:val="en-US"/>
        </w:rPr>
        <w:t xml:space="preserve">the billet </w:t>
      </w:r>
      <w:r w:rsidR="008C3988" w:rsidRPr="008C3988">
        <w:rPr>
          <w:rFonts w:ascii="Arial" w:hAnsi="Arial" w:cs="Arial"/>
          <w:sz w:val="24"/>
          <w:szCs w:val="24"/>
          <w:lang w:val="en-US"/>
        </w:rPr>
        <w:t>(Mukherjee, 2022)</w:t>
      </w:r>
      <w:r w:rsidR="008C3988" w:rsidRPr="008C3988">
        <w:rPr>
          <w:rFonts w:ascii="Arial" w:hAnsi="Arial" w:cs="Arial"/>
          <w:sz w:val="24"/>
          <w:szCs w:val="24"/>
          <w:lang w:val="en-US"/>
        </w:rPr>
        <w:t xml:space="preserve">. </w:t>
      </w:r>
    </w:p>
    <w:p w14:paraId="713664ED" w14:textId="7CB688C3" w:rsidR="009E171E" w:rsidRPr="00651883" w:rsidRDefault="009E171E" w:rsidP="001F0A76">
      <w:pPr>
        <w:pStyle w:val="ListParagraph"/>
        <w:numPr>
          <w:ilvl w:val="0"/>
          <w:numId w:val="23"/>
        </w:numPr>
        <w:rPr>
          <w:rFonts w:ascii="Arial" w:hAnsi="Arial" w:cs="Arial"/>
          <w:sz w:val="24"/>
          <w:szCs w:val="24"/>
          <w:lang w:val="en-US"/>
        </w:rPr>
      </w:pPr>
      <w:r>
        <w:rPr>
          <w:rFonts w:ascii="Arial" w:hAnsi="Arial" w:cs="Arial"/>
          <w:sz w:val="24"/>
          <w:szCs w:val="24"/>
          <w:lang w:val="en-US"/>
        </w:rPr>
        <w:t>Measurements which can be put in place can include cleanliness of the mold and material being used</w:t>
      </w:r>
      <w:r w:rsidR="003E1337">
        <w:rPr>
          <w:rFonts w:ascii="Arial" w:hAnsi="Arial" w:cs="Arial"/>
          <w:sz w:val="24"/>
          <w:szCs w:val="24"/>
          <w:lang w:val="en-US"/>
        </w:rPr>
        <w:t xml:space="preserve"> </w:t>
      </w:r>
      <w:r w:rsidR="003E1337" w:rsidRPr="003E1337">
        <w:rPr>
          <w:rFonts w:ascii="Arial" w:hAnsi="Arial" w:cs="Arial"/>
          <w:sz w:val="24"/>
          <w:szCs w:val="24"/>
          <w:lang w:val="en-US"/>
        </w:rPr>
        <w:t>(Zhang and Thomas, 2006)</w:t>
      </w:r>
      <w:r>
        <w:rPr>
          <w:rFonts w:ascii="Arial" w:hAnsi="Arial" w:cs="Arial"/>
          <w:sz w:val="24"/>
          <w:szCs w:val="24"/>
          <w:lang w:val="en-US"/>
        </w:rPr>
        <w:t>.</w:t>
      </w:r>
    </w:p>
    <w:p w14:paraId="12F3744A" w14:textId="77777777" w:rsidR="001F0A76" w:rsidRPr="001F0A76" w:rsidRDefault="001F0A76" w:rsidP="001F0A76">
      <w:pPr>
        <w:rPr>
          <w:lang w:val="en-US"/>
        </w:rPr>
      </w:pPr>
    </w:p>
    <w:p w14:paraId="311FC105" w14:textId="5F415464" w:rsidR="00B349C5" w:rsidRPr="005E40A8" w:rsidRDefault="008F20DB" w:rsidP="005E40A8">
      <w:pPr>
        <w:pStyle w:val="Heading3"/>
      </w:pPr>
      <w:bookmarkStart w:id="46" w:name="_Toc157793761"/>
      <w:r w:rsidRPr="005E40A8">
        <w:rPr>
          <w:rStyle w:val="normaltextrun"/>
        </w:rPr>
        <w:t>7.3 T</w:t>
      </w:r>
      <w:r w:rsidRPr="005E40A8">
        <w:t>he remedial measures to eliminate the defects of Powder Metallurg</w:t>
      </w:r>
      <w:r w:rsidR="00F71C99" w:rsidRPr="005E40A8">
        <w:t>y</w:t>
      </w:r>
      <w:bookmarkEnd w:id="46"/>
    </w:p>
    <w:p w14:paraId="33C773DF" w14:textId="6079EC1A" w:rsidR="00FA5931" w:rsidRPr="00321F3A" w:rsidRDefault="00FA5931" w:rsidP="00FA5931">
      <w:pPr>
        <w:rPr>
          <w:rFonts w:ascii="Arial" w:hAnsi="Arial" w:cs="Arial"/>
          <w:sz w:val="24"/>
          <w:szCs w:val="24"/>
        </w:rPr>
      </w:pPr>
      <w:r w:rsidRPr="00321F3A">
        <w:rPr>
          <w:rFonts w:ascii="Arial" w:hAnsi="Arial" w:cs="Arial"/>
          <w:sz w:val="24"/>
          <w:szCs w:val="24"/>
        </w:rPr>
        <w:t xml:space="preserve">Depending on the powder metallurgy method, and the material being consumed, certain corrective actions may </w:t>
      </w:r>
      <w:r w:rsidR="00BC53FE" w:rsidRPr="00321F3A">
        <w:rPr>
          <w:rFonts w:ascii="Arial" w:hAnsi="Arial" w:cs="Arial"/>
          <w:sz w:val="24"/>
          <w:szCs w:val="24"/>
        </w:rPr>
        <w:t xml:space="preserve">be different. </w:t>
      </w:r>
    </w:p>
    <w:p w14:paraId="135A1E45" w14:textId="214D7F82" w:rsidR="004D3F5E" w:rsidRPr="00321F3A" w:rsidRDefault="00567E8C" w:rsidP="004D3F5E">
      <w:pPr>
        <w:pStyle w:val="ListParagraph"/>
        <w:numPr>
          <w:ilvl w:val="0"/>
          <w:numId w:val="25"/>
        </w:numPr>
        <w:rPr>
          <w:rFonts w:ascii="Arial" w:hAnsi="Arial" w:cs="Arial"/>
          <w:sz w:val="24"/>
          <w:szCs w:val="24"/>
        </w:rPr>
      </w:pPr>
      <w:r w:rsidRPr="00321F3A">
        <w:rPr>
          <w:rFonts w:ascii="Arial" w:hAnsi="Arial" w:cs="Arial"/>
          <w:sz w:val="24"/>
          <w:szCs w:val="24"/>
        </w:rPr>
        <w:t xml:space="preserve">Mechanochemical processing can help to control the grain size </w:t>
      </w:r>
      <w:r w:rsidR="00326D8F" w:rsidRPr="00321F3A">
        <w:rPr>
          <w:rFonts w:ascii="Arial" w:hAnsi="Arial" w:cs="Arial"/>
          <w:sz w:val="24"/>
          <w:szCs w:val="24"/>
        </w:rPr>
        <w:t>and lessen contamination</w:t>
      </w:r>
      <w:r w:rsidR="00E14B63" w:rsidRPr="00321F3A">
        <w:rPr>
          <w:rFonts w:ascii="Arial" w:hAnsi="Arial" w:cs="Arial"/>
          <w:sz w:val="24"/>
          <w:szCs w:val="24"/>
        </w:rPr>
        <w:t>. Hot Isostatic Pressing (HIP) is a process to improve mic</w:t>
      </w:r>
      <w:r w:rsidR="00FE3627" w:rsidRPr="00321F3A">
        <w:rPr>
          <w:rFonts w:ascii="Arial" w:hAnsi="Arial" w:cs="Arial"/>
          <w:sz w:val="24"/>
          <w:szCs w:val="24"/>
        </w:rPr>
        <w:t xml:space="preserve">rostructure </w:t>
      </w:r>
      <w:r w:rsidR="00991873" w:rsidRPr="00321F3A">
        <w:rPr>
          <w:rFonts w:ascii="Arial" w:hAnsi="Arial" w:cs="Arial"/>
          <w:sz w:val="24"/>
          <w:szCs w:val="24"/>
        </w:rPr>
        <w:t>(Razumovskii et al., 2021)</w:t>
      </w:r>
      <w:r w:rsidR="006F4924" w:rsidRPr="00321F3A">
        <w:rPr>
          <w:rFonts w:ascii="Arial" w:hAnsi="Arial" w:cs="Arial"/>
          <w:sz w:val="24"/>
          <w:szCs w:val="24"/>
        </w:rPr>
        <w:t>, (Ge et al., 2023)</w:t>
      </w:r>
      <w:r w:rsidR="00FE3627" w:rsidRPr="00321F3A">
        <w:rPr>
          <w:rFonts w:ascii="Arial" w:hAnsi="Arial" w:cs="Arial"/>
          <w:sz w:val="24"/>
          <w:szCs w:val="24"/>
        </w:rPr>
        <w:t>.</w:t>
      </w:r>
    </w:p>
    <w:p w14:paraId="7443A06F" w14:textId="323B41E6" w:rsidR="00227A07" w:rsidRPr="00321F3A" w:rsidRDefault="00227A07" w:rsidP="004D3F5E">
      <w:pPr>
        <w:pStyle w:val="ListParagraph"/>
        <w:numPr>
          <w:ilvl w:val="0"/>
          <w:numId w:val="25"/>
        </w:numPr>
        <w:rPr>
          <w:rFonts w:ascii="Arial" w:hAnsi="Arial" w:cs="Arial"/>
          <w:sz w:val="24"/>
          <w:szCs w:val="24"/>
        </w:rPr>
      </w:pPr>
      <w:r w:rsidRPr="00321F3A">
        <w:rPr>
          <w:rFonts w:ascii="Arial" w:hAnsi="Arial" w:cs="Arial"/>
          <w:sz w:val="24"/>
          <w:szCs w:val="24"/>
        </w:rPr>
        <w:t>Heat treatmeant can be used t</w:t>
      </w:r>
      <w:r w:rsidR="00AB3004" w:rsidRPr="00321F3A">
        <w:rPr>
          <w:rFonts w:ascii="Arial" w:hAnsi="Arial" w:cs="Arial"/>
          <w:sz w:val="24"/>
          <w:szCs w:val="24"/>
        </w:rPr>
        <w:t xml:space="preserve">o </w:t>
      </w:r>
      <w:r w:rsidR="00C946CD" w:rsidRPr="00321F3A">
        <w:rPr>
          <w:rFonts w:ascii="Arial" w:hAnsi="Arial" w:cs="Arial"/>
          <w:sz w:val="24"/>
          <w:szCs w:val="24"/>
        </w:rPr>
        <w:t xml:space="preserve">decrease flaws </w:t>
      </w:r>
      <w:r w:rsidR="003F7102" w:rsidRPr="00321F3A">
        <w:rPr>
          <w:rFonts w:ascii="Arial" w:hAnsi="Arial" w:cs="Arial"/>
          <w:sz w:val="24"/>
          <w:szCs w:val="24"/>
        </w:rPr>
        <w:t xml:space="preserve">and enhance mechanical and thermal properties. </w:t>
      </w:r>
      <w:r w:rsidR="00202937" w:rsidRPr="00321F3A">
        <w:rPr>
          <w:rFonts w:ascii="Arial" w:hAnsi="Arial" w:cs="Arial"/>
          <w:sz w:val="24"/>
          <w:szCs w:val="24"/>
        </w:rPr>
        <w:t>This includes heating the specified material to a certain temperature</w:t>
      </w:r>
      <w:r w:rsidR="002D6359" w:rsidRPr="00321F3A">
        <w:rPr>
          <w:rFonts w:ascii="Arial" w:hAnsi="Arial" w:cs="Arial"/>
          <w:sz w:val="24"/>
          <w:szCs w:val="24"/>
        </w:rPr>
        <w:t xml:space="preserve"> for a certain period of time, and allowing it to cool down to a certain rate</w:t>
      </w:r>
      <w:r w:rsidR="00E23177" w:rsidRPr="00321F3A">
        <w:rPr>
          <w:rFonts w:ascii="Arial" w:hAnsi="Arial" w:cs="Arial"/>
          <w:sz w:val="24"/>
          <w:szCs w:val="24"/>
        </w:rPr>
        <w:t xml:space="preserve"> (</w:t>
      </w:r>
      <w:r w:rsidR="00E23177" w:rsidRPr="00321F3A">
        <w:rPr>
          <w:rFonts w:ascii="Arial" w:hAnsi="Arial" w:cs="Arial"/>
          <w:sz w:val="24"/>
          <w:szCs w:val="24"/>
        </w:rPr>
        <w:t>Ping, T., Kuangdi, X. (2024). </w:t>
      </w:r>
    </w:p>
    <w:p w14:paraId="2084D7C5" w14:textId="63CAF73F" w:rsidR="009A66E0" w:rsidRPr="00321F3A" w:rsidRDefault="009A66E0" w:rsidP="004D3F5E">
      <w:pPr>
        <w:pStyle w:val="ListParagraph"/>
        <w:numPr>
          <w:ilvl w:val="0"/>
          <w:numId w:val="25"/>
        </w:numPr>
        <w:rPr>
          <w:rFonts w:ascii="Arial" w:hAnsi="Arial" w:cs="Arial"/>
          <w:sz w:val="24"/>
          <w:szCs w:val="24"/>
        </w:rPr>
      </w:pPr>
      <w:r w:rsidRPr="00321F3A">
        <w:rPr>
          <w:rFonts w:ascii="Arial" w:hAnsi="Arial" w:cs="Arial"/>
          <w:sz w:val="24"/>
          <w:szCs w:val="24"/>
        </w:rPr>
        <w:t xml:space="preserve">Introducing Quality Controll (QC) </w:t>
      </w:r>
      <w:r w:rsidR="0080446B" w:rsidRPr="00321F3A">
        <w:rPr>
          <w:rFonts w:ascii="Arial" w:hAnsi="Arial" w:cs="Arial"/>
          <w:sz w:val="24"/>
          <w:szCs w:val="24"/>
        </w:rPr>
        <w:t xml:space="preserve">into the process, adding a final inpsection operatoin at the end pfo the process to inspect to a inspection procedure </w:t>
      </w:r>
      <w:r w:rsidR="006B240B" w:rsidRPr="00321F3A">
        <w:rPr>
          <w:rFonts w:ascii="Arial" w:hAnsi="Arial" w:cs="Arial"/>
          <w:sz w:val="24"/>
          <w:szCs w:val="24"/>
        </w:rPr>
        <w:t>to detect any impurities</w:t>
      </w:r>
      <w:r w:rsidR="001E5003" w:rsidRPr="00321F3A">
        <w:rPr>
          <w:rFonts w:ascii="Arial" w:hAnsi="Arial" w:cs="Arial"/>
          <w:sz w:val="24"/>
          <w:szCs w:val="24"/>
        </w:rPr>
        <w:t xml:space="preserve"> </w:t>
      </w:r>
      <w:r w:rsidR="001E5003" w:rsidRPr="00321F3A">
        <w:rPr>
          <w:rFonts w:ascii="Arial" w:hAnsi="Arial" w:cs="Arial"/>
          <w:sz w:val="24"/>
          <w:szCs w:val="24"/>
        </w:rPr>
        <w:t>(Torresani, Ischia and Molinari, 2022b)</w:t>
      </w:r>
      <w:r w:rsidR="006B240B" w:rsidRPr="00321F3A">
        <w:rPr>
          <w:rFonts w:ascii="Arial" w:hAnsi="Arial" w:cs="Arial"/>
          <w:sz w:val="24"/>
          <w:szCs w:val="24"/>
        </w:rPr>
        <w:t xml:space="preserve">. </w:t>
      </w:r>
    </w:p>
    <w:p w14:paraId="3673D0F2" w14:textId="77777777" w:rsidR="008F20DB" w:rsidRPr="006A47C2" w:rsidRDefault="008F20DB" w:rsidP="008F20DB">
      <w:pPr>
        <w:pStyle w:val="paragraph"/>
        <w:spacing w:before="0" w:beforeAutospacing="0" w:after="0" w:afterAutospacing="0"/>
        <w:textAlignment w:val="baseline"/>
        <w:rPr>
          <w:rFonts w:ascii="Segoe UI" w:hAnsi="Segoe UI" w:cs="Segoe UI"/>
          <w:sz w:val="18"/>
          <w:szCs w:val="18"/>
          <w:lang w:val="en-US"/>
        </w:rPr>
      </w:pPr>
      <w:r w:rsidRPr="006A47C2">
        <w:rPr>
          <w:rStyle w:val="eop"/>
          <w:rFonts w:ascii="Arial" w:hAnsi="Arial" w:cs="Arial"/>
          <w:sz w:val="22"/>
          <w:szCs w:val="22"/>
          <w:lang w:val="en-US"/>
        </w:rPr>
        <w:t> </w:t>
      </w:r>
    </w:p>
    <w:p w14:paraId="142394F4" w14:textId="77777777" w:rsidR="008F20DB" w:rsidRPr="005E40A8" w:rsidRDefault="008F20DB" w:rsidP="005E40A8">
      <w:pPr>
        <w:pStyle w:val="Heading1"/>
      </w:pPr>
      <w:bookmarkStart w:id="47" w:name="_Toc157793762"/>
      <w:r w:rsidRPr="005E40A8">
        <w:rPr>
          <w:rStyle w:val="normaltextrun"/>
        </w:rPr>
        <w:t>Reference</w:t>
      </w:r>
      <w:bookmarkEnd w:id="47"/>
      <w:r w:rsidRPr="005E40A8">
        <w:rPr>
          <w:rStyle w:val="eop"/>
        </w:rPr>
        <w:t> </w:t>
      </w:r>
    </w:p>
    <w:tbl>
      <w:tblPr>
        <w:tblStyle w:val="TableGrid"/>
        <w:tblW w:w="0" w:type="auto"/>
        <w:tblLook w:val="04A0" w:firstRow="1" w:lastRow="0" w:firstColumn="1" w:lastColumn="0" w:noHBand="0" w:noVBand="1"/>
      </w:tblPr>
      <w:tblGrid>
        <w:gridCol w:w="9016"/>
      </w:tblGrid>
      <w:tr w:rsidR="00182004" w:rsidRPr="00182004" w14:paraId="486E6959" w14:textId="77777777" w:rsidTr="00182004">
        <w:trPr>
          <w:trHeight w:val="290"/>
        </w:trPr>
        <w:tc>
          <w:tcPr>
            <w:tcW w:w="31680" w:type="dxa"/>
            <w:noWrap/>
            <w:hideMark/>
          </w:tcPr>
          <w:p w14:paraId="57BB5310" w14:textId="77777777" w:rsidR="00182004" w:rsidRPr="00182004" w:rsidRDefault="00182004">
            <w:r w:rsidRPr="00182004">
              <w:t>Atkins, A.G. and Escudier, M.P. (2013). A dictionary of mechanical engineering. Oxford: Oxford University Press.</w:t>
            </w:r>
          </w:p>
        </w:tc>
      </w:tr>
      <w:tr w:rsidR="00182004" w:rsidRPr="00182004" w14:paraId="11CC5510" w14:textId="77777777" w:rsidTr="00182004">
        <w:trPr>
          <w:trHeight w:val="290"/>
        </w:trPr>
        <w:tc>
          <w:tcPr>
            <w:tcW w:w="31680" w:type="dxa"/>
            <w:noWrap/>
            <w:hideMark/>
          </w:tcPr>
          <w:p w14:paraId="4ECC61AF" w14:textId="77777777" w:rsidR="00182004" w:rsidRPr="00182004" w:rsidRDefault="00182004">
            <w:r w:rsidRPr="00182004">
              <w:t>Wire based additive manufacturing of Mg alloys - Scientific Figure on ResearchGate. Available from: https://www.researchgate.net/figure/shows-the-used-direct-extrusion-process-in-detail_fig3_336022175 [accessed 15 Dec, 2023]</w:t>
            </w:r>
          </w:p>
        </w:tc>
      </w:tr>
      <w:tr w:rsidR="00182004" w:rsidRPr="00182004" w14:paraId="6CC19752" w14:textId="77777777" w:rsidTr="00182004">
        <w:trPr>
          <w:trHeight w:val="290"/>
        </w:trPr>
        <w:tc>
          <w:tcPr>
            <w:tcW w:w="31680" w:type="dxa"/>
            <w:noWrap/>
            <w:hideMark/>
          </w:tcPr>
          <w:p w14:paraId="66E7FC29" w14:textId="77777777" w:rsidR="00182004" w:rsidRPr="00182004" w:rsidRDefault="00182004">
            <w:r w:rsidRPr="00182004">
              <w:t>(Khan, Dalu and Gadekar, 2014), ://www.guangsuan.com and la-plastic.com (2023), (Elastron TPE, 2022)</w:t>
            </w:r>
          </w:p>
        </w:tc>
      </w:tr>
      <w:tr w:rsidR="00182004" w:rsidRPr="00182004" w14:paraId="29B0C444" w14:textId="77777777" w:rsidTr="00182004">
        <w:trPr>
          <w:trHeight w:val="310"/>
        </w:trPr>
        <w:tc>
          <w:tcPr>
            <w:tcW w:w="31680" w:type="dxa"/>
            <w:noWrap/>
            <w:hideMark/>
          </w:tcPr>
          <w:p w14:paraId="59D70A3E" w14:textId="77777777" w:rsidR="00182004" w:rsidRPr="00182004" w:rsidRDefault="00182004">
            <w:r w:rsidRPr="00182004">
              <w:t>://www.guangsuan.com</w:t>
            </w:r>
            <w:r w:rsidRPr="00182004">
              <w:rPr>
                <w:rFonts w:ascii="MS Gothic" w:eastAsia="MS Gothic" w:hAnsi="MS Gothic" w:cs="MS Gothic" w:hint="eastAsia"/>
              </w:rPr>
              <w:t>光算科技</w:t>
            </w:r>
            <w:r w:rsidRPr="00182004">
              <w:t xml:space="preserve">- and la-plastic.com (2023). </w:t>
            </w:r>
            <w:r w:rsidRPr="00182004">
              <w:rPr>
                <w:i/>
                <w:iCs/>
              </w:rPr>
              <w:t>What types of defects may occur in extrusion?</w:t>
            </w:r>
            <w:r w:rsidRPr="00182004">
              <w:t xml:space="preserve"> [online] la-plastic.com. Available at: https://www.la-plastic.com/post/what-types-of-defects-may-occur-in-extrusion [Accessed 23 Jan. 2024].</w:t>
            </w:r>
          </w:p>
        </w:tc>
      </w:tr>
      <w:tr w:rsidR="00182004" w:rsidRPr="00182004" w14:paraId="54C25FF4" w14:textId="77777777" w:rsidTr="00182004">
        <w:trPr>
          <w:trHeight w:val="310"/>
        </w:trPr>
        <w:tc>
          <w:tcPr>
            <w:tcW w:w="31680" w:type="dxa"/>
            <w:noWrap/>
            <w:hideMark/>
          </w:tcPr>
          <w:p w14:paraId="7D663313" w14:textId="77777777" w:rsidR="00182004" w:rsidRPr="00182004" w:rsidRDefault="00182004">
            <w:r w:rsidRPr="00182004">
              <w:t xml:space="preserve">Abdel-Aziem, W., Hassan, M.A., Makino, T. and Hamada, A. (2021). Microstructure, Mechanical Properties of Extruded Aluminum at Different Ram Speeds in Micro/Meso-Scale. </w:t>
            </w:r>
            <w:r w:rsidRPr="00182004">
              <w:rPr>
                <w:i/>
                <w:iCs/>
              </w:rPr>
              <w:t>Metallography, Microstructure, and Analysis</w:t>
            </w:r>
            <w:r w:rsidRPr="00182004">
              <w:t>, 10(4), pp.402–409. doi:https://doi.org/10.1007/s13632-021-00753-7.</w:t>
            </w:r>
          </w:p>
        </w:tc>
      </w:tr>
      <w:tr w:rsidR="00182004" w:rsidRPr="00182004" w14:paraId="4200FD2A" w14:textId="77777777" w:rsidTr="00182004">
        <w:trPr>
          <w:trHeight w:val="310"/>
        </w:trPr>
        <w:tc>
          <w:tcPr>
            <w:tcW w:w="31680" w:type="dxa"/>
            <w:noWrap/>
            <w:hideMark/>
          </w:tcPr>
          <w:p w14:paraId="3FE7FDD0" w14:textId="77777777" w:rsidR="00182004" w:rsidRPr="00182004" w:rsidRDefault="00182004">
            <w:r w:rsidRPr="00182004">
              <w:t xml:space="preserve">Bambhania, H. (2021b). </w:t>
            </w:r>
            <w:r w:rsidRPr="00182004">
              <w:rPr>
                <w:i/>
                <w:iCs/>
              </w:rPr>
              <w:t>What Is Extrusion?- Working, Types, And Application</w:t>
            </w:r>
            <w:r w:rsidRPr="00182004">
              <w:t>. [online] Engineering Choice. Available at: https://www.engineeringchoice.com/what-is-extrusion/#:~:text=Application%20of%20Extrusion%20Extrusion%20is%20widely%20used%20in.</w:t>
            </w:r>
          </w:p>
        </w:tc>
      </w:tr>
      <w:tr w:rsidR="00182004" w:rsidRPr="00182004" w14:paraId="169A4335" w14:textId="77777777" w:rsidTr="00182004">
        <w:trPr>
          <w:trHeight w:val="310"/>
        </w:trPr>
        <w:tc>
          <w:tcPr>
            <w:tcW w:w="31680" w:type="dxa"/>
            <w:noWrap/>
            <w:hideMark/>
          </w:tcPr>
          <w:p w14:paraId="3AFCFD9D" w14:textId="77777777" w:rsidR="00182004" w:rsidRPr="00182004" w:rsidRDefault="00182004">
            <w:r w:rsidRPr="00182004">
              <w:t xml:space="preserve">Bhadeshia, H.K.D.H. (2019). </w:t>
            </w:r>
            <w:r w:rsidRPr="00182004">
              <w:rPr>
                <w:i/>
                <w:iCs/>
              </w:rPr>
              <w:t>Metallurgy of Titanium and its Alloys</w:t>
            </w:r>
            <w:r w:rsidRPr="00182004">
              <w:t>. [online] Cam.ac.uk. Available at: https://www.phase-trans.msm.cam.ac.uk/2004/titanium/titanium.html [Accessed 2 Feb. 2024].</w:t>
            </w:r>
          </w:p>
        </w:tc>
      </w:tr>
      <w:tr w:rsidR="00182004" w:rsidRPr="00182004" w14:paraId="25281D7B" w14:textId="77777777" w:rsidTr="00182004">
        <w:trPr>
          <w:trHeight w:val="310"/>
        </w:trPr>
        <w:tc>
          <w:tcPr>
            <w:tcW w:w="31680" w:type="dxa"/>
            <w:noWrap/>
            <w:hideMark/>
          </w:tcPr>
          <w:p w14:paraId="3711138F" w14:textId="77777777" w:rsidR="00182004" w:rsidRPr="00182004" w:rsidRDefault="00182004">
            <w:r w:rsidRPr="00182004">
              <w:t xml:space="preserve">Caster Metal Manufacture Co.,Ltd (2023). </w:t>
            </w:r>
            <w:r w:rsidRPr="00182004">
              <w:rPr>
                <w:i/>
                <w:iCs/>
              </w:rPr>
              <w:t>Stainless Steel Investment Casting: The Complete Guide | Caster Metals</w:t>
            </w:r>
            <w:r w:rsidRPr="00182004">
              <w:t>. [online] www.castermetal.com. Available at: https://www.castermetal.com/stainless-steel-investment-casting-the-complete-guide/ [Accessed 2 Feb. 2024].</w:t>
            </w:r>
          </w:p>
        </w:tc>
      </w:tr>
      <w:tr w:rsidR="00182004" w:rsidRPr="00182004" w14:paraId="0618DEBC" w14:textId="77777777" w:rsidTr="00182004">
        <w:trPr>
          <w:trHeight w:val="310"/>
        </w:trPr>
        <w:tc>
          <w:tcPr>
            <w:tcW w:w="31680" w:type="dxa"/>
            <w:noWrap/>
            <w:hideMark/>
          </w:tcPr>
          <w:p w14:paraId="0EFFCAEF" w14:textId="77777777" w:rsidR="00182004" w:rsidRPr="00182004" w:rsidRDefault="00182004">
            <w:r w:rsidRPr="00182004">
              <w:lastRenderedPageBreak/>
              <w:t xml:space="preserve">Casting, J.C. (2019). </w:t>
            </w:r>
            <w:r w:rsidRPr="00182004">
              <w:rPr>
                <w:i/>
                <w:iCs/>
              </w:rPr>
              <w:t>9 Big Investment Casting Defects | Remedies | JC Casting</w:t>
            </w:r>
            <w:r w:rsidRPr="00182004">
              <w:t>. [online] www.investmentcastingpci.com. Available at: https://www.investmentcastingpci.com/blog/investment-casting-defects-analysis-and-remedies/#investment-casting-defects-analysis-and-remedies [Accessed 26 Jan. 2024].</w:t>
            </w:r>
          </w:p>
        </w:tc>
      </w:tr>
      <w:tr w:rsidR="00182004" w:rsidRPr="00182004" w14:paraId="5413715F" w14:textId="77777777" w:rsidTr="00182004">
        <w:trPr>
          <w:trHeight w:val="310"/>
        </w:trPr>
        <w:tc>
          <w:tcPr>
            <w:tcW w:w="31680" w:type="dxa"/>
            <w:noWrap/>
            <w:hideMark/>
          </w:tcPr>
          <w:p w14:paraId="032596B6" w14:textId="77777777" w:rsidR="00182004" w:rsidRPr="00182004" w:rsidRDefault="00182004">
            <w:r w:rsidRPr="00182004">
              <w:t xml:space="preserve">Chaudhari, K. (2016). </w:t>
            </w:r>
            <w:r w:rsidRPr="00182004">
              <w:rPr>
                <w:i/>
                <w:iCs/>
              </w:rPr>
              <w:t>APPLICATIONS OF POWDER METALLURGY</w:t>
            </w:r>
            <w:r w:rsidRPr="00182004">
              <w:t>. [online] Engineers Gallery. Available at: https://www.engineersgallery.com/applications-powder-metallurgy/ [Accessed 2 Feb. 2024].</w:t>
            </w:r>
          </w:p>
        </w:tc>
      </w:tr>
      <w:tr w:rsidR="00182004" w:rsidRPr="00182004" w14:paraId="29FC6D4C" w14:textId="77777777" w:rsidTr="00182004">
        <w:trPr>
          <w:trHeight w:val="310"/>
        </w:trPr>
        <w:tc>
          <w:tcPr>
            <w:tcW w:w="31680" w:type="dxa"/>
            <w:noWrap/>
            <w:hideMark/>
          </w:tcPr>
          <w:p w14:paraId="08F13EA1" w14:textId="77777777" w:rsidR="00182004" w:rsidRPr="00182004" w:rsidRDefault="00182004">
            <w:r w:rsidRPr="00182004">
              <w:t xml:space="preserve">Clark (2021). </w:t>
            </w:r>
            <w:r w:rsidRPr="00182004">
              <w:rPr>
                <w:i/>
                <w:iCs/>
              </w:rPr>
              <w:t>Investment Casting Advantages and Disadvantages</w:t>
            </w:r>
            <w:r w:rsidRPr="00182004">
              <w:t>. [online] Omicron Metal Casting. Available at: https://www.omicroncasting.com/investment-casting-advantages/ [Accessed 2 Feb. 2024].</w:t>
            </w:r>
          </w:p>
        </w:tc>
      </w:tr>
      <w:tr w:rsidR="00182004" w:rsidRPr="00182004" w14:paraId="30A2429A" w14:textId="77777777" w:rsidTr="00182004">
        <w:trPr>
          <w:trHeight w:val="310"/>
        </w:trPr>
        <w:tc>
          <w:tcPr>
            <w:tcW w:w="31680" w:type="dxa"/>
            <w:noWrap/>
            <w:hideMark/>
          </w:tcPr>
          <w:p w14:paraId="53F9C909" w14:textId="77777777" w:rsidR="00182004" w:rsidRPr="00182004" w:rsidRDefault="00182004">
            <w:r w:rsidRPr="00182004">
              <w:t xml:space="preserve">Connor, N. (2020). </w:t>
            </w:r>
            <w:r w:rsidRPr="00182004">
              <w:rPr>
                <w:i/>
                <w:iCs/>
              </w:rPr>
              <w:t>What is Hall-Petch Equation – Hall-Petch method - Definition</w:t>
            </w:r>
            <w:r w:rsidRPr="00182004">
              <w:t>. [online] Material Properties. Available at: https://material-properties.org/what-is-hall-petch-equation-hall-petch-method-definition/ [Accessed 2 Feb. 2024].</w:t>
            </w:r>
          </w:p>
        </w:tc>
      </w:tr>
      <w:tr w:rsidR="00182004" w:rsidRPr="00182004" w14:paraId="00052F8E" w14:textId="77777777" w:rsidTr="00182004">
        <w:trPr>
          <w:trHeight w:val="310"/>
        </w:trPr>
        <w:tc>
          <w:tcPr>
            <w:tcW w:w="31680" w:type="dxa"/>
            <w:noWrap/>
            <w:hideMark/>
          </w:tcPr>
          <w:p w14:paraId="5BE1C9BD" w14:textId="77777777" w:rsidR="00182004" w:rsidRPr="00182004" w:rsidRDefault="00182004">
            <w:r w:rsidRPr="00182004">
              <w:t xml:space="preserve">Dhilawala, H. (2017). Investment Casting Process: Advance and Precise Casting Technique for Complex Product Design. </w:t>
            </w:r>
            <w:r w:rsidRPr="00182004">
              <w:rPr>
                <w:i/>
                <w:iCs/>
              </w:rPr>
              <w:t>www.academia.edu</w:t>
            </w:r>
            <w:r w:rsidRPr="00182004">
              <w:t>, [online] 3. Available at: https://www.academia.edu/34595990/Investment_Casting_Process_Advance_and_Precise_Casting_Technique_for_Complex_Product_Design [Accessed 2 Feb. 2024].</w:t>
            </w:r>
          </w:p>
        </w:tc>
      </w:tr>
      <w:tr w:rsidR="00182004" w:rsidRPr="00182004" w14:paraId="6ACD2937" w14:textId="77777777" w:rsidTr="00182004">
        <w:trPr>
          <w:trHeight w:val="310"/>
        </w:trPr>
        <w:tc>
          <w:tcPr>
            <w:tcW w:w="31680" w:type="dxa"/>
            <w:noWrap/>
            <w:hideMark/>
          </w:tcPr>
          <w:p w14:paraId="61FE1088" w14:textId="77777777" w:rsidR="00182004" w:rsidRPr="00182004" w:rsidRDefault="00182004">
            <w:r w:rsidRPr="00182004">
              <w:t xml:space="preserve">Engineering Product Design (2009). </w:t>
            </w:r>
            <w:r w:rsidRPr="00182004">
              <w:rPr>
                <w:i/>
                <w:iCs/>
              </w:rPr>
              <w:t>What is Metal Extrusion, its types and characteristics</w:t>
            </w:r>
            <w:r w:rsidRPr="00182004">
              <w:t>. [online] Engineering Product Design. Available at: https://engineeringproductdesign.com/knowledge-base/metal-extrusion/ [Accessed 17 Dec. 2023].</w:t>
            </w:r>
          </w:p>
        </w:tc>
      </w:tr>
      <w:tr w:rsidR="00182004" w:rsidRPr="00182004" w14:paraId="013A20C2" w14:textId="77777777" w:rsidTr="00182004">
        <w:trPr>
          <w:trHeight w:val="310"/>
        </w:trPr>
        <w:tc>
          <w:tcPr>
            <w:tcW w:w="31680" w:type="dxa"/>
            <w:noWrap/>
            <w:hideMark/>
          </w:tcPr>
          <w:p w14:paraId="5BB31BB0" w14:textId="77777777" w:rsidR="00182004" w:rsidRPr="00182004" w:rsidRDefault="00182004">
            <w:r w:rsidRPr="00182004">
              <w:t xml:space="preserve">Engineering Product Design (2023). </w:t>
            </w:r>
            <w:r w:rsidRPr="00182004">
              <w:rPr>
                <w:i/>
                <w:iCs/>
              </w:rPr>
              <w:t>What is Powder metallurgy | Powder metallurgy types &amp; application</w:t>
            </w:r>
            <w:r w:rsidRPr="00182004">
              <w:t>. [online] Engineering Product Design. Available at: https://engineeringproductdesign.com/knowledge-base/powder-metallurgy/ [Accessed 2 Feb. 2024].</w:t>
            </w:r>
          </w:p>
        </w:tc>
      </w:tr>
      <w:tr w:rsidR="00182004" w:rsidRPr="00182004" w14:paraId="6C5DB922" w14:textId="77777777" w:rsidTr="00182004">
        <w:trPr>
          <w:trHeight w:val="310"/>
        </w:trPr>
        <w:tc>
          <w:tcPr>
            <w:tcW w:w="31680" w:type="dxa"/>
            <w:noWrap/>
            <w:hideMark/>
          </w:tcPr>
          <w:p w14:paraId="2E076295" w14:textId="77777777" w:rsidR="00182004" w:rsidRPr="00182004" w:rsidRDefault="00182004">
            <w:r w:rsidRPr="00182004">
              <w:t xml:space="preserve">EngineeringCheatSheet (2023). </w:t>
            </w:r>
            <w:r w:rsidRPr="00182004">
              <w:rPr>
                <w:i/>
                <w:iCs/>
              </w:rPr>
              <w:t>A Beginner’s Guide to Extrusion Manufacturing: What It Is and How It Works – Engineering Cheat Sheet</w:t>
            </w:r>
            <w:r w:rsidRPr="00182004">
              <w:t>. [online] EngineeringCheatSheet.com. Available at: https://engineeringcheatsheet.com/automotive-manufacturing-processes/a-beginners-guide-to-extrusion-manufacturing-what-it-is-and-how-it-works/#:~:text=Some%20specific%20examples%20of%20parts%20and%20products%20that [Accessed 15 Dec. 2023].</w:t>
            </w:r>
          </w:p>
        </w:tc>
      </w:tr>
      <w:tr w:rsidR="00182004" w:rsidRPr="00182004" w14:paraId="6963FC6D" w14:textId="77777777" w:rsidTr="00182004">
        <w:trPr>
          <w:trHeight w:val="290"/>
        </w:trPr>
        <w:tc>
          <w:tcPr>
            <w:tcW w:w="31680" w:type="dxa"/>
            <w:noWrap/>
            <w:hideMark/>
          </w:tcPr>
          <w:p w14:paraId="62942BDF" w14:textId="77777777" w:rsidR="00182004" w:rsidRPr="00182004" w:rsidRDefault="00182004">
            <w:r w:rsidRPr="00182004">
              <w:t xml:space="preserve">Escudier, M. P., &amp; Atkins, A. G. (2019). </w:t>
            </w:r>
            <w:r w:rsidRPr="00182004">
              <w:rPr>
                <w:i/>
                <w:iCs/>
              </w:rPr>
              <w:t>A dictionary of mechanical engineering</w:t>
            </w:r>
            <w:r w:rsidRPr="00182004">
              <w:t xml:space="preserve"> (Second edition.). Oxford University Press.</w:t>
            </w:r>
          </w:p>
        </w:tc>
      </w:tr>
      <w:tr w:rsidR="00182004" w:rsidRPr="00182004" w14:paraId="6058112C" w14:textId="77777777" w:rsidTr="00182004">
        <w:trPr>
          <w:trHeight w:val="310"/>
        </w:trPr>
        <w:tc>
          <w:tcPr>
            <w:tcW w:w="31680" w:type="dxa"/>
            <w:noWrap/>
            <w:hideMark/>
          </w:tcPr>
          <w:p w14:paraId="3BD7C973" w14:textId="77777777" w:rsidR="00182004" w:rsidRPr="00182004" w:rsidRDefault="00182004">
            <w:r w:rsidRPr="00182004">
              <w:t xml:space="preserve">Fang, Z.Z., Sun, P. and Wang, H. (2012). Hydrogen Sintering of Titanium to Produce High Density Fine Grain Titanium Alloys. </w:t>
            </w:r>
            <w:r w:rsidRPr="00182004">
              <w:rPr>
                <w:i/>
                <w:iCs/>
              </w:rPr>
              <w:t>Advanced Engineering Materials</w:t>
            </w:r>
            <w:r w:rsidRPr="00182004">
              <w:t>, 14(6), pp.383–387. doi:https://doi.org/10.1002/adem.201100269.</w:t>
            </w:r>
          </w:p>
        </w:tc>
      </w:tr>
      <w:tr w:rsidR="00182004" w:rsidRPr="00182004" w14:paraId="31E1FAB5" w14:textId="77777777" w:rsidTr="00182004">
        <w:trPr>
          <w:trHeight w:val="310"/>
        </w:trPr>
        <w:tc>
          <w:tcPr>
            <w:tcW w:w="31680" w:type="dxa"/>
            <w:noWrap/>
            <w:hideMark/>
          </w:tcPr>
          <w:p w14:paraId="2D97C15E" w14:textId="77777777" w:rsidR="00182004" w:rsidRPr="00182004" w:rsidRDefault="00182004">
            <w:r w:rsidRPr="00182004">
              <w:t xml:space="preserve">Ge, X., Ma, Q., Chen, Y., Wang, M. and Hu, Q. (2023). Hot Work Mold Repaired via Hot Isostatic Pressing towards High Red Hardness. </w:t>
            </w:r>
            <w:r w:rsidRPr="00182004">
              <w:rPr>
                <w:i/>
                <w:iCs/>
              </w:rPr>
              <w:t>Metals</w:t>
            </w:r>
            <w:r w:rsidRPr="00182004">
              <w:t>, [online] 13(10), p.1783. doi:https://doi.org/10.3390/met13101783.</w:t>
            </w:r>
          </w:p>
        </w:tc>
      </w:tr>
      <w:tr w:rsidR="00182004" w:rsidRPr="00182004" w14:paraId="6A8D9B32" w14:textId="77777777" w:rsidTr="00182004">
        <w:trPr>
          <w:trHeight w:val="310"/>
        </w:trPr>
        <w:tc>
          <w:tcPr>
            <w:tcW w:w="31680" w:type="dxa"/>
            <w:noWrap/>
            <w:hideMark/>
          </w:tcPr>
          <w:p w14:paraId="455BB723" w14:textId="77777777" w:rsidR="00182004" w:rsidRPr="00182004" w:rsidRDefault="00182004">
            <w:r w:rsidRPr="00182004">
              <w:t xml:space="preserve">Gharde, A., Inamdar, D. and Student, P. (2015). Review on the Microstructure and Microhardness of Extruded Aluminum Alloys. </w:t>
            </w:r>
            <w:r w:rsidRPr="00182004">
              <w:rPr>
                <w:i/>
                <w:iCs/>
              </w:rPr>
              <w:t xml:space="preserve">JETIR1504046 Journal of Emerging Technologies and Innovative </w:t>
            </w:r>
            <w:r w:rsidRPr="00182004">
              <w:rPr>
                <w:i/>
                <w:iCs/>
              </w:rPr>
              <w:lastRenderedPageBreak/>
              <w:t>Research</w:t>
            </w:r>
            <w:r w:rsidRPr="00182004">
              <w:t>, [online] 2(4). Available at: https://www.jetir.org/papers/JETIR1504046.pdf [Accessed 17 Dec. 2023].</w:t>
            </w:r>
          </w:p>
        </w:tc>
      </w:tr>
      <w:tr w:rsidR="00182004" w:rsidRPr="00182004" w14:paraId="51ED6E36" w14:textId="77777777" w:rsidTr="00182004">
        <w:trPr>
          <w:trHeight w:val="310"/>
        </w:trPr>
        <w:tc>
          <w:tcPr>
            <w:tcW w:w="31680" w:type="dxa"/>
            <w:noWrap/>
            <w:hideMark/>
          </w:tcPr>
          <w:p w14:paraId="5587B311" w14:textId="77777777" w:rsidR="00182004" w:rsidRPr="00182004" w:rsidRDefault="00182004">
            <w:r w:rsidRPr="00182004">
              <w:lastRenderedPageBreak/>
              <w:t xml:space="preserve">Gharde, A., Inamdar, D. and Student, P. (2015b). Review on the Microstructure and Microhardness of Extruded Aluminum Alloys. </w:t>
            </w:r>
            <w:r w:rsidRPr="00182004">
              <w:rPr>
                <w:i/>
                <w:iCs/>
              </w:rPr>
              <w:t>JETIR1504046 Journal of Emerging Technologies and Innovative Research</w:t>
            </w:r>
            <w:r w:rsidRPr="00182004">
              <w:t>, [online] 2(4). Available at: https://www.jetir.org/papers/JETIR1504046.pdf [Accessed 2 Feb. 2024].</w:t>
            </w:r>
          </w:p>
        </w:tc>
      </w:tr>
      <w:tr w:rsidR="00182004" w:rsidRPr="00182004" w14:paraId="411DB744" w14:textId="77777777" w:rsidTr="00182004">
        <w:trPr>
          <w:trHeight w:val="310"/>
        </w:trPr>
        <w:tc>
          <w:tcPr>
            <w:tcW w:w="31680" w:type="dxa"/>
            <w:noWrap/>
            <w:hideMark/>
          </w:tcPr>
          <w:p w14:paraId="1CAA020F" w14:textId="77777777" w:rsidR="00182004" w:rsidRPr="00182004" w:rsidRDefault="00182004">
            <w:r w:rsidRPr="00182004">
              <w:t xml:space="preserve">Groover, M.P. (2014). </w:t>
            </w:r>
            <w:r w:rsidRPr="00182004">
              <w:rPr>
                <w:i/>
                <w:iCs/>
              </w:rPr>
              <w:t>Principles of modern manufacturing : SI version</w:t>
            </w:r>
            <w:r w:rsidRPr="00182004">
              <w:t>. New Delhi: Wiley.</w:t>
            </w:r>
          </w:p>
        </w:tc>
      </w:tr>
      <w:tr w:rsidR="00182004" w:rsidRPr="00182004" w14:paraId="769460DD" w14:textId="77777777" w:rsidTr="00182004">
        <w:trPr>
          <w:trHeight w:val="310"/>
        </w:trPr>
        <w:tc>
          <w:tcPr>
            <w:tcW w:w="31680" w:type="dxa"/>
            <w:noWrap/>
            <w:hideMark/>
          </w:tcPr>
          <w:p w14:paraId="2C0C7FED" w14:textId="77777777" w:rsidR="00182004" w:rsidRPr="00182004" w:rsidRDefault="00182004">
            <w:r w:rsidRPr="00182004">
              <w:t xml:space="preserve">HPD Construction (2021). </w:t>
            </w:r>
            <w:r w:rsidRPr="00182004">
              <w:rPr>
                <w:i/>
                <w:iCs/>
              </w:rPr>
              <w:t>13 Main Advantages and Disadvantages of Powder Metallurgy | Applications of Powder Metallurgy (2023)</w:t>
            </w:r>
            <w:r w:rsidRPr="00182004">
              <w:t>. [online] HPD Consult. Available at: https://www.hpdconsult.com/advantages-and-disadvantages-of-powder-metallurgy/ [Accessed 2 Feb. 2024].</w:t>
            </w:r>
          </w:p>
        </w:tc>
      </w:tr>
      <w:tr w:rsidR="00182004" w:rsidRPr="00182004" w14:paraId="18F5F043" w14:textId="77777777" w:rsidTr="00182004">
        <w:trPr>
          <w:trHeight w:val="310"/>
        </w:trPr>
        <w:tc>
          <w:tcPr>
            <w:tcW w:w="31680" w:type="dxa"/>
            <w:noWrap/>
            <w:hideMark/>
          </w:tcPr>
          <w:p w14:paraId="35550036" w14:textId="77777777" w:rsidR="00182004" w:rsidRPr="00182004" w:rsidRDefault="00182004">
            <w:r w:rsidRPr="00182004">
              <w:t xml:space="preserve">IQS Directory (n.d.). </w:t>
            </w:r>
            <w:r w:rsidRPr="00182004">
              <w:rPr>
                <w:i/>
                <w:iCs/>
              </w:rPr>
              <w:t>Lost Wax Casting: What Is It? How Does It Work? Parts, Metal</w:t>
            </w:r>
            <w:r w:rsidRPr="00182004">
              <w:t>. [online] www.iqsdirectory.com. Available at: https://www.iqsdirectory.com/articles/investment-casting/lost-wax-casting.html [Accessed 23 Jan. 2024].</w:t>
            </w:r>
          </w:p>
        </w:tc>
      </w:tr>
      <w:tr w:rsidR="00182004" w:rsidRPr="00182004" w14:paraId="0D16E47D" w14:textId="77777777" w:rsidTr="00182004">
        <w:trPr>
          <w:trHeight w:val="310"/>
        </w:trPr>
        <w:tc>
          <w:tcPr>
            <w:tcW w:w="31680" w:type="dxa"/>
            <w:noWrap/>
            <w:hideMark/>
          </w:tcPr>
          <w:p w14:paraId="2E0EE93F" w14:textId="77777777" w:rsidR="00182004" w:rsidRPr="00182004" w:rsidRDefault="00182004">
            <w:r w:rsidRPr="00182004">
              <w:t xml:space="preserve">Jang, T.-S., Kim, D., Han, G., Yoon, C.-B. and Jung, H.-D. (2020). Powder based additive manufacturing for biomedical application of titanium and its alloys: a review. </w:t>
            </w:r>
            <w:r w:rsidRPr="00182004">
              <w:rPr>
                <w:i/>
                <w:iCs/>
              </w:rPr>
              <w:t>Biomedical Engineering Letters</w:t>
            </w:r>
            <w:r w:rsidRPr="00182004">
              <w:t>, 10(4), pp.505–516. doi:https://doi.org/10.1007/s13534-020-00177-2.</w:t>
            </w:r>
          </w:p>
        </w:tc>
      </w:tr>
      <w:tr w:rsidR="00182004" w:rsidRPr="00182004" w14:paraId="6C570C50" w14:textId="77777777" w:rsidTr="00182004">
        <w:trPr>
          <w:trHeight w:val="310"/>
        </w:trPr>
        <w:tc>
          <w:tcPr>
            <w:tcW w:w="31680" w:type="dxa"/>
            <w:noWrap/>
            <w:hideMark/>
          </w:tcPr>
          <w:p w14:paraId="424857A4" w14:textId="77777777" w:rsidR="00182004" w:rsidRPr="00182004" w:rsidRDefault="00182004">
            <w:r w:rsidRPr="00182004">
              <w:t xml:space="preserve">Jindal, R. (2020). </w:t>
            </w:r>
            <w:r w:rsidRPr="00182004">
              <w:rPr>
                <w:i/>
                <w:iCs/>
              </w:rPr>
              <w:t>EFFECT OF GRAIN REFINEMENT ON CORROSION RESISTANCE</w:t>
            </w:r>
            <w:r w:rsidRPr="00182004">
              <w:t xml:space="preserve">. </w:t>
            </w:r>
            <w:r w:rsidRPr="00182004">
              <w:rPr>
                <w:i/>
                <w:iCs/>
              </w:rPr>
              <w:t>International Research Journal of Engineering and Technology</w:t>
            </w:r>
            <w:r w:rsidRPr="00182004">
              <w:t>.</w:t>
            </w:r>
          </w:p>
        </w:tc>
      </w:tr>
      <w:tr w:rsidR="00182004" w:rsidRPr="00182004" w14:paraId="6C83AA59" w14:textId="77777777" w:rsidTr="00182004">
        <w:trPr>
          <w:trHeight w:val="310"/>
        </w:trPr>
        <w:tc>
          <w:tcPr>
            <w:tcW w:w="31680" w:type="dxa"/>
            <w:noWrap/>
            <w:hideMark/>
          </w:tcPr>
          <w:p w14:paraId="62803BD1" w14:textId="77777777" w:rsidR="00182004" w:rsidRPr="00182004" w:rsidRDefault="00182004">
            <w:r w:rsidRPr="00182004">
              <w:t xml:space="preserve">Junying Metal Manufacturing Co., Limited (2020). </w:t>
            </w:r>
            <w:r w:rsidRPr="00182004">
              <w:rPr>
                <w:i/>
                <w:iCs/>
              </w:rPr>
              <w:t>Metal Strength Chart - Mechanical Properties Chart of Different Metal Grades and Alloys | CNCLATHING -</w:t>
            </w:r>
            <w:r w:rsidRPr="00182004">
              <w:t>. [online] www.cnclathing.com. Available at: https://www.cnclathing.com/guide/metal-strength-chart-mechanical-properties-chart-of-different-metal-grades-and-alloys-cnclathing [Accessed 2 Feb. 2024].</w:t>
            </w:r>
          </w:p>
        </w:tc>
      </w:tr>
      <w:tr w:rsidR="00182004" w:rsidRPr="00182004" w14:paraId="17DDCE2D" w14:textId="77777777" w:rsidTr="00182004">
        <w:trPr>
          <w:trHeight w:val="310"/>
        </w:trPr>
        <w:tc>
          <w:tcPr>
            <w:tcW w:w="31680" w:type="dxa"/>
            <w:noWrap/>
            <w:hideMark/>
          </w:tcPr>
          <w:p w14:paraId="122B07FA" w14:textId="77777777" w:rsidR="00182004" w:rsidRPr="00182004" w:rsidRDefault="00182004">
            <w:r w:rsidRPr="00182004">
              <w:t xml:space="preserve">Khalaf, Dr.H.I. (2016). </w:t>
            </w:r>
            <w:r w:rsidRPr="00182004">
              <w:rPr>
                <w:i/>
                <w:iCs/>
              </w:rPr>
              <w:t>Chapter Eight: Metal Forming - Extrusion</w:t>
            </w:r>
            <w:r w:rsidRPr="00182004">
              <w:t>. [online] Lecture Notes of MANUFACTURING PROCESSES (ME337). Available at: https://un.uobasrah.edu.iq/lectures/13846.pdf [Accessed 15 Dec. 2023].</w:t>
            </w:r>
          </w:p>
        </w:tc>
      </w:tr>
      <w:tr w:rsidR="00182004" w:rsidRPr="00182004" w14:paraId="04C65540" w14:textId="77777777" w:rsidTr="00182004">
        <w:trPr>
          <w:trHeight w:val="310"/>
        </w:trPr>
        <w:tc>
          <w:tcPr>
            <w:tcW w:w="31680" w:type="dxa"/>
            <w:noWrap/>
            <w:hideMark/>
          </w:tcPr>
          <w:p w14:paraId="333B4B59" w14:textId="77777777" w:rsidR="00182004" w:rsidRPr="00182004" w:rsidRDefault="00182004">
            <w:r w:rsidRPr="00182004">
              <w:t xml:space="preserve">Khan, J., Dalu, R. and Gadekar, S. (2014). </w:t>
            </w:r>
            <w:r w:rsidRPr="00182004">
              <w:rPr>
                <w:i/>
                <w:iCs/>
              </w:rPr>
              <w:t>DEFECTS IN EXTRUSION PROCESS AND THEIR IMPACT ON PRODUCT QUALITY</w:t>
            </w:r>
            <w:r w:rsidRPr="00182004">
              <w:t xml:space="preserve">. [online] </w:t>
            </w:r>
            <w:r w:rsidRPr="00182004">
              <w:rPr>
                <w:i/>
                <w:iCs/>
              </w:rPr>
              <w:t>Int. J. Mech. Eng. &amp; Rob. Res</w:t>
            </w:r>
            <w:r w:rsidRPr="00182004">
              <w:t>. Available at: https://ijmerr.com/v3n3/ijmerr_v3n3_25.pdf [Accessed 23 Jan. 2024].</w:t>
            </w:r>
          </w:p>
        </w:tc>
      </w:tr>
      <w:tr w:rsidR="00182004" w:rsidRPr="00182004" w14:paraId="585E3440" w14:textId="77777777" w:rsidTr="00182004">
        <w:trPr>
          <w:trHeight w:val="310"/>
        </w:trPr>
        <w:tc>
          <w:tcPr>
            <w:tcW w:w="31680" w:type="dxa"/>
            <w:noWrap/>
            <w:hideMark/>
          </w:tcPr>
          <w:p w14:paraId="47C12967" w14:textId="77777777" w:rsidR="00182004" w:rsidRPr="00182004" w:rsidRDefault="00182004">
            <w:r w:rsidRPr="00182004">
              <w:t xml:space="preserve">Kim, D., Park, K., Chang, M., Joo, S., Hong, S., Cho, S. and Kwon, H. (2019). Fabrication of Functionally Graded Materials Using Aluminum Alloys via Hot Extrusion. </w:t>
            </w:r>
            <w:r w:rsidRPr="00182004">
              <w:rPr>
                <w:i/>
                <w:iCs/>
              </w:rPr>
              <w:t>Metals</w:t>
            </w:r>
            <w:r w:rsidRPr="00182004">
              <w:t>, 9(2), p.210. doi:https://doi.org/10.3390/met9020210.</w:t>
            </w:r>
          </w:p>
        </w:tc>
      </w:tr>
      <w:tr w:rsidR="00182004" w:rsidRPr="00182004" w14:paraId="032CAFF4" w14:textId="77777777" w:rsidTr="00182004">
        <w:trPr>
          <w:trHeight w:val="310"/>
        </w:trPr>
        <w:tc>
          <w:tcPr>
            <w:tcW w:w="31680" w:type="dxa"/>
            <w:noWrap/>
            <w:hideMark/>
          </w:tcPr>
          <w:p w14:paraId="3107614E" w14:textId="77777777" w:rsidR="00182004" w:rsidRPr="00182004" w:rsidRDefault="00182004">
            <w:r w:rsidRPr="00182004">
              <w:t xml:space="preserve">Kumar, S. and Rao, P. (2019). </w:t>
            </w:r>
            <w:r w:rsidRPr="00182004">
              <w:rPr>
                <w:i/>
                <w:iCs/>
              </w:rPr>
              <w:t>IMPACT OF EXTRUSION PROCESS ON PRODUCT QUALITY</w:t>
            </w:r>
            <w:r w:rsidRPr="00182004">
              <w:t xml:space="preserve">. [online] </w:t>
            </w:r>
            <w:r w:rsidRPr="00182004">
              <w:rPr>
                <w:i/>
                <w:iCs/>
              </w:rPr>
              <w:t>International Research Journal of Engineering and Technology (IRJET) e-ISSN</w:t>
            </w:r>
            <w:r w:rsidRPr="00182004">
              <w:t>, pp.2395-0056. Available at: https://www.irjet.net/archives/V6/i1/IRJET-V6I119.pdf [Accessed 26 Jan. 2024].</w:t>
            </w:r>
          </w:p>
        </w:tc>
      </w:tr>
      <w:tr w:rsidR="00182004" w:rsidRPr="00182004" w14:paraId="5557EE1A" w14:textId="77777777" w:rsidTr="00182004">
        <w:trPr>
          <w:trHeight w:val="310"/>
        </w:trPr>
        <w:tc>
          <w:tcPr>
            <w:tcW w:w="31680" w:type="dxa"/>
            <w:noWrap/>
            <w:hideMark/>
          </w:tcPr>
          <w:p w14:paraId="6466C31C" w14:textId="77777777" w:rsidR="00182004" w:rsidRPr="00182004" w:rsidRDefault="00182004">
            <w:r w:rsidRPr="00182004">
              <w:t xml:space="preserve">Lazarova, R., Mourjeva, Y., Petkov, V., Anestiev, L., Marinov, M., Dimitrova, R. and Shuleva, D. (2022). Microstructure and Mechanical Properties of Aluminum: Graphene Composites Produced by Powder Metallurgical Method. </w:t>
            </w:r>
            <w:r w:rsidRPr="00182004">
              <w:rPr>
                <w:i/>
                <w:iCs/>
              </w:rPr>
              <w:t>Journal of Materials Engineering and Performance</w:t>
            </w:r>
            <w:r w:rsidRPr="00182004">
              <w:t>, 31(12), pp.10162–10170. doi:https://doi.org/10.1007/s11665-022-07012-y.</w:t>
            </w:r>
          </w:p>
        </w:tc>
      </w:tr>
      <w:tr w:rsidR="00182004" w:rsidRPr="00182004" w14:paraId="6CD3B158" w14:textId="77777777" w:rsidTr="00182004">
        <w:trPr>
          <w:trHeight w:val="310"/>
        </w:trPr>
        <w:tc>
          <w:tcPr>
            <w:tcW w:w="31680" w:type="dxa"/>
            <w:noWrap/>
            <w:hideMark/>
          </w:tcPr>
          <w:p w14:paraId="29563FA0" w14:textId="77777777" w:rsidR="00182004" w:rsidRPr="00182004" w:rsidRDefault="00182004">
            <w:r w:rsidRPr="00182004">
              <w:lastRenderedPageBreak/>
              <w:t xml:space="preserve">msdi_admin (2022). </w:t>
            </w:r>
            <w:r w:rsidRPr="00182004">
              <w:rPr>
                <w:i/>
                <w:iCs/>
              </w:rPr>
              <w:t>Differences in titanium types of dental implants</w:t>
            </w:r>
            <w:r w:rsidRPr="00182004">
              <w:t>. [online] MSDI. Available at: https://msdi-dental.com/2022/02/17/titanium-grades-in-dental-implants/ [Accessed 2 Feb. 2024].</w:t>
            </w:r>
          </w:p>
        </w:tc>
      </w:tr>
      <w:tr w:rsidR="00182004" w:rsidRPr="00182004" w14:paraId="1CCB8A16" w14:textId="77777777" w:rsidTr="00182004">
        <w:trPr>
          <w:trHeight w:val="310"/>
        </w:trPr>
        <w:tc>
          <w:tcPr>
            <w:tcW w:w="31680" w:type="dxa"/>
            <w:noWrap/>
            <w:hideMark/>
          </w:tcPr>
          <w:p w14:paraId="10475D1B" w14:textId="77777777" w:rsidR="00182004" w:rsidRPr="00182004" w:rsidRDefault="00182004">
            <w:r w:rsidRPr="00182004">
              <w:t xml:space="preserve">Mukherjee, T. (2022). </w:t>
            </w:r>
            <w:r w:rsidRPr="00182004">
              <w:rPr>
                <w:i/>
                <w:iCs/>
              </w:rPr>
              <w:t>Core Defect in Aluminium Extrusion</w:t>
            </w:r>
            <w:r w:rsidRPr="00182004">
              <w:t>. [online] Medium. Available at: https://medium.com/@mtapas/core-defect-in-aluminium-extrusion-f6eb30db442a [Accessed 2 Feb. 2024].</w:t>
            </w:r>
          </w:p>
        </w:tc>
      </w:tr>
      <w:tr w:rsidR="00182004" w:rsidRPr="00182004" w14:paraId="27516091" w14:textId="77777777" w:rsidTr="00182004">
        <w:trPr>
          <w:trHeight w:val="310"/>
        </w:trPr>
        <w:tc>
          <w:tcPr>
            <w:tcW w:w="31680" w:type="dxa"/>
            <w:noWrap/>
            <w:hideMark/>
          </w:tcPr>
          <w:p w14:paraId="477D2716" w14:textId="77777777" w:rsidR="00182004" w:rsidRPr="00182004" w:rsidRDefault="00182004">
            <w:r w:rsidRPr="00182004">
              <w:t xml:space="preserve">Mukherjee, T. (2023). </w:t>
            </w:r>
            <w:r w:rsidRPr="00182004">
              <w:rPr>
                <w:i/>
                <w:iCs/>
              </w:rPr>
              <w:t>Aluminium Extrusion — Peripheral Grain Growth</w:t>
            </w:r>
            <w:r w:rsidRPr="00182004">
              <w:t>. [online] Medium. Available at: https://medium.com/@mtapas/aluminium-extrusion-perpheral-grain-growth-d92388de3e9d [Accessed 2 Feb. 2024].</w:t>
            </w:r>
          </w:p>
        </w:tc>
      </w:tr>
      <w:tr w:rsidR="00182004" w:rsidRPr="00182004" w14:paraId="2B082227" w14:textId="77777777" w:rsidTr="00182004">
        <w:trPr>
          <w:trHeight w:val="470"/>
        </w:trPr>
        <w:tc>
          <w:tcPr>
            <w:tcW w:w="31680" w:type="dxa"/>
            <w:noWrap/>
            <w:hideMark/>
          </w:tcPr>
          <w:p w14:paraId="77F271E4" w14:textId="77777777" w:rsidR="00182004" w:rsidRPr="00182004" w:rsidRDefault="00182004">
            <w:r w:rsidRPr="00182004">
              <w:t>ochanadel, P.W., Edwards, G.R., Robino, C.V. </w:t>
            </w:r>
            <w:r w:rsidRPr="00182004">
              <w:rPr>
                <w:i/>
                <w:iCs/>
              </w:rPr>
              <w:t>et al.</w:t>
            </w:r>
            <w:r w:rsidRPr="00182004">
              <w:t> Heat treatment of investment cast PH 13-8 Mo stainless steel: Part I. Mechanical properties and microstructure. </w:t>
            </w:r>
            <w:r w:rsidRPr="00182004">
              <w:rPr>
                <w:i/>
                <w:iCs/>
              </w:rPr>
              <w:t>Metall Mater Trans A</w:t>
            </w:r>
            <w:r w:rsidRPr="00182004">
              <w:t> </w:t>
            </w:r>
            <w:r w:rsidRPr="00182004">
              <w:rPr>
                <w:b/>
                <w:bCs/>
              </w:rPr>
              <w:t>25</w:t>
            </w:r>
            <w:r w:rsidRPr="00182004">
              <w:t>, 789–798 (1994). https://doi.org/10.1007/BF02665455</w:t>
            </w:r>
          </w:p>
        </w:tc>
      </w:tr>
      <w:tr w:rsidR="00182004" w:rsidRPr="00182004" w14:paraId="5E508AF3" w14:textId="77777777" w:rsidTr="00182004">
        <w:trPr>
          <w:trHeight w:val="310"/>
        </w:trPr>
        <w:tc>
          <w:tcPr>
            <w:tcW w:w="31680" w:type="dxa"/>
            <w:noWrap/>
            <w:hideMark/>
          </w:tcPr>
          <w:p w14:paraId="7213026A" w14:textId="77777777" w:rsidR="00182004" w:rsidRPr="00182004" w:rsidRDefault="00182004">
            <w:r w:rsidRPr="00182004">
              <w:t xml:space="preserve">Paul Murphy Plastics (2019). </w:t>
            </w:r>
            <w:r w:rsidRPr="00182004">
              <w:rPr>
                <w:i/>
                <w:iCs/>
              </w:rPr>
              <w:t>Extrusion Process | Types, Advantages, Disadvantages, Applications</w:t>
            </w:r>
            <w:r w:rsidRPr="00182004">
              <w:t>. [online] Paul Murphy Plastics. Available at: https://paulmurphyplastics.com/2019/11/13/extrusion-process-types-advantages-disadvantages-applications/ [Accessed 17 Dec. 2023].</w:t>
            </w:r>
          </w:p>
        </w:tc>
      </w:tr>
      <w:tr w:rsidR="00182004" w:rsidRPr="00182004" w14:paraId="4971AD6D" w14:textId="77777777" w:rsidTr="00182004">
        <w:trPr>
          <w:trHeight w:val="310"/>
        </w:trPr>
        <w:tc>
          <w:tcPr>
            <w:tcW w:w="31680" w:type="dxa"/>
            <w:noWrap/>
            <w:hideMark/>
          </w:tcPr>
          <w:p w14:paraId="52EF8297" w14:textId="77777777" w:rsidR="00182004" w:rsidRPr="00182004" w:rsidRDefault="00182004">
            <w:r w:rsidRPr="00182004">
              <w:t>Ping, T., Kuangdi, X. (2024). Powder Metallurgy Porous Materials. In: Xu, K. (eds) The ECPH Encyclopedia of Mining and Metallurgy. Springer, Singapore. https://doi.org/10.1007/978-981-19-0740-1_1468-1</w:t>
            </w:r>
          </w:p>
        </w:tc>
      </w:tr>
      <w:tr w:rsidR="00182004" w:rsidRPr="00182004" w14:paraId="74A2B73C" w14:textId="77777777" w:rsidTr="00182004">
        <w:trPr>
          <w:trHeight w:val="310"/>
        </w:trPr>
        <w:tc>
          <w:tcPr>
            <w:tcW w:w="31680" w:type="dxa"/>
            <w:noWrap/>
            <w:hideMark/>
          </w:tcPr>
          <w:p w14:paraId="29170EE2" w14:textId="77777777" w:rsidR="00182004" w:rsidRPr="00182004" w:rsidRDefault="00182004">
            <w:r w:rsidRPr="00182004">
              <w:t xml:space="preserve">Qamar, S., Pervez, T. and Chekotu, J. (2018). Die Defects and Die Corrections in Metal Extrusion. </w:t>
            </w:r>
            <w:r w:rsidRPr="00182004">
              <w:rPr>
                <w:i/>
                <w:iCs/>
              </w:rPr>
              <w:t>Metals</w:t>
            </w:r>
            <w:r w:rsidRPr="00182004">
              <w:t>, 8(6), p.380. doi:https://doi.org/10.3390/met8060380.</w:t>
            </w:r>
          </w:p>
        </w:tc>
      </w:tr>
      <w:tr w:rsidR="00182004" w:rsidRPr="00182004" w14:paraId="722AD74C" w14:textId="77777777" w:rsidTr="00182004">
        <w:trPr>
          <w:trHeight w:val="310"/>
        </w:trPr>
        <w:tc>
          <w:tcPr>
            <w:tcW w:w="31680" w:type="dxa"/>
            <w:noWrap/>
            <w:hideMark/>
          </w:tcPr>
          <w:p w14:paraId="215C6F69" w14:textId="77777777" w:rsidR="00182004" w:rsidRPr="00182004" w:rsidRDefault="00182004">
            <w:r w:rsidRPr="00182004">
              <w:t xml:space="preserve">Rapiddirect (2022). </w:t>
            </w:r>
            <w:r w:rsidRPr="00182004">
              <w:rPr>
                <w:i/>
                <w:iCs/>
              </w:rPr>
              <w:t>Aluminum Extrusion Process: A Detailed Breakdown</w:t>
            </w:r>
            <w:r w:rsidRPr="00182004">
              <w:t>. [online] rapiddirect. Available at: https://www.rapiddirect.com/blog/aluminum-extrusion-process/#:~:text=Direct%20extrusion%20is%20the%20most%20common%20method%20of [Accessed 15 Dec. 2023].</w:t>
            </w:r>
          </w:p>
        </w:tc>
      </w:tr>
      <w:tr w:rsidR="00182004" w:rsidRPr="00182004" w14:paraId="3EA1E8B0" w14:textId="77777777" w:rsidTr="00182004">
        <w:trPr>
          <w:trHeight w:val="310"/>
        </w:trPr>
        <w:tc>
          <w:tcPr>
            <w:tcW w:w="31680" w:type="dxa"/>
            <w:noWrap/>
            <w:hideMark/>
          </w:tcPr>
          <w:p w14:paraId="70927BBD" w14:textId="77777777" w:rsidR="00182004" w:rsidRPr="00182004" w:rsidRDefault="00182004">
            <w:r w:rsidRPr="00182004">
              <w:t xml:space="preserve">RapidDirect (2022). </w:t>
            </w:r>
            <w:r w:rsidRPr="00182004">
              <w:rPr>
                <w:i/>
                <w:iCs/>
              </w:rPr>
              <w:t>Investment Casting: Know Its Process, Benefits, Applications</w:t>
            </w:r>
            <w:r w:rsidRPr="00182004">
              <w:t>. [online] rapiddirect. Available at: https://www.rapiddirect.com/blog/what-is-investment-casting/ [Accessed 23 Jan. 2024].</w:t>
            </w:r>
          </w:p>
        </w:tc>
      </w:tr>
      <w:tr w:rsidR="00182004" w:rsidRPr="00182004" w14:paraId="16E31101" w14:textId="77777777" w:rsidTr="00182004">
        <w:trPr>
          <w:trHeight w:val="310"/>
        </w:trPr>
        <w:tc>
          <w:tcPr>
            <w:tcW w:w="31680" w:type="dxa"/>
            <w:noWrap/>
            <w:hideMark/>
          </w:tcPr>
          <w:p w14:paraId="6468787C" w14:textId="77777777" w:rsidR="00182004" w:rsidRPr="00182004" w:rsidRDefault="00182004">
            <w:r w:rsidRPr="00182004">
              <w:t xml:space="preserve">Razumovskii, I., Logacheva, A., Razumovskiy, V., Logachev, I. and Razumovsky, M. (2021). Modern Powder Metallurgy: Chemical Composition Design for Improved Heat Resistant Alloys. </w:t>
            </w:r>
            <w:r w:rsidRPr="00182004">
              <w:rPr>
                <w:i/>
                <w:iCs/>
              </w:rPr>
              <w:t>Metals</w:t>
            </w:r>
            <w:r w:rsidRPr="00182004">
              <w:t>, 11(8), p.1215. doi:https://doi.org/10.3390/met11081215.</w:t>
            </w:r>
          </w:p>
        </w:tc>
      </w:tr>
      <w:tr w:rsidR="00182004" w:rsidRPr="00182004" w14:paraId="23A96359" w14:textId="77777777" w:rsidTr="00182004">
        <w:trPr>
          <w:trHeight w:val="310"/>
        </w:trPr>
        <w:tc>
          <w:tcPr>
            <w:tcW w:w="31680" w:type="dxa"/>
            <w:noWrap/>
            <w:hideMark/>
          </w:tcPr>
          <w:p w14:paraId="201012AE" w14:textId="77777777" w:rsidR="00182004" w:rsidRPr="00182004" w:rsidRDefault="00182004">
            <w:r w:rsidRPr="00182004">
              <w:t xml:space="preserve">Reggiani, B., Pinter, T. and Donati, L. (2020b). Scrap assessment in direct extrusion. </w:t>
            </w:r>
            <w:r w:rsidRPr="00182004">
              <w:rPr>
                <w:i/>
                <w:iCs/>
              </w:rPr>
              <w:t>The International Journal of Advanced Manufacturing Technology</w:t>
            </w:r>
            <w:r w:rsidRPr="00182004">
              <w:t>, 107(5-6), pp.2635–2647. doi:https://doi.org/10.1007/s00170-020-05127-x.</w:t>
            </w:r>
          </w:p>
        </w:tc>
      </w:tr>
      <w:tr w:rsidR="00182004" w:rsidRPr="00182004" w14:paraId="3C23D5D6" w14:textId="77777777" w:rsidTr="00182004">
        <w:trPr>
          <w:trHeight w:val="310"/>
        </w:trPr>
        <w:tc>
          <w:tcPr>
            <w:tcW w:w="31680" w:type="dxa"/>
            <w:noWrap/>
            <w:hideMark/>
          </w:tcPr>
          <w:p w14:paraId="34550169" w14:textId="77777777" w:rsidR="00182004" w:rsidRPr="00182004" w:rsidRDefault="00182004">
            <w:r w:rsidRPr="00182004">
              <w:t xml:space="preserve">Ren, Y., Han, Y., Yan, S., Sun, J., Duan, Z., Chen, H. and Ran, X. (2020). Microstructure and Mechanical Properties of Powder Metallurgical TiAl-Based Alloy Made by Micron Bimodal-Sized Powders. </w:t>
            </w:r>
            <w:r w:rsidRPr="00182004">
              <w:rPr>
                <w:i/>
                <w:iCs/>
              </w:rPr>
              <w:t>Journal of Materials Engineering and Performance</w:t>
            </w:r>
            <w:r w:rsidRPr="00182004">
              <w:t>, 30(1), pp.269–280. doi:https://doi.org/10.1007/s11665-020-05342-3.</w:t>
            </w:r>
          </w:p>
        </w:tc>
      </w:tr>
      <w:tr w:rsidR="00182004" w:rsidRPr="00182004" w14:paraId="3D777944" w14:textId="77777777" w:rsidTr="00182004">
        <w:trPr>
          <w:trHeight w:val="310"/>
        </w:trPr>
        <w:tc>
          <w:tcPr>
            <w:tcW w:w="31680" w:type="dxa"/>
            <w:noWrap/>
            <w:hideMark/>
          </w:tcPr>
          <w:p w14:paraId="45CF5187" w14:textId="77777777" w:rsidR="00182004" w:rsidRPr="00182004" w:rsidRDefault="00182004">
            <w:r w:rsidRPr="00182004">
              <w:t xml:space="preserve">Robin (2020). </w:t>
            </w:r>
            <w:r w:rsidRPr="00182004">
              <w:rPr>
                <w:i/>
                <w:iCs/>
              </w:rPr>
              <w:t>Handbook: The Ultimate Guide To Aluminum Extrusion</w:t>
            </w:r>
            <w:r w:rsidRPr="00182004">
              <w:t>. [online] Rocheindustry. Available at: https://www.rocheindustry.com/guide-to-aluminum-extrusion/#What_is_Aluminum_Extrusion_Process_Step-by-Step_Guide [Accessed 16 Dec. 2023].</w:t>
            </w:r>
          </w:p>
        </w:tc>
      </w:tr>
      <w:tr w:rsidR="00182004" w:rsidRPr="00182004" w14:paraId="1B89CFE5" w14:textId="77777777" w:rsidTr="00182004">
        <w:trPr>
          <w:trHeight w:val="310"/>
        </w:trPr>
        <w:tc>
          <w:tcPr>
            <w:tcW w:w="31680" w:type="dxa"/>
            <w:noWrap/>
            <w:hideMark/>
          </w:tcPr>
          <w:p w14:paraId="2B73FBA6" w14:textId="77777777" w:rsidR="00182004" w:rsidRPr="00182004" w:rsidRDefault="00182004">
            <w:r w:rsidRPr="00182004">
              <w:lastRenderedPageBreak/>
              <w:t xml:space="preserve">RS Components (n.d.). </w:t>
            </w:r>
            <w:r w:rsidRPr="00182004">
              <w:rPr>
                <w:i/>
                <w:iCs/>
              </w:rPr>
              <w:t>Tubing &amp; Struts RS PRO Strut, 30 x 30 mm, 6mm Groove, 2000mm Length</w:t>
            </w:r>
            <w:r w:rsidRPr="00182004">
              <w:t>. [online] Available at: https://docs.rs-online.com/52e5/A700000008913616.pdf [Accessed 19 Jan. 2024].</w:t>
            </w:r>
          </w:p>
        </w:tc>
      </w:tr>
      <w:tr w:rsidR="00182004" w:rsidRPr="00182004" w14:paraId="472686C5" w14:textId="77777777" w:rsidTr="00182004">
        <w:trPr>
          <w:trHeight w:val="310"/>
        </w:trPr>
        <w:tc>
          <w:tcPr>
            <w:tcW w:w="31680" w:type="dxa"/>
            <w:noWrap/>
            <w:hideMark/>
          </w:tcPr>
          <w:p w14:paraId="10F94DB3" w14:textId="77777777" w:rsidR="00182004" w:rsidRPr="00182004" w:rsidRDefault="00182004">
            <w:r w:rsidRPr="00182004">
              <w:t xml:space="preserve">says, D. (2023). </w:t>
            </w:r>
            <w:r w:rsidRPr="00182004">
              <w:rPr>
                <w:i/>
                <w:iCs/>
              </w:rPr>
              <w:t>Extrusion Process: Definition, Types, Advantages, Disadvantages &amp; Applications [PDF]</w:t>
            </w:r>
            <w:r w:rsidRPr="00182004">
              <w:t>. [online] mechanicalenotes.com. Available at: https://mechanicalenotes.com/extrusion-process/ [Accessed 2 Feb. 2024].</w:t>
            </w:r>
          </w:p>
        </w:tc>
      </w:tr>
      <w:tr w:rsidR="00182004" w:rsidRPr="00182004" w14:paraId="0E1E058F" w14:textId="77777777" w:rsidTr="00182004">
        <w:trPr>
          <w:trHeight w:val="310"/>
        </w:trPr>
        <w:tc>
          <w:tcPr>
            <w:tcW w:w="31680" w:type="dxa"/>
            <w:noWrap/>
            <w:hideMark/>
          </w:tcPr>
          <w:p w14:paraId="2C0D1CFE" w14:textId="77777777" w:rsidR="00182004" w:rsidRPr="00182004" w:rsidRDefault="00182004">
            <w:r w:rsidRPr="00182004">
              <w:t xml:space="preserve">Schloder, M. (2023). </w:t>
            </w:r>
            <w:r w:rsidRPr="00182004">
              <w:rPr>
                <w:i/>
                <w:iCs/>
              </w:rPr>
              <w:t>The Advantages &amp; Disadvantages of Powder Metallurgy</w:t>
            </w:r>
            <w:r w:rsidRPr="00182004">
              <w:t>. [online] www.alphaprecisionpm.com. Available at: https://www.alphaprecisionpm.com/blog/advantages-and-disadvantages-of-powder-metallurgy [Accessed 2 Feb. 2024].</w:t>
            </w:r>
          </w:p>
        </w:tc>
      </w:tr>
      <w:tr w:rsidR="00182004" w:rsidRPr="00182004" w14:paraId="7FA0E8CE" w14:textId="77777777" w:rsidTr="00182004">
        <w:trPr>
          <w:trHeight w:val="310"/>
        </w:trPr>
        <w:tc>
          <w:tcPr>
            <w:tcW w:w="31680" w:type="dxa"/>
            <w:noWrap/>
            <w:hideMark/>
          </w:tcPr>
          <w:p w14:paraId="30C7E4CA" w14:textId="77777777" w:rsidR="00182004" w:rsidRPr="00182004" w:rsidRDefault="00182004">
            <w:r w:rsidRPr="00182004">
              <w:t xml:space="preserve">SHAFI, M. (2020). </w:t>
            </w:r>
            <w:r w:rsidRPr="00182004">
              <w:rPr>
                <w:i/>
                <w:iCs/>
              </w:rPr>
              <w:t>Extrusion Process: Definition, Types, Advantages, Disadvantages &amp; Applications [PDF]</w:t>
            </w:r>
            <w:r w:rsidRPr="00182004">
              <w:t>. [online] Mechanical E-Notes. Available at: https://mechanicalenotes.com/extrusion-process/?utm_content=cmp-true [Accessed 2 Feb. 2024].</w:t>
            </w:r>
          </w:p>
        </w:tc>
      </w:tr>
      <w:tr w:rsidR="00182004" w:rsidRPr="00182004" w14:paraId="13101AE7" w14:textId="77777777" w:rsidTr="00182004">
        <w:trPr>
          <w:trHeight w:val="310"/>
        </w:trPr>
        <w:tc>
          <w:tcPr>
            <w:tcW w:w="31680" w:type="dxa"/>
            <w:noWrap/>
            <w:hideMark/>
          </w:tcPr>
          <w:p w14:paraId="5B10155B" w14:textId="77777777" w:rsidR="00182004" w:rsidRPr="00182004" w:rsidRDefault="00182004">
            <w:r w:rsidRPr="00182004">
              <w:t xml:space="preserve">Shane (2023). </w:t>
            </w:r>
            <w:r w:rsidRPr="00182004">
              <w:rPr>
                <w:i/>
                <w:iCs/>
              </w:rPr>
              <w:t>Powder Metallurgy: A Comprehensive Guide for Beginners | MachineMFG</w:t>
            </w:r>
            <w:r w:rsidRPr="00182004">
              <w:t>. [online] www.machinemfg.com. Available at: https://www.machinemfg.com/what-is-powder-metallurgy/ [Accessed 2 Feb. 2024].</w:t>
            </w:r>
          </w:p>
        </w:tc>
      </w:tr>
      <w:tr w:rsidR="00182004" w:rsidRPr="00182004" w14:paraId="452848D5" w14:textId="77777777" w:rsidTr="00182004">
        <w:trPr>
          <w:trHeight w:val="310"/>
        </w:trPr>
        <w:tc>
          <w:tcPr>
            <w:tcW w:w="31680" w:type="dxa"/>
            <w:noWrap/>
            <w:hideMark/>
          </w:tcPr>
          <w:p w14:paraId="6BE4D766" w14:textId="77777777" w:rsidR="00182004" w:rsidRPr="00182004" w:rsidRDefault="00182004">
            <w:r w:rsidRPr="00182004">
              <w:t xml:space="preserve">Struers (n.d.). </w:t>
            </w:r>
            <w:r w:rsidRPr="00182004">
              <w:rPr>
                <w:i/>
                <w:iCs/>
              </w:rPr>
              <w:t>Metallography of titanium and titanium alloys insight | Struers.com</w:t>
            </w:r>
            <w:r w:rsidRPr="00182004">
              <w:t>. [online] www.struers.com. Available at: https://www.struers.com/en/Knowledge/Materials/Titanium [Accessed 2 Feb. 2024].</w:t>
            </w:r>
          </w:p>
        </w:tc>
      </w:tr>
      <w:tr w:rsidR="00182004" w:rsidRPr="00182004" w14:paraId="63257A95" w14:textId="77777777" w:rsidTr="00182004">
        <w:trPr>
          <w:trHeight w:val="310"/>
        </w:trPr>
        <w:tc>
          <w:tcPr>
            <w:tcW w:w="31680" w:type="dxa"/>
            <w:noWrap/>
            <w:hideMark/>
          </w:tcPr>
          <w:p w14:paraId="357EF90F" w14:textId="77777777" w:rsidR="00182004" w:rsidRPr="00182004" w:rsidRDefault="00182004">
            <w:r w:rsidRPr="00182004">
              <w:t xml:space="preserve">Subbarayan Sivasankaran (2017). </w:t>
            </w:r>
            <w:r w:rsidRPr="00182004">
              <w:rPr>
                <w:i/>
                <w:iCs/>
              </w:rPr>
              <w:t>Aluminium Alloys</w:t>
            </w:r>
            <w:r w:rsidRPr="00182004">
              <w:t>. [online] BoD – Books on Demand. Available at: https://librarysearch.uwtsd.ac.uk/permalink/44WHELF_UWTSD/11c0l68/alma99100170821002421 [Accessed 2 Feb. 2024].</w:t>
            </w:r>
          </w:p>
        </w:tc>
      </w:tr>
      <w:tr w:rsidR="00182004" w:rsidRPr="00182004" w14:paraId="393D1DBB" w14:textId="77777777" w:rsidTr="00182004">
        <w:trPr>
          <w:trHeight w:val="310"/>
        </w:trPr>
        <w:tc>
          <w:tcPr>
            <w:tcW w:w="31680" w:type="dxa"/>
            <w:noWrap/>
            <w:hideMark/>
          </w:tcPr>
          <w:p w14:paraId="2FDC8092" w14:textId="77777777" w:rsidR="00182004" w:rsidRPr="00182004" w:rsidRDefault="00182004">
            <w:r w:rsidRPr="00182004">
              <w:t xml:space="preserve">Sundar (2022). </w:t>
            </w:r>
            <w:r w:rsidRPr="00182004">
              <w:rPr>
                <w:i/>
                <w:iCs/>
              </w:rPr>
              <w:t>Powder Metallurgy Process</w:t>
            </w:r>
            <w:r w:rsidRPr="00182004">
              <w:t>. [online] ExtruDesign. Available at: https://extrudesign.com/powder-metallurgy-process/ [Accessed 23 Jan. 2024].</w:t>
            </w:r>
          </w:p>
        </w:tc>
      </w:tr>
      <w:tr w:rsidR="00182004" w:rsidRPr="00182004" w14:paraId="3D3FFD11" w14:textId="77777777" w:rsidTr="00182004">
        <w:trPr>
          <w:trHeight w:val="310"/>
        </w:trPr>
        <w:tc>
          <w:tcPr>
            <w:tcW w:w="31680" w:type="dxa"/>
            <w:noWrap/>
            <w:hideMark/>
          </w:tcPr>
          <w:p w14:paraId="78AA6DB7" w14:textId="77777777" w:rsidR="00182004" w:rsidRPr="00182004" w:rsidRDefault="00182004">
            <w:r w:rsidRPr="00182004">
              <w:t xml:space="preserve">Team Xometry (2023). </w:t>
            </w:r>
            <w:r w:rsidRPr="00182004">
              <w:rPr>
                <w:i/>
                <w:iCs/>
              </w:rPr>
              <w:t>Investment Casting: Definition, How It Works, Advantages, and Examples</w:t>
            </w:r>
            <w:r w:rsidRPr="00182004">
              <w:t>. [online] www.xometry.com. Available at: https://www.xometry.com/resources/casting/investment-casting/ [Accessed 2 Feb. 2024].</w:t>
            </w:r>
          </w:p>
        </w:tc>
      </w:tr>
      <w:tr w:rsidR="00182004" w:rsidRPr="00182004" w14:paraId="503AA4D9" w14:textId="77777777" w:rsidTr="00182004">
        <w:trPr>
          <w:trHeight w:val="310"/>
        </w:trPr>
        <w:tc>
          <w:tcPr>
            <w:tcW w:w="31680" w:type="dxa"/>
            <w:noWrap/>
            <w:hideMark/>
          </w:tcPr>
          <w:p w14:paraId="5ADC4B1E" w14:textId="77777777" w:rsidR="00182004" w:rsidRPr="00182004" w:rsidRDefault="00182004">
            <w:r w:rsidRPr="00182004">
              <w:t xml:space="preserve">Torresani, E., Ischia, G. and Molinari, A. (2022). Localized Defects in Cold Die-Compacted Metal Powders. </w:t>
            </w:r>
            <w:r w:rsidRPr="00182004">
              <w:rPr>
                <w:i/>
                <w:iCs/>
              </w:rPr>
              <w:t>Journal of Manufacturing and Materials Processing</w:t>
            </w:r>
            <w:r w:rsidRPr="00182004">
              <w:t>, 6(6), p.155. doi:https://doi.org/10.3390/jmmp6060155.</w:t>
            </w:r>
          </w:p>
        </w:tc>
      </w:tr>
      <w:tr w:rsidR="00182004" w:rsidRPr="00182004" w14:paraId="5F019C22" w14:textId="77777777" w:rsidTr="00182004">
        <w:trPr>
          <w:trHeight w:val="310"/>
        </w:trPr>
        <w:tc>
          <w:tcPr>
            <w:tcW w:w="31680" w:type="dxa"/>
            <w:noWrap/>
            <w:hideMark/>
          </w:tcPr>
          <w:p w14:paraId="74D308B2" w14:textId="77777777" w:rsidR="00182004" w:rsidRPr="00182004" w:rsidRDefault="00182004">
            <w:r w:rsidRPr="00182004">
              <w:t xml:space="preserve">Torresani, E., Ischia, G. and Molinari, A. (2022b). </w:t>
            </w:r>
            <w:r w:rsidRPr="00182004">
              <w:rPr>
                <w:i/>
                <w:iCs/>
              </w:rPr>
              <w:t>Nondestructive Quality Control in Powder Metallurgy using Hyperspectral Imaging</w:t>
            </w:r>
            <w:r w:rsidRPr="00182004">
              <w:t>. [online] Available at: https://arxiv.org/ftp/arxiv/papers/2207/2207.12966.pdf [Accessed 2 Feb. 2024].</w:t>
            </w:r>
          </w:p>
        </w:tc>
      </w:tr>
      <w:tr w:rsidR="00182004" w:rsidRPr="00182004" w14:paraId="494A7493" w14:textId="77777777" w:rsidTr="00182004">
        <w:trPr>
          <w:trHeight w:val="310"/>
        </w:trPr>
        <w:tc>
          <w:tcPr>
            <w:tcW w:w="31680" w:type="dxa"/>
            <w:noWrap/>
            <w:hideMark/>
          </w:tcPr>
          <w:p w14:paraId="5BCFADC6" w14:textId="77777777" w:rsidR="00182004" w:rsidRPr="00182004" w:rsidRDefault="00182004">
            <w:r w:rsidRPr="00182004">
              <w:t xml:space="preserve">Walaa Abd‐Elaziem, Hassan, M.A., Makino, T. and Hamada, A. (2021). Microstructure, Mechanical Properties of Extruded Aluminum at Different Ram Speeds in Micro/Meso-Scale. </w:t>
            </w:r>
            <w:r w:rsidRPr="00182004">
              <w:rPr>
                <w:i/>
                <w:iCs/>
              </w:rPr>
              <w:t>Metallography, Microstructure, and Analysis</w:t>
            </w:r>
            <w:r w:rsidRPr="00182004">
              <w:t>, 10(4), pp.402–409. doi:https://doi.org/10.1007/s13632-021-00753-7.</w:t>
            </w:r>
          </w:p>
        </w:tc>
      </w:tr>
      <w:tr w:rsidR="00182004" w:rsidRPr="00182004" w14:paraId="3135C4BC" w14:textId="77777777" w:rsidTr="00182004">
        <w:trPr>
          <w:trHeight w:val="310"/>
        </w:trPr>
        <w:tc>
          <w:tcPr>
            <w:tcW w:w="31680" w:type="dxa"/>
            <w:noWrap/>
            <w:hideMark/>
          </w:tcPr>
          <w:p w14:paraId="4866F79B" w14:textId="77777777" w:rsidR="00182004" w:rsidRPr="00182004" w:rsidRDefault="00182004">
            <w:r w:rsidRPr="00182004">
              <w:t xml:space="preserve">Wang, S., Li, S., Liu, L., Li, S., Gao, L., Liu, H., Zhang, X., Li, B., Chen, B., Umeda, J., Kondoh, K. and Zhou, S. (2023). Microstructure and mechanical properties of powder metallurgy Ti-TiBw-xFe titanium matrix composites using Ti-TiBw composite powder. </w:t>
            </w:r>
            <w:r w:rsidRPr="00182004">
              <w:rPr>
                <w:i/>
                <w:iCs/>
              </w:rPr>
              <w:t>Journal of Materials Science</w:t>
            </w:r>
            <w:r w:rsidRPr="00182004">
              <w:t>, 58(34), pp.13662–13677. doi:https://doi.org/10.1007/s10853-023-08870-0.</w:t>
            </w:r>
          </w:p>
        </w:tc>
      </w:tr>
      <w:tr w:rsidR="00182004" w:rsidRPr="00182004" w14:paraId="1E21C0E9" w14:textId="77777777" w:rsidTr="00182004">
        <w:trPr>
          <w:trHeight w:val="310"/>
        </w:trPr>
        <w:tc>
          <w:tcPr>
            <w:tcW w:w="31680" w:type="dxa"/>
            <w:noWrap/>
            <w:hideMark/>
          </w:tcPr>
          <w:p w14:paraId="76C92873" w14:textId="77777777" w:rsidR="00182004" w:rsidRPr="00182004" w:rsidRDefault="00182004">
            <w:r w:rsidRPr="00182004">
              <w:lastRenderedPageBreak/>
              <w:t xml:space="preserve">wikipedia (2020). </w:t>
            </w:r>
            <w:r w:rsidRPr="00182004">
              <w:rPr>
                <w:i/>
                <w:iCs/>
              </w:rPr>
              <w:t>Powder metallurgy</w:t>
            </w:r>
            <w:r w:rsidRPr="00182004">
              <w:t>. [online] Wikipedia. Available at: https://en.wikipedia.org/wiki/Powder_metallurgy [Accessed 2 Feb. 2024].</w:t>
            </w:r>
          </w:p>
        </w:tc>
      </w:tr>
      <w:tr w:rsidR="00182004" w:rsidRPr="00182004" w14:paraId="620B862C" w14:textId="77777777" w:rsidTr="00182004">
        <w:trPr>
          <w:trHeight w:val="310"/>
        </w:trPr>
        <w:tc>
          <w:tcPr>
            <w:tcW w:w="31680" w:type="dxa"/>
            <w:noWrap/>
            <w:hideMark/>
          </w:tcPr>
          <w:p w14:paraId="0FF26B50" w14:textId="77777777" w:rsidR="00182004" w:rsidRPr="00182004" w:rsidRDefault="00182004">
            <w:r w:rsidRPr="00182004">
              <w:t xml:space="preserve">Wikipedia Contributors (2019). </w:t>
            </w:r>
            <w:r w:rsidRPr="00182004">
              <w:rPr>
                <w:i/>
                <w:iCs/>
              </w:rPr>
              <w:t>Grain boundary strengthening</w:t>
            </w:r>
            <w:r w:rsidRPr="00182004">
              <w:t>. [online] Wikipedia. Available at: https://en.wikipedia.org/wiki/Grain_boundary_strengthening [Accessed 2 Feb. 2024].</w:t>
            </w:r>
          </w:p>
        </w:tc>
      </w:tr>
      <w:tr w:rsidR="00182004" w:rsidRPr="00182004" w14:paraId="4B756DE4" w14:textId="77777777" w:rsidTr="00182004">
        <w:trPr>
          <w:trHeight w:val="310"/>
        </w:trPr>
        <w:tc>
          <w:tcPr>
            <w:tcW w:w="31680" w:type="dxa"/>
            <w:noWrap/>
            <w:hideMark/>
          </w:tcPr>
          <w:p w14:paraId="6F2722F8" w14:textId="77777777" w:rsidR="00182004" w:rsidRPr="00182004" w:rsidRDefault="00182004">
            <w:r w:rsidRPr="00182004">
              <w:t xml:space="preserve">Wikipedia Contributors (2019b). </w:t>
            </w:r>
            <w:r w:rsidRPr="00182004">
              <w:rPr>
                <w:i/>
                <w:iCs/>
              </w:rPr>
              <w:t>Ultimate tensile strength</w:t>
            </w:r>
            <w:r w:rsidRPr="00182004">
              <w:t>. [online] Wikipedia. Available at: https://en.wikipedia.org/wiki/Ultimate_tensile_strength [Accessed 2 Feb. 2024].</w:t>
            </w:r>
          </w:p>
        </w:tc>
      </w:tr>
      <w:tr w:rsidR="00182004" w:rsidRPr="00182004" w14:paraId="3C3BDB3D" w14:textId="77777777" w:rsidTr="00182004">
        <w:trPr>
          <w:trHeight w:val="310"/>
        </w:trPr>
        <w:tc>
          <w:tcPr>
            <w:tcW w:w="31680" w:type="dxa"/>
            <w:noWrap/>
            <w:hideMark/>
          </w:tcPr>
          <w:p w14:paraId="7305AFF2" w14:textId="77777777" w:rsidR="00182004" w:rsidRPr="00182004" w:rsidRDefault="00182004">
            <w:r w:rsidRPr="00182004">
              <w:t xml:space="preserve">World Material (2020). </w:t>
            </w:r>
            <w:r w:rsidRPr="00182004">
              <w:rPr>
                <w:i/>
                <w:iCs/>
              </w:rPr>
              <w:t>AL 6061-T6 Aluminum Alloy Properties, Density, Tensile &amp; Yield Strength, Thermal Conductivity, Modulus of Elasticity, Welding</w:t>
            </w:r>
            <w:r w:rsidRPr="00182004">
              <w:t>. [online] The World Material. Available at: https://www.theworldmaterial.com/al-6061-t6-aluminum-alloy/.</w:t>
            </w:r>
          </w:p>
        </w:tc>
      </w:tr>
      <w:tr w:rsidR="00182004" w:rsidRPr="00182004" w14:paraId="152A1929" w14:textId="77777777" w:rsidTr="00182004">
        <w:trPr>
          <w:trHeight w:val="310"/>
        </w:trPr>
        <w:tc>
          <w:tcPr>
            <w:tcW w:w="31680" w:type="dxa"/>
            <w:noWrap/>
            <w:hideMark/>
          </w:tcPr>
          <w:p w14:paraId="5F56849B" w14:textId="77777777" w:rsidR="00182004" w:rsidRPr="00182004" w:rsidRDefault="00182004">
            <w:r w:rsidRPr="00182004">
              <w:t xml:space="preserve">Xilloc (2012). </w:t>
            </w:r>
            <w:r w:rsidRPr="00182004">
              <w:rPr>
                <w:i/>
                <w:iCs/>
              </w:rPr>
              <w:t>Total jaw implant | Xilloc</w:t>
            </w:r>
            <w:r w:rsidRPr="00182004">
              <w:t>. [online] Xilloc . Available at: https://www.xilloc.com/patients/stories/total-mandibular-implant/ [Accessed 20 Jan. 2024].</w:t>
            </w:r>
          </w:p>
        </w:tc>
      </w:tr>
      <w:tr w:rsidR="00182004" w:rsidRPr="00182004" w14:paraId="16A2E5E5" w14:textId="77777777" w:rsidTr="00182004">
        <w:trPr>
          <w:trHeight w:val="310"/>
        </w:trPr>
        <w:tc>
          <w:tcPr>
            <w:tcW w:w="31680" w:type="dxa"/>
            <w:noWrap/>
            <w:hideMark/>
          </w:tcPr>
          <w:p w14:paraId="0B13EE20" w14:textId="77777777" w:rsidR="00182004" w:rsidRPr="00182004" w:rsidRDefault="00182004">
            <w:r w:rsidRPr="00182004">
              <w:t xml:space="preserve">Zetwerk (n.d.). </w:t>
            </w:r>
            <w:r w:rsidRPr="00182004">
              <w:rPr>
                <w:i/>
                <w:iCs/>
              </w:rPr>
              <w:t>What is Investment Casting? - Process, Benefits, &amp; Applications</w:t>
            </w:r>
            <w:r w:rsidRPr="00182004">
              <w:t>. [online] www.zetwerk.com. Available at: https://www.zetwerk.com/resources/knowledge-base/investment-casting/what-is-investment-casting/ [Accessed 2 Feb. 2024].</w:t>
            </w:r>
          </w:p>
        </w:tc>
      </w:tr>
      <w:tr w:rsidR="00182004" w:rsidRPr="00182004" w14:paraId="594B387B" w14:textId="77777777" w:rsidTr="00182004">
        <w:trPr>
          <w:trHeight w:val="310"/>
        </w:trPr>
        <w:tc>
          <w:tcPr>
            <w:tcW w:w="31680" w:type="dxa"/>
            <w:noWrap/>
            <w:hideMark/>
          </w:tcPr>
          <w:p w14:paraId="025A3260" w14:textId="77777777" w:rsidR="00182004" w:rsidRPr="00182004" w:rsidRDefault="00182004">
            <w:r w:rsidRPr="00182004">
              <w:t xml:space="preserve">Zhang, L. and Thomas, B.G. (2006). State of the art in the control of inclusions during steel ingot casting. </w:t>
            </w:r>
            <w:r w:rsidRPr="00182004">
              <w:rPr>
                <w:i/>
                <w:iCs/>
              </w:rPr>
              <w:t>Metallurgical and Materials Transactions B</w:t>
            </w:r>
            <w:r w:rsidRPr="00182004">
              <w:t>, 37(5), pp.733–761. doi:https://doi.org/10.1007/s11663-006-0057-0.</w:t>
            </w:r>
          </w:p>
        </w:tc>
      </w:tr>
    </w:tbl>
    <w:p w14:paraId="22A298B3" w14:textId="5D1CAF8A" w:rsidR="00D53F99" w:rsidRDefault="00D53F99"/>
    <w:p w14:paraId="6BE9F8E4" w14:textId="77777777" w:rsidR="008B2AE5" w:rsidRDefault="008B2AE5"/>
    <w:sectPr w:rsidR="008B2A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A1374A" w14:textId="77777777" w:rsidR="008802B3" w:rsidRDefault="008802B3" w:rsidP="00BE3BCA">
      <w:pPr>
        <w:spacing w:after="0" w:line="240" w:lineRule="auto"/>
      </w:pPr>
      <w:r>
        <w:separator/>
      </w:r>
    </w:p>
  </w:endnote>
  <w:endnote w:type="continuationSeparator" w:id="0">
    <w:p w14:paraId="248CD43B" w14:textId="77777777" w:rsidR="008802B3" w:rsidRDefault="008802B3" w:rsidP="00BE3BCA">
      <w:pPr>
        <w:spacing w:after="0" w:line="240" w:lineRule="auto"/>
      </w:pPr>
      <w:r>
        <w:continuationSeparator/>
      </w:r>
    </w:p>
  </w:endnote>
  <w:endnote w:type="continuationNotice" w:id="1">
    <w:p w14:paraId="7C4A6A2A" w14:textId="77777777" w:rsidR="008802B3" w:rsidRDefault="008802B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A93A71" w14:textId="77777777" w:rsidR="008802B3" w:rsidRDefault="008802B3" w:rsidP="00BE3BCA">
      <w:pPr>
        <w:spacing w:after="0" w:line="240" w:lineRule="auto"/>
      </w:pPr>
      <w:r>
        <w:separator/>
      </w:r>
    </w:p>
  </w:footnote>
  <w:footnote w:type="continuationSeparator" w:id="0">
    <w:p w14:paraId="7F9DA2C9" w14:textId="77777777" w:rsidR="008802B3" w:rsidRDefault="008802B3" w:rsidP="00BE3BCA">
      <w:pPr>
        <w:spacing w:after="0" w:line="240" w:lineRule="auto"/>
      </w:pPr>
      <w:r>
        <w:continuationSeparator/>
      </w:r>
    </w:p>
  </w:footnote>
  <w:footnote w:type="continuationNotice" w:id="1">
    <w:p w14:paraId="4ED232D2" w14:textId="77777777" w:rsidR="008802B3" w:rsidRDefault="008802B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90798"/>
    <w:multiLevelType w:val="hybridMultilevel"/>
    <w:tmpl w:val="082E4506"/>
    <w:lvl w:ilvl="0" w:tplc="D0D05D02">
      <w:start w:val="1"/>
      <w:numFmt w:val="bullet"/>
      <w:lvlText w:val="×"/>
      <w:lvlJc w:val="left"/>
      <w:pPr>
        <w:ind w:left="720" w:hanging="360"/>
      </w:pPr>
      <w:rPr>
        <w:rFonts w:ascii="Calibri" w:hAnsi="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9D2097"/>
    <w:multiLevelType w:val="multilevel"/>
    <w:tmpl w:val="E1C85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BD7466C"/>
    <w:multiLevelType w:val="hybridMultilevel"/>
    <w:tmpl w:val="4FD8AB9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14704A"/>
    <w:multiLevelType w:val="multilevel"/>
    <w:tmpl w:val="47A4A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03E25C9"/>
    <w:multiLevelType w:val="multilevel"/>
    <w:tmpl w:val="1FBA962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8058A2"/>
    <w:multiLevelType w:val="hybridMultilevel"/>
    <w:tmpl w:val="BD74840E"/>
    <w:lvl w:ilvl="0" w:tplc="8836E4D4">
      <w:start w:val="1"/>
      <w:numFmt w:val="bullet"/>
      <w:lvlText w:val="-"/>
      <w:lvlJc w:val="left"/>
      <w:pPr>
        <w:ind w:left="720" w:hanging="360"/>
      </w:pPr>
      <w:rPr>
        <w:rFonts w:ascii="Arial" w:eastAsia="Times New Roman"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F64DF4"/>
    <w:multiLevelType w:val="hybridMultilevel"/>
    <w:tmpl w:val="148E0036"/>
    <w:lvl w:ilvl="0" w:tplc="8836E4D4">
      <w:start w:val="1"/>
      <w:numFmt w:val="bullet"/>
      <w:lvlText w:val="-"/>
      <w:lvlJc w:val="left"/>
      <w:pPr>
        <w:ind w:left="720" w:hanging="360"/>
      </w:pPr>
      <w:rPr>
        <w:rFonts w:ascii="Arial" w:eastAsia="Times New Roman"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69007B"/>
    <w:multiLevelType w:val="hybridMultilevel"/>
    <w:tmpl w:val="5010CC9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F23F5F"/>
    <w:multiLevelType w:val="hybridMultilevel"/>
    <w:tmpl w:val="A0D6BD58"/>
    <w:lvl w:ilvl="0" w:tplc="D0D05D02">
      <w:start w:val="1"/>
      <w:numFmt w:val="bullet"/>
      <w:lvlText w:val="×"/>
      <w:lvlJc w:val="left"/>
      <w:pPr>
        <w:ind w:left="720" w:hanging="360"/>
      </w:pPr>
      <w:rPr>
        <w:rFonts w:ascii="Calibri" w:hAnsi="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A81C0A"/>
    <w:multiLevelType w:val="hybridMultilevel"/>
    <w:tmpl w:val="D3DC5AD0"/>
    <w:lvl w:ilvl="0" w:tplc="8836E4D4">
      <w:start w:val="1"/>
      <w:numFmt w:val="bullet"/>
      <w:lvlText w:val="-"/>
      <w:lvlJc w:val="left"/>
      <w:pPr>
        <w:ind w:left="720" w:hanging="360"/>
      </w:pPr>
      <w:rPr>
        <w:rFonts w:ascii="Arial" w:eastAsia="Times New Roman"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C9728B"/>
    <w:multiLevelType w:val="hybridMultilevel"/>
    <w:tmpl w:val="1804C014"/>
    <w:lvl w:ilvl="0" w:tplc="8836E4D4">
      <w:start w:val="1"/>
      <w:numFmt w:val="bullet"/>
      <w:lvlText w:val="-"/>
      <w:lvlJc w:val="left"/>
      <w:pPr>
        <w:ind w:left="720" w:hanging="360"/>
      </w:pPr>
      <w:rPr>
        <w:rFonts w:ascii="Arial" w:eastAsia="Times New Roman"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BA11A1"/>
    <w:multiLevelType w:val="multilevel"/>
    <w:tmpl w:val="23A03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652C2A"/>
    <w:multiLevelType w:val="hybridMultilevel"/>
    <w:tmpl w:val="2DD46F64"/>
    <w:lvl w:ilvl="0" w:tplc="8836E4D4">
      <w:start w:val="1"/>
      <w:numFmt w:val="bullet"/>
      <w:lvlText w:val="-"/>
      <w:lvlJc w:val="left"/>
      <w:pPr>
        <w:ind w:left="1440" w:hanging="360"/>
      </w:pPr>
      <w:rPr>
        <w:rFonts w:ascii="Arial" w:eastAsia="Times New Roman" w:hAnsi="Arial" w:cs="Arial" w:hint="default"/>
        <w:color w:val="000000"/>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CE60F48"/>
    <w:multiLevelType w:val="multilevel"/>
    <w:tmpl w:val="ECC29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FA84E8F"/>
    <w:multiLevelType w:val="hybridMultilevel"/>
    <w:tmpl w:val="325A0D34"/>
    <w:lvl w:ilvl="0" w:tplc="8836E4D4">
      <w:start w:val="1"/>
      <w:numFmt w:val="bullet"/>
      <w:lvlText w:val="-"/>
      <w:lvlJc w:val="left"/>
      <w:pPr>
        <w:ind w:left="720" w:hanging="360"/>
      </w:pPr>
      <w:rPr>
        <w:rFonts w:ascii="Arial" w:eastAsia="Times New Roman"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AA2811"/>
    <w:multiLevelType w:val="hybridMultilevel"/>
    <w:tmpl w:val="57E0AB5A"/>
    <w:lvl w:ilvl="0" w:tplc="0809000D">
      <w:start w:val="1"/>
      <w:numFmt w:val="bullet"/>
      <w:lvlText w:val=""/>
      <w:lvlJc w:val="left"/>
      <w:pPr>
        <w:ind w:left="720" w:hanging="360"/>
      </w:pPr>
      <w:rPr>
        <w:rFonts w:ascii="Wingdings" w:hAnsi="Wingdings"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015F04"/>
    <w:multiLevelType w:val="hybridMultilevel"/>
    <w:tmpl w:val="E86AF294"/>
    <w:lvl w:ilvl="0" w:tplc="8836E4D4">
      <w:start w:val="1"/>
      <w:numFmt w:val="bullet"/>
      <w:lvlText w:val="-"/>
      <w:lvlJc w:val="left"/>
      <w:pPr>
        <w:ind w:left="720" w:hanging="360"/>
      </w:pPr>
      <w:rPr>
        <w:rFonts w:ascii="Arial" w:eastAsia="Times New Roman"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305D9C"/>
    <w:multiLevelType w:val="hybridMultilevel"/>
    <w:tmpl w:val="CC961AB8"/>
    <w:lvl w:ilvl="0" w:tplc="D0D05D02">
      <w:start w:val="1"/>
      <w:numFmt w:val="bullet"/>
      <w:lvlText w:val="×"/>
      <w:lvlJc w:val="left"/>
      <w:pPr>
        <w:ind w:left="720" w:hanging="360"/>
      </w:pPr>
      <w:rPr>
        <w:rFonts w:ascii="Calibri" w:hAnsi="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DC2DD2"/>
    <w:multiLevelType w:val="hybridMultilevel"/>
    <w:tmpl w:val="0B204BCC"/>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2112301"/>
    <w:multiLevelType w:val="hybridMultilevel"/>
    <w:tmpl w:val="4B8E19CA"/>
    <w:lvl w:ilvl="0" w:tplc="8836E4D4">
      <w:start w:val="1"/>
      <w:numFmt w:val="bullet"/>
      <w:lvlText w:val="-"/>
      <w:lvlJc w:val="left"/>
      <w:pPr>
        <w:ind w:left="720" w:hanging="360"/>
      </w:pPr>
      <w:rPr>
        <w:rFonts w:ascii="Arial" w:eastAsia="Times New Roman"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87524F"/>
    <w:multiLevelType w:val="hybridMultilevel"/>
    <w:tmpl w:val="B3B808C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A0146C"/>
    <w:multiLevelType w:val="multilevel"/>
    <w:tmpl w:val="37146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5F40639"/>
    <w:multiLevelType w:val="hybridMultilevel"/>
    <w:tmpl w:val="9482B8BC"/>
    <w:lvl w:ilvl="0" w:tplc="D0D05D02">
      <w:start w:val="1"/>
      <w:numFmt w:val="bullet"/>
      <w:lvlText w:val="×"/>
      <w:lvlJc w:val="left"/>
      <w:pPr>
        <w:ind w:left="1080" w:hanging="360"/>
      </w:pPr>
      <w:rPr>
        <w:rFonts w:ascii="Calibri" w:hAnsi="Calibri" w:hint="default"/>
        <w:color w:val="00000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747916FC"/>
    <w:multiLevelType w:val="multilevel"/>
    <w:tmpl w:val="D17ABAEA"/>
    <w:lvl w:ilvl="0">
      <w:start w:val="1"/>
      <w:numFmt w:val="bullet"/>
      <w:lvlText w:val="×"/>
      <w:lvlJc w:val="left"/>
      <w:pPr>
        <w:tabs>
          <w:tab w:val="num" w:pos="720"/>
        </w:tabs>
        <w:ind w:left="720" w:hanging="360"/>
      </w:pPr>
      <w:rPr>
        <w:rFonts w:ascii="Calibri" w:hAnsi="Calibri" w:hint="default"/>
        <w:color w:val="000000"/>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B053E68"/>
    <w:multiLevelType w:val="hybridMultilevel"/>
    <w:tmpl w:val="D7569BD4"/>
    <w:lvl w:ilvl="0" w:tplc="D0D05D02">
      <w:start w:val="1"/>
      <w:numFmt w:val="bullet"/>
      <w:lvlText w:val="×"/>
      <w:lvlJc w:val="left"/>
      <w:pPr>
        <w:ind w:left="1080" w:hanging="360"/>
      </w:pPr>
      <w:rPr>
        <w:rFonts w:ascii="Calibri" w:hAnsi="Calibri" w:hint="default"/>
        <w:color w:val="00000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7EBD5E21"/>
    <w:multiLevelType w:val="hybridMultilevel"/>
    <w:tmpl w:val="CCC66EC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F5953AB"/>
    <w:multiLevelType w:val="hybridMultilevel"/>
    <w:tmpl w:val="26F6EE7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5745290">
    <w:abstractNumId w:val="13"/>
  </w:num>
  <w:num w:numId="2" w16cid:durableId="145636311">
    <w:abstractNumId w:val="3"/>
  </w:num>
  <w:num w:numId="3" w16cid:durableId="353043324">
    <w:abstractNumId w:val="1"/>
  </w:num>
  <w:num w:numId="4" w16cid:durableId="1173108350">
    <w:abstractNumId w:val="12"/>
  </w:num>
  <w:num w:numId="5" w16cid:durableId="324163511">
    <w:abstractNumId w:val="16"/>
  </w:num>
  <w:num w:numId="6" w16cid:durableId="1191839799">
    <w:abstractNumId w:val="19"/>
  </w:num>
  <w:num w:numId="7" w16cid:durableId="233777875">
    <w:abstractNumId w:val="5"/>
  </w:num>
  <w:num w:numId="8" w16cid:durableId="1367297266">
    <w:abstractNumId w:val="9"/>
  </w:num>
  <w:num w:numId="9" w16cid:durableId="366299608">
    <w:abstractNumId w:val="21"/>
  </w:num>
  <w:num w:numId="10" w16cid:durableId="1340500192">
    <w:abstractNumId w:val="11"/>
  </w:num>
  <w:num w:numId="11" w16cid:durableId="2135366493">
    <w:abstractNumId w:val="23"/>
  </w:num>
  <w:num w:numId="12" w16cid:durableId="1046637308">
    <w:abstractNumId w:val="4"/>
  </w:num>
  <w:num w:numId="13" w16cid:durableId="1892763436">
    <w:abstractNumId w:val="2"/>
  </w:num>
  <w:num w:numId="14" w16cid:durableId="1664163883">
    <w:abstractNumId w:val="15"/>
  </w:num>
  <w:num w:numId="15" w16cid:durableId="29189339">
    <w:abstractNumId w:val="25"/>
  </w:num>
  <w:num w:numId="16" w16cid:durableId="1162038280">
    <w:abstractNumId w:val="8"/>
  </w:num>
  <w:num w:numId="17" w16cid:durableId="335307593">
    <w:abstractNumId w:val="6"/>
  </w:num>
  <w:num w:numId="18" w16cid:durableId="2055886878">
    <w:abstractNumId w:val="10"/>
  </w:num>
  <w:num w:numId="19" w16cid:durableId="442119666">
    <w:abstractNumId w:val="14"/>
  </w:num>
  <w:num w:numId="20" w16cid:durableId="556362440">
    <w:abstractNumId w:val="18"/>
  </w:num>
  <w:num w:numId="21" w16cid:durableId="1483884644">
    <w:abstractNumId w:val="24"/>
  </w:num>
  <w:num w:numId="22" w16cid:durableId="596065759">
    <w:abstractNumId w:val="17"/>
  </w:num>
  <w:num w:numId="23" w16cid:durableId="556553008">
    <w:abstractNumId w:val="7"/>
  </w:num>
  <w:num w:numId="24" w16cid:durableId="498541045">
    <w:abstractNumId w:val="26"/>
  </w:num>
  <w:num w:numId="25" w16cid:durableId="2080667891">
    <w:abstractNumId w:val="20"/>
  </w:num>
  <w:num w:numId="26" w16cid:durableId="395981433">
    <w:abstractNumId w:val="0"/>
  </w:num>
  <w:num w:numId="27" w16cid:durableId="186096789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F8B"/>
    <w:rsid w:val="000022DD"/>
    <w:rsid w:val="0000589B"/>
    <w:rsid w:val="0000709E"/>
    <w:rsid w:val="000110E6"/>
    <w:rsid w:val="00020015"/>
    <w:rsid w:val="00021B9B"/>
    <w:rsid w:val="00022A79"/>
    <w:rsid w:val="00034FEC"/>
    <w:rsid w:val="000366FF"/>
    <w:rsid w:val="00041392"/>
    <w:rsid w:val="00041706"/>
    <w:rsid w:val="00050A24"/>
    <w:rsid w:val="00052088"/>
    <w:rsid w:val="000600A3"/>
    <w:rsid w:val="000708F1"/>
    <w:rsid w:val="000746FB"/>
    <w:rsid w:val="00075063"/>
    <w:rsid w:val="00075CD3"/>
    <w:rsid w:val="0008480A"/>
    <w:rsid w:val="00085193"/>
    <w:rsid w:val="00085429"/>
    <w:rsid w:val="000875B7"/>
    <w:rsid w:val="00090653"/>
    <w:rsid w:val="000A0B56"/>
    <w:rsid w:val="000A117F"/>
    <w:rsid w:val="000A5101"/>
    <w:rsid w:val="000A71B0"/>
    <w:rsid w:val="000B2644"/>
    <w:rsid w:val="000B64EC"/>
    <w:rsid w:val="000B6FEE"/>
    <w:rsid w:val="000C627A"/>
    <w:rsid w:val="000E3807"/>
    <w:rsid w:val="000E3D6E"/>
    <w:rsid w:val="000F3C3B"/>
    <w:rsid w:val="000F41A3"/>
    <w:rsid w:val="001013D6"/>
    <w:rsid w:val="00101CCF"/>
    <w:rsid w:val="00114EEC"/>
    <w:rsid w:val="001229AF"/>
    <w:rsid w:val="00137869"/>
    <w:rsid w:val="00146BD1"/>
    <w:rsid w:val="00147471"/>
    <w:rsid w:val="00157A7F"/>
    <w:rsid w:val="001652A5"/>
    <w:rsid w:val="00177971"/>
    <w:rsid w:val="00182004"/>
    <w:rsid w:val="00182BF1"/>
    <w:rsid w:val="00196FEE"/>
    <w:rsid w:val="001B0FDC"/>
    <w:rsid w:val="001B4AF4"/>
    <w:rsid w:val="001C0927"/>
    <w:rsid w:val="001C3779"/>
    <w:rsid w:val="001C3AC8"/>
    <w:rsid w:val="001C6816"/>
    <w:rsid w:val="001D42AB"/>
    <w:rsid w:val="001E0140"/>
    <w:rsid w:val="001E21DA"/>
    <w:rsid w:val="001E4EDA"/>
    <w:rsid w:val="001E5003"/>
    <w:rsid w:val="001E594F"/>
    <w:rsid w:val="001F0A76"/>
    <w:rsid w:val="001F668F"/>
    <w:rsid w:val="00202937"/>
    <w:rsid w:val="00202B16"/>
    <w:rsid w:val="00207F23"/>
    <w:rsid w:val="002218DC"/>
    <w:rsid w:val="0022392C"/>
    <w:rsid w:val="00227A07"/>
    <w:rsid w:val="002330F4"/>
    <w:rsid w:val="0023736B"/>
    <w:rsid w:val="002445E1"/>
    <w:rsid w:val="0024654A"/>
    <w:rsid w:val="00254D59"/>
    <w:rsid w:val="00262F1B"/>
    <w:rsid w:val="002658B1"/>
    <w:rsid w:val="00266232"/>
    <w:rsid w:val="002664B2"/>
    <w:rsid w:val="0026749B"/>
    <w:rsid w:val="00271A08"/>
    <w:rsid w:val="002809F5"/>
    <w:rsid w:val="002818AD"/>
    <w:rsid w:val="00286323"/>
    <w:rsid w:val="0028740B"/>
    <w:rsid w:val="002909B8"/>
    <w:rsid w:val="002915F8"/>
    <w:rsid w:val="00297580"/>
    <w:rsid w:val="002975FB"/>
    <w:rsid w:val="002A4518"/>
    <w:rsid w:val="002B11FE"/>
    <w:rsid w:val="002B3EF7"/>
    <w:rsid w:val="002C0645"/>
    <w:rsid w:val="002D0BF2"/>
    <w:rsid w:val="002D2900"/>
    <w:rsid w:val="002D34AB"/>
    <w:rsid w:val="002D3E64"/>
    <w:rsid w:val="002D6359"/>
    <w:rsid w:val="002D6CCB"/>
    <w:rsid w:val="002E0795"/>
    <w:rsid w:val="002E370A"/>
    <w:rsid w:val="002F0F59"/>
    <w:rsid w:val="002F7D20"/>
    <w:rsid w:val="00300D91"/>
    <w:rsid w:val="00305F1D"/>
    <w:rsid w:val="00321F3A"/>
    <w:rsid w:val="003237BD"/>
    <w:rsid w:val="00326D8F"/>
    <w:rsid w:val="00347EAF"/>
    <w:rsid w:val="00353A8E"/>
    <w:rsid w:val="003702AE"/>
    <w:rsid w:val="00375C18"/>
    <w:rsid w:val="00382EA9"/>
    <w:rsid w:val="003872BC"/>
    <w:rsid w:val="00387D9B"/>
    <w:rsid w:val="003935FC"/>
    <w:rsid w:val="00396BB9"/>
    <w:rsid w:val="003A207E"/>
    <w:rsid w:val="003A38FD"/>
    <w:rsid w:val="003A79F3"/>
    <w:rsid w:val="003B1810"/>
    <w:rsid w:val="003C0002"/>
    <w:rsid w:val="003C08B6"/>
    <w:rsid w:val="003C2CA4"/>
    <w:rsid w:val="003C55F8"/>
    <w:rsid w:val="003C7BC2"/>
    <w:rsid w:val="003D0511"/>
    <w:rsid w:val="003E1337"/>
    <w:rsid w:val="003E2265"/>
    <w:rsid w:val="003F7102"/>
    <w:rsid w:val="00400E1B"/>
    <w:rsid w:val="004014FC"/>
    <w:rsid w:val="004021EE"/>
    <w:rsid w:val="00403D3F"/>
    <w:rsid w:val="004053EB"/>
    <w:rsid w:val="00406F60"/>
    <w:rsid w:val="004100C2"/>
    <w:rsid w:val="00415A92"/>
    <w:rsid w:val="00416453"/>
    <w:rsid w:val="00416BC2"/>
    <w:rsid w:val="00421805"/>
    <w:rsid w:val="00425FE7"/>
    <w:rsid w:val="00431CC2"/>
    <w:rsid w:val="0043636D"/>
    <w:rsid w:val="004375C8"/>
    <w:rsid w:val="00441431"/>
    <w:rsid w:val="00441B7A"/>
    <w:rsid w:val="00444651"/>
    <w:rsid w:val="004470AE"/>
    <w:rsid w:val="00447CB9"/>
    <w:rsid w:val="00447EF1"/>
    <w:rsid w:val="00453EDF"/>
    <w:rsid w:val="00461563"/>
    <w:rsid w:val="00463721"/>
    <w:rsid w:val="0046751D"/>
    <w:rsid w:val="0047111B"/>
    <w:rsid w:val="00472BD4"/>
    <w:rsid w:val="004738CD"/>
    <w:rsid w:val="0049033D"/>
    <w:rsid w:val="00490963"/>
    <w:rsid w:val="00496BDF"/>
    <w:rsid w:val="00496C9F"/>
    <w:rsid w:val="00497843"/>
    <w:rsid w:val="004A3184"/>
    <w:rsid w:val="004B6281"/>
    <w:rsid w:val="004C3E39"/>
    <w:rsid w:val="004D3598"/>
    <w:rsid w:val="004D3F5E"/>
    <w:rsid w:val="004E203D"/>
    <w:rsid w:val="004E35A1"/>
    <w:rsid w:val="004E5C25"/>
    <w:rsid w:val="004F580D"/>
    <w:rsid w:val="004F6DBF"/>
    <w:rsid w:val="0050286D"/>
    <w:rsid w:val="005246A3"/>
    <w:rsid w:val="0053039A"/>
    <w:rsid w:val="00534D91"/>
    <w:rsid w:val="00550434"/>
    <w:rsid w:val="0055121A"/>
    <w:rsid w:val="00557B4A"/>
    <w:rsid w:val="0056462B"/>
    <w:rsid w:val="00564FD0"/>
    <w:rsid w:val="00565370"/>
    <w:rsid w:val="00567B17"/>
    <w:rsid w:val="00567E8C"/>
    <w:rsid w:val="00571F37"/>
    <w:rsid w:val="00582966"/>
    <w:rsid w:val="00583926"/>
    <w:rsid w:val="005868DB"/>
    <w:rsid w:val="005954A4"/>
    <w:rsid w:val="005A3EFF"/>
    <w:rsid w:val="005A6885"/>
    <w:rsid w:val="005A6FCD"/>
    <w:rsid w:val="005B1B57"/>
    <w:rsid w:val="005D5836"/>
    <w:rsid w:val="005E044E"/>
    <w:rsid w:val="005E1AD0"/>
    <w:rsid w:val="005E284D"/>
    <w:rsid w:val="005E40A8"/>
    <w:rsid w:val="00610003"/>
    <w:rsid w:val="006121EB"/>
    <w:rsid w:val="0061530E"/>
    <w:rsid w:val="006327BC"/>
    <w:rsid w:val="00641C81"/>
    <w:rsid w:val="00650FA9"/>
    <w:rsid w:val="00651883"/>
    <w:rsid w:val="00664AC4"/>
    <w:rsid w:val="00664AF2"/>
    <w:rsid w:val="00667F75"/>
    <w:rsid w:val="006706A0"/>
    <w:rsid w:val="00680A6E"/>
    <w:rsid w:val="00681621"/>
    <w:rsid w:val="0068366F"/>
    <w:rsid w:val="006A47C2"/>
    <w:rsid w:val="006A7B94"/>
    <w:rsid w:val="006B06E5"/>
    <w:rsid w:val="006B240B"/>
    <w:rsid w:val="006B2DD8"/>
    <w:rsid w:val="006B6052"/>
    <w:rsid w:val="006D1700"/>
    <w:rsid w:val="006D2E58"/>
    <w:rsid w:val="006D5E3D"/>
    <w:rsid w:val="006F4924"/>
    <w:rsid w:val="00700747"/>
    <w:rsid w:val="0070129E"/>
    <w:rsid w:val="007043FC"/>
    <w:rsid w:val="00711978"/>
    <w:rsid w:val="00713F58"/>
    <w:rsid w:val="00714DC8"/>
    <w:rsid w:val="00720A2F"/>
    <w:rsid w:val="0072166D"/>
    <w:rsid w:val="007270F3"/>
    <w:rsid w:val="007317F9"/>
    <w:rsid w:val="00732148"/>
    <w:rsid w:val="007366FD"/>
    <w:rsid w:val="0074245B"/>
    <w:rsid w:val="0077296E"/>
    <w:rsid w:val="00787B4F"/>
    <w:rsid w:val="00790BFC"/>
    <w:rsid w:val="0079261C"/>
    <w:rsid w:val="00795A5A"/>
    <w:rsid w:val="00795B49"/>
    <w:rsid w:val="007B0D7C"/>
    <w:rsid w:val="007B1207"/>
    <w:rsid w:val="007C182F"/>
    <w:rsid w:val="007D343A"/>
    <w:rsid w:val="007D4AE9"/>
    <w:rsid w:val="007F020B"/>
    <w:rsid w:val="007F3063"/>
    <w:rsid w:val="0080446B"/>
    <w:rsid w:val="00806C30"/>
    <w:rsid w:val="00814A9E"/>
    <w:rsid w:val="00821B37"/>
    <w:rsid w:val="00830BA9"/>
    <w:rsid w:val="00835C94"/>
    <w:rsid w:val="008451DD"/>
    <w:rsid w:val="00845CC9"/>
    <w:rsid w:val="008474D4"/>
    <w:rsid w:val="0085494E"/>
    <w:rsid w:val="00854F54"/>
    <w:rsid w:val="00873711"/>
    <w:rsid w:val="00877058"/>
    <w:rsid w:val="0087788C"/>
    <w:rsid w:val="008802B3"/>
    <w:rsid w:val="008A19F5"/>
    <w:rsid w:val="008A7EA7"/>
    <w:rsid w:val="008B06A1"/>
    <w:rsid w:val="008B2AE5"/>
    <w:rsid w:val="008C3988"/>
    <w:rsid w:val="008C45A1"/>
    <w:rsid w:val="008C6315"/>
    <w:rsid w:val="008D3CF7"/>
    <w:rsid w:val="008E4503"/>
    <w:rsid w:val="008F20DB"/>
    <w:rsid w:val="008F5C21"/>
    <w:rsid w:val="0090539B"/>
    <w:rsid w:val="0091394B"/>
    <w:rsid w:val="009169A5"/>
    <w:rsid w:val="009214D2"/>
    <w:rsid w:val="00927151"/>
    <w:rsid w:val="009426A4"/>
    <w:rsid w:val="00945203"/>
    <w:rsid w:val="009453C8"/>
    <w:rsid w:val="00946E4D"/>
    <w:rsid w:val="00947A5A"/>
    <w:rsid w:val="00953D10"/>
    <w:rsid w:val="00953F22"/>
    <w:rsid w:val="0096229D"/>
    <w:rsid w:val="00964172"/>
    <w:rsid w:val="009679C4"/>
    <w:rsid w:val="009739F7"/>
    <w:rsid w:val="00976837"/>
    <w:rsid w:val="00982360"/>
    <w:rsid w:val="00991873"/>
    <w:rsid w:val="009971A5"/>
    <w:rsid w:val="009A14EE"/>
    <w:rsid w:val="009A66E0"/>
    <w:rsid w:val="009A7D33"/>
    <w:rsid w:val="009B335C"/>
    <w:rsid w:val="009C26E5"/>
    <w:rsid w:val="009C3275"/>
    <w:rsid w:val="009D28FA"/>
    <w:rsid w:val="009E171E"/>
    <w:rsid w:val="009F23D6"/>
    <w:rsid w:val="00A01135"/>
    <w:rsid w:val="00A021BB"/>
    <w:rsid w:val="00A02737"/>
    <w:rsid w:val="00A07A24"/>
    <w:rsid w:val="00A10E48"/>
    <w:rsid w:val="00A135CB"/>
    <w:rsid w:val="00A22483"/>
    <w:rsid w:val="00A23D98"/>
    <w:rsid w:val="00A314E7"/>
    <w:rsid w:val="00A378D9"/>
    <w:rsid w:val="00A41682"/>
    <w:rsid w:val="00A41F61"/>
    <w:rsid w:val="00A63326"/>
    <w:rsid w:val="00A65A83"/>
    <w:rsid w:val="00A74AFD"/>
    <w:rsid w:val="00A75CA3"/>
    <w:rsid w:val="00A85C06"/>
    <w:rsid w:val="00A90883"/>
    <w:rsid w:val="00AA1BC7"/>
    <w:rsid w:val="00AB3004"/>
    <w:rsid w:val="00AB3803"/>
    <w:rsid w:val="00AD01CA"/>
    <w:rsid w:val="00AD2FB3"/>
    <w:rsid w:val="00AD3087"/>
    <w:rsid w:val="00AE7665"/>
    <w:rsid w:val="00AF50CF"/>
    <w:rsid w:val="00AF6FB5"/>
    <w:rsid w:val="00B101EC"/>
    <w:rsid w:val="00B15211"/>
    <w:rsid w:val="00B17A6E"/>
    <w:rsid w:val="00B24353"/>
    <w:rsid w:val="00B349C5"/>
    <w:rsid w:val="00B34F60"/>
    <w:rsid w:val="00B360C8"/>
    <w:rsid w:val="00B42F31"/>
    <w:rsid w:val="00B45037"/>
    <w:rsid w:val="00B635F8"/>
    <w:rsid w:val="00B63DE0"/>
    <w:rsid w:val="00B663F6"/>
    <w:rsid w:val="00B75DF1"/>
    <w:rsid w:val="00B8163E"/>
    <w:rsid w:val="00B91C11"/>
    <w:rsid w:val="00B95114"/>
    <w:rsid w:val="00B97688"/>
    <w:rsid w:val="00BA1C82"/>
    <w:rsid w:val="00BA29B4"/>
    <w:rsid w:val="00BC53FE"/>
    <w:rsid w:val="00BC7169"/>
    <w:rsid w:val="00BD32F5"/>
    <w:rsid w:val="00BE2B08"/>
    <w:rsid w:val="00BE3BCA"/>
    <w:rsid w:val="00BF5816"/>
    <w:rsid w:val="00BF6032"/>
    <w:rsid w:val="00BF6ADB"/>
    <w:rsid w:val="00C028D4"/>
    <w:rsid w:val="00C0483F"/>
    <w:rsid w:val="00C11700"/>
    <w:rsid w:val="00C26A71"/>
    <w:rsid w:val="00C27BE0"/>
    <w:rsid w:val="00C33F98"/>
    <w:rsid w:val="00C3420A"/>
    <w:rsid w:val="00C351CC"/>
    <w:rsid w:val="00C37D5C"/>
    <w:rsid w:val="00C42068"/>
    <w:rsid w:val="00C52138"/>
    <w:rsid w:val="00C56CA1"/>
    <w:rsid w:val="00C571AF"/>
    <w:rsid w:val="00C66001"/>
    <w:rsid w:val="00C7681D"/>
    <w:rsid w:val="00C941EF"/>
    <w:rsid w:val="00C946CD"/>
    <w:rsid w:val="00CA270D"/>
    <w:rsid w:val="00CA545C"/>
    <w:rsid w:val="00CB2B55"/>
    <w:rsid w:val="00CC1D87"/>
    <w:rsid w:val="00CC5E68"/>
    <w:rsid w:val="00CC6961"/>
    <w:rsid w:val="00CD15B0"/>
    <w:rsid w:val="00CD2011"/>
    <w:rsid w:val="00CD4BB9"/>
    <w:rsid w:val="00CF4186"/>
    <w:rsid w:val="00D03CC6"/>
    <w:rsid w:val="00D0585A"/>
    <w:rsid w:val="00D12EE8"/>
    <w:rsid w:val="00D330AB"/>
    <w:rsid w:val="00D33408"/>
    <w:rsid w:val="00D5149D"/>
    <w:rsid w:val="00D51B72"/>
    <w:rsid w:val="00D53F99"/>
    <w:rsid w:val="00D54E28"/>
    <w:rsid w:val="00D65349"/>
    <w:rsid w:val="00D706EF"/>
    <w:rsid w:val="00D8005B"/>
    <w:rsid w:val="00D80060"/>
    <w:rsid w:val="00D81D7A"/>
    <w:rsid w:val="00D83320"/>
    <w:rsid w:val="00D96D78"/>
    <w:rsid w:val="00DA1538"/>
    <w:rsid w:val="00DA2E1E"/>
    <w:rsid w:val="00DA34DD"/>
    <w:rsid w:val="00DB162F"/>
    <w:rsid w:val="00DB4641"/>
    <w:rsid w:val="00DC0127"/>
    <w:rsid w:val="00DD2D14"/>
    <w:rsid w:val="00DE0388"/>
    <w:rsid w:val="00DE4A79"/>
    <w:rsid w:val="00DE5790"/>
    <w:rsid w:val="00DF077F"/>
    <w:rsid w:val="00DF5421"/>
    <w:rsid w:val="00E12498"/>
    <w:rsid w:val="00E14B63"/>
    <w:rsid w:val="00E15F30"/>
    <w:rsid w:val="00E22A05"/>
    <w:rsid w:val="00E23177"/>
    <w:rsid w:val="00E252A8"/>
    <w:rsid w:val="00E25CE7"/>
    <w:rsid w:val="00E36423"/>
    <w:rsid w:val="00E37C57"/>
    <w:rsid w:val="00E42998"/>
    <w:rsid w:val="00E47A0C"/>
    <w:rsid w:val="00E51B86"/>
    <w:rsid w:val="00E57C7A"/>
    <w:rsid w:val="00E67F8B"/>
    <w:rsid w:val="00E72A51"/>
    <w:rsid w:val="00E776E8"/>
    <w:rsid w:val="00E823B7"/>
    <w:rsid w:val="00E84C97"/>
    <w:rsid w:val="00E9799A"/>
    <w:rsid w:val="00EA3E33"/>
    <w:rsid w:val="00EA6DBE"/>
    <w:rsid w:val="00EA758C"/>
    <w:rsid w:val="00EB5FC8"/>
    <w:rsid w:val="00EB6C86"/>
    <w:rsid w:val="00ED3767"/>
    <w:rsid w:val="00EE42B6"/>
    <w:rsid w:val="00EE6D87"/>
    <w:rsid w:val="00EF48F1"/>
    <w:rsid w:val="00EF6219"/>
    <w:rsid w:val="00F10C3B"/>
    <w:rsid w:val="00F3755C"/>
    <w:rsid w:val="00F510FE"/>
    <w:rsid w:val="00F55939"/>
    <w:rsid w:val="00F6081D"/>
    <w:rsid w:val="00F71B3D"/>
    <w:rsid w:val="00F71C99"/>
    <w:rsid w:val="00F741C7"/>
    <w:rsid w:val="00F7623D"/>
    <w:rsid w:val="00F76BD7"/>
    <w:rsid w:val="00F80D7D"/>
    <w:rsid w:val="00F82142"/>
    <w:rsid w:val="00F90032"/>
    <w:rsid w:val="00F90113"/>
    <w:rsid w:val="00F91FB5"/>
    <w:rsid w:val="00F9296D"/>
    <w:rsid w:val="00F95910"/>
    <w:rsid w:val="00FA1259"/>
    <w:rsid w:val="00FA5931"/>
    <w:rsid w:val="00FB0311"/>
    <w:rsid w:val="00FC6DA0"/>
    <w:rsid w:val="00FD00FF"/>
    <w:rsid w:val="00FD664C"/>
    <w:rsid w:val="00FE2448"/>
    <w:rsid w:val="00FE3627"/>
    <w:rsid w:val="00FE3DB5"/>
    <w:rsid w:val="00FE426E"/>
    <w:rsid w:val="00FF5E3F"/>
    <w:rsid w:val="00FF76FB"/>
    <w:rsid w:val="0B98ECC9"/>
    <w:rsid w:val="164A239D"/>
    <w:rsid w:val="39B47E0C"/>
    <w:rsid w:val="402C11BD"/>
    <w:rsid w:val="57B5AFCB"/>
    <w:rsid w:val="7167C06F"/>
    <w:rsid w:val="7E0C71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F64A6E"/>
  <w15:chartTrackingRefBased/>
  <w15:docId w15:val="{B90DE246-3045-453D-92F1-0E5B5E2A1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3C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C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8392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9C3275"/>
  </w:style>
  <w:style w:type="character" w:customStyle="1" w:styleId="eop">
    <w:name w:val="eop"/>
    <w:basedOn w:val="DefaultParagraphFont"/>
    <w:rsid w:val="009C3275"/>
  </w:style>
  <w:style w:type="paragraph" w:customStyle="1" w:styleId="paragraph">
    <w:name w:val="paragraph"/>
    <w:basedOn w:val="Normal"/>
    <w:rsid w:val="00CD201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abchar">
    <w:name w:val="tabchar"/>
    <w:basedOn w:val="DefaultParagraphFont"/>
    <w:rsid w:val="00CD2011"/>
  </w:style>
  <w:style w:type="character" w:customStyle="1" w:styleId="wacimagecontainer">
    <w:name w:val="wacimagecontainer"/>
    <w:basedOn w:val="DefaultParagraphFont"/>
    <w:rsid w:val="00CD2011"/>
  </w:style>
  <w:style w:type="character" w:customStyle="1" w:styleId="Heading1Char">
    <w:name w:val="Heading 1 Char"/>
    <w:basedOn w:val="DefaultParagraphFont"/>
    <w:link w:val="Heading1"/>
    <w:uiPriority w:val="9"/>
    <w:rsid w:val="008D3CF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D3CF7"/>
    <w:pPr>
      <w:outlineLvl w:val="9"/>
    </w:pPr>
    <w:rPr>
      <w:kern w:val="0"/>
      <w:lang w:eastAsia="en-GB"/>
      <w14:ligatures w14:val="none"/>
    </w:rPr>
  </w:style>
  <w:style w:type="paragraph" w:styleId="TOC1">
    <w:name w:val="toc 1"/>
    <w:basedOn w:val="Normal"/>
    <w:next w:val="Normal"/>
    <w:autoRedefine/>
    <w:uiPriority w:val="39"/>
    <w:unhideWhenUsed/>
    <w:rsid w:val="00564FD0"/>
    <w:pPr>
      <w:spacing w:after="100"/>
    </w:pPr>
  </w:style>
  <w:style w:type="character" w:styleId="Hyperlink">
    <w:name w:val="Hyperlink"/>
    <w:basedOn w:val="DefaultParagraphFont"/>
    <w:uiPriority w:val="99"/>
    <w:unhideWhenUsed/>
    <w:rsid w:val="00564FD0"/>
    <w:rPr>
      <w:color w:val="0563C1" w:themeColor="hyperlink"/>
      <w:u w:val="single"/>
    </w:rPr>
  </w:style>
  <w:style w:type="character" w:customStyle="1" w:styleId="Heading2Char">
    <w:name w:val="Heading 2 Char"/>
    <w:basedOn w:val="DefaultParagraphFont"/>
    <w:link w:val="Heading2"/>
    <w:uiPriority w:val="9"/>
    <w:rsid w:val="00C56CA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56CA1"/>
    <w:pPr>
      <w:spacing w:after="100"/>
      <w:ind w:left="220"/>
    </w:pPr>
  </w:style>
  <w:style w:type="paragraph" w:styleId="Caption">
    <w:name w:val="caption"/>
    <w:basedOn w:val="Normal"/>
    <w:next w:val="Normal"/>
    <w:uiPriority w:val="35"/>
    <w:unhideWhenUsed/>
    <w:qFormat/>
    <w:rsid w:val="0046751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6751D"/>
    <w:pPr>
      <w:spacing w:after="0"/>
    </w:pPr>
  </w:style>
  <w:style w:type="paragraph" w:styleId="Header">
    <w:name w:val="header"/>
    <w:basedOn w:val="Normal"/>
    <w:link w:val="HeaderChar"/>
    <w:uiPriority w:val="99"/>
    <w:unhideWhenUsed/>
    <w:rsid w:val="00BE3B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3BCA"/>
  </w:style>
  <w:style w:type="paragraph" w:styleId="Footer">
    <w:name w:val="footer"/>
    <w:basedOn w:val="Normal"/>
    <w:link w:val="FooterChar"/>
    <w:uiPriority w:val="99"/>
    <w:unhideWhenUsed/>
    <w:rsid w:val="00BE3B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3BCA"/>
  </w:style>
  <w:style w:type="paragraph" w:styleId="ListParagraph">
    <w:name w:val="List Paragraph"/>
    <w:basedOn w:val="Normal"/>
    <w:uiPriority w:val="34"/>
    <w:qFormat/>
    <w:rsid w:val="0023736B"/>
    <w:pPr>
      <w:ind w:left="720"/>
      <w:contextualSpacing/>
    </w:pPr>
  </w:style>
  <w:style w:type="character" w:styleId="Strong">
    <w:name w:val="Strong"/>
    <w:basedOn w:val="DefaultParagraphFont"/>
    <w:uiPriority w:val="22"/>
    <w:qFormat/>
    <w:rsid w:val="00B15211"/>
    <w:rPr>
      <w:b/>
      <w:bCs/>
    </w:rPr>
  </w:style>
  <w:style w:type="character" w:customStyle="1" w:styleId="Heading3Char">
    <w:name w:val="Heading 3 Char"/>
    <w:basedOn w:val="DefaultParagraphFont"/>
    <w:link w:val="Heading3"/>
    <w:uiPriority w:val="9"/>
    <w:rsid w:val="0058392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F4186"/>
    <w:pPr>
      <w:spacing w:after="100"/>
      <w:ind w:left="440"/>
    </w:pPr>
  </w:style>
  <w:style w:type="paragraph" w:styleId="NoSpacing">
    <w:name w:val="No Spacing"/>
    <w:uiPriority w:val="1"/>
    <w:qFormat/>
    <w:rsid w:val="00DA2E1E"/>
    <w:pPr>
      <w:spacing w:after="0" w:line="240" w:lineRule="auto"/>
    </w:pPr>
  </w:style>
  <w:style w:type="table" w:styleId="TableGrid">
    <w:name w:val="Table Grid"/>
    <w:basedOn w:val="TableNormal"/>
    <w:uiPriority w:val="39"/>
    <w:rsid w:val="001820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35831">
      <w:bodyDiv w:val="1"/>
      <w:marLeft w:val="0"/>
      <w:marRight w:val="0"/>
      <w:marTop w:val="0"/>
      <w:marBottom w:val="0"/>
      <w:divBdr>
        <w:top w:val="none" w:sz="0" w:space="0" w:color="auto"/>
        <w:left w:val="none" w:sz="0" w:space="0" w:color="auto"/>
        <w:bottom w:val="none" w:sz="0" w:space="0" w:color="auto"/>
        <w:right w:val="none" w:sz="0" w:space="0" w:color="auto"/>
      </w:divBdr>
      <w:divsChild>
        <w:div w:id="619917552">
          <w:marLeft w:val="0"/>
          <w:marRight w:val="0"/>
          <w:marTop w:val="0"/>
          <w:marBottom w:val="0"/>
          <w:divBdr>
            <w:top w:val="none" w:sz="0" w:space="0" w:color="auto"/>
            <w:left w:val="none" w:sz="0" w:space="0" w:color="auto"/>
            <w:bottom w:val="none" w:sz="0" w:space="0" w:color="auto"/>
            <w:right w:val="none" w:sz="0" w:space="0" w:color="auto"/>
          </w:divBdr>
        </w:div>
      </w:divsChild>
    </w:div>
    <w:div w:id="364674095">
      <w:bodyDiv w:val="1"/>
      <w:marLeft w:val="0"/>
      <w:marRight w:val="0"/>
      <w:marTop w:val="0"/>
      <w:marBottom w:val="0"/>
      <w:divBdr>
        <w:top w:val="none" w:sz="0" w:space="0" w:color="auto"/>
        <w:left w:val="none" w:sz="0" w:space="0" w:color="auto"/>
        <w:bottom w:val="none" w:sz="0" w:space="0" w:color="auto"/>
        <w:right w:val="none" w:sz="0" w:space="0" w:color="auto"/>
      </w:divBdr>
    </w:div>
    <w:div w:id="381682883">
      <w:bodyDiv w:val="1"/>
      <w:marLeft w:val="0"/>
      <w:marRight w:val="0"/>
      <w:marTop w:val="0"/>
      <w:marBottom w:val="0"/>
      <w:divBdr>
        <w:top w:val="none" w:sz="0" w:space="0" w:color="auto"/>
        <w:left w:val="none" w:sz="0" w:space="0" w:color="auto"/>
        <w:bottom w:val="none" w:sz="0" w:space="0" w:color="auto"/>
        <w:right w:val="none" w:sz="0" w:space="0" w:color="auto"/>
      </w:divBdr>
      <w:divsChild>
        <w:div w:id="286085173">
          <w:marLeft w:val="0"/>
          <w:marRight w:val="0"/>
          <w:marTop w:val="0"/>
          <w:marBottom w:val="0"/>
          <w:divBdr>
            <w:top w:val="none" w:sz="0" w:space="0" w:color="auto"/>
            <w:left w:val="none" w:sz="0" w:space="0" w:color="auto"/>
            <w:bottom w:val="none" w:sz="0" w:space="0" w:color="auto"/>
            <w:right w:val="none" w:sz="0" w:space="0" w:color="auto"/>
          </w:divBdr>
        </w:div>
        <w:div w:id="441002586">
          <w:marLeft w:val="0"/>
          <w:marRight w:val="0"/>
          <w:marTop w:val="0"/>
          <w:marBottom w:val="0"/>
          <w:divBdr>
            <w:top w:val="none" w:sz="0" w:space="0" w:color="auto"/>
            <w:left w:val="none" w:sz="0" w:space="0" w:color="auto"/>
            <w:bottom w:val="none" w:sz="0" w:space="0" w:color="auto"/>
            <w:right w:val="none" w:sz="0" w:space="0" w:color="auto"/>
          </w:divBdr>
        </w:div>
        <w:div w:id="1224220491">
          <w:marLeft w:val="0"/>
          <w:marRight w:val="0"/>
          <w:marTop w:val="0"/>
          <w:marBottom w:val="0"/>
          <w:divBdr>
            <w:top w:val="none" w:sz="0" w:space="0" w:color="auto"/>
            <w:left w:val="none" w:sz="0" w:space="0" w:color="auto"/>
            <w:bottom w:val="none" w:sz="0" w:space="0" w:color="auto"/>
            <w:right w:val="none" w:sz="0" w:space="0" w:color="auto"/>
          </w:divBdr>
        </w:div>
      </w:divsChild>
    </w:div>
    <w:div w:id="575020308">
      <w:bodyDiv w:val="1"/>
      <w:marLeft w:val="0"/>
      <w:marRight w:val="0"/>
      <w:marTop w:val="0"/>
      <w:marBottom w:val="0"/>
      <w:divBdr>
        <w:top w:val="none" w:sz="0" w:space="0" w:color="auto"/>
        <w:left w:val="none" w:sz="0" w:space="0" w:color="auto"/>
        <w:bottom w:val="none" w:sz="0" w:space="0" w:color="auto"/>
        <w:right w:val="none" w:sz="0" w:space="0" w:color="auto"/>
      </w:divBdr>
    </w:div>
    <w:div w:id="685669397">
      <w:bodyDiv w:val="1"/>
      <w:marLeft w:val="0"/>
      <w:marRight w:val="0"/>
      <w:marTop w:val="0"/>
      <w:marBottom w:val="0"/>
      <w:divBdr>
        <w:top w:val="none" w:sz="0" w:space="0" w:color="auto"/>
        <w:left w:val="none" w:sz="0" w:space="0" w:color="auto"/>
        <w:bottom w:val="none" w:sz="0" w:space="0" w:color="auto"/>
        <w:right w:val="none" w:sz="0" w:space="0" w:color="auto"/>
      </w:divBdr>
      <w:divsChild>
        <w:div w:id="167524037">
          <w:marLeft w:val="0"/>
          <w:marRight w:val="0"/>
          <w:marTop w:val="0"/>
          <w:marBottom w:val="0"/>
          <w:divBdr>
            <w:top w:val="none" w:sz="0" w:space="0" w:color="auto"/>
            <w:left w:val="none" w:sz="0" w:space="0" w:color="auto"/>
            <w:bottom w:val="none" w:sz="0" w:space="0" w:color="auto"/>
            <w:right w:val="none" w:sz="0" w:space="0" w:color="auto"/>
          </w:divBdr>
        </w:div>
      </w:divsChild>
    </w:div>
    <w:div w:id="775175660">
      <w:bodyDiv w:val="1"/>
      <w:marLeft w:val="0"/>
      <w:marRight w:val="0"/>
      <w:marTop w:val="0"/>
      <w:marBottom w:val="0"/>
      <w:divBdr>
        <w:top w:val="none" w:sz="0" w:space="0" w:color="auto"/>
        <w:left w:val="none" w:sz="0" w:space="0" w:color="auto"/>
        <w:bottom w:val="none" w:sz="0" w:space="0" w:color="auto"/>
        <w:right w:val="none" w:sz="0" w:space="0" w:color="auto"/>
      </w:divBdr>
      <w:divsChild>
        <w:div w:id="971638535">
          <w:marLeft w:val="0"/>
          <w:marRight w:val="0"/>
          <w:marTop w:val="0"/>
          <w:marBottom w:val="0"/>
          <w:divBdr>
            <w:top w:val="none" w:sz="0" w:space="0" w:color="auto"/>
            <w:left w:val="none" w:sz="0" w:space="0" w:color="auto"/>
            <w:bottom w:val="none" w:sz="0" w:space="0" w:color="auto"/>
            <w:right w:val="none" w:sz="0" w:space="0" w:color="auto"/>
          </w:divBdr>
        </w:div>
      </w:divsChild>
    </w:div>
    <w:div w:id="787628978">
      <w:bodyDiv w:val="1"/>
      <w:marLeft w:val="0"/>
      <w:marRight w:val="0"/>
      <w:marTop w:val="0"/>
      <w:marBottom w:val="0"/>
      <w:divBdr>
        <w:top w:val="none" w:sz="0" w:space="0" w:color="auto"/>
        <w:left w:val="none" w:sz="0" w:space="0" w:color="auto"/>
        <w:bottom w:val="none" w:sz="0" w:space="0" w:color="auto"/>
        <w:right w:val="none" w:sz="0" w:space="0" w:color="auto"/>
      </w:divBdr>
    </w:div>
    <w:div w:id="1164710409">
      <w:bodyDiv w:val="1"/>
      <w:marLeft w:val="0"/>
      <w:marRight w:val="0"/>
      <w:marTop w:val="0"/>
      <w:marBottom w:val="0"/>
      <w:divBdr>
        <w:top w:val="none" w:sz="0" w:space="0" w:color="auto"/>
        <w:left w:val="none" w:sz="0" w:space="0" w:color="auto"/>
        <w:bottom w:val="none" w:sz="0" w:space="0" w:color="auto"/>
        <w:right w:val="none" w:sz="0" w:space="0" w:color="auto"/>
      </w:divBdr>
    </w:div>
    <w:div w:id="1696810142">
      <w:bodyDiv w:val="1"/>
      <w:marLeft w:val="0"/>
      <w:marRight w:val="0"/>
      <w:marTop w:val="0"/>
      <w:marBottom w:val="0"/>
      <w:divBdr>
        <w:top w:val="none" w:sz="0" w:space="0" w:color="auto"/>
        <w:left w:val="none" w:sz="0" w:space="0" w:color="auto"/>
        <w:bottom w:val="none" w:sz="0" w:space="0" w:color="auto"/>
        <w:right w:val="none" w:sz="0" w:space="0" w:color="auto"/>
      </w:divBdr>
      <w:divsChild>
        <w:div w:id="1603144599">
          <w:marLeft w:val="0"/>
          <w:marRight w:val="0"/>
          <w:marTop w:val="0"/>
          <w:marBottom w:val="0"/>
          <w:divBdr>
            <w:top w:val="none" w:sz="0" w:space="0" w:color="auto"/>
            <w:left w:val="none" w:sz="0" w:space="0" w:color="auto"/>
            <w:bottom w:val="none" w:sz="0" w:space="0" w:color="auto"/>
            <w:right w:val="none" w:sz="0" w:space="0" w:color="auto"/>
          </w:divBdr>
        </w:div>
        <w:div w:id="745152436">
          <w:marLeft w:val="0"/>
          <w:marRight w:val="0"/>
          <w:marTop w:val="0"/>
          <w:marBottom w:val="0"/>
          <w:divBdr>
            <w:top w:val="none" w:sz="0" w:space="0" w:color="auto"/>
            <w:left w:val="none" w:sz="0" w:space="0" w:color="auto"/>
            <w:bottom w:val="none" w:sz="0" w:space="0" w:color="auto"/>
            <w:right w:val="none" w:sz="0" w:space="0" w:color="auto"/>
          </w:divBdr>
        </w:div>
        <w:div w:id="1122268988">
          <w:marLeft w:val="0"/>
          <w:marRight w:val="0"/>
          <w:marTop w:val="0"/>
          <w:marBottom w:val="0"/>
          <w:divBdr>
            <w:top w:val="none" w:sz="0" w:space="0" w:color="auto"/>
            <w:left w:val="none" w:sz="0" w:space="0" w:color="auto"/>
            <w:bottom w:val="none" w:sz="0" w:space="0" w:color="auto"/>
            <w:right w:val="none" w:sz="0" w:space="0" w:color="auto"/>
          </w:divBdr>
        </w:div>
        <w:div w:id="1701861261">
          <w:marLeft w:val="0"/>
          <w:marRight w:val="0"/>
          <w:marTop w:val="0"/>
          <w:marBottom w:val="0"/>
          <w:divBdr>
            <w:top w:val="none" w:sz="0" w:space="0" w:color="auto"/>
            <w:left w:val="none" w:sz="0" w:space="0" w:color="auto"/>
            <w:bottom w:val="none" w:sz="0" w:space="0" w:color="auto"/>
            <w:right w:val="none" w:sz="0" w:space="0" w:color="auto"/>
          </w:divBdr>
        </w:div>
        <w:div w:id="1512798838">
          <w:marLeft w:val="0"/>
          <w:marRight w:val="0"/>
          <w:marTop w:val="0"/>
          <w:marBottom w:val="0"/>
          <w:divBdr>
            <w:top w:val="none" w:sz="0" w:space="0" w:color="auto"/>
            <w:left w:val="none" w:sz="0" w:space="0" w:color="auto"/>
            <w:bottom w:val="none" w:sz="0" w:space="0" w:color="auto"/>
            <w:right w:val="none" w:sz="0" w:space="0" w:color="auto"/>
          </w:divBdr>
        </w:div>
        <w:div w:id="523324945">
          <w:marLeft w:val="0"/>
          <w:marRight w:val="0"/>
          <w:marTop w:val="0"/>
          <w:marBottom w:val="0"/>
          <w:divBdr>
            <w:top w:val="none" w:sz="0" w:space="0" w:color="auto"/>
            <w:left w:val="none" w:sz="0" w:space="0" w:color="auto"/>
            <w:bottom w:val="none" w:sz="0" w:space="0" w:color="auto"/>
            <w:right w:val="none" w:sz="0" w:space="0" w:color="auto"/>
          </w:divBdr>
        </w:div>
        <w:div w:id="2110151637">
          <w:marLeft w:val="0"/>
          <w:marRight w:val="0"/>
          <w:marTop w:val="0"/>
          <w:marBottom w:val="0"/>
          <w:divBdr>
            <w:top w:val="none" w:sz="0" w:space="0" w:color="auto"/>
            <w:left w:val="none" w:sz="0" w:space="0" w:color="auto"/>
            <w:bottom w:val="none" w:sz="0" w:space="0" w:color="auto"/>
            <w:right w:val="none" w:sz="0" w:space="0" w:color="auto"/>
          </w:divBdr>
        </w:div>
        <w:div w:id="762074016">
          <w:marLeft w:val="0"/>
          <w:marRight w:val="0"/>
          <w:marTop w:val="0"/>
          <w:marBottom w:val="0"/>
          <w:divBdr>
            <w:top w:val="none" w:sz="0" w:space="0" w:color="auto"/>
            <w:left w:val="none" w:sz="0" w:space="0" w:color="auto"/>
            <w:bottom w:val="none" w:sz="0" w:space="0" w:color="auto"/>
            <w:right w:val="none" w:sz="0" w:space="0" w:color="auto"/>
          </w:divBdr>
        </w:div>
        <w:div w:id="1411583099">
          <w:marLeft w:val="0"/>
          <w:marRight w:val="0"/>
          <w:marTop w:val="0"/>
          <w:marBottom w:val="0"/>
          <w:divBdr>
            <w:top w:val="none" w:sz="0" w:space="0" w:color="auto"/>
            <w:left w:val="none" w:sz="0" w:space="0" w:color="auto"/>
            <w:bottom w:val="none" w:sz="0" w:space="0" w:color="auto"/>
            <w:right w:val="none" w:sz="0" w:space="0" w:color="auto"/>
          </w:divBdr>
        </w:div>
        <w:div w:id="1227883789">
          <w:marLeft w:val="0"/>
          <w:marRight w:val="0"/>
          <w:marTop w:val="0"/>
          <w:marBottom w:val="0"/>
          <w:divBdr>
            <w:top w:val="none" w:sz="0" w:space="0" w:color="auto"/>
            <w:left w:val="none" w:sz="0" w:space="0" w:color="auto"/>
            <w:bottom w:val="none" w:sz="0" w:space="0" w:color="auto"/>
            <w:right w:val="none" w:sz="0" w:space="0" w:color="auto"/>
          </w:divBdr>
        </w:div>
        <w:div w:id="1343362958">
          <w:marLeft w:val="0"/>
          <w:marRight w:val="0"/>
          <w:marTop w:val="0"/>
          <w:marBottom w:val="0"/>
          <w:divBdr>
            <w:top w:val="none" w:sz="0" w:space="0" w:color="auto"/>
            <w:left w:val="none" w:sz="0" w:space="0" w:color="auto"/>
            <w:bottom w:val="none" w:sz="0" w:space="0" w:color="auto"/>
            <w:right w:val="none" w:sz="0" w:space="0" w:color="auto"/>
          </w:divBdr>
        </w:div>
        <w:div w:id="1131442606">
          <w:marLeft w:val="0"/>
          <w:marRight w:val="0"/>
          <w:marTop w:val="0"/>
          <w:marBottom w:val="0"/>
          <w:divBdr>
            <w:top w:val="none" w:sz="0" w:space="0" w:color="auto"/>
            <w:left w:val="none" w:sz="0" w:space="0" w:color="auto"/>
            <w:bottom w:val="none" w:sz="0" w:space="0" w:color="auto"/>
            <w:right w:val="none" w:sz="0" w:space="0" w:color="auto"/>
          </w:divBdr>
        </w:div>
        <w:div w:id="1179540132">
          <w:marLeft w:val="0"/>
          <w:marRight w:val="0"/>
          <w:marTop w:val="0"/>
          <w:marBottom w:val="0"/>
          <w:divBdr>
            <w:top w:val="none" w:sz="0" w:space="0" w:color="auto"/>
            <w:left w:val="none" w:sz="0" w:space="0" w:color="auto"/>
            <w:bottom w:val="none" w:sz="0" w:space="0" w:color="auto"/>
            <w:right w:val="none" w:sz="0" w:space="0" w:color="auto"/>
          </w:divBdr>
        </w:div>
        <w:div w:id="1446269273">
          <w:marLeft w:val="0"/>
          <w:marRight w:val="0"/>
          <w:marTop w:val="0"/>
          <w:marBottom w:val="0"/>
          <w:divBdr>
            <w:top w:val="none" w:sz="0" w:space="0" w:color="auto"/>
            <w:left w:val="none" w:sz="0" w:space="0" w:color="auto"/>
            <w:bottom w:val="none" w:sz="0" w:space="0" w:color="auto"/>
            <w:right w:val="none" w:sz="0" w:space="0" w:color="auto"/>
          </w:divBdr>
        </w:div>
        <w:div w:id="1825734412">
          <w:marLeft w:val="0"/>
          <w:marRight w:val="0"/>
          <w:marTop w:val="0"/>
          <w:marBottom w:val="0"/>
          <w:divBdr>
            <w:top w:val="none" w:sz="0" w:space="0" w:color="auto"/>
            <w:left w:val="none" w:sz="0" w:space="0" w:color="auto"/>
            <w:bottom w:val="none" w:sz="0" w:space="0" w:color="auto"/>
            <w:right w:val="none" w:sz="0" w:space="0" w:color="auto"/>
          </w:divBdr>
        </w:div>
        <w:div w:id="215051372">
          <w:marLeft w:val="0"/>
          <w:marRight w:val="0"/>
          <w:marTop w:val="0"/>
          <w:marBottom w:val="0"/>
          <w:divBdr>
            <w:top w:val="none" w:sz="0" w:space="0" w:color="auto"/>
            <w:left w:val="none" w:sz="0" w:space="0" w:color="auto"/>
            <w:bottom w:val="none" w:sz="0" w:space="0" w:color="auto"/>
            <w:right w:val="none" w:sz="0" w:space="0" w:color="auto"/>
          </w:divBdr>
        </w:div>
        <w:div w:id="301927988">
          <w:marLeft w:val="0"/>
          <w:marRight w:val="0"/>
          <w:marTop w:val="0"/>
          <w:marBottom w:val="0"/>
          <w:divBdr>
            <w:top w:val="none" w:sz="0" w:space="0" w:color="auto"/>
            <w:left w:val="none" w:sz="0" w:space="0" w:color="auto"/>
            <w:bottom w:val="none" w:sz="0" w:space="0" w:color="auto"/>
            <w:right w:val="none" w:sz="0" w:space="0" w:color="auto"/>
          </w:divBdr>
        </w:div>
        <w:div w:id="2083482032">
          <w:marLeft w:val="0"/>
          <w:marRight w:val="0"/>
          <w:marTop w:val="0"/>
          <w:marBottom w:val="0"/>
          <w:divBdr>
            <w:top w:val="none" w:sz="0" w:space="0" w:color="auto"/>
            <w:left w:val="none" w:sz="0" w:space="0" w:color="auto"/>
            <w:bottom w:val="none" w:sz="0" w:space="0" w:color="auto"/>
            <w:right w:val="none" w:sz="0" w:space="0" w:color="auto"/>
          </w:divBdr>
        </w:div>
        <w:div w:id="682321479">
          <w:marLeft w:val="0"/>
          <w:marRight w:val="0"/>
          <w:marTop w:val="0"/>
          <w:marBottom w:val="0"/>
          <w:divBdr>
            <w:top w:val="none" w:sz="0" w:space="0" w:color="auto"/>
            <w:left w:val="none" w:sz="0" w:space="0" w:color="auto"/>
            <w:bottom w:val="none" w:sz="0" w:space="0" w:color="auto"/>
            <w:right w:val="none" w:sz="0" w:space="0" w:color="auto"/>
          </w:divBdr>
        </w:div>
        <w:div w:id="1689332445">
          <w:marLeft w:val="0"/>
          <w:marRight w:val="0"/>
          <w:marTop w:val="0"/>
          <w:marBottom w:val="0"/>
          <w:divBdr>
            <w:top w:val="none" w:sz="0" w:space="0" w:color="auto"/>
            <w:left w:val="none" w:sz="0" w:space="0" w:color="auto"/>
            <w:bottom w:val="none" w:sz="0" w:space="0" w:color="auto"/>
            <w:right w:val="none" w:sz="0" w:space="0" w:color="auto"/>
          </w:divBdr>
        </w:div>
        <w:div w:id="1749958864">
          <w:marLeft w:val="0"/>
          <w:marRight w:val="0"/>
          <w:marTop w:val="0"/>
          <w:marBottom w:val="0"/>
          <w:divBdr>
            <w:top w:val="none" w:sz="0" w:space="0" w:color="auto"/>
            <w:left w:val="none" w:sz="0" w:space="0" w:color="auto"/>
            <w:bottom w:val="none" w:sz="0" w:space="0" w:color="auto"/>
            <w:right w:val="none" w:sz="0" w:space="0" w:color="auto"/>
          </w:divBdr>
        </w:div>
        <w:div w:id="26218700">
          <w:marLeft w:val="0"/>
          <w:marRight w:val="0"/>
          <w:marTop w:val="0"/>
          <w:marBottom w:val="0"/>
          <w:divBdr>
            <w:top w:val="none" w:sz="0" w:space="0" w:color="auto"/>
            <w:left w:val="none" w:sz="0" w:space="0" w:color="auto"/>
            <w:bottom w:val="none" w:sz="0" w:space="0" w:color="auto"/>
            <w:right w:val="none" w:sz="0" w:space="0" w:color="auto"/>
          </w:divBdr>
        </w:div>
        <w:div w:id="33039051">
          <w:marLeft w:val="0"/>
          <w:marRight w:val="0"/>
          <w:marTop w:val="0"/>
          <w:marBottom w:val="0"/>
          <w:divBdr>
            <w:top w:val="none" w:sz="0" w:space="0" w:color="auto"/>
            <w:left w:val="none" w:sz="0" w:space="0" w:color="auto"/>
            <w:bottom w:val="none" w:sz="0" w:space="0" w:color="auto"/>
            <w:right w:val="none" w:sz="0" w:space="0" w:color="auto"/>
          </w:divBdr>
        </w:div>
        <w:div w:id="1416977143">
          <w:marLeft w:val="0"/>
          <w:marRight w:val="0"/>
          <w:marTop w:val="0"/>
          <w:marBottom w:val="0"/>
          <w:divBdr>
            <w:top w:val="none" w:sz="0" w:space="0" w:color="auto"/>
            <w:left w:val="none" w:sz="0" w:space="0" w:color="auto"/>
            <w:bottom w:val="none" w:sz="0" w:space="0" w:color="auto"/>
            <w:right w:val="none" w:sz="0" w:space="0" w:color="auto"/>
          </w:divBdr>
        </w:div>
        <w:div w:id="1594246614">
          <w:marLeft w:val="0"/>
          <w:marRight w:val="0"/>
          <w:marTop w:val="0"/>
          <w:marBottom w:val="0"/>
          <w:divBdr>
            <w:top w:val="none" w:sz="0" w:space="0" w:color="auto"/>
            <w:left w:val="none" w:sz="0" w:space="0" w:color="auto"/>
            <w:bottom w:val="none" w:sz="0" w:space="0" w:color="auto"/>
            <w:right w:val="none" w:sz="0" w:space="0" w:color="auto"/>
          </w:divBdr>
        </w:div>
        <w:div w:id="1073548124">
          <w:marLeft w:val="0"/>
          <w:marRight w:val="0"/>
          <w:marTop w:val="0"/>
          <w:marBottom w:val="0"/>
          <w:divBdr>
            <w:top w:val="none" w:sz="0" w:space="0" w:color="auto"/>
            <w:left w:val="none" w:sz="0" w:space="0" w:color="auto"/>
            <w:bottom w:val="none" w:sz="0" w:space="0" w:color="auto"/>
            <w:right w:val="none" w:sz="0" w:space="0" w:color="auto"/>
          </w:divBdr>
        </w:div>
        <w:div w:id="1112750673">
          <w:marLeft w:val="0"/>
          <w:marRight w:val="0"/>
          <w:marTop w:val="0"/>
          <w:marBottom w:val="0"/>
          <w:divBdr>
            <w:top w:val="none" w:sz="0" w:space="0" w:color="auto"/>
            <w:left w:val="none" w:sz="0" w:space="0" w:color="auto"/>
            <w:bottom w:val="none" w:sz="0" w:space="0" w:color="auto"/>
            <w:right w:val="none" w:sz="0" w:space="0" w:color="auto"/>
          </w:divBdr>
        </w:div>
        <w:div w:id="1282229187">
          <w:marLeft w:val="0"/>
          <w:marRight w:val="0"/>
          <w:marTop w:val="0"/>
          <w:marBottom w:val="0"/>
          <w:divBdr>
            <w:top w:val="none" w:sz="0" w:space="0" w:color="auto"/>
            <w:left w:val="none" w:sz="0" w:space="0" w:color="auto"/>
            <w:bottom w:val="none" w:sz="0" w:space="0" w:color="auto"/>
            <w:right w:val="none" w:sz="0" w:space="0" w:color="auto"/>
          </w:divBdr>
        </w:div>
        <w:div w:id="472066699">
          <w:marLeft w:val="0"/>
          <w:marRight w:val="0"/>
          <w:marTop w:val="0"/>
          <w:marBottom w:val="0"/>
          <w:divBdr>
            <w:top w:val="none" w:sz="0" w:space="0" w:color="auto"/>
            <w:left w:val="none" w:sz="0" w:space="0" w:color="auto"/>
            <w:bottom w:val="none" w:sz="0" w:space="0" w:color="auto"/>
            <w:right w:val="none" w:sz="0" w:space="0" w:color="auto"/>
          </w:divBdr>
        </w:div>
        <w:div w:id="456414822">
          <w:marLeft w:val="0"/>
          <w:marRight w:val="0"/>
          <w:marTop w:val="0"/>
          <w:marBottom w:val="0"/>
          <w:divBdr>
            <w:top w:val="none" w:sz="0" w:space="0" w:color="auto"/>
            <w:left w:val="none" w:sz="0" w:space="0" w:color="auto"/>
            <w:bottom w:val="none" w:sz="0" w:space="0" w:color="auto"/>
            <w:right w:val="none" w:sz="0" w:space="0" w:color="auto"/>
          </w:divBdr>
        </w:div>
        <w:div w:id="524444234">
          <w:marLeft w:val="0"/>
          <w:marRight w:val="0"/>
          <w:marTop w:val="0"/>
          <w:marBottom w:val="0"/>
          <w:divBdr>
            <w:top w:val="none" w:sz="0" w:space="0" w:color="auto"/>
            <w:left w:val="none" w:sz="0" w:space="0" w:color="auto"/>
            <w:bottom w:val="none" w:sz="0" w:space="0" w:color="auto"/>
            <w:right w:val="none" w:sz="0" w:space="0" w:color="auto"/>
          </w:divBdr>
        </w:div>
        <w:div w:id="1458600779">
          <w:marLeft w:val="0"/>
          <w:marRight w:val="0"/>
          <w:marTop w:val="0"/>
          <w:marBottom w:val="0"/>
          <w:divBdr>
            <w:top w:val="none" w:sz="0" w:space="0" w:color="auto"/>
            <w:left w:val="none" w:sz="0" w:space="0" w:color="auto"/>
            <w:bottom w:val="none" w:sz="0" w:space="0" w:color="auto"/>
            <w:right w:val="none" w:sz="0" w:space="0" w:color="auto"/>
          </w:divBdr>
        </w:div>
        <w:div w:id="233122517">
          <w:marLeft w:val="0"/>
          <w:marRight w:val="0"/>
          <w:marTop w:val="0"/>
          <w:marBottom w:val="0"/>
          <w:divBdr>
            <w:top w:val="none" w:sz="0" w:space="0" w:color="auto"/>
            <w:left w:val="none" w:sz="0" w:space="0" w:color="auto"/>
            <w:bottom w:val="none" w:sz="0" w:space="0" w:color="auto"/>
            <w:right w:val="none" w:sz="0" w:space="0" w:color="auto"/>
          </w:divBdr>
        </w:div>
        <w:div w:id="912858236">
          <w:marLeft w:val="0"/>
          <w:marRight w:val="0"/>
          <w:marTop w:val="0"/>
          <w:marBottom w:val="0"/>
          <w:divBdr>
            <w:top w:val="none" w:sz="0" w:space="0" w:color="auto"/>
            <w:left w:val="none" w:sz="0" w:space="0" w:color="auto"/>
            <w:bottom w:val="none" w:sz="0" w:space="0" w:color="auto"/>
            <w:right w:val="none" w:sz="0" w:space="0" w:color="auto"/>
          </w:divBdr>
        </w:div>
        <w:div w:id="1536499157">
          <w:marLeft w:val="0"/>
          <w:marRight w:val="0"/>
          <w:marTop w:val="0"/>
          <w:marBottom w:val="0"/>
          <w:divBdr>
            <w:top w:val="none" w:sz="0" w:space="0" w:color="auto"/>
            <w:left w:val="none" w:sz="0" w:space="0" w:color="auto"/>
            <w:bottom w:val="none" w:sz="0" w:space="0" w:color="auto"/>
            <w:right w:val="none" w:sz="0" w:space="0" w:color="auto"/>
          </w:divBdr>
        </w:div>
        <w:div w:id="191387713">
          <w:marLeft w:val="0"/>
          <w:marRight w:val="0"/>
          <w:marTop w:val="0"/>
          <w:marBottom w:val="0"/>
          <w:divBdr>
            <w:top w:val="none" w:sz="0" w:space="0" w:color="auto"/>
            <w:left w:val="none" w:sz="0" w:space="0" w:color="auto"/>
            <w:bottom w:val="none" w:sz="0" w:space="0" w:color="auto"/>
            <w:right w:val="none" w:sz="0" w:space="0" w:color="auto"/>
          </w:divBdr>
        </w:div>
        <w:div w:id="1478379705">
          <w:marLeft w:val="0"/>
          <w:marRight w:val="0"/>
          <w:marTop w:val="0"/>
          <w:marBottom w:val="0"/>
          <w:divBdr>
            <w:top w:val="none" w:sz="0" w:space="0" w:color="auto"/>
            <w:left w:val="none" w:sz="0" w:space="0" w:color="auto"/>
            <w:bottom w:val="none" w:sz="0" w:space="0" w:color="auto"/>
            <w:right w:val="none" w:sz="0" w:space="0" w:color="auto"/>
          </w:divBdr>
        </w:div>
        <w:div w:id="146019647">
          <w:marLeft w:val="0"/>
          <w:marRight w:val="0"/>
          <w:marTop w:val="0"/>
          <w:marBottom w:val="0"/>
          <w:divBdr>
            <w:top w:val="none" w:sz="0" w:space="0" w:color="auto"/>
            <w:left w:val="none" w:sz="0" w:space="0" w:color="auto"/>
            <w:bottom w:val="none" w:sz="0" w:space="0" w:color="auto"/>
            <w:right w:val="none" w:sz="0" w:space="0" w:color="auto"/>
          </w:divBdr>
        </w:div>
        <w:div w:id="497037478">
          <w:marLeft w:val="0"/>
          <w:marRight w:val="0"/>
          <w:marTop w:val="0"/>
          <w:marBottom w:val="0"/>
          <w:divBdr>
            <w:top w:val="none" w:sz="0" w:space="0" w:color="auto"/>
            <w:left w:val="none" w:sz="0" w:space="0" w:color="auto"/>
            <w:bottom w:val="none" w:sz="0" w:space="0" w:color="auto"/>
            <w:right w:val="none" w:sz="0" w:space="0" w:color="auto"/>
          </w:divBdr>
        </w:div>
        <w:div w:id="1516919657">
          <w:marLeft w:val="0"/>
          <w:marRight w:val="0"/>
          <w:marTop w:val="0"/>
          <w:marBottom w:val="0"/>
          <w:divBdr>
            <w:top w:val="none" w:sz="0" w:space="0" w:color="auto"/>
            <w:left w:val="none" w:sz="0" w:space="0" w:color="auto"/>
            <w:bottom w:val="none" w:sz="0" w:space="0" w:color="auto"/>
            <w:right w:val="none" w:sz="0" w:space="0" w:color="auto"/>
          </w:divBdr>
        </w:div>
        <w:div w:id="1654411082">
          <w:marLeft w:val="0"/>
          <w:marRight w:val="0"/>
          <w:marTop w:val="0"/>
          <w:marBottom w:val="0"/>
          <w:divBdr>
            <w:top w:val="none" w:sz="0" w:space="0" w:color="auto"/>
            <w:left w:val="none" w:sz="0" w:space="0" w:color="auto"/>
            <w:bottom w:val="none" w:sz="0" w:space="0" w:color="auto"/>
            <w:right w:val="none" w:sz="0" w:space="0" w:color="auto"/>
          </w:divBdr>
        </w:div>
        <w:div w:id="1604265456">
          <w:marLeft w:val="0"/>
          <w:marRight w:val="0"/>
          <w:marTop w:val="0"/>
          <w:marBottom w:val="0"/>
          <w:divBdr>
            <w:top w:val="none" w:sz="0" w:space="0" w:color="auto"/>
            <w:left w:val="none" w:sz="0" w:space="0" w:color="auto"/>
            <w:bottom w:val="none" w:sz="0" w:space="0" w:color="auto"/>
            <w:right w:val="none" w:sz="0" w:space="0" w:color="auto"/>
          </w:divBdr>
        </w:div>
        <w:div w:id="2038506247">
          <w:marLeft w:val="0"/>
          <w:marRight w:val="0"/>
          <w:marTop w:val="0"/>
          <w:marBottom w:val="0"/>
          <w:divBdr>
            <w:top w:val="none" w:sz="0" w:space="0" w:color="auto"/>
            <w:left w:val="none" w:sz="0" w:space="0" w:color="auto"/>
            <w:bottom w:val="none" w:sz="0" w:space="0" w:color="auto"/>
            <w:right w:val="none" w:sz="0" w:space="0" w:color="auto"/>
          </w:divBdr>
        </w:div>
        <w:div w:id="1505701209">
          <w:marLeft w:val="0"/>
          <w:marRight w:val="0"/>
          <w:marTop w:val="0"/>
          <w:marBottom w:val="0"/>
          <w:divBdr>
            <w:top w:val="none" w:sz="0" w:space="0" w:color="auto"/>
            <w:left w:val="none" w:sz="0" w:space="0" w:color="auto"/>
            <w:bottom w:val="none" w:sz="0" w:space="0" w:color="auto"/>
            <w:right w:val="none" w:sz="0" w:space="0" w:color="auto"/>
          </w:divBdr>
        </w:div>
        <w:div w:id="1072434229">
          <w:marLeft w:val="0"/>
          <w:marRight w:val="0"/>
          <w:marTop w:val="0"/>
          <w:marBottom w:val="0"/>
          <w:divBdr>
            <w:top w:val="none" w:sz="0" w:space="0" w:color="auto"/>
            <w:left w:val="none" w:sz="0" w:space="0" w:color="auto"/>
            <w:bottom w:val="none" w:sz="0" w:space="0" w:color="auto"/>
            <w:right w:val="none" w:sz="0" w:space="0" w:color="auto"/>
          </w:divBdr>
        </w:div>
        <w:div w:id="1685399160">
          <w:marLeft w:val="0"/>
          <w:marRight w:val="0"/>
          <w:marTop w:val="0"/>
          <w:marBottom w:val="0"/>
          <w:divBdr>
            <w:top w:val="none" w:sz="0" w:space="0" w:color="auto"/>
            <w:left w:val="none" w:sz="0" w:space="0" w:color="auto"/>
            <w:bottom w:val="none" w:sz="0" w:space="0" w:color="auto"/>
            <w:right w:val="none" w:sz="0" w:space="0" w:color="auto"/>
          </w:divBdr>
        </w:div>
        <w:div w:id="1435973682">
          <w:marLeft w:val="0"/>
          <w:marRight w:val="0"/>
          <w:marTop w:val="0"/>
          <w:marBottom w:val="0"/>
          <w:divBdr>
            <w:top w:val="none" w:sz="0" w:space="0" w:color="auto"/>
            <w:left w:val="none" w:sz="0" w:space="0" w:color="auto"/>
            <w:bottom w:val="none" w:sz="0" w:space="0" w:color="auto"/>
            <w:right w:val="none" w:sz="0" w:space="0" w:color="auto"/>
          </w:divBdr>
        </w:div>
        <w:div w:id="1977291530">
          <w:marLeft w:val="0"/>
          <w:marRight w:val="0"/>
          <w:marTop w:val="0"/>
          <w:marBottom w:val="0"/>
          <w:divBdr>
            <w:top w:val="none" w:sz="0" w:space="0" w:color="auto"/>
            <w:left w:val="none" w:sz="0" w:space="0" w:color="auto"/>
            <w:bottom w:val="none" w:sz="0" w:space="0" w:color="auto"/>
            <w:right w:val="none" w:sz="0" w:space="0" w:color="auto"/>
          </w:divBdr>
        </w:div>
        <w:div w:id="2141219770">
          <w:marLeft w:val="0"/>
          <w:marRight w:val="0"/>
          <w:marTop w:val="0"/>
          <w:marBottom w:val="0"/>
          <w:divBdr>
            <w:top w:val="none" w:sz="0" w:space="0" w:color="auto"/>
            <w:left w:val="none" w:sz="0" w:space="0" w:color="auto"/>
            <w:bottom w:val="none" w:sz="0" w:space="0" w:color="auto"/>
            <w:right w:val="none" w:sz="0" w:space="0" w:color="auto"/>
          </w:divBdr>
        </w:div>
        <w:div w:id="1434745886">
          <w:marLeft w:val="0"/>
          <w:marRight w:val="0"/>
          <w:marTop w:val="0"/>
          <w:marBottom w:val="0"/>
          <w:divBdr>
            <w:top w:val="none" w:sz="0" w:space="0" w:color="auto"/>
            <w:left w:val="none" w:sz="0" w:space="0" w:color="auto"/>
            <w:bottom w:val="none" w:sz="0" w:space="0" w:color="auto"/>
            <w:right w:val="none" w:sz="0" w:space="0" w:color="auto"/>
          </w:divBdr>
        </w:div>
        <w:div w:id="1028987241">
          <w:marLeft w:val="0"/>
          <w:marRight w:val="0"/>
          <w:marTop w:val="0"/>
          <w:marBottom w:val="0"/>
          <w:divBdr>
            <w:top w:val="none" w:sz="0" w:space="0" w:color="auto"/>
            <w:left w:val="none" w:sz="0" w:space="0" w:color="auto"/>
            <w:bottom w:val="none" w:sz="0" w:space="0" w:color="auto"/>
            <w:right w:val="none" w:sz="0" w:space="0" w:color="auto"/>
          </w:divBdr>
        </w:div>
        <w:div w:id="1383409021">
          <w:marLeft w:val="0"/>
          <w:marRight w:val="0"/>
          <w:marTop w:val="0"/>
          <w:marBottom w:val="0"/>
          <w:divBdr>
            <w:top w:val="none" w:sz="0" w:space="0" w:color="auto"/>
            <w:left w:val="none" w:sz="0" w:space="0" w:color="auto"/>
            <w:bottom w:val="none" w:sz="0" w:space="0" w:color="auto"/>
            <w:right w:val="none" w:sz="0" w:space="0" w:color="auto"/>
          </w:divBdr>
        </w:div>
        <w:div w:id="1073116479">
          <w:marLeft w:val="0"/>
          <w:marRight w:val="0"/>
          <w:marTop w:val="0"/>
          <w:marBottom w:val="0"/>
          <w:divBdr>
            <w:top w:val="none" w:sz="0" w:space="0" w:color="auto"/>
            <w:left w:val="none" w:sz="0" w:space="0" w:color="auto"/>
            <w:bottom w:val="none" w:sz="0" w:space="0" w:color="auto"/>
            <w:right w:val="none" w:sz="0" w:space="0" w:color="auto"/>
          </w:divBdr>
        </w:div>
        <w:div w:id="369458247">
          <w:marLeft w:val="0"/>
          <w:marRight w:val="0"/>
          <w:marTop w:val="0"/>
          <w:marBottom w:val="0"/>
          <w:divBdr>
            <w:top w:val="none" w:sz="0" w:space="0" w:color="auto"/>
            <w:left w:val="none" w:sz="0" w:space="0" w:color="auto"/>
            <w:bottom w:val="none" w:sz="0" w:space="0" w:color="auto"/>
            <w:right w:val="none" w:sz="0" w:space="0" w:color="auto"/>
          </w:divBdr>
        </w:div>
        <w:div w:id="1710035752">
          <w:marLeft w:val="0"/>
          <w:marRight w:val="0"/>
          <w:marTop w:val="0"/>
          <w:marBottom w:val="0"/>
          <w:divBdr>
            <w:top w:val="none" w:sz="0" w:space="0" w:color="auto"/>
            <w:left w:val="none" w:sz="0" w:space="0" w:color="auto"/>
            <w:bottom w:val="none" w:sz="0" w:space="0" w:color="auto"/>
            <w:right w:val="none" w:sz="0" w:space="0" w:color="auto"/>
          </w:divBdr>
        </w:div>
        <w:div w:id="1769958343">
          <w:marLeft w:val="0"/>
          <w:marRight w:val="0"/>
          <w:marTop w:val="0"/>
          <w:marBottom w:val="0"/>
          <w:divBdr>
            <w:top w:val="none" w:sz="0" w:space="0" w:color="auto"/>
            <w:left w:val="none" w:sz="0" w:space="0" w:color="auto"/>
            <w:bottom w:val="none" w:sz="0" w:space="0" w:color="auto"/>
            <w:right w:val="none" w:sz="0" w:space="0" w:color="auto"/>
          </w:divBdr>
        </w:div>
        <w:div w:id="1453865492">
          <w:marLeft w:val="0"/>
          <w:marRight w:val="0"/>
          <w:marTop w:val="0"/>
          <w:marBottom w:val="0"/>
          <w:divBdr>
            <w:top w:val="none" w:sz="0" w:space="0" w:color="auto"/>
            <w:left w:val="none" w:sz="0" w:space="0" w:color="auto"/>
            <w:bottom w:val="none" w:sz="0" w:space="0" w:color="auto"/>
            <w:right w:val="none" w:sz="0" w:space="0" w:color="auto"/>
          </w:divBdr>
        </w:div>
        <w:div w:id="756940928">
          <w:marLeft w:val="0"/>
          <w:marRight w:val="0"/>
          <w:marTop w:val="0"/>
          <w:marBottom w:val="0"/>
          <w:divBdr>
            <w:top w:val="none" w:sz="0" w:space="0" w:color="auto"/>
            <w:left w:val="none" w:sz="0" w:space="0" w:color="auto"/>
            <w:bottom w:val="none" w:sz="0" w:space="0" w:color="auto"/>
            <w:right w:val="none" w:sz="0" w:space="0" w:color="auto"/>
          </w:divBdr>
        </w:div>
        <w:div w:id="782960635">
          <w:marLeft w:val="0"/>
          <w:marRight w:val="0"/>
          <w:marTop w:val="0"/>
          <w:marBottom w:val="0"/>
          <w:divBdr>
            <w:top w:val="none" w:sz="0" w:space="0" w:color="auto"/>
            <w:left w:val="none" w:sz="0" w:space="0" w:color="auto"/>
            <w:bottom w:val="none" w:sz="0" w:space="0" w:color="auto"/>
            <w:right w:val="none" w:sz="0" w:space="0" w:color="auto"/>
          </w:divBdr>
        </w:div>
        <w:div w:id="974485601">
          <w:marLeft w:val="0"/>
          <w:marRight w:val="0"/>
          <w:marTop w:val="0"/>
          <w:marBottom w:val="0"/>
          <w:divBdr>
            <w:top w:val="none" w:sz="0" w:space="0" w:color="auto"/>
            <w:left w:val="none" w:sz="0" w:space="0" w:color="auto"/>
            <w:bottom w:val="none" w:sz="0" w:space="0" w:color="auto"/>
            <w:right w:val="none" w:sz="0" w:space="0" w:color="auto"/>
          </w:divBdr>
        </w:div>
        <w:div w:id="1565680116">
          <w:marLeft w:val="0"/>
          <w:marRight w:val="0"/>
          <w:marTop w:val="0"/>
          <w:marBottom w:val="0"/>
          <w:divBdr>
            <w:top w:val="none" w:sz="0" w:space="0" w:color="auto"/>
            <w:left w:val="none" w:sz="0" w:space="0" w:color="auto"/>
            <w:bottom w:val="none" w:sz="0" w:space="0" w:color="auto"/>
            <w:right w:val="none" w:sz="0" w:space="0" w:color="auto"/>
          </w:divBdr>
        </w:div>
        <w:div w:id="1677532020">
          <w:marLeft w:val="0"/>
          <w:marRight w:val="0"/>
          <w:marTop w:val="0"/>
          <w:marBottom w:val="0"/>
          <w:divBdr>
            <w:top w:val="none" w:sz="0" w:space="0" w:color="auto"/>
            <w:left w:val="none" w:sz="0" w:space="0" w:color="auto"/>
            <w:bottom w:val="none" w:sz="0" w:space="0" w:color="auto"/>
            <w:right w:val="none" w:sz="0" w:space="0" w:color="auto"/>
          </w:divBdr>
        </w:div>
        <w:div w:id="904607127">
          <w:marLeft w:val="0"/>
          <w:marRight w:val="0"/>
          <w:marTop w:val="0"/>
          <w:marBottom w:val="0"/>
          <w:divBdr>
            <w:top w:val="none" w:sz="0" w:space="0" w:color="auto"/>
            <w:left w:val="none" w:sz="0" w:space="0" w:color="auto"/>
            <w:bottom w:val="none" w:sz="0" w:space="0" w:color="auto"/>
            <w:right w:val="none" w:sz="0" w:space="0" w:color="auto"/>
          </w:divBdr>
        </w:div>
        <w:div w:id="1822649618">
          <w:marLeft w:val="0"/>
          <w:marRight w:val="0"/>
          <w:marTop w:val="0"/>
          <w:marBottom w:val="0"/>
          <w:divBdr>
            <w:top w:val="none" w:sz="0" w:space="0" w:color="auto"/>
            <w:left w:val="none" w:sz="0" w:space="0" w:color="auto"/>
            <w:bottom w:val="none" w:sz="0" w:space="0" w:color="auto"/>
            <w:right w:val="none" w:sz="0" w:space="0" w:color="auto"/>
          </w:divBdr>
        </w:div>
        <w:div w:id="1832137093">
          <w:marLeft w:val="0"/>
          <w:marRight w:val="0"/>
          <w:marTop w:val="0"/>
          <w:marBottom w:val="0"/>
          <w:divBdr>
            <w:top w:val="none" w:sz="0" w:space="0" w:color="auto"/>
            <w:left w:val="none" w:sz="0" w:space="0" w:color="auto"/>
            <w:bottom w:val="none" w:sz="0" w:space="0" w:color="auto"/>
            <w:right w:val="none" w:sz="0" w:space="0" w:color="auto"/>
          </w:divBdr>
        </w:div>
        <w:div w:id="1112747657">
          <w:marLeft w:val="0"/>
          <w:marRight w:val="0"/>
          <w:marTop w:val="0"/>
          <w:marBottom w:val="0"/>
          <w:divBdr>
            <w:top w:val="none" w:sz="0" w:space="0" w:color="auto"/>
            <w:left w:val="none" w:sz="0" w:space="0" w:color="auto"/>
            <w:bottom w:val="none" w:sz="0" w:space="0" w:color="auto"/>
            <w:right w:val="none" w:sz="0" w:space="0" w:color="auto"/>
          </w:divBdr>
        </w:div>
        <w:div w:id="1544949714">
          <w:marLeft w:val="0"/>
          <w:marRight w:val="0"/>
          <w:marTop w:val="0"/>
          <w:marBottom w:val="0"/>
          <w:divBdr>
            <w:top w:val="none" w:sz="0" w:space="0" w:color="auto"/>
            <w:left w:val="none" w:sz="0" w:space="0" w:color="auto"/>
            <w:bottom w:val="none" w:sz="0" w:space="0" w:color="auto"/>
            <w:right w:val="none" w:sz="0" w:space="0" w:color="auto"/>
          </w:divBdr>
        </w:div>
        <w:div w:id="71855884">
          <w:marLeft w:val="0"/>
          <w:marRight w:val="0"/>
          <w:marTop w:val="0"/>
          <w:marBottom w:val="0"/>
          <w:divBdr>
            <w:top w:val="none" w:sz="0" w:space="0" w:color="auto"/>
            <w:left w:val="none" w:sz="0" w:space="0" w:color="auto"/>
            <w:bottom w:val="none" w:sz="0" w:space="0" w:color="auto"/>
            <w:right w:val="none" w:sz="0" w:space="0" w:color="auto"/>
          </w:divBdr>
        </w:div>
        <w:div w:id="966933660">
          <w:marLeft w:val="0"/>
          <w:marRight w:val="0"/>
          <w:marTop w:val="0"/>
          <w:marBottom w:val="0"/>
          <w:divBdr>
            <w:top w:val="none" w:sz="0" w:space="0" w:color="auto"/>
            <w:left w:val="none" w:sz="0" w:space="0" w:color="auto"/>
            <w:bottom w:val="none" w:sz="0" w:space="0" w:color="auto"/>
            <w:right w:val="none" w:sz="0" w:space="0" w:color="auto"/>
          </w:divBdr>
        </w:div>
        <w:div w:id="1132360032">
          <w:marLeft w:val="0"/>
          <w:marRight w:val="0"/>
          <w:marTop w:val="0"/>
          <w:marBottom w:val="0"/>
          <w:divBdr>
            <w:top w:val="none" w:sz="0" w:space="0" w:color="auto"/>
            <w:left w:val="none" w:sz="0" w:space="0" w:color="auto"/>
            <w:bottom w:val="none" w:sz="0" w:space="0" w:color="auto"/>
            <w:right w:val="none" w:sz="0" w:space="0" w:color="auto"/>
          </w:divBdr>
        </w:div>
        <w:div w:id="287055334">
          <w:marLeft w:val="0"/>
          <w:marRight w:val="0"/>
          <w:marTop w:val="0"/>
          <w:marBottom w:val="0"/>
          <w:divBdr>
            <w:top w:val="none" w:sz="0" w:space="0" w:color="auto"/>
            <w:left w:val="none" w:sz="0" w:space="0" w:color="auto"/>
            <w:bottom w:val="none" w:sz="0" w:space="0" w:color="auto"/>
            <w:right w:val="none" w:sz="0" w:space="0" w:color="auto"/>
          </w:divBdr>
        </w:div>
        <w:div w:id="548222483">
          <w:marLeft w:val="0"/>
          <w:marRight w:val="0"/>
          <w:marTop w:val="0"/>
          <w:marBottom w:val="0"/>
          <w:divBdr>
            <w:top w:val="none" w:sz="0" w:space="0" w:color="auto"/>
            <w:left w:val="none" w:sz="0" w:space="0" w:color="auto"/>
            <w:bottom w:val="none" w:sz="0" w:space="0" w:color="auto"/>
            <w:right w:val="none" w:sz="0" w:space="0" w:color="auto"/>
          </w:divBdr>
        </w:div>
        <w:div w:id="145557651">
          <w:marLeft w:val="0"/>
          <w:marRight w:val="0"/>
          <w:marTop w:val="0"/>
          <w:marBottom w:val="0"/>
          <w:divBdr>
            <w:top w:val="none" w:sz="0" w:space="0" w:color="auto"/>
            <w:left w:val="none" w:sz="0" w:space="0" w:color="auto"/>
            <w:bottom w:val="none" w:sz="0" w:space="0" w:color="auto"/>
            <w:right w:val="none" w:sz="0" w:space="0" w:color="auto"/>
          </w:divBdr>
        </w:div>
        <w:div w:id="2076077992">
          <w:marLeft w:val="0"/>
          <w:marRight w:val="0"/>
          <w:marTop w:val="0"/>
          <w:marBottom w:val="0"/>
          <w:divBdr>
            <w:top w:val="none" w:sz="0" w:space="0" w:color="auto"/>
            <w:left w:val="none" w:sz="0" w:space="0" w:color="auto"/>
            <w:bottom w:val="none" w:sz="0" w:space="0" w:color="auto"/>
            <w:right w:val="none" w:sz="0" w:space="0" w:color="auto"/>
          </w:divBdr>
        </w:div>
        <w:div w:id="666982617">
          <w:marLeft w:val="0"/>
          <w:marRight w:val="0"/>
          <w:marTop w:val="0"/>
          <w:marBottom w:val="0"/>
          <w:divBdr>
            <w:top w:val="none" w:sz="0" w:space="0" w:color="auto"/>
            <w:left w:val="none" w:sz="0" w:space="0" w:color="auto"/>
            <w:bottom w:val="none" w:sz="0" w:space="0" w:color="auto"/>
            <w:right w:val="none" w:sz="0" w:space="0" w:color="auto"/>
          </w:divBdr>
        </w:div>
        <w:div w:id="396785317">
          <w:marLeft w:val="0"/>
          <w:marRight w:val="0"/>
          <w:marTop w:val="0"/>
          <w:marBottom w:val="0"/>
          <w:divBdr>
            <w:top w:val="none" w:sz="0" w:space="0" w:color="auto"/>
            <w:left w:val="none" w:sz="0" w:space="0" w:color="auto"/>
            <w:bottom w:val="none" w:sz="0" w:space="0" w:color="auto"/>
            <w:right w:val="none" w:sz="0" w:space="0" w:color="auto"/>
          </w:divBdr>
        </w:div>
        <w:div w:id="916552444">
          <w:marLeft w:val="0"/>
          <w:marRight w:val="0"/>
          <w:marTop w:val="0"/>
          <w:marBottom w:val="0"/>
          <w:divBdr>
            <w:top w:val="none" w:sz="0" w:space="0" w:color="auto"/>
            <w:left w:val="none" w:sz="0" w:space="0" w:color="auto"/>
            <w:bottom w:val="none" w:sz="0" w:space="0" w:color="auto"/>
            <w:right w:val="none" w:sz="0" w:space="0" w:color="auto"/>
          </w:divBdr>
        </w:div>
        <w:div w:id="1028991462">
          <w:marLeft w:val="0"/>
          <w:marRight w:val="0"/>
          <w:marTop w:val="0"/>
          <w:marBottom w:val="0"/>
          <w:divBdr>
            <w:top w:val="none" w:sz="0" w:space="0" w:color="auto"/>
            <w:left w:val="none" w:sz="0" w:space="0" w:color="auto"/>
            <w:bottom w:val="none" w:sz="0" w:space="0" w:color="auto"/>
            <w:right w:val="none" w:sz="0" w:space="0" w:color="auto"/>
          </w:divBdr>
        </w:div>
        <w:div w:id="1781683169">
          <w:marLeft w:val="0"/>
          <w:marRight w:val="0"/>
          <w:marTop w:val="0"/>
          <w:marBottom w:val="0"/>
          <w:divBdr>
            <w:top w:val="none" w:sz="0" w:space="0" w:color="auto"/>
            <w:left w:val="none" w:sz="0" w:space="0" w:color="auto"/>
            <w:bottom w:val="none" w:sz="0" w:space="0" w:color="auto"/>
            <w:right w:val="none" w:sz="0" w:space="0" w:color="auto"/>
          </w:divBdr>
        </w:div>
        <w:div w:id="237134515">
          <w:marLeft w:val="0"/>
          <w:marRight w:val="0"/>
          <w:marTop w:val="0"/>
          <w:marBottom w:val="0"/>
          <w:divBdr>
            <w:top w:val="none" w:sz="0" w:space="0" w:color="auto"/>
            <w:left w:val="none" w:sz="0" w:space="0" w:color="auto"/>
            <w:bottom w:val="none" w:sz="0" w:space="0" w:color="auto"/>
            <w:right w:val="none" w:sz="0" w:space="0" w:color="auto"/>
          </w:divBdr>
        </w:div>
        <w:div w:id="371150595">
          <w:marLeft w:val="0"/>
          <w:marRight w:val="0"/>
          <w:marTop w:val="0"/>
          <w:marBottom w:val="0"/>
          <w:divBdr>
            <w:top w:val="none" w:sz="0" w:space="0" w:color="auto"/>
            <w:left w:val="none" w:sz="0" w:space="0" w:color="auto"/>
            <w:bottom w:val="none" w:sz="0" w:space="0" w:color="auto"/>
            <w:right w:val="none" w:sz="0" w:space="0" w:color="auto"/>
          </w:divBdr>
        </w:div>
        <w:div w:id="1436092621">
          <w:marLeft w:val="0"/>
          <w:marRight w:val="0"/>
          <w:marTop w:val="0"/>
          <w:marBottom w:val="0"/>
          <w:divBdr>
            <w:top w:val="none" w:sz="0" w:space="0" w:color="auto"/>
            <w:left w:val="none" w:sz="0" w:space="0" w:color="auto"/>
            <w:bottom w:val="none" w:sz="0" w:space="0" w:color="auto"/>
            <w:right w:val="none" w:sz="0" w:space="0" w:color="auto"/>
          </w:divBdr>
        </w:div>
        <w:div w:id="707804059">
          <w:marLeft w:val="0"/>
          <w:marRight w:val="0"/>
          <w:marTop w:val="0"/>
          <w:marBottom w:val="0"/>
          <w:divBdr>
            <w:top w:val="none" w:sz="0" w:space="0" w:color="auto"/>
            <w:left w:val="none" w:sz="0" w:space="0" w:color="auto"/>
            <w:bottom w:val="none" w:sz="0" w:space="0" w:color="auto"/>
            <w:right w:val="none" w:sz="0" w:space="0" w:color="auto"/>
          </w:divBdr>
        </w:div>
        <w:div w:id="937835206">
          <w:marLeft w:val="0"/>
          <w:marRight w:val="0"/>
          <w:marTop w:val="0"/>
          <w:marBottom w:val="0"/>
          <w:divBdr>
            <w:top w:val="none" w:sz="0" w:space="0" w:color="auto"/>
            <w:left w:val="none" w:sz="0" w:space="0" w:color="auto"/>
            <w:bottom w:val="none" w:sz="0" w:space="0" w:color="auto"/>
            <w:right w:val="none" w:sz="0" w:space="0" w:color="auto"/>
          </w:divBdr>
        </w:div>
        <w:div w:id="1737820922">
          <w:marLeft w:val="0"/>
          <w:marRight w:val="0"/>
          <w:marTop w:val="0"/>
          <w:marBottom w:val="0"/>
          <w:divBdr>
            <w:top w:val="none" w:sz="0" w:space="0" w:color="auto"/>
            <w:left w:val="none" w:sz="0" w:space="0" w:color="auto"/>
            <w:bottom w:val="none" w:sz="0" w:space="0" w:color="auto"/>
            <w:right w:val="none" w:sz="0" w:space="0" w:color="auto"/>
          </w:divBdr>
        </w:div>
        <w:div w:id="401755289">
          <w:marLeft w:val="0"/>
          <w:marRight w:val="0"/>
          <w:marTop w:val="0"/>
          <w:marBottom w:val="0"/>
          <w:divBdr>
            <w:top w:val="none" w:sz="0" w:space="0" w:color="auto"/>
            <w:left w:val="none" w:sz="0" w:space="0" w:color="auto"/>
            <w:bottom w:val="none" w:sz="0" w:space="0" w:color="auto"/>
            <w:right w:val="none" w:sz="0" w:space="0" w:color="auto"/>
          </w:divBdr>
        </w:div>
        <w:div w:id="801265691">
          <w:marLeft w:val="0"/>
          <w:marRight w:val="0"/>
          <w:marTop w:val="0"/>
          <w:marBottom w:val="0"/>
          <w:divBdr>
            <w:top w:val="none" w:sz="0" w:space="0" w:color="auto"/>
            <w:left w:val="none" w:sz="0" w:space="0" w:color="auto"/>
            <w:bottom w:val="none" w:sz="0" w:space="0" w:color="auto"/>
            <w:right w:val="none" w:sz="0" w:space="0" w:color="auto"/>
          </w:divBdr>
        </w:div>
        <w:div w:id="545024578">
          <w:marLeft w:val="0"/>
          <w:marRight w:val="0"/>
          <w:marTop w:val="0"/>
          <w:marBottom w:val="0"/>
          <w:divBdr>
            <w:top w:val="none" w:sz="0" w:space="0" w:color="auto"/>
            <w:left w:val="none" w:sz="0" w:space="0" w:color="auto"/>
            <w:bottom w:val="none" w:sz="0" w:space="0" w:color="auto"/>
            <w:right w:val="none" w:sz="0" w:space="0" w:color="auto"/>
          </w:divBdr>
        </w:div>
        <w:div w:id="208297415">
          <w:marLeft w:val="0"/>
          <w:marRight w:val="0"/>
          <w:marTop w:val="0"/>
          <w:marBottom w:val="0"/>
          <w:divBdr>
            <w:top w:val="none" w:sz="0" w:space="0" w:color="auto"/>
            <w:left w:val="none" w:sz="0" w:space="0" w:color="auto"/>
            <w:bottom w:val="none" w:sz="0" w:space="0" w:color="auto"/>
            <w:right w:val="none" w:sz="0" w:space="0" w:color="auto"/>
          </w:divBdr>
        </w:div>
        <w:div w:id="764807348">
          <w:marLeft w:val="0"/>
          <w:marRight w:val="0"/>
          <w:marTop w:val="0"/>
          <w:marBottom w:val="0"/>
          <w:divBdr>
            <w:top w:val="none" w:sz="0" w:space="0" w:color="auto"/>
            <w:left w:val="none" w:sz="0" w:space="0" w:color="auto"/>
            <w:bottom w:val="none" w:sz="0" w:space="0" w:color="auto"/>
            <w:right w:val="none" w:sz="0" w:space="0" w:color="auto"/>
          </w:divBdr>
        </w:div>
        <w:div w:id="1761096560">
          <w:marLeft w:val="0"/>
          <w:marRight w:val="0"/>
          <w:marTop w:val="0"/>
          <w:marBottom w:val="0"/>
          <w:divBdr>
            <w:top w:val="none" w:sz="0" w:space="0" w:color="auto"/>
            <w:left w:val="none" w:sz="0" w:space="0" w:color="auto"/>
            <w:bottom w:val="none" w:sz="0" w:space="0" w:color="auto"/>
            <w:right w:val="none" w:sz="0" w:space="0" w:color="auto"/>
          </w:divBdr>
        </w:div>
        <w:div w:id="1856117566">
          <w:marLeft w:val="0"/>
          <w:marRight w:val="0"/>
          <w:marTop w:val="0"/>
          <w:marBottom w:val="0"/>
          <w:divBdr>
            <w:top w:val="none" w:sz="0" w:space="0" w:color="auto"/>
            <w:left w:val="none" w:sz="0" w:space="0" w:color="auto"/>
            <w:bottom w:val="none" w:sz="0" w:space="0" w:color="auto"/>
            <w:right w:val="none" w:sz="0" w:space="0" w:color="auto"/>
          </w:divBdr>
        </w:div>
        <w:div w:id="650910167">
          <w:marLeft w:val="0"/>
          <w:marRight w:val="0"/>
          <w:marTop w:val="0"/>
          <w:marBottom w:val="0"/>
          <w:divBdr>
            <w:top w:val="none" w:sz="0" w:space="0" w:color="auto"/>
            <w:left w:val="none" w:sz="0" w:space="0" w:color="auto"/>
            <w:bottom w:val="none" w:sz="0" w:space="0" w:color="auto"/>
            <w:right w:val="none" w:sz="0" w:space="0" w:color="auto"/>
          </w:divBdr>
        </w:div>
        <w:div w:id="1308585737">
          <w:marLeft w:val="0"/>
          <w:marRight w:val="0"/>
          <w:marTop w:val="0"/>
          <w:marBottom w:val="0"/>
          <w:divBdr>
            <w:top w:val="none" w:sz="0" w:space="0" w:color="auto"/>
            <w:left w:val="none" w:sz="0" w:space="0" w:color="auto"/>
            <w:bottom w:val="none" w:sz="0" w:space="0" w:color="auto"/>
            <w:right w:val="none" w:sz="0" w:space="0" w:color="auto"/>
          </w:divBdr>
        </w:div>
        <w:div w:id="1336953292">
          <w:marLeft w:val="0"/>
          <w:marRight w:val="0"/>
          <w:marTop w:val="0"/>
          <w:marBottom w:val="0"/>
          <w:divBdr>
            <w:top w:val="none" w:sz="0" w:space="0" w:color="auto"/>
            <w:left w:val="none" w:sz="0" w:space="0" w:color="auto"/>
            <w:bottom w:val="none" w:sz="0" w:space="0" w:color="auto"/>
            <w:right w:val="none" w:sz="0" w:space="0" w:color="auto"/>
          </w:divBdr>
        </w:div>
        <w:div w:id="1647975044">
          <w:marLeft w:val="0"/>
          <w:marRight w:val="0"/>
          <w:marTop w:val="0"/>
          <w:marBottom w:val="0"/>
          <w:divBdr>
            <w:top w:val="none" w:sz="0" w:space="0" w:color="auto"/>
            <w:left w:val="none" w:sz="0" w:space="0" w:color="auto"/>
            <w:bottom w:val="none" w:sz="0" w:space="0" w:color="auto"/>
            <w:right w:val="none" w:sz="0" w:space="0" w:color="auto"/>
          </w:divBdr>
        </w:div>
        <w:div w:id="1316104276">
          <w:marLeft w:val="0"/>
          <w:marRight w:val="0"/>
          <w:marTop w:val="0"/>
          <w:marBottom w:val="0"/>
          <w:divBdr>
            <w:top w:val="none" w:sz="0" w:space="0" w:color="auto"/>
            <w:left w:val="none" w:sz="0" w:space="0" w:color="auto"/>
            <w:bottom w:val="none" w:sz="0" w:space="0" w:color="auto"/>
            <w:right w:val="none" w:sz="0" w:space="0" w:color="auto"/>
          </w:divBdr>
        </w:div>
        <w:div w:id="586422268">
          <w:marLeft w:val="0"/>
          <w:marRight w:val="0"/>
          <w:marTop w:val="0"/>
          <w:marBottom w:val="0"/>
          <w:divBdr>
            <w:top w:val="none" w:sz="0" w:space="0" w:color="auto"/>
            <w:left w:val="none" w:sz="0" w:space="0" w:color="auto"/>
            <w:bottom w:val="none" w:sz="0" w:space="0" w:color="auto"/>
            <w:right w:val="none" w:sz="0" w:space="0" w:color="auto"/>
          </w:divBdr>
        </w:div>
        <w:div w:id="774399067">
          <w:marLeft w:val="0"/>
          <w:marRight w:val="0"/>
          <w:marTop w:val="0"/>
          <w:marBottom w:val="0"/>
          <w:divBdr>
            <w:top w:val="none" w:sz="0" w:space="0" w:color="auto"/>
            <w:left w:val="none" w:sz="0" w:space="0" w:color="auto"/>
            <w:bottom w:val="none" w:sz="0" w:space="0" w:color="auto"/>
            <w:right w:val="none" w:sz="0" w:space="0" w:color="auto"/>
          </w:divBdr>
        </w:div>
        <w:div w:id="299654638">
          <w:marLeft w:val="0"/>
          <w:marRight w:val="0"/>
          <w:marTop w:val="0"/>
          <w:marBottom w:val="0"/>
          <w:divBdr>
            <w:top w:val="none" w:sz="0" w:space="0" w:color="auto"/>
            <w:left w:val="none" w:sz="0" w:space="0" w:color="auto"/>
            <w:bottom w:val="none" w:sz="0" w:space="0" w:color="auto"/>
            <w:right w:val="none" w:sz="0" w:space="0" w:color="auto"/>
          </w:divBdr>
        </w:div>
        <w:div w:id="1899048140">
          <w:marLeft w:val="0"/>
          <w:marRight w:val="0"/>
          <w:marTop w:val="0"/>
          <w:marBottom w:val="0"/>
          <w:divBdr>
            <w:top w:val="none" w:sz="0" w:space="0" w:color="auto"/>
            <w:left w:val="none" w:sz="0" w:space="0" w:color="auto"/>
            <w:bottom w:val="none" w:sz="0" w:space="0" w:color="auto"/>
            <w:right w:val="none" w:sz="0" w:space="0" w:color="auto"/>
          </w:divBdr>
        </w:div>
        <w:div w:id="855316161">
          <w:marLeft w:val="0"/>
          <w:marRight w:val="0"/>
          <w:marTop w:val="0"/>
          <w:marBottom w:val="0"/>
          <w:divBdr>
            <w:top w:val="none" w:sz="0" w:space="0" w:color="auto"/>
            <w:left w:val="none" w:sz="0" w:space="0" w:color="auto"/>
            <w:bottom w:val="none" w:sz="0" w:space="0" w:color="auto"/>
            <w:right w:val="none" w:sz="0" w:space="0" w:color="auto"/>
          </w:divBdr>
        </w:div>
        <w:div w:id="149493362">
          <w:marLeft w:val="0"/>
          <w:marRight w:val="0"/>
          <w:marTop w:val="0"/>
          <w:marBottom w:val="0"/>
          <w:divBdr>
            <w:top w:val="none" w:sz="0" w:space="0" w:color="auto"/>
            <w:left w:val="none" w:sz="0" w:space="0" w:color="auto"/>
            <w:bottom w:val="none" w:sz="0" w:space="0" w:color="auto"/>
            <w:right w:val="none" w:sz="0" w:space="0" w:color="auto"/>
          </w:divBdr>
        </w:div>
        <w:div w:id="1271627671">
          <w:marLeft w:val="0"/>
          <w:marRight w:val="0"/>
          <w:marTop w:val="0"/>
          <w:marBottom w:val="0"/>
          <w:divBdr>
            <w:top w:val="none" w:sz="0" w:space="0" w:color="auto"/>
            <w:left w:val="none" w:sz="0" w:space="0" w:color="auto"/>
            <w:bottom w:val="none" w:sz="0" w:space="0" w:color="auto"/>
            <w:right w:val="none" w:sz="0" w:space="0" w:color="auto"/>
          </w:divBdr>
        </w:div>
        <w:div w:id="1667056264">
          <w:marLeft w:val="0"/>
          <w:marRight w:val="0"/>
          <w:marTop w:val="0"/>
          <w:marBottom w:val="0"/>
          <w:divBdr>
            <w:top w:val="none" w:sz="0" w:space="0" w:color="auto"/>
            <w:left w:val="none" w:sz="0" w:space="0" w:color="auto"/>
            <w:bottom w:val="none" w:sz="0" w:space="0" w:color="auto"/>
            <w:right w:val="none" w:sz="0" w:space="0" w:color="auto"/>
          </w:divBdr>
        </w:div>
        <w:div w:id="1885554052">
          <w:marLeft w:val="0"/>
          <w:marRight w:val="0"/>
          <w:marTop w:val="0"/>
          <w:marBottom w:val="0"/>
          <w:divBdr>
            <w:top w:val="none" w:sz="0" w:space="0" w:color="auto"/>
            <w:left w:val="none" w:sz="0" w:space="0" w:color="auto"/>
            <w:bottom w:val="none" w:sz="0" w:space="0" w:color="auto"/>
            <w:right w:val="none" w:sz="0" w:space="0" w:color="auto"/>
          </w:divBdr>
        </w:div>
        <w:div w:id="1812626907">
          <w:marLeft w:val="0"/>
          <w:marRight w:val="0"/>
          <w:marTop w:val="0"/>
          <w:marBottom w:val="0"/>
          <w:divBdr>
            <w:top w:val="none" w:sz="0" w:space="0" w:color="auto"/>
            <w:left w:val="none" w:sz="0" w:space="0" w:color="auto"/>
            <w:bottom w:val="none" w:sz="0" w:space="0" w:color="auto"/>
            <w:right w:val="none" w:sz="0" w:space="0" w:color="auto"/>
          </w:divBdr>
        </w:div>
      </w:divsChild>
    </w:div>
    <w:div w:id="1735078366">
      <w:bodyDiv w:val="1"/>
      <w:marLeft w:val="0"/>
      <w:marRight w:val="0"/>
      <w:marTop w:val="0"/>
      <w:marBottom w:val="0"/>
      <w:divBdr>
        <w:top w:val="none" w:sz="0" w:space="0" w:color="auto"/>
        <w:left w:val="none" w:sz="0" w:space="0" w:color="auto"/>
        <w:bottom w:val="none" w:sz="0" w:space="0" w:color="auto"/>
        <w:right w:val="none" w:sz="0" w:space="0" w:color="auto"/>
      </w:divBdr>
      <w:divsChild>
        <w:div w:id="975640747">
          <w:marLeft w:val="0"/>
          <w:marRight w:val="0"/>
          <w:marTop w:val="0"/>
          <w:marBottom w:val="0"/>
          <w:divBdr>
            <w:top w:val="none" w:sz="0" w:space="0" w:color="auto"/>
            <w:left w:val="none" w:sz="0" w:space="0" w:color="auto"/>
            <w:bottom w:val="none" w:sz="0" w:space="0" w:color="auto"/>
            <w:right w:val="none" w:sz="0" w:space="0" w:color="auto"/>
          </w:divBdr>
        </w:div>
      </w:divsChild>
    </w:div>
    <w:div w:id="1769230683">
      <w:bodyDiv w:val="1"/>
      <w:marLeft w:val="0"/>
      <w:marRight w:val="0"/>
      <w:marTop w:val="0"/>
      <w:marBottom w:val="0"/>
      <w:divBdr>
        <w:top w:val="none" w:sz="0" w:space="0" w:color="auto"/>
        <w:left w:val="none" w:sz="0" w:space="0" w:color="auto"/>
        <w:bottom w:val="none" w:sz="0" w:space="0" w:color="auto"/>
        <w:right w:val="none" w:sz="0" w:space="0" w:color="auto"/>
      </w:divBdr>
    </w:div>
    <w:div w:id="1841462342">
      <w:bodyDiv w:val="1"/>
      <w:marLeft w:val="0"/>
      <w:marRight w:val="0"/>
      <w:marTop w:val="0"/>
      <w:marBottom w:val="0"/>
      <w:divBdr>
        <w:top w:val="none" w:sz="0" w:space="0" w:color="auto"/>
        <w:left w:val="none" w:sz="0" w:space="0" w:color="auto"/>
        <w:bottom w:val="none" w:sz="0" w:space="0" w:color="auto"/>
        <w:right w:val="none" w:sz="0" w:space="0" w:color="auto"/>
      </w:divBdr>
    </w:div>
    <w:div w:id="1941717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owtsd-my.sharepoint.com/personal/2316858_student_uwtsd_ac_uk/Documents/Assigment%20-%20Introduction%20to%20material%20and%20processing.docx" TargetMode="External"/><Relationship Id="rId18" Type="http://schemas.openxmlformats.org/officeDocument/2006/relationships/image" Target="media/image3.png"/><Relationship Id="rId26"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customXml" Target="ink/ink2.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2.png"/><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hyperlink" Target="https://uowtsd-my.sharepoint.com/personal/2316858_student_uwtsd_ac_uk/Documents/Assigment%20-%20Introduction%20to%20material%20and%20processing.docx" TargetMode="External"/><Relationship Id="rId20" Type="http://schemas.openxmlformats.org/officeDocument/2006/relationships/image" Target="media/image5.png"/><Relationship Id="rId29" Type="http://schemas.openxmlformats.org/officeDocument/2006/relationships/hyperlink" Target="https://www.rapiddirect.com/blog/stainless-steel-typ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ustomXml" Target="ink/ink1.xml"/><Relationship Id="rId24" Type="http://schemas.openxmlformats.org/officeDocument/2006/relationships/image" Target="media/image8.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uowtsd-my.sharepoint.com/personal/2316858_student_uwtsd_ac_uk/Documents/Assigment%20-%20Introduction%20to%20material%20and%20processing.docx" TargetMode="External"/><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personal/2316858_student_uwtsd_ac_uk/Documents/Assigment%20-%20Introduction%20to%20material%20and%20processing.docx"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2-01T15:54:22.322"/>
    </inkml:context>
    <inkml:brush xml:id="br0">
      <inkml:brushProperty name="width" value="0.035" units="cm"/>
      <inkml:brushProperty name="height" value="0.035" units="cm"/>
    </inkml:brush>
  </inkml:definitions>
  <inkml:trace contextRef="#ctx0" brushRef="#br0">1 52 12256 0 0,'0'0'48'0'0,"20"0"0"0"0,-11 3-8 0 0,3 0 16 0 0,1 3-56 0 0,0-5 8 0 0,2-8-8 0 0,-1-5-496 0 0,3-7 8 0 0,0-7 488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2-02T16:40:40.311"/>
    </inkml:context>
    <inkml:brush xml:id="br0">
      <inkml:brushProperty name="width" value="0.035" units="cm"/>
      <inkml:brushProperty name="height" value="0.035" units="cm"/>
    </inkml:brush>
  </inkml:definitions>
  <inkml:trace contextRef="#ctx0" brushRef="#br0">578 1 96 0 0,'-32'2'0'0'0,"7"11"0"0"0,3-2 0 0 0,6 0 0 0 0,0 0 0 0 0,4 0 0 0 0,-33 19 0 0 0,41-26 0 0 0,-30 7 0 0 0,21-4 0 0 0,-7 7 74 0 0,0-1 0 0 0,-1-1 0 0 0,0 0 0 0 0,0-2 0 0 0,-2 0 0 0 0,1-2 0 0 0,-1-1 0 0 0,0 0 0 0 0,-33 4 0 0 0,-22 7 47 0 0,65-13-110 0 0,-5 2-3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2" ma:contentTypeDescription="Create a new document." ma:contentTypeScope="" ma:versionID="31907bb53f0353cc837752ba03504aab">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dd00f02ff86cdf058e0101151d62138f"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2A2BFF-7E5B-4F18-85F2-C9DB617F94F1}">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F4EFF62D-9045-480D-8D5D-9C68C8E94697}">
  <ds:schemaRefs>
    <ds:schemaRef ds:uri="http://schemas.microsoft.com/sharepoint/v3/contenttype/forms"/>
  </ds:schemaRefs>
</ds:datastoreItem>
</file>

<file path=customXml/itemProps3.xml><?xml version="1.0" encoding="utf-8"?>
<ds:datastoreItem xmlns:ds="http://schemas.openxmlformats.org/officeDocument/2006/customXml" ds:itemID="{CC238400-3DFF-40CB-978A-467466CD10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68E1A87-6DBD-4D28-AD8A-CEF31C61F1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5792</Words>
  <Characters>31568</Characters>
  <Application>Microsoft Office Word</Application>
  <DocSecurity>0</DocSecurity>
  <Lines>1018</Lines>
  <Paragraphs>557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36803</CharactersWithSpaces>
  <SharedDoc>false</SharedDoc>
  <HLinks>
    <vt:vector size="204" baseType="variant">
      <vt:variant>
        <vt:i4>3604605</vt:i4>
      </vt:variant>
      <vt:variant>
        <vt:i4>207</vt:i4>
      </vt:variant>
      <vt:variant>
        <vt:i4>0</vt:i4>
      </vt:variant>
      <vt:variant>
        <vt:i4>5</vt:i4>
      </vt:variant>
      <vt:variant>
        <vt:lpwstr>https://www.rapiddirect.com/blog/stainless-steel-types/</vt:lpwstr>
      </vt:variant>
      <vt:variant>
        <vt:lpwstr/>
      </vt:variant>
      <vt:variant>
        <vt:i4>3604605</vt:i4>
      </vt:variant>
      <vt:variant>
        <vt:i4>204</vt:i4>
      </vt:variant>
      <vt:variant>
        <vt:i4>0</vt:i4>
      </vt:variant>
      <vt:variant>
        <vt:i4>5</vt:i4>
      </vt:variant>
      <vt:variant>
        <vt:lpwstr>https://www.rapiddirect.com/blog/stainless-steel-types/</vt:lpwstr>
      </vt:variant>
      <vt:variant>
        <vt:lpwstr/>
      </vt:variant>
      <vt:variant>
        <vt:i4>6684697</vt:i4>
      </vt:variant>
      <vt:variant>
        <vt:i4>191</vt:i4>
      </vt:variant>
      <vt:variant>
        <vt:i4>0</vt:i4>
      </vt:variant>
      <vt:variant>
        <vt:i4>5</vt:i4>
      </vt:variant>
      <vt:variant>
        <vt:lpwstr>https://uowtsd-my.sharepoint.com/personal/2316858_student_uwtsd_ac_uk/Documents/Assigment - Introduction to material and processing.docx</vt:lpwstr>
      </vt:variant>
      <vt:variant>
        <vt:lpwstr>_Toc157164658</vt:lpwstr>
      </vt:variant>
      <vt:variant>
        <vt:i4>6684697</vt:i4>
      </vt:variant>
      <vt:variant>
        <vt:i4>185</vt:i4>
      </vt:variant>
      <vt:variant>
        <vt:i4>0</vt:i4>
      </vt:variant>
      <vt:variant>
        <vt:i4>5</vt:i4>
      </vt:variant>
      <vt:variant>
        <vt:lpwstr>https://uowtsd-my.sharepoint.com/personal/2316858_student_uwtsd_ac_uk/Documents/Assigment - Introduction to material and processing.docx</vt:lpwstr>
      </vt:variant>
      <vt:variant>
        <vt:lpwstr>_Toc157164657</vt:lpwstr>
      </vt:variant>
      <vt:variant>
        <vt:i4>1179702</vt:i4>
      </vt:variant>
      <vt:variant>
        <vt:i4>179</vt:i4>
      </vt:variant>
      <vt:variant>
        <vt:i4>0</vt:i4>
      </vt:variant>
      <vt:variant>
        <vt:i4>5</vt:i4>
      </vt:variant>
      <vt:variant>
        <vt:lpwstr/>
      </vt:variant>
      <vt:variant>
        <vt:lpwstr>_Toc157164656</vt:lpwstr>
      </vt:variant>
      <vt:variant>
        <vt:i4>1179702</vt:i4>
      </vt:variant>
      <vt:variant>
        <vt:i4>173</vt:i4>
      </vt:variant>
      <vt:variant>
        <vt:i4>0</vt:i4>
      </vt:variant>
      <vt:variant>
        <vt:i4>5</vt:i4>
      </vt:variant>
      <vt:variant>
        <vt:lpwstr/>
      </vt:variant>
      <vt:variant>
        <vt:lpwstr>_Toc157164655</vt:lpwstr>
      </vt:variant>
      <vt:variant>
        <vt:i4>2031670</vt:i4>
      </vt:variant>
      <vt:variant>
        <vt:i4>164</vt:i4>
      </vt:variant>
      <vt:variant>
        <vt:i4>0</vt:i4>
      </vt:variant>
      <vt:variant>
        <vt:i4>5</vt:i4>
      </vt:variant>
      <vt:variant>
        <vt:lpwstr/>
      </vt:variant>
      <vt:variant>
        <vt:lpwstr>_Toc157164689</vt:lpwstr>
      </vt:variant>
      <vt:variant>
        <vt:i4>2031670</vt:i4>
      </vt:variant>
      <vt:variant>
        <vt:i4>158</vt:i4>
      </vt:variant>
      <vt:variant>
        <vt:i4>0</vt:i4>
      </vt:variant>
      <vt:variant>
        <vt:i4>5</vt:i4>
      </vt:variant>
      <vt:variant>
        <vt:lpwstr/>
      </vt:variant>
      <vt:variant>
        <vt:lpwstr>_Toc157164688</vt:lpwstr>
      </vt:variant>
      <vt:variant>
        <vt:i4>2031670</vt:i4>
      </vt:variant>
      <vt:variant>
        <vt:i4>152</vt:i4>
      </vt:variant>
      <vt:variant>
        <vt:i4>0</vt:i4>
      </vt:variant>
      <vt:variant>
        <vt:i4>5</vt:i4>
      </vt:variant>
      <vt:variant>
        <vt:lpwstr/>
      </vt:variant>
      <vt:variant>
        <vt:lpwstr>_Toc157164687</vt:lpwstr>
      </vt:variant>
      <vt:variant>
        <vt:i4>2031670</vt:i4>
      </vt:variant>
      <vt:variant>
        <vt:i4>146</vt:i4>
      </vt:variant>
      <vt:variant>
        <vt:i4>0</vt:i4>
      </vt:variant>
      <vt:variant>
        <vt:i4>5</vt:i4>
      </vt:variant>
      <vt:variant>
        <vt:lpwstr/>
      </vt:variant>
      <vt:variant>
        <vt:lpwstr>_Toc157164686</vt:lpwstr>
      </vt:variant>
      <vt:variant>
        <vt:i4>2031670</vt:i4>
      </vt:variant>
      <vt:variant>
        <vt:i4>140</vt:i4>
      </vt:variant>
      <vt:variant>
        <vt:i4>0</vt:i4>
      </vt:variant>
      <vt:variant>
        <vt:i4>5</vt:i4>
      </vt:variant>
      <vt:variant>
        <vt:lpwstr/>
      </vt:variant>
      <vt:variant>
        <vt:lpwstr>_Toc157164685</vt:lpwstr>
      </vt:variant>
      <vt:variant>
        <vt:i4>2031670</vt:i4>
      </vt:variant>
      <vt:variant>
        <vt:i4>134</vt:i4>
      </vt:variant>
      <vt:variant>
        <vt:i4>0</vt:i4>
      </vt:variant>
      <vt:variant>
        <vt:i4>5</vt:i4>
      </vt:variant>
      <vt:variant>
        <vt:lpwstr/>
      </vt:variant>
      <vt:variant>
        <vt:lpwstr>_Toc157164684</vt:lpwstr>
      </vt:variant>
      <vt:variant>
        <vt:i4>2031670</vt:i4>
      </vt:variant>
      <vt:variant>
        <vt:i4>128</vt:i4>
      </vt:variant>
      <vt:variant>
        <vt:i4>0</vt:i4>
      </vt:variant>
      <vt:variant>
        <vt:i4>5</vt:i4>
      </vt:variant>
      <vt:variant>
        <vt:lpwstr/>
      </vt:variant>
      <vt:variant>
        <vt:lpwstr>_Toc157164683</vt:lpwstr>
      </vt:variant>
      <vt:variant>
        <vt:i4>2031670</vt:i4>
      </vt:variant>
      <vt:variant>
        <vt:i4>122</vt:i4>
      </vt:variant>
      <vt:variant>
        <vt:i4>0</vt:i4>
      </vt:variant>
      <vt:variant>
        <vt:i4>5</vt:i4>
      </vt:variant>
      <vt:variant>
        <vt:lpwstr/>
      </vt:variant>
      <vt:variant>
        <vt:lpwstr>_Toc157164682</vt:lpwstr>
      </vt:variant>
      <vt:variant>
        <vt:i4>2031670</vt:i4>
      </vt:variant>
      <vt:variant>
        <vt:i4>116</vt:i4>
      </vt:variant>
      <vt:variant>
        <vt:i4>0</vt:i4>
      </vt:variant>
      <vt:variant>
        <vt:i4>5</vt:i4>
      </vt:variant>
      <vt:variant>
        <vt:lpwstr/>
      </vt:variant>
      <vt:variant>
        <vt:lpwstr>_Toc157164681</vt:lpwstr>
      </vt:variant>
      <vt:variant>
        <vt:i4>2031670</vt:i4>
      </vt:variant>
      <vt:variant>
        <vt:i4>110</vt:i4>
      </vt:variant>
      <vt:variant>
        <vt:i4>0</vt:i4>
      </vt:variant>
      <vt:variant>
        <vt:i4>5</vt:i4>
      </vt:variant>
      <vt:variant>
        <vt:lpwstr/>
      </vt:variant>
      <vt:variant>
        <vt:lpwstr>_Toc157164680</vt:lpwstr>
      </vt:variant>
      <vt:variant>
        <vt:i4>1048630</vt:i4>
      </vt:variant>
      <vt:variant>
        <vt:i4>104</vt:i4>
      </vt:variant>
      <vt:variant>
        <vt:i4>0</vt:i4>
      </vt:variant>
      <vt:variant>
        <vt:i4>5</vt:i4>
      </vt:variant>
      <vt:variant>
        <vt:lpwstr/>
      </vt:variant>
      <vt:variant>
        <vt:lpwstr>_Toc157164679</vt:lpwstr>
      </vt:variant>
      <vt:variant>
        <vt:i4>1048630</vt:i4>
      </vt:variant>
      <vt:variant>
        <vt:i4>98</vt:i4>
      </vt:variant>
      <vt:variant>
        <vt:i4>0</vt:i4>
      </vt:variant>
      <vt:variant>
        <vt:i4>5</vt:i4>
      </vt:variant>
      <vt:variant>
        <vt:lpwstr/>
      </vt:variant>
      <vt:variant>
        <vt:lpwstr>_Toc157164678</vt:lpwstr>
      </vt:variant>
      <vt:variant>
        <vt:i4>1048630</vt:i4>
      </vt:variant>
      <vt:variant>
        <vt:i4>92</vt:i4>
      </vt:variant>
      <vt:variant>
        <vt:i4>0</vt:i4>
      </vt:variant>
      <vt:variant>
        <vt:i4>5</vt:i4>
      </vt:variant>
      <vt:variant>
        <vt:lpwstr/>
      </vt:variant>
      <vt:variant>
        <vt:lpwstr>_Toc157164677</vt:lpwstr>
      </vt:variant>
      <vt:variant>
        <vt:i4>1048630</vt:i4>
      </vt:variant>
      <vt:variant>
        <vt:i4>86</vt:i4>
      </vt:variant>
      <vt:variant>
        <vt:i4>0</vt:i4>
      </vt:variant>
      <vt:variant>
        <vt:i4>5</vt:i4>
      </vt:variant>
      <vt:variant>
        <vt:lpwstr/>
      </vt:variant>
      <vt:variant>
        <vt:lpwstr>_Toc157164676</vt:lpwstr>
      </vt:variant>
      <vt:variant>
        <vt:i4>1048630</vt:i4>
      </vt:variant>
      <vt:variant>
        <vt:i4>80</vt:i4>
      </vt:variant>
      <vt:variant>
        <vt:i4>0</vt:i4>
      </vt:variant>
      <vt:variant>
        <vt:i4>5</vt:i4>
      </vt:variant>
      <vt:variant>
        <vt:lpwstr/>
      </vt:variant>
      <vt:variant>
        <vt:lpwstr>_Toc157164675</vt:lpwstr>
      </vt:variant>
      <vt:variant>
        <vt:i4>1048630</vt:i4>
      </vt:variant>
      <vt:variant>
        <vt:i4>74</vt:i4>
      </vt:variant>
      <vt:variant>
        <vt:i4>0</vt:i4>
      </vt:variant>
      <vt:variant>
        <vt:i4>5</vt:i4>
      </vt:variant>
      <vt:variant>
        <vt:lpwstr/>
      </vt:variant>
      <vt:variant>
        <vt:lpwstr>_Toc157164674</vt:lpwstr>
      </vt:variant>
      <vt:variant>
        <vt:i4>1048630</vt:i4>
      </vt:variant>
      <vt:variant>
        <vt:i4>68</vt:i4>
      </vt:variant>
      <vt:variant>
        <vt:i4>0</vt:i4>
      </vt:variant>
      <vt:variant>
        <vt:i4>5</vt:i4>
      </vt:variant>
      <vt:variant>
        <vt:lpwstr/>
      </vt:variant>
      <vt:variant>
        <vt:lpwstr>_Toc157164673</vt:lpwstr>
      </vt:variant>
      <vt:variant>
        <vt:i4>1048630</vt:i4>
      </vt:variant>
      <vt:variant>
        <vt:i4>62</vt:i4>
      </vt:variant>
      <vt:variant>
        <vt:i4>0</vt:i4>
      </vt:variant>
      <vt:variant>
        <vt:i4>5</vt:i4>
      </vt:variant>
      <vt:variant>
        <vt:lpwstr/>
      </vt:variant>
      <vt:variant>
        <vt:lpwstr>_Toc157164672</vt:lpwstr>
      </vt:variant>
      <vt:variant>
        <vt:i4>1048630</vt:i4>
      </vt:variant>
      <vt:variant>
        <vt:i4>56</vt:i4>
      </vt:variant>
      <vt:variant>
        <vt:i4>0</vt:i4>
      </vt:variant>
      <vt:variant>
        <vt:i4>5</vt:i4>
      </vt:variant>
      <vt:variant>
        <vt:lpwstr/>
      </vt:variant>
      <vt:variant>
        <vt:lpwstr>_Toc157164671</vt:lpwstr>
      </vt:variant>
      <vt:variant>
        <vt:i4>1048630</vt:i4>
      </vt:variant>
      <vt:variant>
        <vt:i4>50</vt:i4>
      </vt:variant>
      <vt:variant>
        <vt:i4>0</vt:i4>
      </vt:variant>
      <vt:variant>
        <vt:i4>5</vt:i4>
      </vt:variant>
      <vt:variant>
        <vt:lpwstr/>
      </vt:variant>
      <vt:variant>
        <vt:lpwstr>_Toc157164670</vt:lpwstr>
      </vt:variant>
      <vt:variant>
        <vt:i4>1114166</vt:i4>
      </vt:variant>
      <vt:variant>
        <vt:i4>44</vt:i4>
      </vt:variant>
      <vt:variant>
        <vt:i4>0</vt:i4>
      </vt:variant>
      <vt:variant>
        <vt:i4>5</vt:i4>
      </vt:variant>
      <vt:variant>
        <vt:lpwstr/>
      </vt:variant>
      <vt:variant>
        <vt:lpwstr>_Toc157164669</vt:lpwstr>
      </vt:variant>
      <vt:variant>
        <vt:i4>1114166</vt:i4>
      </vt:variant>
      <vt:variant>
        <vt:i4>38</vt:i4>
      </vt:variant>
      <vt:variant>
        <vt:i4>0</vt:i4>
      </vt:variant>
      <vt:variant>
        <vt:i4>5</vt:i4>
      </vt:variant>
      <vt:variant>
        <vt:lpwstr/>
      </vt:variant>
      <vt:variant>
        <vt:lpwstr>_Toc157164668</vt:lpwstr>
      </vt:variant>
      <vt:variant>
        <vt:i4>1114166</vt:i4>
      </vt:variant>
      <vt:variant>
        <vt:i4>32</vt:i4>
      </vt:variant>
      <vt:variant>
        <vt:i4>0</vt:i4>
      </vt:variant>
      <vt:variant>
        <vt:i4>5</vt:i4>
      </vt:variant>
      <vt:variant>
        <vt:lpwstr/>
      </vt:variant>
      <vt:variant>
        <vt:lpwstr>_Toc157164667</vt:lpwstr>
      </vt:variant>
      <vt:variant>
        <vt:i4>1114166</vt:i4>
      </vt:variant>
      <vt:variant>
        <vt:i4>26</vt:i4>
      </vt:variant>
      <vt:variant>
        <vt:i4>0</vt:i4>
      </vt:variant>
      <vt:variant>
        <vt:i4>5</vt:i4>
      </vt:variant>
      <vt:variant>
        <vt:lpwstr/>
      </vt:variant>
      <vt:variant>
        <vt:lpwstr>_Toc157164666</vt:lpwstr>
      </vt:variant>
      <vt:variant>
        <vt:i4>1114166</vt:i4>
      </vt:variant>
      <vt:variant>
        <vt:i4>20</vt:i4>
      </vt:variant>
      <vt:variant>
        <vt:i4>0</vt:i4>
      </vt:variant>
      <vt:variant>
        <vt:i4>5</vt:i4>
      </vt:variant>
      <vt:variant>
        <vt:lpwstr/>
      </vt:variant>
      <vt:variant>
        <vt:lpwstr>_Toc157164665</vt:lpwstr>
      </vt:variant>
      <vt:variant>
        <vt:i4>1114166</vt:i4>
      </vt:variant>
      <vt:variant>
        <vt:i4>14</vt:i4>
      </vt:variant>
      <vt:variant>
        <vt:i4>0</vt:i4>
      </vt:variant>
      <vt:variant>
        <vt:i4>5</vt:i4>
      </vt:variant>
      <vt:variant>
        <vt:lpwstr/>
      </vt:variant>
      <vt:variant>
        <vt:lpwstr>_Toc157164664</vt:lpwstr>
      </vt:variant>
      <vt:variant>
        <vt:i4>1114166</vt:i4>
      </vt:variant>
      <vt:variant>
        <vt:i4>8</vt:i4>
      </vt:variant>
      <vt:variant>
        <vt:i4>0</vt:i4>
      </vt:variant>
      <vt:variant>
        <vt:i4>5</vt:i4>
      </vt:variant>
      <vt:variant>
        <vt:lpwstr/>
      </vt:variant>
      <vt:variant>
        <vt:lpwstr>_Toc157164663</vt:lpwstr>
      </vt:variant>
      <vt:variant>
        <vt:i4>1114166</vt:i4>
      </vt:variant>
      <vt:variant>
        <vt:i4>2</vt:i4>
      </vt:variant>
      <vt:variant>
        <vt:i4>0</vt:i4>
      </vt:variant>
      <vt:variant>
        <vt:i4>5</vt:i4>
      </vt:variant>
      <vt:variant>
        <vt:lpwstr/>
      </vt:variant>
      <vt:variant>
        <vt:lpwstr>_Toc157164662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Carissa George</dc:creator>
  <cp:keywords/>
  <dc:description/>
  <cp:lastModifiedBy>Carissa George (2316858)</cp:lastModifiedBy>
  <cp:revision>445</cp:revision>
  <dcterms:created xsi:type="dcterms:W3CDTF">2024-01-19T14:26:00Z</dcterms:created>
  <dcterms:modified xsi:type="dcterms:W3CDTF">2024-02-02T19:19:00Z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772f5a92-9021-48db-b510-734c0d6ea5aa</vt:lpwstr>
  </property>
  <property fmtid="{D5CDD505-2E9C-101B-9397-08002B2CF9AE}" pid="3" name="ContentTypeId">
    <vt:lpwstr>0x0101009DA2B97165742847ABC519A905693DF8</vt:lpwstr>
  </property>
</Properties>
</file>