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004D7863" w:rsidP="004D7863" w:rsidRDefault="004D7863" w14:paraId="672A6659" wp14:textId="77777777">
      <w:pPr>
        <w:jc w:val="center"/>
        <w:rPr>
          <w:rFonts w:ascii="Arial" w:hAnsi="Arial" w:cs="Arial"/>
          <w:sz w:val="24"/>
        </w:rPr>
      </w:pPr>
    </w:p>
    <w:p xmlns:wp14="http://schemas.microsoft.com/office/word/2010/wordml" w:rsidR="004D7863" w:rsidP="004D7863" w:rsidRDefault="004D7863" w14:paraId="0A37501D" wp14:textId="77777777">
      <w:pPr>
        <w:jc w:val="center"/>
        <w:rPr>
          <w:rFonts w:ascii="Arial" w:hAnsi="Arial" w:cs="Arial"/>
          <w:sz w:val="24"/>
        </w:rPr>
      </w:pPr>
    </w:p>
    <w:p xmlns:wp14="http://schemas.microsoft.com/office/word/2010/wordml" w:rsidR="004D7863" w:rsidP="004D7863" w:rsidRDefault="004D7863" w14:paraId="5DAB6C7B" wp14:textId="77777777">
      <w:pPr>
        <w:jc w:val="center"/>
        <w:rPr>
          <w:rFonts w:ascii="Arial" w:hAnsi="Arial" w:cs="Arial"/>
          <w:sz w:val="24"/>
        </w:rPr>
      </w:pPr>
    </w:p>
    <w:p xmlns:wp14="http://schemas.microsoft.com/office/word/2010/wordml" w:rsidR="004D7863" w:rsidP="004D7863" w:rsidRDefault="004D7863" w14:paraId="02EB378F" wp14:textId="77777777">
      <w:pPr>
        <w:jc w:val="center"/>
        <w:rPr>
          <w:rFonts w:ascii="Arial" w:hAnsi="Arial" w:cs="Arial"/>
          <w:sz w:val="24"/>
        </w:rPr>
      </w:pPr>
    </w:p>
    <w:p xmlns:wp14="http://schemas.microsoft.com/office/word/2010/wordml" w:rsidR="004D7863" w:rsidP="004D7863" w:rsidRDefault="004D7863" w14:paraId="6A05A809" wp14:textId="77777777">
      <w:pPr>
        <w:jc w:val="center"/>
        <w:rPr>
          <w:rFonts w:ascii="Arial" w:hAnsi="Arial" w:cs="Arial"/>
          <w:sz w:val="24"/>
        </w:rPr>
      </w:pPr>
    </w:p>
    <w:p xmlns:wp14="http://schemas.microsoft.com/office/word/2010/wordml" w:rsidR="004D7863" w:rsidP="004D7863" w:rsidRDefault="004D7863" w14:paraId="5A39BBE3" wp14:textId="77777777">
      <w:pPr>
        <w:jc w:val="center"/>
        <w:rPr>
          <w:rFonts w:ascii="Arial" w:hAnsi="Arial" w:cs="Arial"/>
          <w:sz w:val="24"/>
        </w:rPr>
      </w:pPr>
    </w:p>
    <w:p xmlns:wp14="http://schemas.microsoft.com/office/word/2010/wordml" w:rsidR="004D7863" w:rsidP="004D7863" w:rsidRDefault="004D7863" w14:paraId="41C8F396" wp14:textId="77777777">
      <w:pPr>
        <w:jc w:val="center"/>
        <w:rPr>
          <w:rFonts w:ascii="Arial" w:hAnsi="Arial" w:cs="Arial"/>
          <w:sz w:val="24"/>
        </w:rPr>
      </w:pPr>
    </w:p>
    <w:p xmlns:wp14="http://schemas.microsoft.com/office/word/2010/wordml" w:rsidR="004D7863" w:rsidP="004D7863" w:rsidRDefault="004D7863" w14:paraId="72A3D3EC" wp14:textId="77777777">
      <w:pPr>
        <w:jc w:val="center"/>
        <w:rPr>
          <w:rFonts w:ascii="Arial" w:hAnsi="Arial" w:cs="Arial"/>
          <w:sz w:val="24"/>
        </w:rPr>
      </w:pPr>
    </w:p>
    <w:p xmlns:wp14="http://schemas.microsoft.com/office/word/2010/wordml" w:rsidR="004D7863" w:rsidP="004D7863" w:rsidRDefault="004D7863" w14:paraId="0D0B940D" wp14:textId="77777777">
      <w:pPr>
        <w:jc w:val="center"/>
        <w:rPr>
          <w:rFonts w:ascii="Arial" w:hAnsi="Arial" w:cs="Arial"/>
          <w:sz w:val="24"/>
        </w:rPr>
      </w:pPr>
    </w:p>
    <w:p xmlns:wp14="http://schemas.microsoft.com/office/word/2010/wordml" w:rsidR="004D7863" w:rsidP="004D7863" w:rsidRDefault="004D7863" w14:paraId="0E27B00A" wp14:textId="77777777">
      <w:pPr>
        <w:jc w:val="center"/>
        <w:rPr>
          <w:rFonts w:ascii="Arial" w:hAnsi="Arial" w:cs="Arial"/>
          <w:sz w:val="24"/>
        </w:rPr>
      </w:pPr>
    </w:p>
    <w:p xmlns:wp14="http://schemas.microsoft.com/office/word/2010/wordml" w:rsidR="004D7863" w:rsidP="004D7863" w:rsidRDefault="004D7863" w14:paraId="60061E4C" wp14:textId="77777777">
      <w:pPr>
        <w:jc w:val="center"/>
        <w:rPr>
          <w:rFonts w:ascii="Arial" w:hAnsi="Arial" w:cs="Arial"/>
          <w:sz w:val="24"/>
        </w:rPr>
      </w:pPr>
    </w:p>
    <w:p xmlns:wp14="http://schemas.microsoft.com/office/word/2010/wordml" w:rsidR="004D7863" w:rsidP="004D7863" w:rsidRDefault="004D7863" w14:paraId="44EAFD9C" wp14:textId="77777777">
      <w:pPr>
        <w:jc w:val="center"/>
        <w:rPr>
          <w:rFonts w:ascii="Arial" w:hAnsi="Arial" w:cs="Arial"/>
          <w:sz w:val="24"/>
        </w:rPr>
      </w:pPr>
    </w:p>
    <w:p xmlns:wp14="http://schemas.microsoft.com/office/word/2010/wordml" w:rsidR="0041484F" w:rsidP="004D7863" w:rsidRDefault="0041484F" w14:paraId="6520D488" wp14:textId="77777777">
      <w:pPr>
        <w:jc w:val="center"/>
        <w:rPr>
          <w:rFonts w:ascii="Arial" w:hAnsi="Arial" w:cs="Arial"/>
          <w:b/>
          <w:sz w:val="24"/>
        </w:rPr>
      </w:pPr>
      <w:r w:rsidRPr="0041484F">
        <w:rPr>
          <w:rFonts w:ascii="Arial" w:hAnsi="Arial" w:cs="Arial"/>
          <w:b/>
          <w:sz w:val="24"/>
        </w:rPr>
        <w:t>BMIH4002</w:t>
      </w:r>
      <w:r>
        <w:rPr>
          <w:rFonts w:ascii="Arial" w:hAnsi="Arial" w:cs="Arial"/>
          <w:b/>
          <w:sz w:val="24"/>
        </w:rPr>
        <w:t xml:space="preserve"> </w:t>
      </w:r>
      <w:r w:rsidRPr="0041484F">
        <w:rPr>
          <w:rFonts w:ascii="Arial" w:hAnsi="Arial" w:cs="Arial"/>
          <w:b/>
          <w:sz w:val="24"/>
        </w:rPr>
        <w:t>Food &amp; Beverage Operations</w:t>
      </w:r>
    </w:p>
    <w:p xmlns:wp14="http://schemas.microsoft.com/office/word/2010/wordml" w:rsidR="0041484F" w:rsidP="004D7863" w:rsidRDefault="0041484F" w14:paraId="4B94D5A5" wp14:textId="77777777">
      <w:pPr>
        <w:jc w:val="center"/>
        <w:rPr>
          <w:rFonts w:ascii="Arial" w:hAnsi="Arial" w:cs="Arial"/>
          <w:b/>
          <w:sz w:val="24"/>
        </w:rPr>
      </w:pPr>
    </w:p>
    <w:p xmlns:wp14="http://schemas.microsoft.com/office/word/2010/wordml" w:rsidR="0041484F" w:rsidP="0041484F" w:rsidRDefault="0041484F" w14:paraId="72A3AE0B" wp14:textId="77777777">
      <w:pPr>
        <w:jc w:val="center"/>
        <w:rPr>
          <w:rFonts w:ascii="Arial" w:hAnsi="Arial" w:cs="Arial"/>
          <w:b/>
          <w:sz w:val="24"/>
        </w:rPr>
      </w:pPr>
      <w:r>
        <w:rPr>
          <w:rFonts w:ascii="Arial" w:hAnsi="Arial" w:cs="Arial"/>
          <w:b/>
          <w:sz w:val="24"/>
        </w:rPr>
        <w:t xml:space="preserve">Assignment 1 Student </w:t>
      </w:r>
      <w:r w:rsidRPr="0041484F">
        <w:rPr>
          <w:rFonts w:ascii="Arial" w:hAnsi="Arial" w:cs="Arial"/>
          <w:b/>
          <w:sz w:val="24"/>
        </w:rPr>
        <w:t>Journal</w:t>
      </w:r>
    </w:p>
    <w:p xmlns:wp14="http://schemas.microsoft.com/office/word/2010/wordml" w:rsidR="004D7863" w:rsidP="004D7863" w:rsidRDefault="004D7863" w14:paraId="0880E6B0" wp14:textId="77777777">
      <w:pPr>
        <w:jc w:val="center"/>
        <w:rPr>
          <w:rFonts w:ascii="Arial" w:hAnsi="Arial" w:cs="Arial"/>
          <w:b/>
          <w:sz w:val="24"/>
        </w:rPr>
      </w:pPr>
      <w:r w:rsidRPr="004D7863">
        <w:rPr>
          <w:rFonts w:ascii="Arial" w:hAnsi="Arial" w:cs="Arial"/>
          <w:b/>
          <w:sz w:val="24"/>
        </w:rPr>
        <w:t>Skill Requirements for Service Improvement in Restaurants</w:t>
      </w:r>
    </w:p>
    <w:p xmlns:wp14="http://schemas.microsoft.com/office/word/2010/wordml" w:rsidRPr="004D7863" w:rsidR="0041484F" w:rsidP="004D7863" w:rsidRDefault="0041484F" w14:paraId="3DEEC669" wp14:textId="77777777">
      <w:pPr>
        <w:jc w:val="center"/>
        <w:rPr>
          <w:rFonts w:ascii="Arial" w:hAnsi="Arial" w:cs="Arial"/>
          <w:b/>
          <w:sz w:val="24"/>
        </w:rPr>
      </w:pPr>
    </w:p>
    <w:p xmlns:wp14="http://schemas.microsoft.com/office/word/2010/wordml" w:rsidRPr="004D7863" w:rsidR="004D7863" w:rsidP="61CA4390" w:rsidRDefault="0041484F" w14:paraId="47B9C396" wp14:textId="726B493E">
      <w:pPr>
        <w:jc w:val="center"/>
        <w:rPr>
          <w:rFonts w:ascii="Arial" w:hAnsi="Arial" w:cs="Arial"/>
          <w:sz w:val="24"/>
          <w:szCs w:val="24"/>
        </w:rPr>
      </w:pPr>
      <w:r w:rsidRPr="61CA4390" w:rsidR="0041484F">
        <w:rPr>
          <w:rFonts w:ascii="Arial" w:hAnsi="Arial" w:cs="Arial"/>
          <w:sz w:val="24"/>
          <w:szCs w:val="24"/>
        </w:rPr>
        <w:t>Student Name</w:t>
      </w:r>
      <w:r w:rsidRPr="61CA4390" w:rsidR="17B9FBF2">
        <w:rPr>
          <w:rFonts w:ascii="Arial" w:hAnsi="Arial" w:cs="Arial"/>
          <w:sz w:val="24"/>
          <w:szCs w:val="24"/>
        </w:rPr>
        <w:t>: Daniela-Elena Zota</w:t>
      </w:r>
    </w:p>
    <w:p w:rsidR="02F525E8" w:rsidP="61CA4390" w:rsidRDefault="02F525E8" w14:paraId="417C0825" w14:textId="3A24ACB4">
      <w:pPr>
        <w:pStyle w:val="Normal"/>
        <w:jc w:val="center"/>
        <w:rPr>
          <w:rFonts w:ascii="Arial" w:hAnsi="Arial" w:cs="Arial"/>
          <w:sz w:val="24"/>
          <w:szCs w:val="24"/>
        </w:rPr>
      </w:pPr>
      <w:r w:rsidRPr="61CA4390" w:rsidR="02F525E8">
        <w:rPr>
          <w:rFonts w:ascii="Arial" w:hAnsi="Arial" w:cs="Arial"/>
          <w:sz w:val="24"/>
          <w:szCs w:val="24"/>
        </w:rPr>
        <w:t>Lecturer: Ka Po Chong</w:t>
      </w:r>
    </w:p>
    <w:p xmlns:wp14="http://schemas.microsoft.com/office/word/2010/wordml" w:rsidRPr="004D7863" w:rsidR="004D7863" w:rsidP="61CA4390" w:rsidRDefault="0041484F" w14:paraId="575F3E15" wp14:textId="519047A6">
      <w:pPr>
        <w:jc w:val="center"/>
        <w:rPr>
          <w:rFonts w:ascii="Arial" w:hAnsi="Arial" w:cs="Arial"/>
          <w:sz w:val="24"/>
          <w:szCs w:val="24"/>
        </w:rPr>
      </w:pPr>
      <w:r w:rsidRPr="61CA4390" w:rsidR="0041484F">
        <w:rPr>
          <w:rFonts w:ascii="Arial" w:hAnsi="Arial" w:cs="Arial"/>
          <w:sz w:val="24"/>
          <w:szCs w:val="24"/>
        </w:rPr>
        <w:t>Student ID</w:t>
      </w:r>
      <w:r w:rsidRPr="61CA4390" w:rsidR="0F768CD3">
        <w:rPr>
          <w:rFonts w:ascii="Arial" w:hAnsi="Arial" w:cs="Arial"/>
          <w:sz w:val="24"/>
          <w:szCs w:val="24"/>
        </w:rPr>
        <w:t>: 2240973</w:t>
      </w:r>
    </w:p>
    <w:p w:rsidR="24EFFBEB" w:rsidP="61CA4390" w:rsidRDefault="24EFFBEB" w14:paraId="3B55D078" w14:textId="68D29FDC">
      <w:pPr>
        <w:pStyle w:val="Normal"/>
        <w:jc w:val="center"/>
        <w:rPr>
          <w:rFonts w:ascii="Arial" w:hAnsi="Arial" w:cs="Arial"/>
          <w:sz w:val="24"/>
          <w:szCs w:val="24"/>
        </w:rPr>
      </w:pPr>
      <w:r w:rsidRPr="61CA4390" w:rsidR="24EFFBEB">
        <w:rPr>
          <w:rFonts w:ascii="Arial" w:hAnsi="Arial" w:cs="Arial"/>
          <w:sz w:val="24"/>
          <w:szCs w:val="24"/>
        </w:rPr>
        <w:t>Word count</w:t>
      </w:r>
      <w:r w:rsidRPr="61CA4390" w:rsidR="2BFD1BF9">
        <w:rPr>
          <w:rFonts w:ascii="Arial" w:hAnsi="Arial" w:cs="Arial"/>
          <w:sz w:val="24"/>
          <w:szCs w:val="24"/>
        </w:rPr>
        <w:t xml:space="preserve">: </w:t>
      </w:r>
      <w:r w:rsidRPr="61CA4390" w:rsidR="6B646481">
        <w:rPr>
          <w:rFonts w:ascii="Arial" w:hAnsi="Arial" w:cs="Arial"/>
          <w:sz w:val="24"/>
          <w:szCs w:val="24"/>
        </w:rPr>
        <w:t>790</w:t>
      </w:r>
    </w:p>
    <w:p xmlns:wp14="http://schemas.microsoft.com/office/word/2010/wordml" w:rsidR="004D7863" w:rsidP="61CA4390" w:rsidRDefault="0041484F" w14:paraId="52EDB151" wp14:textId="03C96513">
      <w:pPr>
        <w:ind w:left="0" w:hanging="0"/>
        <w:jc w:val="center"/>
      </w:pPr>
      <w:r>
        <w:br w:type="page"/>
      </w:r>
    </w:p>
    <w:bookmarkStart w:name="_Toc148601190" w:displacedByCustomXml="next" w:id="0"/>
    <w:sdt>
      <w:sdtPr>
        <w:rPr>
          <w:rFonts w:asciiTheme="minorHAnsi" w:hAnsiTheme="minorHAnsi"/>
          <w:b/>
          <w:noProof w:val="0"/>
          <w:color w:val="auto"/>
          <w:sz w:val="22"/>
        </w:rPr>
        <w:id w:val="1669218231"/>
        <w:docPartObj>
          <w:docPartGallery w:val="Table of Contents"/>
          <w:docPartUnique/>
        </w:docPartObj>
      </w:sdtPr>
      <w:sdtEndPr>
        <w:rPr>
          <w:bCs/>
        </w:rPr>
      </w:sdtEndPr>
      <w:sdtContent>
        <w:p xmlns:wp14="http://schemas.microsoft.com/office/word/2010/wordml" w:rsidRPr="00F9009E" w:rsidR="0041484F" w:rsidP="00F9009E" w:rsidRDefault="0041484F" w14:paraId="22E0FC93" wp14:textId="77777777">
          <w:pPr>
            <w:pStyle w:val="TOCHeading"/>
            <w:jc w:val="center"/>
            <w:rPr>
              <w:b/>
            </w:rPr>
          </w:pPr>
          <w:r w:rsidRPr="00F9009E">
            <w:rPr>
              <w:b/>
            </w:rPr>
            <w:t>Table of Contents</w:t>
          </w:r>
        </w:p>
        <w:p xmlns:wp14="http://schemas.microsoft.com/office/word/2010/wordml" w:rsidRPr="00F9009E" w:rsidR="00F9009E" w:rsidP="00F9009E" w:rsidRDefault="0041484F" w14:paraId="12632124" wp14:textId="77777777">
          <w:pPr>
            <w:pStyle w:val="TOC1"/>
            <w:tabs>
              <w:tab w:val="right" w:leader="dot" w:pos="9350"/>
            </w:tabs>
            <w:spacing w:after="0"/>
            <w:ind w:firstLine="0"/>
            <w:rPr>
              <w:rFonts w:asciiTheme="minorHAnsi" w:hAnsiTheme="minorHAnsi" w:eastAsiaTheme="minorEastAsia"/>
              <w:b w:val="0"/>
              <w:i w:val="0"/>
              <w:noProof/>
              <w:color w:val="auto"/>
              <w:sz w:val="22"/>
            </w:rPr>
          </w:pPr>
          <w:r w:rsidRPr="00F9009E">
            <w:rPr>
              <w:b w:val="0"/>
              <w:i w:val="0"/>
            </w:rPr>
            <w:fldChar w:fldCharType="begin"/>
          </w:r>
          <w:r w:rsidRPr="00F9009E">
            <w:rPr>
              <w:b w:val="0"/>
              <w:i w:val="0"/>
            </w:rPr>
            <w:instrText xml:space="preserve"> TOC \o "1-3" \h \z \u </w:instrText>
          </w:r>
          <w:r w:rsidRPr="00F9009E">
            <w:rPr>
              <w:b w:val="0"/>
              <w:i w:val="0"/>
            </w:rPr>
            <w:fldChar w:fldCharType="separate"/>
          </w:r>
          <w:hyperlink w:history="1" w:anchor="_Toc148601398">
            <w:r w:rsidRPr="00F9009E" w:rsidR="00F9009E">
              <w:rPr>
                <w:rStyle w:val="Hyperlink"/>
                <w:b w:val="0"/>
                <w:i w:val="0"/>
                <w:noProof/>
              </w:rPr>
              <w:t>Introduction</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_Toc148601398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3</w:t>
            </w:r>
            <w:r w:rsidRPr="00F9009E" w:rsidR="00F9009E">
              <w:rPr>
                <w:b w:val="0"/>
                <w:i w:val="0"/>
                <w:noProof/>
                <w:webHidden/>
              </w:rPr>
              <w:fldChar w:fldCharType="end"/>
            </w:r>
          </w:hyperlink>
        </w:p>
        <w:p xmlns:wp14="http://schemas.microsoft.com/office/word/2010/wordml" w:rsidRPr="00F9009E" w:rsidR="00F9009E" w:rsidP="00F9009E" w:rsidRDefault="00DB21F3" w14:paraId="651C321A"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399">
            <w:r w:rsidRPr="00F9009E" w:rsidR="00F9009E">
              <w:rPr>
                <w:rStyle w:val="Hyperlink"/>
                <w:b w:val="0"/>
                <w:i w:val="0"/>
                <w:noProof/>
              </w:rPr>
              <w:t>Identification of Key Skills</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_Toc148601399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3</w:t>
            </w:r>
            <w:r w:rsidRPr="00F9009E" w:rsidR="00F9009E">
              <w:rPr>
                <w:b w:val="0"/>
                <w:i w:val="0"/>
                <w:noProof/>
                <w:webHidden/>
              </w:rPr>
              <w:fldChar w:fldCharType="end"/>
            </w:r>
          </w:hyperlink>
        </w:p>
        <w:p xmlns:wp14="http://schemas.microsoft.com/office/word/2010/wordml" w:rsidRPr="00F9009E" w:rsidR="00F9009E" w:rsidP="00F9009E" w:rsidRDefault="00DB21F3" w14:paraId="07F71CE4"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400">
            <w:r w:rsidRPr="00F9009E" w:rsidR="00F9009E">
              <w:rPr>
                <w:rStyle w:val="Hyperlink"/>
                <w:b w:val="0"/>
                <w:i w:val="0"/>
                <w:noProof/>
              </w:rPr>
              <w:t>Skill Development Strategies</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_Toc148601400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4</w:t>
            </w:r>
            <w:r w:rsidRPr="00F9009E" w:rsidR="00F9009E">
              <w:rPr>
                <w:b w:val="0"/>
                <w:i w:val="0"/>
                <w:noProof/>
                <w:webHidden/>
              </w:rPr>
              <w:fldChar w:fldCharType="end"/>
            </w:r>
          </w:hyperlink>
        </w:p>
        <w:p xmlns:wp14="http://schemas.microsoft.com/office/word/2010/wordml" w:rsidRPr="00F9009E" w:rsidR="00F9009E" w:rsidP="00F9009E" w:rsidRDefault="00DB21F3" w14:paraId="51D0F77B"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401">
            <w:r w:rsidRPr="00F9009E" w:rsidR="00F9009E">
              <w:rPr>
                <w:rStyle w:val="Hyperlink"/>
                <w:b w:val="0"/>
                <w:i w:val="0"/>
                <w:noProof/>
              </w:rPr>
              <w:t>Real-Life Examples</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_Toc148601401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5</w:t>
            </w:r>
            <w:r w:rsidRPr="00F9009E" w:rsidR="00F9009E">
              <w:rPr>
                <w:b w:val="0"/>
                <w:i w:val="0"/>
                <w:noProof/>
                <w:webHidden/>
              </w:rPr>
              <w:fldChar w:fldCharType="end"/>
            </w:r>
          </w:hyperlink>
        </w:p>
        <w:p xmlns:wp14="http://schemas.microsoft.com/office/word/2010/wordml" w:rsidRPr="00F9009E" w:rsidR="00F9009E" w:rsidP="00F9009E" w:rsidRDefault="00DB21F3" w14:paraId="23B9CA75"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402">
            <w:r w:rsidRPr="00F9009E" w:rsidR="00F9009E">
              <w:rPr>
                <w:rStyle w:val="Hyperlink"/>
                <w:b w:val="0"/>
                <w:i w:val="0"/>
                <w:noProof/>
              </w:rPr>
              <w:t>Challenges and Solutions</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_Toc148601402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5</w:t>
            </w:r>
            <w:r w:rsidRPr="00F9009E" w:rsidR="00F9009E">
              <w:rPr>
                <w:b w:val="0"/>
                <w:i w:val="0"/>
                <w:noProof/>
                <w:webHidden/>
              </w:rPr>
              <w:fldChar w:fldCharType="end"/>
            </w:r>
          </w:hyperlink>
        </w:p>
        <w:p xmlns:wp14="http://schemas.microsoft.com/office/word/2010/wordml" w:rsidRPr="00F9009E" w:rsidR="00F9009E" w:rsidP="00F9009E" w:rsidRDefault="00DB21F3" w14:paraId="4287271F"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403">
            <w:r w:rsidRPr="00F9009E" w:rsidR="00F9009E">
              <w:rPr>
                <w:rStyle w:val="Hyperlink"/>
                <w:b w:val="0"/>
                <w:i w:val="0"/>
                <w:noProof/>
              </w:rPr>
              <w:t>Conclusion</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_Toc148601403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5</w:t>
            </w:r>
            <w:r w:rsidRPr="00F9009E" w:rsidR="00F9009E">
              <w:rPr>
                <w:b w:val="0"/>
                <w:i w:val="0"/>
                <w:noProof/>
                <w:webHidden/>
              </w:rPr>
              <w:fldChar w:fldCharType="end"/>
            </w:r>
          </w:hyperlink>
        </w:p>
        <w:p xmlns:wp14="http://schemas.microsoft.com/office/word/2010/wordml" w:rsidRPr="00F9009E" w:rsidR="00F9009E" w:rsidP="00F9009E" w:rsidRDefault="00DB21F3" w14:paraId="07FE15DE" wp14:textId="77777777">
          <w:pPr>
            <w:pStyle w:val="TOC1"/>
            <w:tabs>
              <w:tab w:val="right" w:leader="dot" w:pos="9350"/>
            </w:tabs>
            <w:spacing w:after="0"/>
            <w:ind w:firstLine="0"/>
            <w:rPr>
              <w:rFonts w:asciiTheme="minorHAnsi" w:hAnsiTheme="minorHAnsi" w:eastAsiaTheme="minorEastAsia"/>
              <w:b w:val="0"/>
              <w:i w:val="0"/>
              <w:noProof/>
              <w:color w:val="auto"/>
              <w:sz w:val="22"/>
            </w:rPr>
          </w:pPr>
          <w:hyperlink w:history="1" w:anchor="_Toc148601404">
            <w:r w:rsidRPr="00F9009E" w:rsidR="00F9009E">
              <w:rPr>
                <w:rStyle w:val="Hyperlink"/>
                <w:b w:val="0"/>
                <w:i w:val="0"/>
                <w:noProof/>
              </w:rPr>
              <w:t>References</w:t>
            </w:r>
            <w:r w:rsidRPr="00F9009E" w:rsidR="00F9009E">
              <w:rPr>
                <w:b w:val="0"/>
                <w:i w:val="0"/>
                <w:noProof/>
                <w:webHidden/>
              </w:rPr>
              <w:tab/>
            </w:r>
            <w:r w:rsidRPr="00F9009E" w:rsidR="00F9009E">
              <w:rPr>
                <w:b w:val="0"/>
                <w:i w:val="0"/>
                <w:noProof/>
                <w:webHidden/>
              </w:rPr>
              <w:fldChar w:fldCharType="begin"/>
            </w:r>
            <w:r w:rsidRPr="00F9009E" w:rsidR="00F9009E">
              <w:rPr>
                <w:b w:val="0"/>
                <w:i w:val="0"/>
                <w:noProof/>
                <w:webHidden/>
              </w:rPr>
              <w:instrText xml:space="preserve"> PAGEREF _Toc148601404 \h </w:instrText>
            </w:r>
            <w:r w:rsidRPr="00F9009E" w:rsidR="00F9009E">
              <w:rPr>
                <w:b w:val="0"/>
                <w:i w:val="0"/>
                <w:noProof/>
                <w:webHidden/>
              </w:rPr>
            </w:r>
            <w:r w:rsidRPr="00F9009E" w:rsidR="00F9009E">
              <w:rPr>
                <w:b w:val="0"/>
                <w:i w:val="0"/>
                <w:noProof/>
                <w:webHidden/>
              </w:rPr>
              <w:fldChar w:fldCharType="separate"/>
            </w:r>
            <w:r w:rsidRPr="00F9009E" w:rsidR="00F9009E">
              <w:rPr>
                <w:b w:val="0"/>
                <w:i w:val="0"/>
                <w:noProof/>
                <w:webHidden/>
              </w:rPr>
              <w:t>6</w:t>
            </w:r>
            <w:r w:rsidRPr="00F9009E" w:rsidR="00F9009E">
              <w:rPr>
                <w:b w:val="0"/>
                <w:i w:val="0"/>
                <w:noProof/>
                <w:webHidden/>
              </w:rPr>
              <w:fldChar w:fldCharType="end"/>
            </w:r>
          </w:hyperlink>
        </w:p>
        <w:p xmlns:wp14="http://schemas.microsoft.com/office/word/2010/wordml" w:rsidR="0041484F" w:rsidP="00F9009E" w:rsidRDefault="0041484F" w14:paraId="3656B9AB" wp14:textId="77777777">
          <w:pPr>
            <w:ind w:left="0" w:firstLine="0"/>
          </w:pPr>
          <w:r w:rsidRPr="00F9009E">
            <w:rPr>
              <w:bCs/>
              <w:noProof/>
            </w:rPr>
            <w:fldChar w:fldCharType="end"/>
          </w:r>
        </w:p>
      </w:sdtContent>
    </w:sdt>
    <w:p xmlns:wp14="http://schemas.microsoft.com/office/word/2010/wordml" w:rsidR="0041484F" w:rsidRDefault="0041484F" w14:paraId="45FB0818" wp14:textId="77777777">
      <w:pPr>
        <w:rPr>
          <w:rFonts w:ascii="Arial" w:hAnsi="Arial" w:cs="Arial" w:eastAsiaTheme="majorEastAsia"/>
          <w:b/>
          <w:color w:val="000000" w:themeColor="text1"/>
          <w:sz w:val="24"/>
          <w:szCs w:val="24"/>
        </w:rPr>
      </w:pPr>
      <w:r>
        <w:br w:type="page"/>
      </w:r>
    </w:p>
    <w:p xmlns:wp14="http://schemas.microsoft.com/office/word/2010/wordml" w:rsidRPr="00FB0604" w:rsidR="004D7863" w:rsidP="00FB0604" w:rsidRDefault="004D7863" w14:paraId="3E7A9F1C" wp14:textId="77777777">
      <w:pPr>
        <w:pStyle w:val="Heading1"/>
      </w:pPr>
      <w:bookmarkStart w:name="_Toc148601398" w:id="1"/>
      <w:r w:rsidRPr="00FB0604">
        <w:t>Introduction</w:t>
      </w:r>
      <w:bookmarkEnd w:id="1"/>
      <w:bookmarkEnd w:id="0"/>
    </w:p>
    <w:p xmlns:wp14="http://schemas.microsoft.com/office/word/2010/wordml" w:rsidR="004D7863" w:rsidP="61CA4390" w:rsidRDefault="004D7863" w14:paraId="4E59AE29" wp14:textId="7418F838">
      <w:pPr>
        <w:ind w:left="0" w:firstLine="720"/>
        <w:jc w:val="both"/>
        <w:rPr>
          <w:rFonts w:ascii="Arial" w:hAnsi="Arial" w:cs="Arial"/>
          <w:color w:val="000000" w:themeColor="text1"/>
          <w:sz w:val="24"/>
          <w:szCs w:val="24"/>
        </w:rPr>
      </w:pPr>
      <w:r w:rsidRPr="61CA4390" w:rsidR="004D7863">
        <w:rPr>
          <w:rFonts w:ascii="Arial" w:hAnsi="Arial" w:cs="Arial"/>
          <w:color w:val="000000" w:themeColor="text1" w:themeTint="FF" w:themeShade="FF"/>
          <w:sz w:val="24"/>
          <w:szCs w:val="24"/>
        </w:rPr>
        <w:t xml:space="preserve">The restaurant business is a multidimensional one in which culinary competence meets the art of </w:t>
      </w:r>
      <w:r w:rsidRPr="61CA4390" w:rsidR="004D7863">
        <w:rPr>
          <w:rFonts w:ascii="Arial" w:hAnsi="Arial" w:cs="Arial"/>
          <w:color w:val="000000" w:themeColor="text1" w:themeTint="FF" w:themeShade="FF"/>
          <w:sz w:val="24"/>
          <w:szCs w:val="24"/>
        </w:rPr>
        <w:t>hospitality.The</w:t>
      </w:r>
      <w:r w:rsidRPr="61CA4390" w:rsidR="004D7863">
        <w:rPr>
          <w:rFonts w:ascii="Arial" w:hAnsi="Arial" w:cs="Arial"/>
          <w:color w:val="000000" w:themeColor="text1" w:themeTint="FF" w:themeShade="FF"/>
          <w:sz w:val="24"/>
          <w:szCs w:val="24"/>
        </w:rPr>
        <w:t xml:space="preserve"> restaurant experience is a delicate balance of excellent cuisine, appealing environment, and, most importantly, service. </w:t>
      </w:r>
      <w:r w:rsidRPr="61CA4390" w:rsidR="004D7863">
        <w:rPr>
          <w:rFonts w:ascii="Arial" w:hAnsi="Arial" w:cs="Arial"/>
          <w:color w:val="000000" w:themeColor="text1" w:themeTint="FF" w:themeShade="FF"/>
          <w:sz w:val="24"/>
          <w:szCs w:val="24"/>
        </w:rPr>
        <w:t xml:space="preserve">Dining out is no longer </w:t>
      </w:r>
      <w:r w:rsidRPr="61CA4390" w:rsidR="004D7863">
        <w:rPr>
          <w:rFonts w:ascii="Arial" w:hAnsi="Arial" w:cs="Arial"/>
          <w:color w:val="000000" w:themeColor="text1" w:themeTint="FF" w:themeShade="FF"/>
          <w:sz w:val="24"/>
          <w:szCs w:val="24"/>
        </w:rPr>
        <w:t>just about the</w:t>
      </w:r>
      <w:r w:rsidRPr="61CA4390" w:rsidR="004D7863">
        <w:rPr>
          <w:rFonts w:ascii="Arial" w:hAnsi="Arial" w:cs="Arial"/>
          <w:color w:val="000000" w:themeColor="text1" w:themeTint="FF" w:themeShade="FF"/>
          <w:sz w:val="24"/>
          <w:szCs w:val="24"/>
        </w:rPr>
        <w:t xml:space="preserve"> food; </w:t>
      </w:r>
      <w:r w:rsidRPr="61CA4390" w:rsidR="004D7863">
        <w:rPr>
          <w:rFonts w:ascii="Arial" w:hAnsi="Arial" w:cs="Arial"/>
          <w:color w:val="000000" w:themeColor="text1" w:themeTint="FF" w:themeShade="FF"/>
          <w:sz w:val="24"/>
          <w:szCs w:val="24"/>
        </w:rPr>
        <w:t>it's</w:t>
      </w:r>
      <w:r w:rsidRPr="61CA4390" w:rsidR="004D7863">
        <w:rPr>
          <w:rFonts w:ascii="Arial" w:hAnsi="Arial" w:cs="Arial"/>
          <w:color w:val="000000" w:themeColor="text1" w:themeTint="FF" w:themeShade="FF"/>
          <w:sz w:val="24"/>
          <w:szCs w:val="24"/>
        </w:rPr>
        <w:t xml:space="preserve"> about the whole experience. While food quality is still important, it is the quality of service that </w:t>
      </w:r>
      <w:r w:rsidRPr="61CA4390" w:rsidR="004D7863">
        <w:rPr>
          <w:rFonts w:ascii="Arial" w:hAnsi="Arial" w:cs="Arial"/>
          <w:color w:val="000000" w:themeColor="text1" w:themeTint="FF" w:themeShade="FF"/>
          <w:sz w:val="24"/>
          <w:szCs w:val="24"/>
        </w:rPr>
        <w:t>frequently</w:t>
      </w:r>
      <w:r w:rsidRPr="61CA4390" w:rsidR="004D7863">
        <w:rPr>
          <w:rFonts w:ascii="Arial" w:hAnsi="Arial" w:cs="Arial"/>
          <w:color w:val="000000" w:themeColor="text1" w:themeTint="FF" w:themeShade="FF"/>
          <w:sz w:val="24"/>
          <w:szCs w:val="24"/>
        </w:rPr>
        <w:t xml:space="preserve"> lifts a meal from plain subsistence to a memorable experience.This need for </w:t>
      </w:r>
      <w:r w:rsidRPr="61CA4390" w:rsidR="004D7863">
        <w:rPr>
          <w:rFonts w:ascii="Arial" w:hAnsi="Arial" w:cs="Arial"/>
          <w:color w:val="000000" w:themeColor="text1" w:themeTint="FF" w:themeShade="FF"/>
          <w:sz w:val="24"/>
          <w:szCs w:val="24"/>
        </w:rPr>
        <w:t>a complete</w:t>
      </w:r>
      <w:r w:rsidRPr="61CA4390" w:rsidR="004D7863">
        <w:rPr>
          <w:rFonts w:ascii="Arial" w:hAnsi="Arial" w:cs="Arial"/>
          <w:color w:val="000000" w:themeColor="text1" w:themeTint="FF" w:themeShade="FF"/>
          <w:sz w:val="24"/>
          <w:szCs w:val="24"/>
        </w:rPr>
        <w:t xml:space="preserve"> experience makes service excellence a non-negotiable part of the restaurant industry.</w:t>
      </w:r>
    </w:p>
    <w:p xmlns:wp14="http://schemas.microsoft.com/office/word/2010/wordml" w:rsidRPr="00FA21EC" w:rsidR="00FA21EC" w:rsidP="00FA21EC" w:rsidRDefault="00FA21EC" w14:paraId="049F31CB" wp14:textId="77777777">
      <w:pPr>
        <w:ind w:left="0" w:firstLine="0"/>
        <w:jc w:val="both"/>
        <w:rPr>
          <w:rFonts w:ascii="Arial" w:hAnsi="Arial" w:cs="Arial"/>
          <w:color w:val="000000" w:themeColor="text1"/>
          <w:sz w:val="24"/>
          <w:szCs w:val="24"/>
        </w:rPr>
      </w:pPr>
    </w:p>
    <w:p xmlns:wp14="http://schemas.microsoft.com/office/word/2010/wordml" w:rsidRPr="00FA21EC" w:rsidR="004D7863" w:rsidP="00FB0604" w:rsidRDefault="004D7863" w14:paraId="22322FCF" wp14:textId="77777777">
      <w:pPr>
        <w:pStyle w:val="Heading1"/>
      </w:pPr>
      <w:bookmarkStart w:name="_Toc148601191" w:id="2"/>
      <w:bookmarkStart w:name="_Toc148601399" w:id="3"/>
      <w:r w:rsidRPr="00FA21EC">
        <w:t>Identification of Key Skills</w:t>
      </w:r>
      <w:bookmarkEnd w:id="2"/>
      <w:bookmarkEnd w:id="3"/>
    </w:p>
    <w:p xmlns:wp14="http://schemas.microsoft.com/office/word/2010/wordml" w:rsidRPr="00FA21EC" w:rsidR="004D7863" w:rsidP="00FA21EC" w:rsidRDefault="004D7863" w14:paraId="2A0585F0" wp14:textId="77777777">
      <w:pPr>
        <w:ind w:left="0" w:firstLine="720"/>
        <w:jc w:val="both"/>
        <w:rPr>
          <w:rFonts w:ascii="Arial" w:hAnsi="Arial" w:cs="Arial"/>
          <w:color w:val="000000" w:themeColor="text1"/>
          <w:sz w:val="24"/>
          <w:szCs w:val="24"/>
          <w:shd w:val="clear" w:color="auto" w:fill="FFFFFF"/>
        </w:rPr>
      </w:pPr>
      <w:r w:rsidRPr="00FA21EC">
        <w:rPr>
          <w:rFonts w:ascii="Arial" w:hAnsi="Arial" w:cs="Arial"/>
          <w:color w:val="000000" w:themeColor="text1"/>
          <w:sz w:val="24"/>
          <w:szCs w:val="24"/>
        </w:rPr>
        <w:t>In the restaurant sector, exceptional service is a harmonic combination of art and science, with a set of core abilities playing a critical part in guaranteeing client happiness. While the range of these abilities is broad, five stand out as particularly important in the context of restaurant service: communication, empathy, time management, dispute resolution, and product knowledge and therefore Restaurant service is built on effective communication. Employees must be able to properly communicate information and actively listen to client needs. It is not just about receiving orders, but also about understanding and meeting the wants of the customers</w:t>
      </w:r>
      <w:r w:rsidRPr="00FA21EC" w:rsidR="00D2305F">
        <w:rPr>
          <w:rFonts w:ascii="Arial" w:hAnsi="Arial" w:cs="Arial"/>
          <w:color w:val="000000" w:themeColor="text1"/>
          <w:sz w:val="24"/>
          <w:szCs w:val="24"/>
        </w:rPr>
        <w:t xml:space="preserve"> </w:t>
      </w:r>
      <w:r w:rsidRPr="00FA21EC" w:rsidR="00D2305F">
        <w:rPr>
          <w:rFonts w:ascii="Arial" w:hAnsi="Arial" w:cs="Arial"/>
          <w:color w:val="000000" w:themeColor="text1"/>
          <w:sz w:val="24"/>
          <w:szCs w:val="24"/>
          <w:shd w:val="clear" w:color="auto" w:fill="FFFFFF"/>
        </w:rPr>
        <w:t>(Davis, et al, 2018)</w:t>
      </w:r>
      <w:r w:rsidRPr="00FA21EC">
        <w:rPr>
          <w:rFonts w:ascii="Arial" w:hAnsi="Arial" w:cs="Arial"/>
          <w:color w:val="000000" w:themeColor="text1"/>
          <w:sz w:val="24"/>
          <w:szCs w:val="24"/>
        </w:rPr>
        <w:t xml:space="preserve">. </w:t>
      </w:r>
    </w:p>
    <w:p xmlns:wp14="http://schemas.microsoft.com/office/word/2010/wordml" w:rsidRPr="00FA21EC" w:rsidR="004D7863" w:rsidP="00FA21EC" w:rsidRDefault="004D7863" w14:paraId="478B5EF9" wp14:textId="43007912">
      <w:pPr>
        <w:ind w:left="0" w:firstLine="0"/>
        <w:jc w:val="both"/>
        <w:rPr>
          <w:rFonts w:ascii="Arial" w:hAnsi="Arial" w:cs="Arial"/>
          <w:color w:val="000000" w:themeColor="text1"/>
          <w:sz w:val="24"/>
          <w:szCs w:val="24"/>
          <w:shd w:val="clear" w:color="auto" w:fill="FFFFFF"/>
        </w:rPr>
      </w:pPr>
      <w:r w:rsidRPr="00FA21EC" w:rsidR="004D7863">
        <w:rPr>
          <w:rFonts w:ascii="Arial" w:hAnsi="Arial" w:cs="Arial"/>
          <w:color w:val="000000" w:themeColor="text1"/>
          <w:sz w:val="24"/>
          <w:szCs w:val="24"/>
        </w:rPr>
        <w:t xml:space="preserve">However, </w:t>
      </w:r>
      <w:r w:rsidRPr="00FA21EC" w:rsidR="00D2305F">
        <w:rPr>
          <w:rFonts w:ascii="Arial" w:hAnsi="Arial" w:cs="Arial"/>
          <w:color w:val="000000" w:themeColor="text1"/>
          <w:sz w:val="24"/>
          <w:szCs w:val="24"/>
        </w:rPr>
        <w:t>the</w:t>
      </w:r>
      <w:r w:rsidRPr="00FA21EC" w:rsidR="004D7863">
        <w:rPr>
          <w:rFonts w:ascii="Arial" w:hAnsi="Arial" w:cs="Arial"/>
          <w:color w:val="000000" w:themeColor="text1"/>
          <w:sz w:val="24"/>
          <w:szCs w:val="24"/>
        </w:rPr>
        <w:t xml:space="preserve"> importance of these abilities in the restaurant setting cannot be emphasized. Order problems, misunderstandings, and dissatisfied clients can all result from a lack of </w:t>
      </w:r>
      <w:r w:rsidRPr="00FA21EC" w:rsidR="004D7863">
        <w:rPr>
          <w:rFonts w:ascii="Arial" w:hAnsi="Arial" w:cs="Arial"/>
          <w:color w:val="000000" w:themeColor="text1"/>
          <w:sz w:val="24"/>
          <w:szCs w:val="24"/>
        </w:rPr>
        <w:t xml:space="preserve">good communication</w:t>
      </w:r>
      <w:r w:rsidRPr="00FA21EC" w:rsidR="004D7863">
        <w:rPr>
          <w:rFonts w:ascii="Arial" w:hAnsi="Arial" w:cs="Arial"/>
          <w:color w:val="000000" w:themeColor="text1"/>
          <w:sz w:val="24"/>
          <w:szCs w:val="24"/>
        </w:rPr>
        <w:t xml:space="preserve">. Empathy creates a warm and welcome environment that keeps customers returning</w:t>
      </w:r>
      <w:r w:rsidRPr="00FA21EC" w:rsidR="00D2305F">
        <w:rPr>
          <w:rFonts w:ascii="Arial" w:hAnsi="Arial" w:cs="Arial"/>
          <w:color w:val="000000" w:themeColor="text1"/>
          <w:sz w:val="24"/>
          <w:szCs w:val="24"/>
        </w:rPr>
        <w:t xml:space="preserve"> </w:t>
      </w:r>
      <w:r w:rsidRPr="00FA21EC" w:rsidR="00D2305F">
        <w:rPr>
          <w:rFonts w:ascii="Arial" w:hAnsi="Arial" w:cs="Arial"/>
          <w:color w:val="000000" w:themeColor="text1"/>
          <w:sz w:val="24"/>
          <w:szCs w:val="24"/>
          <w:shd w:val="clear" w:color="auto" w:fill="FFFFFF"/>
        </w:rPr>
        <w:t>(Davis, et al, 2018)</w:t>
      </w:r>
      <w:r w:rsidRPr="00FA21EC" w:rsidR="004D7863">
        <w:rPr>
          <w:rFonts w:ascii="Arial" w:hAnsi="Arial" w:cs="Arial"/>
          <w:color w:val="000000" w:themeColor="text1"/>
          <w:sz w:val="24"/>
          <w:szCs w:val="24"/>
        </w:rPr>
        <w:t xml:space="preserve">. Time management </w:t>
      </w:r>
      <w:r w:rsidRPr="00FA21EC" w:rsidR="004D7863">
        <w:rPr>
          <w:rFonts w:ascii="Arial" w:hAnsi="Arial" w:cs="Arial"/>
          <w:color w:val="000000" w:themeColor="text1"/>
          <w:sz w:val="24"/>
          <w:szCs w:val="24"/>
        </w:rPr>
        <w:t>provides</w:t>
      </w:r>
      <w:r w:rsidRPr="00FA21EC" w:rsidR="004D7863">
        <w:rPr>
          <w:rFonts w:ascii="Arial" w:hAnsi="Arial" w:cs="Arial"/>
          <w:color w:val="000000" w:themeColor="text1"/>
          <w:sz w:val="24"/>
          <w:szCs w:val="24"/>
        </w:rPr>
        <w:t xml:space="preserve"> a seamless eating experience, while conflict</w:t>
      </w:r>
      <w:r w:rsidRPr="00FA21EC" w:rsidR="57310E90">
        <w:rPr>
          <w:rFonts w:ascii="Arial" w:hAnsi="Arial" w:cs="Arial"/>
          <w:color w:val="000000" w:themeColor="text1"/>
          <w:sz w:val="24"/>
          <w:szCs w:val="24"/>
        </w:rPr>
        <w:t xml:space="preserve"> </w:t>
      </w:r>
      <w:r w:rsidRPr="00FA21EC" w:rsidR="004D7863">
        <w:rPr>
          <w:rFonts w:ascii="Arial" w:hAnsi="Arial" w:cs="Arial"/>
          <w:color w:val="000000" w:themeColor="text1"/>
          <w:sz w:val="24"/>
          <w:szCs w:val="24"/>
        </w:rPr>
        <w:t>resolution transforms unfavorable circumstances into positive ones. Finally, extensive product knowledge</w:t>
      </w:r>
      <w:r w:rsidRPr="00FA21EC" w:rsidR="5DB007E9">
        <w:rPr>
          <w:rFonts w:ascii="Arial" w:hAnsi="Arial" w:cs="Arial"/>
          <w:color w:val="000000" w:themeColor="text1"/>
          <w:sz w:val="24"/>
          <w:szCs w:val="24"/>
        </w:rPr>
        <w:t xml:space="preserve"> </w:t>
      </w:r>
      <w:r w:rsidRPr="00FA21EC" w:rsidR="004D7863">
        <w:rPr>
          <w:rFonts w:ascii="Arial" w:hAnsi="Arial" w:cs="Arial"/>
          <w:color w:val="000000" w:themeColor="text1"/>
          <w:sz w:val="24"/>
          <w:szCs w:val="24"/>
        </w:rPr>
        <w:t>boosts staff credibility and allows consumers to make well-informed decisions.</w:t>
      </w:r>
    </w:p>
    <w:p xmlns:wp14="http://schemas.microsoft.com/office/word/2010/wordml" w:rsidR="001E1BBD" w:rsidP="00FA21EC" w:rsidRDefault="001E1BBD" w14:paraId="58A3A1C4" wp14:textId="3C233C72">
      <w:pPr>
        <w:ind w:left="0" w:firstLine="0"/>
        <w:jc w:val="both"/>
        <w:rPr>
          <w:rFonts w:ascii="Arial" w:hAnsi="Arial" w:cs="Arial"/>
          <w:color w:val="000000" w:themeColor="text1"/>
          <w:sz w:val="24"/>
          <w:szCs w:val="24"/>
        </w:rPr>
      </w:pPr>
      <w:r w:rsidRPr="61CA4390" w:rsidR="001E1BBD">
        <w:rPr>
          <w:rFonts w:ascii="Arial" w:hAnsi="Arial" w:cs="Arial"/>
          <w:color w:val="000000" w:themeColor="text1" w:themeTint="FF" w:themeShade="FF"/>
          <w:sz w:val="24"/>
          <w:szCs w:val="24"/>
        </w:rPr>
        <w:t xml:space="preserve">The restaurant sector is about generating memorable experiences, not just food. These experiences are built on the shoulders of highly trained people who excel in communication, empathy, dispute resolution, and product </w:t>
      </w:r>
      <w:r w:rsidRPr="61CA4390" w:rsidR="001E1BBD">
        <w:rPr>
          <w:rFonts w:ascii="Arial" w:hAnsi="Arial" w:cs="Arial"/>
          <w:color w:val="000000" w:themeColor="text1" w:themeTint="FF" w:themeShade="FF"/>
          <w:sz w:val="24"/>
          <w:szCs w:val="24"/>
        </w:rPr>
        <w:t>e</w:t>
      </w:r>
      <w:r w:rsidRPr="61CA4390" w:rsidR="001E1BBD">
        <w:rPr>
          <w:rFonts w:ascii="Arial" w:hAnsi="Arial" w:cs="Arial"/>
          <w:color w:val="000000" w:themeColor="text1" w:themeTint="FF" w:themeShade="FF"/>
          <w:sz w:val="24"/>
          <w:szCs w:val="24"/>
        </w:rPr>
        <w:t>xpertise</w:t>
      </w:r>
      <w:r w:rsidRPr="61CA4390" w:rsidR="001E1BBD">
        <w:rPr>
          <w:rFonts w:ascii="Arial" w:hAnsi="Arial" w:cs="Arial"/>
          <w:color w:val="000000" w:themeColor="text1" w:themeTint="FF" w:themeShade="FF"/>
          <w:sz w:val="24"/>
          <w:szCs w:val="24"/>
        </w:rPr>
        <w:t>.</w:t>
      </w:r>
      <w:r w:rsidRPr="61CA4390" w:rsidR="001E1BBD">
        <w:rPr>
          <w:rFonts w:ascii="Arial" w:hAnsi="Arial" w:cs="Arial"/>
          <w:color w:val="000000" w:themeColor="text1" w:themeTint="FF" w:themeShade="FF"/>
          <w:sz w:val="24"/>
          <w:szCs w:val="24"/>
        </w:rPr>
        <w:t xml:space="preserve"> When these talents are </w:t>
      </w:r>
      <w:r w:rsidRPr="61CA4390" w:rsidR="001E1BBD">
        <w:rPr>
          <w:rFonts w:ascii="Arial" w:hAnsi="Arial" w:cs="Arial"/>
          <w:color w:val="000000" w:themeColor="text1" w:themeTint="FF" w:themeShade="FF"/>
          <w:sz w:val="24"/>
          <w:szCs w:val="24"/>
        </w:rPr>
        <w:t>p</w:t>
      </w:r>
      <w:r w:rsidRPr="61CA4390" w:rsidR="001E1BBD">
        <w:rPr>
          <w:rFonts w:ascii="Arial" w:hAnsi="Arial" w:cs="Arial"/>
          <w:color w:val="000000" w:themeColor="text1" w:themeTint="FF" w:themeShade="FF"/>
          <w:sz w:val="24"/>
          <w:szCs w:val="24"/>
        </w:rPr>
        <w:t>roperly tuned</w:t>
      </w:r>
      <w:r w:rsidRPr="61CA4390" w:rsidR="001E1BBD">
        <w:rPr>
          <w:rFonts w:ascii="Arial" w:hAnsi="Arial" w:cs="Arial"/>
          <w:color w:val="000000" w:themeColor="text1" w:themeTint="FF" w:themeShade="FF"/>
          <w:sz w:val="24"/>
          <w:szCs w:val="24"/>
        </w:rPr>
        <w:t>,</w:t>
      </w:r>
      <w:r w:rsidRPr="61CA4390" w:rsidR="001E1BBD">
        <w:rPr>
          <w:rFonts w:ascii="Arial" w:hAnsi="Arial" w:cs="Arial"/>
          <w:color w:val="000000" w:themeColor="text1" w:themeTint="FF" w:themeShade="FF"/>
          <w:sz w:val="24"/>
          <w:szCs w:val="24"/>
        </w:rPr>
        <w:t xml:space="preserve"> they pave the way for great service and, as a result, delighted clients who become loyal customers. </w:t>
      </w:r>
    </w:p>
    <w:p xmlns:wp14="http://schemas.microsoft.com/office/word/2010/wordml" w:rsidRPr="00FA21EC" w:rsidR="00FA21EC" w:rsidP="00FA21EC" w:rsidRDefault="00FA21EC" w14:paraId="53128261" wp14:textId="77777777">
      <w:pPr>
        <w:ind w:left="0" w:firstLine="0"/>
        <w:jc w:val="both"/>
        <w:rPr>
          <w:rFonts w:ascii="Arial" w:hAnsi="Arial" w:cs="Arial"/>
          <w:color w:val="000000" w:themeColor="text1"/>
          <w:sz w:val="24"/>
          <w:szCs w:val="24"/>
        </w:rPr>
      </w:pPr>
    </w:p>
    <w:p xmlns:wp14="http://schemas.microsoft.com/office/word/2010/wordml" w:rsidRPr="00FA21EC" w:rsidR="001E1BBD" w:rsidP="00FB0604" w:rsidRDefault="001E1BBD" w14:paraId="57117643" wp14:textId="77777777">
      <w:pPr>
        <w:pStyle w:val="Heading1"/>
      </w:pPr>
      <w:bookmarkStart w:name="_Toc148601192" w:id="4"/>
      <w:bookmarkStart w:name="_Toc148601400" w:id="5"/>
      <w:r w:rsidRPr="00FA21EC">
        <w:t>Skill Development Strategies</w:t>
      </w:r>
      <w:bookmarkEnd w:id="4"/>
      <w:bookmarkEnd w:id="5"/>
    </w:p>
    <w:p xmlns:wp14="http://schemas.microsoft.com/office/word/2010/wordml" w:rsidRPr="00FA21EC" w:rsidR="001E1BBD" w:rsidP="00FA21EC" w:rsidRDefault="001E1BBD" w14:paraId="0D43F5E2" wp14:textId="77777777">
      <w:pPr>
        <w:ind w:left="0" w:firstLine="720"/>
        <w:jc w:val="both"/>
        <w:rPr>
          <w:rFonts w:ascii="Arial" w:hAnsi="Arial" w:cs="Arial"/>
          <w:color w:val="000000" w:themeColor="text1"/>
          <w:sz w:val="24"/>
          <w:szCs w:val="24"/>
          <w:shd w:val="clear" w:color="auto" w:fill="FFFFFF"/>
        </w:rPr>
      </w:pPr>
      <w:r w:rsidRPr="00FA21EC">
        <w:rPr>
          <w:rFonts w:ascii="Arial" w:hAnsi="Arial" w:cs="Arial"/>
          <w:color w:val="000000" w:themeColor="text1"/>
          <w:sz w:val="24"/>
          <w:szCs w:val="24"/>
        </w:rPr>
        <w:t>The restaurant sector is a fast-paced and competitive industry where success is determined by the ability to give great service</w:t>
      </w:r>
      <w:r w:rsidRPr="00FA21EC" w:rsidR="00FA21EC">
        <w:rPr>
          <w:rFonts w:ascii="Arial" w:hAnsi="Arial" w:cs="Arial"/>
          <w:color w:val="000000" w:themeColor="text1"/>
          <w:sz w:val="24"/>
          <w:szCs w:val="24"/>
        </w:rPr>
        <w:t xml:space="preserve"> </w:t>
      </w:r>
      <w:r w:rsidRPr="00FA21EC" w:rsidR="00FA21EC">
        <w:rPr>
          <w:rFonts w:ascii="Arial" w:hAnsi="Arial" w:cs="Arial"/>
          <w:color w:val="000000" w:themeColor="text1"/>
          <w:sz w:val="24"/>
          <w:szCs w:val="24"/>
          <w:shd w:val="clear" w:color="auto" w:fill="FFFFFF"/>
        </w:rPr>
        <w:t>(</w:t>
      </w:r>
      <w:proofErr w:type="spellStart"/>
      <w:r w:rsidRPr="00FA21EC" w:rsidR="00FA21EC">
        <w:rPr>
          <w:rFonts w:ascii="Arial" w:hAnsi="Arial" w:cs="Arial"/>
          <w:color w:val="000000" w:themeColor="text1"/>
          <w:sz w:val="24"/>
          <w:szCs w:val="24"/>
          <w:shd w:val="clear" w:color="auto" w:fill="FFFFFF"/>
        </w:rPr>
        <w:t>Schanes</w:t>
      </w:r>
      <w:proofErr w:type="spellEnd"/>
      <w:r w:rsidRPr="00FA21EC" w:rsidR="00FA21EC">
        <w:rPr>
          <w:rFonts w:ascii="Arial" w:hAnsi="Arial" w:cs="Arial"/>
          <w:color w:val="000000" w:themeColor="text1"/>
          <w:sz w:val="24"/>
          <w:szCs w:val="24"/>
          <w:shd w:val="clear" w:color="auto" w:fill="FFFFFF"/>
        </w:rPr>
        <w:t>, et al, 2018)</w:t>
      </w:r>
      <w:r w:rsidRPr="00FA21EC">
        <w:rPr>
          <w:rFonts w:ascii="Arial" w:hAnsi="Arial" w:cs="Arial"/>
          <w:color w:val="000000" w:themeColor="text1"/>
          <w:sz w:val="24"/>
          <w:szCs w:val="24"/>
        </w:rPr>
        <w:t>. The development of critical abilities such as communication, empathy, time management, conflict resolution, and product knowledge is required for service excellence. To flourish in this field, aspiring restaurant workers must focus on skill development through a combination of official training programs and practical on-the-job experiences. This comprehensive strategy enables the development and continuing improvement of these critical abilities over time.</w:t>
      </w:r>
    </w:p>
    <w:p xmlns:wp14="http://schemas.microsoft.com/office/word/2010/wordml" w:rsidRPr="00FA21EC" w:rsidR="001E1BBD" w:rsidP="00FA21EC" w:rsidRDefault="001E1BBD" w14:paraId="1F0FA4FF" wp14:textId="6748C828">
      <w:pPr>
        <w:ind w:left="0" w:firstLine="0"/>
        <w:jc w:val="both"/>
        <w:rPr>
          <w:rFonts w:ascii="Arial" w:hAnsi="Arial" w:cs="Arial"/>
          <w:color w:val="000000" w:themeColor="text1"/>
          <w:sz w:val="24"/>
          <w:szCs w:val="24"/>
          <w:lang w:val="en-GB"/>
        </w:rPr>
      </w:pPr>
      <w:r w:rsidRPr="00FA21EC" w:rsidR="001E1BBD">
        <w:rPr>
          <w:rFonts w:ascii="Arial" w:hAnsi="Arial" w:cs="Arial"/>
          <w:color w:val="000000" w:themeColor="text1"/>
          <w:sz w:val="24"/>
          <w:szCs w:val="24"/>
        </w:rPr>
        <w:t>Courses or seminars that teach excellent listening, clear verbal and nonverbal communication, and conflict-free interactions can be beneficial to aspiring professionals</w:t>
      </w:r>
      <w:r w:rsidRPr="00FA21EC" w:rsidR="001E1BBD">
        <w:rPr>
          <w:rFonts w:ascii="Arial" w:hAnsi="Arial" w:cs="Arial"/>
          <w:color w:val="000000" w:themeColor="text1"/>
          <w:sz w:val="24"/>
          <w:szCs w:val="24"/>
        </w:rPr>
        <w:t xml:space="preserve">.  </w:t>
      </w:r>
      <w:r w:rsidRPr="00FA21EC" w:rsidR="001E1BBD">
        <w:rPr>
          <w:rFonts w:ascii="Arial" w:hAnsi="Arial" w:cs="Arial"/>
          <w:color w:val="000000" w:themeColor="text1"/>
          <w:sz w:val="24"/>
          <w:szCs w:val="24"/>
        </w:rPr>
        <w:t xml:space="preserve">Practical activities, role-playing, and scenarios can </w:t>
      </w:r>
      <w:r w:rsidRPr="00FA21EC" w:rsidR="001E1BBD">
        <w:rPr>
          <w:rFonts w:ascii="Arial" w:hAnsi="Arial" w:cs="Arial"/>
          <w:color w:val="000000" w:themeColor="text1"/>
          <w:sz w:val="24"/>
          <w:szCs w:val="24"/>
        </w:rPr>
        <w:t>assist</w:t>
      </w:r>
      <w:r w:rsidRPr="00FA21EC" w:rsidR="001E1BBD">
        <w:rPr>
          <w:rFonts w:ascii="Arial" w:hAnsi="Arial" w:cs="Arial"/>
          <w:color w:val="000000" w:themeColor="text1"/>
          <w:sz w:val="24"/>
          <w:szCs w:val="24"/>
        </w:rPr>
        <w:t xml:space="preserve"> trainees in empathizing with a variety of client circumstances, equipping them to deliver real care and </w:t>
      </w:r>
      <w:r w:rsidRPr="00FA21EC" w:rsidR="001E1BBD">
        <w:rPr>
          <w:rFonts w:ascii="Arial" w:hAnsi="Arial" w:cs="Arial"/>
          <w:color w:val="000000" w:themeColor="text1"/>
          <w:sz w:val="24"/>
          <w:szCs w:val="24"/>
        </w:rPr>
        <w:t>assistance</w:t>
      </w:r>
      <w:r w:rsidRPr="00FA21EC" w:rsidR="001E1BBD">
        <w:rPr>
          <w:rFonts w:ascii="Arial" w:hAnsi="Arial" w:cs="Arial"/>
          <w:color w:val="000000" w:themeColor="text1"/>
          <w:sz w:val="24"/>
          <w:szCs w:val="24"/>
        </w:rPr>
        <w:t xml:space="preserve"> in the restaurant setting</w:t>
      </w:r>
      <w:r w:rsidRPr="00FA21EC" w:rsidR="00FA21EC">
        <w:rPr>
          <w:rFonts w:ascii="Arial" w:hAnsi="Arial" w:cs="Arial"/>
          <w:color w:val="000000" w:themeColor="text1"/>
          <w:sz w:val="24"/>
          <w:szCs w:val="24"/>
        </w:rPr>
        <w:t xml:space="preserve"> </w:t>
      </w:r>
      <w:r w:rsidRPr="00FA21EC" w:rsidR="00FA21EC">
        <w:rPr>
          <w:rFonts w:ascii="Arial" w:hAnsi="Arial" w:cs="Arial"/>
          <w:color w:val="000000" w:themeColor="text1"/>
          <w:sz w:val="24"/>
          <w:szCs w:val="24"/>
          <w:shd w:val="clear" w:color="auto" w:fill="FFFFFF"/>
        </w:rPr>
        <w:t>(</w:t>
      </w:r>
      <w:r w:rsidRPr="00FA21EC" w:rsidR="00FA21EC">
        <w:rPr>
          <w:rFonts w:ascii="Arial" w:hAnsi="Arial" w:cs="Arial"/>
          <w:color w:val="000000" w:themeColor="text1"/>
          <w:sz w:val="24"/>
          <w:szCs w:val="24"/>
          <w:shd w:val="clear" w:color="auto" w:fill="FFFFFF"/>
        </w:rPr>
        <w:t>Canziani</w:t>
      </w:r>
      <w:r w:rsidRPr="00FA21EC" w:rsidR="00FA21EC">
        <w:rPr>
          <w:rFonts w:ascii="Arial" w:hAnsi="Arial" w:cs="Arial"/>
          <w:color w:val="000000" w:themeColor="text1"/>
          <w:sz w:val="24"/>
          <w:szCs w:val="24"/>
          <w:shd w:val="clear" w:color="auto" w:fill="FFFFFF"/>
        </w:rPr>
        <w:t>, et al, 2016)</w:t>
      </w:r>
      <w:r w:rsidRPr="00FA21EC" w:rsidR="001E1BBD">
        <w:rPr>
          <w:rFonts w:ascii="Arial" w:hAnsi="Arial" w:cs="Arial"/>
          <w:color w:val="000000" w:themeColor="text1"/>
          <w:sz w:val="24"/>
          <w:szCs w:val="24"/>
        </w:rPr>
        <w:t xml:space="preserve">. In the restaurant sector, conflict resolution training is vital. Aspiring professionals may learn how to manage client </w:t>
      </w:r>
      <w:r w:rsidRPr="00FA21EC" w:rsidR="001E1BBD">
        <w:rPr>
          <w:rFonts w:ascii="Arial" w:hAnsi="Arial" w:cs="Arial"/>
          <w:color w:val="000000" w:themeColor="text1"/>
          <w:sz w:val="24"/>
          <w:szCs w:val="24"/>
        </w:rPr>
        <w:t>complaints</w:t>
      </w:r>
      <w:r w:rsidRPr="00FA21EC" w:rsidR="6A51DD35">
        <w:rPr>
          <w:rFonts w:ascii="Arial" w:hAnsi="Arial" w:cs="Arial"/>
          <w:color w:val="000000" w:themeColor="text1"/>
          <w:sz w:val="24"/>
          <w:szCs w:val="24"/>
        </w:rPr>
        <w:t>.</w:t>
      </w:r>
      <w:r w:rsidRPr="00FA21EC" w:rsidR="001E1BBD">
        <w:rPr>
          <w:rFonts w:ascii="Arial" w:hAnsi="Arial" w:cs="Arial"/>
          <w:color w:val="000000" w:themeColor="text1"/>
          <w:sz w:val="24"/>
          <w:szCs w:val="24"/>
        </w:rPr>
        <w:t>These</w:t>
      </w:r>
      <w:r w:rsidRPr="00FA21EC" w:rsidR="001E1BBD">
        <w:rPr>
          <w:rFonts w:ascii="Arial" w:hAnsi="Arial" w:cs="Arial"/>
          <w:color w:val="000000" w:themeColor="text1"/>
          <w:sz w:val="24"/>
          <w:szCs w:val="24"/>
        </w:rPr>
        <w:t xml:space="preserve"> programs teach de-escalation strategies, active listening, and finding mutually beneficial solutions. However, </w:t>
      </w:r>
      <w:r w:rsidRPr="00FA21EC" w:rsidR="7B4A7618">
        <w:rPr>
          <w:rFonts w:ascii="Arial" w:hAnsi="Arial" w:cs="Arial"/>
          <w:color w:val="000000" w:themeColor="text1"/>
          <w:sz w:val="24"/>
          <w:szCs w:val="24"/>
        </w:rPr>
        <w:t>g</w:t>
      </w:r>
      <w:r w:rsidRPr="00FA21EC" w:rsidR="001E1BBD">
        <w:rPr>
          <w:rFonts w:ascii="Arial" w:hAnsi="Arial" w:cs="Arial"/>
          <w:color w:val="000000" w:themeColor="text1"/>
          <w:sz w:val="24"/>
          <w:szCs w:val="24"/>
        </w:rPr>
        <w:t xml:space="preserve">iven the broad and dynamic nature of client interactions, the restaurant sector </w:t>
      </w:r>
      <w:r w:rsidRPr="00FA21EC" w:rsidR="001E1BBD">
        <w:rPr>
          <w:rFonts w:ascii="Arial" w:hAnsi="Arial" w:cs="Arial"/>
          <w:color w:val="000000" w:themeColor="text1"/>
          <w:sz w:val="24"/>
          <w:szCs w:val="24"/>
        </w:rPr>
        <w:t>need</w:t>
      </w:r>
      <w:r w:rsidRPr="00FA21EC" w:rsidR="001E1BBD">
        <w:rPr>
          <w:rFonts w:ascii="Arial" w:hAnsi="Arial" w:cs="Arial"/>
          <w:color w:val="000000" w:themeColor="text1"/>
          <w:sz w:val="24"/>
          <w:szCs w:val="24"/>
        </w:rPr>
        <w:t xml:space="preserve"> a multidimensional approach to skill development. Individuals may develop the knowledge </w:t>
      </w:r>
      <w:r w:rsidRPr="00FA21EC" w:rsidR="001E1BBD">
        <w:rPr>
          <w:rFonts w:ascii="Arial" w:hAnsi="Arial" w:cs="Arial"/>
          <w:color w:val="000000" w:themeColor="text1"/>
          <w:sz w:val="24"/>
          <w:szCs w:val="24"/>
        </w:rPr>
        <w:t>required</w:t>
      </w:r>
      <w:r w:rsidRPr="00FA21EC" w:rsidR="001E1BBD">
        <w:rPr>
          <w:rFonts w:ascii="Arial" w:hAnsi="Arial" w:cs="Arial"/>
          <w:color w:val="000000" w:themeColor="text1"/>
          <w:sz w:val="24"/>
          <w:szCs w:val="24"/>
        </w:rPr>
        <w:t xml:space="preserve"> to flourish in this competitive</w:t>
      </w:r>
      <w:r w:rsidRPr="00FA21EC" w:rsidR="646F78F3">
        <w:rPr>
          <w:rFonts w:ascii="Arial" w:hAnsi="Arial" w:cs="Arial"/>
          <w:color w:val="000000" w:themeColor="text1"/>
          <w:sz w:val="24"/>
          <w:szCs w:val="24"/>
        </w:rPr>
        <w:t xml:space="preserve"> </w:t>
      </w:r>
      <w:r w:rsidRPr="00FA21EC" w:rsidR="001E1BBD">
        <w:rPr>
          <w:rFonts w:ascii="Arial" w:hAnsi="Arial" w:cs="Arial"/>
          <w:color w:val="000000" w:themeColor="text1"/>
          <w:sz w:val="24"/>
          <w:szCs w:val="24"/>
        </w:rPr>
        <w:t>sector by investing in training, hands-on experience, and constant learning. Skill development improves not just the professionals, but also the restaurant's overall success and customer pleasure</w:t>
      </w:r>
      <w:r w:rsidRPr="00FA21EC" w:rsidR="00FA21EC">
        <w:rPr>
          <w:rFonts w:ascii="Arial" w:hAnsi="Arial" w:cs="Arial"/>
          <w:color w:val="000000" w:themeColor="text1"/>
          <w:sz w:val="24"/>
          <w:szCs w:val="24"/>
        </w:rPr>
        <w:t xml:space="preserve"> </w:t>
      </w:r>
      <w:r w:rsidRPr="00FA21EC" w:rsidR="00FA21EC">
        <w:rPr>
          <w:rFonts w:ascii="Arial" w:hAnsi="Arial" w:cs="Arial"/>
          <w:color w:val="000000" w:themeColor="text1"/>
          <w:sz w:val="24"/>
          <w:szCs w:val="24"/>
          <w:shd w:val="clear" w:color="auto" w:fill="FFFFFF"/>
        </w:rPr>
        <w:t>(Walker, 2021)</w:t>
      </w:r>
      <w:r w:rsidRPr="00FA21EC" w:rsidR="001E1BBD">
        <w:rPr>
          <w:rFonts w:ascii="Arial" w:hAnsi="Arial" w:cs="Arial"/>
          <w:color w:val="000000" w:themeColor="text1"/>
          <w:sz w:val="24"/>
          <w:szCs w:val="24"/>
        </w:rPr>
        <w:t>.</w:t>
      </w:r>
    </w:p>
    <w:p xmlns:wp14="http://schemas.microsoft.com/office/word/2010/wordml" w:rsidRPr="00FA21EC" w:rsidR="001E1BBD" w:rsidP="00FB0604" w:rsidRDefault="001E1BBD" w14:paraId="4A3AD4F0" wp14:textId="77777777">
      <w:pPr>
        <w:pStyle w:val="Heading1"/>
      </w:pPr>
      <w:bookmarkStart w:name="_Toc148601193" w:id="6"/>
      <w:bookmarkStart w:name="_Toc148601401" w:id="7"/>
      <w:r w:rsidRPr="00FA21EC">
        <w:t>Real-Life Examples</w:t>
      </w:r>
      <w:bookmarkEnd w:id="6"/>
      <w:bookmarkEnd w:id="7"/>
    </w:p>
    <w:p xmlns:wp14="http://schemas.microsoft.com/office/word/2010/wordml" w:rsidRPr="00FA21EC" w:rsidR="001E1BBD" w:rsidP="00FA21EC" w:rsidRDefault="001E1BBD" w14:paraId="63253914" wp14:textId="77777777">
      <w:pPr>
        <w:ind w:left="0" w:firstLine="0"/>
        <w:jc w:val="both"/>
        <w:rPr>
          <w:rFonts w:ascii="Arial" w:hAnsi="Arial" w:cs="Arial"/>
          <w:color w:val="000000" w:themeColor="text1"/>
          <w:sz w:val="24"/>
          <w:szCs w:val="24"/>
        </w:rPr>
      </w:pPr>
      <w:r w:rsidRPr="00FA21EC">
        <w:rPr>
          <w:rFonts w:ascii="Arial" w:hAnsi="Arial" w:cs="Arial"/>
          <w:color w:val="000000" w:themeColor="text1"/>
          <w:sz w:val="24"/>
          <w:szCs w:val="24"/>
        </w:rPr>
        <w:t>"The Refined Palate" It is a high-end restaurant that understands the importance of communication and product expertise in increasing service quality. They instituted monthly training sessions that focused on clear and effective communication between employees and consumers. Servers were taught to actively listen, ask probing questions, and offer recommendations based on the preferences of the customers.</w:t>
      </w:r>
    </w:p>
    <w:p xmlns:wp14="http://schemas.microsoft.com/office/word/2010/wordml" w:rsidRPr="00FA21EC" w:rsidR="00FA21EC" w:rsidP="00FA21EC" w:rsidRDefault="001E1BBD" w14:paraId="38904DD4" wp14:textId="77777777">
      <w:pPr>
        <w:ind w:left="0" w:firstLine="0"/>
        <w:jc w:val="both"/>
        <w:rPr>
          <w:rFonts w:ascii="Arial" w:hAnsi="Arial" w:cs="Arial"/>
          <w:color w:val="000000" w:themeColor="text1"/>
          <w:sz w:val="24"/>
          <w:szCs w:val="24"/>
        </w:rPr>
      </w:pPr>
      <w:r w:rsidRPr="00FA21EC">
        <w:rPr>
          <w:rFonts w:ascii="Arial" w:hAnsi="Arial" w:cs="Arial"/>
          <w:color w:val="000000" w:themeColor="text1"/>
          <w:sz w:val="24"/>
          <w:szCs w:val="24"/>
        </w:rPr>
        <w:t>In addition, the restaurant held weekly menu tastings for their employees. This program not only improved their product knowledge, but also enabled them to confidently describe food and recommend wine matches. As a consequence, visitors received individualized recommendations, which increased wine and dessert orders significantly. As a result, the service was more informative and engaging. Customer satisfaction increased, and within six months of applying these tactics, "The Refined Palate" observed a 15% increase in repeat business</w:t>
      </w:r>
      <w:r w:rsidRPr="00FA21EC" w:rsidR="00FA21EC">
        <w:rPr>
          <w:rFonts w:ascii="Arial" w:hAnsi="Arial" w:cs="Arial"/>
          <w:color w:val="000000" w:themeColor="text1"/>
          <w:sz w:val="24"/>
          <w:szCs w:val="24"/>
        </w:rPr>
        <w:t xml:space="preserve"> (</w:t>
      </w:r>
      <w:proofErr w:type="spellStart"/>
      <w:r w:rsidRPr="00FA21EC" w:rsidR="00FA21EC">
        <w:rPr>
          <w:rFonts w:ascii="Arial" w:hAnsi="Arial" w:cs="Arial"/>
          <w:color w:val="000000" w:themeColor="text1"/>
          <w:sz w:val="24"/>
          <w:szCs w:val="24"/>
        </w:rPr>
        <w:t>Marinakou</w:t>
      </w:r>
      <w:proofErr w:type="spellEnd"/>
      <w:r w:rsidRPr="00FA21EC" w:rsidR="00FA21EC">
        <w:rPr>
          <w:rFonts w:ascii="Arial" w:hAnsi="Arial" w:cs="Arial"/>
          <w:color w:val="000000" w:themeColor="text1"/>
          <w:sz w:val="24"/>
          <w:szCs w:val="24"/>
        </w:rPr>
        <w:t>, et al, 2022)</w:t>
      </w:r>
      <w:r w:rsidRPr="00FA21EC">
        <w:rPr>
          <w:rFonts w:ascii="Arial" w:hAnsi="Arial" w:cs="Arial"/>
          <w:color w:val="000000" w:themeColor="text1"/>
          <w:sz w:val="24"/>
          <w:szCs w:val="24"/>
        </w:rPr>
        <w:t>.</w:t>
      </w:r>
    </w:p>
    <w:p xmlns:wp14="http://schemas.microsoft.com/office/word/2010/wordml" w:rsidRPr="00FA21EC" w:rsidR="001E1BBD" w:rsidP="00FB0604" w:rsidRDefault="001E1BBD" w14:paraId="5A4A35D0" wp14:textId="77777777">
      <w:pPr>
        <w:pStyle w:val="Heading1"/>
      </w:pPr>
      <w:bookmarkStart w:name="_Toc148601194" w:id="8"/>
      <w:bookmarkStart w:name="_Toc148601402" w:id="9"/>
      <w:r w:rsidRPr="00FA21EC">
        <w:t>Challenges and Solutions</w:t>
      </w:r>
      <w:bookmarkEnd w:id="8"/>
      <w:bookmarkEnd w:id="9"/>
    </w:p>
    <w:p xmlns:wp14="http://schemas.microsoft.com/office/word/2010/wordml" w:rsidRPr="00FA21EC" w:rsidR="001E1BBD" w:rsidP="00FA603D" w:rsidRDefault="001E1BBD" w14:paraId="2671D349" wp14:textId="77777777">
      <w:pPr>
        <w:ind w:left="0" w:firstLine="0"/>
        <w:jc w:val="both"/>
        <w:rPr>
          <w:rFonts w:ascii="Arial" w:hAnsi="Arial" w:cs="Arial"/>
          <w:color w:val="000000" w:themeColor="text1"/>
          <w:sz w:val="24"/>
          <w:szCs w:val="24"/>
        </w:rPr>
      </w:pPr>
      <w:r w:rsidRPr="00FA21EC">
        <w:rPr>
          <w:rFonts w:ascii="Arial" w:hAnsi="Arial" w:cs="Arial"/>
          <w:color w:val="000000" w:themeColor="text1"/>
          <w:sz w:val="24"/>
          <w:szCs w:val="24"/>
        </w:rPr>
        <w:t>Employees may avoid changing their habits or feeling overwhelmed by additional training if they have established routines</w:t>
      </w:r>
      <w:r w:rsidR="00FA603D">
        <w:rPr>
          <w:rFonts w:ascii="Arial" w:hAnsi="Arial" w:cs="Arial"/>
          <w:color w:val="000000" w:themeColor="text1"/>
          <w:sz w:val="24"/>
          <w:szCs w:val="24"/>
        </w:rPr>
        <w:t xml:space="preserve"> </w:t>
      </w:r>
      <w:r w:rsidRPr="00FA21EC" w:rsidR="00FA603D">
        <w:rPr>
          <w:rFonts w:ascii="Arial" w:hAnsi="Arial" w:cs="Arial"/>
          <w:color w:val="000000" w:themeColor="text1"/>
          <w:sz w:val="24"/>
          <w:szCs w:val="24"/>
          <w:shd w:val="clear" w:color="auto" w:fill="FFFFFF"/>
        </w:rPr>
        <w:t>(Wilson, et al, 2016)</w:t>
      </w:r>
      <w:r w:rsidRPr="00FA21EC">
        <w:rPr>
          <w:rFonts w:ascii="Arial" w:hAnsi="Arial" w:cs="Arial"/>
          <w:color w:val="000000" w:themeColor="text1"/>
          <w:sz w:val="24"/>
          <w:szCs w:val="24"/>
        </w:rPr>
        <w:t>.</w:t>
      </w:r>
    </w:p>
    <w:p xmlns:wp14="http://schemas.microsoft.com/office/word/2010/wordml" w:rsidRPr="00FA21EC" w:rsidR="001E1BBD" w:rsidP="00FA21EC" w:rsidRDefault="001E1BBD" w14:paraId="0BBF9A05" wp14:textId="77777777">
      <w:pPr>
        <w:ind w:left="0" w:firstLine="0"/>
        <w:jc w:val="both"/>
        <w:rPr>
          <w:rFonts w:ascii="Arial" w:hAnsi="Arial" w:cs="Arial"/>
          <w:color w:val="000000" w:themeColor="text1"/>
          <w:sz w:val="24"/>
          <w:szCs w:val="24"/>
          <w:shd w:val="clear" w:color="auto" w:fill="FFFFFF"/>
        </w:rPr>
      </w:pPr>
      <w:r w:rsidRPr="00FA21EC">
        <w:rPr>
          <w:rFonts w:ascii="Arial" w:hAnsi="Arial" w:cs="Arial"/>
          <w:color w:val="000000" w:themeColor="text1"/>
          <w:sz w:val="24"/>
          <w:szCs w:val="24"/>
        </w:rPr>
        <w:t>Solution: Implement a methodical and all-inclusive strategy. Involve employees in decision-making so they feel involved in the improvements. Provide continuing assistance and encouragement, as well as rewards or acknowledgment for embracing new abilities</w:t>
      </w:r>
      <w:r w:rsidRPr="00FA21EC" w:rsidR="00FA21EC">
        <w:rPr>
          <w:rFonts w:ascii="Arial" w:hAnsi="Arial" w:cs="Arial"/>
          <w:color w:val="000000" w:themeColor="text1"/>
          <w:sz w:val="24"/>
          <w:szCs w:val="24"/>
        </w:rPr>
        <w:t xml:space="preserve"> </w:t>
      </w:r>
      <w:r w:rsidRPr="00FA21EC" w:rsidR="00FA21EC">
        <w:rPr>
          <w:rFonts w:ascii="Arial" w:hAnsi="Arial" w:cs="Arial"/>
          <w:color w:val="000000" w:themeColor="text1"/>
          <w:sz w:val="24"/>
          <w:szCs w:val="24"/>
          <w:shd w:val="clear" w:color="auto" w:fill="FFFFFF"/>
        </w:rPr>
        <w:t>(</w:t>
      </w:r>
      <w:proofErr w:type="spellStart"/>
      <w:r w:rsidRPr="00FA21EC" w:rsidR="00FA21EC">
        <w:rPr>
          <w:rFonts w:ascii="Arial" w:hAnsi="Arial" w:cs="Arial"/>
          <w:color w:val="000000" w:themeColor="text1"/>
          <w:sz w:val="24"/>
          <w:szCs w:val="24"/>
          <w:shd w:val="clear" w:color="auto" w:fill="FFFFFF"/>
        </w:rPr>
        <w:t>Arjona</w:t>
      </w:r>
      <w:proofErr w:type="spellEnd"/>
      <w:r w:rsidRPr="00FA21EC" w:rsidR="00FA21EC">
        <w:rPr>
          <w:rFonts w:ascii="Arial" w:hAnsi="Arial" w:cs="Arial"/>
          <w:color w:val="000000" w:themeColor="text1"/>
          <w:sz w:val="24"/>
          <w:szCs w:val="24"/>
          <w:shd w:val="clear" w:color="auto" w:fill="FFFFFF"/>
        </w:rPr>
        <w:t>-Fuentes, et al, 2017)</w:t>
      </w:r>
      <w:r w:rsidRPr="00FA21EC">
        <w:rPr>
          <w:rFonts w:ascii="Arial" w:hAnsi="Arial" w:cs="Arial"/>
          <w:color w:val="000000" w:themeColor="text1"/>
          <w:sz w:val="24"/>
          <w:szCs w:val="24"/>
        </w:rPr>
        <w:t>.</w:t>
      </w:r>
    </w:p>
    <w:p xmlns:wp14="http://schemas.microsoft.com/office/word/2010/wordml" w:rsidRPr="00FA21EC" w:rsidR="001E1BBD" w:rsidP="00FA21EC" w:rsidRDefault="001E1BBD" w14:paraId="62486C05" wp14:textId="77777777">
      <w:pPr>
        <w:ind w:left="0" w:firstLine="0"/>
        <w:jc w:val="both"/>
        <w:rPr>
          <w:rFonts w:ascii="Arial" w:hAnsi="Arial" w:cs="Arial"/>
          <w:color w:val="000000" w:themeColor="text1"/>
          <w:sz w:val="24"/>
          <w:szCs w:val="24"/>
        </w:rPr>
      </w:pPr>
    </w:p>
    <w:p w:rsidR="61CA4390" w:rsidP="04AB06F4" w:rsidRDefault="61CA4390" w14:paraId="78508579" w14:textId="13BAB009">
      <w:pPr>
        <w:pStyle w:val="Heading1"/>
        <w:jc w:val="left"/>
      </w:pPr>
      <w:bookmarkStart w:name="_Toc148601195" w:id="10"/>
      <w:bookmarkStart w:name="_Toc148601403" w:id="11"/>
      <w:r w:rsidR="77CE4A53">
        <w:rPr/>
        <w:t>Conclusion</w:t>
      </w:r>
      <w:bookmarkEnd w:id="10"/>
      <w:bookmarkEnd w:id="11"/>
    </w:p>
    <w:p xmlns:wp14="http://schemas.microsoft.com/office/word/2010/wordml" w:rsidR="00FA603D" w:rsidP="04AB06F4" w:rsidRDefault="00FA603D" w14:paraId="4101652C" wp14:textId="7FAFC681">
      <w:pPr>
        <w:pStyle w:val="Normal"/>
        <w:keepNext w:val="1"/>
        <w:bidi w:val="0"/>
        <w:spacing w:before="0" w:beforeAutospacing="off" w:after="0" w:afterAutospacing="off" w:line="360" w:lineRule="auto"/>
        <w:ind w:left="0" w:right="0"/>
        <w:jc w:val="left"/>
        <w:rPr>
          <w:rFonts w:ascii="Arial" w:hAnsi="Arial" w:eastAsia="" w:cs="Arial" w:eastAsiaTheme="majorEastAsia"/>
          <w:b w:val="1"/>
          <w:bCs w:val="1"/>
          <w:color w:val="000000" w:themeColor="text1" w:themeTint="FF" w:themeShade="FF"/>
          <w:sz w:val="24"/>
          <w:szCs w:val="24"/>
        </w:rPr>
      </w:pPr>
      <w:r w:rsidRPr="04AB06F4" w:rsidR="77CE4A53">
        <w:rPr>
          <w:rFonts w:ascii="Arial" w:hAnsi="Arial" w:cs="Arial"/>
          <w:color w:val="000000" w:themeColor="text1" w:themeTint="FF" w:themeShade="FF"/>
          <w:sz w:val="24"/>
          <w:szCs w:val="24"/>
        </w:rPr>
        <w:t xml:space="preserve">The value of skill development in service enhancement cannot be emphasized in the fast-paced and highly competitive restaurant </w:t>
      </w:r>
      <w:r w:rsidRPr="04AB06F4" w:rsidR="77CE4A53">
        <w:rPr>
          <w:rFonts w:ascii="Arial" w:hAnsi="Arial" w:cs="Arial"/>
          <w:color w:val="000000" w:themeColor="text1" w:themeTint="FF" w:themeShade="FF"/>
          <w:sz w:val="24"/>
          <w:szCs w:val="24"/>
        </w:rPr>
        <w:t>sector.</w:t>
      </w:r>
      <w:r w:rsidRPr="04AB06F4" w:rsidR="4314A4C8">
        <w:rPr>
          <w:rFonts w:ascii="Arial" w:hAnsi="Arial" w:cs="Arial"/>
          <w:color w:val="000000" w:themeColor="text1" w:themeTint="FF" w:themeShade="FF"/>
          <w:sz w:val="24"/>
          <w:szCs w:val="24"/>
        </w:rPr>
        <w:t xml:space="preserve"> </w:t>
      </w:r>
      <w:r w:rsidRPr="04AB06F4" w:rsidR="1B1EFDE3">
        <w:rPr>
          <w:rFonts w:ascii="Arial" w:hAnsi="Arial" w:cs="Arial"/>
          <w:color w:val="000000" w:themeColor="text1" w:themeTint="FF" w:themeShade="FF"/>
          <w:sz w:val="24"/>
          <w:szCs w:val="24"/>
        </w:rPr>
        <w:t>In</w:t>
      </w:r>
      <w:r w:rsidRPr="04AB06F4" w:rsidR="1B1EFDE3">
        <w:rPr>
          <w:rFonts w:ascii="Arial" w:hAnsi="Arial" w:cs="Arial"/>
          <w:color w:val="000000" w:themeColor="text1" w:themeTint="FF" w:themeShade="FF"/>
          <w:sz w:val="24"/>
          <w:szCs w:val="24"/>
        </w:rPr>
        <w:t xml:space="preserve"> this </w:t>
      </w:r>
      <w:r w:rsidRPr="04AB06F4" w:rsidR="1B1EFDE3">
        <w:rPr>
          <w:rFonts w:ascii="Arial" w:hAnsi="Arial" w:cs="Arial"/>
          <w:color w:val="000000" w:themeColor="text1" w:themeTint="FF" w:themeShade="FF"/>
          <w:sz w:val="24"/>
          <w:szCs w:val="24"/>
        </w:rPr>
        <w:t>journal,I</w:t>
      </w:r>
      <w:r w:rsidRPr="04AB06F4" w:rsidR="1B1EFDE3">
        <w:rPr>
          <w:rFonts w:ascii="Arial" w:hAnsi="Arial" w:cs="Arial"/>
          <w:color w:val="000000" w:themeColor="text1" w:themeTint="FF" w:themeShade="FF"/>
          <w:sz w:val="24"/>
          <w:szCs w:val="24"/>
        </w:rPr>
        <w:t xml:space="preserve"> looked</w:t>
      </w:r>
      <w:r w:rsidRPr="04AB06F4" w:rsidR="77CE4A53">
        <w:rPr>
          <w:rFonts w:ascii="Arial" w:hAnsi="Arial" w:cs="Arial"/>
          <w:color w:val="000000" w:themeColor="text1" w:themeTint="FF" w:themeShade="FF"/>
          <w:sz w:val="24"/>
          <w:szCs w:val="24"/>
        </w:rPr>
        <w:t xml:space="preserve"> at the major abilities needed to improve service quality, such as communication, empathy, time management, dispute resolution, and product knowledge. </w:t>
      </w:r>
      <w:bookmarkStart w:name="_Toc148601196" w:id="12"/>
      <w:r>
        <w:br w:type="page"/>
      </w:r>
    </w:p>
    <w:p xmlns:wp14="http://schemas.microsoft.com/office/word/2010/wordml" w:rsidR="001E1BBD" w:rsidP="00FB0604" w:rsidRDefault="004018E3" w14:paraId="071E4E01" wp14:textId="77777777">
      <w:pPr>
        <w:pStyle w:val="Heading1"/>
      </w:pPr>
      <w:bookmarkStart w:name="_Toc148601404" w:id="13"/>
      <w:r>
        <w:t>References</w:t>
      </w:r>
      <w:bookmarkEnd w:id="12"/>
      <w:bookmarkEnd w:id="13"/>
    </w:p>
    <w:p xmlns:wp14="http://schemas.microsoft.com/office/word/2010/wordml" w:rsidRPr="00D2305F" w:rsidR="001E1BBD" w:rsidP="00FA21EC" w:rsidRDefault="00D2305F" w14:paraId="36E933FA" wp14:textId="77777777">
      <w:pPr>
        <w:rPr>
          <w:rFonts w:ascii="Arial" w:hAnsi="Arial" w:cs="Arial"/>
          <w:color w:val="222222"/>
          <w:sz w:val="24"/>
          <w:szCs w:val="20"/>
          <w:shd w:val="clear" w:color="auto" w:fill="FFFFFF"/>
        </w:rPr>
      </w:pPr>
      <w:r w:rsidRPr="00D2305F">
        <w:rPr>
          <w:rFonts w:ascii="Arial" w:hAnsi="Arial" w:cs="Arial"/>
          <w:color w:val="222222"/>
          <w:sz w:val="24"/>
          <w:szCs w:val="20"/>
          <w:shd w:val="clear" w:color="auto" w:fill="FFFFFF"/>
        </w:rPr>
        <w:t xml:space="preserve">Davis, B., Lockwood, A., </w:t>
      </w:r>
      <w:proofErr w:type="spellStart"/>
      <w:r w:rsidRPr="00D2305F">
        <w:rPr>
          <w:rFonts w:ascii="Arial" w:hAnsi="Arial" w:cs="Arial"/>
          <w:color w:val="222222"/>
          <w:sz w:val="24"/>
          <w:szCs w:val="20"/>
          <w:shd w:val="clear" w:color="auto" w:fill="FFFFFF"/>
        </w:rPr>
        <w:t>Pantelidis</w:t>
      </w:r>
      <w:proofErr w:type="spellEnd"/>
      <w:r w:rsidRPr="00D2305F">
        <w:rPr>
          <w:rFonts w:ascii="Arial" w:hAnsi="Arial" w:cs="Arial"/>
          <w:color w:val="222222"/>
          <w:sz w:val="24"/>
          <w:szCs w:val="20"/>
          <w:shd w:val="clear" w:color="auto" w:fill="FFFFFF"/>
        </w:rPr>
        <w:t>, I.S. and Alcott, P., 2018. </w:t>
      </w:r>
      <w:r w:rsidRPr="00D2305F">
        <w:rPr>
          <w:rFonts w:ascii="Arial" w:hAnsi="Arial" w:cs="Arial"/>
          <w:i/>
          <w:iCs/>
          <w:color w:val="222222"/>
          <w:sz w:val="24"/>
          <w:szCs w:val="20"/>
          <w:shd w:val="clear" w:color="auto" w:fill="FFFFFF"/>
        </w:rPr>
        <w:t>Food and beverage management</w:t>
      </w:r>
      <w:r w:rsidRPr="00D2305F">
        <w:rPr>
          <w:rFonts w:ascii="Arial" w:hAnsi="Arial" w:cs="Arial"/>
          <w:color w:val="222222"/>
          <w:sz w:val="24"/>
          <w:szCs w:val="20"/>
          <w:shd w:val="clear" w:color="auto" w:fill="FFFFFF"/>
        </w:rPr>
        <w:t>. Routledge.</w:t>
      </w:r>
    </w:p>
    <w:p xmlns:wp14="http://schemas.microsoft.com/office/word/2010/wordml" w:rsidRPr="00D2305F" w:rsidR="00D2305F" w:rsidP="00FA21EC" w:rsidRDefault="00D2305F" w14:paraId="06DC598F" wp14:textId="77777777">
      <w:pPr>
        <w:rPr>
          <w:rFonts w:ascii="Arial" w:hAnsi="Arial" w:cs="Arial"/>
          <w:color w:val="222222"/>
          <w:sz w:val="24"/>
          <w:szCs w:val="20"/>
          <w:shd w:val="clear" w:color="auto" w:fill="FFFFFF"/>
        </w:rPr>
      </w:pPr>
      <w:proofErr w:type="spellStart"/>
      <w:r w:rsidRPr="00D2305F">
        <w:rPr>
          <w:rFonts w:ascii="Arial" w:hAnsi="Arial" w:cs="Arial"/>
          <w:color w:val="222222"/>
          <w:sz w:val="24"/>
          <w:szCs w:val="20"/>
          <w:shd w:val="clear" w:color="auto" w:fill="FFFFFF"/>
        </w:rPr>
        <w:t>Schanes</w:t>
      </w:r>
      <w:proofErr w:type="spellEnd"/>
      <w:r w:rsidRPr="00D2305F">
        <w:rPr>
          <w:rFonts w:ascii="Arial" w:hAnsi="Arial" w:cs="Arial"/>
          <w:color w:val="222222"/>
          <w:sz w:val="24"/>
          <w:szCs w:val="20"/>
          <w:shd w:val="clear" w:color="auto" w:fill="FFFFFF"/>
        </w:rPr>
        <w:t xml:space="preserve">, K., </w:t>
      </w:r>
      <w:proofErr w:type="spellStart"/>
      <w:r w:rsidRPr="00D2305F">
        <w:rPr>
          <w:rFonts w:ascii="Arial" w:hAnsi="Arial" w:cs="Arial"/>
          <w:color w:val="222222"/>
          <w:sz w:val="24"/>
          <w:szCs w:val="20"/>
          <w:shd w:val="clear" w:color="auto" w:fill="FFFFFF"/>
        </w:rPr>
        <w:t>Dobernig</w:t>
      </w:r>
      <w:proofErr w:type="spellEnd"/>
      <w:r w:rsidRPr="00D2305F">
        <w:rPr>
          <w:rFonts w:ascii="Arial" w:hAnsi="Arial" w:cs="Arial"/>
          <w:color w:val="222222"/>
          <w:sz w:val="24"/>
          <w:szCs w:val="20"/>
          <w:shd w:val="clear" w:color="auto" w:fill="FFFFFF"/>
        </w:rPr>
        <w:t xml:space="preserve">, K. and </w:t>
      </w:r>
      <w:proofErr w:type="spellStart"/>
      <w:r w:rsidRPr="00D2305F">
        <w:rPr>
          <w:rFonts w:ascii="Arial" w:hAnsi="Arial" w:cs="Arial"/>
          <w:color w:val="222222"/>
          <w:sz w:val="24"/>
          <w:szCs w:val="20"/>
          <w:shd w:val="clear" w:color="auto" w:fill="FFFFFF"/>
        </w:rPr>
        <w:t>Gözet</w:t>
      </w:r>
      <w:proofErr w:type="spellEnd"/>
      <w:r w:rsidRPr="00D2305F">
        <w:rPr>
          <w:rFonts w:ascii="Arial" w:hAnsi="Arial" w:cs="Arial"/>
          <w:color w:val="222222"/>
          <w:sz w:val="24"/>
          <w:szCs w:val="20"/>
          <w:shd w:val="clear" w:color="auto" w:fill="FFFFFF"/>
        </w:rPr>
        <w:t>, B., 2018. Food waste matters-A systematic review of household food waste practices and their policy implications. </w:t>
      </w:r>
      <w:r w:rsidRPr="00D2305F">
        <w:rPr>
          <w:rFonts w:ascii="Arial" w:hAnsi="Arial" w:cs="Arial"/>
          <w:i/>
          <w:iCs/>
          <w:color w:val="222222"/>
          <w:sz w:val="24"/>
          <w:szCs w:val="20"/>
          <w:shd w:val="clear" w:color="auto" w:fill="FFFFFF"/>
        </w:rPr>
        <w:t>Journal of cleaner production</w:t>
      </w:r>
      <w:r w:rsidRPr="00D2305F">
        <w:rPr>
          <w:rFonts w:ascii="Arial" w:hAnsi="Arial" w:cs="Arial"/>
          <w:color w:val="222222"/>
          <w:sz w:val="24"/>
          <w:szCs w:val="20"/>
          <w:shd w:val="clear" w:color="auto" w:fill="FFFFFF"/>
        </w:rPr>
        <w:t>, </w:t>
      </w:r>
      <w:r w:rsidRPr="00D2305F">
        <w:rPr>
          <w:rFonts w:ascii="Arial" w:hAnsi="Arial" w:cs="Arial"/>
          <w:i/>
          <w:iCs/>
          <w:color w:val="222222"/>
          <w:sz w:val="24"/>
          <w:szCs w:val="20"/>
          <w:shd w:val="clear" w:color="auto" w:fill="FFFFFF"/>
        </w:rPr>
        <w:t>182</w:t>
      </w:r>
      <w:r w:rsidRPr="00D2305F">
        <w:rPr>
          <w:rFonts w:ascii="Arial" w:hAnsi="Arial" w:cs="Arial"/>
          <w:color w:val="222222"/>
          <w:sz w:val="24"/>
          <w:szCs w:val="20"/>
          <w:shd w:val="clear" w:color="auto" w:fill="FFFFFF"/>
        </w:rPr>
        <w:t>, pp.978-991.</w:t>
      </w:r>
    </w:p>
    <w:p xmlns:wp14="http://schemas.microsoft.com/office/word/2010/wordml" w:rsidRPr="00D2305F" w:rsidR="00D2305F" w:rsidP="00FA21EC" w:rsidRDefault="00D2305F" w14:paraId="2D512761" wp14:textId="77777777">
      <w:pPr>
        <w:rPr>
          <w:rFonts w:ascii="Arial" w:hAnsi="Arial" w:cs="Arial"/>
          <w:color w:val="222222"/>
          <w:sz w:val="24"/>
          <w:szCs w:val="20"/>
          <w:shd w:val="clear" w:color="auto" w:fill="FFFFFF"/>
        </w:rPr>
      </w:pPr>
      <w:r w:rsidRPr="00D2305F">
        <w:rPr>
          <w:rFonts w:ascii="Arial" w:hAnsi="Arial" w:cs="Arial"/>
          <w:color w:val="222222"/>
          <w:sz w:val="24"/>
          <w:szCs w:val="20"/>
          <w:shd w:val="clear" w:color="auto" w:fill="FFFFFF"/>
        </w:rPr>
        <w:t>Walker, J.R., 2021. </w:t>
      </w:r>
      <w:r w:rsidRPr="00D2305F">
        <w:rPr>
          <w:rFonts w:ascii="Arial" w:hAnsi="Arial" w:cs="Arial"/>
          <w:i/>
          <w:iCs/>
          <w:color w:val="222222"/>
          <w:sz w:val="24"/>
          <w:szCs w:val="20"/>
          <w:shd w:val="clear" w:color="auto" w:fill="FFFFFF"/>
        </w:rPr>
        <w:t>The restaurant: from concept to operation</w:t>
      </w:r>
      <w:r w:rsidRPr="00D2305F">
        <w:rPr>
          <w:rFonts w:ascii="Arial" w:hAnsi="Arial" w:cs="Arial"/>
          <w:color w:val="222222"/>
          <w:sz w:val="24"/>
          <w:szCs w:val="20"/>
          <w:shd w:val="clear" w:color="auto" w:fill="FFFFFF"/>
        </w:rPr>
        <w:t>. John Wiley &amp; Sons.</w:t>
      </w:r>
    </w:p>
    <w:p xmlns:wp14="http://schemas.microsoft.com/office/word/2010/wordml" w:rsidRPr="00D2305F" w:rsidR="00D2305F" w:rsidP="00FA21EC" w:rsidRDefault="00D2305F" w14:paraId="75342F02" wp14:textId="77777777">
      <w:pPr>
        <w:rPr>
          <w:rFonts w:ascii="Arial" w:hAnsi="Arial" w:cs="Arial"/>
          <w:color w:val="222222"/>
          <w:sz w:val="24"/>
          <w:szCs w:val="20"/>
          <w:shd w:val="clear" w:color="auto" w:fill="FFFFFF"/>
        </w:rPr>
      </w:pPr>
      <w:proofErr w:type="spellStart"/>
      <w:r w:rsidRPr="00D2305F">
        <w:rPr>
          <w:rFonts w:ascii="Arial" w:hAnsi="Arial" w:cs="Arial"/>
          <w:color w:val="222222"/>
          <w:sz w:val="24"/>
          <w:szCs w:val="20"/>
          <w:shd w:val="clear" w:color="auto" w:fill="FFFFFF"/>
        </w:rPr>
        <w:t>Marinakou</w:t>
      </w:r>
      <w:proofErr w:type="spellEnd"/>
      <w:r w:rsidRPr="00D2305F">
        <w:rPr>
          <w:rFonts w:ascii="Arial" w:hAnsi="Arial" w:cs="Arial"/>
          <w:color w:val="222222"/>
          <w:sz w:val="24"/>
          <w:szCs w:val="20"/>
          <w:shd w:val="clear" w:color="auto" w:fill="FFFFFF"/>
        </w:rPr>
        <w:t xml:space="preserve">, E. and </w:t>
      </w:r>
      <w:proofErr w:type="spellStart"/>
      <w:r w:rsidRPr="00D2305F">
        <w:rPr>
          <w:rFonts w:ascii="Arial" w:hAnsi="Arial" w:cs="Arial"/>
          <w:color w:val="222222"/>
          <w:sz w:val="24"/>
          <w:szCs w:val="20"/>
          <w:shd w:val="clear" w:color="auto" w:fill="FFFFFF"/>
        </w:rPr>
        <w:t>Giousmpasoglou</w:t>
      </w:r>
      <w:proofErr w:type="spellEnd"/>
      <w:r w:rsidRPr="00D2305F">
        <w:rPr>
          <w:rFonts w:ascii="Arial" w:hAnsi="Arial" w:cs="Arial"/>
          <w:color w:val="222222"/>
          <w:sz w:val="24"/>
          <w:szCs w:val="20"/>
          <w:shd w:val="clear" w:color="auto" w:fill="FFFFFF"/>
        </w:rPr>
        <w:t>, C., 2022. Chefs' competencies: a stakeholder's perspective. </w:t>
      </w:r>
      <w:r w:rsidRPr="00D2305F">
        <w:rPr>
          <w:rFonts w:ascii="Arial" w:hAnsi="Arial" w:cs="Arial"/>
          <w:i/>
          <w:iCs/>
          <w:color w:val="222222"/>
          <w:sz w:val="24"/>
          <w:szCs w:val="20"/>
          <w:shd w:val="clear" w:color="auto" w:fill="FFFFFF"/>
        </w:rPr>
        <w:t>Journal of Hospitality and Tourism Insights</w:t>
      </w:r>
      <w:r w:rsidRPr="00D2305F">
        <w:rPr>
          <w:rFonts w:ascii="Arial" w:hAnsi="Arial" w:cs="Arial"/>
          <w:color w:val="222222"/>
          <w:sz w:val="24"/>
          <w:szCs w:val="20"/>
          <w:shd w:val="clear" w:color="auto" w:fill="FFFFFF"/>
        </w:rPr>
        <w:t>, </w:t>
      </w:r>
      <w:r w:rsidRPr="00D2305F">
        <w:rPr>
          <w:rFonts w:ascii="Arial" w:hAnsi="Arial" w:cs="Arial"/>
          <w:i/>
          <w:iCs/>
          <w:color w:val="222222"/>
          <w:sz w:val="24"/>
          <w:szCs w:val="20"/>
          <w:shd w:val="clear" w:color="auto" w:fill="FFFFFF"/>
        </w:rPr>
        <w:t>5</w:t>
      </w:r>
      <w:r w:rsidRPr="00D2305F">
        <w:rPr>
          <w:rFonts w:ascii="Arial" w:hAnsi="Arial" w:cs="Arial"/>
          <w:color w:val="222222"/>
          <w:sz w:val="24"/>
          <w:szCs w:val="20"/>
          <w:shd w:val="clear" w:color="auto" w:fill="FFFFFF"/>
        </w:rPr>
        <w:t>(1), pp.205-229.</w:t>
      </w:r>
    </w:p>
    <w:p xmlns:wp14="http://schemas.microsoft.com/office/word/2010/wordml" w:rsidRPr="00D2305F" w:rsidR="00D2305F" w:rsidP="00FA21EC" w:rsidRDefault="00D2305F" w14:paraId="1D7C197E" wp14:textId="77777777">
      <w:pPr>
        <w:rPr>
          <w:rFonts w:ascii="Arial" w:hAnsi="Arial" w:cs="Arial"/>
          <w:color w:val="222222"/>
          <w:sz w:val="24"/>
          <w:szCs w:val="20"/>
          <w:shd w:val="clear" w:color="auto" w:fill="FFFFFF"/>
        </w:rPr>
      </w:pPr>
      <w:r w:rsidRPr="00D2305F">
        <w:rPr>
          <w:rFonts w:ascii="Arial" w:hAnsi="Arial" w:cs="Arial"/>
          <w:color w:val="222222"/>
          <w:sz w:val="24"/>
          <w:szCs w:val="20"/>
          <w:shd w:val="clear" w:color="auto" w:fill="FFFFFF"/>
        </w:rPr>
        <w:t>Sara, B. and Fajardo, R., 2023. From Plate to Palate: Elevating Customer Experience Management and Satisfaction: A case study of Swedish fine dining restaurants.</w:t>
      </w:r>
    </w:p>
    <w:p xmlns:wp14="http://schemas.microsoft.com/office/word/2010/wordml" w:rsidRPr="00D2305F" w:rsidR="00D2305F" w:rsidP="00FA21EC" w:rsidRDefault="00D2305F" w14:paraId="555B806A" wp14:textId="77777777">
      <w:pPr>
        <w:rPr>
          <w:rFonts w:ascii="Arial" w:hAnsi="Arial" w:cs="Arial"/>
          <w:color w:val="222222"/>
          <w:sz w:val="24"/>
          <w:szCs w:val="20"/>
          <w:shd w:val="clear" w:color="auto" w:fill="FFFFFF"/>
        </w:rPr>
      </w:pPr>
      <w:proofErr w:type="spellStart"/>
      <w:r w:rsidRPr="00D2305F">
        <w:rPr>
          <w:rFonts w:ascii="Arial" w:hAnsi="Arial" w:cs="Arial"/>
          <w:color w:val="222222"/>
          <w:sz w:val="24"/>
          <w:szCs w:val="20"/>
          <w:shd w:val="clear" w:color="auto" w:fill="FFFFFF"/>
        </w:rPr>
        <w:t>Arjona</w:t>
      </w:r>
      <w:proofErr w:type="spellEnd"/>
      <w:r w:rsidRPr="00D2305F">
        <w:rPr>
          <w:rFonts w:ascii="Arial" w:hAnsi="Arial" w:cs="Arial"/>
          <w:color w:val="222222"/>
          <w:sz w:val="24"/>
          <w:szCs w:val="20"/>
          <w:shd w:val="clear" w:color="auto" w:fill="FFFFFF"/>
        </w:rPr>
        <w:t>-Fuentes, J.M. and Amador-Hidalgo, L., 2017. Olive oil tourism: Promoting rural development in Andalusia (Spain). </w:t>
      </w:r>
      <w:r w:rsidRPr="00D2305F">
        <w:rPr>
          <w:rFonts w:ascii="Arial" w:hAnsi="Arial" w:cs="Arial"/>
          <w:i/>
          <w:iCs/>
          <w:color w:val="222222"/>
          <w:sz w:val="24"/>
          <w:szCs w:val="20"/>
          <w:shd w:val="clear" w:color="auto" w:fill="FFFFFF"/>
        </w:rPr>
        <w:t>Tourism management perspectives</w:t>
      </w:r>
      <w:r w:rsidRPr="00D2305F">
        <w:rPr>
          <w:rFonts w:ascii="Arial" w:hAnsi="Arial" w:cs="Arial"/>
          <w:color w:val="222222"/>
          <w:sz w:val="24"/>
          <w:szCs w:val="20"/>
          <w:shd w:val="clear" w:color="auto" w:fill="FFFFFF"/>
        </w:rPr>
        <w:t>, </w:t>
      </w:r>
      <w:r w:rsidRPr="00D2305F">
        <w:rPr>
          <w:rFonts w:ascii="Arial" w:hAnsi="Arial" w:cs="Arial"/>
          <w:i/>
          <w:iCs/>
          <w:color w:val="222222"/>
          <w:sz w:val="24"/>
          <w:szCs w:val="20"/>
          <w:shd w:val="clear" w:color="auto" w:fill="FFFFFF"/>
        </w:rPr>
        <w:t>21</w:t>
      </w:r>
      <w:r w:rsidRPr="00D2305F">
        <w:rPr>
          <w:rFonts w:ascii="Arial" w:hAnsi="Arial" w:cs="Arial"/>
          <w:color w:val="222222"/>
          <w:sz w:val="24"/>
          <w:szCs w:val="20"/>
          <w:shd w:val="clear" w:color="auto" w:fill="FFFFFF"/>
        </w:rPr>
        <w:t>, pp.100-108.</w:t>
      </w:r>
    </w:p>
    <w:p xmlns:wp14="http://schemas.microsoft.com/office/word/2010/wordml" w:rsidRPr="00D2305F" w:rsidR="00D2305F" w:rsidP="00FA21EC" w:rsidRDefault="00D2305F" w14:paraId="1A8C4185" wp14:textId="77777777">
      <w:pPr>
        <w:rPr>
          <w:rFonts w:ascii="Arial" w:hAnsi="Arial" w:cs="Arial"/>
          <w:color w:val="222222"/>
          <w:sz w:val="24"/>
          <w:szCs w:val="20"/>
          <w:shd w:val="clear" w:color="auto" w:fill="FFFFFF"/>
        </w:rPr>
      </w:pPr>
      <w:r w:rsidRPr="00D2305F">
        <w:rPr>
          <w:rFonts w:ascii="Arial" w:hAnsi="Arial" w:cs="Arial"/>
          <w:color w:val="222222"/>
          <w:sz w:val="24"/>
          <w:szCs w:val="20"/>
          <w:shd w:val="clear" w:color="auto" w:fill="FFFFFF"/>
        </w:rPr>
        <w:t xml:space="preserve">Wilson, A., </w:t>
      </w:r>
      <w:proofErr w:type="spellStart"/>
      <w:r w:rsidRPr="00D2305F">
        <w:rPr>
          <w:rFonts w:ascii="Arial" w:hAnsi="Arial" w:cs="Arial"/>
          <w:color w:val="222222"/>
          <w:sz w:val="24"/>
          <w:szCs w:val="20"/>
          <w:shd w:val="clear" w:color="auto" w:fill="FFFFFF"/>
        </w:rPr>
        <w:t>Zeithaml</w:t>
      </w:r>
      <w:proofErr w:type="spellEnd"/>
      <w:r w:rsidRPr="00D2305F">
        <w:rPr>
          <w:rFonts w:ascii="Arial" w:hAnsi="Arial" w:cs="Arial"/>
          <w:color w:val="222222"/>
          <w:sz w:val="24"/>
          <w:szCs w:val="20"/>
          <w:shd w:val="clear" w:color="auto" w:fill="FFFFFF"/>
        </w:rPr>
        <w:t xml:space="preserve">, V., </w:t>
      </w:r>
      <w:proofErr w:type="spellStart"/>
      <w:r w:rsidRPr="00D2305F">
        <w:rPr>
          <w:rFonts w:ascii="Arial" w:hAnsi="Arial" w:cs="Arial"/>
          <w:color w:val="222222"/>
          <w:sz w:val="24"/>
          <w:szCs w:val="20"/>
          <w:shd w:val="clear" w:color="auto" w:fill="FFFFFF"/>
        </w:rPr>
        <w:t>Bitner</w:t>
      </w:r>
      <w:proofErr w:type="spellEnd"/>
      <w:r w:rsidRPr="00D2305F">
        <w:rPr>
          <w:rFonts w:ascii="Arial" w:hAnsi="Arial" w:cs="Arial"/>
          <w:color w:val="222222"/>
          <w:sz w:val="24"/>
          <w:szCs w:val="20"/>
          <w:shd w:val="clear" w:color="auto" w:fill="FFFFFF"/>
        </w:rPr>
        <w:t xml:space="preserve">, M.J. and </w:t>
      </w:r>
      <w:proofErr w:type="spellStart"/>
      <w:r w:rsidRPr="00D2305F">
        <w:rPr>
          <w:rFonts w:ascii="Arial" w:hAnsi="Arial" w:cs="Arial"/>
          <w:color w:val="222222"/>
          <w:sz w:val="24"/>
          <w:szCs w:val="20"/>
          <w:shd w:val="clear" w:color="auto" w:fill="FFFFFF"/>
        </w:rPr>
        <w:t>Gremler</w:t>
      </w:r>
      <w:proofErr w:type="spellEnd"/>
      <w:r w:rsidRPr="00D2305F">
        <w:rPr>
          <w:rFonts w:ascii="Arial" w:hAnsi="Arial" w:cs="Arial"/>
          <w:color w:val="222222"/>
          <w:sz w:val="24"/>
          <w:szCs w:val="20"/>
          <w:shd w:val="clear" w:color="auto" w:fill="FFFFFF"/>
        </w:rPr>
        <w:t>, D., 2016. </w:t>
      </w:r>
      <w:r w:rsidRPr="00D2305F">
        <w:rPr>
          <w:rFonts w:ascii="Arial" w:hAnsi="Arial" w:cs="Arial"/>
          <w:i/>
          <w:iCs/>
          <w:color w:val="222222"/>
          <w:sz w:val="24"/>
          <w:szCs w:val="20"/>
          <w:shd w:val="clear" w:color="auto" w:fill="FFFFFF"/>
        </w:rPr>
        <w:t>EBOOK: Services Marketing: Integrating customer focus across the firm</w:t>
      </w:r>
      <w:r w:rsidRPr="00D2305F">
        <w:rPr>
          <w:rFonts w:ascii="Arial" w:hAnsi="Arial" w:cs="Arial"/>
          <w:color w:val="222222"/>
          <w:sz w:val="24"/>
          <w:szCs w:val="20"/>
          <w:shd w:val="clear" w:color="auto" w:fill="FFFFFF"/>
        </w:rPr>
        <w:t>. McGraw Hill.</w:t>
      </w:r>
    </w:p>
    <w:p xmlns:wp14="http://schemas.microsoft.com/office/word/2010/wordml" w:rsidRPr="00D2305F" w:rsidR="00D2305F" w:rsidP="00FA21EC" w:rsidRDefault="00D2305F" w14:paraId="290C21BF" wp14:textId="77777777">
      <w:pPr>
        <w:rPr>
          <w:sz w:val="28"/>
        </w:rPr>
      </w:pPr>
      <w:proofErr w:type="spellStart"/>
      <w:r w:rsidRPr="00D2305F">
        <w:rPr>
          <w:rFonts w:ascii="Arial" w:hAnsi="Arial" w:cs="Arial"/>
          <w:color w:val="222222"/>
          <w:sz w:val="24"/>
          <w:szCs w:val="20"/>
          <w:shd w:val="clear" w:color="auto" w:fill="FFFFFF"/>
        </w:rPr>
        <w:t>Canziani</w:t>
      </w:r>
      <w:proofErr w:type="spellEnd"/>
      <w:r w:rsidRPr="00D2305F">
        <w:rPr>
          <w:rFonts w:ascii="Arial" w:hAnsi="Arial" w:cs="Arial"/>
          <w:color w:val="222222"/>
          <w:sz w:val="24"/>
          <w:szCs w:val="20"/>
          <w:shd w:val="clear" w:color="auto" w:fill="FFFFFF"/>
        </w:rPr>
        <w:t xml:space="preserve">, B.F., Almanza, B., </w:t>
      </w:r>
      <w:proofErr w:type="spellStart"/>
      <w:r w:rsidRPr="00D2305F">
        <w:rPr>
          <w:rFonts w:ascii="Arial" w:hAnsi="Arial" w:cs="Arial"/>
          <w:color w:val="222222"/>
          <w:sz w:val="24"/>
          <w:szCs w:val="20"/>
          <w:shd w:val="clear" w:color="auto" w:fill="FFFFFF"/>
        </w:rPr>
        <w:t>Frash</w:t>
      </w:r>
      <w:proofErr w:type="spellEnd"/>
      <w:r w:rsidRPr="00D2305F">
        <w:rPr>
          <w:rFonts w:ascii="Arial" w:hAnsi="Arial" w:cs="Arial"/>
          <w:color w:val="222222"/>
          <w:sz w:val="24"/>
          <w:szCs w:val="20"/>
          <w:shd w:val="clear" w:color="auto" w:fill="FFFFFF"/>
        </w:rPr>
        <w:t xml:space="preserve"> Jr, R.E., </w:t>
      </w:r>
      <w:proofErr w:type="spellStart"/>
      <w:r w:rsidRPr="00D2305F">
        <w:rPr>
          <w:rFonts w:ascii="Arial" w:hAnsi="Arial" w:cs="Arial"/>
          <w:color w:val="222222"/>
          <w:sz w:val="24"/>
          <w:szCs w:val="20"/>
          <w:shd w:val="clear" w:color="auto" w:fill="FFFFFF"/>
        </w:rPr>
        <w:t>McKeig</w:t>
      </w:r>
      <w:proofErr w:type="spellEnd"/>
      <w:r w:rsidRPr="00D2305F">
        <w:rPr>
          <w:rFonts w:ascii="Arial" w:hAnsi="Arial" w:cs="Arial"/>
          <w:color w:val="222222"/>
          <w:sz w:val="24"/>
          <w:szCs w:val="20"/>
          <w:shd w:val="clear" w:color="auto" w:fill="FFFFFF"/>
        </w:rPr>
        <w:t>, M.J. and Sullivan-Reid, C., 2016. Classifying restaurants to improve usability of restaurant research. </w:t>
      </w:r>
      <w:r w:rsidRPr="00D2305F">
        <w:rPr>
          <w:rFonts w:ascii="Arial" w:hAnsi="Arial" w:cs="Arial"/>
          <w:i/>
          <w:iCs/>
          <w:color w:val="222222"/>
          <w:sz w:val="24"/>
          <w:szCs w:val="20"/>
          <w:shd w:val="clear" w:color="auto" w:fill="FFFFFF"/>
        </w:rPr>
        <w:t>International Journal of Contemporary Hospitality Management</w:t>
      </w:r>
      <w:r w:rsidRPr="00D2305F">
        <w:rPr>
          <w:rFonts w:ascii="Arial" w:hAnsi="Arial" w:cs="Arial"/>
          <w:color w:val="222222"/>
          <w:sz w:val="24"/>
          <w:szCs w:val="20"/>
          <w:shd w:val="clear" w:color="auto" w:fill="FFFFFF"/>
        </w:rPr>
        <w:t>, </w:t>
      </w:r>
      <w:r w:rsidRPr="00D2305F">
        <w:rPr>
          <w:rFonts w:ascii="Arial" w:hAnsi="Arial" w:cs="Arial"/>
          <w:i/>
          <w:iCs/>
          <w:color w:val="222222"/>
          <w:sz w:val="24"/>
          <w:szCs w:val="20"/>
          <w:shd w:val="clear" w:color="auto" w:fill="FFFFFF"/>
        </w:rPr>
        <w:t>28</w:t>
      </w:r>
      <w:r w:rsidRPr="00D2305F">
        <w:rPr>
          <w:rFonts w:ascii="Arial" w:hAnsi="Arial" w:cs="Arial"/>
          <w:color w:val="222222"/>
          <w:sz w:val="24"/>
          <w:szCs w:val="20"/>
          <w:shd w:val="clear" w:color="auto" w:fill="FFFFFF"/>
        </w:rPr>
        <w:t>(7), pp.1467-1483.</w:t>
      </w:r>
    </w:p>
    <w:sectPr w:rsidRPr="00D2305F" w:rsidR="00D2305F">
      <w:headerReference w:type="default" r:id="rId7"/>
      <w:pgSz w:w="12240" w:h="15840" w:orient="portrait"/>
      <w:pgMar w:top="1440" w:right="1440" w:bottom="1440" w:left="1440" w:header="720" w:footer="720" w:gutter="0"/>
      <w:cols w:space="720"/>
      <w:docGrid w:linePitch="360"/>
      <w:footerReference w:type="default" r:id="Rdc6cd57fd10643a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3A1647" w:rsidP="004D7863" w:rsidRDefault="003A1647" w14:paraId="1299C43A" wp14:textId="77777777">
      <w:pPr>
        <w:spacing w:line="240" w:lineRule="auto"/>
      </w:pPr>
      <w:r>
        <w:separator/>
      </w:r>
    </w:p>
  </w:endnote>
  <w:endnote w:type="continuationSeparator" w:id="0">
    <w:p xmlns:wp14="http://schemas.microsoft.com/office/word/2010/wordml" w:rsidR="003A1647" w:rsidP="004D7863" w:rsidRDefault="003A1647" w14:paraId="4DDBEF00"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AB06F4" w:rsidTr="04AB06F4" w14:paraId="7C15D910">
      <w:trPr>
        <w:trHeight w:val="300"/>
      </w:trPr>
      <w:tc>
        <w:tcPr>
          <w:tcW w:w="3120" w:type="dxa"/>
          <w:tcMar/>
        </w:tcPr>
        <w:p w:rsidR="04AB06F4" w:rsidP="04AB06F4" w:rsidRDefault="04AB06F4" w14:paraId="7DC36857" w14:textId="2BE18855">
          <w:pPr>
            <w:pStyle w:val="Header"/>
            <w:bidi w:val="0"/>
            <w:ind w:left="-115"/>
            <w:jc w:val="left"/>
          </w:pPr>
        </w:p>
      </w:tc>
      <w:tc>
        <w:tcPr>
          <w:tcW w:w="3120" w:type="dxa"/>
          <w:tcMar/>
        </w:tcPr>
        <w:p w:rsidR="04AB06F4" w:rsidP="04AB06F4" w:rsidRDefault="04AB06F4" w14:paraId="186BCBAF" w14:textId="7328611F">
          <w:pPr>
            <w:pStyle w:val="Header"/>
            <w:bidi w:val="0"/>
            <w:jc w:val="center"/>
          </w:pPr>
        </w:p>
      </w:tc>
      <w:tc>
        <w:tcPr>
          <w:tcW w:w="3120" w:type="dxa"/>
          <w:tcMar/>
        </w:tcPr>
        <w:p w:rsidR="04AB06F4" w:rsidP="04AB06F4" w:rsidRDefault="04AB06F4" w14:paraId="07768AA6" w14:textId="150D896A">
          <w:pPr>
            <w:pStyle w:val="Header"/>
            <w:bidi w:val="0"/>
            <w:ind w:right="-115"/>
            <w:jc w:val="right"/>
          </w:pPr>
        </w:p>
      </w:tc>
    </w:tr>
  </w:tbl>
  <w:p w:rsidR="04AB06F4" w:rsidP="04AB06F4" w:rsidRDefault="04AB06F4" w14:paraId="79A9DE56" w14:textId="7F74AB8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3A1647" w:rsidP="004D7863" w:rsidRDefault="003A1647" w14:paraId="3461D779" wp14:textId="77777777">
      <w:pPr>
        <w:spacing w:line="240" w:lineRule="auto"/>
      </w:pPr>
      <w:r>
        <w:separator/>
      </w:r>
    </w:p>
  </w:footnote>
  <w:footnote w:type="continuationSeparator" w:id="0">
    <w:p xmlns:wp14="http://schemas.microsoft.com/office/word/2010/wordml" w:rsidR="003A1647" w:rsidP="004D7863" w:rsidRDefault="003A1647" w14:paraId="3CF2D8B6"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4D7863" w:rsidRDefault="004D7863" w14:paraId="27DF7406" wp14:textId="77777777">
    <w:pPr>
      <w:pStyle w:val="Header"/>
      <w:jc w:val="right"/>
    </w:pPr>
    <w:r>
      <w:t>RUNNING HEAD: STUDENT JOURNAL</w:t>
    </w:r>
    <w:r>
      <w:tab/>
    </w:r>
    <w:r>
      <w:tab/>
    </w:r>
    <w:sdt>
      <w:sdtPr>
        <w:id w:val="205002085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9009E">
          <w:rPr>
            <w:noProof/>
          </w:rPr>
          <w:t>2</w:t>
        </w:r>
        <w:r>
          <w:rPr>
            <w:noProof/>
          </w:rPr>
          <w:fldChar w:fldCharType="end"/>
        </w:r>
      </w:sdtContent>
    </w:sdt>
  </w:p>
  <w:p xmlns:wp14="http://schemas.microsoft.com/office/word/2010/wordml" w:rsidR="004D7863" w:rsidRDefault="004D7863" w14:paraId="4B99056E"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863"/>
    <w:rsid w:val="001E1BBD"/>
    <w:rsid w:val="003A1647"/>
    <w:rsid w:val="003F5658"/>
    <w:rsid w:val="004018E3"/>
    <w:rsid w:val="0041484F"/>
    <w:rsid w:val="00497FED"/>
    <w:rsid w:val="004D7863"/>
    <w:rsid w:val="00967F7E"/>
    <w:rsid w:val="00B9ADF6"/>
    <w:rsid w:val="00D2305F"/>
    <w:rsid w:val="00DB21F3"/>
    <w:rsid w:val="00F9009E"/>
    <w:rsid w:val="00FA21EC"/>
    <w:rsid w:val="00FA603D"/>
    <w:rsid w:val="00FB0604"/>
    <w:rsid w:val="02F525E8"/>
    <w:rsid w:val="04AB06F4"/>
    <w:rsid w:val="05AA755B"/>
    <w:rsid w:val="0F768CD3"/>
    <w:rsid w:val="1212492D"/>
    <w:rsid w:val="13AB7F40"/>
    <w:rsid w:val="160DAF70"/>
    <w:rsid w:val="17B9FBF2"/>
    <w:rsid w:val="1A563E77"/>
    <w:rsid w:val="1B1EFDE3"/>
    <w:rsid w:val="1CFF2EB5"/>
    <w:rsid w:val="20030CD6"/>
    <w:rsid w:val="24EFFBEB"/>
    <w:rsid w:val="27DC308F"/>
    <w:rsid w:val="2A50CCE2"/>
    <w:rsid w:val="2BFD1BF9"/>
    <w:rsid w:val="30A55016"/>
    <w:rsid w:val="3224E1CE"/>
    <w:rsid w:val="38E5C602"/>
    <w:rsid w:val="3CA579E2"/>
    <w:rsid w:val="4314A4C8"/>
    <w:rsid w:val="446B3031"/>
    <w:rsid w:val="46070092"/>
    <w:rsid w:val="46A956D9"/>
    <w:rsid w:val="4AF7C7F7"/>
    <w:rsid w:val="57310E90"/>
    <w:rsid w:val="5DB007E9"/>
    <w:rsid w:val="61CA4390"/>
    <w:rsid w:val="63899151"/>
    <w:rsid w:val="646F78F3"/>
    <w:rsid w:val="688DC934"/>
    <w:rsid w:val="6A51DD35"/>
    <w:rsid w:val="6B646481"/>
    <w:rsid w:val="6C2E9CFB"/>
    <w:rsid w:val="77CE4A53"/>
    <w:rsid w:val="793ABF95"/>
    <w:rsid w:val="79A8B10F"/>
    <w:rsid w:val="7B4A7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8B349"/>
  <w15:chartTrackingRefBased/>
  <w15:docId w15:val="{4C0E917C-BAC9-4A1B-8327-B4DC084B9B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line="36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B0604"/>
    <w:pPr>
      <w:keepNext/>
      <w:keepLines/>
      <w:spacing w:before="240"/>
      <w:jc w:val="both"/>
      <w:outlineLvl w:val="0"/>
    </w:pPr>
    <w:rPr>
      <w:rFonts w:ascii="Arial" w:hAnsi="Arial" w:cs="Arial" w:eastAsiaTheme="majorEastAsia"/>
      <w:b/>
      <w:color w:val="000000" w:themeColor="text1"/>
      <w:sz w:val="24"/>
      <w:szCs w:val="24"/>
    </w:rPr>
  </w:style>
  <w:style w:type="paragraph" w:styleId="Heading2">
    <w:name w:val="heading 2"/>
    <w:basedOn w:val="Normal"/>
    <w:next w:val="Normal"/>
    <w:link w:val="Heading2Char"/>
    <w:uiPriority w:val="9"/>
    <w:semiHidden/>
    <w:unhideWhenUsed/>
    <w:qFormat/>
    <w:rsid w:val="004D7863"/>
    <w:pPr>
      <w:keepNext/>
      <w:keepLines/>
      <w:spacing w:before="40"/>
      <w:outlineLvl w:val="1"/>
    </w:pPr>
    <w:rPr>
      <w:rFonts w:ascii="Arial" w:hAnsi="Arial" w:eastAsiaTheme="majorEastAsia" w:cstheme="majorBidi"/>
      <w:i/>
      <w:color w:val="000000" w:themeColor="text1"/>
      <w:sz w:val="24"/>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D7863"/>
    <w:pPr>
      <w:tabs>
        <w:tab w:val="center" w:pos="4680"/>
        <w:tab w:val="right" w:pos="9360"/>
      </w:tabs>
      <w:spacing w:line="240" w:lineRule="auto"/>
    </w:pPr>
  </w:style>
  <w:style w:type="character" w:styleId="HeaderChar" w:customStyle="1">
    <w:name w:val="Header Char"/>
    <w:basedOn w:val="DefaultParagraphFont"/>
    <w:link w:val="Header"/>
    <w:uiPriority w:val="99"/>
    <w:rsid w:val="004D7863"/>
  </w:style>
  <w:style w:type="paragraph" w:styleId="Footer">
    <w:name w:val="footer"/>
    <w:basedOn w:val="Normal"/>
    <w:link w:val="FooterChar"/>
    <w:uiPriority w:val="99"/>
    <w:unhideWhenUsed/>
    <w:rsid w:val="004D7863"/>
    <w:pPr>
      <w:tabs>
        <w:tab w:val="center" w:pos="4680"/>
        <w:tab w:val="right" w:pos="9360"/>
      </w:tabs>
      <w:spacing w:line="240" w:lineRule="auto"/>
    </w:pPr>
  </w:style>
  <w:style w:type="character" w:styleId="FooterChar" w:customStyle="1">
    <w:name w:val="Footer Char"/>
    <w:basedOn w:val="DefaultParagraphFont"/>
    <w:link w:val="Footer"/>
    <w:uiPriority w:val="99"/>
    <w:rsid w:val="004D7863"/>
  </w:style>
  <w:style w:type="character" w:styleId="Heading1Char" w:customStyle="1">
    <w:name w:val="Heading 1 Char"/>
    <w:basedOn w:val="DefaultParagraphFont"/>
    <w:link w:val="Heading1"/>
    <w:uiPriority w:val="9"/>
    <w:rsid w:val="00FB0604"/>
    <w:rPr>
      <w:rFonts w:ascii="Arial" w:hAnsi="Arial" w:cs="Arial" w:eastAsiaTheme="majorEastAsia"/>
      <w:b/>
      <w:color w:val="000000" w:themeColor="text1"/>
      <w:sz w:val="24"/>
      <w:szCs w:val="24"/>
    </w:rPr>
  </w:style>
  <w:style w:type="paragraph" w:styleId="TOCHeading">
    <w:name w:val="TOC Heading"/>
    <w:basedOn w:val="TOC1"/>
    <w:next w:val="Normal"/>
    <w:uiPriority w:val="39"/>
    <w:unhideWhenUsed/>
    <w:qFormat/>
    <w:rsid w:val="0041484F"/>
    <w:pPr>
      <w:tabs>
        <w:tab w:val="right" w:leader="dot" w:pos="9350"/>
      </w:tabs>
      <w:spacing w:after="0"/>
      <w:ind w:firstLine="0"/>
    </w:pPr>
    <w:rPr>
      <w:b w:val="0"/>
      <w:i w:val="0"/>
      <w:noProof/>
    </w:rPr>
  </w:style>
  <w:style w:type="character" w:styleId="Heading2Char" w:customStyle="1">
    <w:name w:val="Heading 2 Char"/>
    <w:basedOn w:val="DefaultParagraphFont"/>
    <w:link w:val="Heading2"/>
    <w:uiPriority w:val="9"/>
    <w:semiHidden/>
    <w:rsid w:val="004D7863"/>
    <w:rPr>
      <w:rFonts w:ascii="Arial" w:hAnsi="Arial" w:eastAsiaTheme="majorEastAsia" w:cstheme="majorBidi"/>
      <w:i/>
      <w:color w:val="000000" w:themeColor="text1"/>
      <w:sz w:val="24"/>
      <w:szCs w:val="26"/>
    </w:rPr>
  </w:style>
  <w:style w:type="paragraph" w:styleId="TOC1">
    <w:name w:val="toc 1"/>
    <w:basedOn w:val="Normal"/>
    <w:next w:val="Normal"/>
    <w:autoRedefine/>
    <w:uiPriority w:val="39"/>
    <w:unhideWhenUsed/>
    <w:rsid w:val="004D7863"/>
    <w:pPr>
      <w:spacing w:after="100"/>
      <w:ind w:left="0"/>
    </w:pPr>
    <w:rPr>
      <w:rFonts w:ascii="Arial" w:hAnsi="Arial"/>
      <w:b/>
      <w:i/>
      <w:color w:val="000000" w:themeColor="text1"/>
      <w:sz w:val="24"/>
    </w:rPr>
  </w:style>
  <w:style w:type="paragraph" w:styleId="TOC2">
    <w:name w:val="toc 2"/>
    <w:basedOn w:val="Normal"/>
    <w:next w:val="Normal"/>
    <w:autoRedefine/>
    <w:uiPriority w:val="39"/>
    <w:semiHidden/>
    <w:unhideWhenUsed/>
    <w:rsid w:val="004D7863"/>
    <w:pPr>
      <w:spacing w:after="100"/>
      <w:ind w:left="220"/>
    </w:pPr>
    <w:rPr>
      <w:rFonts w:ascii="Arial" w:hAnsi="Arial"/>
      <w:i/>
      <w:color w:val="000000" w:themeColor="text1"/>
      <w:sz w:val="24"/>
    </w:rPr>
  </w:style>
  <w:style w:type="paragraph" w:styleId="TOC3">
    <w:name w:val="toc 3"/>
    <w:basedOn w:val="Normal"/>
    <w:next w:val="Normal"/>
    <w:autoRedefine/>
    <w:uiPriority w:val="39"/>
    <w:semiHidden/>
    <w:unhideWhenUsed/>
    <w:rsid w:val="004D7863"/>
    <w:pPr>
      <w:spacing w:after="100"/>
      <w:ind w:left="440"/>
    </w:pPr>
    <w:rPr>
      <w:rFonts w:ascii="Arial" w:hAnsi="Arial"/>
      <w:color w:val="000000" w:themeColor="text1"/>
      <w:sz w:val="24"/>
    </w:rPr>
  </w:style>
  <w:style w:type="paragraph" w:styleId="Title">
    <w:name w:val="Title"/>
    <w:aliases w:val="heading 3"/>
    <w:basedOn w:val="Normal"/>
    <w:next w:val="Normal"/>
    <w:link w:val="TitleChar"/>
    <w:uiPriority w:val="10"/>
    <w:qFormat/>
    <w:rsid w:val="004D7863"/>
    <w:pPr>
      <w:spacing w:line="240" w:lineRule="auto"/>
      <w:contextualSpacing/>
    </w:pPr>
    <w:rPr>
      <w:rFonts w:ascii="Arial" w:hAnsi="Arial" w:eastAsiaTheme="majorEastAsia" w:cstheme="majorBidi"/>
      <w:color w:val="000000" w:themeColor="text1"/>
      <w:spacing w:val="-10"/>
      <w:kern w:val="28"/>
      <w:sz w:val="24"/>
      <w:szCs w:val="56"/>
    </w:rPr>
  </w:style>
  <w:style w:type="character" w:styleId="TitleChar" w:customStyle="1">
    <w:name w:val="Title Char"/>
    <w:aliases w:val="heading 3 Char"/>
    <w:basedOn w:val="DefaultParagraphFont"/>
    <w:link w:val="Title"/>
    <w:uiPriority w:val="10"/>
    <w:rsid w:val="004D7863"/>
    <w:rPr>
      <w:rFonts w:ascii="Arial" w:hAnsi="Arial" w:eastAsiaTheme="majorEastAsia" w:cstheme="majorBidi"/>
      <w:color w:val="000000" w:themeColor="text1"/>
      <w:spacing w:val="-10"/>
      <w:kern w:val="28"/>
      <w:sz w:val="24"/>
      <w:szCs w:val="56"/>
    </w:rPr>
  </w:style>
  <w:style w:type="character" w:styleId="Hyperlink">
    <w:name w:val="Hyperlink"/>
    <w:basedOn w:val="DefaultParagraphFont"/>
    <w:uiPriority w:val="99"/>
    <w:unhideWhenUsed/>
    <w:rsid w:val="004D7863"/>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1c50d04c263b46ec" /><Relationship Type="http://schemas.openxmlformats.org/officeDocument/2006/relationships/footer" Target="footer.xml" Id="Rdc6cd57fd10643a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3a370d-02b0-4f8b-ba86-fb0c7862bf77}"/>
      </w:docPartPr>
      <w:docPartBody>
        <w:p w14:paraId="4B8142A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B6EA6-C99B-47D7-A90E-D4ED9F67DF8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Mushahid Baig</dc:creator>
  <keywords/>
  <dc:description/>
  <lastModifiedBy>Daniela-Elena Zota (2240973)</lastModifiedBy>
  <revision>4</revision>
  <dcterms:created xsi:type="dcterms:W3CDTF">2023-10-20T09:59:00.0000000Z</dcterms:created>
  <dcterms:modified xsi:type="dcterms:W3CDTF">2023-10-20T11:32:39.6221606Z</dcterms:modified>
</coreProperties>
</file>