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64D893" w14:textId="10BE0B0D" w:rsidR="009A0ECE" w:rsidRPr="00127C38" w:rsidRDefault="009A0ECE" w:rsidP="00127C38">
      <w:pPr>
        <w:pStyle w:val="AssignHeader"/>
      </w:pPr>
      <w:r>
        <w:t>ECAD6009/7003 – Part A (</w:t>
      </w:r>
      <w:r w:rsidR="00127C38">
        <w:t>Parental engagement)</w:t>
      </w:r>
    </w:p>
    <w:p w14:paraId="1F48C9B5" w14:textId="64D97AEF" w:rsidR="009B47AE" w:rsidRDefault="009B47AE" w:rsidP="00E611D9">
      <w:pPr>
        <w:pStyle w:val="AssignBody"/>
      </w:pPr>
    </w:p>
    <w:p w14:paraId="189CBD26" w14:textId="77777777" w:rsidR="009B47AE" w:rsidRDefault="009B47AE" w:rsidP="00E611D9">
      <w:pPr>
        <w:pStyle w:val="AssignBody"/>
      </w:pPr>
    </w:p>
    <w:p w14:paraId="0D2F6EA6" w14:textId="418B1568" w:rsidR="00E611D9" w:rsidRDefault="009B47AE" w:rsidP="00E611D9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B18E96C" w14:textId="77777777" w:rsidR="00F852EC" w:rsidRDefault="00F852EC" w:rsidP="00E611D9">
      <w:pPr>
        <w:pStyle w:val="AssignBody"/>
        <w:rPr>
          <w:b/>
        </w:rPr>
      </w:pPr>
    </w:p>
    <w:p w14:paraId="656EE19B" w14:textId="0AAE41B4" w:rsidR="00F852EC" w:rsidRDefault="00F852EC" w:rsidP="00E611D9">
      <w:pPr>
        <w:pStyle w:val="AssignBody"/>
        <w:rPr>
          <w:bCs/>
        </w:rPr>
      </w:pPr>
      <w:r w:rsidRPr="00F852EC">
        <w:rPr>
          <w:bCs/>
        </w:rPr>
        <w:t>Harris, A. and Goodall, J. (2008)</w:t>
      </w:r>
      <w:r>
        <w:rPr>
          <w:bCs/>
        </w:rPr>
        <w:t xml:space="preserve"> Do </w:t>
      </w:r>
      <w:r w:rsidR="00913BAD">
        <w:rPr>
          <w:bCs/>
        </w:rPr>
        <w:t>P</w:t>
      </w:r>
      <w:r>
        <w:rPr>
          <w:bCs/>
        </w:rPr>
        <w:t xml:space="preserve">arents </w:t>
      </w:r>
      <w:r w:rsidR="00913BAD">
        <w:rPr>
          <w:bCs/>
        </w:rPr>
        <w:t>K</w:t>
      </w:r>
      <w:r>
        <w:rPr>
          <w:bCs/>
        </w:rPr>
        <w:t xml:space="preserve">now </w:t>
      </w:r>
      <w:r w:rsidR="00913BAD">
        <w:rPr>
          <w:bCs/>
        </w:rPr>
        <w:t>T</w:t>
      </w:r>
      <w:r>
        <w:rPr>
          <w:bCs/>
        </w:rPr>
        <w:t xml:space="preserve">hey </w:t>
      </w:r>
      <w:r w:rsidR="00913BAD">
        <w:rPr>
          <w:bCs/>
        </w:rPr>
        <w:t>M</w:t>
      </w:r>
      <w:r>
        <w:rPr>
          <w:bCs/>
        </w:rPr>
        <w:t xml:space="preserve">atter? Engaging all </w:t>
      </w:r>
      <w:r w:rsidR="00913BAD">
        <w:rPr>
          <w:bCs/>
        </w:rPr>
        <w:t>P</w:t>
      </w:r>
      <w:r>
        <w:rPr>
          <w:bCs/>
        </w:rPr>
        <w:t xml:space="preserve">arents in </w:t>
      </w:r>
      <w:r w:rsidR="00913BAD">
        <w:rPr>
          <w:bCs/>
        </w:rPr>
        <w:t>L</w:t>
      </w:r>
      <w:r>
        <w:rPr>
          <w:bCs/>
        </w:rPr>
        <w:t xml:space="preserve">earning. </w:t>
      </w:r>
      <w:r w:rsidRPr="00913BAD">
        <w:rPr>
          <w:bCs/>
          <w:i/>
          <w:iCs/>
        </w:rPr>
        <w:t>Educational Research</w:t>
      </w:r>
      <w:r>
        <w:rPr>
          <w:bCs/>
        </w:rPr>
        <w:t xml:space="preserve">, 50 (3), pp 277. Available at: </w:t>
      </w:r>
      <w:hyperlink r:id="rId9" w:history="1">
        <w:r w:rsidRPr="003D01C4">
          <w:rPr>
            <w:rStyle w:val="Hyperlink"/>
            <w:bCs/>
          </w:rPr>
          <w:t>https://www-tandfonline-com.ezproxy.uwtsd.ac.uk/doi/epdf/10.1080/00131880802309424?needAccess=true</w:t>
        </w:r>
      </w:hyperlink>
      <w:r>
        <w:rPr>
          <w:bCs/>
        </w:rPr>
        <w:t xml:space="preserve"> </w:t>
      </w:r>
    </w:p>
    <w:p w14:paraId="238713FE" w14:textId="77777777" w:rsidR="003F68EE" w:rsidRDefault="003F68EE" w:rsidP="00E611D9">
      <w:pPr>
        <w:pStyle w:val="AssignBody"/>
        <w:rPr>
          <w:bCs/>
        </w:rPr>
      </w:pPr>
    </w:p>
    <w:p w14:paraId="51732FFB" w14:textId="50476D62" w:rsidR="003F68EE" w:rsidRDefault="003F68EE" w:rsidP="00E611D9">
      <w:pPr>
        <w:pStyle w:val="AssignBody"/>
        <w:rPr>
          <w:bCs/>
        </w:rPr>
      </w:pPr>
      <w:proofErr w:type="spellStart"/>
      <w:r>
        <w:rPr>
          <w:bCs/>
        </w:rPr>
        <w:t>Hingle</w:t>
      </w:r>
      <w:proofErr w:type="spellEnd"/>
      <w:r>
        <w:rPr>
          <w:bCs/>
        </w:rPr>
        <w:t xml:space="preserve">, M.D.O., O’Connor, T.M., Dave, J.M., Baranowski, T. (2010) Parental </w:t>
      </w:r>
      <w:r w:rsidR="00913BAD">
        <w:rPr>
          <w:bCs/>
        </w:rPr>
        <w:t>I</w:t>
      </w:r>
      <w:r>
        <w:rPr>
          <w:bCs/>
        </w:rPr>
        <w:t xml:space="preserve">nvolvement in </w:t>
      </w:r>
      <w:r w:rsidR="00913BAD">
        <w:rPr>
          <w:bCs/>
        </w:rPr>
        <w:t>I</w:t>
      </w:r>
      <w:r>
        <w:rPr>
          <w:bCs/>
        </w:rPr>
        <w:t xml:space="preserve">nterventions to </w:t>
      </w:r>
      <w:r w:rsidR="00913BAD">
        <w:rPr>
          <w:bCs/>
        </w:rPr>
        <w:t>I</w:t>
      </w:r>
      <w:r>
        <w:rPr>
          <w:bCs/>
        </w:rPr>
        <w:t xml:space="preserve">mprove </w:t>
      </w:r>
      <w:r w:rsidR="00913BAD">
        <w:rPr>
          <w:bCs/>
        </w:rPr>
        <w:t>C</w:t>
      </w:r>
      <w:r>
        <w:rPr>
          <w:bCs/>
        </w:rPr>
        <w:t xml:space="preserve">hild </w:t>
      </w:r>
      <w:r w:rsidR="00913BAD">
        <w:rPr>
          <w:bCs/>
        </w:rPr>
        <w:t>D</w:t>
      </w:r>
      <w:r>
        <w:rPr>
          <w:bCs/>
        </w:rPr>
        <w:t xml:space="preserve">ietary </w:t>
      </w:r>
      <w:r w:rsidR="00913BAD">
        <w:rPr>
          <w:bCs/>
        </w:rPr>
        <w:t>I</w:t>
      </w:r>
      <w:r>
        <w:rPr>
          <w:bCs/>
        </w:rPr>
        <w:t xml:space="preserve">ntake: </w:t>
      </w:r>
      <w:r w:rsidR="00913BAD" w:rsidRPr="00913BAD">
        <w:rPr>
          <w:bCs/>
          <w:i/>
          <w:iCs/>
        </w:rPr>
        <w:t>A</w:t>
      </w:r>
      <w:r w:rsidRPr="00913BAD">
        <w:rPr>
          <w:bCs/>
          <w:i/>
          <w:iCs/>
        </w:rPr>
        <w:t xml:space="preserve"> </w:t>
      </w:r>
      <w:r w:rsidR="00913BAD" w:rsidRPr="00913BAD">
        <w:rPr>
          <w:bCs/>
          <w:i/>
          <w:iCs/>
        </w:rPr>
        <w:t>S</w:t>
      </w:r>
      <w:r w:rsidRPr="00913BAD">
        <w:rPr>
          <w:bCs/>
          <w:i/>
          <w:iCs/>
        </w:rPr>
        <w:t xml:space="preserve">ystematic </w:t>
      </w:r>
      <w:r w:rsidR="00913BAD" w:rsidRPr="00913BAD">
        <w:rPr>
          <w:bCs/>
          <w:i/>
          <w:iCs/>
        </w:rPr>
        <w:t>R</w:t>
      </w:r>
      <w:r w:rsidRPr="00913BAD">
        <w:rPr>
          <w:bCs/>
          <w:i/>
          <w:iCs/>
        </w:rPr>
        <w:t>eview,</w:t>
      </w:r>
      <w:r>
        <w:rPr>
          <w:bCs/>
        </w:rPr>
        <w:t xml:space="preserve"> 51 (2), pp 103. Available at: </w:t>
      </w:r>
      <w:hyperlink r:id="rId10" w:history="1">
        <w:r w:rsidRPr="003D01C4">
          <w:rPr>
            <w:rStyle w:val="Hyperlink"/>
            <w:bCs/>
          </w:rPr>
          <w:t>https://www-sciencedirect-com.ezproxy.uwtsd.ac.uk/science/article/pii/S0091743510001696?via%3Dihub</w:t>
        </w:r>
      </w:hyperlink>
      <w:r>
        <w:rPr>
          <w:bCs/>
        </w:rPr>
        <w:t xml:space="preserve"> </w:t>
      </w:r>
    </w:p>
    <w:p w14:paraId="03B5296A" w14:textId="5E17D155" w:rsidR="003F68EE" w:rsidRDefault="003F68EE" w:rsidP="00E611D9">
      <w:pPr>
        <w:pStyle w:val="AssignBody"/>
        <w:rPr>
          <w:bCs/>
        </w:rPr>
      </w:pPr>
    </w:p>
    <w:p w14:paraId="70747B64" w14:textId="114BC09C" w:rsidR="003F68EE" w:rsidRPr="00F852EC" w:rsidRDefault="003F68EE" w:rsidP="00E611D9">
      <w:pPr>
        <w:pStyle w:val="AssignBody"/>
        <w:rPr>
          <w:bCs/>
        </w:rPr>
      </w:pPr>
      <w:proofErr w:type="spellStart"/>
      <w:r>
        <w:rPr>
          <w:bCs/>
        </w:rPr>
        <w:t>Riadil</w:t>
      </w:r>
      <w:proofErr w:type="spellEnd"/>
      <w:r>
        <w:rPr>
          <w:bCs/>
        </w:rPr>
        <w:t xml:space="preserve">, I.G. (2020) Teaching English: </w:t>
      </w:r>
      <w:r w:rsidR="00913BAD">
        <w:rPr>
          <w:bCs/>
        </w:rPr>
        <w:t>A</w:t>
      </w:r>
      <w:r>
        <w:rPr>
          <w:bCs/>
        </w:rPr>
        <w:t xml:space="preserve">n </w:t>
      </w:r>
      <w:r w:rsidR="00913BAD">
        <w:rPr>
          <w:bCs/>
        </w:rPr>
        <w:t>A</w:t>
      </w:r>
      <w:r>
        <w:rPr>
          <w:bCs/>
        </w:rPr>
        <w:t xml:space="preserve">fresh </w:t>
      </w:r>
      <w:r w:rsidR="00913BAD">
        <w:rPr>
          <w:bCs/>
        </w:rPr>
        <w:t>S</w:t>
      </w:r>
      <w:r>
        <w:rPr>
          <w:bCs/>
        </w:rPr>
        <w:t xml:space="preserve">ophisticated </w:t>
      </w:r>
      <w:r w:rsidR="00913BAD">
        <w:rPr>
          <w:bCs/>
        </w:rPr>
        <w:t>T</w:t>
      </w:r>
      <w:r>
        <w:rPr>
          <w:bCs/>
        </w:rPr>
        <w:t xml:space="preserve">echnique to </w:t>
      </w:r>
      <w:r w:rsidR="00913BAD">
        <w:rPr>
          <w:bCs/>
        </w:rPr>
        <w:t>C</w:t>
      </w:r>
      <w:r>
        <w:rPr>
          <w:bCs/>
        </w:rPr>
        <w:t xml:space="preserve">ultivate </w:t>
      </w:r>
      <w:r w:rsidR="00913BAD">
        <w:rPr>
          <w:bCs/>
        </w:rPr>
        <w:t>D</w:t>
      </w:r>
      <w:r>
        <w:rPr>
          <w:bCs/>
        </w:rPr>
        <w:t xml:space="preserve">igital </w:t>
      </w:r>
      <w:r w:rsidR="00913BAD">
        <w:rPr>
          <w:bCs/>
        </w:rPr>
        <w:t>N</w:t>
      </w:r>
      <w:r>
        <w:rPr>
          <w:bCs/>
        </w:rPr>
        <w:t xml:space="preserve">ative </w:t>
      </w:r>
      <w:r w:rsidR="00913BAD">
        <w:rPr>
          <w:bCs/>
        </w:rPr>
        <w:t>L</w:t>
      </w:r>
      <w:r>
        <w:rPr>
          <w:bCs/>
        </w:rPr>
        <w:t xml:space="preserve">earners’ </w:t>
      </w:r>
      <w:r w:rsidR="00913BAD">
        <w:rPr>
          <w:bCs/>
        </w:rPr>
        <w:t>V</w:t>
      </w:r>
      <w:r>
        <w:rPr>
          <w:bCs/>
        </w:rPr>
        <w:t xml:space="preserve">ocabulary by </w:t>
      </w:r>
      <w:r w:rsidR="00913BAD">
        <w:rPr>
          <w:bCs/>
        </w:rPr>
        <w:t>U</w:t>
      </w:r>
      <w:r>
        <w:rPr>
          <w:bCs/>
        </w:rPr>
        <w:t xml:space="preserve">tilising </w:t>
      </w:r>
      <w:r w:rsidR="00913BAD">
        <w:rPr>
          <w:bCs/>
        </w:rPr>
        <w:t>S</w:t>
      </w:r>
      <w:r>
        <w:rPr>
          <w:bCs/>
        </w:rPr>
        <w:t xml:space="preserve">eesaw </w:t>
      </w:r>
      <w:r w:rsidR="00913BAD">
        <w:rPr>
          <w:bCs/>
        </w:rPr>
        <w:t>M</w:t>
      </w:r>
      <w:r>
        <w:rPr>
          <w:bCs/>
        </w:rPr>
        <w:t xml:space="preserve">edia as </w:t>
      </w:r>
      <w:r w:rsidR="00913BAD">
        <w:rPr>
          <w:bCs/>
        </w:rPr>
        <w:t>Di</w:t>
      </w:r>
      <w:r>
        <w:rPr>
          <w:bCs/>
        </w:rPr>
        <w:t xml:space="preserve">gital </w:t>
      </w:r>
      <w:r w:rsidR="00913BAD">
        <w:rPr>
          <w:bCs/>
        </w:rPr>
        <w:t>L</w:t>
      </w:r>
      <w:r>
        <w:rPr>
          <w:bCs/>
        </w:rPr>
        <w:t>iteracy</w:t>
      </w:r>
      <w:r w:rsidR="00F746BE">
        <w:rPr>
          <w:bCs/>
        </w:rPr>
        <w:t xml:space="preserve">, 1 (2), pp 62. Available at: </w:t>
      </w:r>
      <w:hyperlink r:id="rId11" w:history="1">
        <w:r w:rsidR="00F746BE" w:rsidRPr="003D01C4">
          <w:rPr>
            <w:rStyle w:val="Hyperlink"/>
            <w:bCs/>
          </w:rPr>
          <w:t>https://riset.unisma.ac.id/index.php/JREALL/article/view/6855</w:t>
        </w:r>
      </w:hyperlink>
      <w:r w:rsidR="00F746BE">
        <w:rPr>
          <w:bCs/>
        </w:rPr>
        <w:t xml:space="preserve"> </w:t>
      </w:r>
    </w:p>
    <w:p w14:paraId="55C6B606" w14:textId="77777777" w:rsidR="00316833" w:rsidRDefault="00316833" w:rsidP="00E611D9">
      <w:pPr>
        <w:pStyle w:val="AssignBody"/>
        <w:rPr>
          <w:b/>
        </w:rPr>
      </w:pPr>
    </w:p>
    <w:p w14:paraId="5505886A" w14:textId="304A6DB9" w:rsidR="00316833" w:rsidRDefault="00316833" w:rsidP="00E611D9">
      <w:pPr>
        <w:pStyle w:val="AssignBody"/>
        <w:rPr>
          <w:bCs/>
        </w:rPr>
      </w:pPr>
      <w:r w:rsidRPr="00316833">
        <w:rPr>
          <w:bCs/>
        </w:rPr>
        <w:t>Stevenson</w:t>
      </w:r>
      <w:r>
        <w:rPr>
          <w:bCs/>
        </w:rPr>
        <w:t xml:space="preserve">, A., Wainwright, N. and Williams, A. (2022) Interventions </w:t>
      </w:r>
      <w:r w:rsidR="00913BAD">
        <w:rPr>
          <w:bCs/>
        </w:rPr>
        <w:t>T</w:t>
      </w:r>
      <w:r>
        <w:rPr>
          <w:bCs/>
        </w:rPr>
        <w:t xml:space="preserve">argeting </w:t>
      </w:r>
      <w:r w:rsidR="00913BAD">
        <w:rPr>
          <w:bCs/>
        </w:rPr>
        <w:t>F</w:t>
      </w:r>
      <w:r>
        <w:rPr>
          <w:bCs/>
        </w:rPr>
        <w:t xml:space="preserve">ine </w:t>
      </w:r>
      <w:r w:rsidR="00913BAD">
        <w:rPr>
          <w:bCs/>
        </w:rPr>
        <w:t>M</w:t>
      </w:r>
      <w:r>
        <w:rPr>
          <w:bCs/>
        </w:rPr>
        <w:t xml:space="preserve">otor </w:t>
      </w:r>
      <w:r w:rsidR="00913BAD">
        <w:rPr>
          <w:bCs/>
        </w:rPr>
        <w:t>S</w:t>
      </w:r>
      <w:r>
        <w:rPr>
          <w:bCs/>
        </w:rPr>
        <w:t xml:space="preserve">kills in </w:t>
      </w:r>
      <w:r w:rsidR="00913BAD">
        <w:rPr>
          <w:bCs/>
        </w:rPr>
        <w:t>P</w:t>
      </w:r>
      <w:r>
        <w:rPr>
          <w:bCs/>
        </w:rPr>
        <w:t>re-</w:t>
      </w:r>
      <w:r w:rsidR="00913BAD">
        <w:rPr>
          <w:bCs/>
        </w:rPr>
        <w:t>S</w:t>
      </w:r>
      <w:r>
        <w:rPr>
          <w:bCs/>
        </w:rPr>
        <w:t>chool-</w:t>
      </w:r>
      <w:r w:rsidR="00913BAD">
        <w:rPr>
          <w:bCs/>
        </w:rPr>
        <w:t>A</w:t>
      </w:r>
      <w:r>
        <w:rPr>
          <w:bCs/>
        </w:rPr>
        <w:t xml:space="preserve">ged </w:t>
      </w:r>
      <w:r w:rsidR="00913BAD">
        <w:rPr>
          <w:bCs/>
        </w:rPr>
        <w:t>C</w:t>
      </w:r>
      <w:r>
        <w:rPr>
          <w:bCs/>
        </w:rPr>
        <w:t xml:space="preserve">hildren with </w:t>
      </w:r>
      <w:r w:rsidR="00913BAD">
        <w:rPr>
          <w:bCs/>
        </w:rPr>
        <w:t>D</w:t>
      </w:r>
      <w:r>
        <w:rPr>
          <w:bCs/>
        </w:rPr>
        <w:t xml:space="preserve">irect or </w:t>
      </w:r>
      <w:r w:rsidR="00913BAD">
        <w:rPr>
          <w:bCs/>
        </w:rPr>
        <w:t>I</w:t>
      </w:r>
      <w:r>
        <w:rPr>
          <w:bCs/>
        </w:rPr>
        <w:t xml:space="preserve">ndirect </w:t>
      </w:r>
      <w:r w:rsidR="00913BAD">
        <w:rPr>
          <w:bCs/>
        </w:rPr>
        <w:t>P</w:t>
      </w:r>
      <w:r>
        <w:rPr>
          <w:bCs/>
        </w:rPr>
        <w:t xml:space="preserve">arent </w:t>
      </w:r>
      <w:r w:rsidR="00913BAD">
        <w:rPr>
          <w:bCs/>
        </w:rPr>
        <w:t>E</w:t>
      </w:r>
      <w:r>
        <w:rPr>
          <w:bCs/>
        </w:rPr>
        <w:t xml:space="preserve">ngagement: </w:t>
      </w:r>
      <w:r w:rsidR="00913BAD" w:rsidRPr="00913BAD">
        <w:rPr>
          <w:bCs/>
          <w:i/>
          <w:iCs/>
        </w:rPr>
        <w:t>A</w:t>
      </w:r>
      <w:r w:rsidRPr="00913BAD">
        <w:rPr>
          <w:bCs/>
          <w:i/>
          <w:iCs/>
        </w:rPr>
        <w:t xml:space="preserve"> </w:t>
      </w:r>
      <w:r w:rsidR="00913BAD" w:rsidRPr="00913BAD">
        <w:rPr>
          <w:bCs/>
          <w:i/>
          <w:iCs/>
        </w:rPr>
        <w:t>S</w:t>
      </w:r>
      <w:r w:rsidRPr="00913BAD">
        <w:rPr>
          <w:bCs/>
          <w:i/>
          <w:iCs/>
        </w:rPr>
        <w:t xml:space="preserve">ystematic </w:t>
      </w:r>
      <w:r w:rsidR="00913BAD" w:rsidRPr="00913BAD">
        <w:rPr>
          <w:bCs/>
          <w:i/>
          <w:iCs/>
        </w:rPr>
        <w:t>R</w:t>
      </w:r>
      <w:r w:rsidRPr="00913BAD">
        <w:rPr>
          <w:bCs/>
          <w:i/>
          <w:iCs/>
        </w:rPr>
        <w:t xml:space="preserve">eview and </w:t>
      </w:r>
      <w:r w:rsidR="00913BAD" w:rsidRPr="00913BAD">
        <w:rPr>
          <w:bCs/>
          <w:i/>
          <w:iCs/>
        </w:rPr>
        <w:t>N</w:t>
      </w:r>
      <w:r w:rsidRPr="00913BAD">
        <w:rPr>
          <w:bCs/>
          <w:i/>
          <w:iCs/>
        </w:rPr>
        <w:t xml:space="preserve">arrative </w:t>
      </w:r>
      <w:r w:rsidR="00913BAD" w:rsidRPr="00913BAD">
        <w:rPr>
          <w:bCs/>
          <w:i/>
          <w:iCs/>
        </w:rPr>
        <w:t>S</w:t>
      </w:r>
      <w:r w:rsidRPr="00913BAD">
        <w:rPr>
          <w:bCs/>
          <w:i/>
          <w:iCs/>
        </w:rPr>
        <w:t xml:space="preserve">ynthesis. </w:t>
      </w:r>
      <w:r>
        <w:rPr>
          <w:bCs/>
        </w:rPr>
        <w:t xml:space="preserve">Available at: </w:t>
      </w:r>
      <w:hyperlink r:id="rId12" w:history="1">
        <w:r w:rsidR="00DC1769" w:rsidRPr="003D01C4">
          <w:rPr>
            <w:rStyle w:val="Hyperlink"/>
            <w:bCs/>
          </w:rPr>
          <w:t>https://repository.uwtsd.ac.uk/id/eprint/1907/1/Stevenson%2C%20A.%2C%20Wainwright%20N.%2C%20Williams%2C%20A.%20%282022%29%20Final%20Parent%20engagement%20influence%20on%20motor%20skills%20Review.pdf</w:t>
        </w:r>
      </w:hyperlink>
      <w:r w:rsidR="00DC1769">
        <w:rPr>
          <w:bCs/>
        </w:rPr>
        <w:t xml:space="preserve"> </w:t>
      </w:r>
    </w:p>
    <w:p w14:paraId="49B94992" w14:textId="77777777" w:rsidR="00316833" w:rsidRPr="00316833" w:rsidRDefault="00316833" w:rsidP="00E611D9">
      <w:pPr>
        <w:pStyle w:val="AssignBody"/>
        <w:rPr>
          <w:bCs/>
        </w:rPr>
      </w:pPr>
    </w:p>
    <w:p w14:paraId="4C8BDC06" w14:textId="5CE6F681" w:rsidR="00FE27FB" w:rsidRDefault="00FE27FB" w:rsidP="00E611D9">
      <w:pPr>
        <w:pStyle w:val="AssignBody"/>
        <w:rPr>
          <w:bCs/>
        </w:rPr>
      </w:pPr>
      <w:r w:rsidRPr="00FE27FB">
        <w:rPr>
          <w:bCs/>
        </w:rPr>
        <w:t>Taylor</w:t>
      </w:r>
      <w:r>
        <w:rPr>
          <w:bCs/>
        </w:rPr>
        <w:t>, C. and Power, S. (2020) Re-</w:t>
      </w:r>
      <w:r w:rsidR="00913BAD">
        <w:rPr>
          <w:bCs/>
        </w:rPr>
        <w:t>E</w:t>
      </w:r>
      <w:r>
        <w:rPr>
          <w:bCs/>
        </w:rPr>
        <w:t xml:space="preserve">ducating the </w:t>
      </w:r>
      <w:r w:rsidR="00913BAD">
        <w:rPr>
          <w:bCs/>
        </w:rPr>
        <w:t>N</w:t>
      </w:r>
      <w:r>
        <w:rPr>
          <w:bCs/>
        </w:rPr>
        <w:t xml:space="preserve">ation? The </w:t>
      </w:r>
      <w:r w:rsidR="00913BAD">
        <w:rPr>
          <w:bCs/>
        </w:rPr>
        <w:t>D</w:t>
      </w:r>
      <w:r>
        <w:rPr>
          <w:bCs/>
        </w:rPr>
        <w:t xml:space="preserve">evelopment of a </w:t>
      </w:r>
      <w:r w:rsidR="00913BAD">
        <w:rPr>
          <w:bCs/>
        </w:rPr>
        <w:t>N</w:t>
      </w:r>
      <w:r>
        <w:rPr>
          <w:bCs/>
        </w:rPr>
        <w:t xml:space="preserve">ew </w:t>
      </w:r>
      <w:r w:rsidR="00913BAD">
        <w:rPr>
          <w:bCs/>
        </w:rPr>
        <w:t>C</w:t>
      </w:r>
      <w:r>
        <w:rPr>
          <w:bCs/>
        </w:rPr>
        <w:t xml:space="preserve">urriculum for Wales. </w:t>
      </w:r>
      <w:r w:rsidRPr="00913BAD">
        <w:rPr>
          <w:bCs/>
          <w:i/>
          <w:iCs/>
        </w:rPr>
        <w:t>Wiley; Curriculum Journal; London, England,</w:t>
      </w:r>
      <w:r>
        <w:rPr>
          <w:bCs/>
        </w:rPr>
        <w:t xml:space="preserve"> 31 (2), 177. Available at: </w:t>
      </w:r>
      <w:hyperlink r:id="rId13" w:history="1">
        <w:r w:rsidRPr="003D01C4">
          <w:rPr>
            <w:rStyle w:val="Hyperlink"/>
            <w:bCs/>
          </w:rPr>
          <w:t>https://web-p-ebscohost-com.ezproxy.uwtsd.ac.uk/ehost/pdfviewer/pdfviewer?vid=0&amp;sid=a8bba4e3-e630-4409-bfab-00e4c0a2b7ff%40redis</w:t>
        </w:r>
      </w:hyperlink>
      <w:r>
        <w:rPr>
          <w:bCs/>
        </w:rPr>
        <w:t xml:space="preserve"> </w:t>
      </w:r>
    </w:p>
    <w:p w14:paraId="49D3F199" w14:textId="57FE2D81" w:rsidR="00316833" w:rsidRDefault="00316833" w:rsidP="00E611D9">
      <w:pPr>
        <w:pStyle w:val="AssignBody"/>
        <w:rPr>
          <w:bCs/>
        </w:rPr>
      </w:pPr>
    </w:p>
    <w:p w14:paraId="085FC95D" w14:textId="22996502" w:rsidR="00316833" w:rsidRDefault="00316833" w:rsidP="00E611D9">
      <w:pPr>
        <w:pStyle w:val="AssignBody"/>
        <w:rPr>
          <w:bCs/>
        </w:rPr>
      </w:pPr>
      <w:r>
        <w:rPr>
          <w:bCs/>
        </w:rPr>
        <w:t xml:space="preserve">Van De Kolk, I., </w:t>
      </w:r>
      <w:proofErr w:type="spellStart"/>
      <w:r>
        <w:rPr>
          <w:bCs/>
        </w:rPr>
        <w:t>Verjans</w:t>
      </w:r>
      <w:proofErr w:type="spellEnd"/>
      <w:r>
        <w:rPr>
          <w:bCs/>
        </w:rPr>
        <w:t xml:space="preserve">-Janssen, S.R.B., </w:t>
      </w:r>
      <w:proofErr w:type="spellStart"/>
      <w:r>
        <w:rPr>
          <w:bCs/>
        </w:rPr>
        <w:t>Gubbels</w:t>
      </w:r>
      <w:proofErr w:type="spellEnd"/>
      <w:r>
        <w:rPr>
          <w:bCs/>
        </w:rPr>
        <w:t xml:space="preserve">, J.S., </w:t>
      </w:r>
      <w:proofErr w:type="spellStart"/>
      <w:r>
        <w:rPr>
          <w:bCs/>
        </w:rPr>
        <w:t>Kremers</w:t>
      </w:r>
      <w:proofErr w:type="spellEnd"/>
      <w:r>
        <w:rPr>
          <w:bCs/>
        </w:rPr>
        <w:t xml:space="preserve">, S.P.J. and </w:t>
      </w:r>
      <w:proofErr w:type="spellStart"/>
      <w:r>
        <w:rPr>
          <w:bCs/>
        </w:rPr>
        <w:t>Gerards</w:t>
      </w:r>
      <w:proofErr w:type="spellEnd"/>
      <w:r>
        <w:rPr>
          <w:bCs/>
        </w:rPr>
        <w:t xml:space="preserve">, S.M.P.L. (2019) Systematic </w:t>
      </w:r>
      <w:r w:rsidR="00913BAD">
        <w:rPr>
          <w:bCs/>
        </w:rPr>
        <w:t>R</w:t>
      </w:r>
      <w:r>
        <w:rPr>
          <w:bCs/>
        </w:rPr>
        <w:t xml:space="preserve">eview of </w:t>
      </w:r>
      <w:r w:rsidR="00913BAD">
        <w:rPr>
          <w:bCs/>
        </w:rPr>
        <w:t>I</w:t>
      </w:r>
      <w:r>
        <w:rPr>
          <w:bCs/>
        </w:rPr>
        <w:t xml:space="preserve">nterventions in the </w:t>
      </w:r>
      <w:r w:rsidR="00913BAD">
        <w:rPr>
          <w:bCs/>
        </w:rPr>
        <w:t>C</w:t>
      </w:r>
      <w:r>
        <w:rPr>
          <w:bCs/>
        </w:rPr>
        <w:t xml:space="preserve">hildcare </w:t>
      </w:r>
      <w:r w:rsidR="00913BAD">
        <w:rPr>
          <w:bCs/>
        </w:rPr>
        <w:t>S</w:t>
      </w:r>
      <w:r>
        <w:rPr>
          <w:bCs/>
        </w:rPr>
        <w:t xml:space="preserve">etting with </w:t>
      </w:r>
      <w:r w:rsidR="00913BAD">
        <w:rPr>
          <w:bCs/>
        </w:rPr>
        <w:t>D</w:t>
      </w:r>
      <w:r>
        <w:rPr>
          <w:bCs/>
        </w:rPr>
        <w:t xml:space="preserve">irect </w:t>
      </w:r>
      <w:r w:rsidR="00913BAD">
        <w:rPr>
          <w:bCs/>
        </w:rPr>
        <w:t>P</w:t>
      </w:r>
      <w:r>
        <w:rPr>
          <w:bCs/>
        </w:rPr>
        <w:t xml:space="preserve">arental </w:t>
      </w:r>
      <w:r w:rsidR="00913BAD">
        <w:rPr>
          <w:bCs/>
        </w:rPr>
        <w:t>I</w:t>
      </w:r>
      <w:r>
        <w:rPr>
          <w:bCs/>
        </w:rPr>
        <w:t xml:space="preserve">nvolvement: </w:t>
      </w:r>
      <w:r w:rsidR="00913BAD">
        <w:rPr>
          <w:bCs/>
        </w:rPr>
        <w:t>E</w:t>
      </w:r>
      <w:r>
        <w:rPr>
          <w:bCs/>
        </w:rPr>
        <w:t xml:space="preserve">ffectiveness on </w:t>
      </w:r>
      <w:r w:rsidR="00913BAD">
        <w:rPr>
          <w:bCs/>
        </w:rPr>
        <w:t>C</w:t>
      </w:r>
      <w:r>
        <w:rPr>
          <w:bCs/>
        </w:rPr>
        <w:t xml:space="preserve">hild </w:t>
      </w:r>
      <w:r w:rsidR="00913BAD">
        <w:rPr>
          <w:bCs/>
        </w:rPr>
        <w:t>W</w:t>
      </w:r>
      <w:r>
        <w:rPr>
          <w:bCs/>
        </w:rPr>
        <w:t xml:space="preserve">eight </w:t>
      </w:r>
      <w:r w:rsidR="00913BAD">
        <w:rPr>
          <w:bCs/>
        </w:rPr>
        <w:t>S</w:t>
      </w:r>
      <w:r>
        <w:rPr>
          <w:bCs/>
        </w:rPr>
        <w:t xml:space="preserve">tatus and </w:t>
      </w:r>
      <w:r w:rsidR="00913BAD">
        <w:rPr>
          <w:bCs/>
        </w:rPr>
        <w:t>E</w:t>
      </w:r>
      <w:r>
        <w:rPr>
          <w:bCs/>
        </w:rPr>
        <w:t xml:space="preserve">nergy </w:t>
      </w:r>
      <w:r w:rsidR="00913BAD">
        <w:rPr>
          <w:bCs/>
        </w:rPr>
        <w:t>B</w:t>
      </w:r>
      <w:r>
        <w:rPr>
          <w:bCs/>
        </w:rPr>
        <w:t>alance-</w:t>
      </w:r>
      <w:r w:rsidR="00913BAD">
        <w:rPr>
          <w:bCs/>
        </w:rPr>
        <w:t>R</w:t>
      </w:r>
      <w:r>
        <w:rPr>
          <w:bCs/>
        </w:rPr>
        <w:t xml:space="preserve">elated </w:t>
      </w:r>
      <w:r w:rsidR="00913BAD">
        <w:rPr>
          <w:bCs/>
        </w:rPr>
        <w:t>B</w:t>
      </w:r>
      <w:r>
        <w:rPr>
          <w:bCs/>
        </w:rPr>
        <w:t xml:space="preserve">ehaviours. </w:t>
      </w:r>
      <w:r w:rsidRPr="00913BAD">
        <w:rPr>
          <w:bCs/>
          <w:i/>
          <w:iCs/>
        </w:rPr>
        <w:t>International Journal of Behavioural Nutrition and Physical Activity,</w:t>
      </w:r>
      <w:r>
        <w:rPr>
          <w:bCs/>
        </w:rPr>
        <w:t xml:space="preserve"> 16 (1), pp 110. Available at: </w:t>
      </w:r>
      <w:hyperlink r:id="rId14" w:history="1">
        <w:r w:rsidRPr="003D01C4">
          <w:rPr>
            <w:rStyle w:val="Hyperlink"/>
            <w:bCs/>
          </w:rPr>
          <w:t>https://www.proquest.com/docview/2328352148?accountid=130472&amp;parentSessionId=iXia6M8PB%2BOcGrPHC7S5FJoF%2FqJ8M0%2FV3EMC2DEjsDQ%3D&amp;pq-origsite=primo&amp;sourcetype=Scholarly%20Journals</w:t>
        </w:r>
      </w:hyperlink>
      <w:r>
        <w:rPr>
          <w:bCs/>
        </w:rPr>
        <w:t xml:space="preserve"> </w:t>
      </w:r>
    </w:p>
    <w:p w14:paraId="21354342" w14:textId="77777777" w:rsidR="00FE27FB" w:rsidRDefault="00FE27FB" w:rsidP="00E611D9">
      <w:pPr>
        <w:pStyle w:val="AssignBody"/>
        <w:rPr>
          <w:bCs/>
        </w:rPr>
      </w:pPr>
    </w:p>
    <w:p w14:paraId="1381DC1F" w14:textId="4DF91176" w:rsidR="00890DFB" w:rsidRDefault="00890DFB" w:rsidP="00E611D9">
      <w:pPr>
        <w:pStyle w:val="AssignBody"/>
        <w:rPr>
          <w:bCs/>
        </w:rPr>
      </w:pPr>
      <w:r w:rsidRPr="00890DFB">
        <w:rPr>
          <w:bCs/>
        </w:rPr>
        <w:t>Figure 1.</w:t>
      </w:r>
    </w:p>
    <w:p w14:paraId="457F5E74" w14:textId="6E0390D2" w:rsidR="00890DFB" w:rsidRDefault="00890DFB" w:rsidP="00E611D9">
      <w:pPr>
        <w:pStyle w:val="AssignBody"/>
        <w:rPr>
          <w:bCs/>
        </w:rPr>
      </w:pPr>
      <w:r>
        <w:rPr>
          <w:bCs/>
        </w:rPr>
        <w:t xml:space="preserve">The </w:t>
      </w:r>
      <w:r w:rsidR="00913BAD">
        <w:rPr>
          <w:bCs/>
        </w:rPr>
        <w:t>F</w:t>
      </w:r>
      <w:r>
        <w:rPr>
          <w:bCs/>
        </w:rPr>
        <w:t xml:space="preserve">our </w:t>
      </w:r>
      <w:r w:rsidR="00913BAD">
        <w:rPr>
          <w:bCs/>
        </w:rPr>
        <w:t>P</w:t>
      </w:r>
      <w:r>
        <w:rPr>
          <w:bCs/>
        </w:rPr>
        <w:t xml:space="preserve">urposes of the </w:t>
      </w:r>
      <w:r w:rsidR="00913BAD">
        <w:rPr>
          <w:bCs/>
        </w:rPr>
        <w:t>C</w:t>
      </w:r>
      <w:r>
        <w:rPr>
          <w:bCs/>
        </w:rPr>
        <w:t xml:space="preserve">urriculum for Wales. </w:t>
      </w:r>
      <w:r w:rsidRPr="00913BAD">
        <w:rPr>
          <w:bCs/>
          <w:i/>
          <w:iCs/>
        </w:rPr>
        <w:t>Welsh Government.</w:t>
      </w:r>
      <w:r>
        <w:rPr>
          <w:bCs/>
        </w:rPr>
        <w:t xml:space="preserve"> Available at: </w:t>
      </w:r>
      <w:hyperlink r:id="rId15" w:history="1">
        <w:r w:rsidRPr="003D01C4">
          <w:rPr>
            <w:rStyle w:val="Hyperlink"/>
            <w:bCs/>
          </w:rPr>
          <w:t>https://www.gov.wales/sites/default/files/publications/2018-03/the-four-purposes-of-the-curriculum-for-wales.pdf</w:t>
        </w:r>
      </w:hyperlink>
      <w:r>
        <w:rPr>
          <w:bCs/>
        </w:rPr>
        <w:t xml:space="preserve"> </w:t>
      </w:r>
    </w:p>
    <w:p w14:paraId="23A0864C" w14:textId="17A7AC3E" w:rsidR="00127C38" w:rsidRDefault="00127C38" w:rsidP="00E611D9">
      <w:pPr>
        <w:pStyle w:val="AssignBody"/>
        <w:rPr>
          <w:bCs/>
        </w:rPr>
      </w:pPr>
      <w:r w:rsidRPr="00127C38">
        <w:rPr>
          <w:bCs/>
          <w:noProof/>
        </w:rPr>
        <w:drawing>
          <wp:inline distT="0" distB="0" distL="0" distR="0" wp14:anchorId="168779DA" wp14:editId="2BD6DBBB">
            <wp:extent cx="2186344" cy="2447243"/>
            <wp:effectExtent l="0" t="0" r="0" b="4445"/>
            <wp:docPr id="9" name="Picture 8" descr="A diagram of a govern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D87D545-BFCB-E6AA-CF71-501612356E5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8" descr="A diagram of a government&#10;&#10;Description automatically generated">
                      <a:extLst>
                        <a:ext uri="{FF2B5EF4-FFF2-40B4-BE49-F238E27FC236}">
                          <a16:creationId xmlns:a16="http://schemas.microsoft.com/office/drawing/2014/main" id="{7D87D545-BFCB-E6AA-CF71-501612356E5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664" t="2223" r="3260" b="1937"/>
                    <a:stretch/>
                  </pic:blipFill>
                  <pic:spPr bwMode="auto">
                    <a:xfrm>
                      <a:off x="0" y="0"/>
                      <a:ext cx="2186344" cy="244724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F931369" w14:textId="77777777" w:rsidR="00973B44" w:rsidRDefault="00973B44" w:rsidP="00E611D9">
      <w:pPr>
        <w:pStyle w:val="AssignBody"/>
        <w:rPr>
          <w:bCs/>
        </w:rPr>
      </w:pPr>
    </w:p>
    <w:p w14:paraId="1332F342" w14:textId="5AA61CE1" w:rsidR="00973B44" w:rsidRDefault="00973B44" w:rsidP="00E611D9">
      <w:pPr>
        <w:pStyle w:val="AssignBody"/>
        <w:rPr>
          <w:bCs/>
        </w:rPr>
      </w:pPr>
      <w:r>
        <w:rPr>
          <w:bCs/>
        </w:rPr>
        <w:t>Figure 2.</w:t>
      </w:r>
    </w:p>
    <w:p w14:paraId="3719C077" w14:textId="1E2062B9" w:rsidR="00973B44" w:rsidRDefault="00973B44" w:rsidP="00E611D9">
      <w:pPr>
        <w:pStyle w:val="AssignBody"/>
        <w:rPr>
          <w:bCs/>
        </w:rPr>
      </w:pPr>
      <w:r>
        <w:rPr>
          <w:bCs/>
        </w:rPr>
        <w:t xml:space="preserve">School </w:t>
      </w:r>
      <w:r w:rsidR="00913BAD">
        <w:rPr>
          <w:bCs/>
        </w:rPr>
        <w:t>D</w:t>
      </w:r>
      <w:r>
        <w:rPr>
          <w:bCs/>
        </w:rPr>
        <w:t xml:space="preserve">evelopment </w:t>
      </w:r>
      <w:r w:rsidR="00913BAD">
        <w:rPr>
          <w:bCs/>
        </w:rPr>
        <w:t>P</w:t>
      </w:r>
      <w:r>
        <w:rPr>
          <w:bCs/>
        </w:rPr>
        <w:t>lan</w:t>
      </w:r>
      <w:r w:rsidR="00AF6D90">
        <w:rPr>
          <w:bCs/>
        </w:rPr>
        <w:t xml:space="preserve"> (2024) School X. Unpublished </w:t>
      </w:r>
    </w:p>
    <w:p w14:paraId="17C86726" w14:textId="26717B93" w:rsidR="00973B44" w:rsidRDefault="00913BAD" w:rsidP="00E611D9">
      <w:pPr>
        <w:pStyle w:val="AssignBody"/>
        <w:rPr>
          <w:bCs/>
        </w:rPr>
      </w:pPr>
      <w:r>
        <w:rPr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A9E8D3E" wp14:editId="7C3E9224">
                <wp:simplePos x="0" y="0"/>
                <wp:positionH relativeFrom="column">
                  <wp:posOffset>465992</wp:posOffset>
                </wp:positionH>
                <wp:positionV relativeFrom="paragraph">
                  <wp:posOffset>392088</wp:posOffset>
                </wp:positionV>
                <wp:extent cx="861646" cy="61546"/>
                <wp:effectExtent l="0" t="0" r="15240" b="15240"/>
                <wp:wrapNone/>
                <wp:docPr id="1621501400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61646" cy="61546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15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E1DC0DB" id="Rectangle 1" o:spid="_x0000_s1026" style="position:absolute;margin-left:36.7pt;margin-top:30.85pt;width:67.85pt;height:4.8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" fillcolor="black [3200]" strokecolor="black [480]" strokeweight="1pt"/>
            </w:pict>
          </mc:Fallback>
        </mc:AlternateContent>
      </w:r>
      <w:r w:rsidR="00973B44" w:rsidRPr="00973B44">
        <w:rPr>
          <w:bCs/>
          <w:noProof/>
        </w:rPr>
        <w:drawing>
          <wp:inline distT="0" distB="0" distL="0" distR="0" wp14:anchorId="7899D32F" wp14:editId="485BD652">
            <wp:extent cx="5731510" cy="938530"/>
            <wp:effectExtent l="0" t="0" r="0" b="1270"/>
            <wp:docPr id="10" name="Picture 9" descr="A collage of a document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E8C39A8D-F3CD-B44F-39A3-5F96076B192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A collage of a document&#10;&#10;Description automatically generated">
                      <a:extLst>
                        <a:ext uri="{FF2B5EF4-FFF2-40B4-BE49-F238E27FC236}">
                          <a16:creationId xmlns:a16="http://schemas.microsoft.com/office/drawing/2014/main" id="{E8C39A8D-F3CD-B44F-39A3-5F96076B192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7"/>
                    <a:srcRect t="39728" b="52715"/>
                    <a:stretch/>
                  </pic:blipFill>
                  <pic:spPr>
                    <a:xfrm>
                      <a:off x="0" y="0"/>
                      <a:ext cx="5731510" cy="938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74B2D5" w14:textId="77777777" w:rsidR="00127C38" w:rsidRDefault="00127C38" w:rsidP="00E611D9">
      <w:pPr>
        <w:pStyle w:val="AssignBody"/>
        <w:rPr>
          <w:bCs/>
        </w:rPr>
      </w:pPr>
    </w:p>
    <w:p w14:paraId="17907B94" w14:textId="4FB48D24" w:rsidR="00127C38" w:rsidRDefault="00127C38" w:rsidP="00E611D9">
      <w:pPr>
        <w:pStyle w:val="AssignBody"/>
        <w:rPr>
          <w:bCs/>
        </w:rPr>
      </w:pPr>
      <w:r>
        <w:rPr>
          <w:bCs/>
        </w:rPr>
        <w:t>Figure 3. School X</w:t>
      </w:r>
    </w:p>
    <w:p w14:paraId="114C5823" w14:textId="77777777" w:rsidR="00AF6D90" w:rsidRDefault="00AF6D90" w:rsidP="00AF6D90">
      <w:pPr>
        <w:pStyle w:val="AssignBody"/>
        <w:rPr>
          <w:bCs/>
        </w:rPr>
      </w:pPr>
      <w:r>
        <w:rPr>
          <w:bCs/>
        </w:rPr>
        <w:t xml:space="preserve">School X (2024) School X. Newport. Unpublished </w:t>
      </w:r>
    </w:p>
    <w:p w14:paraId="400B6C73" w14:textId="77777777" w:rsidR="00AF6D90" w:rsidRDefault="00AF6D90" w:rsidP="00E611D9">
      <w:pPr>
        <w:pStyle w:val="AssignBody"/>
        <w:rPr>
          <w:bCs/>
        </w:rPr>
      </w:pPr>
    </w:p>
    <w:p w14:paraId="71818AA9" w14:textId="2A975278" w:rsidR="00127C38" w:rsidRDefault="00127C38" w:rsidP="00E611D9">
      <w:pPr>
        <w:pStyle w:val="AssignBody"/>
        <w:rPr>
          <w:bCs/>
        </w:rPr>
      </w:pPr>
      <w:r w:rsidRPr="00127C38">
        <w:rPr>
          <w:bCs/>
          <w:noProof/>
        </w:rPr>
        <w:lastRenderedPageBreak/>
        <w:drawing>
          <wp:inline distT="0" distB="0" distL="0" distR="0" wp14:anchorId="0A43A1E9" wp14:editId="5FA712BA">
            <wp:extent cx="1639546" cy="2251123"/>
            <wp:effectExtent l="0" t="0" r="0" b="0"/>
            <wp:docPr id="18" name="Picture 17" descr="A screenshot of a recip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7099FDD9-F502-E518-C506-24134180957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7" descr="A screenshot of a recipe&#10;&#10;Description automatically generated">
                      <a:extLst>
                        <a:ext uri="{FF2B5EF4-FFF2-40B4-BE49-F238E27FC236}">
                          <a16:creationId xmlns:a16="http://schemas.microsoft.com/office/drawing/2014/main" id="{7099FDD9-F502-E518-C506-24134180957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639546" cy="225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16229" w14:textId="4ABD8165" w:rsidR="00127C38" w:rsidRDefault="00127C38" w:rsidP="00E611D9">
      <w:pPr>
        <w:pStyle w:val="AssignBody"/>
        <w:rPr>
          <w:bCs/>
        </w:rPr>
      </w:pPr>
      <w:r>
        <w:rPr>
          <w:bCs/>
        </w:rPr>
        <w:t xml:space="preserve">Figure 4. School X </w:t>
      </w:r>
    </w:p>
    <w:p w14:paraId="0D508BE3" w14:textId="77257446" w:rsidR="00AF6D90" w:rsidRDefault="00AF6D90" w:rsidP="00E611D9">
      <w:pPr>
        <w:pStyle w:val="AssignBody"/>
        <w:rPr>
          <w:bCs/>
        </w:rPr>
      </w:pPr>
      <w:r>
        <w:rPr>
          <w:bCs/>
        </w:rPr>
        <w:t xml:space="preserve">School X (2024) School X. Newport. Unpublished </w:t>
      </w:r>
    </w:p>
    <w:p w14:paraId="73A8508F" w14:textId="2EE67147" w:rsidR="00127C38" w:rsidRPr="00890DFB" w:rsidRDefault="00127C38" w:rsidP="00E611D9">
      <w:pPr>
        <w:pStyle w:val="AssignBody"/>
        <w:rPr>
          <w:bCs/>
        </w:rPr>
      </w:pPr>
      <w:r w:rsidRPr="00127C38">
        <w:rPr>
          <w:bCs/>
          <w:noProof/>
        </w:rPr>
        <w:drawing>
          <wp:inline distT="0" distB="0" distL="0" distR="0" wp14:anchorId="59947FB1" wp14:editId="30F38D68">
            <wp:extent cx="1700457" cy="2251123"/>
            <wp:effectExtent l="0" t="0" r="1905" b="0"/>
            <wp:docPr id="20" name="Picture 19" descr="A screenshot of a recipe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DC5B5844-66D1-3BAC-9968-A9D3F357126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19" descr="A screenshot of a recipe&#10;&#10;Description automatically generated">
                      <a:extLst>
                        <a:ext uri="{FF2B5EF4-FFF2-40B4-BE49-F238E27FC236}">
                          <a16:creationId xmlns:a16="http://schemas.microsoft.com/office/drawing/2014/main" id="{DC5B5844-66D1-3BAC-9968-A9D3F357126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700457" cy="2251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390AAF" w14:textId="00092561" w:rsidR="006A272A" w:rsidRDefault="006A272A" w:rsidP="00E611D9">
      <w:pPr>
        <w:pStyle w:val="AssignBody"/>
        <w:rPr>
          <w:bCs/>
        </w:rPr>
      </w:pPr>
    </w:p>
    <w:p w14:paraId="2CB0204F" w14:textId="6B3E987C" w:rsidR="00300198" w:rsidRDefault="000D2FE6" w:rsidP="00E611D9">
      <w:pPr>
        <w:pStyle w:val="AssignBody"/>
      </w:pPr>
      <w:r>
        <w:t xml:space="preserve">Figure 5. School X </w:t>
      </w:r>
    </w:p>
    <w:p w14:paraId="5214EA40" w14:textId="77777777" w:rsidR="00AF6D90" w:rsidRDefault="00AF6D90" w:rsidP="00AF6D90">
      <w:pPr>
        <w:pStyle w:val="AssignBody"/>
        <w:rPr>
          <w:bCs/>
        </w:rPr>
      </w:pPr>
      <w:r>
        <w:rPr>
          <w:bCs/>
        </w:rPr>
        <w:t xml:space="preserve">School X (2024) School X. Newport. Unpublished </w:t>
      </w:r>
    </w:p>
    <w:p w14:paraId="0E3994FA" w14:textId="77777777" w:rsidR="00AF6D90" w:rsidRDefault="00AF6D90" w:rsidP="00E611D9">
      <w:pPr>
        <w:pStyle w:val="AssignBody"/>
      </w:pPr>
    </w:p>
    <w:p w14:paraId="7381963E" w14:textId="3F276616" w:rsidR="000D2FE6" w:rsidRPr="00E611D9" w:rsidRDefault="000D2FE6" w:rsidP="00E611D9">
      <w:pPr>
        <w:pStyle w:val="AssignBody"/>
      </w:pPr>
      <w:r w:rsidRPr="000D2FE6">
        <w:rPr>
          <w:noProof/>
        </w:rPr>
        <w:lastRenderedPageBreak/>
        <w:drawing>
          <wp:inline distT="0" distB="0" distL="0" distR="0" wp14:anchorId="658442F7" wp14:editId="1E09E9EE">
            <wp:extent cx="3301093" cy="3354685"/>
            <wp:effectExtent l="0" t="0" r="1270" b="0"/>
            <wp:docPr id="6" name="Picture 5" descr="A calendar with food item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91CFA071-0A2F-6870-5C34-70077E48894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5" descr="A calendar with food items&#10;&#10;Description automatically generated">
                      <a:extLst>
                        <a:ext uri="{FF2B5EF4-FFF2-40B4-BE49-F238E27FC236}">
                          <a16:creationId xmlns:a16="http://schemas.microsoft.com/office/drawing/2014/main" id="{91CFA071-0A2F-6870-5C34-70077E48894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301093" cy="3354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D2FE6" w:rsidRPr="00E611D9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FAF215" w14:textId="77777777" w:rsidR="00AC4733" w:rsidRDefault="00AC4733" w:rsidP="00E611D9">
      <w:pPr>
        <w:spacing w:after="0" w:line="240" w:lineRule="auto"/>
      </w:pPr>
      <w:r>
        <w:separator/>
      </w:r>
    </w:p>
  </w:endnote>
  <w:endnote w:type="continuationSeparator" w:id="0">
    <w:p w14:paraId="266DC25D" w14:textId="77777777" w:rsidR="00AC4733" w:rsidRDefault="00AC4733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5783B7C" w14:textId="77777777" w:rsidR="00AC4733" w:rsidRDefault="00AC4733" w:rsidP="00E611D9">
      <w:pPr>
        <w:spacing w:after="0" w:line="240" w:lineRule="auto"/>
      </w:pPr>
      <w:r>
        <w:separator/>
      </w:r>
    </w:p>
  </w:footnote>
  <w:footnote w:type="continuationSeparator" w:id="0">
    <w:p w14:paraId="737E83A9" w14:textId="77777777" w:rsidR="00AC4733" w:rsidRDefault="00AC4733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14EADD52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6A272A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70993744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</w:p>
      </w:tc>
    </w:tr>
  </w:tbl>
  <w:p w14:paraId="31028CA5" w14:textId="5FC56755" w:rsidR="00E611D9" w:rsidRDefault="006A272A" w:rsidP="006A272A">
    <w:pPr>
      <w:pStyle w:val="Header"/>
      <w:jc w:val="right"/>
    </w:pPr>
    <w:r>
      <w:t>1900296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5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00247"/>
    <w:rsid w:val="00044331"/>
    <w:rsid w:val="00087FFD"/>
    <w:rsid w:val="000D2FE6"/>
    <w:rsid w:val="00127C38"/>
    <w:rsid w:val="001D2CF5"/>
    <w:rsid w:val="0021779E"/>
    <w:rsid w:val="002229F0"/>
    <w:rsid w:val="002D4FFA"/>
    <w:rsid w:val="00300198"/>
    <w:rsid w:val="00316833"/>
    <w:rsid w:val="003B567F"/>
    <w:rsid w:val="003E55AE"/>
    <w:rsid w:val="003F68EE"/>
    <w:rsid w:val="004131FE"/>
    <w:rsid w:val="00433F17"/>
    <w:rsid w:val="005034F7"/>
    <w:rsid w:val="005272A4"/>
    <w:rsid w:val="00580961"/>
    <w:rsid w:val="005956FB"/>
    <w:rsid w:val="005B1D11"/>
    <w:rsid w:val="005D4D72"/>
    <w:rsid w:val="006419C3"/>
    <w:rsid w:val="00691A46"/>
    <w:rsid w:val="006A272A"/>
    <w:rsid w:val="006B5861"/>
    <w:rsid w:val="0072286E"/>
    <w:rsid w:val="00751E40"/>
    <w:rsid w:val="0079623E"/>
    <w:rsid w:val="007D1508"/>
    <w:rsid w:val="00817F7A"/>
    <w:rsid w:val="00877A8E"/>
    <w:rsid w:val="00890DFB"/>
    <w:rsid w:val="009030C0"/>
    <w:rsid w:val="00913BAD"/>
    <w:rsid w:val="009226A2"/>
    <w:rsid w:val="00973B44"/>
    <w:rsid w:val="009A0ECE"/>
    <w:rsid w:val="009B47AE"/>
    <w:rsid w:val="009D5EA8"/>
    <w:rsid w:val="00AC4733"/>
    <w:rsid w:val="00AD4EBD"/>
    <w:rsid w:val="00AF6D90"/>
    <w:rsid w:val="00B67895"/>
    <w:rsid w:val="00BB46FD"/>
    <w:rsid w:val="00BC651E"/>
    <w:rsid w:val="00C366CC"/>
    <w:rsid w:val="00CD1240"/>
    <w:rsid w:val="00DC1769"/>
    <w:rsid w:val="00E611D9"/>
    <w:rsid w:val="00F4374C"/>
    <w:rsid w:val="00F746BE"/>
    <w:rsid w:val="00F852EC"/>
    <w:rsid w:val="00F95BE3"/>
    <w:rsid w:val="00FD51B5"/>
    <w:rsid w:val="00FE27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90DF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90DF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eb-p-ebscohost-com.ezproxy.uwtsd.ac.uk/ehost/pdfviewer/pdfviewer?vid=0&amp;sid=a8bba4e3-e630-4409-bfab-00e4c0a2b7ff%40redis" TargetMode="External"/><Relationship Id="rId18" Type="http://schemas.openxmlformats.org/officeDocument/2006/relationships/image" Target="media/image3.png"/><Relationship Id="rId3" Type="http://schemas.openxmlformats.org/officeDocument/2006/relationships/customXml" Target="../customXml/item3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https://repository.uwtsd.ac.uk/id/eprint/1907/1/Stevenson%2C%20A.%2C%20Wainwright%20N.%2C%20Williams%2C%20A.%20%282022%29%20Final%20Parent%20engagement%20influence%20on%20motor%20skills%20Review.pdf" TargetMode="Externa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image" Target="media/image1.png"/><Relationship Id="rId20" Type="http://schemas.openxmlformats.org/officeDocument/2006/relationships/image" Target="media/image5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riset.unisma.ac.id/index.php/JREALL/article/view/6855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s://www.gov.wales/sites/default/files/publications/2018-03/the-four-purposes-of-the-curriculum-for-wales.pdf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-sciencedirect-com.ezproxy.uwtsd.ac.uk/science/article/pii/S0091743510001696?via%3Dihub" TargetMode="External"/><Relationship Id="rId19" Type="http://schemas.openxmlformats.org/officeDocument/2006/relationships/image" Target="media/image4.png"/><Relationship Id="rId4" Type="http://schemas.openxmlformats.org/officeDocument/2006/relationships/styles" Target="styles.xml"/><Relationship Id="rId9" Type="http://schemas.openxmlformats.org/officeDocument/2006/relationships/hyperlink" Target="https://www-tandfonline-com.ezproxy.uwtsd.ac.uk/doi/epdf/10.1080/00131880802309424?needAccess=true" TargetMode="External"/><Relationship Id="rId14" Type="http://schemas.openxmlformats.org/officeDocument/2006/relationships/hyperlink" Target="https://www.proquest.com/docview/2328352148?accountid=130472&amp;parentSessionId=iXia6M8PB%2BOcGrPHC7S5FJoF%2FqJ8M0%2FV3EMC2DEjsDQ%3D&amp;pq-origsite=primo&amp;sourcetype=Scholarly%20Journals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275</TotalTime>
  <Pages>4</Pages>
  <Words>543</Words>
  <Characters>3099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Ali, Heena</cp:lastModifiedBy>
  <cp:revision>19</cp:revision>
  <dcterms:created xsi:type="dcterms:W3CDTF">2020-03-27T17:05:00Z</dcterms:created>
  <dcterms:modified xsi:type="dcterms:W3CDTF">2024-03-04T10:04:00Z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