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FE311" w14:textId="5D43D9B4" w:rsidR="006054AA" w:rsidRPr="006054AA" w:rsidRDefault="006054AA" w:rsidP="006054AA">
      <w:pPr>
        <w:spacing w:line="360" w:lineRule="auto"/>
        <w:jc w:val="both"/>
        <w:rPr>
          <w:rFonts w:ascii="Times New Roman" w:hAnsi="Times New Roman" w:cs="Times New Roman"/>
          <w:sz w:val="24"/>
          <w:szCs w:val="24"/>
        </w:rPr>
      </w:pPr>
      <w:r w:rsidRPr="006054AA">
        <w:rPr>
          <w:rFonts w:ascii="Times New Roman" w:hAnsi="Times New Roman" w:cs="Times New Roman"/>
          <w:b/>
          <w:sz w:val="24"/>
          <w:szCs w:val="24"/>
        </w:rPr>
        <w:t>Select a city (Paris, Shanghai, Algiers or Berlin) and critically analyse how it is represented in a particular literary/visual/musical source.</w:t>
      </w:r>
    </w:p>
    <w:p w14:paraId="4881EA09" w14:textId="42393BB9" w:rsidR="00F54C7A" w:rsidRPr="006054AA" w:rsidRDefault="00393690" w:rsidP="006054AA">
      <w:pPr>
        <w:spacing w:line="360" w:lineRule="auto"/>
        <w:jc w:val="both"/>
        <w:rPr>
          <w:rFonts w:ascii="Times New Roman" w:hAnsi="Times New Roman" w:cs="Times New Roman"/>
          <w:sz w:val="24"/>
          <w:szCs w:val="24"/>
        </w:rPr>
      </w:pPr>
      <w:r w:rsidRPr="006054AA">
        <w:rPr>
          <w:rFonts w:ascii="Times New Roman" w:hAnsi="Times New Roman" w:cs="Times New Roman"/>
          <w:sz w:val="24"/>
          <w:szCs w:val="24"/>
        </w:rPr>
        <w:t xml:space="preserve">This essay shall comprise of a critical analysis of a </w:t>
      </w:r>
      <w:r w:rsidR="00972E10">
        <w:rPr>
          <w:rFonts w:ascii="Times New Roman" w:hAnsi="Times New Roman" w:cs="Times New Roman"/>
          <w:sz w:val="24"/>
          <w:szCs w:val="24"/>
        </w:rPr>
        <w:t>p</w:t>
      </w:r>
      <w:r w:rsidRPr="006054AA">
        <w:rPr>
          <w:rFonts w:ascii="Times New Roman" w:hAnsi="Times New Roman" w:cs="Times New Roman"/>
          <w:sz w:val="24"/>
          <w:szCs w:val="24"/>
        </w:rPr>
        <w:t xml:space="preserve">ainting by Claude Monet entitled </w:t>
      </w:r>
      <w:r w:rsidRPr="006054AA">
        <w:rPr>
          <w:rFonts w:ascii="Times New Roman" w:hAnsi="Times New Roman" w:cs="Times New Roman"/>
          <w:i/>
          <w:sz w:val="24"/>
          <w:szCs w:val="24"/>
        </w:rPr>
        <w:t>Rue Saint-Denis</w:t>
      </w:r>
      <w:r w:rsidRPr="006054AA">
        <w:rPr>
          <w:rFonts w:ascii="Times New Roman" w:hAnsi="Times New Roman" w:cs="Times New Roman"/>
          <w:sz w:val="24"/>
          <w:szCs w:val="24"/>
        </w:rPr>
        <w:t>.</w:t>
      </w:r>
      <w:r w:rsidR="00701D9A">
        <w:rPr>
          <w:rStyle w:val="FootnoteReference"/>
          <w:rFonts w:ascii="Times New Roman" w:hAnsi="Times New Roman" w:cs="Times New Roman"/>
          <w:sz w:val="24"/>
          <w:szCs w:val="24"/>
        </w:rPr>
        <w:footnoteReference w:id="1"/>
      </w:r>
      <w:r w:rsidRPr="006054AA">
        <w:rPr>
          <w:rFonts w:ascii="Times New Roman" w:hAnsi="Times New Roman" w:cs="Times New Roman"/>
          <w:sz w:val="24"/>
          <w:szCs w:val="24"/>
        </w:rPr>
        <w:t xml:space="preserve"> </w:t>
      </w:r>
      <w:r w:rsidR="00516C9E" w:rsidRPr="006054AA">
        <w:rPr>
          <w:rFonts w:ascii="Times New Roman" w:hAnsi="Times New Roman" w:cs="Times New Roman"/>
          <w:sz w:val="24"/>
          <w:szCs w:val="24"/>
        </w:rPr>
        <w:t>In order to</w:t>
      </w:r>
      <w:r w:rsidRPr="006054AA">
        <w:rPr>
          <w:rFonts w:ascii="Times New Roman" w:hAnsi="Times New Roman" w:cs="Times New Roman"/>
          <w:sz w:val="24"/>
          <w:szCs w:val="24"/>
        </w:rPr>
        <w:t xml:space="preserve"> critical</w:t>
      </w:r>
      <w:r w:rsidR="00516C9E" w:rsidRPr="006054AA">
        <w:rPr>
          <w:rFonts w:ascii="Times New Roman" w:hAnsi="Times New Roman" w:cs="Times New Roman"/>
          <w:sz w:val="24"/>
          <w:szCs w:val="24"/>
        </w:rPr>
        <w:t>ly</w:t>
      </w:r>
      <w:r w:rsidRPr="006054AA">
        <w:rPr>
          <w:rFonts w:ascii="Times New Roman" w:hAnsi="Times New Roman" w:cs="Times New Roman"/>
          <w:sz w:val="24"/>
          <w:szCs w:val="24"/>
        </w:rPr>
        <w:t xml:space="preserve"> </w:t>
      </w:r>
      <w:r w:rsidR="00516C9E" w:rsidRPr="006054AA">
        <w:rPr>
          <w:rFonts w:ascii="Times New Roman" w:hAnsi="Times New Roman" w:cs="Times New Roman"/>
          <w:sz w:val="24"/>
          <w:szCs w:val="24"/>
        </w:rPr>
        <w:t xml:space="preserve">analyse the </w:t>
      </w:r>
      <w:r w:rsidR="00516C9E" w:rsidRPr="00972E10">
        <w:rPr>
          <w:rFonts w:ascii="Times New Roman" w:hAnsi="Times New Roman" w:cs="Times New Roman"/>
          <w:sz w:val="24"/>
          <w:szCs w:val="24"/>
        </w:rPr>
        <w:t>painting</w:t>
      </w:r>
      <w:r w:rsidRPr="00972E10">
        <w:rPr>
          <w:rFonts w:ascii="Times New Roman" w:hAnsi="Times New Roman" w:cs="Times New Roman"/>
          <w:sz w:val="24"/>
          <w:szCs w:val="24"/>
        </w:rPr>
        <w:t xml:space="preserve"> such ideas shall</w:t>
      </w:r>
      <w:r w:rsidRPr="006054AA">
        <w:rPr>
          <w:rFonts w:ascii="Times New Roman" w:hAnsi="Times New Roman" w:cs="Times New Roman"/>
          <w:sz w:val="24"/>
          <w:szCs w:val="24"/>
        </w:rPr>
        <w:t xml:space="preserve"> be addressed as the key features of the painting</w:t>
      </w:r>
      <w:r w:rsidR="00F15FC1" w:rsidRPr="006054AA">
        <w:rPr>
          <w:rFonts w:ascii="Times New Roman" w:hAnsi="Times New Roman" w:cs="Times New Roman"/>
          <w:sz w:val="24"/>
          <w:szCs w:val="24"/>
        </w:rPr>
        <w:t>,</w:t>
      </w:r>
      <w:r w:rsidRPr="006054AA">
        <w:rPr>
          <w:rFonts w:ascii="Times New Roman" w:hAnsi="Times New Roman" w:cs="Times New Roman"/>
          <w:sz w:val="24"/>
          <w:szCs w:val="24"/>
        </w:rPr>
        <w:t xml:space="preserve"> what is occurring in the </w:t>
      </w:r>
      <w:r w:rsidR="00972E10">
        <w:rPr>
          <w:rFonts w:ascii="Times New Roman" w:hAnsi="Times New Roman" w:cs="Times New Roman"/>
          <w:sz w:val="24"/>
          <w:szCs w:val="24"/>
        </w:rPr>
        <w:t>p</w:t>
      </w:r>
      <w:r w:rsidRPr="006054AA">
        <w:rPr>
          <w:rFonts w:ascii="Times New Roman" w:hAnsi="Times New Roman" w:cs="Times New Roman"/>
          <w:sz w:val="24"/>
          <w:szCs w:val="24"/>
        </w:rPr>
        <w:t>ainting</w:t>
      </w:r>
      <w:r w:rsidR="00F15FC1" w:rsidRPr="006054AA">
        <w:rPr>
          <w:rFonts w:ascii="Times New Roman" w:hAnsi="Times New Roman" w:cs="Times New Roman"/>
          <w:sz w:val="24"/>
          <w:szCs w:val="24"/>
        </w:rPr>
        <w:t>, the portrayal of</w:t>
      </w:r>
      <w:r w:rsidRPr="006054AA">
        <w:rPr>
          <w:rFonts w:ascii="Times New Roman" w:hAnsi="Times New Roman" w:cs="Times New Roman"/>
          <w:sz w:val="24"/>
          <w:szCs w:val="24"/>
        </w:rPr>
        <w:t xml:space="preserve"> the City of Paris, and whether </w:t>
      </w:r>
      <w:r w:rsidR="00F15FC1" w:rsidRPr="006054AA">
        <w:rPr>
          <w:rFonts w:ascii="Times New Roman" w:hAnsi="Times New Roman" w:cs="Times New Roman"/>
          <w:sz w:val="24"/>
          <w:szCs w:val="24"/>
        </w:rPr>
        <w:t>it</w:t>
      </w:r>
      <w:r w:rsidRPr="006054AA">
        <w:rPr>
          <w:rFonts w:ascii="Times New Roman" w:hAnsi="Times New Roman" w:cs="Times New Roman"/>
          <w:sz w:val="24"/>
          <w:szCs w:val="24"/>
        </w:rPr>
        <w:t xml:space="preserve"> is a </w:t>
      </w:r>
      <w:r w:rsidR="00972E10">
        <w:rPr>
          <w:rFonts w:ascii="Times New Roman" w:hAnsi="Times New Roman" w:cs="Times New Roman"/>
          <w:sz w:val="24"/>
          <w:szCs w:val="24"/>
        </w:rPr>
        <w:t>n</w:t>
      </w:r>
      <w:r w:rsidRPr="006054AA">
        <w:rPr>
          <w:rFonts w:ascii="Times New Roman" w:hAnsi="Times New Roman" w:cs="Times New Roman"/>
          <w:sz w:val="24"/>
          <w:szCs w:val="24"/>
        </w:rPr>
        <w:t>egative o</w:t>
      </w:r>
      <w:r w:rsidR="00D51727" w:rsidRPr="006054AA">
        <w:rPr>
          <w:rFonts w:ascii="Times New Roman" w:hAnsi="Times New Roman" w:cs="Times New Roman"/>
          <w:sz w:val="24"/>
          <w:szCs w:val="24"/>
        </w:rPr>
        <w:t>r</w:t>
      </w:r>
      <w:r w:rsidRPr="006054AA">
        <w:rPr>
          <w:rFonts w:ascii="Times New Roman" w:hAnsi="Times New Roman" w:cs="Times New Roman"/>
          <w:sz w:val="24"/>
          <w:szCs w:val="24"/>
        </w:rPr>
        <w:t xml:space="preserve"> </w:t>
      </w:r>
      <w:r w:rsidR="00972E10">
        <w:rPr>
          <w:rFonts w:ascii="Times New Roman" w:hAnsi="Times New Roman" w:cs="Times New Roman"/>
          <w:sz w:val="24"/>
          <w:szCs w:val="24"/>
        </w:rPr>
        <w:t>p</w:t>
      </w:r>
      <w:r w:rsidRPr="006054AA">
        <w:rPr>
          <w:rFonts w:ascii="Times New Roman" w:hAnsi="Times New Roman" w:cs="Times New Roman"/>
          <w:sz w:val="24"/>
          <w:szCs w:val="24"/>
        </w:rPr>
        <w:t>ositive view</w:t>
      </w:r>
      <w:r w:rsidR="00930627" w:rsidRPr="006054AA">
        <w:rPr>
          <w:rFonts w:ascii="Times New Roman" w:hAnsi="Times New Roman" w:cs="Times New Roman"/>
          <w:sz w:val="24"/>
          <w:szCs w:val="24"/>
        </w:rPr>
        <w:t xml:space="preserve"> of the city</w:t>
      </w:r>
      <w:r w:rsidRPr="006054AA">
        <w:rPr>
          <w:rFonts w:ascii="Times New Roman" w:hAnsi="Times New Roman" w:cs="Times New Roman"/>
          <w:sz w:val="24"/>
          <w:szCs w:val="24"/>
        </w:rPr>
        <w:t xml:space="preserve">. To begin with the essay shall explore Claude Monet himself, as an artist </w:t>
      </w:r>
      <w:r w:rsidR="00930627" w:rsidRPr="006054AA">
        <w:rPr>
          <w:rFonts w:ascii="Times New Roman" w:hAnsi="Times New Roman" w:cs="Times New Roman"/>
          <w:sz w:val="24"/>
          <w:szCs w:val="24"/>
        </w:rPr>
        <w:t>and</w:t>
      </w:r>
      <w:r w:rsidRPr="006054AA">
        <w:rPr>
          <w:rFonts w:ascii="Times New Roman" w:hAnsi="Times New Roman" w:cs="Times New Roman"/>
          <w:sz w:val="24"/>
          <w:szCs w:val="24"/>
        </w:rPr>
        <w:t xml:space="preserve"> his lif</w:t>
      </w:r>
      <w:r w:rsidR="00930627" w:rsidRPr="006054AA">
        <w:rPr>
          <w:rFonts w:ascii="Times New Roman" w:hAnsi="Times New Roman" w:cs="Times New Roman"/>
          <w:sz w:val="24"/>
          <w:szCs w:val="24"/>
        </w:rPr>
        <w:t>e,</w:t>
      </w:r>
      <w:r w:rsidRPr="006054AA">
        <w:rPr>
          <w:rFonts w:ascii="Times New Roman" w:hAnsi="Times New Roman" w:cs="Times New Roman"/>
          <w:sz w:val="24"/>
          <w:szCs w:val="24"/>
        </w:rPr>
        <w:t xml:space="preserve"> </w:t>
      </w:r>
      <w:r w:rsidR="00930627" w:rsidRPr="006054AA">
        <w:rPr>
          <w:rFonts w:ascii="Times New Roman" w:hAnsi="Times New Roman" w:cs="Times New Roman"/>
          <w:sz w:val="24"/>
          <w:szCs w:val="24"/>
        </w:rPr>
        <w:t xml:space="preserve">it </w:t>
      </w:r>
      <w:r w:rsidRPr="006054AA">
        <w:rPr>
          <w:rFonts w:ascii="Times New Roman" w:hAnsi="Times New Roman" w:cs="Times New Roman"/>
          <w:sz w:val="24"/>
          <w:szCs w:val="24"/>
        </w:rPr>
        <w:t>will also address the Impressionism movement in Paris. Following on</w:t>
      </w:r>
      <w:r w:rsidR="00972E10">
        <w:rPr>
          <w:rFonts w:ascii="Times New Roman" w:hAnsi="Times New Roman" w:cs="Times New Roman"/>
          <w:sz w:val="24"/>
          <w:szCs w:val="24"/>
        </w:rPr>
        <w:t>,</w:t>
      </w:r>
      <w:r w:rsidRPr="006054AA">
        <w:rPr>
          <w:rFonts w:ascii="Times New Roman" w:hAnsi="Times New Roman" w:cs="Times New Roman"/>
          <w:sz w:val="24"/>
          <w:szCs w:val="24"/>
        </w:rPr>
        <w:t xml:space="preserve"> the essay shall discuss </w:t>
      </w:r>
      <w:r w:rsidR="00F15FC1" w:rsidRPr="006054AA">
        <w:rPr>
          <w:rFonts w:ascii="Times New Roman" w:hAnsi="Times New Roman" w:cs="Times New Roman"/>
          <w:i/>
          <w:sz w:val="24"/>
          <w:szCs w:val="24"/>
        </w:rPr>
        <w:t>Rue Saint Denis</w:t>
      </w:r>
      <w:r w:rsidRPr="006054AA">
        <w:rPr>
          <w:rFonts w:ascii="Times New Roman" w:hAnsi="Times New Roman" w:cs="Times New Roman"/>
          <w:sz w:val="24"/>
          <w:szCs w:val="24"/>
        </w:rPr>
        <w:t>,</w:t>
      </w:r>
      <w:r w:rsidR="00930627" w:rsidRPr="006054AA">
        <w:rPr>
          <w:rFonts w:ascii="Times New Roman" w:hAnsi="Times New Roman" w:cs="Times New Roman"/>
          <w:sz w:val="24"/>
          <w:szCs w:val="24"/>
        </w:rPr>
        <w:t xml:space="preserve"> while approaching the</w:t>
      </w:r>
      <w:r w:rsidRPr="006054AA">
        <w:rPr>
          <w:rFonts w:ascii="Times New Roman" w:hAnsi="Times New Roman" w:cs="Times New Roman"/>
          <w:sz w:val="24"/>
          <w:szCs w:val="24"/>
        </w:rPr>
        <w:t xml:space="preserve"> circumstances of </w:t>
      </w:r>
      <w:r w:rsidR="00516C9E" w:rsidRPr="006054AA">
        <w:rPr>
          <w:rFonts w:ascii="Times New Roman" w:hAnsi="Times New Roman" w:cs="Times New Roman"/>
          <w:sz w:val="24"/>
          <w:szCs w:val="24"/>
        </w:rPr>
        <w:t xml:space="preserve">the </w:t>
      </w:r>
      <w:r w:rsidRPr="006054AA">
        <w:rPr>
          <w:rFonts w:ascii="Times New Roman" w:hAnsi="Times New Roman" w:cs="Times New Roman"/>
          <w:sz w:val="24"/>
          <w:szCs w:val="24"/>
        </w:rPr>
        <w:t xml:space="preserve">painting, whether the artwork was part of a series </w:t>
      </w:r>
      <w:r w:rsidR="00930627" w:rsidRPr="006054AA">
        <w:rPr>
          <w:rFonts w:ascii="Times New Roman" w:hAnsi="Times New Roman" w:cs="Times New Roman"/>
          <w:sz w:val="24"/>
          <w:szCs w:val="24"/>
        </w:rPr>
        <w:t>and</w:t>
      </w:r>
      <w:r w:rsidRPr="006054AA">
        <w:rPr>
          <w:rFonts w:ascii="Times New Roman" w:hAnsi="Times New Roman" w:cs="Times New Roman"/>
          <w:sz w:val="24"/>
          <w:szCs w:val="24"/>
        </w:rPr>
        <w:t xml:space="preserve"> making comparisons to other artists works of Paris and other artists paintings of the </w:t>
      </w:r>
      <w:r w:rsidR="00930627" w:rsidRPr="006054AA">
        <w:rPr>
          <w:rFonts w:ascii="Times New Roman" w:hAnsi="Times New Roman" w:cs="Times New Roman"/>
          <w:sz w:val="24"/>
          <w:szCs w:val="24"/>
        </w:rPr>
        <w:t>location.</w:t>
      </w:r>
    </w:p>
    <w:p w14:paraId="49700108" w14:textId="1E20E375" w:rsidR="00F15FC1" w:rsidRPr="006054AA" w:rsidRDefault="00930627" w:rsidP="006054AA">
      <w:pPr>
        <w:spacing w:line="360" w:lineRule="auto"/>
        <w:jc w:val="both"/>
        <w:rPr>
          <w:rFonts w:ascii="Times New Roman" w:hAnsi="Times New Roman" w:cs="Times New Roman"/>
          <w:sz w:val="24"/>
          <w:szCs w:val="24"/>
        </w:rPr>
      </w:pPr>
      <w:r w:rsidRPr="006054AA">
        <w:rPr>
          <w:rFonts w:ascii="Times New Roman" w:hAnsi="Times New Roman" w:cs="Times New Roman"/>
          <w:sz w:val="24"/>
          <w:szCs w:val="24"/>
        </w:rPr>
        <w:t>Claude Monet was born in Paris on 14th November 1840</w:t>
      </w:r>
      <w:r w:rsidR="008928B0">
        <w:rPr>
          <w:rFonts w:ascii="Times New Roman" w:hAnsi="Times New Roman" w:cs="Times New Roman"/>
          <w:sz w:val="24"/>
          <w:szCs w:val="24"/>
        </w:rPr>
        <w:t>, h</w:t>
      </w:r>
      <w:r w:rsidR="00516C9E" w:rsidRPr="006054AA">
        <w:rPr>
          <w:rFonts w:ascii="Times New Roman" w:hAnsi="Times New Roman" w:cs="Times New Roman"/>
          <w:sz w:val="24"/>
          <w:szCs w:val="24"/>
        </w:rPr>
        <w:t>owever, he only lived there for a few years before he move</w:t>
      </w:r>
      <w:r w:rsidR="00B14E1F" w:rsidRPr="006054AA">
        <w:rPr>
          <w:rFonts w:ascii="Times New Roman" w:hAnsi="Times New Roman" w:cs="Times New Roman"/>
          <w:sz w:val="24"/>
          <w:szCs w:val="24"/>
        </w:rPr>
        <w:t>d</w:t>
      </w:r>
      <w:r w:rsidR="00516C9E" w:rsidRPr="006054AA">
        <w:rPr>
          <w:rFonts w:ascii="Times New Roman" w:hAnsi="Times New Roman" w:cs="Times New Roman"/>
          <w:sz w:val="24"/>
          <w:szCs w:val="24"/>
        </w:rPr>
        <w:t xml:space="preserve"> along with his Parents to Le Havre</w:t>
      </w:r>
      <w:r w:rsidR="00775B4F" w:rsidRPr="006054AA">
        <w:rPr>
          <w:rFonts w:ascii="Times New Roman" w:hAnsi="Times New Roman" w:cs="Times New Roman"/>
          <w:sz w:val="24"/>
          <w:szCs w:val="24"/>
        </w:rPr>
        <w:t>.</w:t>
      </w:r>
      <w:r w:rsidR="003B16A5" w:rsidRPr="006054AA">
        <w:rPr>
          <w:rStyle w:val="FootnoteReference"/>
          <w:rFonts w:ascii="Times New Roman" w:hAnsi="Times New Roman" w:cs="Times New Roman"/>
          <w:sz w:val="24"/>
          <w:szCs w:val="24"/>
        </w:rPr>
        <w:footnoteReference w:id="2"/>
      </w:r>
      <w:r w:rsidR="00775B4F" w:rsidRPr="006054AA">
        <w:rPr>
          <w:rFonts w:ascii="Times New Roman" w:hAnsi="Times New Roman" w:cs="Times New Roman"/>
          <w:sz w:val="24"/>
          <w:szCs w:val="24"/>
        </w:rPr>
        <w:t xml:space="preserve"> Prior to attending </w:t>
      </w:r>
      <w:r w:rsidR="005A3D7F" w:rsidRPr="006054AA">
        <w:rPr>
          <w:rFonts w:ascii="Times New Roman" w:hAnsi="Times New Roman" w:cs="Times New Roman"/>
          <w:sz w:val="24"/>
          <w:szCs w:val="24"/>
        </w:rPr>
        <w:t>Secondary School at eleven years old, Monet gained quite a reputation with locals</w:t>
      </w:r>
      <w:r w:rsidR="00004BED" w:rsidRPr="006054AA">
        <w:rPr>
          <w:rFonts w:ascii="Times New Roman" w:hAnsi="Times New Roman" w:cs="Times New Roman"/>
          <w:sz w:val="24"/>
          <w:szCs w:val="24"/>
        </w:rPr>
        <w:t xml:space="preserve"> for his</w:t>
      </w:r>
      <w:r w:rsidR="005A3D7F" w:rsidRPr="006054AA">
        <w:rPr>
          <w:rFonts w:ascii="Times New Roman" w:hAnsi="Times New Roman" w:cs="Times New Roman"/>
          <w:sz w:val="24"/>
          <w:szCs w:val="24"/>
        </w:rPr>
        <w:t xml:space="preserve"> caricatures. It was in 1856 at the age of 16 he met Eugene Boudin, who </w:t>
      </w:r>
      <w:r w:rsidR="00701D9A">
        <w:rPr>
          <w:rFonts w:ascii="Times New Roman" w:hAnsi="Times New Roman" w:cs="Times New Roman"/>
          <w:sz w:val="24"/>
          <w:szCs w:val="24"/>
        </w:rPr>
        <w:t>encouraged</w:t>
      </w:r>
      <w:r w:rsidR="005A3D7F" w:rsidRPr="006054AA">
        <w:rPr>
          <w:rFonts w:ascii="Times New Roman" w:hAnsi="Times New Roman" w:cs="Times New Roman"/>
          <w:sz w:val="24"/>
          <w:szCs w:val="24"/>
        </w:rPr>
        <w:t xml:space="preserve"> Monet </w:t>
      </w:r>
      <w:r w:rsidR="00701D9A">
        <w:rPr>
          <w:rFonts w:ascii="Times New Roman" w:hAnsi="Times New Roman" w:cs="Times New Roman"/>
          <w:sz w:val="24"/>
          <w:szCs w:val="24"/>
        </w:rPr>
        <w:t>to paint outdoors</w:t>
      </w:r>
      <w:r w:rsidR="005A3D7F" w:rsidRPr="006054AA">
        <w:rPr>
          <w:rFonts w:ascii="Times New Roman" w:hAnsi="Times New Roman" w:cs="Times New Roman"/>
          <w:sz w:val="24"/>
          <w:szCs w:val="24"/>
        </w:rPr>
        <w:t>.</w:t>
      </w:r>
      <w:r w:rsidR="00DC26EF">
        <w:rPr>
          <w:rStyle w:val="FootnoteReference"/>
          <w:rFonts w:ascii="Times New Roman" w:hAnsi="Times New Roman" w:cs="Times New Roman"/>
          <w:sz w:val="24"/>
          <w:szCs w:val="24"/>
        </w:rPr>
        <w:footnoteReference w:id="3"/>
      </w:r>
      <w:r w:rsidR="00972E10">
        <w:rPr>
          <w:rFonts w:ascii="Times New Roman" w:hAnsi="Times New Roman" w:cs="Times New Roman"/>
          <w:sz w:val="24"/>
          <w:szCs w:val="24"/>
        </w:rPr>
        <w:t xml:space="preserve"> </w:t>
      </w:r>
      <w:r w:rsidR="00B63E08" w:rsidRPr="006054AA">
        <w:rPr>
          <w:rFonts w:ascii="Times New Roman" w:hAnsi="Times New Roman" w:cs="Times New Roman"/>
          <w:sz w:val="24"/>
          <w:szCs w:val="24"/>
        </w:rPr>
        <w:t xml:space="preserve">During </w:t>
      </w:r>
      <w:r w:rsidR="0059751C" w:rsidRPr="006054AA">
        <w:rPr>
          <w:rFonts w:ascii="Times New Roman" w:hAnsi="Times New Roman" w:cs="Times New Roman"/>
          <w:sz w:val="24"/>
          <w:szCs w:val="24"/>
        </w:rPr>
        <w:t>Monet’s years</w:t>
      </w:r>
      <w:r w:rsidR="00B63E08" w:rsidRPr="006054AA">
        <w:rPr>
          <w:rFonts w:ascii="Times New Roman" w:hAnsi="Times New Roman" w:cs="Times New Roman"/>
          <w:sz w:val="24"/>
          <w:szCs w:val="24"/>
        </w:rPr>
        <w:t xml:space="preserve"> in Paris he was introduced to other Artists such as Edward Manet with whom he became close friends</w:t>
      </w:r>
      <w:r w:rsidR="00972E10">
        <w:rPr>
          <w:rFonts w:ascii="Times New Roman" w:hAnsi="Times New Roman" w:cs="Times New Roman"/>
          <w:sz w:val="24"/>
          <w:szCs w:val="24"/>
        </w:rPr>
        <w:t xml:space="preserve"> with</w:t>
      </w:r>
      <w:r w:rsidR="00B63E08" w:rsidRPr="006054AA">
        <w:rPr>
          <w:rFonts w:ascii="Times New Roman" w:hAnsi="Times New Roman" w:cs="Times New Roman"/>
          <w:sz w:val="24"/>
          <w:szCs w:val="24"/>
        </w:rPr>
        <w:t>. At the age of 21 Monet had been drafted into the Chasseurs d’Afrique (African Light Cavalry) in Algeria</w:t>
      </w:r>
      <w:r w:rsidR="00571305" w:rsidRPr="006054AA">
        <w:rPr>
          <w:rFonts w:ascii="Times New Roman" w:hAnsi="Times New Roman" w:cs="Times New Roman"/>
          <w:sz w:val="24"/>
          <w:szCs w:val="24"/>
        </w:rPr>
        <w:t>. After a year of garrison duty stationed in Algiers, Monet</w:t>
      </w:r>
      <w:r w:rsidR="00972E10">
        <w:rPr>
          <w:rFonts w:ascii="Times New Roman" w:hAnsi="Times New Roman" w:cs="Times New Roman"/>
          <w:sz w:val="24"/>
          <w:szCs w:val="24"/>
        </w:rPr>
        <w:t>,</w:t>
      </w:r>
      <w:r w:rsidR="00571305" w:rsidRPr="006054AA">
        <w:rPr>
          <w:rFonts w:ascii="Times New Roman" w:hAnsi="Times New Roman" w:cs="Times New Roman"/>
          <w:sz w:val="24"/>
          <w:szCs w:val="24"/>
        </w:rPr>
        <w:t xml:space="preserve"> weakened by typhoid fever,</w:t>
      </w:r>
      <w:r w:rsidR="00972E10">
        <w:rPr>
          <w:rFonts w:ascii="Times New Roman" w:hAnsi="Times New Roman" w:cs="Times New Roman"/>
          <w:sz w:val="24"/>
          <w:szCs w:val="24"/>
        </w:rPr>
        <w:t xml:space="preserve"> </w:t>
      </w:r>
      <w:r w:rsidR="00571305" w:rsidRPr="006054AA">
        <w:rPr>
          <w:rFonts w:ascii="Times New Roman" w:hAnsi="Times New Roman" w:cs="Times New Roman"/>
          <w:sz w:val="24"/>
          <w:szCs w:val="24"/>
        </w:rPr>
        <w:t xml:space="preserve">temporarily went </w:t>
      </w:r>
      <w:r w:rsidR="00F15FC1" w:rsidRPr="006054AA">
        <w:rPr>
          <w:rFonts w:ascii="Times New Roman" w:hAnsi="Times New Roman" w:cs="Times New Roman"/>
          <w:sz w:val="24"/>
          <w:szCs w:val="24"/>
        </w:rPr>
        <w:t>missing.</w:t>
      </w:r>
      <w:r w:rsidR="00DC26EF">
        <w:rPr>
          <w:rStyle w:val="FootnoteReference"/>
          <w:rFonts w:ascii="Times New Roman" w:hAnsi="Times New Roman" w:cs="Times New Roman"/>
          <w:sz w:val="24"/>
          <w:szCs w:val="24"/>
        </w:rPr>
        <w:footnoteReference w:id="4"/>
      </w:r>
      <w:r w:rsidR="00571305" w:rsidRPr="006054AA">
        <w:rPr>
          <w:rFonts w:ascii="Times New Roman" w:hAnsi="Times New Roman" w:cs="Times New Roman"/>
          <w:sz w:val="24"/>
          <w:szCs w:val="24"/>
        </w:rPr>
        <w:t xml:space="preserve"> After rehabilitation, Monet’s Aunt</w:t>
      </w:r>
      <w:r w:rsidR="00F15FC1" w:rsidRPr="006054AA">
        <w:rPr>
          <w:rFonts w:ascii="Times New Roman" w:hAnsi="Times New Roman" w:cs="Times New Roman"/>
          <w:sz w:val="24"/>
          <w:szCs w:val="24"/>
        </w:rPr>
        <w:t xml:space="preserve"> </w:t>
      </w:r>
      <w:r w:rsidR="00571305" w:rsidRPr="006054AA">
        <w:rPr>
          <w:rFonts w:ascii="Times New Roman" w:hAnsi="Times New Roman" w:cs="Times New Roman"/>
          <w:sz w:val="24"/>
          <w:szCs w:val="24"/>
        </w:rPr>
        <w:t>negotiated Monet’s removal from the army on the agreement that he attended a course at an art school</w:t>
      </w:r>
      <w:r w:rsidR="00DF516B" w:rsidRPr="006054AA">
        <w:rPr>
          <w:rFonts w:ascii="Times New Roman" w:hAnsi="Times New Roman" w:cs="Times New Roman"/>
          <w:sz w:val="24"/>
          <w:szCs w:val="24"/>
        </w:rPr>
        <w:t>. Claude Monet bec</w:t>
      </w:r>
      <w:r w:rsidR="00972E10">
        <w:rPr>
          <w:rFonts w:ascii="Times New Roman" w:hAnsi="Times New Roman" w:cs="Times New Roman"/>
          <w:sz w:val="24"/>
          <w:szCs w:val="24"/>
        </w:rPr>
        <w:t>a</w:t>
      </w:r>
      <w:r w:rsidR="00DF516B" w:rsidRPr="006054AA">
        <w:rPr>
          <w:rFonts w:ascii="Times New Roman" w:hAnsi="Times New Roman" w:cs="Times New Roman"/>
          <w:sz w:val="24"/>
          <w:szCs w:val="24"/>
        </w:rPr>
        <w:t xml:space="preserve">me disenchanted by the standard art schools so in 1860 he returned to Paris and studied under Charles </w:t>
      </w:r>
      <w:r w:rsidR="00DF516B" w:rsidRPr="008206D6">
        <w:rPr>
          <w:rFonts w:ascii="Times New Roman" w:hAnsi="Times New Roman" w:cs="Times New Roman"/>
          <w:sz w:val="24"/>
          <w:szCs w:val="24"/>
        </w:rPr>
        <w:t>Gleyre.</w:t>
      </w:r>
      <w:r w:rsidR="008206D6">
        <w:rPr>
          <w:rStyle w:val="FootnoteReference"/>
          <w:rFonts w:ascii="Times New Roman" w:hAnsi="Times New Roman" w:cs="Times New Roman"/>
          <w:sz w:val="24"/>
          <w:szCs w:val="24"/>
        </w:rPr>
        <w:footnoteReference w:id="5"/>
      </w:r>
      <w:r w:rsidR="0059751C" w:rsidRPr="006054AA">
        <w:rPr>
          <w:rFonts w:ascii="Times New Roman" w:hAnsi="Times New Roman" w:cs="Times New Roman"/>
          <w:sz w:val="24"/>
          <w:szCs w:val="24"/>
        </w:rPr>
        <w:t xml:space="preserve"> It was in 1872 that Monet painted the famous </w:t>
      </w:r>
      <w:r w:rsidR="0059751C" w:rsidRPr="006054AA">
        <w:rPr>
          <w:rFonts w:ascii="Times New Roman" w:hAnsi="Times New Roman" w:cs="Times New Roman"/>
          <w:i/>
          <w:sz w:val="24"/>
          <w:szCs w:val="24"/>
        </w:rPr>
        <w:t>Impression, Sunrise</w:t>
      </w:r>
      <w:r w:rsidR="00E116F5" w:rsidRPr="006054AA">
        <w:rPr>
          <w:rFonts w:ascii="Times New Roman" w:hAnsi="Times New Roman" w:cs="Times New Roman"/>
          <w:sz w:val="24"/>
          <w:szCs w:val="24"/>
        </w:rPr>
        <w:t>.</w:t>
      </w:r>
      <w:r w:rsidR="00DC26EF">
        <w:rPr>
          <w:rStyle w:val="FootnoteReference"/>
          <w:rFonts w:ascii="Times New Roman" w:hAnsi="Times New Roman" w:cs="Times New Roman"/>
          <w:sz w:val="24"/>
          <w:szCs w:val="24"/>
        </w:rPr>
        <w:footnoteReference w:id="6"/>
      </w:r>
      <w:r w:rsidR="00E116F5" w:rsidRPr="006054AA">
        <w:rPr>
          <w:rFonts w:ascii="Times New Roman" w:hAnsi="Times New Roman" w:cs="Times New Roman"/>
          <w:sz w:val="24"/>
          <w:szCs w:val="24"/>
        </w:rPr>
        <w:t xml:space="preserve"> </w:t>
      </w:r>
      <w:r w:rsidR="00317CD4" w:rsidRPr="006054AA">
        <w:rPr>
          <w:rFonts w:ascii="Times New Roman" w:hAnsi="Times New Roman" w:cs="Times New Roman"/>
          <w:sz w:val="24"/>
          <w:szCs w:val="24"/>
        </w:rPr>
        <w:t xml:space="preserve">This painting </w:t>
      </w:r>
      <w:r w:rsidR="00E116F5" w:rsidRPr="006054AA">
        <w:rPr>
          <w:rFonts w:ascii="Times New Roman" w:hAnsi="Times New Roman" w:cs="Times New Roman"/>
          <w:sz w:val="24"/>
          <w:szCs w:val="24"/>
        </w:rPr>
        <w:t>appeared in the 1874 exhibition,</w:t>
      </w:r>
      <w:r w:rsidR="00317CD4" w:rsidRPr="006054AA">
        <w:rPr>
          <w:rFonts w:ascii="Times New Roman" w:hAnsi="Times New Roman" w:cs="Times New Roman"/>
          <w:sz w:val="24"/>
          <w:szCs w:val="24"/>
        </w:rPr>
        <w:t xml:space="preserve"> along with 29 other artists, this exhibition was</w:t>
      </w:r>
      <w:r w:rsidR="00E116F5" w:rsidRPr="006054AA">
        <w:rPr>
          <w:rFonts w:ascii="Times New Roman" w:hAnsi="Times New Roman" w:cs="Times New Roman"/>
          <w:sz w:val="24"/>
          <w:szCs w:val="24"/>
        </w:rPr>
        <w:t xml:space="preserve"> reviewed by a critic for </w:t>
      </w:r>
      <w:r w:rsidR="00E116F5" w:rsidRPr="006054AA">
        <w:rPr>
          <w:rFonts w:ascii="Times New Roman" w:hAnsi="Times New Roman" w:cs="Times New Roman"/>
          <w:i/>
          <w:sz w:val="24"/>
          <w:szCs w:val="24"/>
        </w:rPr>
        <w:t xml:space="preserve">Le Charivari </w:t>
      </w:r>
      <w:r w:rsidR="00E116F5" w:rsidRPr="006054AA">
        <w:rPr>
          <w:rFonts w:ascii="Times New Roman" w:hAnsi="Times New Roman" w:cs="Times New Roman"/>
          <w:sz w:val="24"/>
          <w:szCs w:val="24"/>
        </w:rPr>
        <w:t xml:space="preserve">called Louis Leroy who composed a rather unpleasant and sarcastic review entitled </w:t>
      </w:r>
      <w:r w:rsidR="00317CD4" w:rsidRPr="006054AA">
        <w:rPr>
          <w:rFonts w:ascii="Times New Roman" w:hAnsi="Times New Roman" w:cs="Times New Roman"/>
          <w:sz w:val="24"/>
          <w:szCs w:val="24"/>
        </w:rPr>
        <w:t>“Exhibition of Impressionists”</w:t>
      </w:r>
      <w:r w:rsidR="00D51727" w:rsidRPr="006054AA">
        <w:rPr>
          <w:rFonts w:ascii="Times New Roman" w:hAnsi="Times New Roman" w:cs="Times New Roman"/>
          <w:sz w:val="24"/>
          <w:szCs w:val="24"/>
        </w:rPr>
        <w:t>.</w:t>
      </w:r>
      <w:r w:rsidR="00F15FC1" w:rsidRPr="006054AA">
        <w:rPr>
          <w:rFonts w:ascii="Times New Roman" w:hAnsi="Times New Roman" w:cs="Times New Roman"/>
          <w:sz w:val="24"/>
          <w:szCs w:val="24"/>
        </w:rPr>
        <w:t xml:space="preserve"> </w:t>
      </w:r>
      <w:r w:rsidR="00D51727" w:rsidRPr="006054AA">
        <w:rPr>
          <w:rFonts w:ascii="Times New Roman" w:hAnsi="Times New Roman" w:cs="Times New Roman"/>
          <w:sz w:val="24"/>
          <w:szCs w:val="24"/>
        </w:rPr>
        <w:t>Th</w:t>
      </w:r>
      <w:r w:rsidR="00317CD4" w:rsidRPr="006054AA">
        <w:rPr>
          <w:rFonts w:ascii="Times New Roman" w:hAnsi="Times New Roman" w:cs="Times New Roman"/>
          <w:sz w:val="24"/>
          <w:szCs w:val="24"/>
        </w:rPr>
        <w:t xml:space="preserve">is </w:t>
      </w:r>
      <w:r w:rsidR="00317CD4" w:rsidRPr="006054AA">
        <w:rPr>
          <w:rFonts w:ascii="Times New Roman" w:hAnsi="Times New Roman" w:cs="Times New Roman"/>
          <w:sz w:val="24"/>
          <w:szCs w:val="24"/>
        </w:rPr>
        <w:lastRenderedPageBreak/>
        <w:t xml:space="preserve">title was designed to discredit the </w:t>
      </w:r>
      <w:r w:rsidR="008206D6" w:rsidRPr="006054AA">
        <w:rPr>
          <w:rFonts w:ascii="Times New Roman" w:hAnsi="Times New Roman" w:cs="Times New Roman"/>
          <w:sz w:val="24"/>
          <w:szCs w:val="24"/>
        </w:rPr>
        <w:t>artists’</w:t>
      </w:r>
      <w:r w:rsidR="00317CD4" w:rsidRPr="006054AA">
        <w:rPr>
          <w:rFonts w:ascii="Times New Roman" w:hAnsi="Times New Roman" w:cs="Times New Roman"/>
          <w:sz w:val="24"/>
          <w:szCs w:val="24"/>
        </w:rPr>
        <w:t xml:space="preserve"> works, however</w:t>
      </w:r>
      <w:r w:rsidR="003A6754">
        <w:rPr>
          <w:rFonts w:ascii="Times New Roman" w:hAnsi="Times New Roman" w:cs="Times New Roman"/>
          <w:sz w:val="24"/>
          <w:szCs w:val="24"/>
        </w:rPr>
        <w:t>,</w:t>
      </w:r>
      <w:r w:rsidR="00317CD4" w:rsidRPr="006054AA">
        <w:rPr>
          <w:rFonts w:ascii="Times New Roman" w:hAnsi="Times New Roman" w:cs="Times New Roman"/>
          <w:sz w:val="24"/>
          <w:szCs w:val="24"/>
        </w:rPr>
        <w:t xml:space="preserve"> it only proved to inspire the group of artists to their new name.</w:t>
      </w:r>
      <w:r w:rsidR="00F15FC1" w:rsidRPr="006054AA">
        <w:rPr>
          <w:rFonts w:ascii="Times New Roman" w:hAnsi="Times New Roman" w:cs="Times New Roman"/>
          <w:sz w:val="24"/>
          <w:szCs w:val="24"/>
        </w:rPr>
        <w:t xml:space="preserve"> </w:t>
      </w:r>
      <w:r w:rsidR="00DC26EF">
        <w:rPr>
          <w:rStyle w:val="FootnoteReference"/>
          <w:rFonts w:ascii="Times New Roman" w:hAnsi="Times New Roman" w:cs="Times New Roman"/>
          <w:sz w:val="24"/>
          <w:szCs w:val="24"/>
        </w:rPr>
        <w:footnoteReference w:id="7"/>
      </w:r>
    </w:p>
    <w:p w14:paraId="4FDA1774" w14:textId="30CB408E" w:rsidR="00B261DE" w:rsidRPr="006054AA" w:rsidRDefault="00516C9E" w:rsidP="006054AA">
      <w:pPr>
        <w:spacing w:line="360" w:lineRule="auto"/>
        <w:jc w:val="both"/>
        <w:rPr>
          <w:rFonts w:ascii="Times New Roman" w:hAnsi="Times New Roman" w:cs="Times New Roman"/>
          <w:sz w:val="24"/>
          <w:szCs w:val="24"/>
        </w:rPr>
      </w:pPr>
      <w:r w:rsidRPr="006054AA">
        <w:rPr>
          <w:rFonts w:ascii="Times New Roman" w:hAnsi="Times New Roman" w:cs="Times New Roman"/>
          <w:sz w:val="24"/>
          <w:szCs w:val="24"/>
        </w:rPr>
        <w:t xml:space="preserve">Claude Monet </w:t>
      </w:r>
      <w:r w:rsidR="006976D4">
        <w:rPr>
          <w:rFonts w:ascii="Times New Roman" w:hAnsi="Times New Roman" w:cs="Times New Roman"/>
          <w:sz w:val="24"/>
          <w:szCs w:val="24"/>
        </w:rPr>
        <w:t>p</w:t>
      </w:r>
      <w:r w:rsidR="00B61EB4" w:rsidRPr="006054AA">
        <w:rPr>
          <w:rFonts w:ascii="Times New Roman" w:hAnsi="Times New Roman" w:cs="Times New Roman"/>
          <w:sz w:val="24"/>
          <w:szCs w:val="24"/>
        </w:rPr>
        <w:t xml:space="preserve">ainted </w:t>
      </w:r>
      <w:r w:rsidR="00B61EB4" w:rsidRPr="006054AA">
        <w:rPr>
          <w:rFonts w:ascii="Times New Roman" w:hAnsi="Times New Roman" w:cs="Times New Roman"/>
          <w:i/>
          <w:sz w:val="24"/>
          <w:szCs w:val="24"/>
        </w:rPr>
        <w:t>Rue Saint-Denis</w:t>
      </w:r>
      <w:r w:rsidR="00B61EB4" w:rsidRPr="006054AA">
        <w:rPr>
          <w:rFonts w:ascii="Times New Roman" w:hAnsi="Times New Roman" w:cs="Times New Roman"/>
          <w:sz w:val="24"/>
          <w:szCs w:val="24"/>
        </w:rPr>
        <w:t xml:space="preserve"> at the Age of 38</w:t>
      </w:r>
      <w:r w:rsidR="006976D4">
        <w:rPr>
          <w:rFonts w:ascii="Times New Roman" w:hAnsi="Times New Roman" w:cs="Times New Roman"/>
          <w:sz w:val="24"/>
          <w:szCs w:val="24"/>
        </w:rPr>
        <w:t>,</w:t>
      </w:r>
      <w:r w:rsidR="00895F1A" w:rsidRPr="006054AA">
        <w:rPr>
          <w:rFonts w:ascii="Times New Roman" w:hAnsi="Times New Roman" w:cs="Times New Roman"/>
          <w:sz w:val="24"/>
          <w:szCs w:val="24"/>
        </w:rPr>
        <w:t xml:space="preserve"> in 1878</w:t>
      </w:r>
      <w:r w:rsidR="006976D4">
        <w:rPr>
          <w:rFonts w:ascii="Times New Roman" w:hAnsi="Times New Roman" w:cs="Times New Roman"/>
          <w:sz w:val="24"/>
          <w:szCs w:val="24"/>
        </w:rPr>
        <w:t>,</w:t>
      </w:r>
      <w:r w:rsidR="00895F1A" w:rsidRPr="006054AA">
        <w:rPr>
          <w:rFonts w:ascii="Times New Roman" w:hAnsi="Times New Roman" w:cs="Times New Roman"/>
          <w:sz w:val="24"/>
          <w:szCs w:val="24"/>
        </w:rPr>
        <w:t xml:space="preserve"> some six years after </w:t>
      </w:r>
      <w:r w:rsidR="006976D4">
        <w:rPr>
          <w:rFonts w:ascii="Times New Roman" w:hAnsi="Times New Roman" w:cs="Times New Roman"/>
          <w:sz w:val="24"/>
          <w:szCs w:val="24"/>
        </w:rPr>
        <w:t>p</w:t>
      </w:r>
      <w:r w:rsidR="00895F1A" w:rsidRPr="006054AA">
        <w:rPr>
          <w:rFonts w:ascii="Times New Roman" w:hAnsi="Times New Roman" w:cs="Times New Roman"/>
          <w:sz w:val="24"/>
          <w:szCs w:val="24"/>
        </w:rPr>
        <w:t xml:space="preserve">ainting the famous </w:t>
      </w:r>
      <w:r w:rsidR="00895F1A" w:rsidRPr="006054AA">
        <w:rPr>
          <w:rFonts w:ascii="Times New Roman" w:hAnsi="Times New Roman" w:cs="Times New Roman"/>
          <w:i/>
          <w:sz w:val="24"/>
          <w:szCs w:val="24"/>
        </w:rPr>
        <w:t>Impression Sunrise</w:t>
      </w:r>
      <w:r w:rsidR="00B261DE" w:rsidRPr="006054AA">
        <w:rPr>
          <w:rFonts w:ascii="Times New Roman" w:hAnsi="Times New Roman" w:cs="Times New Roman"/>
          <w:sz w:val="24"/>
          <w:szCs w:val="24"/>
        </w:rPr>
        <w:t>.</w:t>
      </w:r>
      <w:r w:rsidR="00DC26EF">
        <w:rPr>
          <w:rStyle w:val="FootnoteReference"/>
          <w:rFonts w:ascii="Times New Roman" w:hAnsi="Times New Roman" w:cs="Times New Roman"/>
          <w:sz w:val="24"/>
          <w:szCs w:val="24"/>
        </w:rPr>
        <w:footnoteReference w:id="8"/>
      </w:r>
      <w:r w:rsidR="00B261DE" w:rsidRPr="006054AA">
        <w:rPr>
          <w:rFonts w:ascii="Times New Roman" w:hAnsi="Times New Roman" w:cs="Times New Roman"/>
          <w:sz w:val="24"/>
          <w:szCs w:val="24"/>
        </w:rPr>
        <w:t xml:space="preserve"> </w:t>
      </w:r>
      <w:r w:rsidR="00895F1A" w:rsidRPr="006054AA">
        <w:rPr>
          <w:rFonts w:ascii="Times New Roman" w:hAnsi="Times New Roman" w:cs="Times New Roman"/>
          <w:sz w:val="24"/>
          <w:szCs w:val="24"/>
        </w:rPr>
        <w:t>T</w:t>
      </w:r>
      <w:r w:rsidR="00B61EB4" w:rsidRPr="006054AA">
        <w:rPr>
          <w:rFonts w:ascii="Times New Roman" w:hAnsi="Times New Roman" w:cs="Times New Roman"/>
          <w:sz w:val="24"/>
          <w:szCs w:val="24"/>
        </w:rPr>
        <w:t xml:space="preserve">he painting </w:t>
      </w:r>
      <w:r w:rsidRPr="006054AA">
        <w:rPr>
          <w:rFonts w:ascii="Times New Roman" w:hAnsi="Times New Roman" w:cs="Times New Roman"/>
          <w:i/>
          <w:sz w:val="24"/>
          <w:szCs w:val="24"/>
        </w:rPr>
        <w:t>Rue Saint Denis</w:t>
      </w:r>
      <w:r w:rsidR="00B261DE" w:rsidRPr="006054AA">
        <w:rPr>
          <w:rFonts w:ascii="Times New Roman" w:hAnsi="Times New Roman" w:cs="Times New Roman"/>
          <w:i/>
          <w:sz w:val="24"/>
          <w:szCs w:val="24"/>
        </w:rPr>
        <w:t xml:space="preserve">, </w:t>
      </w:r>
      <w:r w:rsidRPr="006054AA">
        <w:rPr>
          <w:rFonts w:ascii="Times New Roman" w:hAnsi="Times New Roman" w:cs="Times New Roman"/>
          <w:sz w:val="24"/>
          <w:szCs w:val="24"/>
        </w:rPr>
        <w:t xml:space="preserve">entitled so due </w:t>
      </w:r>
      <w:r w:rsidR="004C19C8" w:rsidRPr="006054AA">
        <w:rPr>
          <w:rFonts w:ascii="Times New Roman" w:hAnsi="Times New Roman" w:cs="Times New Roman"/>
          <w:sz w:val="24"/>
          <w:szCs w:val="24"/>
        </w:rPr>
        <w:t xml:space="preserve">to </w:t>
      </w:r>
      <w:r w:rsidRPr="006054AA">
        <w:rPr>
          <w:rFonts w:ascii="Times New Roman" w:hAnsi="Times New Roman" w:cs="Times New Roman"/>
          <w:sz w:val="24"/>
          <w:szCs w:val="24"/>
        </w:rPr>
        <w:t>the street that is depicted</w:t>
      </w:r>
      <w:r w:rsidR="00B261DE" w:rsidRPr="006054AA">
        <w:rPr>
          <w:rFonts w:ascii="Times New Roman" w:hAnsi="Times New Roman" w:cs="Times New Roman"/>
          <w:sz w:val="24"/>
          <w:szCs w:val="24"/>
        </w:rPr>
        <w:t xml:space="preserve">, </w:t>
      </w:r>
      <w:r w:rsidR="00B61EB4" w:rsidRPr="006054AA">
        <w:rPr>
          <w:rFonts w:ascii="Times New Roman" w:hAnsi="Times New Roman" w:cs="Times New Roman"/>
          <w:sz w:val="24"/>
          <w:szCs w:val="24"/>
        </w:rPr>
        <w:t>is one of two painting</w:t>
      </w:r>
      <w:r w:rsidR="00895F1A" w:rsidRPr="006054AA">
        <w:rPr>
          <w:rFonts w:ascii="Times New Roman" w:hAnsi="Times New Roman" w:cs="Times New Roman"/>
          <w:sz w:val="24"/>
          <w:szCs w:val="24"/>
        </w:rPr>
        <w:t>s done</w:t>
      </w:r>
      <w:r w:rsidR="00B261DE" w:rsidRPr="006054AA">
        <w:rPr>
          <w:rFonts w:ascii="Times New Roman" w:hAnsi="Times New Roman" w:cs="Times New Roman"/>
          <w:sz w:val="24"/>
          <w:szCs w:val="24"/>
        </w:rPr>
        <w:t xml:space="preserve"> on</w:t>
      </w:r>
      <w:r w:rsidR="00895F1A" w:rsidRPr="006054AA">
        <w:rPr>
          <w:rFonts w:ascii="Times New Roman" w:hAnsi="Times New Roman" w:cs="Times New Roman"/>
          <w:sz w:val="24"/>
          <w:szCs w:val="24"/>
        </w:rPr>
        <w:t xml:space="preserve"> that day</w:t>
      </w:r>
      <w:r w:rsidR="00CF2211" w:rsidRPr="006054AA">
        <w:rPr>
          <w:rFonts w:ascii="Times New Roman" w:hAnsi="Times New Roman" w:cs="Times New Roman"/>
          <w:sz w:val="24"/>
          <w:szCs w:val="24"/>
        </w:rPr>
        <w:t xml:space="preserve">, </w:t>
      </w:r>
      <w:r w:rsidR="00895F1A" w:rsidRPr="006054AA">
        <w:rPr>
          <w:rFonts w:ascii="Times New Roman" w:hAnsi="Times New Roman" w:cs="Times New Roman"/>
          <w:sz w:val="24"/>
          <w:szCs w:val="24"/>
        </w:rPr>
        <w:t>the other painting be</w:t>
      </w:r>
      <w:r w:rsidRPr="006054AA">
        <w:rPr>
          <w:rFonts w:ascii="Times New Roman" w:hAnsi="Times New Roman" w:cs="Times New Roman"/>
          <w:sz w:val="24"/>
          <w:szCs w:val="24"/>
        </w:rPr>
        <w:t>i</w:t>
      </w:r>
      <w:r w:rsidR="00895F1A" w:rsidRPr="006054AA">
        <w:rPr>
          <w:rFonts w:ascii="Times New Roman" w:hAnsi="Times New Roman" w:cs="Times New Roman"/>
          <w:sz w:val="24"/>
          <w:szCs w:val="24"/>
        </w:rPr>
        <w:t>n</w:t>
      </w:r>
      <w:r w:rsidRPr="006054AA">
        <w:rPr>
          <w:rFonts w:ascii="Times New Roman" w:hAnsi="Times New Roman" w:cs="Times New Roman"/>
          <w:sz w:val="24"/>
          <w:szCs w:val="24"/>
        </w:rPr>
        <w:t>g</w:t>
      </w:r>
      <w:r w:rsidR="00895F1A" w:rsidRPr="006054AA">
        <w:rPr>
          <w:rFonts w:ascii="Times New Roman" w:hAnsi="Times New Roman" w:cs="Times New Roman"/>
          <w:sz w:val="24"/>
          <w:szCs w:val="24"/>
        </w:rPr>
        <w:t xml:space="preserve"> of</w:t>
      </w:r>
      <w:r w:rsidR="00004BED" w:rsidRPr="006054AA">
        <w:rPr>
          <w:rFonts w:ascii="Times New Roman" w:hAnsi="Times New Roman" w:cs="Times New Roman"/>
          <w:i/>
          <w:sz w:val="24"/>
          <w:szCs w:val="24"/>
        </w:rPr>
        <w:t xml:space="preserve"> Rue Montorgueil </w:t>
      </w:r>
      <w:r w:rsidR="00895F1A" w:rsidRPr="006054AA">
        <w:rPr>
          <w:rFonts w:ascii="Times New Roman" w:hAnsi="Times New Roman" w:cs="Times New Roman"/>
          <w:sz w:val="24"/>
          <w:szCs w:val="24"/>
        </w:rPr>
        <w:t xml:space="preserve">roughly </w:t>
      </w:r>
      <w:r w:rsidRPr="006054AA">
        <w:rPr>
          <w:rFonts w:ascii="Times New Roman" w:hAnsi="Times New Roman" w:cs="Times New Roman"/>
          <w:sz w:val="24"/>
          <w:szCs w:val="24"/>
        </w:rPr>
        <w:t>two</w:t>
      </w:r>
      <w:r w:rsidR="00895F1A" w:rsidRPr="006054AA">
        <w:rPr>
          <w:rFonts w:ascii="Times New Roman" w:hAnsi="Times New Roman" w:cs="Times New Roman"/>
          <w:sz w:val="24"/>
          <w:szCs w:val="24"/>
        </w:rPr>
        <w:t xml:space="preserve"> streets away from Rue Saint-Denis. Both paintings are extremely </w:t>
      </w:r>
      <w:r w:rsidR="000816BF" w:rsidRPr="006054AA">
        <w:rPr>
          <w:rFonts w:ascii="Times New Roman" w:hAnsi="Times New Roman" w:cs="Times New Roman"/>
          <w:sz w:val="24"/>
          <w:szCs w:val="24"/>
        </w:rPr>
        <w:t>alike,</w:t>
      </w:r>
      <w:r w:rsidR="00895F1A" w:rsidRPr="006054AA">
        <w:rPr>
          <w:rFonts w:ascii="Times New Roman" w:hAnsi="Times New Roman" w:cs="Times New Roman"/>
          <w:sz w:val="24"/>
          <w:szCs w:val="24"/>
        </w:rPr>
        <w:t xml:space="preserve"> and one might be forgiven for confusing </w:t>
      </w:r>
      <w:r w:rsidR="000816BF" w:rsidRPr="006054AA">
        <w:rPr>
          <w:rFonts w:ascii="Times New Roman" w:hAnsi="Times New Roman" w:cs="Times New Roman"/>
          <w:sz w:val="24"/>
          <w:szCs w:val="24"/>
        </w:rPr>
        <w:t>the two paintings</w:t>
      </w:r>
      <w:r w:rsidR="006976D4">
        <w:rPr>
          <w:rFonts w:ascii="Times New Roman" w:hAnsi="Times New Roman" w:cs="Times New Roman"/>
          <w:sz w:val="24"/>
          <w:szCs w:val="24"/>
        </w:rPr>
        <w:t>. I</w:t>
      </w:r>
      <w:r w:rsidR="003E63E6" w:rsidRPr="006054AA">
        <w:rPr>
          <w:rFonts w:ascii="Times New Roman" w:hAnsi="Times New Roman" w:cs="Times New Roman"/>
          <w:sz w:val="24"/>
          <w:szCs w:val="24"/>
        </w:rPr>
        <w:t xml:space="preserve">n reinforcing this point it was discovered that the website musée historique environnement urbain in an Article entitled </w:t>
      </w:r>
      <w:r w:rsidR="003E63E6" w:rsidRPr="006054AA">
        <w:rPr>
          <w:rFonts w:ascii="Times New Roman" w:hAnsi="Times New Roman" w:cs="Times New Roman"/>
          <w:i/>
          <w:sz w:val="24"/>
          <w:szCs w:val="24"/>
        </w:rPr>
        <w:t xml:space="preserve">Rue Saint Denis in Paris, Festival of June 30, 1878 </w:t>
      </w:r>
      <w:r w:rsidR="003E63E6" w:rsidRPr="006054AA">
        <w:rPr>
          <w:rFonts w:ascii="Times New Roman" w:hAnsi="Times New Roman" w:cs="Times New Roman"/>
          <w:sz w:val="24"/>
          <w:szCs w:val="24"/>
        </w:rPr>
        <w:t xml:space="preserve">the actual painting displayed is </w:t>
      </w:r>
      <w:r w:rsidR="003E63E6" w:rsidRPr="006054AA">
        <w:rPr>
          <w:rFonts w:ascii="Times New Roman" w:hAnsi="Times New Roman" w:cs="Times New Roman"/>
          <w:i/>
          <w:sz w:val="24"/>
          <w:szCs w:val="24"/>
        </w:rPr>
        <w:t>Rue Montorgueil</w:t>
      </w:r>
      <w:r w:rsidR="00612B15" w:rsidRPr="006054AA">
        <w:rPr>
          <w:rFonts w:ascii="Times New Roman" w:hAnsi="Times New Roman" w:cs="Times New Roman"/>
          <w:i/>
          <w:sz w:val="24"/>
          <w:szCs w:val="24"/>
        </w:rPr>
        <w:t xml:space="preserve"> </w:t>
      </w:r>
      <w:r w:rsidR="00612B15" w:rsidRPr="006054AA">
        <w:rPr>
          <w:rFonts w:ascii="Times New Roman" w:hAnsi="Times New Roman" w:cs="Times New Roman"/>
          <w:sz w:val="24"/>
          <w:szCs w:val="24"/>
        </w:rPr>
        <w:t xml:space="preserve"> rather </w:t>
      </w:r>
      <w:r w:rsidR="00612B15" w:rsidRPr="00C653FC">
        <w:rPr>
          <w:rFonts w:ascii="Times New Roman" w:hAnsi="Times New Roman" w:cs="Times New Roman"/>
          <w:sz w:val="24"/>
          <w:szCs w:val="24"/>
        </w:rPr>
        <w:t>than</w:t>
      </w:r>
      <w:r w:rsidR="00612B15" w:rsidRPr="006054AA">
        <w:rPr>
          <w:rFonts w:ascii="Times New Roman" w:hAnsi="Times New Roman" w:cs="Times New Roman"/>
          <w:i/>
          <w:sz w:val="24"/>
          <w:szCs w:val="24"/>
        </w:rPr>
        <w:t xml:space="preserve"> Rue Saint Denis</w:t>
      </w:r>
      <w:r w:rsidR="003E63E6" w:rsidRPr="006054AA">
        <w:rPr>
          <w:rFonts w:ascii="Times New Roman" w:hAnsi="Times New Roman" w:cs="Times New Roman"/>
          <w:i/>
          <w:sz w:val="24"/>
          <w:szCs w:val="24"/>
        </w:rPr>
        <w:t>.</w:t>
      </w:r>
      <w:r w:rsidR="00612B15" w:rsidRPr="006054AA">
        <w:rPr>
          <w:rStyle w:val="FootnoteReference"/>
          <w:rFonts w:ascii="Times New Roman" w:hAnsi="Times New Roman" w:cs="Times New Roman"/>
          <w:i/>
          <w:sz w:val="24"/>
          <w:szCs w:val="24"/>
        </w:rPr>
        <w:footnoteReference w:id="9"/>
      </w:r>
      <w:r w:rsidR="00895F1A" w:rsidRPr="006054AA">
        <w:rPr>
          <w:rFonts w:ascii="Times New Roman" w:hAnsi="Times New Roman" w:cs="Times New Roman"/>
          <w:sz w:val="24"/>
          <w:szCs w:val="24"/>
        </w:rPr>
        <w:t xml:space="preserve"> For a period of time it was a common misconception that </w:t>
      </w:r>
      <w:r w:rsidR="00895F1A" w:rsidRPr="006054AA">
        <w:rPr>
          <w:rFonts w:ascii="Times New Roman" w:hAnsi="Times New Roman" w:cs="Times New Roman"/>
          <w:i/>
          <w:sz w:val="24"/>
          <w:szCs w:val="24"/>
        </w:rPr>
        <w:t>Rue Saint-Denis</w:t>
      </w:r>
      <w:r w:rsidRPr="006054AA">
        <w:rPr>
          <w:rFonts w:ascii="Times New Roman" w:hAnsi="Times New Roman" w:cs="Times New Roman"/>
          <w:sz w:val="24"/>
          <w:szCs w:val="24"/>
        </w:rPr>
        <w:t xml:space="preserve"> </w:t>
      </w:r>
      <w:r w:rsidR="00895F1A" w:rsidRPr="006054AA">
        <w:rPr>
          <w:rFonts w:ascii="Times New Roman" w:hAnsi="Times New Roman" w:cs="Times New Roman"/>
          <w:sz w:val="24"/>
          <w:szCs w:val="24"/>
        </w:rPr>
        <w:t>depicted</w:t>
      </w:r>
      <w:r w:rsidR="000816BF" w:rsidRPr="006054AA">
        <w:rPr>
          <w:rFonts w:ascii="Times New Roman" w:hAnsi="Times New Roman" w:cs="Times New Roman"/>
          <w:sz w:val="24"/>
          <w:szCs w:val="24"/>
        </w:rPr>
        <w:t xml:space="preserve"> a celebration of 14 July which is celebrated as Bastille Day</w:t>
      </w:r>
      <w:r w:rsidR="00B261DE" w:rsidRPr="006054AA">
        <w:rPr>
          <w:rFonts w:ascii="Times New Roman" w:hAnsi="Times New Roman" w:cs="Times New Roman"/>
          <w:sz w:val="24"/>
          <w:szCs w:val="24"/>
        </w:rPr>
        <w:t xml:space="preserve">, </w:t>
      </w:r>
      <w:r w:rsidR="00D51727" w:rsidRPr="006054AA">
        <w:rPr>
          <w:rFonts w:ascii="Times New Roman" w:hAnsi="Times New Roman" w:cs="Times New Roman"/>
          <w:sz w:val="24"/>
          <w:szCs w:val="24"/>
        </w:rPr>
        <w:t>h</w:t>
      </w:r>
      <w:r w:rsidR="00B261DE" w:rsidRPr="006054AA">
        <w:rPr>
          <w:rFonts w:ascii="Times New Roman" w:hAnsi="Times New Roman" w:cs="Times New Roman"/>
          <w:sz w:val="24"/>
          <w:szCs w:val="24"/>
        </w:rPr>
        <w:t xml:space="preserve">owever, </w:t>
      </w:r>
      <w:r w:rsidR="008E1D9C" w:rsidRPr="006054AA">
        <w:rPr>
          <w:rFonts w:ascii="Times New Roman" w:hAnsi="Times New Roman" w:cs="Times New Roman"/>
          <w:sz w:val="24"/>
          <w:szCs w:val="24"/>
        </w:rPr>
        <w:t>Bastille Day did not become a holiday until 1880</w:t>
      </w:r>
      <w:r w:rsidR="000816BF" w:rsidRPr="006054AA">
        <w:rPr>
          <w:rFonts w:ascii="Times New Roman" w:hAnsi="Times New Roman" w:cs="Times New Roman"/>
          <w:sz w:val="24"/>
          <w:szCs w:val="24"/>
        </w:rPr>
        <w:t xml:space="preserve">. </w:t>
      </w:r>
      <w:r w:rsidR="008E1D9C" w:rsidRPr="006054AA">
        <w:rPr>
          <w:rFonts w:ascii="Times New Roman" w:hAnsi="Times New Roman" w:cs="Times New Roman"/>
          <w:sz w:val="24"/>
          <w:szCs w:val="24"/>
        </w:rPr>
        <w:t>The</w:t>
      </w:r>
      <w:r w:rsidR="000816BF" w:rsidRPr="006054AA">
        <w:rPr>
          <w:rFonts w:ascii="Times New Roman" w:hAnsi="Times New Roman" w:cs="Times New Roman"/>
          <w:sz w:val="24"/>
          <w:szCs w:val="24"/>
        </w:rPr>
        <w:t xml:space="preserve"> truth </w:t>
      </w:r>
      <w:r w:rsidR="008E1D9C" w:rsidRPr="006054AA">
        <w:rPr>
          <w:rFonts w:ascii="Times New Roman" w:hAnsi="Times New Roman" w:cs="Times New Roman"/>
          <w:sz w:val="24"/>
          <w:szCs w:val="24"/>
        </w:rPr>
        <w:t xml:space="preserve">is </w:t>
      </w:r>
      <w:r w:rsidR="000816BF" w:rsidRPr="006054AA">
        <w:rPr>
          <w:rFonts w:ascii="Times New Roman" w:hAnsi="Times New Roman" w:cs="Times New Roman"/>
          <w:sz w:val="24"/>
          <w:szCs w:val="24"/>
        </w:rPr>
        <w:t>the painting is of celebrations on 30 June 1878, the first national holiday in 8 years since the defeat of Napoleon III</w:t>
      </w:r>
      <w:r w:rsidR="00B261DE" w:rsidRPr="006054AA">
        <w:rPr>
          <w:rFonts w:ascii="Times New Roman" w:hAnsi="Times New Roman" w:cs="Times New Roman"/>
          <w:sz w:val="24"/>
          <w:szCs w:val="24"/>
        </w:rPr>
        <w:t xml:space="preserve">. </w:t>
      </w:r>
      <w:r w:rsidR="008E1D9C" w:rsidRPr="006054AA">
        <w:rPr>
          <w:rFonts w:ascii="Times New Roman" w:hAnsi="Times New Roman" w:cs="Times New Roman"/>
          <w:sz w:val="24"/>
          <w:szCs w:val="24"/>
        </w:rPr>
        <w:t>The national holiday was called</w:t>
      </w:r>
      <w:r w:rsidR="00E07BF8" w:rsidRPr="006054AA">
        <w:rPr>
          <w:rFonts w:ascii="Times New Roman" w:hAnsi="Times New Roman" w:cs="Times New Roman"/>
          <w:sz w:val="24"/>
          <w:szCs w:val="24"/>
        </w:rPr>
        <w:t xml:space="preserve"> </w:t>
      </w:r>
      <w:r w:rsidR="008E1D9C" w:rsidRPr="006054AA">
        <w:rPr>
          <w:rFonts w:ascii="Times New Roman" w:hAnsi="Times New Roman" w:cs="Times New Roman"/>
          <w:color w:val="222222"/>
          <w:sz w:val="24"/>
          <w:szCs w:val="24"/>
          <w:shd w:val="clear" w:color="auto" w:fill="F8F9FA"/>
        </w:rPr>
        <w:t xml:space="preserve">Fête de la Paix (Celebration of Peace) </w:t>
      </w:r>
      <w:r w:rsidR="00B261DE" w:rsidRPr="006054AA">
        <w:rPr>
          <w:rFonts w:ascii="Times New Roman" w:hAnsi="Times New Roman" w:cs="Times New Roman"/>
          <w:sz w:val="24"/>
          <w:szCs w:val="24"/>
        </w:rPr>
        <w:t>and was part of</w:t>
      </w:r>
      <w:r w:rsidR="008E1D9C" w:rsidRPr="006054AA">
        <w:rPr>
          <w:rFonts w:ascii="Times New Roman" w:hAnsi="Times New Roman" w:cs="Times New Roman"/>
          <w:sz w:val="24"/>
          <w:szCs w:val="24"/>
        </w:rPr>
        <w:t xml:space="preserve"> the celebrations that marked the</w:t>
      </w:r>
      <w:r w:rsidR="00B261DE" w:rsidRPr="006054AA">
        <w:rPr>
          <w:rFonts w:ascii="Times New Roman" w:hAnsi="Times New Roman" w:cs="Times New Roman"/>
          <w:sz w:val="24"/>
          <w:szCs w:val="24"/>
        </w:rPr>
        <w:t xml:space="preserve"> 1878</w:t>
      </w:r>
      <w:r w:rsidR="000816BF" w:rsidRPr="006054AA">
        <w:rPr>
          <w:rFonts w:ascii="Times New Roman" w:hAnsi="Times New Roman" w:cs="Times New Roman"/>
          <w:sz w:val="24"/>
          <w:szCs w:val="24"/>
        </w:rPr>
        <w:t xml:space="preserve"> Exposition Universelle (Universal Exhibition).</w:t>
      </w:r>
      <w:r w:rsidR="00DC26EF">
        <w:rPr>
          <w:rStyle w:val="FootnoteReference"/>
          <w:rFonts w:ascii="Times New Roman" w:hAnsi="Times New Roman" w:cs="Times New Roman"/>
          <w:sz w:val="24"/>
          <w:szCs w:val="24"/>
        </w:rPr>
        <w:footnoteReference w:id="10"/>
      </w:r>
      <w:r w:rsidR="000816BF" w:rsidRPr="006054AA">
        <w:rPr>
          <w:rFonts w:ascii="Times New Roman" w:hAnsi="Times New Roman" w:cs="Times New Roman"/>
          <w:sz w:val="24"/>
          <w:szCs w:val="24"/>
        </w:rPr>
        <w:t xml:space="preserve"> </w:t>
      </w:r>
    </w:p>
    <w:p w14:paraId="2828DDDD" w14:textId="64FC86E8" w:rsidR="00B61EB4" w:rsidRPr="006054AA" w:rsidRDefault="00004BED" w:rsidP="006054AA">
      <w:pPr>
        <w:spacing w:line="360" w:lineRule="auto"/>
        <w:jc w:val="both"/>
        <w:rPr>
          <w:rFonts w:ascii="Times New Roman" w:hAnsi="Times New Roman" w:cs="Times New Roman"/>
          <w:sz w:val="24"/>
          <w:szCs w:val="24"/>
        </w:rPr>
      </w:pPr>
      <w:r w:rsidRPr="006054AA">
        <w:rPr>
          <w:rFonts w:ascii="Times New Roman" w:hAnsi="Times New Roman" w:cs="Times New Roman"/>
          <w:i/>
          <w:sz w:val="24"/>
          <w:szCs w:val="24"/>
        </w:rPr>
        <w:t xml:space="preserve">Rue Saint Denis </w:t>
      </w:r>
      <w:r w:rsidRPr="006054AA">
        <w:rPr>
          <w:rFonts w:ascii="Times New Roman" w:hAnsi="Times New Roman" w:cs="Times New Roman"/>
          <w:sz w:val="24"/>
          <w:szCs w:val="24"/>
        </w:rPr>
        <w:t>ha</w:t>
      </w:r>
      <w:r w:rsidR="00460B86">
        <w:rPr>
          <w:rFonts w:ascii="Times New Roman" w:hAnsi="Times New Roman" w:cs="Times New Roman"/>
          <w:sz w:val="24"/>
          <w:szCs w:val="24"/>
        </w:rPr>
        <w:t>d</w:t>
      </w:r>
      <w:r w:rsidRPr="006054AA">
        <w:rPr>
          <w:rFonts w:ascii="Times New Roman" w:hAnsi="Times New Roman" w:cs="Times New Roman"/>
          <w:sz w:val="24"/>
          <w:szCs w:val="24"/>
        </w:rPr>
        <w:t xml:space="preserve"> been created using </w:t>
      </w:r>
      <w:r w:rsidR="00460B86">
        <w:rPr>
          <w:rFonts w:ascii="Times New Roman" w:hAnsi="Times New Roman" w:cs="Times New Roman"/>
          <w:sz w:val="24"/>
          <w:szCs w:val="24"/>
        </w:rPr>
        <w:t>o</w:t>
      </w:r>
      <w:r w:rsidR="00460B86" w:rsidRPr="006054AA">
        <w:rPr>
          <w:rFonts w:ascii="Times New Roman" w:hAnsi="Times New Roman" w:cs="Times New Roman"/>
          <w:sz w:val="24"/>
          <w:szCs w:val="24"/>
        </w:rPr>
        <w:t>il-based</w:t>
      </w:r>
      <w:r w:rsidRPr="006054AA">
        <w:rPr>
          <w:rFonts w:ascii="Times New Roman" w:hAnsi="Times New Roman" w:cs="Times New Roman"/>
          <w:sz w:val="24"/>
          <w:szCs w:val="24"/>
        </w:rPr>
        <w:t xml:space="preserve"> paints on a canvas. </w:t>
      </w:r>
      <w:r w:rsidR="00612B15" w:rsidRPr="006054AA">
        <w:rPr>
          <w:rFonts w:ascii="Times New Roman" w:hAnsi="Times New Roman" w:cs="Times New Roman"/>
          <w:sz w:val="24"/>
          <w:szCs w:val="24"/>
        </w:rPr>
        <w:t>The most</w:t>
      </w:r>
      <w:r w:rsidR="00E4762D" w:rsidRPr="006054AA">
        <w:rPr>
          <w:rFonts w:ascii="Times New Roman" w:hAnsi="Times New Roman" w:cs="Times New Roman"/>
          <w:sz w:val="24"/>
          <w:szCs w:val="24"/>
        </w:rPr>
        <w:t xml:space="preserve"> prominent part of this painting is the Tricolor</w:t>
      </w:r>
      <w:r w:rsidR="00706ED6" w:rsidRPr="006054AA">
        <w:rPr>
          <w:rFonts w:ascii="Times New Roman" w:hAnsi="Times New Roman" w:cs="Times New Roman"/>
          <w:sz w:val="24"/>
          <w:szCs w:val="24"/>
        </w:rPr>
        <w:t>e</w:t>
      </w:r>
      <w:r w:rsidR="00E4762D" w:rsidRPr="006054AA">
        <w:rPr>
          <w:rFonts w:ascii="Times New Roman" w:hAnsi="Times New Roman" w:cs="Times New Roman"/>
          <w:sz w:val="24"/>
          <w:szCs w:val="24"/>
        </w:rPr>
        <w:t>,</w:t>
      </w:r>
      <w:r w:rsidR="00317CD4" w:rsidRPr="006054AA">
        <w:rPr>
          <w:rFonts w:ascii="Times New Roman" w:hAnsi="Times New Roman" w:cs="Times New Roman"/>
          <w:sz w:val="24"/>
          <w:szCs w:val="24"/>
        </w:rPr>
        <w:t xml:space="preserve"> with it appearing in i</w:t>
      </w:r>
      <w:r w:rsidR="00612B15" w:rsidRPr="006054AA">
        <w:rPr>
          <w:rFonts w:ascii="Times New Roman" w:hAnsi="Times New Roman" w:cs="Times New Roman"/>
          <w:sz w:val="24"/>
          <w:szCs w:val="24"/>
        </w:rPr>
        <w:t>t</w:t>
      </w:r>
      <w:r w:rsidR="00317CD4" w:rsidRPr="006054AA">
        <w:rPr>
          <w:rFonts w:ascii="Times New Roman" w:hAnsi="Times New Roman" w:cs="Times New Roman"/>
          <w:sz w:val="24"/>
          <w:szCs w:val="24"/>
        </w:rPr>
        <w:t>s hundreds</w:t>
      </w:r>
      <w:r w:rsidR="00460B86">
        <w:rPr>
          <w:rFonts w:ascii="Times New Roman" w:hAnsi="Times New Roman" w:cs="Times New Roman"/>
          <w:sz w:val="24"/>
          <w:szCs w:val="24"/>
        </w:rPr>
        <w:t>. The</w:t>
      </w:r>
      <w:r w:rsidRPr="006054AA">
        <w:rPr>
          <w:rFonts w:ascii="Times New Roman" w:hAnsi="Times New Roman" w:cs="Times New Roman"/>
          <w:sz w:val="24"/>
          <w:szCs w:val="24"/>
        </w:rPr>
        <w:t xml:space="preserve"> </w:t>
      </w:r>
      <w:r w:rsidR="00317CD4" w:rsidRPr="006054AA">
        <w:rPr>
          <w:rFonts w:ascii="Times New Roman" w:hAnsi="Times New Roman" w:cs="Times New Roman"/>
          <w:sz w:val="24"/>
          <w:szCs w:val="24"/>
        </w:rPr>
        <w:t>colours appear to jump out off the canvas</w:t>
      </w:r>
      <w:r w:rsidR="00612B15" w:rsidRPr="006054AA">
        <w:rPr>
          <w:rFonts w:ascii="Times New Roman" w:hAnsi="Times New Roman" w:cs="Times New Roman"/>
          <w:sz w:val="24"/>
          <w:szCs w:val="24"/>
        </w:rPr>
        <w:t xml:space="preserve"> at the viewer</w:t>
      </w:r>
      <w:r w:rsidR="006541BA" w:rsidRPr="006054AA">
        <w:rPr>
          <w:rFonts w:ascii="Times New Roman" w:hAnsi="Times New Roman" w:cs="Times New Roman"/>
          <w:sz w:val="24"/>
          <w:szCs w:val="24"/>
        </w:rPr>
        <w:t>, the sunlight and the way</w:t>
      </w:r>
      <w:r w:rsidR="005B61B6" w:rsidRPr="006054AA">
        <w:rPr>
          <w:rFonts w:ascii="Times New Roman" w:hAnsi="Times New Roman" w:cs="Times New Roman"/>
          <w:sz w:val="24"/>
          <w:szCs w:val="24"/>
        </w:rPr>
        <w:t xml:space="preserve"> it </w:t>
      </w:r>
      <w:r w:rsidR="006541BA" w:rsidRPr="006054AA">
        <w:rPr>
          <w:rFonts w:ascii="Times New Roman" w:hAnsi="Times New Roman" w:cs="Times New Roman"/>
          <w:sz w:val="24"/>
          <w:szCs w:val="24"/>
        </w:rPr>
        <w:t xml:space="preserve">catches the </w:t>
      </w:r>
      <w:r w:rsidR="00612B15" w:rsidRPr="006054AA">
        <w:rPr>
          <w:rFonts w:ascii="Times New Roman" w:hAnsi="Times New Roman" w:cs="Times New Roman"/>
          <w:sz w:val="24"/>
          <w:szCs w:val="24"/>
        </w:rPr>
        <w:t>Tricolore</w:t>
      </w:r>
      <w:r w:rsidR="005B61B6" w:rsidRPr="006054AA">
        <w:rPr>
          <w:rFonts w:ascii="Times New Roman" w:hAnsi="Times New Roman" w:cs="Times New Roman"/>
          <w:sz w:val="24"/>
          <w:szCs w:val="24"/>
        </w:rPr>
        <w:t xml:space="preserve"> more prominently than the people walking</w:t>
      </w:r>
      <w:r w:rsidR="00291715" w:rsidRPr="006054AA">
        <w:rPr>
          <w:rFonts w:ascii="Times New Roman" w:hAnsi="Times New Roman" w:cs="Times New Roman"/>
          <w:sz w:val="24"/>
          <w:szCs w:val="24"/>
        </w:rPr>
        <w:t xml:space="preserve"> and gathering through the street</w:t>
      </w:r>
      <w:r w:rsidR="00460B86">
        <w:rPr>
          <w:rFonts w:ascii="Times New Roman" w:hAnsi="Times New Roman" w:cs="Times New Roman"/>
          <w:sz w:val="24"/>
          <w:szCs w:val="24"/>
        </w:rPr>
        <w:t>. This would</w:t>
      </w:r>
      <w:r w:rsidR="00612B15" w:rsidRPr="006054AA">
        <w:rPr>
          <w:rFonts w:ascii="Times New Roman" w:hAnsi="Times New Roman" w:cs="Times New Roman"/>
          <w:sz w:val="24"/>
          <w:szCs w:val="24"/>
        </w:rPr>
        <w:t xml:space="preserve"> hint towards Monet’s national pride and belief in a French republic</w:t>
      </w:r>
      <w:r w:rsidR="00460B86">
        <w:rPr>
          <w:rFonts w:ascii="Times New Roman" w:hAnsi="Times New Roman" w:cs="Times New Roman"/>
          <w:sz w:val="24"/>
          <w:szCs w:val="24"/>
        </w:rPr>
        <w:t>.</w:t>
      </w:r>
      <w:r w:rsidR="00612B15" w:rsidRPr="006054AA">
        <w:rPr>
          <w:rFonts w:ascii="Times New Roman" w:hAnsi="Times New Roman" w:cs="Times New Roman"/>
          <w:sz w:val="24"/>
          <w:szCs w:val="24"/>
        </w:rPr>
        <w:t xml:space="preserve"> </w:t>
      </w:r>
      <w:r w:rsidR="00460B86">
        <w:rPr>
          <w:rFonts w:ascii="Times New Roman" w:hAnsi="Times New Roman" w:cs="Times New Roman"/>
          <w:sz w:val="24"/>
          <w:szCs w:val="24"/>
        </w:rPr>
        <w:t>T</w:t>
      </w:r>
      <w:r w:rsidR="00612B15" w:rsidRPr="006054AA">
        <w:rPr>
          <w:rFonts w:ascii="Times New Roman" w:hAnsi="Times New Roman" w:cs="Times New Roman"/>
          <w:sz w:val="24"/>
          <w:szCs w:val="24"/>
        </w:rPr>
        <w:t>here are two other less prominent reinforcements of this theory in the painting</w:t>
      </w:r>
      <w:r w:rsidR="00460B86">
        <w:rPr>
          <w:rFonts w:ascii="Times New Roman" w:hAnsi="Times New Roman" w:cs="Times New Roman"/>
          <w:sz w:val="24"/>
          <w:szCs w:val="24"/>
        </w:rPr>
        <w:t>,</w:t>
      </w:r>
      <w:r w:rsidR="00612B15" w:rsidRPr="006054AA">
        <w:rPr>
          <w:rFonts w:ascii="Times New Roman" w:hAnsi="Times New Roman" w:cs="Times New Roman"/>
          <w:sz w:val="24"/>
          <w:szCs w:val="24"/>
        </w:rPr>
        <w:t xml:space="preserve"> the first being in the foreground on the </w:t>
      </w:r>
      <w:r w:rsidR="00460B86" w:rsidRPr="006054AA">
        <w:rPr>
          <w:rFonts w:ascii="Times New Roman" w:hAnsi="Times New Roman" w:cs="Times New Roman"/>
          <w:sz w:val="24"/>
          <w:szCs w:val="24"/>
        </w:rPr>
        <w:t>right-hand</w:t>
      </w:r>
      <w:r w:rsidR="00612B15" w:rsidRPr="006054AA">
        <w:rPr>
          <w:rFonts w:ascii="Times New Roman" w:hAnsi="Times New Roman" w:cs="Times New Roman"/>
          <w:sz w:val="24"/>
          <w:szCs w:val="24"/>
        </w:rPr>
        <w:t xml:space="preserve"> corner of the painting on one prominent Tricolore are the gold words stating “VIVE LA REP” meaning Vive la Republique (“Long Live the Republic” in English). </w:t>
      </w:r>
      <w:r w:rsidR="00460B86">
        <w:rPr>
          <w:rFonts w:ascii="Times New Roman" w:hAnsi="Times New Roman" w:cs="Times New Roman"/>
          <w:sz w:val="24"/>
          <w:szCs w:val="24"/>
        </w:rPr>
        <w:t>The other reinforcement is</w:t>
      </w:r>
      <w:r w:rsidR="00612B15" w:rsidRPr="006054AA">
        <w:rPr>
          <w:rFonts w:ascii="Times New Roman" w:hAnsi="Times New Roman" w:cs="Times New Roman"/>
          <w:sz w:val="24"/>
          <w:szCs w:val="24"/>
        </w:rPr>
        <w:t xml:space="preserve"> depicted in the painting across the middle, less visible than the previous example, in a near graffiti style are the words “VIVE LA FRANCE” (“Long Live France” in English).</w:t>
      </w:r>
    </w:p>
    <w:p w14:paraId="10B00B3A" w14:textId="099DBE17" w:rsidR="00DC26EF" w:rsidRDefault="00004BED" w:rsidP="006054AA">
      <w:pPr>
        <w:spacing w:line="360" w:lineRule="auto"/>
        <w:jc w:val="both"/>
        <w:rPr>
          <w:rFonts w:ascii="Times New Roman" w:hAnsi="Times New Roman" w:cs="Times New Roman"/>
          <w:sz w:val="24"/>
          <w:szCs w:val="24"/>
        </w:rPr>
      </w:pPr>
      <w:r w:rsidRPr="006054AA">
        <w:rPr>
          <w:rFonts w:ascii="Times New Roman" w:hAnsi="Times New Roman" w:cs="Times New Roman"/>
          <w:sz w:val="24"/>
          <w:szCs w:val="24"/>
        </w:rPr>
        <w:lastRenderedPageBreak/>
        <w:t>When Claude Monet visited the Louvre in Paris, there would be other painters copying paintings by the old Masters, Monet however</w:t>
      </w:r>
      <w:r w:rsidR="00460B86">
        <w:rPr>
          <w:rFonts w:ascii="Times New Roman" w:hAnsi="Times New Roman" w:cs="Times New Roman"/>
          <w:sz w:val="24"/>
          <w:szCs w:val="24"/>
        </w:rPr>
        <w:t>,</w:t>
      </w:r>
      <w:r w:rsidRPr="006054AA">
        <w:rPr>
          <w:rFonts w:ascii="Times New Roman" w:hAnsi="Times New Roman" w:cs="Times New Roman"/>
          <w:sz w:val="24"/>
          <w:szCs w:val="24"/>
        </w:rPr>
        <w:t xml:space="preserve"> would instead situate himself near a window and paint his view.</w:t>
      </w:r>
      <w:r w:rsidRPr="006054AA">
        <w:rPr>
          <w:rStyle w:val="FootnoteReference"/>
          <w:rFonts w:ascii="Times New Roman" w:hAnsi="Times New Roman" w:cs="Times New Roman"/>
          <w:sz w:val="24"/>
          <w:szCs w:val="24"/>
        </w:rPr>
        <w:footnoteReference w:id="11"/>
      </w:r>
      <w:r w:rsidRPr="006054AA">
        <w:rPr>
          <w:rFonts w:ascii="Times New Roman" w:hAnsi="Times New Roman" w:cs="Times New Roman"/>
          <w:sz w:val="24"/>
          <w:szCs w:val="24"/>
        </w:rPr>
        <w:t xml:space="preserve"> T</w:t>
      </w:r>
      <w:r w:rsidR="00B261DE" w:rsidRPr="006054AA">
        <w:rPr>
          <w:rFonts w:ascii="Times New Roman" w:hAnsi="Times New Roman" w:cs="Times New Roman"/>
          <w:sz w:val="24"/>
          <w:szCs w:val="24"/>
        </w:rPr>
        <w:t>his action taken by Monet also hints towards Baudelaire’s concept of the Flaneur.</w:t>
      </w:r>
      <w:r w:rsidR="002377B2" w:rsidRPr="006054AA">
        <w:rPr>
          <w:rFonts w:ascii="Times New Roman" w:hAnsi="Times New Roman" w:cs="Times New Roman"/>
          <w:sz w:val="24"/>
          <w:szCs w:val="24"/>
        </w:rPr>
        <w:t xml:space="preserve"> The concept of the </w:t>
      </w:r>
      <w:r w:rsidR="00785E2D" w:rsidRPr="006054AA">
        <w:rPr>
          <w:rFonts w:ascii="Times New Roman" w:hAnsi="Times New Roman" w:cs="Times New Roman"/>
          <w:sz w:val="24"/>
          <w:szCs w:val="24"/>
        </w:rPr>
        <w:t>Flaneur</w:t>
      </w:r>
      <w:r w:rsidR="002377B2" w:rsidRPr="006054AA">
        <w:rPr>
          <w:rFonts w:ascii="Times New Roman" w:hAnsi="Times New Roman" w:cs="Times New Roman"/>
          <w:sz w:val="24"/>
          <w:szCs w:val="24"/>
        </w:rPr>
        <w:t xml:space="preserve"> </w:t>
      </w:r>
      <w:r w:rsidR="00460B86">
        <w:rPr>
          <w:rFonts w:ascii="Times New Roman" w:hAnsi="Times New Roman" w:cs="Times New Roman"/>
          <w:sz w:val="24"/>
          <w:szCs w:val="24"/>
        </w:rPr>
        <w:t xml:space="preserve">is </w:t>
      </w:r>
      <w:r w:rsidR="002377B2" w:rsidRPr="006054AA">
        <w:rPr>
          <w:rFonts w:ascii="Times New Roman" w:hAnsi="Times New Roman" w:cs="Times New Roman"/>
          <w:sz w:val="24"/>
          <w:szCs w:val="24"/>
        </w:rPr>
        <w:t>the idea of attending public places such as arcades</w:t>
      </w:r>
      <w:r w:rsidR="00F15FC1" w:rsidRPr="006054AA">
        <w:rPr>
          <w:rFonts w:ascii="Times New Roman" w:hAnsi="Times New Roman" w:cs="Times New Roman"/>
          <w:sz w:val="24"/>
          <w:szCs w:val="24"/>
        </w:rPr>
        <w:t>,</w:t>
      </w:r>
      <w:r w:rsidR="002377B2" w:rsidRPr="006054AA">
        <w:rPr>
          <w:rFonts w:ascii="Times New Roman" w:hAnsi="Times New Roman" w:cs="Times New Roman"/>
          <w:sz w:val="24"/>
          <w:szCs w:val="24"/>
        </w:rPr>
        <w:t xml:space="preserve"> blending in with the crowd and observing the crowds</w:t>
      </w:r>
      <w:r w:rsidR="00F15FC1" w:rsidRPr="006054AA">
        <w:rPr>
          <w:rFonts w:ascii="Times New Roman" w:hAnsi="Times New Roman" w:cs="Times New Roman"/>
          <w:sz w:val="24"/>
          <w:szCs w:val="24"/>
        </w:rPr>
        <w:t>.</w:t>
      </w:r>
      <w:r w:rsidR="00DC26EF">
        <w:rPr>
          <w:rStyle w:val="FootnoteReference"/>
          <w:rFonts w:ascii="Times New Roman" w:hAnsi="Times New Roman" w:cs="Times New Roman"/>
          <w:sz w:val="24"/>
          <w:szCs w:val="24"/>
        </w:rPr>
        <w:footnoteReference w:id="12"/>
      </w:r>
      <w:r w:rsidR="00F15FC1" w:rsidRPr="006054AA">
        <w:rPr>
          <w:rFonts w:ascii="Times New Roman" w:hAnsi="Times New Roman" w:cs="Times New Roman"/>
          <w:sz w:val="24"/>
          <w:szCs w:val="24"/>
        </w:rPr>
        <w:t xml:space="preserve"> </w:t>
      </w:r>
      <w:r w:rsidR="00B261DE" w:rsidRPr="006054AA">
        <w:rPr>
          <w:rFonts w:ascii="Times New Roman" w:hAnsi="Times New Roman" w:cs="Times New Roman"/>
          <w:sz w:val="24"/>
          <w:szCs w:val="24"/>
        </w:rPr>
        <w:t>Th</w:t>
      </w:r>
      <w:r w:rsidR="002377B2" w:rsidRPr="006054AA">
        <w:rPr>
          <w:rFonts w:ascii="Times New Roman" w:hAnsi="Times New Roman" w:cs="Times New Roman"/>
          <w:sz w:val="24"/>
          <w:szCs w:val="24"/>
        </w:rPr>
        <w:t>e thought of Mon</w:t>
      </w:r>
      <w:r w:rsidR="00785E2D" w:rsidRPr="006054AA">
        <w:rPr>
          <w:rFonts w:ascii="Times New Roman" w:hAnsi="Times New Roman" w:cs="Times New Roman"/>
          <w:sz w:val="24"/>
          <w:szCs w:val="24"/>
        </w:rPr>
        <w:t>e</w:t>
      </w:r>
      <w:r w:rsidR="002377B2" w:rsidRPr="006054AA">
        <w:rPr>
          <w:rFonts w:ascii="Times New Roman" w:hAnsi="Times New Roman" w:cs="Times New Roman"/>
          <w:sz w:val="24"/>
          <w:szCs w:val="24"/>
        </w:rPr>
        <w:t>t as a ‘Flaneur’</w:t>
      </w:r>
      <w:r w:rsidR="00B261DE" w:rsidRPr="006054AA">
        <w:rPr>
          <w:rFonts w:ascii="Times New Roman" w:hAnsi="Times New Roman" w:cs="Times New Roman"/>
          <w:sz w:val="24"/>
          <w:szCs w:val="24"/>
        </w:rPr>
        <w:t xml:space="preserve"> </w:t>
      </w:r>
      <w:r w:rsidR="00785E2D" w:rsidRPr="006054AA">
        <w:rPr>
          <w:rFonts w:ascii="Times New Roman" w:hAnsi="Times New Roman" w:cs="Times New Roman"/>
          <w:sz w:val="24"/>
          <w:szCs w:val="24"/>
        </w:rPr>
        <w:t xml:space="preserve">can </w:t>
      </w:r>
      <w:r w:rsidR="00B261DE" w:rsidRPr="006054AA">
        <w:rPr>
          <w:rFonts w:ascii="Times New Roman" w:hAnsi="Times New Roman" w:cs="Times New Roman"/>
          <w:sz w:val="24"/>
          <w:szCs w:val="24"/>
        </w:rPr>
        <w:t xml:space="preserve">also </w:t>
      </w:r>
      <w:r w:rsidR="00785E2D" w:rsidRPr="006054AA">
        <w:rPr>
          <w:rFonts w:ascii="Times New Roman" w:hAnsi="Times New Roman" w:cs="Times New Roman"/>
          <w:sz w:val="24"/>
          <w:szCs w:val="24"/>
        </w:rPr>
        <w:t xml:space="preserve">be </w:t>
      </w:r>
      <w:r w:rsidR="002377B2" w:rsidRPr="006054AA">
        <w:rPr>
          <w:rFonts w:ascii="Times New Roman" w:hAnsi="Times New Roman" w:cs="Times New Roman"/>
          <w:sz w:val="24"/>
          <w:szCs w:val="24"/>
        </w:rPr>
        <w:t>reinforced</w:t>
      </w:r>
      <w:r w:rsidR="00B261DE" w:rsidRPr="006054AA">
        <w:rPr>
          <w:rFonts w:ascii="Times New Roman" w:hAnsi="Times New Roman" w:cs="Times New Roman"/>
          <w:sz w:val="24"/>
          <w:szCs w:val="24"/>
        </w:rPr>
        <w:t xml:space="preserve"> by the very painting which is being critically analysed</w:t>
      </w:r>
      <w:r w:rsidR="002377B2" w:rsidRPr="006054AA">
        <w:rPr>
          <w:rFonts w:ascii="Times New Roman" w:hAnsi="Times New Roman" w:cs="Times New Roman"/>
          <w:sz w:val="24"/>
          <w:szCs w:val="24"/>
        </w:rPr>
        <w:t>,</w:t>
      </w:r>
      <w:r w:rsidR="00B261DE" w:rsidRPr="006054AA">
        <w:rPr>
          <w:rFonts w:ascii="Times New Roman" w:hAnsi="Times New Roman" w:cs="Times New Roman"/>
          <w:sz w:val="24"/>
          <w:szCs w:val="24"/>
        </w:rPr>
        <w:t xml:space="preserve"> in which he paints the fleeting moment of crowds moving through the street in celebration</w:t>
      </w:r>
      <w:r w:rsidR="00785E2D" w:rsidRPr="006054AA">
        <w:rPr>
          <w:rFonts w:ascii="Times New Roman" w:hAnsi="Times New Roman" w:cs="Times New Roman"/>
          <w:sz w:val="24"/>
          <w:szCs w:val="24"/>
        </w:rPr>
        <w:t>,</w:t>
      </w:r>
      <w:r w:rsidR="002377B2" w:rsidRPr="006054AA">
        <w:rPr>
          <w:rFonts w:ascii="Times New Roman" w:hAnsi="Times New Roman" w:cs="Times New Roman"/>
          <w:sz w:val="24"/>
          <w:szCs w:val="24"/>
        </w:rPr>
        <w:t xml:space="preserve"> the very small engagements between people, a look, a glance, </w:t>
      </w:r>
      <w:r w:rsidR="00785E2D" w:rsidRPr="006054AA">
        <w:rPr>
          <w:rFonts w:ascii="Times New Roman" w:hAnsi="Times New Roman" w:cs="Times New Roman"/>
          <w:sz w:val="24"/>
          <w:szCs w:val="24"/>
        </w:rPr>
        <w:t xml:space="preserve">a passing word. </w:t>
      </w:r>
    </w:p>
    <w:p w14:paraId="73F992AF" w14:textId="494D5732" w:rsidR="00B07405" w:rsidRPr="006054AA" w:rsidRDefault="00785E2D" w:rsidP="006054AA">
      <w:pPr>
        <w:spacing w:line="360" w:lineRule="auto"/>
        <w:jc w:val="both"/>
        <w:rPr>
          <w:rFonts w:ascii="Times New Roman" w:hAnsi="Times New Roman" w:cs="Times New Roman"/>
          <w:sz w:val="24"/>
          <w:szCs w:val="24"/>
        </w:rPr>
      </w:pPr>
      <w:r w:rsidRPr="006054AA">
        <w:rPr>
          <w:rFonts w:ascii="Times New Roman" w:hAnsi="Times New Roman" w:cs="Times New Roman"/>
          <w:sz w:val="24"/>
          <w:szCs w:val="24"/>
        </w:rPr>
        <w:t>Another very notable Impressionist also painted a Parisian street on this day. Edward Manet</w:t>
      </w:r>
      <w:r w:rsidR="00686D26" w:rsidRPr="006054AA">
        <w:rPr>
          <w:rFonts w:ascii="Times New Roman" w:hAnsi="Times New Roman" w:cs="Times New Roman"/>
          <w:sz w:val="24"/>
          <w:szCs w:val="24"/>
        </w:rPr>
        <w:t xml:space="preserve">’s painting </w:t>
      </w:r>
      <w:r w:rsidR="00686D26" w:rsidRPr="006054AA">
        <w:rPr>
          <w:rFonts w:ascii="Times New Roman" w:hAnsi="Times New Roman" w:cs="Times New Roman"/>
          <w:i/>
          <w:sz w:val="24"/>
          <w:szCs w:val="24"/>
        </w:rPr>
        <w:t>Rue Mosnier aux Drapeaux,</w:t>
      </w:r>
      <w:r w:rsidR="00686D26" w:rsidRPr="006054AA">
        <w:rPr>
          <w:rFonts w:ascii="Times New Roman" w:hAnsi="Times New Roman" w:cs="Times New Roman"/>
          <w:sz w:val="24"/>
          <w:szCs w:val="24"/>
        </w:rPr>
        <w:t xml:space="preserve"> depicts Rue Mosnier during the same celebrations as that depicted by Claude Monet.</w:t>
      </w:r>
      <w:r w:rsidR="00DC26EF">
        <w:rPr>
          <w:rStyle w:val="FootnoteReference"/>
          <w:rFonts w:ascii="Times New Roman" w:hAnsi="Times New Roman" w:cs="Times New Roman"/>
          <w:sz w:val="24"/>
          <w:szCs w:val="24"/>
        </w:rPr>
        <w:footnoteReference w:id="13"/>
      </w:r>
      <w:r w:rsidR="00686D26" w:rsidRPr="006054AA">
        <w:rPr>
          <w:rFonts w:ascii="Times New Roman" w:hAnsi="Times New Roman" w:cs="Times New Roman"/>
          <w:sz w:val="24"/>
          <w:szCs w:val="24"/>
        </w:rPr>
        <w:t xml:space="preserve"> However, the two paintings have a very stark contrast </w:t>
      </w:r>
      <w:r w:rsidR="00706ED6" w:rsidRPr="006054AA">
        <w:rPr>
          <w:rFonts w:ascii="Times New Roman" w:hAnsi="Times New Roman" w:cs="Times New Roman"/>
          <w:sz w:val="24"/>
          <w:szCs w:val="24"/>
        </w:rPr>
        <w:t xml:space="preserve">to one another. </w:t>
      </w:r>
      <w:r w:rsidR="00612B15" w:rsidRPr="006054AA">
        <w:rPr>
          <w:rFonts w:ascii="Times New Roman" w:hAnsi="Times New Roman" w:cs="Times New Roman"/>
          <w:sz w:val="24"/>
          <w:szCs w:val="24"/>
        </w:rPr>
        <w:t xml:space="preserve">One contrast being as earlier stated </w:t>
      </w:r>
      <w:r w:rsidR="00706ED6" w:rsidRPr="006054AA">
        <w:rPr>
          <w:rFonts w:ascii="Times New Roman" w:hAnsi="Times New Roman" w:cs="Times New Roman"/>
          <w:sz w:val="24"/>
          <w:szCs w:val="24"/>
        </w:rPr>
        <w:t>Claude Monet’s Rue Saint Denis depicts hundreds of Tricolore and a very busy and crowded street, where as Manet’s work depicts a very quiet street with very few individuals and Tricolore in the dozens. The</w:t>
      </w:r>
      <w:r w:rsidR="00B15BE9" w:rsidRPr="006054AA">
        <w:rPr>
          <w:rFonts w:ascii="Times New Roman" w:hAnsi="Times New Roman" w:cs="Times New Roman"/>
          <w:sz w:val="24"/>
          <w:szCs w:val="24"/>
        </w:rPr>
        <w:t>re are several possible explanations for the distinction between the two paintings. It</w:t>
      </w:r>
      <w:r w:rsidR="00EB179E">
        <w:rPr>
          <w:rFonts w:ascii="Times New Roman" w:hAnsi="Times New Roman" w:cs="Times New Roman"/>
          <w:sz w:val="24"/>
          <w:szCs w:val="24"/>
        </w:rPr>
        <w:t>’</w:t>
      </w:r>
      <w:r w:rsidR="00B15BE9" w:rsidRPr="006054AA">
        <w:rPr>
          <w:rFonts w:ascii="Times New Roman" w:hAnsi="Times New Roman" w:cs="Times New Roman"/>
          <w:sz w:val="24"/>
          <w:szCs w:val="24"/>
        </w:rPr>
        <w:t xml:space="preserve">s possible that due to the time </w:t>
      </w:r>
      <w:r w:rsidR="00F15FC1" w:rsidRPr="006054AA">
        <w:rPr>
          <w:rFonts w:ascii="Times New Roman" w:hAnsi="Times New Roman" w:cs="Times New Roman"/>
          <w:sz w:val="24"/>
          <w:szCs w:val="24"/>
        </w:rPr>
        <w:t xml:space="preserve">of </w:t>
      </w:r>
      <w:r w:rsidR="00B15BE9" w:rsidRPr="006054AA">
        <w:rPr>
          <w:rFonts w:ascii="Times New Roman" w:hAnsi="Times New Roman" w:cs="Times New Roman"/>
          <w:sz w:val="24"/>
          <w:szCs w:val="24"/>
        </w:rPr>
        <w:t xml:space="preserve">day they were painted e.g. it’s possible that Manet’s painting was earlier in the day prior to the celebrations taking place. Another explanation could be due to the locations of the two different paintings. For example, </w:t>
      </w:r>
      <w:r w:rsidR="00F15FC1" w:rsidRPr="006054AA">
        <w:rPr>
          <w:rFonts w:ascii="Times New Roman" w:hAnsi="Times New Roman" w:cs="Times New Roman"/>
          <w:sz w:val="24"/>
          <w:szCs w:val="24"/>
        </w:rPr>
        <w:t>Rue Saint Denis</w:t>
      </w:r>
      <w:r w:rsidR="00BF2A0A" w:rsidRPr="006054AA">
        <w:rPr>
          <w:rFonts w:ascii="Times New Roman" w:hAnsi="Times New Roman" w:cs="Times New Roman"/>
          <w:sz w:val="24"/>
          <w:szCs w:val="24"/>
        </w:rPr>
        <w:t xml:space="preserve"> </w:t>
      </w:r>
      <w:r w:rsidR="00F15FC1" w:rsidRPr="006054AA">
        <w:rPr>
          <w:rFonts w:ascii="Times New Roman" w:hAnsi="Times New Roman" w:cs="Times New Roman"/>
          <w:sz w:val="24"/>
          <w:szCs w:val="24"/>
        </w:rPr>
        <w:t xml:space="preserve">is </w:t>
      </w:r>
      <w:r w:rsidR="00BF2A0A" w:rsidRPr="006054AA">
        <w:rPr>
          <w:rFonts w:ascii="Times New Roman" w:hAnsi="Times New Roman" w:cs="Times New Roman"/>
          <w:sz w:val="24"/>
          <w:szCs w:val="24"/>
        </w:rPr>
        <w:t>near the Louvre Gallery and the Palais Royal</w:t>
      </w:r>
      <w:r w:rsidR="00EB179E">
        <w:rPr>
          <w:rFonts w:ascii="Times New Roman" w:hAnsi="Times New Roman" w:cs="Times New Roman"/>
          <w:sz w:val="24"/>
          <w:szCs w:val="24"/>
        </w:rPr>
        <w:t>, w</w:t>
      </w:r>
      <w:r w:rsidR="00EB179E" w:rsidRPr="006054AA">
        <w:rPr>
          <w:rFonts w:ascii="Times New Roman" w:hAnsi="Times New Roman" w:cs="Times New Roman"/>
          <w:sz w:val="24"/>
          <w:szCs w:val="24"/>
        </w:rPr>
        <w:t>hereas</w:t>
      </w:r>
      <w:r w:rsidR="00BF2A0A" w:rsidRPr="006054AA">
        <w:rPr>
          <w:rFonts w:ascii="Times New Roman" w:hAnsi="Times New Roman" w:cs="Times New Roman"/>
          <w:sz w:val="24"/>
          <w:szCs w:val="24"/>
        </w:rPr>
        <w:t xml:space="preserve"> the street that is depicted by Manet, Rue Mosnier (today known as Rue du Berne) is some 2 miles towards the outskirts of the city.</w:t>
      </w:r>
      <w:r w:rsidR="00C30FDB" w:rsidRPr="006054AA">
        <w:rPr>
          <w:rFonts w:ascii="Times New Roman" w:hAnsi="Times New Roman" w:cs="Times New Roman"/>
          <w:sz w:val="24"/>
          <w:szCs w:val="24"/>
        </w:rPr>
        <w:t xml:space="preserve"> </w:t>
      </w:r>
      <w:r w:rsidR="00D70E79" w:rsidRPr="006054AA">
        <w:rPr>
          <w:rFonts w:ascii="Times New Roman" w:hAnsi="Times New Roman" w:cs="Times New Roman"/>
          <w:sz w:val="24"/>
          <w:szCs w:val="24"/>
        </w:rPr>
        <w:t>There is a third possible explanation and that is the artistic impression of each artist</w:t>
      </w:r>
      <w:r w:rsidR="00D00DDC">
        <w:rPr>
          <w:rFonts w:ascii="Times New Roman" w:hAnsi="Times New Roman" w:cs="Times New Roman"/>
          <w:sz w:val="24"/>
          <w:szCs w:val="24"/>
        </w:rPr>
        <w:t>.</w:t>
      </w:r>
      <w:r w:rsidR="00D70E79" w:rsidRPr="006054AA">
        <w:rPr>
          <w:rFonts w:ascii="Times New Roman" w:hAnsi="Times New Roman" w:cs="Times New Roman"/>
          <w:sz w:val="24"/>
          <w:szCs w:val="24"/>
        </w:rPr>
        <w:t xml:space="preserve"> It is </w:t>
      </w:r>
      <w:r w:rsidR="002C450F" w:rsidRPr="006054AA">
        <w:rPr>
          <w:rFonts w:ascii="Times New Roman" w:hAnsi="Times New Roman" w:cs="Times New Roman"/>
          <w:sz w:val="24"/>
          <w:szCs w:val="24"/>
        </w:rPr>
        <w:t xml:space="preserve">feasible </w:t>
      </w:r>
      <w:r w:rsidR="00D70E79" w:rsidRPr="006054AA">
        <w:rPr>
          <w:rFonts w:ascii="Times New Roman" w:hAnsi="Times New Roman" w:cs="Times New Roman"/>
          <w:sz w:val="24"/>
          <w:szCs w:val="24"/>
        </w:rPr>
        <w:t xml:space="preserve">that Claude Monet exaggerated the number of </w:t>
      </w:r>
      <w:r w:rsidR="00F15FC1" w:rsidRPr="006054AA">
        <w:rPr>
          <w:rFonts w:ascii="Times New Roman" w:hAnsi="Times New Roman" w:cs="Times New Roman"/>
          <w:sz w:val="24"/>
          <w:szCs w:val="24"/>
        </w:rPr>
        <w:t>Tricolori</w:t>
      </w:r>
      <w:r w:rsidR="00D70E79" w:rsidRPr="006054AA">
        <w:rPr>
          <w:rFonts w:ascii="Times New Roman" w:hAnsi="Times New Roman" w:cs="Times New Roman"/>
          <w:sz w:val="24"/>
          <w:szCs w:val="24"/>
        </w:rPr>
        <w:t xml:space="preserve"> </w:t>
      </w:r>
      <w:r w:rsidR="00F15FC1" w:rsidRPr="006054AA">
        <w:rPr>
          <w:rFonts w:ascii="Times New Roman" w:hAnsi="Times New Roman" w:cs="Times New Roman"/>
          <w:sz w:val="24"/>
          <w:szCs w:val="24"/>
        </w:rPr>
        <w:t>and</w:t>
      </w:r>
      <w:r w:rsidR="00D70E79" w:rsidRPr="006054AA">
        <w:rPr>
          <w:rFonts w:ascii="Times New Roman" w:hAnsi="Times New Roman" w:cs="Times New Roman"/>
          <w:sz w:val="24"/>
          <w:szCs w:val="24"/>
        </w:rPr>
        <w:t xml:space="preserve"> the number of people through the street</w:t>
      </w:r>
      <w:r w:rsidR="002C450F" w:rsidRPr="006054AA">
        <w:rPr>
          <w:rFonts w:ascii="Times New Roman" w:hAnsi="Times New Roman" w:cs="Times New Roman"/>
          <w:sz w:val="24"/>
          <w:szCs w:val="24"/>
        </w:rPr>
        <w:t xml:space="preserve">, </w:t>
      </w:r>
      <w:r w:rsidR="00F15FC1" w:rsidRPr="006054AA">
        <w:rPr>
          <w:rFonts w:ascii="Times New Roman" w:hAnsi="Times New Roman" w:cs="Times New Roman"/>
          <w:sz w:val="24"/>
          <w:szCs w:val="24"/>
        </w:rPr>
        <w:t>possibly</w:t>
      </w:r>
      <w:r w:rsidR="00612B15" w:rsidRPr="006054AA">
        <w:rPr>
          <w:rFonts w:ascii="Times New Roman" w:hAnsi="Times New Roman" w:cs="Times New Roman"/>
          <w:sz w:val="24"/>
          <w:szCs w:val="24"/>
        </w:rPr>
        <w:t xml:space="preserve"> another </w:t>
      </w:r>
      <w:r w:rsidR="002C450F" w:rsidRPr="006054AA">
        <w:rPr>
          <w:rFonts w:ascii="Times New Roman" w:hAnsi="Times New Roman" w:cs="Times New Roman"/>
          <w:sz w:val="24"/>
          <w:szCs w:val="24"/>
        </w:rPr>
        <w:t>depiction</w:t>
      </w:r>
      <w:r w:rsidR="00612B15" w:rsidRPr="006054AA">
        <w:rPr>
          <w:rFonts w:ascii="Times New Roman" w:hAnsi="Times New Roman" w:cs="Times New Roman"/>
          <w:sz w:val="24"/>
          <w:szCs w:val="24"/>
        </w:rPr>
        <w:t xml:space="preserve"> of Monet’s national pride and enthusiasm in the French republic</w:t>
      </w:r>
      <w:r w:rsidR="00387194">
        <w:rPr>
          <w:rFonts w:ascii="Times New Roman" w:hAnsi="Times New Roman" w:cs="Times New Roman"/>
          <w:sz w:val="24"/>
          <w:szCs w:val="24"/>
        </w:rPr>
        <w:t>,</w:t>
      </w:r>
      <w:r w:rsidR="00612B15" w:rsidRPr="006054AA">
        <w:rPr>
          <w:rFonts w:ascii="Times New Roman" w:hAnsi="Times New Roman" w:cs="Times New Roman"/>
          <w:sz w:val="24"/>
          <w:szCs w:val="24"/>
        </w:rPr>
        <w:t xml:space="preserve"> reinforcing the early points suggested in the essay. There is also another artist</w:t>
      </w:r>
      <w:r w:rsidR="00D30F74" w:rsidRPr="006054AA">
        <w:rPr>
          <w:rFonts w:ascii="Times New Roman" w:hAnsi="Times New Roman" w:cs="Times New Roman"/>
          <w:sz w:val="24"/>
          <w:szCs w:val="24"/>
        </w:rPr>
        <w:t xml:space="preserve">, Thomas Girtin </w:t>
      </w:r>
      <w:r w:rsidR="00612B15" w:rsidRPr="006054AA">
        <w:rPr>
          <w:rFonts w:ascii="Times New Roman" w:hAnsi="Times New Roman" w:cs="Times New Roman"/>
          <w:sz w:val="24"/>
          <w:szCs w:val="24"/>
        </w:rPr>
        <w:t xml:space="preserve">who depicted Rue Saint Denis </w:t>
      </w:r>
      <w:r w:rsidR="00D30F74" w:rsidRPr="006054AA">
        <w:rPr>
          <w:rFonts w:ascii="Times New Roman" w:hAnsi="Times New Roman" w:cs="Times New Roman"/>
          <w:sz w:val="24"/>
          <w:szCs w:val="24"/>
        </w:rPr>
        <w:t xml:space="preserve">in his painting </w:t>
      </w:r>
      <w:r w:rsidR="00D30F74" w:rsidRPr="006054AA">
        <w:rPr>
          <w:rFonts w:ascii="Times New Roman" w:hAnsi="Times New Roman" w:cs="Times New Roman"/>
          <w:i/>
          <w:sz w:val="24"/>
          <w:szCs w:val="24"/>
        </w:rPr>
        <w:t xml:space="preserve">La Rue St Denis </w:t>
      </w:r>
      <w:r w:rsidR="00612B15" w:rsidRPr="006054AA">
        <w:rPr>
          <w:rFonts w:ascii="Times New Roman" w:hAnsi="Times New Roman" w:cs="Times New Roman"/>
          <w:sz w:val="24"/>
          <w:szCs w:val="24"/>
        </w:rPr>
        <w:t>at an earlier date</w:t>
      </w:r>
      <w:r w:rsidR="00D30F74" w:rsidRPr="006054AA">
        <w:rPr>
          <w:rFonts w:ascii="Times New Roman" w:hAnsi="Times New Roman" w:cs="Times New Roman"/>
          <w:sz w:val="24"/>
          <w:szCs w:val="24"/>
        </w:rPr>
        <w:t xml:space="preserve"> in 1802, 76 years earlier than Monet’s depiction of the </w:t>
      </w:r>
      <w:r w:rsidR="00D740CC">
        <w:rPr>
          <w:rFonts w:ascii="Times New Roman" w:hAnsi="Times New Roman" w:cs="Times New Roman"/>
          <w:sz w:val="24"/>
          <w:szCs w:val="24"/>
        </w:rPr>
        <w:t>s</w:t>
      </w:r>
      <w:r w:rsidR="00D30F74" w:rsidRPr="006054AA">
        <w:rPr>
          <w:rFonts w:ascii="Times New Roman" w:hAnsi="Times New Roman" w:cs="Times New Roman"/>
          <w:sz w:val="24"/>
          <w:szCs w:val="24"/>
        </w:rPr>
        <w:t xml:space="preserve">ame </w:t>
      </w:r>
      <w:r w:rsidR="00D740CC">
        <w:rPr>
          <w:rFonts w:ascii="Times New Roman" w:hAnsi="Times New Roman" w:cs="Times New Roman"/>
          <w:sz w:val="24"/>
          <w:szCs w:val="24"/>
        </w:rPr>
        <w:t>s</w:t>
      </w:r>
      <w:r w:rsidR="00D30F74" w:rsidRPr="006054AA">
        <w:rPr>
          <w:rFonts w:ascii="Times New Roman" w:hAnsi="Times New Roman" w:cs="Times New Roman"/>
          <w:sz w:val="24"/>
          <w:szCs w:val="24"/>
        </w:rPr>
        <w:t>treet.</w:t>
      </w:r>
      <w:r w:rsidR="00D30F74" w:rsidRPr="006054AA">
        <w:rPr>
          <w:rStyle w:val="FootnoteReference"/>
          <w:rFonts w:ascii="Times New Roman" w:hAnsi="Times New Roman" w:cs="Times New Roman"/>
          <w:sz w:val="24"/>
          <w:szCs w:val="24"/>
        </w:rPr>
        <w:footnoteReference w:id="14"/>
      </w:r>
      <w:r w:rsidR="00D30F74" w:rsidRPr="006054AA">
        <w:rPr>
          <w:rFonts w:ascii="Times New Roman" w:hAnsi="Times New Roman" w:cs="Times New Roman"/>
          <w:sz w:val="24"/>
          <w:szCs w:val="24"/>
        </w:rPr>
        <w:t xml:space="preserve"> Although the paintings are created in very different circumstances, analysing both is very helpful when addressing the Haussmannisation of Paris. </w:t>
      </w:r>
      <w:r w:rsidR="002C450F" w:rsidRPr="006054AA">
        <w:rPr>
          <w:rFonts w:ascii="Times New Roman" w:hAnsi="Times New Roman" w:cs="Times New Roman"/>
          <w:sz w:val="24"/>
          <w:szCs w:val="24"/>
        </w:rPr>
        <w:t>Girtin’s work</w:t>
      </w:r>
      <w:r w:rsidR="00D30F74" w:rsidRPr="006054AA">
        <w:rPr>
          <w:rFonts w:ascii="Times New Roman" w:hAnsi="Times New Roman" w:cs="Times New Roman"/>
          <w:sz w:val="24"/>
          <w:szCs w:val="24"/>
        </w:rPr>
        <w:t xml:space="preserve"> </w:t>
      </w:r>
      <w:r w:rsidR="00E5035B" w:rsidRPr="006054AA">
        <w:rPr>
          <w:rFonts w:ascii="Times New Roman" w:hAnsi="Times New Roman" w:cs="Times New Roman"/>
          <w:sz w:val="24"/>
          <w:szCs w:val="24"/>
        </w:rPr>
        <w:t xml:space="preserve">painted </w:t>
      </w:r>
      <w:r w:rsidR="008928B0">
        <w:rPr>
          <w:rFonts w:ascii="Times New Roman" w:hAnsi="Times New Roman" w:cs="Times New Roman"/>
          <w:sz w:val="24"/>
          <w:szCs w:val="24"/>
        </w:rPr>
        <w:t>51</w:t>
      </w:r>
      <w:r w:rsidR="00E5035B" w:rsidRPr="006054AA">
        <w:rPr>
          <w:rFonts w:ascii="Times New Roman" w:hAnsi="Times New Roman" w:cs="Times New Roman"/>
          <w:sz w:val="24"/>
          <w:szCs w:val="24"/>
        </w:rPr>
        <w:t xml:space="preserve"> </w:t>
      </w:r>
      <w:r w:rsidR="00E5035B" w:rsidRPr="006054AA">
        <w:rPr>
          <w:rFonts w:ascii="Times New Roman" w:hAnsi="Times New Roman" w:cs="Times New Roman"/>
          <w:sz w:val="24"/>
          <w:szCs w:val="24"/>
        </w:rPr>
        <w:lastRenderedPageBreak/>
        <w:t xml:space="preserve">years before the beginning of Haussmann’s work and Monet’s painting </w:t>
      </w:r>
      <w:r w:rsidR="002C450F" w:rsidRPr="006054AA">
        <w:rPr>
          <w:rFonts w:ascii="Times New Roman" w:hAnsi="Times New Roman" w:cs="Times New Roman"/>
          <w:sz w:val="24"/>
          <w:szCs w:val="24"/>
        </w:rPr>
        <w:t xml:space="preserve">being </w:t>
      </w:r>
      <w:r w:rsidR="00E5035B" w:rsidRPr="006054AA">
        <w:rPr>
          <w:rFonts w:ascii="Times New Roman" w:hAnsi="Times New Roman" w:cs="Times New Roman"/>
          <w:sz w:val="24"/>
          <w:szCs w:val="24"/>
        </w:rPr>
        <w:t xml:space="preserve">created towards the tail-end of Haussmannisation after </w:t>
      </w:r>
      <w:r w:rsidR="002C450F" w:rsidRPr="006054AA">
        <w:rPr>
          <w:rFonts w:ascii="Times New Roman" w:hAnsi="Times New Roman" w:cs="Times New Roman"/>
          <w:sz w:val="24"/>
          <w:szCs w:val="24"/>
        </w:rPr>
        <w:t>most</w:t>
      </w:r>
      <w:r w:rsidR="00E5035B" w:rsidRPr="006054AA">
        <w:rPr>
          <w:rFonts w:ascii="Times New Roman" w:hAnsi="Times New Roman" w:cs="Times New Roman"/>
          <w:sz w:val="24"/>
          <w:szCs w:val="24"/>
        </w:rPr>
        <w:t xml:space="preserve"> </w:t>
      </w:r>
      <w:r w:rsidR="00AD4FA5">
        <w:rPr>
          <w:rFonts w:ascii="Times New Roman" w:hAnsi="Times New Roman" w:cs="Times New Roman"/>
          <w:sz w:val="24"/>
          <w:szCs w:val="24"/>
        </w:rPr>
        <w:t xml:space="preserve">of the </w:t>
      </w:r>
      <w:r w:rsidR="00E5035B" w:rsidRPr="006054AA">
        <w:rPr>
          <w:rFonts w:ascii="Times New Roman" w:hAnsi="Times New Roman" w:cs="Times New Roman"/>
          <w:sz w:val="24"/>
          <w:szCs w:val="24"/>
        </w:rPr>
        <w:t>work had been completed.</w:t>
      </w:r>
      <w:r w:rsidR="008928B0">
        <w:rPr>
          <w:rStyle w:val="FootnoteReference"/>
          <w:rFonts w:ascii="Times New Roman" w:hAnsi="Times New Roman" w:cs="Times New Roman"/>
          <w:sz w:val="24"/>
          <w:szCs w:val="24"/>
        </w:rPr>
        <w:footnoteReference w:id="15"/>
      </w:r>
      <w:r w:rsidR="00E5035B" w:rsidRPr="006054AA">
        <w:rPr>
          <w:rFonts w:ascii="Times New Roman" w:hAnsi="Times New Roman" w:cs="Times New Roman"/>
          <w:sz w:val="24"/>
          <w:szCs w:val="24"/>
        </w:rPr>
        <w:t xml:space="preserve"> In Girtin’s work you can see that the street is un-paved</w:t>
      </w:r>
      <w:r w:rsidR="002C450F" w:rsidRPr="006054AA">
        <w:rPr>
          <w:rFonts w:ascii="Times New Roman" w:hAnsi="Times New Roman" w:cs="Times New Roman"/>
          <w:sz w:val="24"/>
          <w:szCs w:val="24"/>
        </w:rPr>
        <w:t xml:space="preserve"> with a</w:t>
      </w:r>
      <w:r w:rsidR="00E5035B" w:rsidRPr="006054AA">
        <w:rPr>
          <w:rFonts w:ascii="Times New Roman" w:hAnsi="Times New Roman" w:cs="Times New Roman"/>
          <w:sz w:val="24"/>
          <w:szCs w:val="24"/>
        </w:rPr>
        <w:t xml:space="preserve"> </w:t>
      </w:r>
      <w:r w:rsidR="00B07405" w:rsidRPr="006054AA">
        <w:rPr>
          <w:rFonts w:ascii="Times New Roman" w:hAnsi="Times New Roman" w:cs="Times New Roman"/>
          <w:sz w:val="24"/>
          <w:szCs w:val="24"/>
        </w:rPr>
        <w:t xml:space="preserve">fair amount of traffic by way of foot and of horse and cart. The Street also appears quite busy through commerce. </w:t>
      </w:r>
      <w:r w:rsidR="002C450F" w:rsidRPr="006054AA">
        <w:rPr>
          <w:rFonts w:ascii="Times New Roman" w:hAnsi="Times New Roman" w:cs="Times New Roman"/>
          <w:sz w:val="24"/>
          <w:szCs w:val="24"/>
        </w:rPr>
        <w:t xml:space="preserve">A </w:t>
      </w:r>
      <w:r w:rsidR="00B07405" w:rsidRPr="006054AA">
        <w:rPr>
          <w:rFonts w:ascii="Times New Roman" w:hAnsi="Times New Roman" w:cs="Times New Roman"/>
          <w:sz w:val="24"/>
          <w:szCs w:val="24"/>
        </w:rPr>
        <w:t xml:space="preserve">Prominent </w:t>
      </w:r>
      <w:r w:rsidR="002C450F" w:rsidRPr="006054AA">
        <w:rPr>
          <w:rFonts w:ascii="Times New Roman" w:hAnsi="Times New Roman" w:cs="Times New Roman"/>
          <w:sz w:val="24"/>
          <w:szCs w:val="24"/>
        </w:rPr>
        <w:t xml:space="preserve">feature </w:t>
      </w:r>
      <w:r w:rsidR="00B07405" w:rsidRPr="006054AA">
        <w:rPr>
          <w:rFonts w:ascii="Times New Roman" w:hAnsi="Times New Roman" w:cs="Times New Roman"/>
          <w:sz w:val="24"/>
          <w:szCs w:val="24"/>
        </w:rPr>
        <w:t xml:space="preserve">and centre in Girtin’s painting is a large archway over the street. When comparing Monet’s </w:t>
      </w:r>
      <w:r w:rsidR="00B07405" w:rsidRPr="006054AA">
        <w:rPr>
          <w:rFonts w:ascii="Times New Roman" w:hAnsi="Times New Roman" w:cs="Times New Roman"/>
          <w:i/>
          <w:sz w:val="24"/>
          <w:szCs w:val="24"/>
        </w:rPr>
        <w:t>Rue Saint Denis</w:t>
      </w:r>
      <w:r w:rsidR="002C450F" w:rsidRPr="006054AA">
        <w:rPr>
          <w:rFonts w:ascii="Times New Roman" w:hAnsi="Times New Roman" w:cs="Times New Roman"/>
          <w:sz w:val="24"/>
          <w:szCs w:val="24"/>
        </w:rPr>
        <w:t xml:space="preserve"> (</w:t>
      </w:r>
      <w:r w:rsidR="00B07405" w:rsidRPr="006054AA">
        <w:rPr>
          <w:rFonts w:ascii="Times New Roman" w:hAnsi="Times New Roman" w:cs="Times New Roman"/>
          <w:sz w:val="24"/>
          <w:szCs w:val="24"/>
        </w:rPr>
        <w:t>despite the majority of the view of the street being obscured by the significant number of Tricolori</w:t>
      </w:r>
      <w:r w:rsidR="002C450F" w:rsidRPr="006054AA">
        <w:rPr>
          <w:rFonts w:ascii="Times New Roman" w:hAnsi="Times New Roman" w:cs="Times New Roman"/>
          <w:sz w:val="24"/>
          <w:szCs w:val="24"/>
        </w:rPr>
        <w:t>)</w:t>
      </w:r>
      <w:r w:rsidR="00237B05">
        <w:rPr>
          <w:rFonts w:ascii="Times New Roman" w:hAnsi="Times New Roman" w:cs="Times New Roman"/>
          <w:sz w:val="24"/>
          <w:szCs w:val="24"/>
        </w:rPr>
        <w:t>,</w:t>
      </w:r>
      <w:r w:rsidR="00B07405" w:rsidRPr="006054AA">
        <w:rPr>
          <w:rFonts w:ascii="Times New Roman" w:hAnsi="Times New Roman" w:cs="Times New Roman"/>
          <w:sz w:val="24"/>
          <w:szCs w:val="24"/>
        </w:rPr>
        <w:t xml:space="preserve"> to Girtin’s </w:t>
      </w:r>
      <w:r w:rsidR="00B07405" w:rsidRPr="006054AA">
        <w:rPr>
          <w:rFonts w:ascii="Times New Roman" w:hAnsi="Times New Roman" w:cs="Times New Roman"/>
          <w:i/>
          <w:sz w:val="24"/>
          <w:szCs w:val="24"/>
        </w:rPr>
        <w:t>La Rue St Denis</w:t>
      </w:r>
      <w:r w:rsidR="00B07405" w:rsidRPr="006054AA">
        <w:rPr>
          <w:rFonts w:ascii="Times New Roman" w:hAnsi="Times New Roman" w:cs="Times New Roman"/>
          <w:sz w:val="24"/>
          <w:szCs w:val="24"/>
        </w:rPr>
        <w:t xml:space="preserve"> the significant detail noticed is the absence of the archway</w:t>
      </w:r>
      <w:r w:rsidR="00237B05">
        <w:rPr>
          <w:rFonts w:ascii="Times New Roman" w:hAnsi="Times New Roman" w:cs="Times New Roman"/>
          <w:sz w:val="24"/>
          <w:szCs w:val="24"/>
        </w:rPr>
        <w:t>. T</w:t>
      </w:r>
      <w:r w:rsidR="00B07405" w:rsidRPr="006054AA">
        <w:rPr>
          <w:rFonts w:ascii="Times New Roman" w:hAnsi="Times New Roman" w:cs="Times New Roman"/>
          <w:sz w:val="24"/>
          <w:szCs w:val="24"/>
        </w:rPr>
        <w:t xml:space="preserve">here are several </w:t>
      </w:r>
      <w:r w:rsidR="002C450F" w:rsidRPr="006054AA">
        <w:rPr>
          <w:rFonts w:ascii="Times New Roman" w:hAnsi="Times New Roman" w:cs="Times New Roman"/>
          <w:sz w:val="24"/>
          <w:szCs w:val="24"/>
        </w:rPr>
        <w:t xml:space="preserve">possible </w:t>
      </w:r>
      <w:r w:rsidR="00B07405" w:rsidRPr="006054AA">
        <w:rPr>
          <w:rFonts w:ascii="Times New Roman" w:hAnsi="Times New Roman" w:cs="Times New Roman"/>
          <w:sz w:val="24"/>
          <w:szCs w:val="24"/>
        </w:rPr>
        <w:t>explanations for this fact; one possible explanation is the aspect of the street in which its painted</w:t>
      </w:r>
      <w:r w:rsidR="004B46B3" w:rsidRPr="006054AA">
        <w:rPr>
          <w:rFonts w:ascii="Times New Roman" w:hAnsi="Times New Roman" w:cs="Times New Roman"/>
          <w:sz w:val="24"/>
          <w:szCs w:val="24"/>
        </w:rPr>
        <w:t xml:space="preserve">, when looking at both images and noting the curvature in the street it is a possible assumption that both </w:t>
      </w:r>
      <w:r w:rsidR="00682FC5" w:rsidRPr="006054AA">
        <w:rPr>
          <w:rFonts w:ascii="Times New Roman" w:hAnsi="Times New Roman" w:cs="Times New Roman"/>
          <w:sz w:val="24"/>
          <w:szCs w:val="24"/>
        </w:rPr>
        <w:t>artists</w:t>
      </w:r>
      <w:r w:rsidR="004B46B3" w:rsidRPr="006054AA">
        <w:rPr>
          <w:rFonts w:ascii="Times New Roman" w:hAnsi="Times New Roman" w:cs="Times New Roman"/>
          <w:sz w:val="24"/>
          <w:szCs w:val="24"/>
        </w:rPr>
        <w:t xml:space="preserve"> painted the street at opposite ends</w:t>
      </w:r>
      <w:r w:rsidR="00682FC5">
        <w:rPr>
          <w:rFonts w:ascii="Times New Roman" w:hAnsi="Times New Roman" w:cs="Times New Roman"/>
          <w:sz w:val="24"/>
          <w:szCs w:val="24"/>
        </w:rPr>
        <w:t>,</w:t>
      </w:r>
      <w:r w:rsidR="004B46B3" w:rsidRPr="006054AA">
        <w:rPr>
          <w:rFonts w:ascii="Times New Roman" w:hAnsi="Times New Roman" w:cs="Times New Roman"/>
          <w:sz w:val="24"/>
          <w:szCs w:val="24"/>
        </w:rPr>
        <w:t xml:space="preserve"> and thus the archway may have been situated behind Claude Monet. Another reasonable explanation for the absence of the archway in Monet’s painting is due to Haussmannisation</w:t>
      </w:r>
      <w:r w:rsidR="00746B51" w:rsidRPr="006054AA">
        <w:rPr>
          <w:rFonts w:ascii="Times New Roman" w:hAnsi="Times New Roman" w:cs="Times New Roman"/>
          <w:sz w:val="24"/>
          <w:szCs w:val="24"/>
        </w:rPr>
        <w:t>. D</w:t>
      </w:r>
      <w:r w:rsidR="004B46B3" w:rsidRPr="006054AA">
        <w:rPr>
          <w:rFonts w:ascii="Times New Roman" w:hAnsi="Times New Roman" w:cs="Times New Roman"/>
          <w:sz w:val="24"/>
          <w:szCs w:val="24"/>
        </w:rPr>
        <w:t>epicted across the archway are the words ‘Liberté, Égalité, Individuel’ (‘Liberty, Equality, Individual’ in English), this is a nod towards the tag line of the French Revolutionaries</w:t>
      </w:r>
      <w:r w:rsidR="00746B51" w:rsidRPr="006054AA">
        <w:rPr>
          <w:rFonts w:ascii="Times New Roman" w:hAnsi="Times New Roman" w:cs="Times New Roman"/>
          <w:sz w:val="24"/>
          <w:szCs w:val="24"/>
        </w:rPr>
        <w:t xml:space="preserve"> of 1789</w:t>
      </w:r>
      <w:r w:rsidR="004B46B3" w:rsidRPr="006054AA">
        <w:rPr>
          <w:rFonts w:ascii="Times New Roman" w:hAnsi="Times New Roman" w:cs="Times New Roman"/>
          <w:sz w:val="24"/>
          <w:szCs w:val="24"/>
        </w:rPr>
        <w:t>, ‘</w:t>
      </w:r>
      <w:r w:rsidR="004B46B3" w:rsidRPr="006054AA">
        <w:rPr>
          <w:rFonts w:ascii="Times New Roman" w:hAnsi="Times New Roman" w:cs="Times New Roman"/>
          <w:bCs/>
          <w:sz w:val="24"/>
          <w:szCs w:val="24"/>
          <w:shd w:val="clear" w:color="auto" w:fill="FFFFFF"/>
        </w:rPr>
        <w:t>Liberté</w:t>
      </w:r>
      <w:r w:rsidR="004B46B3" w:rsidRPr="006054AA">
        <w:rPr>
          <w:rFonts w:ascii="Times New Roman" w:hAnsi="Times New Roman" w:cs="Times New Roman"/>
          <w:sz w:val="24"/>
          <w:szCs w:val="24"/>
          <w:shd w:val="clear" w:color="auto" w:fill="FFFFFF"/>
        </w:rPr>
        <w:t>, </w:t>
      </w:r>
      <w:r w:rsidR="004B46B3" w:rsidRPr="006054AA">
        <w:rPr>
          <w:rFonts w:ascii="Times New Roman" w:hAnsi="Times New Roman" w:cs="Times New Roman"/>
          <w:bCs/>
          <w:sz w:val="24"/>
          <w:szCs w:val="24"/>
          <w:shd w:val="clear" w:color="auto" w:fill="FFFFFF"/>
        </w:rPr>
        <w:t>Égalité</w:t>
      </w:r>
      <w:r w:rsidR="004B46B3" w:rsidRPr="006054AA">
        <w:rPr>
          <w:rFonts w:ascii="Times New Roman" w:hAnsi="Times New Roman" w:cs="Times New Roman"/>
          <w:sz w:val="24"/>
          <w:szCs w:val="24"/>
          <w:shd w:val="clear" w:color="auto" w:fill="FFFFFF"/>
        </w:rPr>
        <w:t>, </w:t>
      </w:r>
      <w:r w:rsidR="004B46B3" w:rsidRPr="006054AA">
        <w:rPr>
          <w:rFonts w:ascii="Times New Roman" w:hAnsi="Times New Roman" w:cs="Times New Roman"/>
          <w:bCs/>
          <w:sz w:val="24"/>
          <w:szCs w:val="24"/>
          <w:shd w:val="clear" w:color="auto" w:fill="FFFFFF"/>
        </w:rPr>
        <w:t>Fraternité’</w:t>
      </w:r>
      <w:r w:rsidR="00746B51" w:rsidRPr="006054AA">
        <w:rPr>
          <w:rFonts w:ascii="Times New Roman" w:hAnsi="Times New Roman" w:cs="Times New Roman"/>
          <w:bCs/>
          <w:sz w:val="24"/>
          <w:szCs w:val="24"/>
          <w:shd w:val="clear" w:color="auto" w:fill="FFFFFF"/>
        </w:rPr>
        <w:t>,</w:t>
      </w:r>
      <w:r w:rsidR="004B46B3" w:rsidRPr="006054AA">
        <w:rPr>
          <w:rFonts w:ascii="Times New Roman" w:hAnsi="Times New Roman" w:cs="Times New Roman"/>
          <w:bCs/>
          <w:sz w:val="24"/>
          <w:szCs w:val="24"/>
          <w:shd w:val="clear" w:color="auto" w:fill="FFFFFF"/>
        </w:rPr>
        <w:t xml:space="preserve"> </w:t>
      </w:r>
      <w:r w:rsidR="004B46B3" w:rsidRPr="006054AA">
        <w:rPr>
          <w:rFonts w:ascii="Times New Roman" w:hAnsi="Times New Roman" w:cs="Times New Roman"/>
          <w:sz w:val="24"/>
          <w:szCs w:val="24"/>
        </w:rPr>
        <w:t xml:space="preserve">which resulted in the </w:t>
      </w:r>
      <w:r w:rsidR="002C450F" w:rsidRPr="006054AA">
        <w:rPr>
          <w:rFonts w:ascii="Times New Roman" w:hAnsi="Times New Roman" w:cs="Times New Roman"/>
          <w:sz w:val="24"/>
          <w:szCs w:val="24"/>
        </w:rPr>
        <w:t>first French Republic</w:t>
      </w:r>
      <w:r w:rsidR="004B46B3" w:rsidRPr="006054AA">
        <w:rPr>
          <w:rFonts w:ascii="Times New Roman" w:hAnsi="Times New Roman" w:cs="Times New Roman"/>
          <w:sz w:val="24"/>
          <w:szCs w:val="24"/>
        </w:rPr>
        <w:t>.</w:t>
      </w:r>
      <w:r w:rsidR="00746B51" w:rsidRPr="006054AA">
        <w:rPr>
          <w:rFonts w:ascii="Times New Roman" w:hAnsi="Times New Roman" w:cs="Times New Roman"/>
          <w:sz w:val="24"/>
          <w:szCs w:val="24"/>
        </w:rPr>
        <w:t xml:space="preserve"> The possible reasons for removal of the archway during Haussmannisation is due to security, in order to minimise the possibility of further revolutions or uprisings.</w:t>
      </w:r>
      <w:r w:rsidR="004B46B3" w:rsidRPr="006054AA">
        <w:rPr>
          <w:rFonts w:ascii="Times New Roman" w:hAnsi="Times New Roman" w:cs="Times New Roman"/>
          <w:sz w:val="24"/>
          <w:szCs w:val="24"/>
        </w:rPr>
        <w:t xml:space="preserve"> </w:t>
      </w:r>
      <w:r w:rsidR="00746B51" w:rsidRPr="006054AA">
        <w:rPr>
          <w:rFonts w:ascii="Times New Roman" w:hAnsi="Times New Roman" w:cs="Times New Roman"/>
          <w:sz w:val="24"/>
          <w:szCs w:val="24"/>
        </w:rPr>
        <w:t xml:space="preserve">Another reason to suggest that the archway may have been removed is in order to provide the street with an illusion of openness and to allow more light into the street. It is also possible to suggest that Haussmannisation affected other aspects of the </w:t>
      </w:r>
      <w:r w:rsidR="00F6371C">
        <w:rPr>
          <w:rFonts w:ascii="Times New Roman" w:hAnsi="Times New Roman" w:cs="Times New Roman"/>
          <w:sz w:val="24"/>
          <w:szCs w:val="24"/>
        </w:rPr>
        <w:t>s</w:t>
      </w:r>
      <w:r w:rsidR="00746B51" w:rsidRPr="006054AA">
        <w:rPr>
          <w:rFonts w:ascii="Times New Roman" w:hAnsi="Times New Roman" w:cs="Times New Roman"/>
          <w:sz w:val="24"/>
          <w:szCs w:val="24"/>
        </w:rPr>
        <w:t>treet</w:t>
      </w:r>
      <w:r w:rsidR="00F6371C">
        <w:rPr>
          <w:rFonts w:ascii="Times New Roman" w:hAnsi="Times New Roman" w:cs="Times New Roman"/>
          <w:sz w:val="24"/>
          <w:szCs w:val="24"/>
        </w:rPr>
        <w:t>,</w:t>
      </w:r>
      <w:r w:rsidR="00746B51" w:rsidRPr="006054AA">
        <w:rPr>
          <w:rFonts w:ascii="Times New Roman" w:hAnsi="Times New Roman" w:cs="Times New Roman"/>
          <w:sz w:val="24"/>
          <w:szCs w:val="24"/>
        </w:rPr>
        <w:t xml:space="preserve"> as in Monet’s depiction the ground has a very definite grey colour</w:t>
      </w:r>
      <w:r w:rsidR="00F6371C">
        <w:rPr>
          <w:rFonts w:ascii="Times New Roman" w:hAnsi="Times New Roman" w:cs="Times New Roman"/>
          <w:sz w:val="24"/>
          <w:szCs w:val="24"/>
        </w:rPr>
        <w:t>,</w:t>
      </w:r>
      <w:r w:rsidR="00746B51" w:rsidRPr="006054AA">
        <w:rPr>
          <w:rFonts w:ascii="Times New Roman" w:hAnsi="Times New Roman" w:cs="Times New Roman"/>
          <w:sz w:val="24"/>
          <w:szCs w:val="24"/>
        </w:rPr>
        <w:t xml:space="preserve"> which would suggest the street had been paved. It is clear through Monet’s painting that the </w:t>
      </w:r>
      <w:r w:rsidR="00F6371C">
        <w:rPr>
          <w:rFonts w:ascii="Times New Roman" w:hAnsi="Times New Roman" w:cs="Times New Roman"/>
          <w:sz w:val="24"/>
          <w:szCs w:val="24"/>
        </w:rPr>
        <w:t>s</w:t>
      </w:r>
      <w:r w:rsidR="00746B51" w:rsidRPr="006054AA">
        <w:rPr>
          <w:rFonts w:ascii="Times New Roman" w:hAnsi="Times New Roman" w:cs="Times New Roman"/>
          <w:sz w:val="24"/>
          <w:szCs w:val="24"/>
        </w:rPr>
        <w:t>treet was still being used for commercial purposes with the visibility of shop fronts</w:t>
      </w:r>
      <w:r w:rsidR="00F6371C">
        <w:rPr>
          <w:rFonts w:ascii="Times New Roman" w:hAnsi="Times New Roman" w:cs="Times New Roman"/>
          <w:sz w:val="24"/>
          <w:szCs w:val="24"/>
        </w:rPr>
        <w:t>.</w:t>
      </w:r>
      <w:r w:rsidR="002C450F" w:rsidRPr="006054AA">
        <w:rPr>
          <w:rFonts w:ascii="Times New Roman" w:hAnsi="Times New Roman" w:cs="Times New Roman"/>
          <w:sz w:val="24"/>
          <w:szCs w:val="24"/>
        </w:rPr>
        <w:t xml:space="preserve"> However,</w:t>
      </w:r>
      <w:r w:rsidR="00746B51" w:rsidRPr="006054AA">
        <w:rPr>
          <w:rFonts w:ascii="Times New Roman" w:hAnsi="Times New Roman" w:cs="Times New Roman"/>
          <w:sz w:val="24"/>
          <w:szCs w:val="24"/>
        </w:rPr>
        <w:t xml:space="preserve"> </w:t>
      </w:r>
      <w:r w:rsidR="00F6371C">
        <w:rPr>
          <w:rFonts w:ascii="Times New Roman" w:hAnsi="Times New Roman" w:cs="Times New Roman"/>
          <w:sz w:val="24"/>
          <w:szCs w:val="24"/>
        </w:rPr>
        <w:t>i</w:t>
      </w:r>
      <w:r w:rsidR="00746B51" w:rsidRPr="006054AA">
        <w:rPr>
          <w:rFonts w:ascii="Times New Roman" w:hAnsi="Times New Roman" w:cs="Times New Roman"/>
          <w:sz w:val="24"/>
          <w:szCs w:val="24"/>
        </w:rPr>
        <w:t>t would be unfair to attempt to compare the population or foot traffic through the street in both the paintings due to the occasion depicted in Monet’s work.</w:t>
      </w:r>
    </w:p>
    <w:p w14:paraId="0218DB04" w14:textId="414CA1F4" w:rsidR="00573F4B" w:rsidRDefault="00E640DA" w:rsidP="00573F4B">
      <w:pPr>
        <w:spacing w:line="360" w:lineRule="auto"/>
        <w:jc w:val="both"/>
        <w:rPr>
          <w:rFonts w:ascii="Times New Roman" w:hAnsi="Times New Roman" w:cs="Times New Roman"/>
          <w:sz w:val="24"/>
          <w:szCs w:val="24"/>
        </w:rPr>
      </w:pPr>
      <w:r w:rsidRPr="006054AA">
        <w:rPr>
          <w:rFonts w:ascii="Times New Roman" w:hAnsi="Times New Roman" w:cs="Times New Roman"/>
          <w:sz w:val="24"/>
          <w:szCs w:val="24"/>
        </w:rPr>
        <w:t>In conclu</w:t>
      </w:r>
      <w:r w:rsidR="002C450F" w:rsidRPr="006054AA">
        <w:rPr>
          <w:rFonts w:ascii="Times New Roman" w:hAnsi="Times New Roman" w:cs="Times New Roman"/>
          <w:sz w:val="24"/>
          <w:szCs w:val="24"/>
        </w:rPr>
        <w:t>ding</w:t>
      </w:r>
      <w:r w:rsidR="005A2825" w:rsidRPr="006054AA">
        <w:rPr>
          <w:rFonts w:ascii="Times New Roman" w:hAnsi="Times New Roman" w:cs="Times New Roman"/>
          <w:sz w:val="24"/>
          <w:szCs w:val="24"/>
        </w:rPr>
        <w:t xml:space="preserve"> this critical analysis</w:t>
      </w:r>
      <w:r w:rsidR="00E331D8">
        <w:rPr>
          <w:rFonts w:ascii="Times New Roman" w:hAnsi="Times New Roman" w:cs="Times New Roman"/>
          <w:sz w:val="24"/>
          <w:szCs w:val="24"/>
        </w:rPr>
        <w:t>,</w:t>
      </w:r>
      <w:r w:rsidR="000728AF" w:rsidRPr="006054AA">
        <w:rPr>
          <w:rFonts w:ascii="Times New Roman" w:hAnsi="Times New Roman" w:cs="Times New Roman"/>
          <w:sz w:val="24"/>
          <w:szCs w:val="24"/>
        </w:rPr>
        <w:t xml:space="preserve"> through</w:t>
      </w:r>
      <w:r w:rsidR="00280ED4" w:rsidRPr="006054AA">
        <w:rPr>
          <w:rFonts w:ascii="Times New Roman" w:hAnsi="Times New Roman" w:cs="Times New Roman"/>
          <w:sz w:val="24"/>
          <w:szCs w:val="24"/>
        </w:rPr>
        <w:t>out</w:t>
      </w:r>
      <w:r w:rsidR="000728AF" w:rsidRPr="006054AA">
        <w:rPr>
          <w:rFonts w:ascii="Times New Roman" w:hAnsi="Times New Roman" w:cs="Times New Roman"/>
          <w:sz w:val="24"/>
          <w:szCs w:val="24"/>
        </w:rPr>
        <w:t xml:space="preserve"> the essay aspects such as Claude Monet’s life, Impressionism, </w:t>
      </w:r>
      <w:r w:rsidR="00280ED4" w:rsidRPr="006054AA">
        <w:rPr>
          <w:rFonts w:ascii="Times New Roman" w:hAnsi="Times New Roman" w:cs="Times New Roman"/>
          <w:sz w:val="24"/>
          <w:szCs w:val="24"/>
        </w:rPr>
        <w:t>Haussmannisation</w:t>
      </w:r>
      <w:r w:rsidR="000728AF" w:rsidRPr="006054AA">
        <w:rPr>
          <w:rFonts w:ascii="Times New Roman" w:hAnsi="Times New Roman" w:cs="Times New Roman"/>
          <w:sz w:val="24"/>
          <w:szCs w:val="24"/>
        </w:rPr>
        <w:t xml:space="preserve"> of Paris and the </w:t>
      </w:r>
      <w:r w:rsidR="00280ED4" w:rsidRPr="006054AA">
        <w:rPr>
          <w:rFonts w:ascii="Times New Roman" w:hAnsi="Times New Roman" w:cs="Times New Roman"/>
          <w:sz w:val="24"/>
          <w:szCs w:val="24"/>
        </w:rPr>
        <w:t xml:space="preserve">comparison of Monet’s work to other artists, have been addressed </w:t>
      </w:r>
      <w:r w:rsidR="002C450F" w:rsidRPr="006054AA">
        <w:rPr>
          <w:rFonts w:ascii="Times New Roman" w:hAnsi="Times New Roman" w:cs="Times New Roman"/>
          <w:sz w:val="24"/>
          <w:szCs w:val="24"/>
        </w:rPr>
        <w:t xml:space="preserve">and </w:t>
      </w:r>
      <w:r w:rsidR="00280ED4" w:rsidRPr="006054AA">
        <w:rPr>
          <w:rFonts w:ascii="Times New Roman" w:hAnsi="Times New Roman" w:cs="Times New Roman"/>
          <w:sz w:val="24"/>
          <w:szCs w:val="24"/>
        </w:rPr>
        <w:t xml:space="preserve">through that work, </w:t>
      </w:r>
      <w:r w:rsidR="005A2825" w:rsidRPr="006054AA">
        <w:rPr>
          <w:rFonts w:ascii="Times New Roman" w:hAnsi="Times New Roman" w:cs="Times New Roman"/>
          <w:sz w:val="24"/>
          <w:szCs w:val="24"/>
        </w:rPr>
        <w:t>it is possible</w:t>
      </w:r>
      <w:r w:rsidR="000728AF" w:rsidRPr="006054AA">
        <w:rPr>
          <w:rFonts w:ascii="Times New Roman" w:hAnsi="Times New Roman" w:cs="Times New Roman"/>
          <w:sz w:val="24"/>
          <w:szCs w:val="24"/>
        </w:rPr>
        <w:t xml:space="preserve"> (despite the obscured view) </w:t>
      </w:r>
      <w:r w:rsidR="005A2825" w:rsidRPr="006054AA">
        <w:rPr>
          <w:rFonts w:ascii="Times New Roman" w:hAnsi="Times New Roman" w:cs="Times New Roman"/>
          <w:sz w:val="24"/>
          <w:szCs w:val="24"/>
        </w:rPr>
        <w:t xml:space="preserve">to </w:t>
      </w:r>
      <w:r w:rsidR="000728AF" w:rsidRPr="006054AA">
        <w:rPr>
          <w:rFonts w:ascii="Times New Roman" w:hAnsi="Times New Roman" w:cs="Times New Roman"/>
          <w:sz w:val="24"/>
          <w:szCs w:val="24"/>
        </w:rPr>
        <w:t xml:space="preserve">get a view of how Haussmannisation affected the streets of Paris through Monet’s artwork. It is also possible to suggest that Monet’s artwork gave a rather large suggestion </w:t>
      </w:r>
      <w:r w:rsidR="002C450F" w:rsidRPr="006054AA">
        <w:rPr>
          <w:rFonts w:ascii="Times New Roman" w:hAnsi="Times New Roman" w:cs="Times New Roman"/>
          <w:sz w:val="24"/>
          <w:szCs w:val="24"/>
        </w:rPr>
        <w:t>towards</w:t>
      </w:r>
      <w:r w:rsidR="000728AF" w:rsidRPr="006054AA">
        <w:rPr>
          <w:rFonts w:ascii="Times New Roman" w:hAnsi="Times New Roman" w:cs="Times New Roman"/>
          <w:sz w:val="24"/>
          <w:szCs w:val="24"/>
        </w:rPr>
        <w:t xml:space="preserve"> the artists support for the French Republic and national pride. It is also possible to suggest through viewing Monet’s work that this view was shared by </w:t>
      </w:r>
      <w:r w:rsidR="002C450F" w:rsidRPr="006054AA">
        <w:rPr>
          <w:rFonts w:ascii="Times New Roman" w:hAnsi="Times New Roman" w:cs="Times New Roman"/>
          <w:sz w:val="24"/>
          <w:szCs w:val="24"/>
        </w:rPr>
        <w:t>most of</w:t>
      </w:r>
      <w:r w:rsidR="000728AF" w:rsidRPr="006054AA">
        <w:rPr>
          <w:rFonts w:ascii="Times New Roman" w:hAnsi="Times New Roman" w:cs="Times New Roman"/>
          <w:sz w:val="24"/>
          <w:szCs w:val="24"/>
        </w:rPr>
        <w:t xml:space="preserve"> the population of Paris</w:t>
      </w:r>
      <w:r w:rsidR="00E331D8">
        <w:rPr>
          <w:rFonts w:ascii="Times New Roman" w:hAnsi="Times New Roman" w:cs="Times New Roman"/>
          <w:sz w:val="24"/>
          <w:szCs w:val="24"/>
        </w:rPr>
        <w:t>,</w:t>
      </w:r>
      <w:r w:rsidR="000728AF" w:rsidRPr="006054AA">
        <w:rPr>
          <w:rFonts w:ascii="Times New Roman" w:hAnsi="Times New Roman" w:cs="Times New Roman"/>
          <w:sz w:val="24"/>
          <w:szCs w:val="24"/>
        </w:rPr>
        <w:t xml:space="preserve"> and that </w:t>
      </w:r>
      <w:r w:rsidR="000728AF" w:rsidRPr="006054AA">
        <w:rPr>
          <w:rFonts w:ascii="Times New Roman" w:hAnsi="Times New Roman" w:cs="Times New Roman"/>
          <w:sz w:val="24"/>
          <w:szCs w:val="24"/>
        </w:rPr>
        <w:lastRenderedPageBreak/>
        <w:t>the morale of the city’s population was extremely high at the time of depiction. However, when comparing his work to that of Edward Manet’s of the same day it is also possible to suggest that Monet had exaggerated the level of celebrations in the city at the time.</w:t>
      </w:r>
      <w:r w:rsidR="00573F4B">
        <w:rPr>
          <w:rFonts w:ascii="Times New Roman" w:hAnsi="Times New Roman" w:cs="Times New Roman"/>
          <w:sz w:val="24"/>
          <w:szCs w:val="24"/>
        </w:rPr>
        <w:br w:type="page"/>
      </w:r>
    </w:p>
    <w:p w14:paraId="50B55EC7" w14:textId="77777777" w:rsidR="00573F4B" w:rsidRPr="00573F4B" w:rsidRDefault="00573F4B" w:rsidP="00573F4B">
      <w:pPr>
        <w:spacing w:line="480" w:lineRule="auto"/>
        <w:jc w:val="both"/>
        <w:rPr>
          <w:rFonts w:ascii="Times New Roman" w:hAnsi="Times New Roman" w:cs="Times New Roman"/>
          <w:b/>
          <w:sz w:val="28"/>
          <w:szCs w:val="28"/>
          <w:u w:val="single"/>
        </w:rPr>
      </w:pPr>
      <w:r w:rsidRPr="00573F4B">
        <w:rPr>
          <w:rFonts w:ascii="Times New Roman" w:hAnsi="Times New Roman" w:cs="Times New Roman"/>
          <w:b/>
          <w:sz w:val="28"/>
          <w:szCs w:val="28"/>
          <w:u w:val="single"/>
        </w:rPr>
        <w:lastRenderedPageBreak/>
        <w:t>Bibliography</w:t>
      </w:r>
    </w:p>
    <w:p w14:paraId="5901C5C5"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BBC, “Claude Monet (1840-1926)”, bbc.co.uk, 2014, </w:t>
      </w:r>
      <w:hyperlink r:id="rId7" w:history="1">
        <w:r w:rsidRPr="00573F4B">
          <w:rPr>
            <w:rStyle w:val="Hyperlink"/>
            <w:rFonts w:ascii="Times New Roman" w:hAnsi="Times New Roman" w:cs="Times New Roman"/>
            <w:sz w:val="24"/>
            <w:szCs w:val="24"/>
          </w:rPr>
          <w:t>http://www.bbc.co.uk/history/historic_figures/monet_claude.shtml</w:t>
        </w:r>
      </w:hyperlink>
      <w:r w:rsidRPr="00573F4B">
        <w:rPr>
          <w:rFonts w:ascii="Times New Roman" w:hAnsi="Times New Roman" w:cs="Times New Roman"/>
          <w:sz w:val="24"/>
          <w:szCs w:val="24"/>
        </w:rPr>
        <w:t xml:space="preserve"> [Accessed 9 December 2018]</w:t>
      </w:r>
    </w:p>
    <w:p w14:paraId="340CE95D"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Biography.com Editors, “Claude Monet Biography”, biography.com, 27 April 2017, </w:t>
      </w:r>
      <w:hyperlink r:id="rId8" w:history="1">
        <w:r w:rsidRPr="00573F4B">
          <w:rPr>
            <w:rStyle w:val="Hyperlink"/>
            <w:rFonts w:ascii="Times New Roman" w:hAnsi="Times New Roman" w:cs="Times New Roman"/>
            <w:sz w:val="24"/>
            <w:szCs w:val="24"/>
          </w:rPr>
          <w:t>https://www.biography.com/people/claude-monet-9411771</w:t>
        </w:r>
      </w:hyperlink>
      <w:r w:rsidRPr="00573F4B">
        <w:rPr>
          <w:rFonts w:ascii="Times New Roman" w:hAnsi="Times New Roman" w:cs="Times New Roman"/>
          <w:sz w:val="24"/>
          <w:szCs w:val="24"/>
        </w:rPr>
        <w:t xml:space="preserve"> [Accessed 9 December 2018]</w:t>
      </w:r>
    </w:p>
    <w:p w14:paraId="6E61639B" w14:textId="77777777" w:rsidR="00573F4B" w:rsidRPr="00573F4B" w:rsidRDefault="00573F4B" w:rsidP="00573F4B">
      <w:pPr>
        <w:spacing w:line="480" w:lineRule="auto"/>
        <w:jc w:val="both"/>
        <w:rPr>
          <w:rFonts w:ascii="Times New Roman" w:hAnsi="Times New Roman" w:cs="Times New Roman"/>
          <w:sz w:val="24"/>
          <w:szCs w:val="24"/>
        </w:rPr>
      </w:pPr>
      <w:r w:rsidRPr="00573F4B">
        <w:rPr>
          <w:rFonts w:ascii="Times New Roman" w:hAnsi="Times New Roman" w:cs="Times New Roman"/>
          <w:sz w:val="24"/>
          <w:szCs w:val="24"/>
        </w:rPr>
        <w:t xml:space="preserve">Clark, T.J, </w:t>
      </w:r>
      <w:r w:rsidRPr="00573F4B">
        <w:rPr>
          <w:rFonts w:ascii="Times New Roman" w:hAnsi="Times New Roman" w:cs="Times New Roman"/>
          <w:i/>
          <w:sz w:val="24"/>
          <w:szCs w:val="24"/>
        </w:rPr>
        <w:t xml:space="preserve">The Painting of Modern Life: Paris in the Art of Manet and his followers </w:t>
      </w:r>
      <w:r w:rsidRPr="00573F4B">
        <w:rPr>
          <w:rFonts w:ascii="Times New Roman" w:hAnsi="Times New Roman" w:cs="Times New Roman"/>
          <w:sz w:val="24"/>
          <w:szCs w:val="24"/>
        </w:rPr>
        <w:t>(London, Thames and Hudson Ltd, 1990 [1985]).</w:t>
      </w:r>
    </w:p>
    <w:p w14:paraId="293734CF" w14:textId="77777777" w:rsidR="00573F4B" w:rsidRPr="00573F4B" w:rsidRDefault="00573F4B" w:rsidP="00573F4B">
      <w:pPr>
        <w:spacing w:line="480" w:lineRule="auto"/>
        <w:jc w:val="both"/>
        <w:rPr>
          <w:rFonts w:ascii="Times New Roman" w:hAnsi="Times New Roman" w:cs="Times New Roman"/>
          <w:sz w:val="24"/>
          <w:szCs w:val="24"/>
        </w:rPr>
      </w:pPr>
      <w:r w:rsidRPr="00573F4B">
        <w:rPr>
          <w:rFonts w:ascii="Times New Roman" w:hAnsi="Times New Roman" w:cs="Times New Roman"/>
          <w:sz w:val="24"/>
          <w:szCs w:val="24"/>
        </w:rPr>
        <w:t xml:space="preserve">Frascina, Francis, and others., </w:t>
      </w:r>
      <w:r w:rsidRPr="00573F4B">
        <w:rPr>
          <w:rFonts w:ascii="Times New Roman" w:hAnsi="Times New Roman" w:cs="Times New Roman"/>
          <w:i/>
          <w:sz w:val="24"/>
          <w:szCs w:val="24"/>
        </w:rPr>
        <w:t xml:space="preserve">MODERNITY AND MODERNISM: French Painting in the Nineteenth Century </w:t>
      </w:r>
      <w:r w:rsidRPr="00573F4B">
        <w:rPr>
          <w:rFonts w:ascii="Times New Roman" w:hAnsi="Times New Roman" w:cs="Times New Roman"/>
          <w:sz w:val="24"/>
          <w:szCs w:val="24"/>
        </w:rPr>
        <w:t>(London, Open University, 1993).</w:t>
      </w:r>
    </w:p>
    <w:p w14:paraId="45F1BAA5" w14:textId="77777777" w:rsidR="00573F4B" w:rsidRPr="00573F4B" w:rsidRDefault="00573F4B" w:rsidP="00573F4B">
      <w:pPr>
        <w:pStyle w:val="FootnoteText"/>
        <w:spacing w:line="480" w:lineRule="auto"/>
        <w:rPr>
          <w:rFonts w:ascii="Times New Roman" w:hAnsi="Times New Roman" w:cs="Times New Roman"/>
          <w:color w:val="282828"/>
          <w:sz w:val="24"/>
          <w:szCs w:val="24"/>
          <w:shd w:val="clear" w:color="auto" w:fill="FFFFFF"/>
        </w:rPr>
      </w:pPr>
      <w:r w:rsidRPr="00573F4B">
        <w:rPr>
          <w:rFonts w:ascii="Times New Roman" w:hAnsi="Times New Roman" w:cs="Times New Roman"/>
          <w:color w:val="282828"/>
          <w:sz w:val="24"/>
          <w:szCs w:val="24"/>
          <w:shd w:val="clear" w:color="auto" w:fill="FFFFFF"/>
        </w:rPr>
        <w:t>Gersh-Nesic, Beth, "The First Impressionist Exhibition - 1874." ThoughtCo, Jun. 22, 2018, thoughtco.com/the-first-impressionist-exhibition-183013 [Accessed 10 December 2018]</w:t>
      </w:r>
    </w:p>
    <w:p w14:paraId="659236CA"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Girtin, Thomas, </w:t>
      </w:r>
      <w:r w:rsidRPr="00573F4B">
        <w:rPr>
          <w:rFonts w:ascii="Times New Roman" w:hAnsi="Times New Roman" w:cs="Times New Roman"/>
          <w:i/>
          <w:sz w:val="24"/>
          <w:szCs w:val="24"/>
        </w:rPr>
        <w:t xml:space="preserve">La Rue St Denis, </w:t>
      </w:r>
      <w:r w:rsidRPr="00573F4B">
        <w:rPr>
          <w:rFonts w:ascii="Times New Roman" w:hAnsi="Times New Roman" w:cs="Times New Roman"/>
          <w:sz w:val="24"/>
          <w:szCs w:val="24"/>
        </w:rPr>
        <w:t xml:space="preserve">(London, Tate, 1802)  </w:t>
      </w:r>
      <w:hyperlink r:id="rId9" w:history="1">
        <w:r w:rsidRPr="00573F4B">
          <w:rPr>
            <w:rStyle w:val="Hyperlink"/>
            <w:rFonts w:ascii="Times New Roman" w:hAnsi="Times New Roman" w:cs="Times New Roman"/>
            <w:sz w:val="24"/>
            <w:szCs w:val="24"/>
          </w:rPr>
          <w:t>https://www.tate.org.uk/art/artworks/girtin-la-rue-st-denis-t00990</w:t>
        </w:r>
      </w:hyperlink>
      <w:r w:rsidRPr="00573F4B">
        <w:rPr>
          <w:rFonts w:ascii="Times New Roman" w:hAnsi="Times New Roman" w:cs="Times New Roman"/>
          <w:sz w:val="24"/>
          <w:szCs w:val="24"/>
        </w:rPr>
        <w:t xml:space="preserve"> [Accessed 10 December 2018]</w:t>
      </w:r>
    </w:p>
    <w:p w14:paraId="354CBDF9"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Heinrich, Christoph, </w:t>
      </w:r>
      <w:r w:rsidRPr="00573F4B">
        <w:rPr>
          <w:rFonts w:ascii="Times New Roman" w:hAnsi="Times New Roman" w:cs="Times New Roman"/>
          <w:i/>
          <w:sz w:val="24"/>
          <w:szCs w:val="24"/>
        </w:rPr>
        <w:t xml:space="preserve">Monet, </w:t>
      </w:r>
      <w:r w:rsidRPr="00573F4B">
        <w:rPr>
          <w:rFonts w:ascii="Times New Roman" w:hAnsi="Times New Roman" w:cs="Times New Roman"/>
          <w:sz w:val="24"/>
          <w:szCs w:val="24"/>
        </w:rPr>
        <w:t xml:space="preserve">trans. By Michael Hulse (Cologne, Taschen, 2000). </w:t>
      </w:r>
    </w:p>
    <w:p w14:paraId="5C20C416"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Highmore, Ben, </w:t>
      </w:r>
      <w:r w:rsidRPr="00573F4B">
        <w:rPr>
          <w:rFonts w:ascii="Times New Roman" w:hAnsi="Times New Roman" w:cs="Times New Roman"/>
          <w:i/>
          <w:sz w:val="24"/>
          <w:szCs w:val="24"/>
        </w:rPr>
        <w:t>Cityscapes: cultural readings in the material and symbolic city</w:t>
      </w:r>
      <w:r w:rsidRPr="00573F4B">
        <w:rPr>
          <w:rFonts w:ascii="Times New Roman" w:hAnsi="Times New Roman" w:cs="Times New Roman"/>
          <w:sz w:val="24"/>
          <w:szCs w:val="24"/>
        </w:rPr>
        <w:t xml:space="preserve"> (Hampshire, Palgrave Macmillan, 2005).</w:t>
      </w:r>
    </w:p>
    <w:p w14:paraId="700F5688"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Lewandowski, Hervé, “Claude Monet: The Rue Montorgueil in Paris”, 2016 </w:t>
      </w:r>
      <w:hyperlink r:id="rId10" w:history="1">
        <w:r w:rsidRPr="00573F4B">
          <w:rPr>
            <w:rStyle w:val="Hyperlink"/>
            <w:rFonts w:ascii="Times New Roman" w:hAnsi="Times New Roman" w:cs="Times New Roman"/>
            <w:sz w:val="24"/>
            <w:szCs w:val="24"/>
          </w:rPr>
          <w:t>https://www.musee-orsay.fr/en/collections/works-in-focus/search/commentaire_id/the-rue-montorgueil-in-paris-7172.html?tx_commentaire_pi1%5BpidLi%5D=509&amp;tx_commentaire_pi1%5Bfrom%5D=841&amp;cHash=19611eb0</w:t>
        </w:r>
      </w:hyperlink>
      <w:r w:rsidRPr="00573F4B">
        <w:rPr>
          <w:rFonts w:ascii="Times New Roman" w:hAnsi="Times New Roman" w:cs="Times New Roman"/>
          <w:sz w:val="24"/>
          <w:szCs w:val="24"/>
        </w:rPr>
        <w:t xml:space="preserve"> [Accessed 10 December 2018]</w:t>
      </w:r>
    </w:p>
    <w:p w14:paraId="177797BE"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lastRenderedPageBreak/>
        <w:t xml:space="preserve">Lewandowski, Hervé “Rue Saint Denis in Paris, Festival of June 30 1878”, </w:t>
      </w:r>
      <w:r w:rsidRPr="00573F4B">
        <w:rPr>
          <w:rFonts w:ascii="Times New Roman" w:hAnsi="Times New Roman" w:cs="Times New Roman"/>
          <w:i/>
          <w:sz w:val="24"/>
          <w:szCs w:val="24"/>
        </w:rPr>
        <w:t xml:space="preserve">mheu.org, </w:t>
      </w:r>
      <w:r w:rsidRPr="00573F4B">
        <w:rPr>
          <w:rFonts w:ascii="Times New Roman" w:hAnsi="Times New Roman" w:cs="Times New Roman"/>
          <w:sz w:val="24"/>
          <w:szCs w:val="24"/>
        </w:rPr>
        <w:t xml:space="preserve">2009 </w:t>
      </w:r>
      <w:hyperlink r:id="rId11" w:history="1">
        <w:r w:rsidRPr="00573F4B">
          <w:rPr>
            <w:rStyle w:val="Hyperlink"/>
            <w:rFonts w:ascii="Times New Roman" w:hAnsi="Times New Roman" w:cs="Times New Roman"/>
            <w:sz w:val="24"/>
            <w:szCs w:val="24"/>
          </w:rPr>
          <w:t>http://www.mheu.org/en/timeline/rue-saint-denis-monet.htm</w:t>
        </w:r>
      </w:hyperlink>
      <w:r w:rsidRPr="00573F4B">
        <w:rPr>
          <w:rFonts w:ascii="Times New Roman" w:hAnsi="Times New Roman" w:cs="Times New Roman"/>
          <w:sz w:val="24"/>
          <w:szCs w:val="24"/>
        </w:rPr>
        <w:t xml:space="preserve"> [Accessed 10 December 2018]</w:t>
      </w:r>
    </w:p>
    <w:p w14:paraId="62052312"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Manet, Édouard, </w:t>
      </w:r>
      <w:r w:rsidRPr="00573F4B">
        <w:rPr>
          <w:rFonts w:ascii="Times New Roman" w:hAnsi="Times New Roman" w:cs="Times New Roman"/>
          <w:i/>
          <w:sz w:val="24"/>
          <w:szCs w:val="24"/>
        </w:rPr>
        <w:t xml:space="preserve">Rue Mosnier aux Drapeaux </w:t>
      </w:r>
      <w:r w:rsidRPr="00573F4B">
        <w:rPr>
          <w:rFonts w:ascii="Times New Roman" w:hAnsi="Times New Roman" w:cs="Times New Roman"/>
          <w:sz w:val="24"/>
          <w:szCs w:val="24"/>
        </w:rPr>
        <w:t xml:space="preserve">(Los Angeles, Getty Centre, 1878) </w:t>
      </w:r>
      <w:hyperlink r:id="rId12" w:history="1">
        <w:r w:rsidRPr="00573F4B">
          <w:rPr>
            <w:rStyle w:val="Hyperlink"/>
            <w:rFonts w:ascii="Times New Roman" w:hAnsi="Times New Roman" w:cs="Times New Roman"/>
            <w:sz w:val="24"/>
            <w:szCs w:val="24"/>
          </w:rPr>
          <w:t>http://www.getty.edu/art/collection/objects/825/edouard-manet-the-rue-mosnier-with-flags-french-1878/</w:t>
        </w:r>
      </w:hyperlink>
      <w:r w:rsidRPr="00573F4B">
        <w:rPr>
          <w:rFonts w:ascii="Times New Roman" w:hAnsi="Times New Roman" w:cs="Times New Roman"/>
          <w:sz w:val="24"/>
          <w:szCs w:val="24"/>
        </w:rPr>
        <w:t xml:space="preserve"> [Accessed 7 December 2018]</w:t>
      </w:r>
    </w:p>
    <w:p w14:paraId="7A1F5B94" w14:textId="77777777" w:rsidR="00573F4B" w:rsidRPr="00573F4B" w:rsidRDefault="00573F4B" w:rsidP="00573F4B">
      <w:pPr>
        <w:spacing w:line="480" w:lineRule="auto"/>
        <w:jc w:val="both"/>
        <w:rPr>
          <w:rFonts w:ascii="Times New Roman" w:hAnsi="Times New Roman" w:cs="Times New Roman"/>
          <w:sz w:val="24"/>
          <w:szCs w:val="24"/>
        </w:rPr>
      </w:pPr>
      <w:r w:rsidRPr="00573F4B">
        <w:rPr>
          <w:rFonts w:ascii="Times New Roman" w:hAnsi="Times New Roman" w:cs="Times New Roman"/>
          <w:sz w:val="24"/>
          <w:szCs w:val="24"/>
        </w:rPr>
        <w:t xml:space="preserve">Monet, Claude, </w:t>
      </w:r>
      <w:r w:rsidRPr="00573F4B">
        <w:rPr>
          <w:rFonts w:ascii="Times New Roman" w:hAnsi="Times New Roman" w:cs="Times New Roman"/>
          <w:i/>
          <w:sz w:val="24"/>
          <w:szCs w:val="24"/>
        </w:rPr>
        <w:t xml:space="preserve">Rue Saint Denis </w:t>
      </w:r>
      <w:r w:rsidRPr="00573F4B">
        <w:rPr>
          <w:rFonts w:ascii="Times New Roman" w:hAnsi="Times New Roman" w:cs="Times New Roman"/>
          <w:sz w:val="24"/>
          <w:szCs w:val="24"/>
        </w:rPr>
        <w:t xml:space="preserve">(Rouen, Musée Des Beaux-Arts, 1878), </w:t>
      </w:r>
      <w:hyperlink r:id="rId13" w:history="1">
        <w:r w:rsidRPr="00573F4B">
          <w:rPr>
            <w:rStyle w:val="Hyperlink"/>
            <w:rFonts w:ascii="Times New Roman" w:hAnsi="Times New Roman" w:cs="Times New Roman"/>
            <w:sz w:val="24"/>
            <w:szCs w:val="24"/>
          </w:rPr>
          <w:t>http://mbarouen.fr/en/oeuvres/rue-saint-denis-celebration-of-30th-june-1878</w:t>
        </w:r>
      </w:hyperlink>
      <w:r w:rsidRPr="00573F4B">
        <w:rPr>
          <w:rFonts w:ascii="Times New Roman" w:hAnsi="Times New Roman" w:cs="Times New Roman"/>
          <w:sz w:val="24"/>
          <w:szCs w:val="24"/>
        </w:rPr>
        <w:t xml:space="preserve"> [Accessed 14 December 2018]</w:t>
      </w:r>
    </w:p>
    <w:p w14:paraId="20092824"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Scott, Alexander, </w:t>
      </w:r>
      <w:r w:rsidRPr="00573F4B">
        <w:rPr>
          <w:rFonts w:ascii="Times New Roman" w:hAnsi="Times New Roman" w:cs="Times New Roman"/>
          <w:i/>
          <w:sz w:val="24"/>
          <w:szCs w:val="24"/>
        </w:rPr>
        <w:t xml:space="preserve">Lecture 3: Baudelaire and the ‘Discovery’ of ’Modernity’, </w:t>
      </w:r>
      <w:r w:rsidRPr="00573F4B">
        <w:rPr>
          <w:rFonts w:ascii="Times New Roman" w:hAnsi="Times New Roman" w:cs="Times New Roman"/>
          <w:sz w:val="24"/>
          <w:szCs w:val="24"/>
        </w:rPr>
        <w:t xml:space="preserve">2018, </w:t>
      </w:r>
      <w:hyperlink r:id="rId14" w:history="1">
        <w:r w:rsidRPr="00573F4B">
          <w:rPr>
            <w:rStyle w:val="Hyperlink"/>
            <w:rFonts w:ascii="Times New Roman" w:hAnsi="Times New Roman" w:cs="Times New Roman"/>
            <w:sz w:val="24"/>
            <w:szCs w:val="24"/>
          </w:rPr>
          <w:t>https://moodle.uwtsd.ac.uk/mod/folder/view.php?id=144890</w:t>
        </w:r>
      </w:hyperlink>
      <w:r w:rsidRPr="00573F4B">
        <w:rPr>
          <w:rFonts w:ascii="Times New Roman" w:hAnsi="Times New Roman" w:cs="Times New Roman"/>
          <w:sz w:val="24"/>
          <w:szCs w:val="24"/>
        </w:rPr>
        <w:t xml:space="preserve"> [Accessed 27 November 2018]</w:t>
      </w:r>
    </w:p>
    <w:p w14:paraId="1A55ABCC" w14:textId="77777777" w:rsidR="00573F4B" w:rsidRPr="00573F4B" w:rsidRDefault="00573F4B" w:rsidP="00573F4B">
      <w:pPr>
        <w:pStyle w:val="FootnoteText"/>
        <w:spacing w:line="480" w:lineRule="auto"/>
        <w:rPr>
          <w:rFonts w:ascii="Times New Roman" w:hAnsi="Times New Roman" w:cs="Times New Roman"/>
          <w:i/>
          <w:sz w:val="24"/>
          <w:szCs w:val="24"/>
        </w:rPr>
      </w:pPr>
      <w:r w:rsidRPr="00573F4B">
        <w:rPr>
          <w:rFonts w:ascii="Times New Roman" w:hAnsi="Times New Roman" w:cs="Times New Roman"/>
          <w:sz w:val="24"/>
          <w:szCs w:val="24"/>
        </w:rPr>
        <w:t>Tinterow, Gary and Henri Loyrette,</w:t>
      </w:r>
      <w:r w:rsidRPr="00573F4B">
        <w:rPr>
          <w:rFonts w:ascii="Times New Roman" w:hAnsi="Times New Roman" w:cs="Times New Roman"/>
          <w:i/>
          <w:sz w:val="24"/>
          <w:szCs w:val="24"/>
        </w:rPr>
        <w:t xml:space="preserve"> Origins of Impressionism (New York, Metropolitan Museum of Art, 1994) P. 288.</w:t>
      </w:r>
    </w:p>
    <w:p w14:paraId="63AC65DB" w14:textId="77777777" w:rsidR="00573F4B" w:rsidRPr="00573F4B" w:rsidRDefault="00573F4B" w:rsidP="00573F4B">
      <w:pPr>
        <w:pStyle w:val="FootnoteText"/>
        <w:spacing w:line="480" w:lineRule="auto"/>
        <w:rPr>
          <w:rFonts w:ascii="Times New Roman" w:hAnsi="Times New Roman" w:cs="Times New Roman"/>
          <w:sz w:val="24"/>
          <w:szCs w:val="24"/>
        </w:rPr>
      </w:pPr>
      <w:r w:rsidRPr="00573F4B">
        <w:rPr>
          <w:rFonts w:ascii="Times New Roman" w:hAnsi="Times New Roman" w:cs="Times New Roman"/>
          <w:sz w:val="24"/>
          <w:szCs w:val="24"/>
        </w:rPr>
        <w:t xml:space="preserve">Tucker, Paul Hayes, </w:t>
      </w:r>
      <w:r w:rsidRPr="00573F4B">
        <w:rPr>
          <w:rFonts w:ascii="Times New Roman" w:hAnsi="Times New Roman" w:cs="Times New Roman"/>
          <w:i/>
          <w:sz w:val="24"/>
          <w:szCs w:val="24"/>
        </w:rPr>
        <w:t xml:space="preserve">Claude Monet: Life and Art </w:t>
      </w:r>
      <w:r w:rsidRPr="00573F4B">
        <w:rPr>
          <w:rFonts w:ascii="Times New Roman" w:hAnsi="Times New Roman" w:cs="Times New Roman"/>
          <w:sz w:val="24"/>
          <w:szCs w:val="24"/>
        </w:rPr>
        <w:t xml:space="preserve">(New Haven, Yale University Press, 1995). </w:t>
      </w:r>
    </w:p>
    <w:p w14:paraId="39FB82DD" w14:textId="77777777" w:rsidR="008928B0" w:rsidRPr="00F5765C" w:rsidRDefault="008928B0" w:rsidP="006054AA">
      <w:pPr>
        <w:spacing w:line="360" w:lineRule="auto"/>
        <w:jc w:val="both"/>
        <w:rPr>
          <w:rFonts w:ascii="Times New Roman" w:hAnsi="Times New Roman" w:cs="Times New Roman"/>
          <w:sz w:val="24"/>
          <w:szCs w:val="24"/>
        </w:rPr>
      </w:pPr>
    </w:p>
    <w:sectPr w:rsidR="008928B0" w:rsidRPr="00F576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7BB54" w14:textId="77777777" w:rsidR="00E5308D" w:rsidRDefault="00E5308D" w:rsidP="003B16A5">
      <w:pPr>
        <w:spacing w:after="0" w:line="240" w:lineRule="auto"/>
      </w:pPr>
      <w:r>
        <w:separator/>
      </w:r>
    </w:p>
  </w:endnote>
  <w:endnote w:type="continuationSeparator" w:id="0">
    <w:p w14:paraId="7D14AD1F" w14:textId="77777777" w:rsidR="00E5308D" w:rsidRDefault="00E5308D" w:rsidP="003B1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0F6A8" w14:textId="77777777" w:rsidR="00E5308D" w:rsidRDefault="00E5308D" w:rsidP="003B16A5">
      <w:pPr>
        <w:spacing w:after="0" w:line="240" w:lineRule="auto"/>
      </w:pPr>
      <w:r>
        <w:separator/>
      </w:r>
    </w:p>
  </w:footnote>
  <w:footnote w:type="continuationSeparator" w:id="0">
    <w:p w14:paraId="0E05DB4B" w14:textId="77777777" w:rsidR="00E5308D" w:rsidRDefault="00E5308D" w:rsidP="003B16A5">
      <w:pPr>
        <w:spacing w:after="0" w:line="240" w:lineRule="auto"/>
      </w:pPr>
      <w:r>
        <w:continuationSeparator/>
      </w:r>
    </w:p>
  </w:footnote>
  <w:footnote w:id="1">
    <w:p w14:paraId="28B4FD67" w14:textId="1C2B0A23" w:rsidR="00F54C7A" w:rsidRDefault="00F54C7A">
      <w:pPr>
        <w:pStyle w:val="FootnoteText"/>
      </w:pPr>
      <w:r>
        <w:rPr>
          <w:rStyle w:val="FootnoteReference"/>
        </w:rPr>
        <w:footnoteRef/>
      </w:r>
      <w:r>
        <w:t xml:space="preserve"> Claude Monet, </w:t>
      </w:r>
      <w:r>
        <w:rPr>
          <w:i/>
        </w:rPr>
        <w:t xml:space="preserve">Rue Saint Denis </w:t>
      </w:r>
      <w:r>
        <w:t xml:space="preserve">(Rouen, Musée Des Beaux-Arts, 1878), </w:t>
      </w:r>
      <w:hyperlink r:id="rId1" w:history="1">
        <w:r w:rsidRPr="00BC04FD">
          <w:rPr>
            <w:rStyle w:val="Hyperlink"/>
          </w:rPr>
          <w:t>http://mbarouen.fr/en/oeuvres/rue-saint-denis-celebration-of-30th-june-1878</w:t>
        </w:r>
      </w:hyperlink>
      <w:r>
        <w:t xml:space="preserve"> [Accessed 14 December 2018]</w:t>
      </w:r>
    </w:p>
  </w:footnote>
  <w:footnote w:id="2">
    <w:p w14:paraId="2E5A6654" w14:textId="6CB97022" w:rsidR="00F54C7A" w:rsidRPr="00783B4F" w:rsidRDefault="00F54C7A">
      <w:pPr>
        <w:pStyle w:val="FootnoteText"/>
      </w:pPr>
      <w:r>
        <w:rPr>
          <w:rStyle w:val="FootnoteReference"/>
        </w:rPr>
        <w:footnoteRef/>
      </w:r>
      <w:r>
        <w:t xml:space="preserve"> Paul Hayes Tucker, </w:t>
      </w:r>
      <w:r>
        <w:rPr>
          <w:i/>
        </w:rPr>
        <w:t xml:space="preserve">Claude Monet: Life and Art </w:t>
      </w:r>
      <w:r>
        <w:t>(New Haven, Yale University Press, 1995). P. 5.</w:t>
      </w:r>
    </w:p>
  </w:footnote>
  <w:footnote w:id="3">
    <w:p w14:paraId="586135FD" w14:textId="16B808CB" w:rsidR="00F54C7A" w:rsidRDefault="00F54C7A">
      <w:pPr>
        <w:pStyle w:val="FootnoteText"/>
      </w:pPr>
      <w:r>
        <w:rPr>
          <w:rStyle w:val="FootnoteReference"/>
        </w:rPr>
        <w:footnoteRef/>
      </w:r>
      <w:r>
        <w:t xml:space="preserve"> </w:t>
      </w:r>
      <w:r w:rsidR="00CC0A2D">
        <w:t xml:space="preserve">Biography.com Editors, “Claude Monet Biography”, biography.com, 27 April 2017, </w:t>
      </w:r>
      <w:hyperlink r:id="rId2" w:history="1">
        <w:r w:rsidR="00CC0A2D" w:rsidRPr="00BC04FD">
          <w:rPr>
            <w:rStyle w:val="Hyperlink"/>
          </w:rPr>
          <w:t>https://www.biography.com/people/claude-monet-9411771</w:t>
        </w:r>
      </w:hyperlink>
      <w:r w:rsidR="00CC0A2D">
        <w:t xml:space="preserve"> [Accessed 9 December 2018]</w:t>
      </w:r>
    </w:p>
  </w:footnote>
  <w:footnote w:id="4">
    <w:p w14:paraId="30BF51C4" w14:textId="22059998" w:rsidR="00F54C7A" w:rsidRPr="00C30FDB" w:rsidRDefault="00F54C7A">
      <w:pPr>
        <w:pStyle w:val="FootnoteText"/>
      </w:pPr>
      <w:r>
        <w:rPr>
          <w:rStyle w:val="FootnoteReference"/>
        </w:rPr>
        <w:footnoteRef/>
      </w:r>
      <w:r>
        <w:t xml:space="preserve"> </w:t>
      </w:r>
      <w:r w:rsidR="00051CDA">
        <w:t xml:space="preserve">Christoph Heinrich, </w:t>
      </w:r>
      <w:r w:rsidR="00051CDA">
        <w:rPr>
          <w:i/>
        </w:rPr>
        <w:t xml:space="preserve">Monet, </w:t>
      </w:r>
      <w:r w:rsidR="00051CDA">
        <w:t xml:space="preserve">trans. By Michael Hulse (Cologne, Taschen, 2000). P. </w:t>
      </w:r>
      <w:r w:rsidR="00051CDA">
        <w:t>9.</w:t>
      </w:r>
    </w:p>
  </w:footnote>
  <w:footnote w:id="5">
    <w:p w14:paraId="73ADD687" w14:textId="7FDC5047" w:rsidR="00F54C7A" w:rsidRDefault="00F54C7A">
      <w:pPr>
        <w:pStyle w:val="FootnoteText"/>
      </w:pPr>
      <w:r>
        <w:rPr>
          <w:rStyle w:val="FootnoteReference"/>
        </w:rPr>
        <w:footnoteRef/>
      </w:r>
      <w:r>
        <w:t xml:space="preserve"> Christoph Heinrich, </w:t>
      </w:r>
      <w:r>
        <w:rPr>
          <w:i/>
        </w:rPr>
        <w:t xml:space="preserve">Monet, </w:t>
      </w:r>
      <w:r>
        <w:t>trans. By Michael Hulse (Cologne, Taschen, 2000). P. 10.</w:t>
      </w:r>
    </w:p>
  </w:footnote>
  <w:footnote w:id="6">
    <w:p w14:paraId="6824C406" w14:textId="7EB7695E" w:rsidR="00F54C7A" w:rsidRDefault="00F54C7A">
      <w:pPr>
        <w:pStyle w:val="FootnoteText"/>
      </w:pPr>
      <w:r>
        <w:rPr>
          <w:rStyle w:val="FootnoteReference"/>
        </w:rPr>
        <w:footnoteRef/>
      </w:r>
      <w:r>
        <w:t xml:space="preserve"> </w:t>
      </w:r>
      <w:r w:rsidR="00CC0A2D">
        <w:t xml:space="preserve">BBC, “Claude Monet (1840-1926)”, bbc.co.uk, 2014, </w:t>
      </w:r>
      <w:hyperlink r:id="rId3" w:history="1">
        <w:r w:rsidR="00CC0A2D" w:rsidRPr="00BC04FD">
          <w:rPr>
            <w:rStyle w:val="Hyperlink"/>
          </w:rPr>
          <w:t>http://www.bbc.co.uk/history/historic_figures/monet_claude.shtml</w:t>
        </w:r>
      </w:hyperlink>
      <w:r w:rsidR="00CC0A2D">
        <w:t xml:space="preserve"> [Accessed 9 December 2018]</w:t>
      </w:r>
    </w:p>
  </w:footnote>
  <w:footnote w:id="7">
    <w:p w14:paraId="3201428A" w14:textId="756E5C2E" w:rsidR="00F54C7A" w:rsidRDefault="00F54C7A">
      <w:pPr>
        <w:pStyle w:val="FootnoteText"/>
      </w:pPr>
      <w:r>
        <w:rPr>
          <w:rStyle w:val="FootnoteReference"/>
        </w:rPr>
        <w:footnoteRef/>
      </w:r>
      <w:r>
        <w:t xml:space="preserve"> Beth </w:t>
      </w:r>
      <w:r w:rsidRPr="00783B4F">
        <w:rPr>
          <w:color w:val="282828"/>
          <w:shd w:val="clear" w:color="auto" w:fill="FFFFFF"/>
        </w:rPr>
        <w:t>Gersh-Nesic, "The First Impressionist Exhibition - 1874." ThoughtCo, Jun. 22, 2018, thoughtco.com/the-first-impressionist-exhibition-183013</w:t>
      </w:r>
      <w:r>
        <w:rPr>
          <w:color w:val="282828"/>
          <w:shd w:val="clear" w:color="auto" w:fill="FFFFFF"/>
        </w:rPr>
        <w:t xml:space="preserve"> [Accessed 10 December 2018]</w:t>
      </w:r>
    </w:p>
  </w:footnote>
  <w:footnote w:id="8">
    <w:p w14:paraId="23C61A1C" w14:textId="3F84AD19" w:rsidR="00F54C7A" w:rsidRDefault="00F54C7A">
      <w:pPr>
        <w:pStyle w:val="FootnoteText"/>
      </w:pPr>
      <w:r>
        <w:rPr>
          <w:rStyle w:val="FootnoteReference"/>
        </w:rPr>
        <w:footnoteRef/>
      </w:r>
      <w:r>
        <w:t xml:space="preserve"> Claude Monet, </w:t>
      </w:r>
      <w:r>
        <w:rPr>
          <w:i/>
        </w:rPr>
        <w:t xml:space="preserve">Rue Saint Denis </w:t>
      </w:r>
      <w:r>
        <w:t>(</w:t>
      </w:r>
      <w:r w:rsidR="00923F24">
        <w:t>Paris</w:t>
      </w:r>
      <w:r>
        <w:t xml:space="preserve">, </w:t>
      </w:r>
      <w:r w:rsidR="00923F24">
        <w:rPr>
          <w:rFonts w:ascii="Verdana" w:hAnsi="Verdana"/>
          <w:color w:val="4C4C4C"/>
          <w:sz w:val="17"/>
          <w:szCs w:val="17"/>
          <w:shd w:val="clear" w:color="auto" w:fill="FFFFFF"/>
        </w:rPr>
        <w:t>M</w:t>
      </w:r>
      <w:r w:rsidR="00923F24">
        <w:rPr>
          <w:rFonts w:ascii="Verdana" w:hAnsi="Verdana"/>
          <w:color w:val="4C4C4C"/>
          <w:sz w:val="17"/>
          <w:szCs w:val="17"/>
          <w:shd w:val="clear" w:color="auto" w:fill="FFFFFF"/>
        </w:rPr>
        <w:t>usée d'Orsay</w:t>
      </w:r>
      <w:r>
        <w:t xml:space="preserve">, 1878), </w:t>
      </w:r>
      <w:hyperlink r:id="rId4" w:history="1">
        <w:r w:rsidRPr="00BC04FD">
          <w:rPr>
            <w:rStyle w:val="Hyperlink"/>
          </w:rPr>
          <w:t>http://mbarouen.fr/en/oeuvres/rue-saint-denis-celebration-of-30th-june-1878</w:t>
        </w:r>
      </w:hyperlink>
      <w:r>
        <w:t xml:space="preserve"> [Accessed 14 December 2018]</w:t>
      </w:r>
    </w:p>
  </w:footnote>
  <w:footnote w:id="9">
    <w:p w14:paraId="29BAD09D" w14:textId="0F2F157B" w:rsidR="00F54C7A" w:rsidRDefault="00F54C7A">
      <w:pPr>
        <w:pStyle w:val="FootnoteText"/>
      </w:pPr>
      <w:r>
        <w:rPr>
          <w:rStyle w:val="FootnoteReference"/>
        </w:rPr>
        <w:footnoteRef/>
      </w:r>
      <w:r>
        <w:t xml:space="preserve"> Hervé Lewandowski, “Rue Saint Denis in Paris, Festival of June 30</w:t>
      </w:r>
      <w:r w:rsidR="00923F24">
        <w:t xml:space="preserve"> 1878”, </w:t>
      </w:r>
      <w:r w:rsidR="00923F24">
        <w:rPr>
          <w:i/>
        </w:rPr>
        <w:t xml:space="preserve">mheu.org, </w:t>
      </w:r>
      <w:r w:rsidR="00923F24">
        <w:t xml:space="preserve">2009 </w:t>
      </w:r>
      <w:hyperlink r:id="rId5" w:history="1">
        <w:r w:rsidR="00923F24" w:rsidRPr="00BC04FD">
          <w:rPr>
            <w:rStyle w:val="Hyperlink"/>
          </w:rPr>
          <w:t>http://www.mheu.org/en/timeline/rue-saint-denis-monet.htm</w:t>
        </w:r>
      </w:hyperlink>
      <w:r w:rsidR="00923F24">
        <w:t xml:space="preserve"> [Accessed 10 December 2018]</w:t>
      </w:r>
    </w:p>
  </w:footnote>
  <w:footnote w:id="10">
    <w:p w14:paraId="2A700E76" w14:textId="371B9D33" w:rsidR="00F54C7A" w:rsidRDefault="00F54C7A">
      <w:pPr>
        <w:pStyle w:val="FootnoteText"/>
      </w:pPr>
      <w:r>
        <w:rPr>
          <w:rStyle w:val="FootnoteReference"/>
        </w:rPr>
        <w:footnoteRef/>
      </w:r>
      <w:r>
        <w:t xml:space="preserve"> </w:t>
      </w:r>
      <w:r w:rsidR="00923F24">
        <w:t xml:space="preserve">Hervé Lewandowski, “Claude Monet: The Rue Montorgueil in Paris”, 2016 </w:t>
      </w:r>
      <w:hyperlink r:id="rId6" w:history="1">
        <w:r w:rsidR="00923F24" w:rsidRPr="00BC04FD">
          <w:rPr>
            <w:rStyle w:val="Hyperlink"/>
          </w:rPr>
          <w:t>https://www.musee-orsay.fr/en/collections/works-in-focus/search/commentaire_id/the-rue-montorgueil-in-paris-7172.html?tx_commentaire_pi1%5BpidLi%5D=509&amp;tx_commentaire_pi1%5Bfrom%5D=841&amp;cHash=19611eb0</w:t>
        </w:r>
      </w:hyperlink>
      <w:r w:rsidR="00923F24">
        <w:t xml:space="preserve"> [Accessed 10 December 2018]</w:t>
      </w:r>
    </w:p>
  </w:footnote>
  <w:footnote w:id="11">
    <w:p w14:paraId="4B4A8F2F" w14:textId="27BBA6D8" w:rsidR="00F54C7A" w:rsidRPr="00C30FDB" w:rsidRDefault="00F54C7A" w:rsidP="00004BED">
      <w:pPr>
        <w:pStyle w:val="FootnoteText"/>
      </w:pPr>
      <w:r>
        <w:rPr>
          <w:rStyle w:val="FootnoteReference"/>
        </w:rPr>
        <w:footnoteRef/>
      </w:r>
      <w:r>
        <w:t xml:space="preserve"> Gary Tinterow and Henri Loyrette, </w:t>
      </w:r>
      <w:r>
        <w:rPr>
          <w:i/>
        </w:rPr>
        <w:t xml:space="preserve">Origins of Impressionism </w:t>
      </w:r>
      <w:r>
        <w:t>(New York, Metropolitan Museum of Art, 1994) P. 288.</w:t>
      </w:r>
    </w:p>
  </w:footnote>
  <w:footnote w:id="12">
    <w:p w14:paraId="149CAC01" w14:textId="6CB50F99" w:rsidR="00F54C7A" w:rsidRPr="00051CDA" w:rsidRDefault="00F54C7A">
      <w:pPr>
        <w:pStyle w:val="FootnoteText"/>
      </w:pPr>
      <w:r>
        <w:rPr>
          <w:rStyle w:val="FootnoteReference"/>
        </w:rPr>
        <w:footnoteRef/>
      </w:r>
      <w:r>
        <w:t xml:space="preserve"> </w:t>
      </w:r>
      <w:r w:rsidR="00CC0A2D">
        <w:t>Alex</w:t>
      </w:r>
      <w:r w:rsidR="00573F4B">
        <w:t>ander</w:t>
      </w:r>
      <w:r w:rsidR="00CC0A2D">
        <w:t xml:space="preserve"> Sco</w:t>
      </w:r>
      <w:r w:rsidR="00573F4B">
        <w:t>t</w:t>
      </w:r>
      <w:bookmarkStart w:id="0" w:name="_GoBack"/>
      <w:bookmarkEnd w:id="0"/>
      <w:r w:rsidR="00CC0A2D">
        <w:t xml:space="preserve">t, </w:t>
      </w:r>
      <w:r w:rsidR="00CC0A2D" w:rsidRPr="00CC0A2D">
        <w:rPr>
          <w:i/>
        </w:rPr>
        <w:t>Lecture 3: Baudelaire and the ‘Discovery’ of ’Modernity’,</w:t>
      </w:r>
      <w:r w:rsidR="00CC0A2D">
        <w:rPr>
          <w:i/>
        </w:rPr>
        <w:t xml:space="preserve"> </w:t>
      </w:r>
      <w:r w:rsidR="00051CDA">
        <w:t xml:space="preserve">2018, </w:t>
      </w:r>
      <w:hyperlink r:id="rId7" w:history="1">
        <w:r w:rsidR="00051CDA" w:rsidRPr="00BC04FD">
          <w:rPr>
            <w:rStyle w:val="Hyperlink"/>
          </w:rPr>
          <w:t>https://moodle.uwtsd.ac.uk/mod/folder/view.php?id=144890</w:t>
        </w:r>
      </w:hyperlink>
      <w:r w:rsidR="00051CDA">
        <w:t xml:space="preserve"> [Accessed 27 November 2018]</w:t>
      </w:r>
    </w:p>
  </w:footnote>
  <w:footnote w:id="13">
    <w:p w14:paraId="66FCB92F" w14:textId="0D560A2C" w:rsidR="00F54C7A" w:rsidRDefault="00F54C7A">
      <w:pPr>
        <w:pStyle w:val="FootnoteText"/>
      </w:pPr>
      <w:r>
        <w:rPr>
          <w:rStyle w:val="FootnoteReference"/>
        </w:rPr>
        <w:footnoteRef/>
      </w:r>
      <w:r w:rsidR="00923F24">
        <w:t xml:space="preserve"> Édouard Manet, </w:t>
      </w:r>
      <w:r w:rsidR="00923F24">
        <w:rPr>
          <w:i/>
        </w:rPr>
        <w:t xml:space="preserve">Rue Mosnier aux Drapeaux </w:t>
      </w:r>
      <w:r w:rsidR="00923F24">
        <w:t xml:space="preserve">(Los Angeles, Getty Centre, 1878) </w:t>
      </w:r>
      <w:hyperlink r:id="rId8" w:history="1">
        <w:r w:rsidR="00923F24" w:rsidRPr="00BC04FD">
          <w:rPr>
            <w:rStyle w:val="Hyperlink"/>
          </w:rPr>
          <w:t>http:</w:t>
        </w:r>
        <w:r w:rsidR="00923F24" w:rsidRPr="00BC04FD">
          <w:rPr>
            <w:rStyle w:val="Hyperlink"/>
          </w:rPr>
          <w:t>//www.getty.edu/art/collection/objects/825/edouard-manet-the-rue-mosnier-with-flags-french-1878/</w:t>
        </w:r>
      </w:hyperlink>
      <w:r>
        <w:t xml:space="preserve"> [Accessed 7 December 2018]</w:t>
      </w:r>
    </w:p>
  </w:footnote>
  <w:footnote w:id="14">
    <w:p w14:paraId="2B9BA7B6" w14:textId="2C0ABC67" w:rsidR="00F54C7A" w:rsidRDefault="00F54C7A">
      <w:pPr>
        <w:pStyle w:val="FootnoteText"/>
      </w:pPr>
      <w:r>
        <w:rPr>
          <w:rStyle w:val="FootnoteReference"/>
        </w:rPr>
        <w:footnoteRef/>
      </w:r>
      <w:r>
        <w:t xml:space="preserve"> </w:t>
      </w:r>
      <w:r w:rsidR="00CC0A2D">
        <w:t xml:space="preserve">Thomas Girtin, </w:t>
      </w:r>
      <w:r w:rsidR="00CC0A2D">
        <w:rPr>
          <w:i/>
        </w:rPr>
        <w:t xml:space="preserve">La Rue St Denis, </w:t>
      </w:r>
      <w:r w:rsidR="00CC0A2D">
        <w:t xml:space="preserve">(London, Tate, 1802)  </w:t>
      </w:r>
      <w:hyperlink r:id="rId9" w:history="1">
        <w:r w:rsidR="00CC0A2D" w:rsidRPr="00BC04FD">
          <w:rPr>
            <w:rStyle w:val="Hyperlink"/>
          </w:rPr>
          <w:t>https://www.tate.org.uk/art/artworks/girtin-la-rue-st-denis-t00990</w:t>
        </w:r>
      </w:hyperlink>
      <w:r w:rsidR="00CC0A2D">
        <w:t xml:space="preserve"> [Accessed 10 December 2018]</w:t>
      </w:r>
    </w:p>
  </w:footnote>
  <w:footnote w:id="15">
    <w:p w14:paraId="29A13E11" w14:textId="3F76D2D7" w:rsidR="00F54C7A" w:rsidRPr="008928B0" w:rsidRDefault="00F54C7A">
      <w:pPr>
        <w:pStyle w:val="FootnoteText"/>
      </w:pPr>
      <w:r>
        <w:rPr>
          <w:rStyle w:val="FootnoteReference"/>
        </w:rPr>
        <w:footnoteRef/>
      </w:r>
      <w:r>
        <w:t xml:space="preserve"> Ben Highmore, </w:t>
      </w:r>
      <w:r>
        <w:rPr>
          <w:i/>
        </w:rPr>
        <w:t>Cityscapes: cultural readings in the material and symbolic city</w:t>
      </w:r>
      <w:r>
        <w:t xml:space="preserve"> (Hampshire, Palgrave Macmillan, 2005), P. 32.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690"/>
    <w:rsid w:val="00004BED"/>
    <w:rsid w:val="00045509"/>
    <w:rsid w:val="00051CDA"/>
    <w:rsid w:val="000728AF"/>
    <w:rsid w:val="000816BF"/>
    <w:rsid w:val="001240F0"/>
    <w:rsid w:val="001A2BF8"/>
    <w:rsid w:val="00214F29"/>
    <w:rsid w:val="00220279"/>
    <w:rsid w:val="002377B2"/>
    <w:rsid w:val="00237B05"/>
    <w:rsid w:val="00280ED4"/>
    <w:rsid w:val="00291715"/>
    <w:rsid w:val="002C450F"/>
    <w:rsid w:val="00317CD4"/>
    <w:rsid w:val="00387194"/>
    <w:rsid w:val="00393690"/>
    <w:rsid w:val="003A1EB8"/>
    <w:rsid w:val="003A6754"/>
    <w:rsid w:val="003B16A5"/>
    <w:rsid w:val="003D290A"/>
    <w:rsid w:val="003E63E6"/>
    <w:rsid w:val="00460B86"/>
    <w:rsid w:val="004B46B3"/>
    <w:rsid w:val="004C19C8"/>
    <w:rsid w:val="00516C9E"/>
    <w:rsid w:val="00571305"/>
    <w:rsid w:val="00573F4B"/>
    <w:rsid w:val="0059751C"/>
    <w:rsid w:val="005A2825"/>
    <w:rsid w:val="005A3D7F"/>
    <w:rsid w:val="005B61B6"/>
    <w:rsid w:val="006054AA"/>
    <w:rsid w:val="00612B15"/>
    <w:rsid w:val="006541BA"/>
    <w:rsid w:val="00682FC5"/>
    <w:rsid w:val="00686D26"/>
    <w:rsid w:val="006976D4"/>
    <w:rsid w:val="006A49E1"/>
    <w:rsid w:val="006C3AA2"/>
    <w:rsid w:val="00701D9A"/>
    <w:rsid w:val="00703028"/>
    <w:rsid w:val="00706ED6"/>
    <w:rsid w:val="00746B51"/>
    <w:rsid w:val="00775B4F"/>
    <w:rsid w:val="00783B4F"/>
    <w:rsid w:val="00785E2D"/>
    <w:rsid w:val="007C1B94"/>
    <w:rsid w:val="008206D6"/>
    <w:rsid w:val="008928B0"/>
    <w:rsid w:val="00895F1A"/>
    <w:rsid w:val="008E1D9C"/>
    <w:rsid w:val="00923F24"/>
    <w:rsid w:val="00927E8A"/>
    <w:rsid w:val="00930627"/>
    <w:rsid w:val="00972E10"/>
    <w:rsid w:val="00AD4FA5"/>
    <w:rsid w:val="00B07405"/>
    <w:rsid w:val="00B14E1F"/>
    <w:rsid w:val="00B15BE9"/>
    <w:rsid w:val="00B25A03"/>
    <w:rsid w:val="00B261DE"/>
    <w:rsid w:val="00B61EB4"/>
    <w:rsid w:val="00B63E08"/>
    <w:rsid w:val="00BF2A0A"/>
    <w:rsid w:val="00C30FDB"/>
    <w:rsid w:val="00C653FC"/>
    <w:rsid w:val="00CC0A2D"/>
    <w:rsid w:val="00CF2211"/>
    <w:rsid w:val="00D00DDC"/>
    <w:rsid w:val="00D30F74"/>
    <w:rsid w:val="00D51727"/>
    <w:rsid w:val="00D60153"/>
    <w:rsid w:val="00D70E79"/>
    <w:rsid w:val="00D740CC"/>
    <w:rsid w:val="00DC26EF"/>
    <w:rsid w:val="00DD5588"/>
    <w:rsid w:val="00DF516B"/>
    <w:rsid w:val="00E07BF8"/>
    <w:rsid w:val="00E116F5"/>
    <w:rsid w:val="00E331D8"/>
    <w:rsid w:val="00E342F8"/>
    <w:rsid w:val="00E4762D"/>
    <w:rsid w:val="00E5035B"/>
    <w:rsid w:val="00E5308D"/>
    <w:rsid w:val="00E640DA"/>
    <w:rsid w:val="00EB179E"/>
    <w:rsid w:val="00F15FC1"/>
    <w:rsid w:val="00F54C7A"/>
    <w:rsid w:val="00F5765C"/>
    <w:rsid w:val="00F63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7DA8"/>
  <w15:chartTrackingRefBased/>
  <w15:docId w15:val="{CFE6DFD8-E55B-4092-91E6-B853124DB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B16A5"/>
    <w:pPr>
      <w:spacing w:after="0" w:line="240" w:lineRule="auto"/>
    </w:pPr>
    <w:rPr>
      <w:sz w:val="20"/>
      <w:szCs w:val="20"/>
    </w:rPr>
  </w:style>
  <w:style w:type="character" w:customStyle="1" w:styleId="FootnoteTextChar">
    <w:name w:val="Footnote Text Char"/>
    <w:basedOn w:val="DefaultParagraphFont"/>
    <w:link w:val="FootnoteText"/>
    <w:uiPriority w:val="99"/>
    <w:rsid w:val="003B16A5"/>
    <w:rPr>
      <w:sz w:val="20"/>
      <w:szCs w:val="20"/>
    </w:rPr>
  </w:style>
  <w:style w:type="character" w:styleId="FootnoteReference">
    <w:name w:val="footnote reference"/>
    <w:basedOn w:val="DefaultParagraphFont"/>
    <w:uiPriority w:val="99"/>
    <w:semiHidden/>
    <w:unhideWhenUsed/>
    <w:rsid w:val="003B16A5"/>
    <w:rPr>
      <w:vertAlign w:val="superscript"/>
    </w:rPr>
  </w:style>
  <w:style w:type="character" w:styleId="Hyperlink">
    <w:name w:val="Hyperlink"/>
    <w:basedOn w:val="DefaultParagraphFont"/>
    <w:uiPriority w:val="99"/>
    <w:unhideWhenUsed/>
    <w:rsid w:val="00DC26EF"/>
    <w:rPr>
      <w:color w:val="0563C1" w:themeColor="hyperlink"/>
      <w:u w:val="single"/>
    </w:rPr>
  </w:style>
  <w:style w:type="character" w:styleId="UnresolvedMention">
    <w:name w:val="Unresolved Mention"/>
    <w:basedOn w:val="DefaultParagraphFont"/>
    <w:uiPriority w:val="99"/>
    <w:semiHidden/>
    <w:unhideWhenUsed/>
    <w:rsid w:val="00DC26EF"/>
    <w:rPr>
      <w:color w:val="605E5C"/>
      <w:shd w:val="clear" w:color="auto" w:fill="E1DFDD"/>
    </w:rPr>
  </w:style>
  <w:style w:type="character" w:styleId="FollowedHyperlink">
    <w:name w:val="FollowedHyperlink"/>
    <w:basedOn w:val="DefaultParagraphFont"/>
    <w:uiPriority w:val="99"/>
    <w:semiHidden/>
    <w:unhideWhenUsed/>
    <w:rsid w:val="00923F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57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graphy.com/people/claude-monet-9411771" TargetMode="External"/><Relationship Id="rId13" Type="http://schemas.openxmlformats.org/officeDocument/2006/relationships/hyperlink" Target="http://mbarouen.fr/en/oeuvres/rue-saint-denis-celebration-of-30th-june-1878" TargetMode="External"/><Relationship Id="rId3" Type="http://schemas.openxmlformats.org/officeDocument/2006/relationships/settings" Target="settings.xml"/><Relationship Id="rId7" Type="http://schemas.openxmlformats.org/officeDocument/2006/relationships/hyperlink" Target="http://www.bbc.co.uk/history/historic_figures/monet_claude.shtml" TargetMode="External"/><Relationship Id="rId12" Type="http://schemas.openxmlformats.org/officeDocument/2006/relationships/hyperlink" Target="http://www.getty.edu/art/collection/objects/825/edouard-manet-the-rue-mosnier-with-flags-french-187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heu.org/en/timeline/rue-saint-denis-monet.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usee-orsay.fr/en/collections/works-in-focus/search/commentaire_id/the-rue-montorgueil-in-paris-7172.html?tx_commentaire_pi1%5BpidLi%5D=509&amp;tx_commentaire_pi1%5Bfrom%5D=841&amp;cHash=19611eb0" TargetMode="External"/><Relationship Id="rId4" Type="http://schemas.openxmlformats.org/officeDocument/2006/relationships/webSettings" Target="webSettings.xml"/><Relationship Id="rId9" Type="http://schemas.openxmlformats.org/officeDocument/2006/relationships/hyperlink" Target="https://www.tate.org.uk/art/artworks/girtin-la-rue-st-denis-t00990" TargetMode="External"/><Relationship Id="rId14" Type="http://schemas.openxmlformats.org/officeDocument/2006/relationships/hyperlink" Target="https://moodle.uwtsd.ac.uk/mod/folder/view.php?id=14489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getty.edu/art/collection/objects/825/edouard-manet-the-rue-mosnier-with-flags-french-1878/" TargetMode="External"/><Relationship Id="rId3" Type="http://schemas.openxmlformats.org/officeDocument/2006/relationships/hyperlink" Target="http://www.bbc.co.uk/history/historic_figures/monet_claude.shtml" TargetMode="External"/><Relationship Id="rId7" Type="http://schemas.openxmlformats.org/officeDocument/2006/relationships/hyperlink" Target="https://moodle.uwtsd.ac.uk/mod/folder/view.php?id=144890" TargetMode="External"/><Relationship Id="rId2" Type="http://schemas.openxmlformats.org/officeDocument/2006/relationships/hyperlink" Target="https://www.biography.com/people/claude-monet-9411771" TargetMode="External"/><Relationship Id="rId1" Type="http://schemas.openxmlformats.org/officeDocument/2006/relationships/hyperlink" Target="http://mbarouen.fr/en/oeuvres/rue-saint-denis-celebration-of-30th-june-1878" TargetMode="External"/><Relationship Id="rId6" Type="http://schemas.openxmlformats.org/officeDocument/2006/relationships/hyperlink" Target="https://www.musee-orsay.fr/en/collections/works-in-focus/search/commentaire_id/the-rue-montorgueil-in-paris-7172.html?tx_commentaire_pi1%5BpidLi%5D=509&amp;tx_commentaire_pi1%5Bfrom%5D=841&amp;cHash=19611eb0" TargetMode="External"/><Relationship Id="rId5" Type="http://schemas.openxmlformats.org/officeDocument/2006/relationships/hyperlink" Target="http://www.mheu.org/en/timeline/rue-saint-denis-monet.htm" TargetMode="External"/><Relationship Id="rId4" Type="http://schemas.openxmlformats.org/officeDocument/2006/relationships/hyperlink" Target="http://mbarouen.fr/en/oeuvres/rue-saint-denis-celebration-of-30th-june-1878" TargetMode="External"/><Relationship Id="rId9" Type="http://schemas.openxmlformats.org/officeDocument/2006/relationships/hyperlink" Target="https://www.tate.org.uk/art/artworks/girtin-la-rue-st-denis-t009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DBDC6F0-3749-4130-A067-A635686C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4117</TotalTime>
  <Pages>7</Pages>
  <Words>1969</Words>
  <Characters>11226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31</cp:revision>
  <dcterms:created xsi:type="dcterms:W3CDTF">2018-12-10T17:16:00Z</dcterms:created>
  <dcterms:modified xsi:type="dcterms:W3CDTF">2018-12-14T19:33:00Z</dcterms:modified>
</cp:coreProperties>
</file>