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D5478" w:rsidRPr="003B229A" w:rsidRDefault="004D5478" w:rsidP="004D5478">
      <w:pPr>
        <w:pStyle w:val="Title"/>
        <w:rPr>
          <w:sz w:val="44"/>
          <w:szCs w:val="44"/>
          <w:lang w:val="en-GB"/>
        </w:rPr>
      </w:pPr>
    </w:p>
    <w:p w:rsidR="003B229A" w:rsidRPr="003B229A" w:rsidRDefault="003B229A" w:rsidP="003B229A">
      <w:pPr>
        <w:rPr>
          <w:lang w:val="en-GB"/>
        </w:rPr>
      </w:pPr>
    </w:p>
    <w:p w:rsidR="004D5478" w:rsidRPr="003B229A" w:rsidRDefault="004D5478" w:rsidP="004D5478">
      <w:pPr>
        <w:pStyle w:val="Title"/>
        <w:rPr>
          <w:sz w:val="44"/>
          <w:szCs w:val="44"/>
          <w:lang w:val="en-GB"/>
        </w:rPr>
      </w:pPr>
    </w:p>
    <w:p w:rsidR="004D5478" w:rsidRPr="003B229A" w:rsidRDefault="004D5478" w:rsidP="004D5478">
      <w:pPr>
        <w:pStyle w:val="Title"/>
        <w:rPr>
          <w:sz w:val="44"/>
          <w:szCs w:val="44"/>
          <w:lang w:val="en-GB"/>
        </w:rPr>
      </w:pPr>
    </w:p>
    <w:p w:rsidR="00337457" w:rsidRPr="003B229A" w:rsidRDefault="00771387" w:rsidP="004D5478">
      <w:pPr>
        <w:pStyle w:val="Title"/>
        <w:rPr>
          <w:sz w:val="44"/>
          <w:szCs w:val="44"/>
          <w:lang w:val="en-GB"/>
        </w:rPr>
      </w:pPr>
      <w:r w:rsidRPr="003B229A">
        <w:rPr>
          <w:sz w:val="44"/>
          <w:szCs w:val="44"/>
          <w:lang w:val="en-GB"/>
        </w:rPr>
        <w:t>Effective Team Working and Communication</w:t>
      </w:r>
    </w:p>
    <w:p w:rsidR="004D5478" w:rsidRPr="003B229A" w:rsidRDefault="004D5478">
      <w:pPr>
        <w:spacing w:after="160" w:line="259" w:lineRule="auto"/>
        <w:jc w:val="left"/>
        <w:rPr>
          <w:lang w:val="en-GB"/>
        </w:rPr>
      </w:pPr>
      <w:r w:rsidRPr="003B229A">
        <w:rPr>
          <w:lang w:val="en-GB"/>
        </w:rPr>
        <w:br w:type="page"/>
      </w:r>
    </w:p>
    <w:sdt>
      <w:sdtPr>
        <w:rPr>
          <w:rFonts w:ascii="Times New Roman" w:eastAsiaTheme="minorHAnsi" w:hAnsi="Times New Roman" w:cstheme="minorBidi"/>
          <w:color w:val="auto"/>
          <w:sz w:val="24"/>
          <w:szCs w:val="22"/>
          <w:lang w:val="en-GB"/>
        </w:rPr>
        <w:id w:val="1648161060"/>
        <w:docPartObj>
          <w:docPartGallery w:val="Table of Contents"/>
          <w:docPartUnique/>
        </w:docPartObj>
      </w:sdtPr>
      <w:sdtEndPr>
        <w:rPr>
          <w:b/>
          <w:bCs/>
        </w:rPr>
      </w:sdtEndPr>
      <w:sdtContent>
        <w:p w:rsidR="00E5031A" w:rsidRPr="003B229A" w:rsidRDefault="00E5031A">
          <w:pPr>
            <w:pStyle w:val="TOCHeading"/>
            <w:rPr>
              <w:lang w:val="en-GB"/>
            </w:rPr>
          </w:pPr>
          <w:r w:rsidRPr="003B229A">
            <w:rPr>
              <w:lang w:val="en-GB"/>
            </w:rPr>
            <w:t>Table of Con</w:t>
          </w:r>
          <w:bookmarkStart w:id="0" w:name="_GoBack"/>
          <w:bookmarkEnd w:id="0"/>
          <w:r w:rsidRPr="003B229A">
            <w:rPr>
              <w:lang w:val="en-GB"/>
            </w:rPr>
            <w:t>tents</w:t>
          </w:r>
        </w:p>
        <w:p w:rsidR="003B229A" w:rsidRDefault="00E5031A">
          <w:pPr>
            <w:pStyle w:val="TOC1"/>
            <w:tabs>
              <w:tab w:val="right" w:leader="dot" w:pos="9016"/>
            </w:tabs>
            <w:rPr>
              <w:rFonts w:asciiTheme="minorHAnsi" w:eastAsiaTheme="minorEastAsia" w:hAnsiTheme="minorHAnsi"/>
              <w:noProof/>
              <w:sz w:val="22"/>
            </w:rPr>
          </w:pPr>
          <w:r w:rsidRPr="003B229A">
            <w:rPr>
              <w:b/>
              <w:bCs/>
              <w:lang w:val="en-GB"/>
            </w:rPr>
            <w:fldChar w:fldCharType="begin"/>
          </w:r>
          <w:r w:rsidRPr="003B229A">
            <w:rPr>
              <w:b/>
              <w:bCs/>
              <w:lang w:val="en-GB"/>
            </w:rPr>
            <w:instrText xml:space="preserve"> TOC \o "1-3" \h \z \u </w:instrText>
          </w:r>
          <w:r w:rsidRPr="003B229A">
            <w:rPr>
              <w:b/>
              <w:bCs/>
              <w:lang w:val="en-GB"/>
            </w:rPr>
            <w:fldChar w:fldCharType="separate"/>
          </w:r>
          <w:hyperlink w:anchor="_Toc5616918" w:history="1">
            <w:r w:rsidR="003B229A" w:rsidRPr="00C108A8">
              <w:rPr>
                <w:rStyle w:val="Hyperlink"/>
                <w:noProof/>
                <w:lang w:val="en-GB"/>
              </w:rPr>
              <w:t>Introduction</w:t>
            </w:r>
            <w:r w:rsidR="003B229A">
              <w:rPr>
                <w:noProof/>
                <w:webHidden/>
              </w:rPr>
              <w:tab/>
            </w:r>
            <w:r w:rsidR="003B229A">
              <w:rPr>
                <w:noProof/>
                <w:webHidden/>
              </w:rPr>
              <w:fldChar w:fldCharType="begin"/>
            </w:r>
            <w:r w:rsidR="003B229A">
              <w:rPr>
                <w:noProof/>
                <w:webHidden/>
              </w:rPr>
              <w:instrText xml:space="preserve"> PAGEREF _Toc5616918 \h </w:instrText>
            </w:r>
            <w:r w:rsidR="003B229A">
              <w:rPr>
                <w:noProof/>
                <w:webHidden/>
              </w:rPr>
            </w:r>
            <w:r w:rsidR="003B229A">
              <w:rPr>
                <w:noProof/>
                <w:webHidden/>
              </w:rPr>
              <w:fldChar w:fldCharType="separate"/>
            </w:r>
            <w:r w:rsidR="003B229A">
              <w:rPr>
                <w:noProof/>
                <w:webHidden/>
              </w:rPr>
              <w:t>3</w:t>
            </w:r>
            <w:r w:rsidR="003B229A">
              <w:rPr>
                <w:noProof/>
                <w:webHidden/>
              </w:rPr>
              <w:fldChar w:fldCharType="end"/>
            </w:r>
          </w:hyperlink>
        </w:p>
        <w:p w:rsidR="003B229A" w:rsidRDefault="003B229A">
          <w:pPr>
            <w:pStyle w:val="TOC1"/>
            <w:tabs>
              <w:tab w:val="right" w:leader="dot" w:pos="9016"/>
            </w:tabs>
            <w:rPr>
              <w:rFonts w:asciiTheme="minorHAnsi" w:eastAsiaTheme="minorEastAsia" w:hAnsiTheme="minorHAnsi"/>
              <w:noProof/>
              <w:sz w:val="22"/>
            </w:rPr>
          </w:pPr>
          <w:hyperlink w:anchor="_Toc5616919" w:history="1">
            <w:r w:rsidRPr="00C108A8">
              <w:rPr>
                <w:rStyle w:val="Hyperlink"/>
                <w:noProof/>
                <w:lang w:val="en-GB"/>
              </w:rPr>
              <w:t>Communication</w:t>
            </w:r>
            <w:r>
              <w:rPr>
                <w:noProof/>
                <w:webHidden/>
              </w:rPr>
              <w:tab/>
            </w:r>
            <w:r>
              <w:rPr>
                <w:noProof/>
                <w:webHidden/>
              </w:rPr>
              <w:fldChar w:fldCharType="begin"/>
            </w:r>
            <w:r>
              <w:rPr>
                <w:noProof/>
                <w:webHidden/>
              </w:rPr>
              <w:instrText xml:space="preserve"> PAGEREF _Toc5616919 \h </w:instrText>
            </w:r>
            <w:r>
              <w:rPr>
                <w:noProof/>
                <w:webHidden/>
              </w:rPr>
            </w:r>
            <w:r>
              <w:rPr>
                <w:noProof/>
                <w:webHidden/>
              </w:rPr>
              <w:fldChar w:fldCharType="separate"/>
            </w:r>
            <w:r>
              <w:rPr>
                <w:noProof/>
                <w:webHidden/>
              </w:rPr>
              <w:t>4</w:t>
            </w:r>
            <w:r>
              <w:rPr>
                <w:noProof/>
                <w:webHidden/>
              </w:rPr>
              <w:fldChar w:fldCharType="end"/>
            </w:r>
          </w:hyperlink>
        </w:p>
        <w:p w:rsidR="003B229A" w:rsidRDefault="003B229A">
          <w:pPr>
            <w:pStyle w:val="TOC1"/>
            <w:tabs>
              <w:tab w:val="right" w:leader="dot" w:pos="9016"/>
            </w:tabs>
            <w:rPr>
              <w:rFonts w:asciiTheme="minorHAnsi" w:eastAsiaTheme="minorEastAsia" w:hAnsiTheme="minorHAnsi"/>
              <w:noProof/>
              <w:sz w:val="22"/>
            </w:rPr>
          </w:pPr>
          <w:hyperlink w:anchor="_Toc5616920" w:history="1">
            <w:r w:rsidRPr="00C108A8">
              <w:rPr>
                <w:rStyle w:val="Hyperlink"/>
                <w:noProof/>
                <w:lang w:val="en-GB"/>
              </w:rPr>
              <w:t>Requirement for effective communication or interpersonal communication</w:t>
            </w:r>
            <w:r>
              <w:rPr>
                <w:noProof/>
                <w:webHidden/>
              </w:rPr>
              <w:tab/>
            </w:r>
            <w:r>
              <w:rPr>
                <w:noProof/>
                <w:webHidden/>
              </w:rPr>
              <w:fldChar w:fldCharType="begin"/>
            </w:r>
            <w:r>
              <w:rPr>
                <w:noProof/>
                <w:webHidden/>
              </w:rPr>
              <w:instrText xml:space="preserve"> PAGEREF _Toc5616920 \h </w:instrText>
            </w:r>
            <w:r>
              <w:rPr>
                <w:noProof/>
                <w:webHidden/>
              </w:rPr>
            </w:r>
            <w:r>
              <w:rPr>
                <w:noProof/>
                <w:webHidden/>
              </w:rPr>
              <w:fldChar w:fldCharType="separate"/>
            </w:r>
            <w:r>
              <w:rPr>
                <w:noProof/>
                <w:webHidden/>
              </w:rPr>
              <w:t>4</w:t>
            </w:r>
            <w:r>
              <w:rPr>
                <w:noProof/>
                <w:webHidden/>
              </w:rPr>
              <w:fldChar w:fldCharType="end"/>
            </w:r>
          </w:hyperlink>
        </w:p>
        <w:p w:rsidR="003B229A" w:rsidRDefault="003B229A">
          <w:pPr>
            <w:pStyle w:val="TOC1"/>
            <w:tabs>
              <w:tab w:val="right" w:leader="dot" w:pos="9016"/>
            </w:tabs>
            <w:rPr>
              <w:rFonts w:asciiTheme="minorHAnsi" w:eastAsiaTheme="minorEastAsia" w:hAnsiTheme="minorHAnsi"/>
              <w:noProof/>
              <w:sz w:val="22"/>
            </w:rPr>
          </w:pPr>
          <w:hyperlink w:anchor="_Toc5616921" w:history="1">
            <w:r w:rsidRPr="00C108A8">
              <w:rPr>
                <w:rStyle w:val="Hyperlink"/>
                <w:noProof/>
                <w:lang w:val="en-GB"/>
              </w:rPr>
              <w:t>Communication theories</w:t>
            </w:r>
            <w:r>
              <w:rPr>
                <w:noProof/>
                <w:webHidden/>
              </w:rPr>
              <w:tab/>
            </w:r>
            <w:r>
              <w:rPr>
                <w:noProof/>
                <w:webHidden/>
              </w:rPr>
              <w:fldChar w:fldCharType="begin"/>
            </w:r>
            <w:r>
              <w:rPr>
                <w:noProof/>
                <w:webHidden/>
              </w:rPr>
              <w:instrText xml:space="preserve"> PAGEREF _Toc5616921 \h </w:instrText>
            </w:r>
            <w:r>
              <w:rPr>
                <w:noProof/>
                <w:webHidden/>
              </w:rPr>
            </w:r>
            <w:r>
              <w:rPr>
                <w:noProof/>
                <w:webHidden/>
              </w:rPr>
              <w:fldChar w:fldCharType="separate"/>
            </w:r>
            <w:r>
              <w:rPr>
                <w:noProof/>
                <w:webHidden/>
              </w:rPr>
              <w:t>5</w:t>
            </w:r>
            <w:r>
              <w:rPr>
                <w:noProof/>
                <w:webHidden/>
              </w:rPr>
              <w:fldChar w:fldCharType="end"/>
            </w:r>
          </w:hyperlink>
        </w:p>
        <w:p w:rsidR="003B229A" w:rsidRDefault="003B229A">
          <w:pPr>
            <w:pStyle w:val="TOC1"/>
            <w:tabs>
              <w:tab w:val="right" w:leader="dot" w:pos="9016"/>
            </w:tabs>
            <w:rPr>
              <w:rFonts w:asciiTheme="minorHAnsi" w:eastAsiaTheme="minorEastAsia" w:hAnsiTheme="minorHAnsi"/>
              <w:noProof/>
              <w:sz w:val="22"/>
            </w:rPr>
          </w:pPr>
          <w:hyperlink w:anchor="_Toc5616922" w:history="1">
            <w:r w:rsidRPr="00C108A8">
              <w:rPr>
                <w:rStyle w:val="Hyperlink"/>
                <w:noProof/>
                <w:lang w:val="en-GB"/>
              </w:rPr>
              <w:t>Written communication</w:t>
            </w:r>
            <w:r>
              <w:rPr>
                <w:noProof/>
                <w:webHidden/>
              </w:rPr>
              <w:tab/>
            </w:r>
            <w:r>
              <w:rPr>
                <w:noProof/>
                <w:webHidden/>
              </w:rPr>
              <w:fldChar w:fldCharType="begin"/>
            </w:r>
            <w:r>
              <w:rPr>
                <w:noProof/>
                <w:webHidden/>
              </w:rPr>
              <w:instrText xml:space="preserve"> PAGEREF _Toc5616922 \h </w:instrText>
            </w:r>
            <w:r>
              <w:rPr>
                <w:noProof/>
                <w:webHidden/>
              </w:rPr>
            </w:r>
            <w:r>
              <w:rPr>
                <w:noProof/>
                <w:webHidden/>
              </w:rPr>
              <w:fldChar w:fldCharType="separate"/>
            </w:r>
            <w:r>
              <w:rPr>
                <w:noProof/>
                <w:webHidden/>
              </w:rPr>
              <w:t>8</w:t>
            </w:r>
            <w:r>
              <w:rPr>
                <w:noProof/>
                <w:webHidden/>
              </w:rPr>
              <w:fldChar w:fldCharType="end"/>
            </w:r>
          </w:hyperlink>
        </w:p>
        <w:p w:rsidR="003B229A" w:rsidRDefault="003B229A">
          <w:pPr>
            <w:pStyle w:val="TOC2"/>
            <w:tabs>
              <w:tab w:val="right" w:leader="dot" w:pos="9016"/>
            </w:tabs>
            <w:rPr>
              <w:rFonts w:asciiTheme="minorHAnsi" w:eastAsiaTheme="minorEastAsia" w:hAnsiTheme="minorHAnsi"/>
              <w:noProof/>
              <w:sz w:val="22"/>
            </w:rPr>
          </w:pPr>
          <w:hyperlink w:anchor="_Toc5616923" w:history="1">
            <w:r w:rsidRPr="00C108A8">
              <w:rPr>
                <w:rStyle w:val="Hyperlink"/>
                <w:noProof/>
                <w:lang w:val="en-GB"/>
              </w:rPr>
              <w:t>Types of written communication</w:t>
            </w:r>
            <w:r>
              <w:rPr>
                <w:noProof/>
                <w:webHidden/>
              </w:rPr>
              <w:tab/>
            </w:r>
            <w:r>
              <w:rPr>
                <w:noProof/>
                <w:webHidden/>
              </w:rPr>
              <w:fldChar w:fldCharType="begin"/>
            </w:r>
            <w:r>
              <w:rPr>
                <w:noProof/>
                <w:webHidden/>
              </w:rPr>
              <w:instrText xml:space="preserve"> PAGEREF _Toc5616923 \h </w:instrText>
            </w:r>
            <w:r>
              <w:rPr>
                <w:noProof/>
                <w:webHidden/>
              </w:rPr>
            </w:r>
            <w:r>
              <w:rPr>
                <w:noProof/>
                <w:webHidden/>
              </w:rPr>
              <w:fldChar w:fldCharType="separate"/>
            </w:r>
            <w:r>
              <w:rPr>
                <w:noProof/>
                <w:webHidden/>
              </w:rPr>
              <w:t>8</w:t>
            </w:r>
            <w:r>
              <w:rPr>
                <w:noProof/>
                <w:webHidden/>
              </w:rPr>
              <w:fldChar w:fldCharType="end"/>
            </w:r>
          </w:hyperlink>
        </w:p>
        <w:p w:rsidR="003B229A" w:rsidRDefault="003B229A">
          <w:pPr>
            <w:pStyle w:val="TOC2"/>
            <w:tabs>
              <w:tab w:val="right" w:leader="dot" w:pos="9016"/>
            </w:tabs>
            <w:rPr>
              <w:rFonts w:asciiTheme="minorHAnsi" w:eastAsiaTheme="minorEastAsia" w:hAnsiTheme="minorHAnsi"/>
              <w:noProof/>
              <w:sz w:val="22"/>
            </w:rPr>
          </w:pPr>
          <w:hyperlink w:anchor="_Toc5616924" w:history="1">
            <w:r w:rsidRPr="00C108A8">
              <w:rPr>
                <w:rStyle w:val="Hyperlink"/>
                <w:noProof/>
                <w:lang w:val="en-GB"/>
              </w:rPr>
              <w:t>Factors of successful written communication</w:t>
            </w:r>
            <w:r>
              <w:rPr>
                <w:noProof/>
                <w:webHidden/>
              </w:rPr>
              <w:tab/>
            </w:r>
            <w:r>
              <w:rPr>
                <w:noProof/>
                <w:webHidden/>
              </w:rPr>
              <w:fldChar w:fldCharType="begin"/>
            </w:r>
            <w:r>
              <w:rPr>
                <w:noProof/>
                <w:webHidden/>
              </w:rPr>
              <w:instrText xml:space="preserve"> PAGEREF _Toc5616924 \h </w:instrText>
            </w:r>
            <w:r>
              <w:rPr>
                <w:noProof/>
                <w:webHidden/>
              </w:rPr>
            </w:r>
            <w:r>
              <w:rPr>
                <w:noProof/>
                <w:webHidden/>
              </w:rPr>
              <w:fldChar w:fldCharType="separate"/>
            </w:r>
            <w:r>
              <w:rPr>
                <w:noProof/>
                <w:webHidden/>
              </w:rPr>
              <w:t>8</w:t>
            </w:r>
            <w:r>
              <w:rPr>
                <w:noProof/>
                <w:webHidden/>
              </w:rPr>
              <w:fldChar w:fldCharType="end"/>
            </w:r>
          </w:hyperlink>
        </w:p>
        <w:p w:rsidR="003B229A" w:rsidRDefault="003B229A">
          <w:pPr>
            <w:pStyle w:val="TOC1"/>
            <w:tabs>
              <w:tab w:val="right" w:leader="dot" w:pos="9016"/>
            </w:tabs>
            <w:rPr>
              <w:rFonts w:asciiTheme="minorHAnsi" w:eastAsiaTheme="minorEastAsia" w:hAnsiTheme="minorHAnsi"/>
              <w:noProof/>
              <w:sz w:val="22"/>
            </w:rPr>
          </w:pPr>
          <w:hyperlink w:anchor="_Toc5616925" w:history="1">
            <w:r w:rsidRPr="00C108A8">
              <w:rPr>
                <w:rStyle w:val="Hyperlink"/>
                <w:noProof/>
                <w:lang w:val="en-GB"/>
              </w:rPr>
              <w:t>Strategies for improving</w:t>
            </w:r>
            <w:r>
              <w:rPr>
                <w:noProof/>
                <w:webHidden/>
              </w:rPr>
              <w:tab/>
            </w:r>
            <w:r>
              <w:rPr>
                <w:noProof/>
                <w:webHidden/>
              </w:rPr>
              <w:fldChar w:fldCharType="begin"/>
            </w:r>
            <w:r>
              <w:rPr>
                <w:noProof/>
                <w:webHidden/>
              </w:rPr>
              <w:instrText xml:space="preserve"> PAGEREF _Toc5616925 \h </w:instrText>
            </w:r>
            <w:r>
              <w:rPr>
                <w:noProof/>
                <w:webHidden/>
              </w:rPr>
            </w:r>
            <w:r>
              <w:rPr>
                <w:noProof/>
                <w:webHidden/>
              </w:rPr>
              <w:fldChar w:fldCharType="separate"/>
            </w:r>
            <w:r>
              <w:rPr>
                <w:noProof/>
                <w:webHidden/>
              </w:rPr>
              <w:t>10</w:t>
            </w:r>
            <w:r>
              <w:rPr>
                <w:noProof/>
                <w:webHidden/>
              </w:rPr>
              <w:fldChar w:fldCharType="end"/>
            </w:r>
          </w:hyperlink>
        </w:p>
        <w:p w:rsidR="003B229A" w:rsidRDefault="003B229A">
          <w:pPr>
            <w:pStyle w:val="TOC1"/>
            <w:tabs>
              <w:tab w:val="right" w:leader="dot" w:pos="9016"/>
            </w:tabs>
            <w:rPr>
              <w:rFonts w:asciiTheme="minorHAnsi" w:eastAsiaTheme="minorEastAsia" w:hAnsiTheme="minorHAnsi"/>
              <w:noProof/>
              <w:sz w:val="22"/>
            </w:rPr>
          </w:pPr>
          <w:hyperlink w:anchor="_Toc5616926" w:history="1">
            <w:r w:rsidRPr="00C108A8">
              <w:rPr>
                <w:rStyle w:val="Hyperlink"/>
                <w:noProof/>
                <w:lang w:val="en-GB"/>
              </w:rPr>
              <w:t>Conclusion and recommendation</w:t>
            </w:r>
            <w:r>
              <w:rPr>
                <w:noProof/>
                <w:webHidden/>
              </w:rPr>
              <w:tab/>
            </w:r>
            <w:r>
              <w:rPr>
                <w:noProof/>
                <w:webHidden/>
              </w:rPr>
              <w:fldChar w:fldCharType="begin"/>
            </w:r>
            <w:r>
              <w:rPr>
                <w:noProof/>
                <w:webHidden/>
              </w:rPr>
              <w:instrText xml:space="preserve"> PAGEREF _Toc5616926 \h </w:instrText>
            </w:r>
            <w:r>
              <w:rPr>
                <w:noProof/>
                <w:webHidden/>
              </w:rPr>
            </w:r>
            <w:r>
              <w:rPr>
                <w:noProof/>
                <w:webHidden/>
              </w:rPr>
              <w:fldChar w:fldCharType="separate"/>
            </w:r>
            <w:r>
              <w:rPr>
                <w:noProof/>
                <w:webHidden/>
              </w:rPr>
              <w:t>11</w:t>
            </w:r>
            <w:r>
              <w:rPr>
                <w:noProof/>
                <w:webHidden/>
              </w:rPr>
              <w:fldChar w:fldCharType="end"/>
            </w:r>
          </w:hyperlink>
        </w:p>
        <w:p w:rsidR="003B229A" w:rsidRDefault="003B229A">
          <w:pPr>
            <w:pStyle w:val="TOC1"/>
            <w:tabs>
              <w:tab w:val="right" w:leader="dot" w:pos="9016"/>
            </w:tabs>
            <w:rPr>
              <w:rFonts w:asciiTheme="minorHAnsi" w:eastAsiaTheme="minorEastAsia" w:hAnsiTheme="minorHAnsi"/>
              <w:noProof/>
              <w:sz w:val="22"/>
            </w:rPr>
          </w:pPr>
          <w:hyperlink w:anchor="_Toc5616927" w:history="1">
            <w:r w:rsidRPr="00C108A8">
              <w:rPr>
                <w:rStyle w:val="Hyperlink"/>
                <w:noProof/>
                <w:lang w:val="en-GB"/>
              </w:rPr>
              <w:t>Reference</w:t>
            </w:r>
            <w:r>
              <w:rPr>
                <w:noProof/>
                <w:webHidden/>
              </w:rPr>
              <w:tab/>
            </w:r>
            <w:r>
              <w:rPr>
                <w:noProof/>
                <w:webHidden/>
              </w:rPr>
              <w:fldChar w:fldCharType="begin"/>
            </w:r>
            <w:r>
              <w:rPr>
                <w:noProof/>
                <w:webHidden/>
              </w:rPr>
              <w:instrText xml:space="preserve"> PAGEREF _Toc5616927 \h </w:instrText>
            </w:r>
            <w:r>
              <w:rPr>
                <w:noProof/>
                <w:webHidden/>
              </w:rPr>
            </w:r>
            <w:r>
              <w:rPr>
                <w:noProof/>
                <w:webHidden/>
              </w:rPr>
              <w:fldChar w:fldCharType="separate"/>
            </w:r>
            <w:r>
              <w:rPr>
                <w:noProof/>
                <w:webHidden/>
              </w:rPr>
              <w:t>12</w:t>
            </w:r>
            <w:r>
              <w:rPr>
                <w:noProof/>
                <w:webHidden/>
              </w:rPr>
              <w:fldChar w:fldCharType="end"/>
            </w:r>
          </w:hyperlink>
        </w:p>
        <w:p w:rsidR="00E5031A" w:rsidRPr="003B229A" w:rsidRDefault="00E5031A">
          <w:pPr>
            <w:rPr>
              <w:lang w:val="en-GB"/>
            </w:rPr>
          </w:pPr>
          <w:r w:rsidRPr="003B229A">
            <w:rPr>
              <w:b/>
              <w:bCs/>
              <w:lang w:val="en-GB"/>
            </w:rPr>
            <w:fldChar w:fldCharType="end"/>
          </w:r>
        </w:p>
      </w:sdtContent>
    </w:sdt>
    <w:p w:rsidR="004D5478" w:rsidRPr="003B229A" w:rsidRDefault="004D5478">
      <w:pPr>
        <w:spacing w:after="160" w:line="259" w:lineRule="auto"/>
        <w:jc w:val="left"/>
        <w:rPr>
          <w:lang w:val="en-GB"/>
        </w:rPr>
      </w:pPr>
      <w:r w:rsidRPr="003B229A">
        <w:rPr>
          <w:lang w:val="en-GB"/>
        </w:rPr>
        <w:br w:type="page"/>
      </w:r>
    </w:p>
    <w:p w:rsidR="00595584" w:rsidRPr="003B229A" w:rsidRDefault="00771387" w:rsidP="004D5478">
      <w:pPr>
        <w:pStyle w:val="Heading1"/>
        <w:rPr>
          <w:lang w:val="en-GB"/>
        </w:rPr>
      </w:pPr>
      <w:bookmarkStart w:id="1" w:name="_Toc5616918"/>
      <w:r w:rsidRPr="003B229A">
        <w:rPr>
          <w:lang w:val="en-GB"/>
        </w:rPr>
        <w:lastRenderedPageBreak/>
        <w:t>Introduction</w:t>
      </w:r>
      <w:bookmarkEnd w:id="1"/>
    </w:p>
    <w:p w:rsidR="00595584" w:rsidRPr="003B229A" w:rsidRDefault="00771387">
      <w:pPr>
        <w:rPr>
          <w:lang w:val="en-GB"/>
        </w:rPr>
      </w:pPr>
      <w:r w:rsidRPr="003B229A">
        <w:rPr>
          <w:lang w:val="en-GB"/>
        </w:rPr>
        <w:t>Effective communication is one of the most important aspects of achieving success in business. This is because of the reason that by communication one can express the thoughts. Every employee of a business is part of a team which works for the purpose of achieving organisational goals. To make a team effective communication is one of the most important aspects as by this member of the team able to share expression. There are various theories which can be used for the purpose of team building and team dynamics. There are various types of communication which can be used based on the situation to make sure that effective communication is being made. In here, working in Smith Brothers in terms of how the employee is performing will be discussed.</w:t>
      </w:r>
    </w:p>
    <w:p w:rsidR="004D5478" w:rsidRPr="003B229A" w:rsidRDefault="004D5478">
      <w:pPr>
        <w:rPr>
          <w:lang w:val="en-GB"/>
        </w:rPr>
      </w:pPr>
    </w:p>
    <w:p w:rsidR="004D5478" w:rsidRPr="003B229A" w:rsidRDefault="004D5478">
      <w:pPr>
        <w:rPr>
          <w:lang w:val="en-GB"/>
        </w:rPr>
      </w:pPr>
    </w:p>
    <w:p w:rsidR="004D5478" w:rsidRPr="003B229A" w:rsidRDefault="004D5478">
      <w:pPr>
        <w:rPr>
          <w:lang w:val="en-GB"/>
        </w:rPr>
      </w:pPr>
    </w:p>
    <w:p w:rsidR="004D5478" w:rsidRPr="003B229A" w:rsidRDefault="004D5478">
      <w:pPr>
        <w:rPr>
          <w:lang w:val="en-GB"/>
        </w:rPr>
      </w:pPr>
    </w:p>
    <w:p w:rsidR="004D5478" w:rsidRPr="003B229A" w:rsidRDefault="004D5478">
      <w:pPr>
        <w:rPr>
          <w:lang w:val="en-GB"/>
        </w:rPr>
      </w:pPr>
    </w:p>
    <w:p w:rsidR="004D5478" w:rsidRPr="003B229A" w:rsidRDefault="004D5478">
      <w:pPr>
        <w:rPr>
          <w:lang w:val="en-GB"/>
        </w:rPr>
      </w:pPr>
    </w:p>
    <w:p w:rsidR="004D5478" w:rsidRPr="003B229A" w:rsidRDefault="004D5478">
      <w:pPr>
        <w:rPr>
          <w:lang w:val="en-GB"/>
        </w:rPr>
      </w:pPr>
    </w:p>
    <w:p w:rsidR="004D5478" w:rsidRPr="003B229A" w:rsidRDefault="004D5478">
      <w:pPr>
        <w:rPr>
          <w:lang w:val="en-GB"/>
        </w:rPr>
      </w:pPr>
    </w:p>
    <w:p w:rsidR="004D5478" w:rsidRPr="003B229A" w:rsidRDefault="004D5478">
      <w:pPr>
        <w:rPr>
          <w:lang w:val="en-GB"/>
        </w:rPr>
      </w:pPr>
    </w:p>
    <w:p w:rsidR="004D5478" w:rsidRPr="003B229A" w:rsidRDefault="004D5478">
      <w:pPr>
        <w:rPr>
          <w:lang w:val="en-GB"/>
        </w:rPr>
      </w:pPr>
    </w:p>
    <w:p w:rsidR="004D5478" w:rsidRPr="003B229A" w:rsidRDefault="004D5478">
      <w:pPr>
        <w:rPr>
          <w:lang w:val="en-GB"/>
        </w:rPr>
      </w:pPr>
    </w:p>
    <w:p w:rsidR="004D5478" w:rsidRPr="003B229A" w:rsidRDefault="004D5478">
      <w:pPr>
        <w:rPr>
          <w:lang w:val="en-GB"/>
        </w:rPr>
      </w:pPr>
    </w:p>
    <w:p w:rsidR="004D5478" w:rsidRPr="003B229A" w:rsidRDefault="004D5478">
      <w:pPr>
        <w:rPr>
          <w:lang w:val="en-GB"/>
        </w:rPr>
      </w:pPr>
    </w:p>
    <w:p w:rsidR="004D5478" w:rsidRPr="003B229A" w:rsidRDefault="004D5478">
      <w:pPr>
        <w:rPr>
          <w:lang w:val="en-GB"/>
        </w:rPr>
      </w:pPr>
    </w:p>
    <w:p w:rsidR="004D5478" w:rsidRPr="003B229A" w:rsidRDefault="004D5478">
      <w:pPr>
        <w:rPr>
          <w:lang w:val="en-GB"/>
        </w:rPr>
      </w:pPr>
    </w:p>
    <w:p w:rsidR="00882BC4" w:rsidRPr="003B229A" w:rsidRDefault="00771387" w:rsidP="004D5478">
      <w:pPr>
        <w:pStyle w:val="Heading1"/>
        <w:rPr>
          <w:lang w:val="en-GB"/>
        </w:rPr>
      </w:pPr>
      <w:bookmarkStart w:id="2" w:name="_Toc5616919"/>
      <w:r w:rsidRPr="003B229A">
        <w:rPr>
          <w:lang w:val="en-GB"/>
        </w:rPr>
        <w:lastRenderedPageBreak/>
        <w:t>Communication</w:t>
      </w:r>
      <w:bookmarkEnd w:id="2"/>
    </w:p>
    <w:p w:rsidR="00BF3F91" w:rsidRPr="003B229A" w:rsidRDefault="00771387">
      <w:pPr>
        <w:rPr>
          <w:lang w:val="en-GB"/>
        </w:rPr>
      </w:pPr>
      <w:r w:rsidRPr="003B229A">
        <w:rPr>
          <w:lang w:val="en-GB"/>
        </w:rPr>
        <w:t>Communication is the process of delivering information for the purpose of developing understanding. Workplace communication means delivering information regarding how the task of the business needs to be done to achieve organisational objectives</w:t>
      </w:r>
      <w:r w:rsidR="004D5478" w:rsidRPr="003B229A">
        <w:rPr>
          <w:lang w:val="en-GB"/>
        </w:rPr>
        <w:t xml:space="preserve"> (</w:t>
      </w:r>
      <w:proofErr w:type="spellStart"/>
      <w:r w:rsidR="004D5478" w:rsidRPr="003B229A">
        <w:rPr>
          <w:lang w:val="en-GB"/>
        </w:rPr>
        <w:t>Broks</w:t>
      </w:r>
      <w:proofErr w:type="spellEnd"/>
      <w:r w:rsidR="004D5478" w:rsidRPr="003B229A">
        <w:rPr>
          <w:lang w:val="en-GB"/>
        </w:rPr>
        <w:t>, 2017)</w:t>
      </w:r>
      <w:r w:rsidRPr="003B229A">
        <w:rPr>
          <w:lang w:val="en-GB"/>
        </w:rPr>
        <w:t xml:space="preserve">. </w:t>
      </w:r>
      <w:r w:rsidR="00C04FF4" w:rsidRPr="003B229A">
        <w:rPr>
          <w:lang w:val="en-GB"/>
        </w:rPr>
        <w:t xml:space="preserve">Effective communication is one of the most important aspects of achieving organisation goal. Without effective communication in the workplace, it will not be possible for an organisation to achieve its goal because of the reason effective communication can helps a to share the information which is required for developing understanding about what needs to be done so that business can achieve its goal.   </w:t>
      </w:r>
      <w:r w:rsidR="00901D4F" w:rsidRPr="003B229A">
        <w:rPr>
          <w:lang w:val="en-GB"/>
        </w:rPr>
        <w:t>It is very important to know for the manager how the employee of the business is performing.</w:t>
      </w:r>
    </w:p>
    <w:p w:rsidR="00901D4F" w:rsidRPr="003B229A" w:rsidRDefault="00771387" w:rsidP="004D5478">
      <w:pPr>
        <w:pStyle w:val="Heading1"/>
        <w:rPr>
          <w:lang w:val="en-GB"/>
        </w:rPr>
      </w:pPr>
      <w:bookmarkStart w:id="3" w:name="_Toc5616920"/>
      <w:r w:rsidRPr="003B229A">
        <w:rPr>
          <w:lang w:val="en-GB"/>
        </w:rPr>
        <w:t xml:space="preserve">Requirement </w:t>
      </w:r>
      <w:r w:rsidR="00B94C0F" w:rsidRPr="003B229A">
        <w:rPr>
          <w:lang w:val="en-GB"/>
        </w:rPr>
        <w:t>for</w:t>
      </w:r>
      <w:r w:rsidRPr="003B229A">
        <w:rPr>
          <w:lang w:val="en-GB"/>
        </w:rPr>
        <w:t xml:space="preserve"> effective communication</w:t>
      </w:r>
      <w:r w:rsidR="00B94C0F" w:rsidRPr="003B229A">
        <w:rPr>
          <w:lang w:val="en-GB"/>
        </w:rPr>
        <w:t xml:space="preserve"> or interpersonal communication</w:t>
      </w:r>
      <w:bookmarkEnd w:id="3"/>
      <w:r w:rsidR="00B94C0F" w:rsidRPr="003B229A">
        <w:rPr>
          <w:lang w:val="en-GB"/>
        </w:rPr>
        <w:t xml:space="preserve"> </w:t>
      </w:r>
    </w:p>
    <w:p w:rsidR="00901D4F" w:rsidRPr="003B229A" w:rsidRDefault="00771387">
      <w:pPr>
        <w:rPr>
          <w:lang w:val="en-GB"/>
        </w:rPr>
      </w:pPr>
      <w:r w:rsidRPr="003B229A">
        <w:rPr>
          <w:lang w:val="en-GB"/>
        </w:rPr>
        <w:t>It is essential to know how the employee of Smith Brothers communicating is it effective or not. Form the experience of working with an organisation an example can be shared to demonstrate the requirement for effective communication</w:t>
      </w:r>
      <w:r w:rsidR="00843F92" w:rsidRPr="003B229A">
        <w:rPr>
          <w:lang w:val="en-GB"/>
        </w:rPr>
        <w:t xml:space="preserve"> </w:t>
      </w:r>
      <w:r w:rsidR="004D5478" w:rsidRPr="003B229A">
        <w:rPr>
          <w:lang w:val="en-GB"/>
        </w:rPr>
        <w:t>(Graham, 2015</w:t>
      </w:r>
      <w:r w:rsidR="00843F92" w:rsidRPr="003B229A">
        <w:rPr>
          <w:lang w:val="en-GB"/>
        </w:rPr>
        <w:t>)</w:t>
      </w:r>
      <w:r w:rsidRPr="003B229A">
        <w:rPr>
          <w:lang w:val="en-GB"/>
        </w:rPr>
        <w:t>. The sales manager of the business communicating the monthly sales plan with the employee of the business and it seems that communication is effective. Now the question is how to determine the communication which is been made is effective or not. Here are some characteristics of the speakers and listener of that communication which demonstrate that the communication was effective.</w:t>
      </w:r>
    </w:p>
    <w:p w:rsidR="00901D4F" w:rsidRPr="003B229A" w:rsidRDefault="00771387">
      <w:pPr>
        <w:rPr>
          <w:lang w:val="en-GB"/>
        </w:rPr>
      </w:pPr>
      <w:r w:rsidRPr="003B229A">
        <w:rPr>
          <w:b/>
          <w:lang w:val="en-GB"/>
        </w:rPr>
        <w:t>Active listening skills:</w:t>
      </w:r>
      <w:r w:rsidRPr="003B229A">
        <w:rPr>
          <w:lang w:val="en-GB"/>
        </w:rPr>
        <w:t xml:space="preserve"> The listener or the employee of the business is listening to the manager very carefully and follow every word and maintains eye contact which demonstrates active listening. </w:t>
      </w:r>
    </w:p>
    <w:p w:rsidR="00901D4F" w:rsidRPr="003B229A" w:rsidRDefault="00771387">
      <w:pPr>
        <w:rPr>
          <w:lang w:val="en-GB"/>
        </w:rPr>
      </w:pPr>
      <w:r w:rsidRPr="003B229A">
        <w:rPr>
          <w:b/>
          <w:lang w:val="en-GB"/>
        </w:rPr>
        <w:t>Non-verbal</w:t>
      </w:r>
      <w:r w:rsidR="00B94C0F" w:rsidRPr="003B229A">
        <w:rPr>
          <w:b/>
          <w:lang w:val="en-GB"/>
        </w:rPr>
        <w:t>/body language</w:t>
      </w:r>
      <w:r w:rsidRPr="003B229A">
        <w:rPr>
          <w:b/>
          <w:lang w:val="en-GB"/>
        </w:rPr>
        <w:t>:</w:t>
      </w:r>
      <w:r w:rsidRPr="003B229A">
        <w:rPr>
          <w:lang w:val="en-GB"/>
        </w:rPr>
        <w:t xml:space="preserve"> The manager body language clearly demonstrates what the manager wants to express.</w:t>
      </w:r>
    </w:p>
    <w:p w:rsidR="00901D4F" w:rsidRPr="003B229A" w:rsidRDefault="00771387">
      <w:pPr>
        <w:rPr>
          <w:lang w:val="en-GB"/>
        </w:rPr>
      </w:pPr>
      <w:r w:rsidRPr="003B229A">
        <w:rPr>
          <w:b/>
          <w:lang w:val="en-GB"/>
        </w:rPr>
        <w:t xml:space="preserve">Para-verbal skills: </w:t>
      </w:r>
      <w:r w:rsidRPr="003B229A">
        <w:rPr>
          <w:lang w:val="en-GB"/>
        </w:rPr>
        <w:t xml:space="preserve">Every word which is been used by the sales manager while communicating is with expression and in the </w:t>
      </w:r>
      <w:r w:rsidR="003B229A" w:rsidRPr="003B229A">
        <w:rPr>
          <w:lang w:val="en-GB"/>
        </w:rPr>
        <w:t>way, which</w:t>
      </w:r>
      <w:r w:rsidRPr="003B229A">
        <w:rPr>
          <w:lang w:val="en-GB"/>
        </w:rPr>
        <w:t xml:space="preserve"> made it simple for the listener to follow what is an instruction</w:t>
      </w:r>
      <w:r w:rsidR="00843F92" w:rsidRPr="003B229A">
        <w:rPr>
          <w:lang w:val="en-GB"/>
        </w:rPr>
        <w:t xml:space="preserve"> (Koski and </w:t>
      </w:r>
      <w:proofErr w:type="spellStart"/>
      <w:r w:rsidR="00843F92" w:rsidRPr="003B229A">
        <w:rPr>
          <w:lang w:val="en-GB"/>
        </w:rPr>
        <w:t>Launonen</w:t>
      </w:r>
      <w:proofErr w:type="spellEnd"/>
      <w:r w:rsidR="00843F92" w:rsidRPr="003B229A">
        <w:rPr>
          <w:lang w:val="en-GB"/>
        </w:rPr>
        <w:t>, 2012)</w:t>
      </w:r>
      <w:r w:rsidRPr="003B229A">
        <w:rPr>
          <w:lang w:val="en-GB"/>
        </w:rPr>
        <w:t xml:space="preserve">. </w:t>
      </w:r>
    </w:p>
    <w:p w:rsidR="00901D4F" w:rsidRPr="003B229A" w:rsidRDefault="00771387">
      <w:pPr>
        <w:rPr>
          <w:lang w:val="en-GB"/>
        </w:rPr>
      </w:pPr>
      <w:r w:rsidRPr="003B229A">
        <w:rPr>
          <w:b/>
          <w:lang w:val="en-GB"/>
        </w:rPr>
        <w:t>Verbal skills:</w:t>
      </w:r>
      <w:r w:rsidRPr="003B229A">
        <w:rPr>
          <w:lang w:val="en-GB"/>
        </w:rPr>
        <w:t xml:space="preserve"> The word which is being used by the organisation sales manager is very clear and easy to understand for the employee. Which demonstrate effective communication. </w:t>
      </w:r>
    </w:p>
    <w:p w:rsidR="00B94C0F" w:rsidRPr="003B229A" w:rsidRDefault="00771387">
      <w:pPr>
        <w:rPr>
          <w:lang w:val="en-GB"/>
        </w:rPr>
      </w:pPr>
      <w:r w:rsidRPr="003B229A">
        <w:rPr>
          <w:b/>
          <w:lang w:val="en-GB"/>
        </w:rPr>
        <w:lastRenderedPageBreak/>
        <w:t>Written communication:</w:t>
      </w:r>
      <w:r w:rsidRPr="003B229A">
        <w:rPr>
          <w:lang w:val="en-GB"/>
        </w:rPr>
        <w:t xml:space="preserve"> The </w:t>
      </w:r>
      <w:r w:rsidR="008F6649" w:rsidRPr="003B229A">
        <w:rPr>
          <w:lang w:val="en-GB"/>
        </w:rPr>
        <w:t>presentation which been used by the manager while communicating is very clear.</w:t>
      </w:r>
    </w:p>
    <w:p w:rsidR="00B94C0F" w:rsidRPr="003B229A" w:rsidRDefault="00771387">
      <w:pPr>
        <w:rPr>
          <w:lang w:val="en-GB"/>
        </w:rPr>
      </w:pPr>
      <w:r w:rsidRPr="003B229A">
        <w:rPr>
          <w:b/>
          <w:lang w:val="en-GB"/>
        </w:rPr>
        <w:t>Context awareness:</w:t>
      </w:r>
      <w:r w:rsidRPr="003B229A">
        <w:rPr>
          <w:lang w:val="en-GB"/>
        </w:rPr>
        <w:t xml:space="preserve"> </w:t>
      </w:r>
      <w:proofErr w:type="spellStart"/>
      <w:r w:rsidRPr="003B229A">
        <w:rPr>
          <w:lang w:val="en-GB"/>
        </w:rPr>
        <w:t>Fro</w:t>
      </w:r>
      <w:proofErr w:type="spellEnd"/>
      <w:r w:rsidRPr="003B229A">
        <w:rPr>
          <w:lang w:val="en-GB"/>
        </w:rPr>
        <w:t xml:space="preserve"> communicating effectively the communicator must have been aware of the context which depends on the culture, situation, occasion etc. Because high context means that the </w:t>
      </w:r>
      <w:r w:rsidR="00B33253" w:rsidRPr="003B229A">
        <w:rPr>
          <w:lang w:val="en-GB"/>
        </w:rPr>
        <w:t xml:space="preserve">situations of the communication have some means and </w:t>
      </w:r>
      <w:r w:rsidR="00843F92" w:rsidRPr="003B229A">
        <w:rPr>
          <w:lang w:val="en-GB"/>
        </w:rPr>
        <w:t>low context</w:t>
      </w:r>
      <w:r w:rsidR="00B33253" w:rsidRPr="003B229A">
        <w:rPr>
          <w:lang w:val="en-GB"/>
        </w:rPr>
        <w:t xml:space="preserve"> means only words have meaning. </w:t>
      </w:r>
      <w:r w:rsidRPr="003B229A">
        <w:rPr>
          <w:lang w:val="en-GB"/>
        </w:rPr>
        <w:t xml:space="preserve">  </w:t>
      </w:r>
    </w:p>
    <w:p w:rsidR="004D5478" w:rsidRPr="003B229A" w:rsidRDefault="004D5478">
      <w:pPr>
        <w:rPr>
          <w:lang w:val="en-GB"/>
        </w:rPr>
      </w:pPr>
      <w:r w:rsidRPr="003B229A">
        <w:rPr>
          <w:lang w:val="en-GB" w:eastAsia="en-GB"/>
        </w:rPr>
        <w:drawing>
          <wp:inline distT="0" distB="0" distL="0" distR="0">
            <wp:extent cx="5486400" cy="3200400"/>
            <wp:effectExtent l="57150" t="0" r="5715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4D5478" w:rsidRPr="003B229A" w:rsidRDefault="004D5478" w:rsidP="004D5478">
      <w:pPr>
        <w:jc w:val="center"/>
        <w:rPr>
          <w:lang w:val="en-GB"/>
        </w:rPr>
      </w:pPr>
      <w:r w:rsidRPr="003B229A">
        <w:rPr>
          <w:lang w:val="en-GB"/>
        </w:rPr>
        <w:t>Figure</w:t>
      </w:r>
      <w:r w:rsidR="00E5031A" w:rsidRPr="003B229A">
        <w:rPr>
          <w:lang w:val="en-GB"/>
        </w:rPr>
        <w:t xml:space="preserve"> 1</w:t>
      </w:r>
      <w:r w:rsidRPr="003B229A">
        <w:rPr>
          <w:lang w:val="en-GB"/>
        </w:rPr>
        <w:t>: Requirement for effective communication</w:t>
      </w:r>
    </w:p>
    <w:p w:rsidR="004D5478" w:rsidRPr="003B229A" w:rsidRDefault="004D5478" w:rsidP="004D5478">
      <w:pPr>
        <w:jc w:val="center"/>
        <w:rPr>
          <w:sz w:val="22"/>
          <w:lang w:val="en-GB"/>
        </w:rPr>
      </w:pPr>
      <w:r w:rsidRPr="003B229A">
        <w:rPr>
          <w:sz w:val="22"/>
          <w:lang w:val="en-GB"/>
        </w:rPr>
        <w:t>Source: Self-made</w:t>
      </w:r>
    </w:p>
    <w:p w:rsidR="008F6649" w:rsidRPr="003B229A" w:rsidRDefault="00771387">
      <w:pPr>
        <w:rPr>
          <w:lang w:val="en-GB"/>
        </w:rPr>
      </w:pPr>
      <w:r w:rsidRPr="003B229A">
        <w:rPr>
          <w:lang w:val="en-GB"/>
        </w:rPr>
        <w:t xml:space="preserve">These are the factor for effective communication and it can all be seen when the sales manager was communicating with the employee. </w:t>
      </w:r>
    </w:p>
    <w:p w:rsidR="008F6649" w:rsidRPr="003B229A" w:rsidRDefault="00771387" w:rsidP="004D5478">
      <w:pPr>
        <w:pStyle w:val="Heading1"/>
        <w:rPr>
          <w:lang w:val="en-GB"/>
        </w:rPr>
      </w:pPr>
      <w:bookmarkStart w:id="4" w:name="_Toc5616921"/>
      <w:r w:rsidRPr="003B229A">
        <w:rPr>
          <w:lang w:val="en-GB"/>
        </w:rPr>
        <w:t>Communication theories</w:t>
      </w:r>
      <w:bookmarkEnd w:id="4"/>
    </w:p>
    <w:p w:rsidR="008F6649" w:rsidRPr="003B229A" w:rsidRDefault="00771387">
      <w:pPr>
        <w:rPr>
          <w:lang w:val="en-GB"/>
        </w:rPr>
      </w:pPr>
      <w:r w:rsidRPr="003B229A">
        <w:rPr>
          <w:lang w:val="en-GB"/>
        </w:rPr>
        <w:t xml:space="preserve">To make sure that the employee of the business is performing well in terms of communicating </w:t>
      </w:r>
      <w:r w:rsidR="003B229A" w:rsidRPr="003B229A">
        <w:rPr>
          <w:lang w:val="en-GB"/>
        </w:rPr>
        <w:t>their</w:t>
      </w:r>
      <w:r w:rsidRPr="003B229A">
        <w:rPr>
          <w:lang w:val="en-GB"/>
        </w:rPr>
        <w:t xml:space="preserve"> theories of communication which are been used in the organisation while communicating and to make the communication effective</w:t>
      </w:r>
      <w:r w:rsidR="00843F92" w:rsidRPr="003B229A">
        <w:rPr>
          <w:lang w:val="en-GB"/>
        </w:rPr>
        <w:t xml:space="preserve"> (</w:t>
      </w:r>
      <w:proofErr w:type="spellStart"/>
      <w:r w:rsidR="00843F92" w:rsidRPr="003B229A">
        <w:rPr>
          <w:lang w:val="en-GB"/>
        </w:rPr>
        <w:t>Blumler</w:t>
      </w:r>
      <w:proofErr w:type="spellEnd"/>
      <w:r w:rsidR="00843F92" w:rsidRPr="003B229A">
        <w:rPr>
          <w:lang w:val="en-GB"/>
        </w:rPr>
        <w:t>, 2015)</w:t>
      </w:r>
      <w:r w:rsidRPr="003B229A">
        <w:rPr>
          <w:lang w:val="en-GB"/>
        </w:rPr>
        <w:t xml:space="preserve">. In here, Shannon and Weaver models of communication will be used. In the theory there are various issues is being addressed by the author which is very important for effective communication which helps to understand what </w:t>
      </w:r>
      <w:r w:rsidR="00843F92" w:rsidRPr="003B229A">
        <w:rPr>
          <w:lang w:val="en-GB"/>
        </w:rPr>
        <w:t>the influence of communication is</w:t>
      </w:r>
      <w:r w:rsidRPr="003B229A">
        <w:rPr>
          <w:lang w:val="en-GB"/>
        </w:rPr>
        <w:t>. The issue is being discussed below:</w:t>
      </w:r>
    </w:p>
    <w:p w:rsidR="008F6649" w:rsidRPr="003B229A" w:rsidRDefault="008F6649">
      <w:pPr>
        <w:rPr>
          <w:lang w:val="en-GB"/>
        </w:rPr>
      </w:pPr>
    </w:p>
    <w:p w:rsidR="008F6649" w:rsidRPr="003B229A" w:rsidRDefault="00771387">
      <w:pPr>
        <w:rPr>
          <w:lang w:val="en-GB"/>
        </w:rPr>
      </w:pPr>
      <w:r w:rsidRPr="003B229A">
        <w:rPr>
          <w:lang w:val="en-GB" w:eastAsia="en-GB"/>
        </w:rPr>
        <w:drawing>
          <wp:inline distT="0" distB="0" distL="0" distR="0">
            <wp:extent cx="5731510" cy="3333750"/>
            <wp:effectExtent l="0" t="0" r="2540" b="0"/>
            <wp:docPr id="6146" name="Picture 3" descr="C:\Documents and Settings\Andrew.ANDREWS-WORK-DE\My Documents\Handouts\Communication\Communication Models_files\Shannon-Weaver%20Mod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7004060" name="Picture 3" descr="C:\Documents and Settings\Andrew.ANDREWS-WORK-DE\My Documents\Handouts\Communication\Communication Models_files\Shannon-Weaver%20Model.gif"/>
                    <pic:cNvPicPr>
                      <a:picLocks noChangeAspect="1" noChangeArrowheads="1"/>
                    </pic:cNvPicPr>
                  </pic:nvPicPr>
                  <pic:blipFill>
                    <a:blip r:embed="rId13">
                      <a:extLst>
                        <a:ext uri="{28A0092B-C50C-407E-A947-70E740481C1C}">
                          <a14:useLocalDpi xmlns:a14="http://schemas.microsoft.com/office/drawing/2010/main" val="0"/>
                        </a:ext>
                      </a:extLst>
                    </a:blip>
                    <a:stretch>
                      <a:fillRect/>
                    </a:stretch>
                  </pic:blipFill>
                  <pic:spPr bwMode="auto">
                    <a:xfrm>
                      <a:off x="0" y="0"/>
                      <a:ext cx="5731510" cy="3333750"/>
                    </a:xfrm>
                    <a:prstGeom prst="rect">
                      <a:avLst/>
                    </a:prstGeom>
                    <a:noFill/>
                    <a:ln>
                      <a:noFill/>
                    </a:ln>
                    <a:extLst>
                      <a:ext uri="{909E8E84-426E-40dd-AFC4-6F175D3DCCD1}">
                        <a14:hiddenFill xmlns:o="urn:schemas-microsoft-com:office:office" xmlns:v="urn:schemas-microsoft-com:vml" xmlns:w10="urn:schemas-microsoft-com:office:word" xmlns:w="http://schemas.openxmlformats.org/wordprocessingml/2006/main" xmlns="" xmlns:a14="http://schemas.microsoft.com/office/drawing/2010/main" xmlns:lc="http://schemas.openxmlformats.org/drawingml/2006/lockedCanvas" xmlns:p="http://schemas.openxmlformats.org/presentationml/2006/main">
                          <a:solidFill>
                            <a:srgbClr val="FFFFFF"/>
                          </a:solidFill>
                        </a14:hiddenFill>
                      </a:ext>
                      <a:ext uri="{91240B29-F687-4f45-9708-019B960494DF}">
                        <a14:hiddenLine xmlns:o="urn:schemas-microsoft-com:office:office" xmlns:v="urn:schemas-microsoft-com:vml" xmlns:w10="urn:schemas-microsoft-com:office:word" xmlns:w="http://schemas.openxmlformats.org/wordprocessingml/2006/main" xmlns="" xmlns:a14="http://schemas.microsoft.com/office/drawing/2010/main" xmlns:lc="http://schemas.openxmlformats.org/drawingml/2006/lockedCanvas" xmlns:p="http://schemas.openxmlformats.org/presentationml/2006/main" w="9525">
                          <a:solidFill>
                            <a:srgbClr val="000000"/>
                          </a:solidFill>
                          <a:miter lim="800000"/>
                          <a:headEnd/>
                          <a:tailEnd/>
                        </a14:hiddenLine>
                      </a:ext>
                    </a:extLst>
                  </pic:spPr>
                </pic:pic>
              </a:graphicData>
            </a:graphic>
          </wp:inline>
        </w:drawing>
      </w:r>
    </w:p>
    <w:p w:rsidR="008F6649" w:rsidRPr="003B229A" w:rsidRDefault="004D5478" w:rsidP="004D5478">
      <w:pPr>
        <w:jc w:val="center"/>
        <w:rPr>
          <w:lang w:val="en-GB"/>
        </w:rPr>
      </w:pPr>
      <w:r w:rsidRPr="003B229A">
        <w:rPr>
          <w:lang w:val="en-GB"/>
        </w:rPr>
        <w:t>Figure 2</w:t>
      </w:r>
      <w:r w:rsidR="00771387" w:rsidRPr="003B229A">
        <w:rPr>
          <w:lang w:val="en-GB"/>
        </w:rPr>
        <w:t>: Shannon-Weaver Mathematical Model, 1949</w:t>
      </w:r>
    </w:p>
    <w:p w:rsidR="004D5478" w:rsidRPr="003B229A" w:rsidRDefault="004D5478" w:rsidP="004D5478">
      <w:pPr>
        <w:jc w:val="center"/>
        <w:rPr>
          <w:sz w:val="22"/>
          <w:lang w:val="en-GB"/>
        </w:rPr>
      </w:pPr>
      <w:r w:rsidRPr="003B229A">
        <w:rPr>
          <w:sz w:val="22"/>
          <w:lang w:val="en-GB"/>
        </w:rPr>
        <w:t xml:space="preserve">Source: </w:t>
      </w:r>
      <w:proofErr w:type="spellStart"/>
      <w:r w:rsidRPr="003B229A">
        <w:rPr>
          <w:sz w:val="22"/>
          <w:lang w:val="en-GB"/>
        </w:rPr>
        <w:t>Researchgate</w:t>
      </w:r>
      <w:proofErr w:type="spellEnd"/>
      <w:r w:rsidRPr="003B229A">
        <w:rPr>
          <w:sz w:val="22"/>
          <w:lang w:val="en-GB"/>
        </w:rPr>
        <w:t xml:space="preserve"> (2016)</w:t>
      </w:r>
    </w:p>
    <w:p w:rsidR="00393D47" w:rsidRPr="003B229A" w:rsidRDefault="00771387">
      <w:pPr>
        <w:rPr>
          <w:lang w:val="en-GB"/>
        </w:rPr>
      </w:pPr>
      <w:r w:rsidRPr="003B229A">
        <w:rPr>
          <w:b/>
          <w:lang w:val="en-GB"/>
        </w:rPr>
        <w:t>Source effects:</w:t>
      </w:r>
      <w:r w:rsidRPr="003B229A">
        <w:rPr>
          <w:lang w:val="en-GB"/>
        </w:rPr>
        <w:t xml:space="preserve"> The source from which the communication or information coming is important and have a huge influence. For example, while working with Smith Brothers it can be seen that the manager who has experience and ability to understand audience are an effective communicator. That is why the organisation always tries to communicate with the employee by using a credible, attractive, expert and similar way because this will </w:t>
      </w:r>
      <w:r w:rsidR="003B229A" w:rsidRPr="003B229A">
        <w:rPr>
          <w:lang w:val="en-GB"/>
        </w:rPr>
        <w:t>help</w:t>
      </w:r>
      <w:r w:rsidRPr="003B229A">
        <w:rPr>
          <w:lang w:val="en-GB"/>
        </w:rPr>
        <w:t xml:space="preserve"> the employee to understand the information of the communication clearly.</w:t>
      </w:r>
    </w:p>
    <w:p w:rsidR="00393D47" w:rsidRPr="003B229A" w:rsidRDefault="00771387">
      <w:pPr>
        <w:rPr>
          <w:lang w:val="en-GB"/>
        </w:rPr>
      </w:pPr>
      <w:r w:rsidRPr="003B229A">
        <w:rPr>
          <w:b/>
          <w:lang w:val="en-GB"/>
        </w:rPr>
        <w:t xml:space="preserve"> Encoding error:</w:t>
      </w:r>
      <w:r w:rsidRPr="003B229A">
        <w:rPr>
          <w:lang w:val="en-GB"/>
        </w:rPr>
        <w:t xml:space="preserve"> The encoding errors which</w:t>
      </w:r>
      <w:r w:rsidR="00F83DD9" w:rsidRPr="003B229A">
        <w:rPr>
          <w:lang w:val="en-GB"/>
        </w:rPr>
        <w:t xml:space="preserve"> are</w:t>
      </w:r>
      <w:r w:rsidRPr="003B229A">
        <w:rPr>
          <w:lang w:val="en-GB"/>
        </w:rPr>
        <w:t xml:space="preserve"> happen while communicating in the organisation which reduces the effectiveness of communication</w:t>
      </w:r>
      <w:r w:rsidR="00971069" w:rsidRPr="003B229A">
        <w:rPr>
          <w:lang w:val="en-GB"/>
        </w:rPr>
        <w:t xml:space="preserve"> (Estrella </w:t>
      </w:r>
      <w:proofErr w:type="spellStart"/>
      <w:r w:rsidR="00971069" w:rsidRPr="003B229A">
        <w:rPr>
          <w:lang w:val="en-GB"/>
        </w:rPr>
        <w:t>Gualda</w:t>
      </w:r>
      <w:proofErr w:type="spellEnd"/>
      <w:r w:rsidR="00971069" w:rsidRPr="003B229A">
        <w:rPr>
          <w:lang w:val="en-GB"/>
        </w:rPr>
        <w:t>, 2019)</w:t>
      </w:r>
      <w:r w:rsidRPr="003B229A">
        <w:rPr>
          <w:lang w:val="en-GB"/>
        </w:rPr>
        <w:t>. Form my personal experience with the business it is been seen that the manager while communicating underestimate the audience ability to understanding, using assumption which is not real and symbol which is been shown as an example is not real or incorrect. These factors reduce the effectiveness of communication in the business.</w:t>
      </w:r>
    </w:p>
    <w:p w:rsidR="001442EB" w:rsidRPr="003B229A" w:rsidRDefault="00771387">
      <w:pPr>
        <w:rPr>
          <w:lang w:val="en-GB"/>
        </w:rPr>
      </w:pPr>
      <w:r w:rsidRPr="003B229A">
        <w:rPr>
          <w:b/>
          <w:lang w:val="en-GB"/>
        </w:rPr>
        <w:t>Channel:</w:t>
      </w:r>
      <w:r w:rsidRPr="003B229A">
        <w:rPr>
          <w:lang w:val="en-GB"/>
        </w:rPr>
        <w:t xml:space="preserve"> While communicating with the employee the manager of the business used both verbal and non-verbal channel which is very important for effective communication. The words </w:t>
      </w:r>
      <w:r w:rsidRPr="003B229A">
        <w:rPr>
          <w:lang w:val="en-GB"/>
        </w:rPr>
        <w:lastRenderedPageBreak/>
        <w:t>which are been chose is been chosen very carefully and also the body language of the manager demonstrate what the aim of the manager and what the manager wants to express.</w:t>
      </w:r>
    </w:p>
    <w:p w:rsidR="001442EB" w:rsidRPr="003B229A" w:rsidRDefault="00771387">
      <w:pPr>
        <w:rPr>
          <w:lang w:val="en-GB"/>
        </w:rPr>
      </w:pPr>
      <w:r w:rsidRPr="003B229A">
        <w:rPr>
          <w:b/>
          <w:lang w:val="en-GB"/>
        </w:rPr>
        <w:t>Channel noise and effect:</w:t>
      </w:r>
      <w:r w:rsidRPr="003B229A">
        <w:rPr>
          <w:lang w:val="en-GB"/>
        </w:rPr>
        <w:t xml:space="preserve"> The channels which are being used while communicating is not neutral</w:t>
      </w:r>
      <w:r w:rsidR="00971069" w:rsidRPr="003B229A">
        <w:rPr>
          <w:lang w:val="en-GB"/>
        </w:rPr>
        <w:t xml:space="preserve"> (</w:t>
      </w:r>
      <w:proofErr w:type="spellStart"/>
      <w:r w:rsidR="00971069" w:rsidRPr="003B229A">
        <w:rPr>
          <w:lang w:val="en-GB"/>
        </w:rPr>
        <w:t>Broks</w:t>
      </w:r>
      <w:proofErr w:type="spellEnd"/>
      <w:r w:rsidR="00971069" w:rsidRPr="003B229A">
        <w:rPr>
          <w:lang w:val="en-GB"/>
        </w:rPr>
        <w:t>, 2017)</w:t>
      </w:r>
      <w:r w:rsidRPr="003B229A">
        <w:rPr>
          <w:lang w:val="en-GB"/>
        </w:rPr>
        <w:t>. As the channels of the communication of the business are credible that is why face to face communication is being used in the business and another reason for that is non-personal communication is not proven that effective in the business.</w:t>
      </w:r>
    </w:p>
    <w:p w:rsidR="001442EB" w:rsidRPr="003B229A" w:rsidRDefault="00771387">
      <w:pPr>
        <w:rPr>
          <w:lang w:val="en-GB"/>
        </w:rPr>
      </w:pPr>
      <w:r w:rsidRPr="003B229A">
        <w:rPr>
          <w:b/>
          <w:lang w:val="en-GB"/>
        </w:rPr>
        <w:t>Decoding:</w:t>
      </w:r>
      <w:r w:rsidRPr="003B229A">
        <w:rPr>
          <w:lang w:val="en-GB"/>
        </w:rPr>
        <w:t xml:space="preserve"> The employee of the business or the listener is also important in terms of effective communication. While working with the organisation it is been seen that the employee listens to the speaker very carefully to decode the message effectively. Another factor which is involved in the successful decoding of the message is the dramatic approach of the message which mad the message interesting and block free message.</w:t>
      </w:r>
    </w:p>
    <w:p w:rsidR="001442EB" w:rsidRPr="003B229A" w:rsidRDefault="00771387">
      <w:pPr>
        <w:rPr>
          <w:lang w:val="en-GB"/>
        </w:rPr>
      </w:pPr>
      <w:r w:rsidRPr="003B229A">
        <w:rPr>
          <w:b/>
          <w:lang w:val="en-GB"/>
        </w:rPr>
        <w:t>Receivers:</w:t>
      </w:r>
      <w:r w:rsidRPr="003B229A">
        <w:rPr>
          <w:lang w:val="en-GB"/>
        </w:rPr>
        <w:t xml:space="preserve"> Communication effectiveness sometimes depends on who is the receiver. In Smith Brother, the employee who is working with the business for more than three years seems to be an effective receiver than the new. The receiver of the message has a huge impact on the effective decoding of the message.</w:t>
      </w:r>
    </w:p>
    <w:p w:rsidR="00B94C0F" w:rsidRPr="003B229A" w:rsidRDefault="00771387">
      <w:pPr>
        <w:rPr>
          <w:lang w:val="en-GB"/>
        </w:rPr>
      </w:pPr>
      <w:r w:rsidRPr="003B229A">
        <w:rPr>
          <w:b/>
          <w:lang w:val="en-GB"/>
        </w:rPr>
        <w:t>Feedback:</w:t>
      </w:r>
      <w:r w:rsidRPr="003B229A">
        <w:rPr>
          <w:lang w:val="en-GB"/>
        </w:rPr>
        <w:t xml:space="preserve"> After communicating and providing information the communicator in the business always takes feedback from the listener to understand whether the message is being delivered to the audience effectively or not</w:t>
      </w:r>
      <w:r w:rsidR="00971069" w:rsidRPr="003B229A">
        <w:rPr>
          <w:lang w:val="en-GB"/>
        </w:rPr>
        <w:t xml:space="preserve"> (Wilkins, Bernstein and Bekki, 2015)</w:t>
      </w:r>
      <w:r w:rsidRPr="003B229A">
        <w:rPr>
          <w:lang w:val="en-GB"/>
        </w:rPr>
        <w:t>. To do that the organisation communicator always asks a question about the various matter to find out how the message is being reached to the audience. The feedback process is two way interactive as in this process both parties can share what is being understood.</w:t>
      </w:r>
    </w:p>
    <w:p w:rsidR="00852048" w:rsidRPr="003B229A" w:rsidRDefault="00771387">
      <w:pPr>
        <w:rPr>
          <w:lang w:val="en-GB"/>
        </w:rPr>
      </w:pPr>
      <w:r w:rsidRPr="003B229A">
        <w:rPr>
          <w:b/>
          <w:lang w:val="en-GB"/>
        </w:rPr>
        <w:t>Context:</w:t>
      </w:r>
      <w:r w:rsidRPr="003B229A">
        <w:rPr>
          <w:lang w:val="en-GB"/>
        </w:rPr>
        <w:t xml:space="preserve"> Context levels of both the speaker and listener in communication are important. High context situation demonstrates the situation of the communication have meaning and low context means that only word has meaning. The context of the communication depends on culture, language, situation and occasion. It is been seen that while communicating contextual factors is being taken seriously by the communicator of the business.</w:t>
      </w:r>
    </w:p>
    <w:p w:rsidR="00F83DD9" w:rsidRPr="003B229A" w:rsidRDefault="00F83DD9">
      <w:pPr>
        <w:rPr>
          <w:lang w:val="en-GB"/>
        </w:rPr>
      </w:pPr>
    </w:p>
    <w:p w:rsidR="00F83DD9" w:rsidRPr="003B229A" w:rsidRDefault="00F83DD9">
      <w:pPr>
        <w:rPr>
          <w:lang w:val="en-GB"/>
        </w:rPr>
      </w:pPr>
    </w:p>
    <w:p w:rsidR="00B94C0F" w:rsidRPr="003B229A" w:rsidRDefault="00771387" w:rsidP="00F83DD9">
      <w:pPr>
        <w:pStyle w:val="Heading1"/>
        <w:rPr>
          <w:lang w:val="en-GB"/>
        </w:rPr>
      </w:pPr>
      <w:bookmarkStart w:id="5" w:name="_Toc5616922"/>
      <w:r w:rsidRPr="003B229A">
        <w:rPr>
          <w:lang w:val="en-GB"/>
        </w:rPr>
        <w:lastRenderedPageBreak/>
        <w:t>Written communication</w:t>
      </w:r>
      <w:bookmarkEnd w:id="5"/>
    </w:p>
    <w:p w:rsidR="00852048" w:rsidRDefault="00771387">
      <w:pPr>
        <w:rPr>
          <w:lang w:val="en-GB"/>
        </w:rPr>
      </w:pPr>
      <w:r w:rsidRPr="003B229A">
        <w:rPr>
          <w:lang w:val="en-GB"/>
        </w:rPr>
        <w:t>There are many forms of communication and each of which has its own benefits and for effective communication, it is necessary to combine the process of written communication with other types</w:t>
      </w:r>
      <w:r w:rsidR="00971069" w:rsidRPr="003B229A">
        <w:rPr>
          <w:lang w:val="en-GB"/>
        </w:rPr>
        <w:t xml:space="preserve"> (Richards, 2013)</w:t>
      </w:r>
      <w:r w:rsidRPr="003B229A">
        <w:rPr>
          <w:lang w:val="en-GB"/>
        </w:rPr>
        <w:t>. But there is no denial to the fact that if written effectively it is the most effective form of communication. That is why it needed to understand what is written communication. In here, written communication will be discussed on the basis of written communication experience with the Smith Brothers.</w:t>
      </w:r>
    </w:p>
    <w:p w:rsidR="003B229A" w:rsidRPr="003B229A" w:rsidRDefault="003B229A">
      <w:pPr>
        <w:rPr>
          <w:lang w:val="en-GB"/>
        </w:rPr>
      </w:pPr>
    </w:p>
    <w:p w:rsidR="00F83DD9" w:rsidRPr="003B229A" w:rsidRDefault="00F83DD9" w:rsidP="00F83DD9">
      <w:pPr>
        <w:pStyle w:val="Heading2"/>
        <w:rPr>
          <w:lang w:val="en-GB"/>
        </w:rPr>
      </w:pPr>
      <w:bookmarkStart w:id="6" w:name="_Toc5616923"/>
      <w:r w:rsidRPr="003B229A">
        <w:rPr>
          <w:lang w:val="en-GB"/>
        </w:rPr>
        <w:t>Types of written communication</w:t>
      </w:r>
      <w:bookmarkEnd w:id="6"/>
    </w:p>
    <w:p w:rsidR="007B4DD2" w:rsidRPr="003B229A" w:rsidRDefault="00771387">
      <w:pPr>
        <w:rPr>
          <w:lang w:val="en-GB"/>
        </w:rPr>
      </w:pPr>
      <w:r w:rsidRPr="003B229A">
        <w:rPr>
          <w:lang w:val="en-GB"/>
        </w:rPr>
        <w:t>There are different types of written communication are being used by the manager of the organisation for communicating effectively, some of these are letters, memos and reports.</w:t>
      </w:r>
      <w:r w:rsidR="00971069" w:rsidRPr="003B229A">
        <w:rPr>
          <w:lang w:val="en-GB"/>
        </w:rPr>
        <w:t xml:space="preserve"> (Haas, 2014)</w:t>
      </w:r>
      <w:r w:rsidRPr="003B229A">
        <w:rPr>
          <w:lang w:val="en-GB"/>
        </w:rPr>
        <w:t xml:space="preserve"> The most common types of written communication are reports and both the formal and informal report in being used in the organisation. The layout of the report is generally like this:   </w:t>
      </w:r>
    </w:p>
    <w:p w:rsidR="007B4DD2" w:rsidRPr="003B229A" w:rsidRDefault="00771387">
      <w:pPr>
        <w:rPr>
          <w:lang w:val="en-GB"/>
        </w:rPr>
      </w:pPr>
      <w:r w:rsidRPr="003B229A">
        <w:rPr>
          <w:lang w:val="en-GB"/>
        </w:rPr>
        <w:t>The first part is "introduction" where the matter on which the report is discussed, the second part is the "main body" where the report is a procedure, assessment and analysis is made. In the "conclusion" part of the report the findings of the report are summarised and in "appendix" detail information about the report is being given.</w:t>
      </w:r>
    </w:p>
    <w:p w:rsidR="007B4DD2" w:rsidRPr="003B229A" w:rsidRDefault="00771387" w:rsidP="00F83DD9">
      <w:pPr>
        <w:pStyle w:val="Heading2"/>
        <w:rPr>
          <w:lang w:val="en-GB"/>
        </w:rPr>
      </w:pPr>
      <w:bookmarkStart w:id="7" w:name="_Toc5616924"/>
      <w:r w:rsidRPr="003B229A">
        <w:rPr>
          <w:lang w:val="en-GB"/>
        </w:rPr>
        <w:t>Factors of successful written communication</w:t>
      </w:r>
      <w:bookmarkEnd w:id="7"/>
    </w:p>
    <w:p w:rsidR="007B4DD2" w:rsidRPr="003B229A" w:rsidRDefault="00771387">
      <w:pPr>
        <w:rPr>
          <w:lang w:val="en-GB"/>
        </w:rPr>
      </w:pPr>
      <w:r w:rsidRPr="003B229A">
        <w:rPr>
          <w:lang w:val="en-GB"/>
        </w:rPr>
        <w:t>While workings with Smith Brothers, it is been noticed that there are different factors of the organisation written communication demonstrate that communication is successful. By analysing the written communication process of the business some of these factors are discussed below:</w:t>
      </w:r>
    </w:p>
    <w:p w:rsidR="007B4DD2" w:rsidRPr="003B229A" w:rsidRDefault="00771387">
      <w:pPr>
        <w:rPr>
          <w:lang w:val="en-GB"/>
        </w:rPr>
      </w:pPr>
      <w:r w:rsidRPr="003B229A">
        <w:rPr>
          <w:b/>
          <w:lang w:val="en-GB"/>
        </w:rPr>
        <w:t>Words:</w:t>
      </w:r>
      <w:r w:rsidRPr="003B229A">
        <w:rPr>
          <w:lang w:val="en-GB"/>
        </w:rPr>
        <w:t xml:space="preserve"> The words which are being used in the written communication of the business like in the report </w:t>
      </w:r>
      <w:r w:rsidR="001B717A" w:rsidRPr="003B229A">
        <w:rPr>
          <w:lang w:val="en-GB"/>
        </w:rPr>
        <w:t>are</w:t>
      </w:r>
      <w:r w:rsidRPr="003B229A">
        <w:rPr>
          <w:lang w:val="en-GB"/>
        </w:rPr>
        <w:t xml:space="preserve"> accurate to demonstrate or evaluate the report subject, brief and clear.  </w:t>
      </w:r>
      <w:proofErr w:type="spellStart"/>
      <w:r w:rsidR="001B717A" w:rsidRPr="003B229A">
        <w:rPr>
          <w:lang w:val="en-GB"/>
        </w:rPr>
        <w:t>Cliches</w:t>
      </w:r>
      <w:proofErr w:type="spellEnd"/>
      <w:r w:rsidR="001B717A" w:rsidRPr="003B229A">
        <w:rPr>
          <w:lang w:val="en-GB"/>
        </w:rPr>
        <w:t xml:space="preserve"> in the report are always been tried to avoid and also the tautologies</w:t>
      </w:r>
      <w:r w:rsidR="00971069" w:rsidRPr="003B229A">
        <w:rPr>
          <w:lang w:val="en-GB"/>
        </w:rPr>
        <w:t xml:space="preserve"> (Schroeder, 2018)</w:t>
      </w:r>
      <w:r w:rsidR="001B717A" w:rsidRPr="003B229A">
        <w:rPr>
          <w:lang w:val="en-GB"/>
        </w:rPr>
        <w:t xml:space="preserve">.  Because these reduced the effectiveness of the report and that is why for effective communication these factor needs to be avoided. </w:t>
      </w:r>
    </w:p>
    <w:p w:rsidR="001B717A" w:rsidRPr="003B229A" w:rsidRDefault="00771387">
      <w:pPr>
        <w:rPr>
          <w:lang w:val="en-GB"/>
        </w:rPr>
      </w:pPr>
      <w:r w:rsidRPr="003B229A">
        <w:rPr>
          <w:b/>
          <w:lang w:val="en-GB"/>
        </w:rPr>
        <w:t>Sentence:</w:t>
      </w:r>
      <w:r w:rsidRPr="003B229A">
        <w:rPr>
          <w:lang w:val="en-GB"/>
        </w:rPr>
        <w:t xml:space="preserve"> Always use simple sentence structure of the sentence so that it can be easy to understand and another important factor about the business written report is that one sentence </w:t>
      </w:r>
      <w:r w:rsidRPr="003B229A">
        <w:rPr>
          <w:lang w:val="en-GB"/>
        </w:rPr>
        <w:lastRenderedPageBreak/>
        <w:t>demonstrates only one idea. The sentences which are being used in the report is a clear indication where the discussion is heading and appropriate punctuation is being used so that the audience can easily identify an idea and separate it from others.</w:t>
      </w:r>
    </w:p>
    <w:p w:rsidR="001B717A" w:rsidRPr="003B229A" w:rsidRDefault="00771387">
      <w:pPr>
        <w:rPr>
          <w:lang w:val="en-GB"/>
        </w:rPr>
      </w:pPr>
      <w:r w:rsidRPr="003B229A">
        <w:rPr>
          <w:b/>
          <w:lang w:val="en-GB"/>
        </w:rPr>
        <w:t>Paragraph:</w:t>
      </w:r>
      <w:r w:rsidRPr="003B229A">
        <w:rPr>
          <w:lang w:val="en-GB"/>
        </w:rPr>
        <w:t xml:space="preserve"> Every paragraph of the report of the business represents new ideas and a new focus and the first sentence of the paragraph demonstrate the whole idea of the paragraph so that reader can easily understand what is been reading and where the discussion is ins heading. </w:t>
      </w:r>
    </w:p>
    <w:p w:rsidR="00A739CC" w:rsidRPr="003B229A" w:rsidRDefault="00771387">
      <w:pPr>
        <w:rPr>
          <w:lang w:val="en-GB"/>
        </w:rPr>
      </w:pPr>
      <w:r w:rsidRPr="003B229A">
        <w:rPr>
          <w:b/>
          <w:lang w:val="en-GB"/>
        </w:rPr>
        <w:t>Tone:</w:t>
      </w:r>
      <w:r w:rsidRPr="003B229A">
        <w:rPr>
          <w:lang w:val="en-GB"/>
        </w:rPr>
        <w:t xml:space="preserve"> The tone of written communication is very important for effective communication. The communicator always needs to makes sure that the right tone of the communication is being set</w:t>
      </w:r>
      <w:r w:rsidR="00F83DD9" w:rsidRPr="003B229A">
        <w:rPr>
          <w:lang w:val="en-GB"/>
        </w:rPr>
        <w:t xml:space="preserve"> (Richards, 2013)</w:t>
      </w:r>
      <w:r w:rsidRPr="003B229A">
        <w:rPr>
          <w:lang w:val="en-GB"/>
        </w:rPr>
        <w:t xml:space="preserve">.  Because if the right tone of the communication can be set then it will become easy for readers to understand the message. </w:t>
      </w:r>
    </w:p>
    <w:p w:rsidR="00F83DD9" w:rsidRPr="003B229A" w:rsidRDefault="00F83DD9">
      <w:pPr>
        <w:rPr>
          <w:lang w:val="en-GB"/>
        </w:rPr>
      </w:pPr>
      <w:r w:rsidRPr="003B229A">
        <w:rPr>
          <w:lang w:val="en-GB" w:eastAsia="en-GB"/>
        </w:rPr>
        <w:drawing>
          <wp:inline distT="0" distB="0" distL="0" distR="0">
            <wp:extent cx="5486400" cy="3200400"/>
            <wp:effectExtent l="0" t="38100" r="0" b="3810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rsidR="00F83DD9" w:rsidRPr="003B229A" w:rsidRDefault="00F83DD9" w:rsidP="00F83DD9">
      <w:pPr>
        <w:jc w:val="center"/>
        <w:rPr>
          <w:lang w:val="en-GB"/>
        </w:rPr>
      </w:pPr>
      <w:r w:rsidRPr="003B229A">
        <w:rPr>
          <w:lang w:val="en-GB"/>
        </w:rPr>
        <w:t>Figure 3: Factors of successful written communication</w:t>
      </w:r>
    </w:p>
    <w:p w:rsidR="00F83DD9" w:rsidRPr="003B229A" w:rsidRDefault="00F83DD9" w:rsidP="00F83DD9">
      <w:pPr>
        <w:jc w:val="center"/>
        <w:rPr>
          <w:sz w:val="22"/>
          <w:lang w:val="en-GB"/>
        </w:rPr>
      </w:pPr>
      <w:r w:rsidRPr="003B229A">
        <w:rPr>
          <w:sz w:val="22"/>
          <w:lang w:val="en-GB"/>
        </w:rPr>
        <w:t>Source: Self-made</w:t>
      </w:r>
    </w:p>
    <w:p w:rsidR="00F83DD9" w:rsidRPr="003B229A" w:rsidRDefault="00F83DD9" w:rsidP="00F83DD9">
      <w:pPr>
        <w:jc w:val="center"/>
        <w:rPr>
          <w:sz w:val="22"/>
          <w:lang w:val="en-GB"/>
        </w:rPr>
      </w:pPr>
    </w:p>
    <w:p w:rsidR="00F83DD9" w:rsidRPr="003B229A" w:rsidRDefault="00F83DD9" w:rsidP="00F83DD9">
      <w:pPr>
        <w:jc w:val="center"/>
        <w:rPr>
          <w:sz w:val="22"/>
          <w:lang w:val="en-GB"/>
        </w:rPr>
      </w:pPr>
    </w:p>
    <w:p w:rsidR="00F83DD9" w:rsidRPr="003B229A" w:rsidRDefault="00F83DD9" w:rsidP="00F83DD9">
      <w:pPr>
        <w:jc w:val="center"/>
        <w:rPr>
          <w:sz w:val="22"/>
          <w:lang w:val="en-GB"/>
        </w:rPr>
      </w:pPr>
    </w:p>
    <w:p w:rsidR="00A739CC" w:rsidRPr="003B229A" w:rsidRDefault="00771387" w:rsidP="00F83DD9">
      <w:pPr>
        <w:pStyle w:val="Heading1"/>
        <w:rPr>
          <w:lang w:val="en-GB"/>
        </w:rPr>
      </w:pPr>
      <w:bookmarkStart w:id="8" w:name="_Toc5616925"/>
      <w:r w:rsidRPr="003B229A">
        <w:rPr>
          <w:lang w:val="en-GB"/>
        </w:rPr>
        <w:lastRenderedPageBreak/>
        <w:t>Strategies for improving</w:t>
      </w:r>
      <w:bookmarkEnd w:id="8"/>
    </w:p>
    <w:p w:rsidR="00A739CC" w:rsidRPr="003B229A" w:rsidRDefault="00771387">
      <w:pPr>
        <w:rPr>
          <w:lang w:val="en-GB"/>
        </w:rPr>
      </w:pPr>
      <w:r w:rsidRPr="003B229A">
        <w:rPr>
          <w:lang w:val="en-GB"/>
        </w:rPr>
        <w:t xml:space="preserve">There </w:t>
      </w:r>
      <w:r w:rsidR="00F83DD9" w:rsidRPr="003B229A">
        <w:rPr>
          <w:lang w:val="en-GB"/>
        </w:rPr>
        <w:t>are different aspect</w:t>
      </w:r>
      <w:r w:rsidR="003B229A">
        <w:rPr>
          <w:lang w:val="en-GB"/>
        </w:rPr>
        <w:t>s</w:t>
      </w:r>
      <w:r w:rsidR="00F83DD9" w:rsidRPr="003B229A">
        <w:rPr>
          <w:lang w:val="en-GB"/>
        </w:rPr>
        <w:t xml:space="preserve"> of communication in which still needs improvements</w:t>
      </w:r>
      <w:r w:rsidRPr="003B229A">
        <w:rPr>
          <w:lang w:val="en-GB"/>
        </w:rPr>
        <w:t>. Some of the strategies for improving some areas of effective communication are given below:</w:t>
      </w:r>
    </w:p>
    <w:p w:rsidR="00A739CC" w:rsidRPr="003B229A" w:rsidRDefault="00771387">
      <w:pPr>
        <w:rPr>
          <w:lang w:val="en-GB"/>
        </w:rPr>
      </w:pPr>
      <w:r w:rsidRPr="003B229A">
        <w:rPr>
          <w:b/>
          <w:lang w:val="en-GB"/>
        </w:rPr>
        <w:t>Clarity of expression:</w:t>
      </w:r>
      <w:r w:rsidRPr="003B229A">
        <w:rPr>
          <w:lang w:val="en-GB"/>
        </w:rPr>
        <w:t xml:space="preserve"> For clarity of expression a communicator must have to consider the audience, needs to say the exact word what is intended to communicate, avoid jargon. Keep the message short. </w:t>
      </w:r>
      <w:r w:rsidR="003B229A" w:rsidRPr="003B229A">
        <w:rPr>
          <w:lang w:val="en-GB"/>
        </w:rPr>
        <w:t>This strategy</w:t>
      </w:r>
      <w:r w:rsidRPr="003B229A">
        <w:rPr>
          <w:lang w:val="en-GB"/>
        </w:rPr>
        <w:t xml:space="preserve"> will </w:t>
      </w:r>
      <w:r w:rsidR="003B229A" w:rsidRPr="003B229A">
        <w:rPr>
          <w:lang w:val="en-GB"/>
        </w:rPr>
        <w:t>help</w:t>
      </w:r>
      <w:r w:rsidRPr="003B229A">
        <w:rPr>
          <w:lang w:val="en-GB"/>
        </w:rPr>
        <w:t xml:space="preserve"> to clear the expression.</w:t>
      </w:r>
    </w:p>
    <w:p w:rsidR="00876DC9" w:rsidRPr="003B229A" w:rsidRDefault="00771387">
      <w:pPr>
        <w:rPr>
          <w:lang w:val="en-GB"/>
        </w:rPr>
      </w:pPr>
      <w:r w:rsidRPr="003B229A">
        <w:rPr>
          <w:b/>
          <w:lang w:val="en-GB"/>
        </w:rPr>
        <w:t xml:space="preserve">Grammar:  </w:t>
      </w:r>
      <w:r w:rsidRPr="003B229A">
        <w:rPr>
          <w:lang w:val="en-GB"/>
        </w:rPr>
        <w:t>For making sure the sentence of the written communication is correct in terms of grammar communicator must have to use the consistent verb, similar grammatical structure, and check the grammar before communicating</w:t>
      </w:r>
      <w:r w:rsidR="00971069" w:rsidRPr="003B229A">
        <w:rPr>
          <w:lang w:val="en-GB"/>
        </w:rPr>
        <w:t xml:space="preserve"> (Koski and </w:t>
      </w:r>
      <w:proofErr w:type="spellStart"/>
      <w:r w:rsidR="00971069" w:rsidRPr="003B229A">
        <w:rPr>
          <w:lang w:val="en-GB"/>
        </w:rPr>
        <w:t>Launonen</w:t>
      </w:r>
      <w:proofErr w:type="spellEnd"/>
      <w:r w:rsidR="00971069" w:rsidRPr="003B229A">
        <w:rPr>
          <w:lang w:val="en-GB"/>
        </w:rPr>
        <w:t>, 2012)</w:t>
      </w:r>
      <w:r w:rsidRPr="003B229A">
        <w:rPr>
          <w:lang w:val="en-GB"/>
        </w:rPr>
        <w:t xml:space="preserve">. </w:t>
      </w:r>
    </w:p>
    <w:p w:rsidR="00876DC9" w:rsidRPr="003B229A" w:rsidRDefault="00771387">
      <w:pPr>
        <w:rPr>
          <w:lang w:val="en-GB"/>
        </w:rPr>
      </w:pPr>
      <w:r w:rsidRPr="003B229A">
        <w:rPr>
          <w:b/>
          <w:lang w:val="en-GB"/>
        </w:rPr>
        <w:t>Syntax:</w:t>
      </w:r>
      <w:r w:rsidRPr="003B229A">
        <w:rPr>
          <w:lang w:val="en-GB"/>
        </w:rPr>
        <w:t xml:space="preserve"> To make sure the sentence structure of the communication is correct the communicator must have to use correct verb tenses, use similar types of grammar and needs to makes sure that the readers are able to track it very clearly and one idea in a sentence.</w:t>
      </w:r>
    </w:p>
    <w:p w:rsidR="00876DC9" w:rsidRPr="003B229A" w:rsidRDefault="00771387">
      <w:pPr>
        <w:rPr>
          <w:lang w:val="en-GB"/>
        </w:rPr>
      </w:pPr>
      <w:r w:rsidRPr="003B229A">
        <w:rPr>
          <w:b/>
          <w:lang w:val="en-GB"/>
        </w:rPr>
        <w:t>Presentation format and structure:</w:t>
      </w:r>
      <w:r w:rsidRPr="003B229A">
        <w:rPr>
          <w:lang w:val="en-GB"/>
        </w:rPr>
        <w:t xml:space="preserve"> The presentation format of written communication is important</w:t>
      </w:r>
      <w:r w:rsidR="00971069" w:rsidRPr="003B229A">
        <w:rPr>
          <w:lang w:val="en-GB"/>
        </w:rPr>
        <w:t xml:space="preserve"> (</w:t>
      </w:r>
      <w:proofErr w:type="spellStart"/>
      <w:r w:rsidR="00971069" w:rsidRPr="003B229A">
        <w:rPr>
          <w:lang w:val="en-GB"/>
        </w:rPr>
        <w:t>Broks</w:t>
      </w:r>
      <w:proofErr w:type="spellEnd"/>
      <w:r w:rsidR="00971069" w:rsidRPr="003B229A">
        <w:rPr>
          <w:lang w:val="en-GB"/>
        </w:rPr>
        <w:t>, 2017)</w:t>
      </w:r>
      <w:r w:rsidRPr="003B229A">
        <w:rPr>
          <w:lang w:val="en-GB"/>
        </w:rPr>
        <w:t xml:space="preserve">. That is why the structure of the communication must have to be concise and easy to understand and track where the discussion is going. </w:t>
      </w:r>
    </w:p>
    <w:p w:rsidR="00F83DD9" w:rsidRPr="003B229A" w:rsidRDefault="00F83DD9">
      <w:pPr>
        <w:rPr>
          <w:lang w:val="en-GB"/>
        </w:rPr>
      </w:pPr>
    </w:p>
    <w:p w:rsidR="00F83DD9" w:rsidRPr="003B229A" w:rsidRDefault="00F83DD9">
      <w:pPr>
        <w:rPr>
          <w:lang w:val="en-GB"/>
        </w:rPr>
      </w:pPr>
    </w:p>
    <w:p w:rsidR="00F83DD9" w:rsidRPr="003B229A" w:rsidRDefault="00F83DD9">
      <w:pPr>
        <w:rPr>
          <w:lang w:val="en-GB"/>
        </w:rPr>
      </w:pPr>
    </w:p>
    <w:p w:rsidR="00F83DD9" w:rsidRPr="003B229A" w:rsidRDefault="00F83DD9">
      <w:pPr>
        <w:rPr>
          <w:lang w:val="en-GB"/>
        </w:rPr>
      </w:pPr>
    </w:p>
    <w:p w:rsidR="00F83DD9" w:rsidRPr="003B229A" w:rsidRDefault="00F83DD9">
      <w:pPr>
        <w:rPr>
          <w:lang w:val="en-GB"/>
        </w:rPr>
      </w:pPr>
    </w:p>
    <w:p w:rsidR="00F83DD9" w:rsidRPr="003B229A" w:rsidRDefault="00F83DD9">
      <w:pPr>
        <w:rPr>
          <w:lang w:val="en-GB"/>
        </w:rPr>
      </w:pPr>
    </w:p>
    <w:p w:rsidR="00F83DD9" w:rsidRPr="003B229A" w:rsidRDefault="00F83DD9">
      <w:pPr>
        <w:rPr>
          <w:lang w:val="en-GB"/>
        </w:rPr>
      </w:pPr>
    </w:p>
    <w:p w:rsidR="00F83DD9" w:rsidRPr="003B229A" w:rsidRDefault="00F83DD9">
      <w:pPr>
        <w:rPr>
          <w:lang w:val="en-GB"/>
        </w:rPr>
      </w:pPr>
    </w:p>
    <w:p w:rsidR="00F83DD9" w:rsidRPr="003B229A" w:rsidRDefault="00F83DD9">
      <w:pPr>
        <w:rPr>
          <w:lang w:val="en-GB"/>
        </w:rPr>
      </w:pPr>
    </w:p>
    <w:p w:rsidR="00F83DD9" w:rsidRPr="003B229A" w:rsidRDefault="00F83DD9">
      <w:pPr>
        <w:rPr>
          <w:lang w:val="en-GB"/>
        </w:rPr>
      </w:pPr>
    </w:p>
    <w:p w:rsidR="00F83DD9" w:rsidRPr="003B229A" w:rsidRDefault="00F83DD9">
      <w:pPr>
        <w:rPr>
          <w:lang w:val="en-GB"/>
        </w:rPr>
      </w:pPr>
    </w:p>
    <w:p w:rsidR="00876DC9" w:rsidRPr="003B229A" w:rsidRDefault="00771387" w:rsidP="00F83DD9">
      <w:pPr>
        <w:pStyle w:val="Heading1"/>
        <w:rPr>
          <w:lang w:val="en-GB"/>
        </w:rPr>
      </w:pPr>
      <w:bookmarkStart w:id="9" w:name="_Toc5616926"/>
      <w:r w:rsidRPr="003B229A">
        <w:rPr>
          <w:lang w:val="en-GB"/>
        </w:rPr>
        <w:lastRenderedPageBreak/>
        <w:t>Conclusion and recommendation</w:t>
      </w:r>
      <w:bookmarkEnd w:id="9"/>
    </w:p>
    <w:p w:rsidR="00876DC9" w:rsidRPr="003B229A" w:rsidRDefault="00771387">
      <w:pPr>
        <w:rPr>
          <w:lang w:val="en-GB"/>
        </w:rPr>
      </w:pPr>
      <w:r w:rsidRPr="003B229A">
        <w:rPr>
          <w:lang w:val="en-GB"/>
        </w:rPr>
        <w:t xml:space="preserve">Form the working experience with the Smith Brothers, the communication effectiveness of the business is discussed. To communicate effectively the </w:t>
      </w:r>
      <w:r w:rsidR="003B229A" w:rsidRPr="003B229A">
        <w:rPr>
          <w:lang w:val="en-GB"/>
        </w:rPr>
        <w:t>business,</w:t>
      </w:r>
      <w:r w:rsidRPr="003B229A">
        <w:rPr>
          <w:lang w:val="en-GB"/>
        </w:rPr>
        <w:t xml:space="preserve"> use different theories so that it can make sure that the intended audience of the communication is able to understand the process very clearly and also it demonstrates the communicator ability to communicate effectively. Written communication process of the business is also discussed. The common type of written communication which is used by the business is a report which structure is also given. Some strategies for improving related areas of communication are also demonstrated. Though Smith Brothers employee doing very well in terms of communication, here are a recommendation for further improvements:</w:t>
      </w:r>
    </w:p>
    <w:p w:rsidR="00876DC9" w:rsidRPr="003B229A" w:rsidRDefault="00771387" w:rsidP="00876DC9">
      <w:pPr>
        <w:pStyle w:val="ListParagraph"/>
        <w:numPr>
          <w:ilvl w:val="0"/>
          <w:numId w:val="2"/>
        </w:numPr>
        <w:rPr>
          <w:lang w:val="en-GB"/>
        </w:rPr>
      </w:pPr>
      <w:r w:rsidRPr="003B229A">
        <w:rPr>
          <w:lang w:val="en-GB"/>
        </w:rPr>
        <w:t xml:space="preserve">The business must have to consider the encoding error of the communication process of the business and needs to avoid underestimating the audience. </w:t>
      </w:r>
    </w:p>
    <w:p w:rsidR="00876DC9" w:rsidRPr="003B229A" w:rsidRDefault="00771387" w:rsidP="00876DC9">
      <w:pPr>
        <w:pStyle w:val="ListParagraph"/>
        <w:numPr>
          <w:ilvl w:val="0"/>
          <w:numId w:val="2"/>
        </w:numPr>
        <w:rPr>
          <w:lang w:val="en-GB"/>
        </w:rPr>
      </w:pPr>
      <w:r w:rsidRPr="003B229A">
        <w:rPr>
          <w:lang w:val="en-GB"/>
        </w:rPr>
        <w:t xml:space="preserve">To communicate effectively </w:t>
      </w:r>
      <w:r w:rsidR="00616349" w:rsidRPr="003B229A">
        <w:rPr>
          <w:lang w:val="en-GB"/>
        </w:rPr>
        <w:t>context of the communication must have to be considered for effective communication.</w:t>
      </w:r>
    </w:p>
    <w:p w:rsidR="00616349" w:rsidRPr="003B229A" w:rsidRDefault="00771387" w:rsidP="00876DC9">
      <w:pPr>
        <w:pStyle w:val="ListParagraph"/>
        <w:numPr>
          <w:ilvl w:val="0"/>
          <w:numId w:val="2"/>
        </w:numPr>
        <w:rPr>
          <w:lang w:val="en-GB"/>
        </w:rPr>
      </w:pPr>
      <w:r w:rsidRPr="003B229A">
        <w:rPr>
          <w:lang w:val="en-GB"/>
        </w:rPr>
        <w:t>Needs to be more focused on the tone set up of the report and try to set a positive tone which can help to understand the written communication more efficiently.</w:t>
      </w:r>
    </w:p>
    <w:p w:rsidR="00F83DD9" w:rsidRPr="003B229A" w:rsidRDefault="00F83DD9">
      <w:pPr>
        <w:rPr>
          <w:lang w:val="en-GB"/>
        </w:rPr>
      </w:pPr>
    </w:p>
    <w:p w:rsidR="00F83DD9" w:rsidRPr="003B229A" w:rsidRDefault="00F83DD9">
      <w:pPr>
        <w:rPr>
          <w:lang w:val="en-GB"/>
        </w:rPr>
      </w:pPr>
    </w:p>
    <w:p w:rsidR="00F83DD9" w:rsidRPr="003B229A" w:rsidRDefault="00F83DD9">
      <w:pPr>
        <w:rPr>
          <w:lang w:val="en-GB"/>
        </w:rPr>
      </w:pPr>
    </w:p>
    <w:p w:rsidR="00F83DD9" w:rsidRPr="003B229A" w:rsidRDefault="00F83DD9">
      <w:pPr>
        <w:rPr>
          <w:lang w:val="en-GB"/>
        </w:rPr>
      </w:pPr>
    </w:p>
    <w:p w:rsidR="00F83DD9" w:rsidRPr="003B229A" w:rsidRDefault="00F83DD9">
      <w:pPr>
        <w:rPr>
          <w:lang w:val="en-GB"/>
        </w:rPr>
      </w:pPr>
    </w:p>
    <w:p w:rsidR="00F83DD9" w:rsidRPr="003B229A" w:rsidRDefault="00F83DD9">
      <w:pPr>
        <w:rPr>
          <w:lang w:val="en-GB"/>
        </w:rPr>
      </w:pPr>
    </w:p>
    <w:p w:rsidR="00F83DD9" w:rsidRPr="003B229A" w:rsidRDefault="00F83DD9">
      <w:pPr>
        <w:rPr>
          <w:lang w:val="en-GB"/>
        </w:rPr>
      </w:pPr>
    </w:p>
    <w:p w:rsidR="00F83DD9" w:rsidRPr="003B229A" w:rsidRDefault="00F83DD9">
      <w:pPr>
        <w:rPr>
          <w:lang w:val="en-GB"/>
        </w:rPr>
      </w:pPr>
    </w:p>
    <w:p w:rsidR="00F83DD9" w:rsidRPr="003B229A" w:rsidRDefault="00F83DD9">
      <w:pPr>
        <w:rPr>
          <w:lang w:val="en-GB"/>
        </w:rPr>
      </w:pPr>
    </w:p>
    <w:p w:rsidR="00F83DD9" w:rsidRPr="003B229A" w:rsidRDefault="00F83DD9">
      <w:pPr>
        <w:rPr>
          <w:lang w:val="en-GB"/>
        </w:rPr>
      </w:pPr>
    </w:p>
    <w:p w:rsidR="00F83DD9" w:rsidRPr="003B229A" w:rsidRDefault="00F83DD9">
      <w:pPr>
        <w:rPr>
          <w:lang w:val="en-GB"/>
        </w:rPr>
      </w:pPr>
    </w:p>
    <w:p w:rsidR="00876DC9" w:rsidRPr="003B229A" w:rsidRDefault="00971069" w:rsidP="00F83DD9">
      <w:pPr>
        <w:pStyle w:val="Heading1"/>
        <w:rPr>
          <w:lang w:val="en-GB"/>
        </w:rPr>
      </w:pPr>
      <w:bookmarkStart w:id="10" w:name="_Toc5616927"/>
      <w:r w:rsidRPr="003B229A">
        <w:rPr>
          <w:lang w:val="en-GB"/>
        </w:rPr>
        <w:lastRenderedPageBreak/>
        <w:t>Reference</w:t>
      </w:r>
      <w:bookmarkEnd w:id="10"/>
    </w:p>
    <w:p w:rsidR="00971069" w:rsidRPr="003B229A" w:rsidRDefault="00771387" w:rsidP="00F83DD9">
      <w:pPr>
        <w:rPr>
          <w:lang w:val="en-GB"/>
        </w:rPr>
      </w:pPr>
      <w:proofErr w:type="spellStart"/>
      <w:r w:rsidRPr="003B229A">
        <w:rPr>
          <w:lang w:val="en-GB"/>
        </w:rPr>
        <w:t>Blumler</w:t>
      </w:r>
      <w:proofErr w:type="spellEnd"/>
      <w:r w:rsidRPr="003B229A">
        <w:rPr>
          <w:lang w:val="en-GB"/>
        </w:rPr>
        <w:t>, J. (2015). Core Theories of Communication: Foundational and Freshly Minted. Communication Theory, 25(4), pp.426-438.</w:t>
      </w:r>
    </w:p>
    <w:p w:rsidR="00971069" w:rsidRPr="003B229A" w:rsidRDefault="00771387" w:rsidP="00F83DD9">
      <w:pPr>
        <w:rPr>
          <w:lang w:val="en-GB"/>
        </w:rPr>
      </w:pPr>
      <w:proofErr w:type="spellStart"/>
      <w:r w:rsidRPr="003B229A">
        <w:rPr>
          <w:lang w:val="en-GB"/>
        </w:rPr>
        <w:t>Broks</w:t>
      </w:r>
      <w:proofErr w:type="spellEnd"/>
      <w:r w:rsidRPr="003B229A">
        <w:rPr>
          <w:lang w:val="en-GB"/>
        </w:rPr>
        <w:t>, P. (2017). Science communication: process, power and politics. Journal of Science Communication, 16(04).</w:t>
      </w:r>
    </w:p>
    <w:p w:rsidR="00971069" w:rsidRPr="003B229A" w:rsidRDefault="00771387" w:rsidP="00F83DD9">
      <w:pPr>
        <w:rPr>
          <w:lang w:val="en-GB"/>
        </w:rPr>
      </w:pPr>
      <w:r w:rsidRPr="003B229A">
        <w:rPr>
          <w:lang w:val="en-GB"/>
        </w:rPr>
        <w:t xml:space="preserve">Estrella </w:t>
      </w:r>
      <w:proofErr w:type="spellStart"/>
      <w:r w:rsidRPr="003B229A">
        <w:rPr>
          <w:lang w:val="en-GB"/>
        </w:rPr>
        <w:t>Gualda</w:t>
      </w:r>
      <w:proofErr w:type="spellEnd"/>
      <w:r w:rsidRPr="003B229A">
        <w:rPr>
          <w:lang w:val="en-GB"/>
        </w:rPr>
        <w:t>, J. (2019). Communication theories, credibility and trust in information. Communication &amp; Society, 32(1).</w:t>
      </w:r>
    </w:p>
    <w:p w:rsidR="00971069" w:rsidRPr="003B229A" w:rsidRDefault="00E5031A" w:rsidP="00F83DD9">
      <w:pPr>
        <w:rPr>
          <w:lang w:val="en-GB"/>
        </w:rPr>
      </w:pPr>
      <w:r w:rsidRPr="003B229A">
        <w:rPr>
          <w:lang w:val="en-GB"/>
        </w:rPr>
        <w:t>Graham, I. (2015</w:t>
      </w:r>
      <w:r w:rsidR="00771387" w:rsidRPr="003B229A">
        <w:rPr>
          <w:lang w:val="en-GB"/>
        </w:rPr>
        <w:t>). Communication. Mankato, Minn.: QEB Pub.</w:t>
      </w:r>
    </w:p>
    <w:p w:rsidR="00971069" w:rsidRPr="003B229A" w:rsidRDefault="00771387" w:rsidP="00F83DD9">
      <w:pPr>
        <w:rPr>
          <w:lang w:val="en-GB"/>
        </w:rPr>
      </w:pPr>
      <w:r w:rsidRPr="003B229A">
        <w:rPr>
          <w:lang w:val="en-GB"/>
        </w:rPr>
        <w:t>Haas, C. (2014). Editor's Note. Written Communication, 26(1), pp.3-4.</w:t>
      </w:r>
    </w:p>
    <w:p w:rsidR="00971069" w:rsidRPr="003B229A" w:rsidRDefault="00771387" w:rsidP="00F83DD9">
      <w:pPr>
        <w:rPr>
          <w:lang w:val="en-GB"/>
        </w:rPr>
      </w:pPr>
      <w:r w:rsidRPr="003B229A">
        <w:rPr>
          <w:lang w:val="en-GB"/>
        </w:rPr>
        <w:t xml:space="preserve">Koski, K. and </w:t>
      </w:r>
      <w:proofErr w:type="spellStart"/>
      <w:r w:rsidRPr="003B229A">
        <w:rPr>
          <w:lang w:val="en-GB"/>
        </w:rPr>
        <w:t>Launonen</w:t>
      </w:r>
      <w:proofErr w:type="spellEnd"/>
      <w:r w:rsidRPr="003B229A">
        <w:rPr>
          <w:lang w:val="en-GB"/>
        </w:rPr>
        <w:t>, K. (2012). Assessing the communication skills of carers working with multiple learning disabilities: a case study. International Journal of Language &amp; Communication Disorders, 47(6), pp.685-695.</w:t>
      </w:r>
    </w:p>
    <w:p w:rsidR="00971069" w:rsidRPr="003B229A" w:rsidRDefault="00771387" w:rsidP="00F83DD9">
      <w:pPr>
        <w:rPr>
          <w:lang w:val="en-GB"/>
        </w:rPr>
      </w:pPr>
      <w:r w:rsidRPr="003B229A">
        <w:rPr>
          <w:lang w:val="en-GB"/>
        </w:rPr>
        <w:t>Richards, J. (2013). Communication. [North Mankato, Minn.]: Chrysalis Education.</w:t>
      </w:r>
    </w:p>
    <w:p w:rsidR="00971069" w:rsidRPr="003B229A" w:rsidRDefault="00771387" w:rsidP="00F83DD9">
      <w:pPr>
        <w:rPr>
          <w:lang w:val="en-GB"/>
        </w:rPr>
      </w:pPr>
      <w:r w:rsidRPr="003B229A">
        <w:rPr>
          <w:lang w:val="en-GB"/>
        </w:rPr>
        <w:t>Schroeder, T. (2018). Improve Your Fundraising Communication Materials. Successful Fundraising, 26(5), pp.3-3.</w:t>
      </w:r>
    </w:p>
    <w:p w:rsidR="00971069" w:rsidRPr="003B229A" w:rsidRDefault="00771387" w:rsidP="00F83DD9">
      <w:pPr>
        <w:rPr>
          <w:lang w:val="en-GB"/>
        </w:rPr>
      </w:pPr>
      <w:r w:rsidRPr="003B229A">
        <w:rPr>
          <w:lang w:val="en-GB"/>
        </w:rPr>
        <w:t>Wilkins, K., Bernstein, B. and Bekki, J. (2015). Measuring Communication Skills: The STEM Interpersonal Communication Skills Assessment Battery. Journal of Engineering Education, 104(4), pp.433-453.</w:t>
      </w:r>
    </w:p>
    <w:p w:rsidR="00971069" w:rsidRPr="003B229A" w:rsidRDefault="00971069" w:rsidP="00F83DD9">
      <w:pPr>
        <w:rPr>
          <w:lang w:val="en-GB"/>
        </w:rPr>
      </w:pPr>
    </w:p>
    <w:sectPr w:rsidR="00971069" w:rsidRPr="003B229A">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E4B19" w:rsidRDefault="000E4B19" w:rsidP="004D5478">
      <w:pPr>
        <w:spacing w:after="0" w:line="240" w:lineRule="auto"/>
      </w:pPr>
      <w:r>
        <w:separator/>
      </w:r>
    </w:p>
  </w:endnote>
  <w:endnote w:type="continuationSeparator" w:id="0">
    <w:p w:rsidR="000E4B19" w:rsidRDefault="000E4B19" w:rsidP="004D54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50905289"/>
      <w:docPartObj>
        <w:docPartGallery w:val="Page Numbers (Bottom of Page)"/>
        <w:docPartUnique/>
      </w:docPartObj>
    </w:sdtPr>
    <w:sdtEndPr>
      <w:rPr>
        <w:noProof/>
      </w:rPr>
    </w:sdtEndPr>
    <w:sdtContent>
      <w:p w:rsidR="004D5478" w:rsidRDefault="004D5478">
        <w:pPr>
          <w:pStyle w:val="Footer"/>
          <w:jc w:val="center"/>
        </w:pPr>
        <w:r>
          <w:fldChar w:fldCharType="begin"/>
        </w:r>
        <w:r>
          <w:instrText xml:space="preserve"> PAGE   \* MERGEFORMAT </w:instrText>
        </w:r>
        <w:r>
          <w:fldChar w:fldCharType="separate"/>
        </w:r>
        <w:r w:rsidR="00E5031A">
          <w:rPr>
            <w:noProof/>
          </w:rPr>
          <w:t>11</w:t>
        </w:r>
        <w:r>
          <w:rPr>
            <w:noProof/>
          </w:rPr>
          <w:fldChar w:fldCharType="end"/>
        </w:r>
      </w:p>
    </w:sdtContent>
  </w:sdt>
  <w:p w:rsidR="004D5478" w:rsidRDefault="004D54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E4B19" w:rsidRDefault="000E4B19" w:rsidP="004D5478">
      <w:pPr>
        <w:spacing w:after="0" w:line="240" w:lineRule="auto"/>
      </w:pPr>
      <w:r>
        <w:separator/>
      </w:r>
    </w:p>
  </w:footnote>
  <w:footnote w:type="continuationSeparator" w:id="0">
    <w:p w:rsidR="000E4B19" w:rsidRDefault="000E4B19" w:rsidP="004D54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AD1B08"/>
    <w:multiLevelType w:val="hybridMultilevel"/>
    <w:tmpl w:val="78F49FFC"/>
    <w:lvl w:ilvl="0" w:tplc="1FD48EE2">
      <w:start w:val="1"/>
      <w:numFmt w:val="bullet"/>
      <w:lvlText w:val=""/>
      <w:lvlJc w:val="left"/>
      <w:pPr>
        <w:ind w:left="720" w:hanging="360"/>
      </w:pPr>
      <w:rPr>
        <w:rFonts w:ascii="Symbol" w:hAnsi="Symbol" w:hint="default"/>
      </w:rPr>
    </w:lvl>
    <w:lvl w:ilvl="1" w:tplc="D854903A" w:tentative="1">
      <w:start w:val="1"/>
      <w:numFmt w:val="bullet"/>
      <w:lvlText w:val="o"/>
      <w:lvlJc w:val="left"/>
      <w:pPr>
        <w:ind w:left="1440" w:hanging="360"/>
      </w:pPr>
      <w:rPr>
        <w:rFonts w:ascii="Courier New" w:hAnsi="Courier New" w:cs="Courier New" w:hint="default"/>
      </w:rPr>
    </w:lvl>
    <w:lvl w:ilvl="2" w:tplc="84B231CA" w:tentative="1">
      <w:start w:val="1"/>
      <w:numFmt w:val="bullet"/>
      <w:lvlText w:val=""/>
      <w:lvlJc w:val="left"/>
      <w:pPr>
        <w:ind w:left="2160" w:hanging="360"/>
      </w:pPr>
      <w:rPr>
        <w:rFonts w:ascii="Wingdings" w:hAnsi="Wingdings" w:hint="default"/>
      </w:rPr>
    </w:lvl>
    <w:lvl w:ilvl="3" w:tplc="6FE4EFC2" w:tentative="1">
      <w:start w:val="1"/>
      <w:numFmt w:val="bullet"/>
      <w:lvlText w:val=""/>
      <w:lvlJc w:val="left"/>
      <w:pPr>
        <w:ind w:left="2880" w:hanging="360"/>
      </w:pPr>
      <w:rPr>
        <w:rFonts w:ascii="Symbol" w:hAnsi="Symbol" w:hint="default"/>
      </w:rPr>
    </w:lvl>
    <w:lvl w:ilvl="4" w:tplc="6FB2A2F6" w:tentative="1">
      <w:start w:val="1"/>
      <w:numFmt w:val="bullet"/>
      <w:lvlText w:val="o"/>
      <w:lvlJc w:val="left"/>
      <w:pPr>
        <w:ind w:left="3600" w:hanging="360"/>
      </w:pPr>
      <w:rPr>
        <w:rFonts w:ascii="Courier New" w:hAnsi="Courier New" w:cs="Courier New" w:hint="default"/>
      </w:rPr>
    </w:lvl>
    <w:lvl w:ilvl="5" w:tplc="2FD69E9A" w:tentative="1">
      <w:start w:val="1"/>
      <w:numFmt w:val="bullet"/>
      <w:lvlText w:val=""/>
      <w:lvlJc w:val="left"/>
      <w:pPr>
        <w:ind w:left="4320" w:hanging="360"/>
      </w:pPr>
      <w:rPr>
        <w:rFonts w:ascii="Wingdings" w:hAnsi="Wingdings" w:hint="default"/>
      </w:rPr>
    </w:lvl>
    <w:lvl w:ilvl="6" w:tplc="1A2C6028" w:tentative="1">
      <w:start w:val="1"/>
      <w:numFmt w:val="bullet"/>
      <w:lvlText w:val=""/>
      <w:lvlJc w:val="left"/>
      <w:pPr>
        <w:ind w:left="5040" w:hanging="360"/>
      </w:pPr>
      <w:rPr>
        <w:rFonts w:ascii="Symbol" w:hAnsi="Symbol" w:hint="default"/>
      </w:rPr>
    </w:lvl>
    <w:lvl w:ilvl="7" w:tplc="7BE43C5E" w:tentative="1">
      <w:start w:val="1"/>
      <w:numFmt w:val="bullet"/>
      <w:lvlText w:val="o"/>
      <w:lvlJc w:val="left"/>
      <w:pPr>
        <w:ind w:left="5760" w:hanging="360"/>
      </w:pPr>
      <w:rPr>
        <w:rFonts w:ascii="Courier New" w:hAnsi="Courier New" w:cs="Courier New" w:hint="default"/>
      </w:rPr>
    </w:lvl>
    <w:lvl w:ilvl="8" w:tplc="2C0C47CE" w:tentative="1">
      <w:start w:val="1"/>
      <w:numFmt w:val="bullet"/>
      <w:lvlText w:val=""/>
      <w:lvlJc w:val="left"/>
      <w:pPr>
        <w:ind w:left="6480" w:hanging="360"/>
      </w:pPr>
      <w:rPr>
        <w:rFonts w:ascii="Wingdings" w:hAnsi="Wingdings" w:hint="default"/>
      </w:rPr>
    </w:lvl>
  </w:abstractNum>
  <w:abstractNum w:abstractNumId="1" w15:restartNumberingAfterBreak="0">
    <w:nsid w:val="678C4179"/>
    <w:multiLevelType w:val="hybridMultilevel"/>
    <w:tmpl w:val="E08AB634"/>
    <w:lvl w:ilvl="0" w:tplc="E79E2ED4">
      <w:start w:val="1"/>
      <w:numFmt w:val="decimal"/>
      <w:lvlText w:val="%1."/>
      <w:lvlJc w:val="left"/>
      <w:pPr>
        <w:ind w:left="720" w:hanging="360"/>
      </w:pPr>
    </w:lvl>
    <w:lvl w:ilvl="1" w:tplc="DCDC954A" w:tentative="1">
      <w:start w:val="1"/>
      <w:numFmt w:val="lowerLetter"/>
      <w:lvlText w:val="%2."/>
      <w:lvlJc w:val="left"/>
      <w:pPr>
        <w:ind w:left="1440" w:hanging="360"/>
      </w:pPr>
    </w:lvl>
    <w:lvl w:ilvl="2" w:tplc="BA189C0E" w:tentative="1">
      <w:start w:val="1"/>
      <w:numFmt w:val="lowerRoman"/>
      <w:lvlText w:val="%3."/>
      <w:lvlJc w:val="right"/>
      <w:pPr>
        <w:ind w:left="2160" w:hanging="180"/>
      </w:pPr>
    </w:lvl>
    <w:lvl w:ilvl="3" w:tplc="522CFAA0" w:tentative="1">
      <w:start w:val="1"/>
      <w:numFmt w:val="decimal"/>
      <w:lvlText w:val="%4."/>
      <w:lvlJc w:val="left"/>
      <w:pPr>
        <w:ind w:left="2880" w:hanging="360"/>
      </w:pPr>
    </w:lvl>
    <w:lvl w:ilvl="4" w:tplc="6EB810E6" w:tentative="1">
      <w:start w:val="1"/>
      <w:numFmt w:val="lowerLetter"/>
      <w:lvlText w:val="%5."/>
      <w:lvlJc w:val="left"/>
      <w:pPr>
        <w:ind w:left="3600" w:hanging="360"/>
      </w:pPr>
    </w:lvl>
    <w:lvl w:ilvl="5" w:tplc="C098039A" w:tentative="1">
      <w:start w:val="1"/>
      <w:numFmt w:val="lowerRoman"/>
      <w:lvlText w:val="%6."/>
      <w:lvlJc w:val="right"/>
      <w:pPr>
        <w:ind w:left="4320" w:hanging="180"/>
      </w:pPr>
    </w:lvl>
    <w:lvl w:ilvl="6" w:tplc="A0A206B6" w:tentative="1">
      <w:start w:val="1"/>
      <w:numFmt w:val="decimal"/>
      <w:lvlText w:val="%7."/>
      <w:lvlJc w:val="left"/>
      <w:pPr>
        <w:ind w:left="5040" w:hanging="360"/>
      </w:pPr>
    </w:lvl>
    <w:lvl w:ilvl="7" w:tplc="BC14F49C" w:tentative="1">
      <w:start w:val="1"/>
      <w:numFmt w:val="lowerLetter"/>
      <w:lvlText w:val="%8."/>
      <w:lvlJc w:val="left"/>
      <w:pPr>
        <w:ind w:left="5760" w:hanging="360"/>
      </w:pPr>
    </w:lvl>
    <w:lvl w:ilvl="8" w:tplc="B8F8AAA8"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26FB"/>
    <w:rsid w:val="000E4B19"/>
    <w:rsid w:val="001442EB"/>
    <w:rsid w:val="001B717A"/>
    <w:rsid w:val="00202315"/>
    <w:rsid w:val="00337457"/>
    <w:rsid w:val="00393D47"/>
    <w:rsid w:val="003B229A"/>
    <w:rsid w:val="004D5478"/>
    <w:rsid w:val="004E4F38"/>
    <w:rsid w:val="00595584"/>
    <w:rsid w:val="00616349"/>
    <w:rsid w:val="006826FB"/>
    <w:rsid w:val="00724759"/>
    <w:rsid w:val="00771387"/>
    <w:rsid w:val="007B4DD2"/>
    <w:rsid w:val="00843F92"/>
    <w:rsid w:val="00852048"/>
    <w:rsid w:val="00876DC9"/>
    <w:rsid w:val="00882BC4"/>
    <w:rsid w:val="008A027C"/>
    <w:rsid w:val="008D5DD7"/>
    <w:rsid w:val="008F6649"/>
    <w:rsid w:val="00901D4F"/>
    <w:rsid w:val="00971069"/>
    <w:rsid w:val="00A53A9F"/>
    <w:rsid w:val="00A739CC"/>
    <w:rsid w:val="00A97D0A"/>
    <w:rsid w:val="00B33253"/>
    <w:rsid w:val="00B66345"/>
    <w:rsid w:val="00B94C0F"/>
    <w:rsid w:val="00BF3F91"/>
    <w:rsid w:val="00C04FF4"/>
    <w:rsid w:val="00C67AA3"/>
    <w:rsid w:val="00CF4C9E"/>
    <w:rsid w:val="00D208CA"/>
    <w:rsid w:val="00DB63B4"/>
    <w:rsid w:val="00E5031A"/>
    <w:rsid w:val="00F83DD9"/>
    <w:rsid w:val="00FE21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DD499"/>
  <w15:chartTrackingRefBased/>
  <w15:docId w15:val="{A0F5C5A3-771C-4231-9C75-6FC02DD569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53A9F"/>
    <w:pPr>
      <w:spacing w:after="200" w:line="360" w:lineRule="auto"/>
      <w:jc w:val="both"/>
    </w:pPr>
    <w:rPr>
      <w:rFonts w:ascii="Times New Roman" w:hAnsi="Times New Roman"/>
      <w:sz w:val="24"/>
      <w:lang w:val="en-US"/>
    </w:rPr>
  </w:style>
  <w:style w:type="paragraph" w:styleId="Heading1">
    <w:name w:val="heading 1"/>
    <w:basedOn w:val="Normal"/>
    <w:next w:val="Normal"/>
    <w:link w:val="Heading1Char"/>
    <w:uiPriority w:val="9"/>
    <w:qFormat/>
    <w:rsid w:val="00D208CA"/>
    <w:pPr>
      <w:keepNext/>
      <w:keepLines/>
      <w:suppressAutoHyphens/>
      <w:autoSpaceDN w:val="0"/>
      <w:spacing w:before="240" w:after="0"/>
      <w:textAlignment w:val="baseline"/>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D208CA"/>
    <w:pPr>
      <w:keepNext/>
      <w:keepLines/>
      <w:suppressAutoHyphens/>
      <w:autoSpaceDN w:val="0"/>
      <w:spacing w:before="40" w:after="0"/>
      <w:textAlignment w:val="baseline"/>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8D5DD7"/>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08CA"/>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D208CA"/>
    <w:rPr>
      <w:rFonts w:ascii="Times New Roman" w:eastAsiaTheme="majorEastAsia" w:hAnsi="Times New Roman" w:cstheme="majorBidi"/>
      <w:b/>
      <w:sz w:val="28"/>
      <w:szCs w:val="26"/>
    </w:rPr>
  </w:style>
  <w:style w:type="paragraph" w:styleId="Title">
    <w:name w:val="Title"/>
    <w:basedOn w:val="Normal"/>
    <w:next w:val="Normal"/>
    <w:link w:val="TitleChar"/>
    <w:uiPriority w:val="10"/>
    <w:qFormat/>
    <w:rsid w:val="00724759"/>
    <w:pPr>
      <w:spacing w:after="0"/>
      <w:contextualSpacing/>
      <w:jc w:val="center"/>
    </w:pPr>
    <w:rPr>
      <w:rFonts w:eastAsiaTheme="majorEastAsia" w:cstheme="majorBidi"/>
      <w:b/>
      <w:spacing w:val="-10"/>
      <w:kern w:val="28"/>
      <w:sz w:val="56"/>
      <w:szCs w:val="56"/>
      <w:u w:val="single"/>
    </w:rPr>
  </w:style>
  <w:style w:type="character" w:customStyle="1" w:styleId="TitleChar">
    <w:name w:val="Title Char"/>
    <w:basedOn w:val="DefaultParagraphFont"/>
    <w:link w:val="Title"/>
    <w:uiPriority w:val="10"/>
    <w:rsid w:val="00724759"/>
    <w:rPr>
      <w:rFonts w:ascii="Times New Roman" w:eastAsiaTheme="majorEastAsia" w:hAnsi="Times New Roman" w:cstheme="majorBidi"/>
      <w:b/>
      <w:spacing w:val="-10"/>
      <w:kern w:val="28"/>
      <w:sz w:val="56"/>
      <w:szCs w:val="56"/>
      <w:u w:val="single"/>
    </w:rPr>
  </w:style>
  <w:style w:type="character" w:customStyle="1" w:styleId="Heading3Char">
    <w:name w:val="Heading 3 Char"/>
    <w:basedOn w:val="DefaultParagraphFont"/>
    <w:link w:val="Heading3"/>
    <w:uiPriority w:val="9"/>
    <w:semiHidden/>
    <w:rsid w:val="008D5DD7"/>
    <w:rPr>
      <w:rFonts w:ascii="Times New Roman" w:eastAsiaTheme="majorEastAsia" w:hAnsi="Times New Roman" w:cstheme="majorBidi"/>
      <w:b/>
      <w:sz w:val="24"/>
      <w:szCs w:val="24"/>
      <w:lang w:val="en-US"/>
    </w:rPr>
  </w:style>
  <w:style w:type="paragraph" w:styleId="ListParagraph">
    <w:name w:val="List Paragraph"/>
    <w:basedOn w:val="Normal"/>
    <w:uiPriority w:val="34"/>
    <w:qFormat/>
    <w:rsid w:val="007B4DD2"/>
    <w:pPr>
      <w:ind w:left="720"/>
      <w:contextualSpacing/>
    </w:pPr>
  </w:style>
  <w:style w:type="paragraph" w:styleId="Header">
    <w:name w:val="header"/>
    <w:basedOn w:val="Normal"/>
    <w:link w:val="HeaderChar"/>
    <w:uiPriority w:val="99"/>
    <w:unhideWhenUsed/>
    <w:rsid w:val="004D54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5478"/>
    <w:rPr>
      <w:rFonts w:ascii="Times New Roman" w:hAnsi="Times New Roman"/>
      <w:sz w:val="24"/>
      <w:lang w:val="en-US"/>
    </w:rPr>
  </w:style>
  <w:style w:type="paragraph" w:styleId="Footer">
    <w:name w:val="footer"/>
    <w:basedOn w:val="Normal"/>
    <w:link w:val="FooterChar"/>
    <w:uiPriority w:val="99"/>
    <w:unhideWhenUsed/>
    <w:rsid w:val="004D54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5478"/>
    <w:rPr>
      <w:rFonts w:ascii="Times New Roman" w:hAnsi="Times New Roman"/>
      <w:sz w:val="24"/>
      <w:lang w:val="en-US"/>
    </w:rPr>
  </w:style>
  <w:style w:type="paragraph" w:styleId="TOCHeading">
    <w:name w:val="TOC Heading"/>
    <w:basedOn w:val="Heading1"/>
    <w:next w:val="Normal"/>
    <w:uiPriority w:val="39"/>
    <w:unhideWhenUsed/>
    <w:qFormat/>
    <w:rsid w:val="00E5031A"/>
    <w:pPr>
      <w:suppressAutoHyphens w:val="0"/>
      <w:autoSpaceDN/>
      <w:spacing w:line="259" w:lineRule="auto"/>
      <w:jc w:val="left"/>
      <w:textAlignment w:val="auto"/>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E5031A"/>
    <w:pPr>
      <w:spacing w:after="100"/>
    </w:pPr>
  </w:style>
  <w:style w:type="paragraph" w:styleId="TOC2">
    <w:name w:val="toc 2"/>
    <w:basedOn w:val="Normal"/>
    <w:next w:val="Normal"/>
    <w:autoRedefine/>
    <w:uiPriority w:val="39"/>
    <w:unhideWhenUsed/>
    <w:rsid w:val="00E5031A"/>
    <w:pPr>
      <w:spacing w:after="100"/>
      <w:ind w:left="240"/>
    </w:pPr>
  </w:style>
  <w:style w:type="character" w:styleId="Hyperlink">
    <w:name w:val="Hyperlink"/>
    <w:basedOn w:val="DefaultParagraphFont"/>
    <w:uiPriority w:val="99"/>
    <w:unhideWhenUsed/>
    <w:rsid w:val="00E5031A"/>
    <w:rPr>
      <w:color w:val="0563C1" w:themeColor="hyperlink"/>
      <w:u w:val="single"/>
    </w:rPr>
  </w:style>
  <w:style w:type="paragraph" w:styleId="BalloonText">
    <w:name w:val="Balloon Text"/>
    <w:basedOn w:val="Normal"/>
    <w:link w:val="BalloonTextChar"/>
    <w:uiPriority w:val="99"/>
    <w:semiHidden/>
    <w:unhideWhenUsed/>
    <w:rsid w:val="003B229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B229A"/>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1.png"/><Relationship Id="rId18" Type="http://schemas.microsoft.com/office/2007/relationships/diagramDrawing" Target="diagrams/drawing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diagramColors" Target="diagrams/colors2.xm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diagramLayout" Target="diagrams/layout2.xml"/><Relationship Id="rId10" Type="http://schemas.openxmlformats.org/officeDocument/2006/relationships/diagramQuickStyle" Target="diagrams/quickStyle1.xm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Data" Target="diagrams/data2.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11E9157-9DCD-47DD-A9C2-93129CAD91AC}" type="doc">
      <dgm:prSet loTypeId="urn:microsoft.com/office/officeart/2005/8/layout/list1" loCatId="list" qsTypeId="urn:microsoft.com/office/officeart/2005/8/quickstyle/3d1" qsCatId="3D" csTypeId="urn:microsoft.com/office/officeart/2005/8/colors/accent1_2" csCatId="accent1" phldr="1"/>
      <dgm:spPr/>
      <dgm:t>
        <a:bodyPr/>
        <a:lstStyle/>
        <a:p>
          <a:endParaRPr lang="en-GB"/>
        </a:p>
      </dgm:t>
    </dgm:pt>
    <dgm:pt modelId="{F390A2AD-F46B-4232-87FB-9456C27314C3}">
      <dgm:prSet phldrT="[Text]"/>
      <dgm:spPr/>
      <dgm:t>
        <a:bodyPr/>
        <a:lstStyle/>
        <a:p>
          <a:r>
            <a:rPr lang="en-GB" b="1"/>
            <a:t>Active listening skills</a:t>
          </a:r>
          <a:endParaRPr lang="en-GB"/>
        </a:p>
      </dgm:t>
    </dgm:pt>
    <dgm:pt modelId="{4345420F-3DFA-4DB8-A53B-D84A35D6BD8D}" type="parTrans" cxnId="{618795E7-F8CE-49E6-AF0F-C0A21B3DA7DD}">
      <dgm:prSet/>
      <dgm:spPr/>
      <dgm:t>
        <a:bodyPr/>
        <a:lstStyle/>
        <a:p>
          <a:endParaRPr lang="en-GB"/>
        </a:p>
      </dgm:t>
    </dgm:pt>
    <dgm:pt modelId="{8E67683E-71D9-4F1C-B3C4-3339B099860F}" type="sibTrans" cxnId="{618795E7-F8CE-49E6-AF0F-C0A21B3DA7DD}">
      <dgm:prSet/>
      <dgm:spPr/>
      <dgm:t>
        <a:bodyPr/>
        <a:lstStyle/>
        <a:p>
          <a:endParaRPr lang="en-GB"/>
        </a:p>
      </dgm:t>
    </dgm:pt>
    <dgm:pt modelId="{E175D190-E7AE-4B11-9210-2BE2720645B1}">
      <dgm:prSet phldrT="[Text]"/>
      <dgm:spPr/>
      <dgm:t>
        <a:bodyPr/>
        <a:lstStyle/>
        <a:p>
          <a:r>
            <a:rPr lang="en-GB" b="1"/>
            <a:t>Non-verbal/body language</a:t>
          </a:r>
          <a:endParaRPr lang="en-GB"/>
        </a:p>
      </dgm:t>
    </dgm:pt>
    <dgm:pt modelId="{681E8E4F-44EC-4CA8-BDBE-646A373CBCFB}" type="parTrans" cxnId="{E09F2861-17CC-4F96-A5AC-62C4F3F85E9B}">
      <dgm:prSet/>
      <dgm:spPr/>
      <dgm:t>
        <a:bodyPr/>
        <a:lstStyle/>
        <a:p>
          <a:endParaRPr lang="en-GB"/>
        </a:p>
      </dgm:t>
    </dgm:pt>
    <dgm:pt modelId="{5C719C07-2E80-47D7-AC48-DCBFFC8AA532}" type="sibTrans" cxnId="{E09F2861-17CC-4F96-A5AC-62C4F3F85E9B}">
      <dgm:prSet/>
      <dgm:spPr/>
      <dgm:t>
        <a:bodyPr/>
        <a:lstStyle/>
        <a:p>
          <a:endParaRPr lang="en-GB"/>
        </a:p>
      </dgm:t>
    </dgm:pt>
    <dgm:pt modelId="{CD8E01F5-154D-4B8B-BED5-CF23226B49DA}">
      <dgm:prSet phldrT="[Text]"/>
      <dgm:spPr/>
      <dgm:t>
        <a:bodyPr/>
        <a:lstStyle/>
        <a:p>
          <a:r>
            <a:rPr lang="en-GB" b="1"/>
            <a:t>Para-verbal skills</a:t>
          </a:r>
          <a:endParaRPr lang="en-GB"/>
        </a:p>
      </dgm:t>
    </dgm:pt>
    <dgm:pt modelId="{BDD73506-888D-4FBB-9D5C-C252790084F4}" type="parTrans" cxnId="{DB14CC4D-17F6-4865-903A-E4E2E31C10C3}">
      <dgm:prSet/>
      <dgm:spPr/>
      <dgm:t>
        <a:bodyPr/>
        <a:lstStyle/>
        <a:p>
          <a:endParaRPr lang="en-GB"/>
        </a:p>
      </dgm:t>
    </dgm:pt>
    <dgm:pt modelId="{C9B50E0F-ACF1-4389-914F-AF4A3762EE5E}" type="sibTrans" cxnId="{DB14CC4D-17F6-4865-903A-E4E2E31C10C3}">
      <dgm:prSet/>
      <dgm:spPr/>
      <dgm:t>
        <a:bodyPr/>
        <a:lstStyle/>
        <a:p>
          <a:endParaRPr lang="en-GB"/>
        </a:p>
      </dgm:t>
    </dgm:pt>
    <dgm:pt modelId="{0D4A605F-E6D6-492B-864B-29331ACD8D0F}">
      <dgm:prSet/>
      <dgm:spPr/>
      <dgm:t>
        <a:bodyPr/>
        <a:lstStyle/>
        <a:p>
          <a:r>
            <a:rPr lang="en-GB" b="1"/>
            <a:t>Context awareness</a:t>
          </a:r>
          <a:endParaRPr lang="en-GB"/>
        </a:p>
      </dgm:t>
    </dgm:pt>
    <dgm:pt modelId="{2FA8B928-C16B-48CD-9B4A-3D2249CB06FD}" type="parTrans" cxnId="{8FC83F5C-64E5-4E46-ABF0-107962DBF0A7}">
      <dgm:prSet/>
      <dgm:spPr/>
      <dgm:t>
        <a:bodyPr/>
        <a:lstStyle/>
        <a:p>
          <a:endParaRPr lang="en-GB"/>
        </a:p>
      </dgm:t>
    </dgm:pt>
    <dgm:pt modelId="{6DCC9481-347B-4E67-9CC1-4FB0BAA73241}" type="sibTrans" cxnId="{8FC83F5C-64E5-4E46-ABF0-107962DBF0A7}">
      <dgm:prSet/>
      <dgm:spPr/>
      <dgm:t>
        <a:bodyPr/>
        <a:lstStyle/>
        <a:p>
          <a:endParaRPr lang="en-GB"/>
        </a:p>
      </dgm:t>
    </dgm:pt>
    <dgm:pt modelId="{A86CEFF4-EBAC-464F-A57B-2C6852026496}">
      <dgm:prSet/>
      <dgm:spPr/>
      <dgm:t>
        <a:bodyPr/>
        <a:lstStyle/>
        <a:p>
          <a:r>
            <a:rPr lang="en-GB" b="1"/>
            <a:t>Written communication</a:t>
          </a:r>
          <a:endParaRPr lang="en-GB"/>
        </a:p>
      </dgm:t>
    </dgm:pt>
    <dgm:pt modelId="{7E529E65-B428-45D6-9E41-C7B882C94A8B}" type="parTrans" cxnId="{953D82B2-E688-45F0-B6F1-3CE9BE64D6F0}">
      <dgm:prSet/>
      <dgm:spPr/>
      <dgm:t>
        <a:bodyPr/>
        <a:lstStyle/>
        <a:p>
          <a:endParaRPr lang="en-GB"/>
        </a:p>
      </dgm:t>
    </dgm:pt>
    <dgm:pt modelId="{90A02375-0498-4D27-B2F9-D6BA1FF45792}" type="sibTrans" cxnId="{953D82B2-E688-45F0-B6F1-3CE9BE64D6F0}">
      <dgm:prSet/>
      <dgm:spPr/>
      <dgm:t>
        <a:bodyPr/>
        <a:lstStyle/>
        <a:p>
          <a:endParaRPr lang="en-GB"/>
        </a:p>
      </dgm:t>
    </dgm:pt>
    <dgm:pt modelId="{C8F0E800-BA66-42D4-8158-2FF48272FD42}">
      <dgm:prSet/>
      <dgm:spPr/>
      <dgm:t>
        <a:bodyPr/>
        <a:lstStyle/>
        <a:p>
          <a:r>
            <a:rPr lang="en-GB" b="1"/>
            <a:t>Verbal skills</a:t>
          </a:r>
          <a:endParaRPr lang="en-GB"/>
        </a:p>
      </dgm:t>
    </dgm:pt>
    <dgm:pt modelId="{6AC71EE4-0129-4634-9015-18A04C760E15}" type="parTrans" cxnId="{47CCAF54-A91A-446F-908F-C7448CFB4BEE}">
      <dgm:prSet/>
      <dgm:spPr/>
      <dgm:t>
        <a:bodyPr/>
        <a:lstStyle/>
        <a:p>
          <a:endParaRPr lang="en-GB"/>
        </a:p>
      </dgm:t>
    </dgm:pt>
    <dgm:pt modelId="{86A397EB-5E5F-408A-B9EC-A93E5C1AA6D7}" type="sibTrans" cxnId="{47CCAF54-A91A-446F-908F-C7448CFB4BEE}">
      <dgm:prSet/>
      <dgm:spPr/>
      <dgm:t>
        <a:bodyPr/>
        <a:lstStyle/>
        <a:p>
          <a:endParaRPr lang="en-GB"/>
        </a:p>
      </dgm:t>
    </dgm:pt>
    <dgm:pt modelId="{21F632D1-62EF-45F0-BA96-3BD91DE84A11}" type="pres">
      <dgm:prSet presAssocID="{E11E9157-9DCD-47DD-A9C2-93129CAD91AC}" presName="linear" presStyleCnt="0">
        <dgm:presLayoutVars>
          <dgm:dir/>
          <dgm:animLvl val="lvl"/>
          <dgm:resizeHandles val="exact"/>
        </dgm:presLayoutVars>
      </dgm:prSet>
      <dgm:spPr/>
    </dgm:pt>
    <dgm:pt modelId="{36FBD316-B67E-4AFC-B7E1-6DECD4988DEA}" type="pres">
      <dgm:prSet presAssocID="{F390A2AD-F46B-4232-87FB-9456C27314C3}" presName="parentLin" presStyleCnt="0"/>
      <dgm:spPr/>
    </dgm:pt>
    <dgm:pt modelId="{B7C42A1F-D02E-47D2-AE50-466284EBC575}" type="pres">
      <dgm:prSet presAssocID="{F390A2AD-F46B-4232-87FB-9456C27314C3}" presName="parentLeftMargin" presStyleLbl="node1" presStyleIdx="0" presStyleCnt="6"/>
      <dgm:spPr/>
    </dgm:pt>
    <dgm:pt modelId="{4B7E576D-8CA4-42C2-92DD-B98052802AF4}" type="pres">
      <dgm:prSet presAssocID="{F390A2AD-F46B-4232-87FB-9456C27314C3}" presName="parentText" presStyleLbl="node1" presStyleIdx="0" presStyleCnt="6">
        <dgm:presLayoutVars>
          <dgm:chMax val="0"/>
          <dgm:bulletEnabled val="1"/>
        </dgm:presLayoutVars>
      </dgm:prSet>
      <dgm:spPr/>
    </dgm:pt>
    <dgm:pt modelId="{1C34E5E9-5386-4052-9096-BC55A03EA504}" type="pres">
      <dgm:prSet presAssocID="{F390A2AD-F46B-4232-87FB-9456C27314C3}" presName="negativeSpace" presStyleCnt="0"/>
      <dgm:spPr/>
    </dgm:pt>
    <dgm:pt modelId="{08F91D86-8F61-4E67-9E9F-7E80F102D1CC}" type="pres">
      <dgm:prSet presAssocID="{F390A2AD-F46B-4232-87FB-9456C27314C3}" presName="childText" presStyleLbl="conFgAcc1" presStyleIdx="0" presStyleCnt="6">
        <dgm:presLayoutVars>
          <dgm:bulletEnabled val="1"/>
        </dgm:presLayoutVars>
      </dgm:prSet>
      <dgm:spPr/>
    </dgm:pt>
    <dgm:pt modelId="{B62497D8-E2E4-47E1-AA35-08AED4A4F5AC}" type="pres">
      <dgm:prSet presAssocID="{8E67683E-71D9-4F1C-B3C4-3339B099860F}" presName="spaceBetweenRectangles" presStyleCnt="0"/>
      <dgm:spPr/>
    </dgm:pt>
    <dgm:pt modelId="{35782C68-3C28-4F94-9C9E-0ECB7142B568}" type="pres">
      <dgm:prSet presAssocID="{E175D190-E7AE-4B11-9210-2BE2720645B1}" presName="parentLin" presStyleCnt="0"/>
      <dgm:spPr/>
    </dgm:pt>
    <dgm:pt modelId="{E3F8511B-8950-4550-B18E-3C3989AC21C3}" type="pres">
      <dgm:prSet presAssocID="{E175D190-E7AE-4B11-9210-2BE2720645B1}" presName="parentLeftMargin" presStyleLbl="node1" presStyleIdx="0" presStyleCnt="6"/>
      <dgm:spPr/>
    </dgm:pt>
    <dgm:pt modelId="{A7D5FDB4-C293-4482-B56F-9CF62CAB7F3A}" type="pres">
      <dgm:prSet presAssocID="{E175D190-E7AE-4B11-9210-2BE2720645B1}" presName="parentText" presStyleLbl="node1" presStyleIdx="1" presStyleCnt="6">
        <dgm:presLayoutVars>
          <dgm:chMax val="0"/>
          <dgm:bulletEnabled val="1"/>
        </dgm:presLayoutVars>
      </dgm:prSet>
      <dgm:spPr/>
    </dgm:pt>
    <dgm:pt modelId="{BAC2D806-43D1-4175-BC4A-CC01D7D26735}" type="pres">
      <dgm:prSet presAssocID="{E175D190-E7AE-4B11-9210-2BE2720645B1}" presName="negativeSpace" presStyleCnt="0"/>
      <dgm:spPr/>
    </dgm:pt>
    <dgm:pt modelId="{61298C13-8DCF-44D9-8746-CFBE9B5941AB}" type="pres">
      <dgm:prSet presAssocID="{E175D190-E7AE-4B11-9210-2BE2720645B1}" presName="childText" presStyleLbl="conFgAcc1" presStyleIdx="1" presStyleCnt="6">
        <dgm:presLayoutVars>
          <dgm:bulletEnabled val="1"/>
        </dgm:presLayoutVars>
      </dgm:prSet>
      <dgm:spPr/>
    </dgm:pt>
    <dgm:pt modelId="{9ECF247D-4FF2-4308-945B-33A5419FB96C}" type="pres">
      <dgm:prSet presAssocID="{5C719C07-2E80-47D7-AC48-DCBFFC8AA532}" presName="spaceBetweenRectangles" presStyleCnt="0"/>
      <dgm:spPr/>
    </dgm:pt>
    <dgm:pt modelId="{67291D7F-929E-472D-AE24-E780DCD644C1}" type="pres">
      <dgm:prSet presAssocID="{CD8E01F5-154D-4B8B-BED5-CF23226B49DA}" presName="parentLin" presStyleCnt="0"/>
      <dgm:spPr/>
    </dgm:pt>
    <dgm:pt modelId="{574780BE-727A-4753-931F-665D2F833E82}" type="pres">
      <dgm:prSet presAssocID="{CD8E01F5-154D-4B8B-BED5-CF23226B49DA}" presName="parentLeftMargin" presStyleLbl="node1" presStyleIdx="1" presStyleCnt="6"/>
      <dgm:spPr/>
    </dgm:pt>
    <dgm:pt modelId="{44218806-FA8C-47C5-8BD7-ACB3C5012AFC}" type="pres">
      <dgm:prSet presAssocID="{CD8E01F5-154D-4B8B-BED5-CF23226B49DA}" presName="parentText" presStyleLbl="node1" presStyleIdx="2" presStyleCnt="6">
        <dgm:presLayoutVars>
          <dgm:chMax val="0"/>
          <dgm:bulletEnabled val="1"/>
        </dgm:presLayoutVars>
      </dgm:prSet>
      <dgm:spPr/>
    </dgm:pt>
    <dgm:pt modelId="{7746B2B5-B1DE-48A7-B696-09BB637B5FD8}" type="pres">
      <dgm:prSet presAssocID="{CD8E01F5-154D-4B8B-BED5-CF23226B49DA}" presName="negativeSpace" presStyleCnt="0"/>
      <dgm:spPr/>
    </dgm:pt>
    <dgm:pt modelId="{9E9272EC-AB68-4572-8417-76CE4CFF6CBE}" type="pres">
      <dgm:prSet presAssocID="{CD8E01F5-154D-4B8B-BED5-CF23226B49DA}" presName="childText" presStyleLbl="conFgAcc1" presStyleIdx="2" presStyleCnt="6">
        <dgm:presLayoutVars>
          <dgm:bulletEnabled val="1"/>
        </dgm:presLayoutVars>
      </dgm:prSet>
      <dgm:spPr/>
    </dgm:pt>
    <dgm:pt modelId="{44AD78E1-FCF3-405A-9404-C6455EF0CE95}" type="pres">
      <dgm:prSet presAssocID="{C9B50E0F-ACF1-4389-914F-AF4A3762EE5E}" presName="spaceBetweenRectangles" presStyleCnt="0"/>
      <dgm:spPr/>
    </dgm:pt>
    <dgm:pt modelId="{A060AC01-D6CC-4ADE-B88E-6394EB8416ED}" type="pres">
      <dgm:prSet presAssocID="{C8F0E800-BA66-42D4-8158-2FF48272FD42}" presName="parentLin" presStyleCnt="0"/>
      <dgm:spPr/>
    </dgm:pt>
    <dgm:pt modelId="{9CB11F0E-5995-4413-B533-1E1F6ECD27EE}" type="pres">
      <dgm:prSet presAssocID="{C8F0E800-BA66-42D4-8158-2FF48272FD42}" presName="parentLeftMargin" presStyleLbl="node1" presStyleIdx="2" presStyleCnt="6"/>
      <dgm:spPr/>
    </dgm:pt>
    <dgm:pt modelId="{C08CF564-ED2F-4E3D-BEF3-1FE039D8B686}" type="pres">
      <dgm:prSet presAssocID="{C8F0E800-BA66-42D4-8158-2FF48272FD42}" presName="parentText" presStyleLbl="node1" presStyleIdx="3" presStyleCnt="6">
        <dgm:presLayoutVars>
          <dgm:chMax val="0"/>
          <dgm:bulletEnabled val="1"/>
        </dgm:presLayoutVars>
      </dgm:prSet>
      <dgm:spPr/>
    </dgm:pt>
    <dgm:pt modelId="{F2CCEDF7-B18D-43A4-852C-BE567548EF25}" type="pres">
      <dgm:prSet presAssocID="{C8F0E800-BA66-42D4-8158-2FF48272FD42}" presName="negativeSpace" presStyleCnt="0"/>
      <dgm:spPr/>
    </dgm:pt>
    <dgm:pt modelId="{4B31FA30-B677-4454-8AA7-176871045FA8}" type="pres">
      <dgm:prSet presAssocID="{C8F0E800-BA66-42D4-8158-2FF48272FD42}" presName="childText" presStyleLbl="conFgAcc1" presStyleIdx="3" presStyleCnt="6">
        <dgm:presLayoutVars>
          <dgm:bulletEnabled val="1"/>
        </dgm:presLayoutVars>
      </dgm:prSet>
      <dgm:spPr/>
    </dgm:pt>
    <dgm:pt modelId="{C2A6BA0B-FAA7-41BA-BF98-89B6AFD0A09C}" type="pres">
      <dgm:prSet presAssocID="{86A397EB-5E5F-408A-B9EC-A93E5C1AA6D7}" presName="spaceBetweenRectangles" presStyleCnt="0"/>
      <dgm:spPr/>
    </dgm:pt>
    <dgm:pt modelId="{5768133E-4751-49FC-9B24-1AD3B60967F6}" type="pres">
      <dgm:prSet presAssocID="{A86CEFF4-EBAC-464F-A57B-2C6852026496}" presName="parentLin" presStyleCnt="0"/>
      <dgm:spPr/>
    </dgm:pt>
    <dgm:pt modelId="{DD7AD84F-7847-4B60-B6E8-C9454E960C46}" type="pres">
      <dgm:prSet presAssocID="{A86CEFF4-EBAC-464F-A57B-2C6852026496}" presName="parentLeftMargin" presStyleLbl="node1" presStyleIdx="3" presStyleCnt="6"/>
      <dgm:spPr/>
    </dgm:pt>
    <dgm:pt modelId="{9EA94A44-ACE9-4AB6-9B26-6213FC26AA70}" type="pres">
      <dgm:prSet presAssocID="{A86CEFF4-EBAC-464F-A57B-2C6852026496}" presName="parentText" presStyleLbl="node1" presStyleIdx="4" presStyleCnt="6">
        <dgm:presLayoutVars>
          <dgm:chMax val="0"/>
          <dgm:bulletEnabled val="1"/>
        </dgm:presLayoutVars>
      </dgm:prSet>
      <dgm:spPr/>
    </dgm:pt>
    <dgm:pt modelId="{E61F1275-AD5F-4C40-8F60-7E2CB6AABC16}" type="pres">
      <dgm:prSet presAssocID="{A86CEFF4-EBAC-464F-A57B-2C6852026496}" presName="negativeSpace" presStyleCnt="0"/>
      <dgm:spPr/>
    </dgm:pt>
    <dgm:pt modelId="{66F08FCC-109C-4EED-80C6-9C8C0B121111}" type="pres">
      <dgm:prSet presAssocID="{A86CEFF4-EBAC-464F-A57B-2C6852026496}" presName="childText" presStyleLbl="conFgAcc1" presStyleIdx="4" presStyleCnt="6">
        <dgm:presLayoutVars>
          <dgm:bulletEnabled val="1"/>
        </dgm:presLayoutVars>
      </dgm:prSet>
      <dgm:spPr/>
    </dgm:pt>
    <dgm:pt modelId="{6A2DAC03-A68E-40AC-9AB5-66D4B3B17411}" type="pres">
      <dgm:prSet presAssocID="{90A02375-0498-4D27-B2F9-D6BA1FF45792}" presName="spaceBetweenRectangles" presStyleCnt="0"/>
      <dgm:spPr/>
    </dgm:pt>
    <dgm:pt modelId="{D0E2F9D1-4166-410B-BF4B-C4AD7A07116C}" type="pres">
      <dgm:prSet presAssocID="{0D4A605F-E6D6-492B-864B-29331ACD8D0F}" presName="parentLin" presStyleCnt="0"/>
      <dgm:spPr/>
    </dgm:pt>
    <dgm:pt modelId="{0E21ECE6-733E-4E57-A2BA-32C019535F13}" type="pres">
      <dgm:prSet presAssocID="{0D4A605F-E6D6-492B-864B-29331ACD8D0F}" presName="parentLeftMargin" presStyleLbl="node1" presStyleIdx="4" presStyleCnt="6"/>
      <dgm:spPr/>
    </dgm:pt>
    <dgm:pt modelId="{FE869C6E-599D-4D85-B005-366844F922B7}" type="pres">
      <dgm:prSet presAssocID="{0D4A605F-E6D6-492B-864B-29331ACD8D0F}" presName="parentText" presStyleLbl="node1" presStyleIdx="5" presStyleCnt="6">
        <dgm:presLayoutVars>
          <dgm:chMax val="0"/>
          <dgm:bulletEnabled val="1"/>
        </dgm:presLayoutVars>
      </dgm:prSet>
      <dgm:spPr/>
    </dgm:pt>
    <dgm:pt modelId="{D7E54A14-F724-4BD5-B8C1-E4525BC684EF}" type="pres">
      <dgm:prSet presAssocID="{0D4A605F-E6D6-492B-864B-29331ACD8D0F}" presName="negativeSpace" presStyleCnt="0"/>
      <dgm:spPr/>
    </dgm:pt>
    <dgm:pt modelId="{1193F2CF-FE2F-4C95-86F8-4C6C2515B781}" type="pres">
      <dgm:prSet presAssocID="{0D4A605F-E6D6-492B-864B-29331ACD8D0F}" presName="childText" presStyleLbl="conFgAcc1" presStyleIdx="5" presStyleCnt="6">
        <dgm:presLayoutVars>
          <dgm:bulletEnabled val="1"/>
        </dgm:presLayoutVars>
      </dgm:prSet>
      <dgm:spPr/>
    </dgm:pt>
  </dgm:ptLst>
  <dgm:cxnLst>
    <dgm:cxn modelId="{AD3D9D09-A9D0-4E89-9255-F570120E9329}" type="presOf" srcId="{CD8E01F5-154D-4B8B-BED5-CF23226B49DA}" destId="{44218806-FA8C-47C5-8BD7-ACB3C5012AFC}" srcOrd="1" destOrd="0" presId="urn:microsoft.com/office/officeart/2005/8/layout/list1"/>
    <dgm:cxn modelId="{FE80FF0F-84B5-40CC-AF1F-1B8BBB783B52}" type="presOf" srcId="{A86CEFF4-EBAC-464F-A57B-2C6852026496}" destId="{9EA94A44-ACE9-4AB6-9B26-6213FC26AA70}" srcOrd="1" destOrd="0" presId="urn:microsoft.com/office/officeart/2005/8/layout/list1"/>
    <dgm:cxn modelId="{8FC83F5C-64E5-4E46-ABF0-107962DBF0A7}" srcId="{E11E9157-9DCD-47DD-A9C2-93129CAD91AC}" destId="{0D4A605F-E6D6-492B-864B-29331ACD8D0F}" srcOrd="5" destOrd="0" parTransId="{2FA8B928-C16B-48CD-9B4A-3D2249CB06FD}" sibTransId="{6DCC9481-347B-4E67-9CC1-4FB0BAA73241}"/>
    <dgm:cxn modelId="{E09F2861-17CC-4F96-A5AC-62C4F3F85E9B}" srcId="{E11E9157-9DCD-47DD-A9C2-93129CAD91AC}" destId="{E175D190-E7AE-4B11-9210-2BE2720645B1}" srcOrd="1" destOrd="0" parTransId="{681E8E4F-44EC-4CA8-BDBE-646A373CBCFB}" sibTransId="{5C719C07-2E80-47D7-AC48-DCBFFC8AA532}"/>
    <dgm:cxn modelId="{EEFD9465-B96E-4CC8-B53A-35CF071C72ED}" type="presOf" srcId="{C8F0E800-BA66-42D4-8158-2FF48272FD42}" destId="{9CB11F0E-5995-4413-B533-1E1F6ECD27EE}" srcOrd="0" destOrd="0" presId="urn:microsoft.com/office/officeart/2005/8/layout/list1"/>
    <dgm:cxn modelId="{8E80FD65-67DF-4C1F-A66E-3645400AA063}" type="presOf" srcId="{C8F0E800-BA66-42D4-8158-2FF48272FD42}" destId="{C08CF564-ED2F-4E3D-BEF3-1FE039D8B686}" srcOrd="1" destOrd="0" presId="urn:microsoft.com/office/officeart/2005/8/layout/list1"/>
    <dgm:cxn modelId="{D605F34C-60EF-4D7A-85BE-581000A686D0}" type="presOf" srcId="{F390A2AD-F46B-4232-87FB-9456C27314C3}" destId="{B7C42A1F-D02E-47D2-AE50-466284EBC575}" srcOrd="0" destOrd="0" presId="urn:microsoft.com/office/officeart/2005/8/layout/list1"/>
    <dgm:cxn modelId="{DB14CC4D-17F6-4865-903A-E4E2E31C10C3}" srcId="{E11E9157-9DCD-47DD-A9C2-93129CAD91AC}" destId="{CD8E01F5-154D-4B8B-BED5-CF23226B49DA}" srcOrd="2" destOrd="0" parTransId="{BDD73506-888D-4FBB-9D5C-C252790084F4}" sibTransId="{C9B50E0F-ACF1-4389-914F-AF4A3762EE5E}"/>
    <dgm:cxn modelId="{47CCAF54-A91A-446F-908F-C7448CFB4BEE}" srcId="{E11E9157-9DCD-47DD-A9C2-93129CAD91AC}" destId="{C8F0E800-BA66-42D4-8158-2FF48272FD42}" srcOrd="3" destOrd="0" parTransId="{6AC71EE4-0129-4634-9015-18A04C760E15}" sibTransId="{86A397EB-5E5F-408A-B9EC-A93E5C1AA6D7}"/>
    <dgm:cxn modelId="{7653B28E-C871-4B7C-AB7D-A877AB5A2EE4}" type="presOf" srcId="{E175D190-E7AE-4B11-9210-2BE2720645B1}" destId="{A7D5FDB4-C293-4482-B56F-9CF62CAB7F3A}" srcOrd="1" destOrd="0" presId="urn:microsoft.com/office/officeart/2005/8/layout/list1"/>
    <dgm:cxn modelId="{06BBFAAA-166C-4238-85D5-EEAE838E1B50}" type="presOf" srcId="{0D4A605F-E6D6-492B-864B-29331ACD8D0F}" destId="{0E21ECE6-733E-4E57-A2BA-32C019535F13}" srcOrd="0" destOrd="0" presId="urn:microsoft.com/office/officeart/2005/8/layout/list1"/>
    <dgm:cxn modelId="{953D82B2-E688-45F0-B6F1-3CE9BE64D6F0}" srcId="{E11E9157-9DCD-47DD-A9C2-93129CAD91AC}" destId="{A86CEFF4-EBAC-464F-A57B-2C6852026496}" srcOrd="4" destOrd="0" parTransId="{7E529E65-B428-45D6-9E41-C7B882C94A8B}" sibTransId="{90A02375-0498-4D27-B2F9-D6BA1FF45792}"/>
    <dgm:cxn modelId="{047115D6-BBC3-4E11-A114-3D0C58663C28}" type="presOf" srcId="{E175D190-E7AE-4B11-9210-2BE2720645B1}" destId="{E3F8511B-8950-4550-B18E-3C3989AC21C3}" srcOrd="0" destOrd="0" presId="urn:microsoft.com/office/officeart/2005/8/layout/list1"/>
    <dgm:cxn modelId="{695630E6-59A2-4837-9395-952170B399C9}" type="presOf" srcId="{F390A2AD-F46B-4232-87FB-9456C27314C3}" destId="{4B7E576D-8CA4-42C2-92DD-B98052802AF4}" srcOrd="1" destOrd="0" presId="urn:microsoft.com/office/officeart/2005/8/layout/list1"/>
    <dgm:cxn modelId="{618795E7-F8CE-49E6-AF0F-C0A21B3DA7DD}" srcId="{E11E9157-9DCD-47DD-A9C2-93129CAD91AC}" destId="{F390A2AD-F46B-4232-87FB-9456C27314C3}" srcOrd="0" destOrd="0" parTransId="{4345420F-3DFA-4DB8-A53B-D84A35D6BD8D}" sibTransId="{8E67683E-71D9-4F1C-B3C4-3339B099860F}"/>
    <dgm:cxn modelId="{0985DEE9-18E1-40F9-899A-311B6E3B91B3}" type="presOf" srcId="{CD8E01F5-154D-4B8B-BED5-CF23226B49DA}" destId="{574780BE-727A-4753-931F-665D2F833E82}" srcOrd="0" destOrd="0" presId="urn:microsoft.com/office/officeart/2005/8/layout/list1"/>
    <dgm:cxn modelId="{CBEEC8F3-CFA4-4559-8FB2-A132BB8DF240}" type="presOf" srcId="{E11E9157-9DCD-47DD-A9C2-93129CAD91AC}" destId="{21F632D1-62EF-45F0-BA96-3BD91DE84A11}" srcOrd="0" destOrd="0" presId="urn:microsoft.com/office/officeart/2005/8/layout/list1"/>
    <dgm:cxn modelId="{893B5DF9-4A4A-4AED-A4D3-12D8AC597DB1}" type="presOf" srcId="{A86CEFF4-EBAC-464F-A57B-2C6852026496}" destId="{DD7AD84F-7847-4B60-B6E8-C9454E960C46}" srcOrd="0" destOrd="0" presId="urn:microsoft.com/office/officeart/2005/8/layout/list1"/>
    <dgm:cxn modelId="{AE2BFCFD-05B2-4357-8CD4-3679D16D414A}" type="presOf" srcId="{0D4A605F-E6D6-492B-864B-29331ACD8D0F}" destId="{FE869C6E-599D-4D85-B005-366844F922B7}" srcOrd="1" destOrd="0" presId="urn:microsoft.com/office/officeart/2005/8/layout/list1"/>
    <dgm:cxn modelId="{CC49558F-7E25-4253-B734-077070D6130D}" type="presParOf" srcId="{21F632D1-62EF-45F0-BA96-3BD91DE84A11}" destId="{36FBD316-B67E-4AFC-B7E1-6DECD4988DEA}" srcOrd="0" destOrd="0" presId="urn:microsoft.com/office/officeart/2005/8/layout/list1"/>
    <dgm:cxn modelId="{780DED04-658A-4FEC-BC6A-60D9F81A292B}" type="presParOf" srcId="{36FBD316-B67E-4AFC-B7E1-6DECD4988DEA}" destId="{B7C42A1F-D02E-47D2-AE50-466284EBC575}" srcOrd="0" destOrd="0" presId="urn:microsoft.com/office/officeart/2005/8/layout/list1"/>
    <dgm:cxn modelId="{13680297-9C26-40AC-B897-632189CE0A17}" type="presParOf" srcId="{36FBD316-B67E-4AFC-B7E1-6DECD4988DEA}" destId="{4B7E576D-8CA4-42C2-92DD-B98052802AF4}" srcOrd="1" destOrd="0" presId="urn:microsoft.com/office/officeart/2005/8/layout/list1"/>
    <dgm:cxn modelId="{0895C5FF-1B15-4AC7-BC7C-21FD13E84187}" type="presParOf" srcId="{21F632D1-62EF-45F0-BA96-3BD91DE84A11}" destId="{1C34E5E9-5386-4052-9096-BC55A03EA504}" srcOrd="1" destOrd="0" presId="urn:microsoft.com/office/officeart/2005/8/layout/list1"/>
    <dgm:cxn modelId="{95289C2F-AAD3-4CEE-AF06-5AC75345CBB8}" type="presParOf" srcId="{21F632D1-62EF-45F0-BA96-3BD91DE84A11}" destId="{08F91D86-8F61-4E67-9E9F-7E80F102D1CC}" srcOrd="2" destOrd="0" presId="urn:microsoft.com/office/officeart/2005/8/layout/list1"/>
    <dgm:cxn modelId="{0C3314D6-4C13-45B5-86C6-5163636CF3B6}" type="presParOf" srcId="{21F632D1-62EF-45F0-BA96-3BD91DE84A11}" destId="{B62497D8-E2E4-47E1-AA35-08AED4A4F5AC}" srcOrd="3" destOrd="0" presId="urn:microsoft.com/office/officeart/2005/8/layout/list1"/>
    <dgm:cxn modelId="{B40B72D4-E253-4D4B-A333-F9FA1104AC10}" type="presParOf" srcId="{21F632D1-62EF-45F0-BA96-3BD91DE84A11}" destId="{35782C68-3C28-4F94-9C9E-0ECB7142B568}" srcOrd="4" destOrd="0" presId="urn:microsoft.com/office/officeart/2005/8/layout/list1"/>
    <dgm:cxn modelId="{D6804B87-26F6-495D-AA3F-6465BC9D0422}" type="presParOf" srcId="{35782C68-3C28-4F94-9C9E-0ECB7142B568}" destId="{E3F8511B-8950-4550-B18E-3C3989AC21C3}" srcOrd="0" destOrd="0" presId="urn:microsoft.com/office/officeart/2005/8/layout/list1"/>
    <dgm:cxn modelId="{3C97A1D3-7331-4F43-92AF-0E3B893EAF02}" type="presParOf" srcId="{35782C68-3C28-4F94-9C9E-0ECB7142B568}" destId="{A7D5FDB4-C293-4482-B56F-9CF62CAB7F3A}" srcOrd="1" destOrd="0" presId="urn:microsoft.com/office/officeart/2005/8/layout/list1"/>
    <dgm:cxn modelId="{89A492DB-5919-4FDC-A2B3-8CC7E197AC45}" type="presParOf" srcId="{21F632D1-62EF-45F0-BA96-3BD91DE84A11}" destId="{BAC2D806-43D1-4175-BC4A-CC01D7D26735}" srcOrd="5" destOrd="0" presId="urn:microsoft.com/office/officeart/2005/8/layout/list1"/>
    <dgm:cxn modelId="{E0F47595-7F79-4F88-9999-33A1F4F1AF57}" type="presParOf" srcId="{21F632D1-62EF-45F0-BA96-3BD91DE84A11}" destId="{61298C13-8DCF-44D9-8746-CFBE9B5941AB}" srcOrd="6" destOrd="0" presId="urn:microsoft.com/office/officeart/2005/8/layout/list1"/>
    <dgm:cxn modelId="{1F2CF335-406C-42E0-842A-E330E22F53AB}" type="presParOf" srcId="{21F632D1-62EF-45F0-BA96-3BD91DE84A11}" destId="{9ECF247D-4FF2-4308-945B-33A5419FB96C}" srcOrd="7" destOrd="0" presId="urn:microsoft.com/office/officeart/2005/8/layout/list1"/>
    <dgm:cxn modelId="{BAB43434-496E-44F3-94CA-BF84CCA0EA57}" type="presParOf" srcId="{21F632D1-62EF-45F0-BA96-3BD91DE84A11}" destId="{67291D7F-929E-472D-AE24-E780DCD644C1}" srcOrd="8" destOrd="0" presId="urn:microsoft.com/office/officeart/2005/8/layout/list1"/>
    <dgm:cxn modelId="{855C0948-1376-4EC4-8DC6-541B0719925C}" type="presParOf" srcId="{67291D7F-929E-472D-AE24-E780DCD644C1}" destId="{574780BE-727A-4753-931F-665D2F833E82}" srcOrd="0" destOrd="0" presId="urn:microsoft.com/office/officeart/2005/8/layout/list1"/>
    <dgm:cxn modelId="{5261374F-EB68-4915-BBC8-C9443BE15754}" type="presParOf" srcId="{67291D7F-929E-472D-AE24-E780DCD644C1}" destId="{44218806-FA8C-47C5-8BD7-ACB3C5012AFC}" srcOrd="1" destOrd="0" presId="urn:microsoft.com/office/officeart/2005/8/layout/list1"/>
    <dgm:cxn modelId="{97852453-235A-45DD-A8D3-CDAEABA15B7F}" type="presParOf" srcId="{21F632D1-62EF-45F0-BA96-3BD91DE84A11}" destId="{7746B2B5-B1DE-48A7-B696-09BB637B5FD8}" srcOrd="9" destOrd="0" presId="urn:microsoft.com/office/officeart/2005/8/layout/list1"/>
    <dgm:cxn modelId="{998E9F9E-F6A3-4715-AC13-63A9DAFB0404}" type="presParOf" srcId="{21F632D1-62EF-45F0-BA96-3BD91DE84A11}" destId="{9E9272EC-AB68-4572-8417-76CE4CFF6CBE}" srcOrd="10" destOrd="0" presId="urn:microsoft.com/office/officeart/2005/8/layout/list1"/>
    <dgm:cxn modelId="{17908F53-A0D6-4246-8E58-A68A57E133FE}" type="presParOf" srcId="{21F632D1-62EF-45F0-BA96-3BD91DE84A11}" destId="{44AD78E1-FCF3-405A-9404-C6455EF0CE95}" srcOrd="11" destOrd="0" presId="urn:microsoft.com/office/officeart/2005/8/layout/list1"/>
    <dgm:cxn modelId="{DD62A14C-340A-46CB-87DD-F31651E9F1A8}" type="presParOf" srcId="{21F632D1-62EF-45F0-BA96-3BD91DE84A11}" destId="{A060AC01-D6CC-4ADE-B88E-6394EB8416ED}" srcOrd="12" destOrd="0" presId="urn:microsoft.com/office/officeart/2005/8/layout/list1"/>
    <dgm:cxn modelId="{8301C9F9-5FBD-4BF9-9FEA-D498FD69460A}" type="presParOf" srcId="{A060AC01-D6CC-4ADE-B88E-6394EB8416ED}" destId="{9CB11F0E-5995-4413-B533-1E1F6ECD27EE}" srcOrd="0" destOrd="0" presId="urn:microsoft.com/office/officeart/2005/8/layout/list1"/>
    <dgm:cxn modelId="{B9B4744D-986F-44DA-974F-F717268BD86E}" type="presParOf" srcId="{A060AC01-D6CC-4ADE-B88E-6394EB8416ED}" destId="{C08CF564-ED2F-4E3D-BEF3-1FE039D8B686}" srcOrd="1" destOrd="0" presId="urn:microsoft.com/office/officeart/2005/8/layout/list1"/>
    <dgm:cxn modelId="{0E1DB851-CB34-46BC-AF44-CF9A7F4A4897}" type="presParOf" srcId="{21F632D1-62EF-45F0-BA96-3BD91DE84A11}" destId="{F2CCEDF7-B18D-43A4-852C-BE567548EF25}" srcOrd="13" destOrd="0" presId="urn:microsoft.com/office/officeart/2005/8/layout/list1"/>
    <dgm:cxn modelId="{3AB17979-AA52-46FE-B998-2C0CD7F484A0}" type="presParOf" srcId="{21F632D1-62EF-45F0-BA96-3BD91DE84A11}" destId="{4B31FA30-B677-4454-8AA7-176871045FA8}" srcOrd="14" destOrd="0" presId="urn:microsoft.com/office/officeart/2005/8/layout/list1"/>
    <dgm:cxn modelId="{3742D763-92FB-4024-AD36-EA1D02794B47}" type="presParOf" srcId="{21F632D1-62EF-45F0-BA96-3BD91DE84A11}" destId="{C2A6BA0B-FAA7-41BA-BF98-89B6AFD0A09C}" srcOrd="15" destOrd="0" presId="urn:microsoft.com/office/officeart/2005/8/layout/list1"/>
    <dgm:cxn modelId="{0FB040DE-0979-4A27-BDDB-419194C3233A}" type="presParOf" srcId="{21F632D1-62EF-45F0-BA96-3BD91DE84A11}" destId="{5768133E-4751-49FC-9B24-1AD3B60967F6}" srcOrd="16" destOrd="0" presId="urn:microsoft.com/office/officeart/2005/8/layout/list1"/>
    <dgm:cxn modelId="{220A57FD-6A60-4E96-AF9B-5CE82A75D893}" type="presParOf" srcId="{5768133E-4751-49FC-9B24-1AD3B60967F6}" destId="{DD7AD84F-7847-4B60-B6E8-C9454E960C46}" srcOrd="0" destOrd="0" presId="urn:microsoft.com/office/officeart/2005/8/layout/list1"/>
    <dgm:cxn modelId="{7B76DB14-6031-47C3-A0C2-0C8627410C33}" type="presParOf" srcId="{5768133E-4751-49FC-9B24-1AD3B60967F6}" destId="{9EA94A44-ACE9-4AB6-9B26-6213FC26AA70}" srcOrd="1" destOrd="0" presId="urn:microsoft.com/office/officeart/2005/8/layout/list1"/>
    <dgm:cxn modelId="{3443EF16-6E9B-4658-9A7F-CDEC1B693E3F}" type="presParOf" srcId="{21F632D1-62EF-45F0-BA96-3BD91DE84A11}" destId="{E61F1275-AD5F-4C40-8F60-7E2CB6AABC16}" srcOrd="17" destOrd="0" presId="urn:microsoft.com/office/officeart/2005/8/layout/list1"/>
    <dgm:cxn modelId="{FC60182E-D565-4883-BEF6-4F6653133DEF}" type="presParOf" srcId="{21F632D1-62EF-45F0-BA96-3BD91DE84A11}" destId="{66F08FCC-109C-4EED-80C6-9C8C0B121111}" srcOrd="18" destOrd="0" presId="urn:microsoft.com/office/officeart/2005/8/layout/list1"/>
    <dgm:cxn modelId="{2EE060BF-DD7F-490E-A22B-FA6B3582D00D}" type="presParOf" srcId="{21F632D1-62EF-45F0-BA96-3BD91DE84A11}" destId="{6A2DAC03-A68E-40AC-9AB5-66D4B3B17411}" srcOrd="19" destOrd="0" presId="urn:microsoft.com/office/officeart/2005/8/layout/list1"/>
    <dgm:cxn modelId="{5F2319BB-23AB-467B-9CD0-CE6024403C14}" type="presParOf" srcId="{21F632D1-62EF-45F0-BA96-3BD91DE84A11}" destId="{D0E2F9D1-4166-410B-BF4B-C4AD7A07116C}" srcOrd="20" destOrd="0" presId="urn:microsoft.com/office/officeart/2005/8/layout/list1"/>
    <dgm:cxn modelId="{5E9C5836-32CB-4E9A-9DE2-4F024279B9B7}" type="presParOf" srcId="{D0E2F9D1-4166-410B-BF4B-C4AD7A07116C}" destId="{0E21ECE6-733E-4E57-A2BA-32C019535F13}" srcOrd="0" destOrd="0" presId="urn:microsoft.com/office/officeart/2005/8/layout/list1"/>
    <dgm:cxn modelId="{941C390B-1E10-48AD-B673-B452597654F3}" type="presParOf" srcId="{D0E2F9D1-4166-410B-BF4B-C4AD7A07116C}" destId="{FE869C6E-599D-4D85-B005-366844F922B7}" srcOrd="1" destOrd="0" presId="urn:microsoft.com/office/officeart/2005/8/layout/list1"/>
    <dgm:cxn modelId="{B859491C-9F17-4F67-9075-4163291FCF60}" type="presParOf" srcId="{21F632D1-62EF-45F0-BA96-3BD91DE84A11}" destId="{D7E54A14-F724-4BD5-B8C1-E4525BC684EF}" srcOrd="21" destOrd="0" presId="urn:microsoft.com/office/officeart/2005/8/layout/list1"/>
    <dgm:cxn modelId="{34F33942-D246-4AB5-905F-3766E30DA836}" type="presParOf" srcId="{21F632D1-62EF-45F0-BA96-3BD91DE84A11}" destId="{1193F2CF-FE2F-4C95-86F8-4C6C2515B781}" srcOrd="22" destOrd="0" presId="urn:microsoft.com/office/officeart/2005/8/layout/list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373C8C04-66AD-4C94-BB6F-02EF9D4FAFC4}" type="doc">
      <dgm:prSet loTypeId="urn:microsoft.com/office/officeart/2005/8/layout/radial3" loCatId="cycle" qsTypeId="urn:microsoft.com/office/officeart/2005/8/quickstyle/3d1" qsCatId="3D" csTypeId="urn:microsoft.com/office/officeart/2005/8/colors/accent1_2" csCatId="accent1" phldr="1"/>
      <dgm:spPr/>
      <dgm:t>
        <a:bodyPr/>
        <a:lstStyle/>
        <a:p>
          <a:endParaRPr lang="en-GB"/>
        </a:p>
      </dgm:t>
    </dgm:pt>
    <dgm:pt modelId="{295C2C20-82D9-4E64-BA40-09DBEB569168}">
      <dgm:prSet phldrT="[Text]"/>
      <dgm:spPr/>
      <dgm:t>
        <a:bodyPr/>
        <a:lstStyle/>
        <a:p>
          <a:r>
            <a:rPr lang="en-GB">
              <a:latin typeface="Times New Roman" panose="02020603050405020304" pitchFamily="18" charset="0"/>
              <a:cs typeface="Times New Roman" panose="02020603050405020304" pitchFamily="18" charset="0"/>
            </a:rPr>
            <a:t>Successful Written Communication Factors </a:t>
          </a:r>
        </a:p>
      </dgm:t>
    </dgm:pt>
    <dgm:pt modelId="{B365BE08-D7FB-4BF5-8137-A940425A19D9}" type="parTrans" cxnId="{8747126C-025B-44C6-B9E4-549DCBC57EDE}">
      <dgm:prSet/>
      <dgm:spPr/>
      <dgm:t>
        <a:bodyPr/>
        <a:lstStyle/>
        <a:p>
          <a:endParaRPr lang="en-GB"/>
        </a:p>
      </dgm:t>
    </dgm:pt>
    <dgm:pt modelId="{01779FF8-7CF4-4CD4-B5C3-39DFE8316751}" type="sibTrans" cxnId="{8747126C-025B-44C6-B9E4-549DCBC57EDE}">
      <dgm:prSet/>
      <dgm:spPr/>
      <dgm:t>
        <a:bodyPr/>
        <a:lstStyle/>
        <a:p>
          <a:endParaRPr lang="en-GB"/>
        </a:p>
      </dgm:t>
    </dgm:pt>
    <dgm:pt modelId="{9D9901EB-12F4-4178-9F06-2267406BDC4B}">
      <dgm:prSet phldrT="[Text]"/>
      <dgm:spPr/>
      <dgm:t>
        <a:bodyPr/>
        <a:lstStyle/>
        <a:p>
          <a:r>
            <a:rPr lang="en-GB"/>
            <a:t>Words</a:t>
          </a:r>
        </a:p>
      </dgm:t>
    </dgm:pt>
    <dgm:pt modelId="{B43A757D-926B-49BD-9B5A-0E4C83A8793C}" type="parTrans" cxnId="{17FA25F2-32D4-446D-9016-B347C37E021B}">
      <dgm:prSet/>
      <dgm:spPr/>
      <dgm:t>
        <a:bodyPr/>
        <a:lstStyle/>
        <a:p>
          <a:endParaRPr lang="en-GB"/>
        </a:p>
      </dgm:t>
    </dgm:pt>
    <dgm:pt modelId="{83EF8B8F-4598-4586-87F3-A9DF3ED3ADDC}" type="sibTrans" cxnId="{17FA25F2-32D4-446D-9016-B347C37E021B}">
      <dgm:prSet/>
      <dgm:spPr/>
      <dgm:t>
        <a:bodyPr/>
        <a:lstStyle/>
        <a:p>
          <a:endParaRPr lang="en-GB"/>
        </a:p>
      </dgm:t>
    </dgm:pt>
    <dgm:pt modelId="{440C04D6-F24B-4D4E-A657-E554B84577E7}">
      <dgm:prSet phldrT="[Text]"/>
      <dgm:spPr/>
      <dgm:t>
        <a:bodyPr/>
        <a:lstStyle/>
        <a:p>
          <a:r>
            <a:rPr lang="en-GB"/>
            <a:t>Sentence</a:t>
          </a:r>
        </a:p>
      </dgm:t>
    </dgm:pt>
    <dgm:pt modelId="{D7F5C194-6E32-4277-9211-BEF14398B5ED}" type="parTrans" cxnId="{70304C8D-8D53-49EA-9CDA-2216EADDB19A}">
      <dgm:prSet/>
      <dgm:spPr/>
      <dgm:t>
        <a:bodyPr/>
        <a:lstStyle/>
        <a:p>
          <a:endParaRPr lang="en-GB"/>
        </a:p>
      </dgm:t>
    </dgm:pt>
    <dgm:pt modelId="{5EF2E079-2D1E-4ECE-9F16-49136BA7EB76}" type="sibTrans" cxnId="{70304C8D-8D53-49EA-9CDA-2216EADDB19A}">
      <dgm:prSet/>
      <dgm:spPr/>
      <dgm:t>
        <a:bodyPr/>
        <a:lstStyle/>
        <a:p>
          <a:endParaRPr lang="en-GB"/>
        </a:p>
      </dgm:t>
    </dgm:pt>
    <dgm:pt modelId="{0B19E530-2F87-4F1F-93A5-A84A771E651D}">
      <dgm:prSet phldrT="[Text]"/>
      <dgm:spPr/>
      <dgm:t>
        <a:bodyPr/>
        <a:lstStyle/>
        <a:p>
          <a:r>
            <a:rPr lang="en-GB"/>
            <a:t>Paragraph</a:t>
          </a:r>
        </a:p>
      </dgm:t>
    </dgm:pt>
    <dgm:pt modelId="{EEC2CA04-837A-48C5-9162-6AA08313054C}" type="parTrans" cxnId="{4EF598A5-15CD-4BAB-8352-49F7C1300982}">
      <dgm:prSet/>
      <dgm:spPr/>
      <dgm:t>
        <a:bodyPr/>
        <a:lstStyle/>
        <a:p>
          <a:endParaRPr lang="en-GB"/>
        </a:p>
      </dgm:t>
    </dgm:pt>
    <dgm:pt modelId="{F96EF21B-1EAF-4DE8-A4E5-7AFFBBD7C365}" type="sibTrans" cxnId="{4EF598A5-15CD-4BAB-8352-49F7C1300982}">
      <dgm:prSet/>
      <dgm:spPr/>
      <dgm:t>
        <a:bodyPr/>
        <a:lstStyle/>
        <a:p>
          <a:endParaRPr lang="en-GB"/>
        </a:p>
      </dgm:t>
    </dgm:pt>
    <dgm:pt modelId="{19C68F7A-5874-4D0E-9207-6D35EA767E36}">
      <dgm:prSet phldrT="[Text]"/>
      <dgm:spPr/>
      <dgm:t>
        <a:bodyPr/>
        <a:lstStyle/>
        <a:p>
          <a:r>
            <a:rPr lang="en-GB"/>
            <a:t>Tone</a:t>
          </a:r>
        </a:p>
      </dgm:t>
    </dgm:pt>
    <dgm:pt modelId="{E26DCCB7-755D-4EA7-BA17-15740B2DA067}" type="parTrans" cxnId="{92BEF168-B335-449B-8F00-9321B88F06DB}">
      <dgm:prSet/>
      <dgm:spPr/>
      <dgm:t>
        <a:bodyPr/>
        <a:lstStyle/>
        <a:p>
          <a:endParaRPr lang="en-GB"/>
        </a:p>
      </dgm:t>
    </dgm:pt>
    <dgm:pt modelId="{A894C6B1-3F17-4583-8681-19E5F5C56F1A}" type="sibTrans" cxnId="{92BEF168-B335-449B-8F00-9321B88F06DB}">
      <dgm:prSet/>
      <dgm:spPr/>
      <dgm:t>
        <a:bodyPr/>
        <a:lstStyle/>
        <a:p>
          <a:endParaRPr lang="en-GB"/>
        </a:p>
      </dgm:t>
    </dgm:pt>
    <dgm:pt modelId="{F85D2401-2684-4637-93D6-287261366CCB}" type="pres">
      <dgm:prSet presAssocID="{373C8C04-66AD-4C94-BB6F-02EF9D4FAFC4}" presName="composite" presStyleCnt="0">
        <dgm:presLayoutVars>
          <dgm:chMax val="1"/>
          <dgm:dir/>
          <dgm:resizeHandles val="exact"/>
        </dgm:presLayoutVars>
      </dgm:prSet>
      <dgm:spPr/>
    </dgm:pt>
    <dgm:pt modelId="{12992108-CD44-49B8-86C5-E0B7E6593344}" type="pres">
      <dgm:prSet presAssocID="{373C8C04-66AD-4C94-BB6F-02EF9D4FAFC4}" presName="radial" presStyleCnt="0">
        <dgm:presLayoutVars>
          <dgm:animLvl val="ctr"/>
        </dgm:presLayoutVars>
      </dgm:prSet>
      <dgm:spPr/>
    </dgm:pt>
    <dgm:pt modelId="{DF0E9774-3FE6-4AA7-BDC1-2E57CEA8F2A2}" type="pres">
      <dgm:prSet presAssocID="{295C2C20-82D9-4E64-BA40-09DBEB569168}" presName="centerShape" presStyleLbl="vennNode1" presStyleIdx="0" presStyleCnt="5"/>
      <dgm:spPr/>
    </dgm:pt>
    <dgm:pt modelId="{95A68430-E032-4E05-BEB7-15EA51BE523E}" type="pres">
      <dgm:prSet presAssocID="{9D9901EB-12F4-4178-9F06-2267406BDC4B}" presName="node" presStyleLbl="vennNode1" presStyleIdx="1" presStyleCnt="5">
        <dgm:presLayoutVars>
          <dgm:bulletEnabled val="1"/>
        </dgm:presLayoutVars>
      </dgm:prSet>
      <dgm:spPr/>
    </dgm:pt>
    <dgm:pt modelId="{3D6A2B85-8AEF-4FD6-AF92-A660ADF997BF}" type="pres">
      <dgm:prSet presAssocID="{440C04D6-F24B-4D4E-A657-E554B84577E7}" presName="node" presStyleLbl="vennNode1" presStyleIdx="2" presStyleCnt="5">
        <dgm:presLayoutVars>
          <dgm:bulletEnabled val="1"/>
        </dgm:presLayoutVars>
      </dgm:prSet>
      <dgm:spPr/>
    </dgm:pt>
    <dgm:pt modelId="{CFEC5B46-6F21-41D8-BDC0-9ACB38FB2ACF}" type="pres">
      <dgm:prSet presAssocID="{0B19E530-2F87-4F1F-93A5-A84A771E651D}" presName="node" presStyleLbl="vennNode1" presStyleIdx="3" presStyleCnt="5">
        <dgm:presLayoutVars>
          <dgm:bulletEnabled val="1"/>
        </dgm:presLayoutVars>
      </dgm:prSet>
      <dgm:spPr/>
    </dgm:pt>
    <dgm:pt modelId="{18079BEF-138C-4633-BD6E-1366F4F76F90}" type="pres">
      <dgm:prSet presAssocID="{19C68F7A-5874-4D0E-9207-6D35EA767E36}" presName="node" presStyleLbl="vennNode1" presStyleIdx="4" presStyleCnt="5">
        <dgm:presLayoutVars>
          <dgm:bulletEnabled val="1"/>
        </dgm:presLayoutVars>
      </dgm:prSet>
      <dgm:spPr/>
    </dgm:pt>
  </dgm:ptLst>
  <dgm:cxnLst>
    <dgm:cxn modelId="{26F4D503-72B6-4C44-B58D-E561A1DFCE8C}" type="presOf" srcId="{19C68F7A-5874-4D0E-9207-6D35EA767E36}" destId="{18079BEF-138C-4633-BD6E-1366F4F76F90}" srcOrd="0" destOrd="0" presId="urn:microsoft.com/office/officeart/2005/8/layout/radial3"/>
    <dgm:cxn modelId="{E4D28838-D285-4BFC-A2F0-A570969621FA}" type="presOf" srcId="{440C04D6-F24B-4D4E-A657-E554B84577E7}" destId="{3D6A2B85-8AEF-4FD6-AF92-A660ADF997BF}" srcOrd="0" destOrd="0" presId="urn:microsoft.com/office/officeart/2005/8/layout/radial3"/>
    <dgm:cxn modelId="{92BEF168-B335-449B-8F00-9321B88F06DB}" srcId="{295C2C20-82D9-4E64-BA40-09DBEB569168}" destId="{19C68F7A-5874-4D0E-9207-6D35EA767E36}" srcOrd="3" destOrd="0" parTransId="{E26DCCB7-755D-4EA7-BA17-15740B2DA067}" sibTransId="{A894C6B1-3F17-4583-8681-19E5F5C56F1A}"/>
    <dgm:cxn modelId="{8747126C-025B-44C6-B9E4-549DCBC57EDE}" srcId="{373C8C04-66AD-4C94-BB6F-02EF9D4FAFC4}" destId="{295C2C20-82D9-4E64-BA40-09DBEB569168}" srcOrd="0" destOrd="0" parTransId="{B365BE08-D7FB-4BF5-8137-A940425A19D9}" sibTransId="{01779FF8-7CF4-4CD4-B5C3-39DFE8316751}"/>
    <dgm:cxn modelId="{9B020470-5894-4991-8428-1DC6A16E8B1C}" type="presOf" srcId="{373C8C04-66AD-4C94-BB6F-02EF9D4FAFC4}" destId="{F85D2401-2684-4637-93D6-287261366CCB}" srcOrd="0" destOrd="0" presId="urn:microsoft.com/office/officeart/2005/8/layout/radial3"/>
    <dgm:cxn modelId="{70304C8D-8D53-49EA-9CDA-2216EADDB19A}" srcId="{295C2C20-82D9-4E64-BA40-09DBEB569168}" destId="{440C04D6-F24B-4D4E-A657-E554B84577E7}" srcOrd="1" destOrd="0" parTransId="{D7F5C194-6E32-4277-9211-BEF14398B5ED}" sibTransId="{5EF2E079-2D1E-4ECE-9F16-49136BA7EB76}"/>
    <dgm:cxn modelId="{4EF598A5-15CD-4BAB-8352-49F7C1300982}" srcId="{295C2C20-82D9-4E64-BA40-09DBEB569168}" destId="{0B19E530-2F87-4F1F-93A5-A84A771E651D}" srcOrd="2" destOrd="0" parTransId="{EEC2CA04-837A-48C5-9162-6AA08313054C}" sibTransId="{F96EF21B-1EAF-4DE8-A4E5-7AFFBBD7C365}"/>
    <dgm:cxn modelId="{1A60FDA8-FBBC-4BC1-9146-56F7287F9B9B}" type="presOf" srcId="{9D9901EB-12F4-4178-9F06-2267406BDC4B}" destId="{95A68430-E032-4E05-BEB7-15EA51BE523E}" srcOrd="0" destOrd="0" presId="urn:microsoft.com/office/officeart/2005/8/layout/radial3"/>
    <dgm:cxn modelId="{816731BB-78B0-4C56-BDF7-281121877425}" type="presOf" srcId="{0B19E530-2F87-4F1F-93A5-A84A771E651D}" destId="{CFEC5B46-6F21-41D8-BDC0-9ACB38FB2ACF}" srcOrd="0" destOrd="0" presId="urn:microsoft.com/office/officeart/2005/8/layout/radial3"/>
    <dgm:cxn modelId="{17FA25F2-32D4-446D-9016-B347C37E021B}" srcId="{295C2C20-82D9-4E64-BA40-09DBEB569168}" destId="{9D9901EB-12F4-4178-9F06-2267406BDC4B}" srcOrd="0" destOrd="0" parTransId="{B43A757D-926B-49BD-9B5A-0E4C83A8793C}" sibTransId="{83EF8B8F-4598-4586-87F3-A9DF3ED3ADDC}"/>
    <dgm:cxn modelId="{63B994FE-BA12-4606-BC66-9498C0218C49}" type="presOf" srcId="{295C2C20-82D9-4E64-BA40-09DBEB569168}" destId="{DF0E9774-3FE6-4AA7-BDC1-2E57CEA8F2A2}" srcOrd="0" destOrd="0" presId="urn:microsoft.com/office/officeart/2005/8/layout/radial3"/>
    <dgm:cxn modelId="{0C035334-8B9F-43D7-9EC5-33860186E2C6}" type="presParOf" srcId="{F85D2401-2684-4637-93D6-287261366CCB}" destId="{12992108-CD44-49B8-86C5-E0B7E6593344}" srcOrd="0" destOrd="0" presId="urn:microsoft.com/office/officeart/2005/8/layout/radial3"/>
    <dgm:cxn modelId="{205B5045-253B-43E4-8A2C-5144BFDB5E3B}" type="presParOf" srcId="{12992108-CD44-49B8-86C5-E0B7E6593344}" destId="{DF0E9774-3FE6-4AA7-BDC1-2E57CEA8F2A2}" srcOrd="0" destOrd="0" presId="urn:microsoft.com/office/officeart/2005/8/layout/radial3"/>
    <dgm:cxn modelId="{41B89A01-37B7-4E65-95AD-FF0CAF0BCD47}" type="presParOf" srcId="{12992108-CD44-49B8-86C5-E0B7E6593344}" destId="{95A68430-E032-4E05-BEB7-15EA51BE523E}" srcOrd="1" destOrd="0" presId="urn:microsoft.com/office/officeart/2005/8/layout/radial3"/>
    <dgm:cxn modelId="{44C5CAAF-D0CF-4F2E-B830-CFE4747BD383}" type="presParOf" srcId="{12992108-CD44-49B8-86C5-E0B7E6593344}" destId="{3D6A2B85-8AEF-4FD6-AF92-A660ADF997BF}" srcOrd="2" destOrd="0" presId="urn:microsoft.com/office/officeart/2005/8/layout/radial3"/>
    <dgm:cxn modelId="{7E2FD636-A45D-4723-951C-EBE80FE95865}" type="presParOf" srcId="{12992108-CD44-49B8-86C5-E0B7E6593344}" destId="{CFEC5B46-6F21-41D8-BDC0-9ACB38FB2ACF}" srcOrd="3" destOrd="0" presId="urn:microsoft.com/office/officeart/2005/8/layout/radial3"/>
    <dgm:cxn modelId="{1524DE95-0A12-43AB-AEC5-C9EDF9A8C454}" type="presParOf" srcId="{12992108-CD44-49B8-86C5-E0B7E6593344}" destId="{18079BEF-138C-4633-BD6E-1366F4F76F90}" srcOrd="4" destOrd="0" presId="urn:microsoft.com/office/officeart/2005/8/layout/radial3"/>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8F91D86-8F61-4E67-9E9F-7E80F102D1CC}">
      <dsp:nvSpPr>
        <dsp:cNvPr id="0" name=""/>
        <dsp:cNvSpPr/>
      </dsp:nvSpPr>
      <dsp:spPr>
        <a:xfrm>
          <a:off x="0" y="295380"/>
          <a:ext cx="5486400" cy="277200"/>
        </a:xfrm>
        <a:prstGeom prst="rect">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sp>
    <dsp:sp modelId="{4B7E576D-8CA4-42C2-92DD-B98052802AF4}">
      <dsp:nvSpPr>
        <dsp:cNvPr id="0" name=""/>
        <dsp:cNvSpPr/>
      </dsp:nvSpPr>
      <dsp:spPr>
        <a:xfrm>
          <a:off x="274320" y="133020"/>
          <a:ext cx="3840480" cy="324720"/>
        </a:xfrm>
        <a:prstGeom prst="round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488950">
            <a:lnSpc>
              <a:spcPct val="90000"/>
            </a:lnSpc>
            <a:spcBef>
              <a:spcPct val="0"/>
            </a:spcBef>
            <a:spcAft>
              <a:spcPct val="35000"/>
            </a:spcAft>
            <a:buNone/>
          </a:pPr>
          <a:r>
            <a:rPr lang="en-GB" sz="1100" b="1" kern="1200"/>
            <a:t>Active listening skills</a:t>
          </a:r>
          <a:endParaRPr lang="en-GB" sz="1100" kern="1200"/>
        </a:p>
      </dsp:txBody>
      <dsp:txXfrm>
        <a:off x="290172" y="148872"/>
        <a:ext cx="3808776" cy="293016"/>
      </dsp:txXfrm>
    </dsp:sp>
    <dsp:sp modelId="{61298C13-8DCF-44D9-8746-CFBE9B5941AB}">
      <dsp:nvSpPr>
        <dsp:cNvPr id="0" name=""/>
        <dsp:cNvSpPr/>
      </dsp:nvSpPr>
      <dsp:spPr>
        <a:xfrm>
          <a:off x="0" y="794340"/>
          <a:ext cx="5486400" cy="277200"/>
        </a:xfrm>
        <a:prstGeom prst="rect">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sp>
    <dsp:sp modelId="{A7D5FDB4-C293-4482-B56F-9CF62CAB7F3A}">
      <dsp:nvSpPr>
        <dsp:cNvPr id="0" name=""/>
        <dsp:cNvSpPr/>
      </dsp:nvSpPr>
      <dsp:spPr>
        <a:xfrm>
          <a:off x="274320" y="631980"/>
          <a:ext cx="3840480" cy="324720"/>
        </a:xfrm>
        <a:prstGeom prst="round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488950">
            <a:lnSpc>
              <a:spcPct val="90000"/>
            </a:lnSpc>
            <a:spcBef>
              <a:spcPct val="0"/>
            </a:spcBef>
            <a:spcAft>
              <a:spcPct val="35000"/>
            </a:spcAft>
            <a:buNone/>
          </a:pPr>
          <a:r>
            <a:rPr lang="en-GB" sz="1100" b="1" kern="1200"/>
            <a:t>Non-verbal/body language</a:t>
          </a:r>
          <a:endParaRPr lang="en-GB" sz="1100" kern="1200"/>
        </a:p>
      </dsp:txBody>
      <dsp:txXfrm>
        <a:off x="290172" y="647832"/>
        <a:ext cx="3808776" cy="293016"/>
      </dsp:txXfrm>
    </dsp:sp>
    <dsp:sp modelId="{9E9272EC-AB68-4572-8417-76CE4CFF6CBE}">
      <dsp:nvSpPr>
        <dsp:cNvPr id="0" name=""/>
        <dsp:cNvSpPr/>
      </dsp:nvSpPr>
      <dsp:spPr>
        <a:xfrm>
          <a:off x="0" y="1293300"/>
          <a:ext cx="5486400" cy="277200"/>
        </a:xfrm>
        <a:prstGeom prst="rect">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sp>
    <dsp:sp modelId="{44218806-FA8C-47C5-8BD7-ACB3C5012AFC}">
      <dsp:nvSpPr>
        <dsp:cNvPr id="0" name=""/>
        <dsp:cNvSpPr/>
      </dsp:nvSpPr>
      <dsp:spPr>
        <a:xfrm>
          <a:off x="274320" y="1130940"/>
          <a:ext cx="3840480" cy="324720"/>
        </a:xfrm>
        <a:prstGeom prst="round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488950">
            <a:lnSpc>
              <a:spcPct val="90000"/>
            </a:lnSpc>
            <a:spcBef>
              <a:spcPct val="0"/>
            </a:spcBef>
            <a:spcAft>
              <a:spcPct val="35000"/>
            </a:spcAft>
            <a:buNone/>
          </a:pPr>
          <a:r>
            <a:rPr lang="en-GB" sz="1100" b="1" kern="1200"/>
            <a:t>Para-verbal skills</a:t>
          </a:r>
          <a:endParaRPr lang="en-GB" sz="1100" kern="1200"/>
        </a:p>
      </dsp:txBody>
      <dsp:txXfrm>
        <a:off x="290172" y="1146792"/>
        <a:ext cx="3808776" cy="293016"/>
      </dsp:txXfrm>
    </dsp:sp>
    <dsp:sp modelId="{4B31FA30-B677-4454-8AA7-176871045FA8}">
      <dsp:nvSpPr>
        <dsp:cNvPr id="0" name=""/>
        <dsp:cNvSpPr/>
      </dsp:nvSpPr>
      <dsp:spPr>
        <a:xfrm>
          <a:off x="0" y="1792260"/>
          <a:ext cx="5486400" cy="277200"/>
        </a:xfrm>
        <a:prstGeom prst="rect">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sp>
    <dsp:sp modelId="{C08CF564-ED2F-4E3D-BEF3-1FE039D8B686}">
      <dsp:nvSpPr>
        <dsp:cNvPr id="0" name=""/>
        <dsp:cNvSpPr/>
      </dsp:nvSpPr>
      <dsp:spPr>
        <a:xfrm>
          <a:off x="274320" y="1629900"/>
          <a:ext cx="3840480" cy="324720"/>
        </a:xfrm>
        <a:prstGeom prst="round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488950">
            <a:lnSpc>
              <a:spcPct val="90000"/>
            </a:lnSpc>
            <a:spcBef>
              <a:spcPct val="0"/>
            </a:spcBef>
            <a:spcAft>
              <a:spcPct val="35000"/>
            </a:spcAft>
            <a:buNone/>
          </a:pPr>
          <a:r>
            <a:rPr lang="en-GB" sz="1100" b="1" kern="1200"/>
            <a:t>Verbal skills</a:t>
          </a:r>
          <a:endParaRPr lang="en-GB" sz="1100" kern="1200"/>
        </a:p>
      </dsp:txBody>
      <dsp:txXfrm>
        <a:off x="290172" y="1645752"/>
        <a:ext cx="3808776" cy="293016"/>
      </dsp:txXfrm>
    </dsp:sp>
    <dsp:sp modelId="{66F08FCC-109C-4EED-80C6-9C8C0B121111}">
      <dsp:nvSpPr>
        <dsp:cNvPr id="0" name=""/>
        <dsp:cNvSpPr/>
      </dsp:nvSpPr>
      <dsp:spPr>
        <a:xfrm>
          <a:off x="0" y="2291220"/>
          <a:ext cx="5486400" cy="277200"/>
        </a:xfrm>
        <a:prstGeom prst="rect">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sp>
    <dsp:sp modelId="{9EA94A44-ACE9-4AB6-9B26-6213FC26AA70}">
      <dsp:nvSpPr>
        <dsp:cNvPr id="0" name=""/>
        <dsp:cNvSpPr/>
      </dsp:nvSpPr>
      <dsp:spPr>
        <a:xfrm>
          <a:off x="274320" y="2128860"/>
          <a:ext cx="3840480" cy="324720"/>
        </a:xfrm>
        <a:prstGeom prst="round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488950">
            <a:lnSpc>
              <a:spcPct val="90000"/>
            </a:lnSpc>
            <a:spcBef>
              <a:spcPct val="0"/>
            </a:spcBef>
            <a:spcAft>
              <a:spcPct val="35000"/>
            </a:spcAft>
            <a:buNone/>
          </a:pPr>
          <a:r>
            <a:rPr lang="en-GB" sz="1100" b="1" kern="1200"/>
            <a:t>Written communication</a:t>
          </a:r>
          <a:endParaRPr lang="en-GB" sz="1100" kern="1200"/>
        </a:p>
      </dsp:txBody>
      <dsp:txXfrm>
        <a:off x="290172" y="2144712"/>
        <a:ext cx="3808776" cy="293016"/>
      </dsp:txXfrm>
    </dsp:sp>
    <dsp:sp modelId="{1193F2CF-FE2F-4C95-86F8-4C6C2515B781}">
      <dsp:nvSpPr>
        <dsp:cNvPr id="0" name=""/>
        <dsp:cNvSpPr/>
      </dsp:nvSpPr>
      <dsp:spPr>
        <a:xfrm>
          <a:off x="0" y="2790180"/>
          <a:ext cx="5486400" cy="277200"/>
        </a:xfrm>
        <a:prstGeom prst="rect">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sp>
    <dsp:sp modelId="{FE869C6E-599D-4D85-B005-366844F922B7}">
      <dsp:nvSpPr>
        <dsp:cNvPr id="0" name=""/>
        <dsp:cNvSpPr/>
      </dsp:nvSpPr>
      <dsp:spPr>
        <a:xfrm>
          <a:off x="274320" y="2627820"/>
          <a:ext cx="3840480" cy="324720"/>
        </a:xfrm>
        <a:prstGeom prst="round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488950">
            <a:lnSpc>
              <a:spcPct val="90000"/>
            </a:lnSpc>
            <a:spcBef>
              <a:spcPct val="0"/>
            </a:spcBef>
            <a:spcAft>
              <a:spcPct val="35000"/>
            </a:spcAft>
            <a:buNone/>
          </a:pPr>
          <a:r>
            <a:rPr lang="en-GB" sz="1100" b="1" kern="1200"/>
            <a:t>Context awareness</a:t>
          </a:r>
          <a:endParaRPr lang="en-GB" sz="1100" kern="1200"/>
        </a:p>
      </dsp:txBody>
      <dsp:txXfrm>
        <a:off x="290172" y="2643672"/>
        <a:ext cx="3808776" cy="29301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F0E9774-3FE6-4AA7-BDC1-2E57CEA8F2A2}">
      <dsp:nvSpPr>
        <dsp:cNvPr id="0" name=""/>
        <dsp:cNvSpPr/>
      </dsp:nvSpPr>
      <dsp:spPr>
        <a:xfrm>
          <a:off x="1855589" y="712589"/>
          <a:ext cx="1775221" cy="1775221"/>
        </a:xfrm>
        <a:prstGeom prst="ellipse">
          <a:avLst/>
        </a:prstGeom>
        <a:solidFill>
          <a:schemeClr val="accent1">
            <a:alpha val="50000"/>
            <a:hueOff val="0"/>
            <a:satOff val="0"/>
            <a:lumOff val="0"/>
            <a:alphaOff val="0"/>
          </a:schemeClr>
        </a:solidFill>
        <a:ln>
          <a:noFill/>
        </a:ln>
        <a:effectLst/>
        <a:scene3d>
          <a:camera prst="orthographicFront"/>
          <a:lightRig rig="flat" dir="t"/>
        </a:scene3d>
        <a:sp3d prstMaterial="plastic">
          <a:bevelT w="120900" h="88900"/>
          <a:bevelB w="88900" h="31750" prst="angle"/>
        </a:sp3d>
      </dsp:spPr>
      <dsp:style>
        <a:lnRef idx="0">
          <a:scrgbClr r="0" g="0" b="0"/>
        </a:lnRef>
        <a:fillRef idx="1">
          <a:scrgbClr r="0" g="0" b="0"/>
        </a:fillRef>
        <a:effectRef idx="1">
          <a:scrgbClr r="0" g="0" b="0"/>
        </a:effectRef>
        <a:fontRef idx="minor">
          <a:schemeClr val="tx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kern="1200">
              <a:latin typeface="Times New Roman" panose="02020603050405020304" pitchFamily="18" charset="0"/>
              <a:cs typeface="Times New Roman" panose="02020603050405020304" pitchFamily="18" charset="0"/>
            </a:rPr>
            <a:t>Successful Written Communication Factors </a:t>
          </a:r>
        </a:p>
      </dsp:txBody>
      <dsp:txXfrm>
        <a:off x="2115564" y="972564"/>
        <a:ext cx="1255271" cy="1255271"/>
      </dsp:txXfrm>
    </dsp:sp>
    <dsp:sp modelId="{95A68430-E032-4E05-BEB7-15EA51BE523E}">
      <dsp:nvSpPr>
        <dsp:cNvPr id="0" name=""/>
        <dsp:cNvSpPr/>
      </dsp:nvSpPr>
      <dsp:spPr>
        <a:xfrm>
          <a:off x="2299394" y="316"/>
          <a:ext cx="887610" cy="887610"/>
        </a:xfrm>
        <a:prstGeom prst="ellipse">
          <a:avLst/>
        </a:prstGeom>
        <a:solidFill>
          <a:schemeClr val="accent1">
            <a:alpha val="50000"/>
            <a:hueOff val="0"/>
            <a:satOff val="0"/>
            <a:lumOff val="0"/>
            <a:alphaOff val="0"/>
          </a:schemeClr>
        </a:solidFill>
        <a:ln>
          <a:noFill/>
        </a:ln>
        <a:effectLst/>
        <a:scene3d>
          <a:camera prst="orthographicFront"/>
          <a:lightRig rig="flat" dir="t"/>
        </a:scene3d>
        <a:sp3d prstMaterial="plastic">
          <a:bevelT w="120900" h="88900"/>
          <a:bevelB w="88900" h="31750" prst="angle"/>
        </a:sp3d>
      </dsp:spPr>
      <dsp:style>
        <a:lnRef idx="0">
          <a:scrgbClr r="0" g="0" b="0"/>
        </a:lnRef>
        <a:fillRef idx="1">
          <a:scrgbClr r="0" g="0" b="0"/>
        </a:fillRef>
        <a:effectRef idx="1">
          <a:scrgbClr r="0" g="0" b="0"/>
        </a:effectRef>
        <a:fontRef idx="minor">
          <a:schemeClr val="tx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Words</a:t>
          </a:r>
        </a:p>
      </dsp:txBody>
      <dsp:txXfrm>
        <a:off x="2429381" y="130303"/>
        <a:ext cx="627636" cy="627636"/>
      </dsp:txXfrm>
    </dsp:sp>
    <dsp:sp modelId="{3D6A2B85-8AEF-4FD6-AF92-A660ADF997BF}">
      <dsp:nvSpPr>
        <dsp:cNvPr id="0" name=""/>
        <dsp:cNvSpPr/>
      </dsp:nvSpPr>
      <dsp:spPr>
        <a:xfrm>
          <a:off x="3455472" y="1156394"/>
          <a:ext cx="887610" cy="887610"/>
        </a:xfrm>
        <a:prstGeom prst="ellipse">
          <a:avLst/>
        </a:prstGeom>
        <a:solidFill>
          <a:schemeClr val="accent1">
            <a:alpha val="50000"/>
            <a:hueOff val="0"/>
            <a:satOff val="0"/>
            <a:lumOff val="0"/>
            <a:alphaOff val="0"/>
          </a:schemeClr>
        </a:solidFill>
        <a:ln>
          <a:noFill/>
        </a:ln>
        <a:effectLst/>
        <a:scene3d>
          <a:camera prst="orthographicFront"/>
          <a:lightRig rig="flat" dir="t"/>
        </a:scene3d>
        <a:sp3d prstMaterial="plastic">
          <a:bevelT w="120900" h="88900"/>
          <a:bevelB w="88900" h="31750" prst="angle"/>
        </a:sp3d>
      </dsp:spPr>
      <dsp:style>
        <a:lnRef idx="0">
          <a:scrgbClr r="0" g="0" b="0"/>
        </a:lnRef>
        <a:fillRef idx="1">
          <a:scrgbClr r="0" g="0" b="0"/>
        </a:fillRef>
        <a:effectRef idx="1">
          <a:scrgbClr r="0" g="0" b="0"/>
        </a:effectRef>
        <a:fontRef idx="minor">
          <a:schemeClr val="tx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Sentence</a:t>
          </a:r>
        </a:p>
      </dsp:txBody>
      <dsp:txXfrm>
        <a:off x="3585459" y="1286381"/>
        <a:ext cx="627636" cy="627636"/>
      </dsp:txXfrm>
    </dsp:sp>
    <dsp:sp modelId="{CFEC5B46-6F21-41D8-BDC0-9ACB38FB2ACF}">
      <dsp:nvSpPr>
        <dsp:cNvPr id="0" name=""/>
        <dsp:cNvSpPr/>
      </dsp:nvSpPr>
      <dsp:spPr>
        <a:xfrm>
          <a:off x="2299394" y="2312472"/>
          <a:ext cx="887610" cy="887610"/>
        </a:xfrm>
        <a:prstGeom prst="ellipse">
          <a:avLst/>
        </a:prstGeom>
        <a:solidFill>
          <a:schemeClr val="accent1">
            <a:alpha val="50000"/>
            <a:hueOff val="0"/>
            <a:satOff val="0"/>
            <a:lumOff val="0"/>
            <a:alphaOff val="0"/>
          </a:schemeClr>
        </a:solidFill>
        <a:ln>
          <a:noFill/>
        </a:ln>
        <a:effectLst/>
        <a:scene3d>
          <a:camera prst="orthographicFront"/>
          <a:lightRig rig="flat" dir="t"/>
        </a:scene3d>
        <a:sp3d prstMaterial="plastic">
          <a:bevelT w="120900" h="88900"/>
          <a:bevelB w="88900" h="31750" prst="angle"/>
        </a:sp3d>
      </dsp:spPr>
      <dsp:style>
        <a:lnRef idx="0">
          <a:scrgbClr r="0" g="0" b="0"/>
        </a:lnRef>
        <a:fillRef idx="1">
          <a:scrgbClr r="0" g="0" b="0"/>
        </a:fillRef>
        <a:effectRef idx="1">
          <a:scrgbClr r="0" g="0" b="0"/>
        </a:effectRef>
        <a:fontRef idx="minor">
          <a:schemeClr val="tx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Paragraph</a:t>
          </a:r>
        </a:p>
      </dsp:txBody>
      <dsp:txXfrm>
        <a:off x="2429381" y="2442459"/>
        <a:ext cx="627636" cy="627636"/>
      </dsp:txXfrm>
    </dsp:sp>
    <dsp:sp modelId="{18079BEF-138C-4633-BD6E-1366F4F76F90}">
      <dsp:nvSpPr>
        <dsp:cNvPr id="0" name=""/>
        <dsp:cNvSpPr/>
      </dsp:nvSpPr>
      <dsp:spPr>
        <a:xfrm>
          <a:off x="1143316" y="1156394"/>
          <a:ext cx="887610" cy="887610"/>
        </a:xfrm>
        <a:prstGeom prst="ellipse">
          <a:avLst/>
        </a:prstGeom>
        <a:solidFill>
          <a:schemeClr val="accent1">
            <a:alpha val="50000"/>
            <a:hueOff val="0"/>
            <a:satOff val="0"/>
            <a:lumOff val="0"/>
            <a:alphaOff val="0"/>
          </a:schemeClr>
        </a:solidFill>
        <a:ln>
          <a:noFill/>
        </a:ln>
        <a:effectLst/>
        <a:scene3d>
          <a:camera prst="orthographicFront"/>
          <a:lightRig rig="flat" dir="t"/>
        </a:scene3d>
        <a:sp3d prstMaterial="plastic">
          <a:bevelT w="120900" h="88900"/>
          <a:bevelB w="88900" h="31750" prst="angle"/>
        </a:sp3d>
      </dsp:spPr>
      <dsp:style>
        <a:lnRef idx="0">
          <a:scrgbClr r="0" g="0" b="0"/>
        </a:lnRef>
        <a:fillRef idx="1">
          <a:scrgbClr r="0" g="0" b="0"/>
        </a:fillRef>
        <a:effectRef idx="1">
          <a:scrgbClr r="0" g="0" b="0"/>
        </a:effectRef>
        <a:fontRef idx="minor">
          <a:schemeClr val="tx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Tone</a:t>
          </a:r>
        </a:p>
      </dsp:txBody>
      <dsp:txXfrm>
        <a:off x="1273303" y="1286381"/>
        <a:ext cx="627636" cy="627636"/>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E75353-BBBE-4802-91F7-18BA863256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290</TotalTime>
  <Pages>12</Pages>
  <Words>2282</Words>
  <Characters>13008</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ZION</dc:creator>
  <cp:lastModifiedBy>ZION</cp:lastModifiedBy>
  <cp:revision>11</cp:revision>
  <dcterms:created xsi:type="dcterms:W3CDTF">2019-04-08T00:48:00Z</dcterms:created>
  <dcterms:modified xsi:type="dcterms:W3CDTF">2019-04-08T05:55:00Z</dcterms:modified>
</cp:coreProperties>
</file>