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spacing w:after="0"/>
        <w:rPr>
          <w:rFonts w:ascii="Times New Roman"/>
          <w:sz w:val="20"/>
        </w:rPr>
        <w:sectPr>
          <w:type w:val="continuous"/>
          <w:pgSz w:w="8600" w:h="31660"/>
          <w:pgMar w:top="0" w:bottom="0" w:left="0" w:right="0"/>
        </w:sectPr>
      </w:pPr>
    </w:p>
    <w:p>
      <w:pPr>
        <w:pStyle w:val="BodyText"/>
        <w:rPr>
          <w:rFonts w:ascii="Times New Roman"/>
          <w:sz w:val="16"/>
        </w:rPr>
      </w:pPr>
    </w:p>
    <w:p>
      <w:pPr>
        <w:pStyle w:val="BodyText"/>
        <w:spacing w:before="5"/>
        <w:rPr>
          <w:rFonts w:ascii="Times New Roman"/>
          <w:sz w:val="23"/>
        </w:rPr>
      </w:pPr>
    </w:p>
    <w:p>
      <w:pPr>
        <w:spacing w:line="290" w:lineRule="auto" w:before="0"/>
        <w:ind w:left="167" w:right="40" w:firstLine="0"/>
        <w:jc w:val="left"/>
        <w:rPr>
          <w:sz w:val="17"/>
        </w:rPr>
      </w:pPr>
      <w:r>
        <w:rPr>
          <w:sz w:val="17"/>
        </w:rPr>
        <w:t>Inflation rates have risen to 11.1% for the 12 months to October 2022, its highest since January 1997</w:t>
      </w:r>
      <w:r>
        <w:rPr>
          <w:spacing w:val="40"/>
          <w:sz w:val="17"/>
        </w:rPr>
        <w:t> </w:t>
      </w:r>
      <w:r>
        <w:rPr>
          <w:sz w:val="17"/>
        </w:rPr>
        <w:t>(King,</w:t>
      </w:r>
      <w:r>
        <w:rPr>
          <w:spacing w:val="15"/>
          <w:sz w:val="17"/>
        </w:rPr>
        <w:t> </w:t>
      </w:r>
      <w:r>
        <w:rPr>
          <w:sz w:val="17"/>
        </w:rPr>
        <w:t>2022).</w:t>
      </w:r>
      <w:r>
        <w:rPr>
          <w:spacing w:val="15"/>
          <w:sz w:val="17"/>
        </w:rPr>
        <w:t> </w:t>
      </w:r>
      <w:r>
        <w:rPr>
          <w:sz w:val="17"/>
        </w:rPr>
        <w:t>The</w:t>
      </w:r>
      <w:r>
        <w:rPr>
          <w:spacing w:val="15"/>
          <w:sz w:val="17"/>
        </w:rPr>
        <w:t> </w:t>
      </w:r>
      <w:r>
        <w:rPr>
          <w:sz w:val="17"/>
        </w:rPr>
        <w:t>Economy</w:t>
      </w:r>
      <w:r>
        <w:rPr>
          <w:spacing w:val="15"/>
          <w:sz w:val="17"/>
        </w:rPr>
        <w:t> </w:t>
      </w:r>
      <w:r>
        <w:rPr>
          <w:sz w:val="17"/>
        </w:rPr>
        <w:t>has</w:t>
      </w:r>
      <w:r>
        <w:rPr>
          <w:spacing w:val="15"/>
          <w:sz w:val="17"/>
        </w:rPr>
        <w:t> </w:t>
      </w:r>
      <w:r>
        <w:rPr>
          <w:sz w:val="17"/>
        </w:rPr>
        <w:t>a</w:t>
      </w:r>
      <w:r>
        <w:rPr>
          <w:spacing w:val="15"/>
          <w:sz w:val="17"/>
        </w:rPr>
        <w:t> </w:t>
      </w:r>
      <w:r>
        <w:rPr>
          <w:sz w:val="17"/>
        </w:rPr>
        <w:t>major</w:t>
      </w:r>
      <w:r>
        <w:rPr>
          <w:spacing w:val="15"/>
          <w:sz w:val="17"/>
        </w:rPr>
        <w:t> </w:t>
      </w:r>
      <w:r>
        <w:rPr>
          <w:sz w:val="17"/>
        </w:rPr>
        <w:t>influence</w:t>
      </w:r>
      <w:r>
        <w:rPr>
          <w:spacing w:val="15"/>
          <w:sz w:val="17"/>
        </w:rPr>
        <w:t> </w:t>
      </w:r>
      <w:r>
        <w:rPr>
          <w:sz w:val="17"/>
        </w:rPr>
        <w:t>on</w:t>
      </w:r>
      <w:r>
        <w:rPr>
          <w:spacing w:val="15"/>
          <w:sz w:val="17"/>
        </w:rPr>
        <w:t> </w:t>
      </w:r>
      <w:r>
        <w:rPr>
          <w:sz w:val="17"/>
        </w:rPr>
        <w:t>charities.</w:t>
      </w:r>
      <w:r>
        <w:rPr>
          <w:spacing w:val="15"/>
          <w:sz w:val="17"/>
        </w:rPr>
        <w:t> </w:t>
      </w:r>
      <w:r>
        <w:rPr>
          <w:sz w:val="17"/>
        </w:rPr>
        <w:t>During</w:t>
      </w:r>
      <w:r>
        <w:rPr>
          <w:spacing w:val="15"/>
          <w:sz w:val="17"/>
        </w:rPr>
        <w:t> </w:t>
      </w:r>
      <w:r>
        <w:rPr>
          <w:sz w:val="17"/>
        </w:rPr>
        <w:t>financial</w:t>
      </w:r>
      <w:r>
        <w:rPr>
          <w:spacing w:val="15"/>
          <w:sz w:val="17"/>
        </w:rPr>
        <w:t> </w:t>
      </w:r>
      <w:r>
        <w:rPr>
          <w:sz w:val="17"/>
        </w:rPr>
        <w:t>uncertainty</w:t>
      </w:r>
      <w:r>
        <w:rPr>
          <w:spacing w:val="15"/>
          <w:sz w:val="17"/>
        </w:rPr>
        <w:t> </w:t>
      </w:r>
      <w:r>
        <w:rPr>
          <w:sz w:val="17"/>
        </w:rPr>
        <w:t>people</w:t>
      </w:r>
      <w:r>
        <w:rPr>
          <w:spacing w:val="40"/>
          <w:sz w:val="17"/>
        </w:rPr>
        <w:t> </w:t>
      </w:r>
      <w:r>
        <w:rPr>
          <w:sz w:val="17"/>
        </w:rPr>
        <w:t>have to focus on surviving before they can help others (Frue, 2019).</w:t>
      </w:r>
      <w:r>
        <w:rPr>
          <w:spacing w:val="40"/>
          <w:sz w:val="17"/>
        </w:rPr>
        <w:t> </w:t>
      </w:r>
      <w:r>
        <w:rPr>
          <w:sz w:val="17"/>
        </w:rPr>
        <w:t>Although generally considered</w:t>
      </w:r>
      <w:r>
        <w:rPr>
          <w:spacing w:val="40"/>
          <w:sz w:val="17"/>
        </w:rPr>
        <w:t> </w:t>
      </w:r>
      <w:r>
        <w:rPr>
          <w:sz w:val="17"/>
        </w:rPr>
        <w:t>short term inflation at the moment could be considered a long term issue as the recession will leave</w:t>
      </w:r>
      <w:r>
        <w:rPr>
          <w:spacing w:val="80"/>
          <w:w w:val="110"/>
          <w:sz w:val="17"/>
        </w:rPr>
        <w:t> </w:t>
      </w:r>
      <w:r>
        <w:rPr>
          <w:w w:val="110"/>
          <w:sz w:val="17"/>
        </w:rPr>
        <w:t>many financially unstable for a while.</w:t>
      </w:r>
    </w:p>
    <w:p>
      <w:pPr>
        <w:pStyle w:val="BodyText"/>
        <w:spacing w:before="8"/>
        <w:rPr>
          <w:sz w:val="20"/>
        </w:rPr>
      </w:pPr>
    </w:p>
    <w:p>
      <w:pPr>
        <w:spacing w:line="290" w:lineRule="auto" w:before="0"/>
        <w:ind w:left="167" w:right="40" w:firstLine="29"/>
        <w:jc w:val="left"/>
        <w:rPr>
          <w:sz w:val="17"/>
        </w:rPr>
      </w:pPr>
      <w:r>
        <w:rPr>
          <w:sz w:val="17"/>
        </w:rPr>
        <w:t>Charities provide support and services to society and increase in inflation is likely to increase this</w:t>
      </w:r>
      <w:r>
        <w:rPr>
          <w:spacing w:val="80"/>
          <w:w w:val="110"/>
          <w:sz w:val="17"/>
        </w:rPr>
        <w:t> </w:t>
      </w:r>
      <w:r>
        <w:rPr>
          <w:w w:val="110"/>
          <w:sz w:val="17"/>
        </w:rPr>
        <w:t>demand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for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charity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services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which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may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be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more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difficult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to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meet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demands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(MHA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2022).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In</w:t>
      </w:r>
      <w:r>
        <w:rPr>
          <w:spacing w:val="-12"/>
          <w:w w:val="110"/>
          <w:sz w:val="17"/>
        </w:rPr>
        <w:t> </w:t>
      </w:r>
      <w:r>
        <w:rPr>
          <w:w w:val="110"/>
          <w:sz w:val="17"/>
        </w:rPr>
        <w:t>April </w:t>
      </w:r>
      <w:r>
        <w:rPr>
          <w:spacing w:val="-2"/>
          <w:w w:val="110"/>
          <w:sz w:val="17"/>
        </w:rPr>
        <w:t>2022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only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25%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of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people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donated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to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charities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that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month,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compared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to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the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average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month</w:t>
      </w:r>
      <w:r>
        <w:rPr>
          <w:spacing w:val="-6"/>
          <w:w w:val="110"/>
          <w:sz w:val="17"/>
        </w:rPr>
        <w:t> </w:t>
      </w:r>
      <w:r>
        <w:rPr>
          <w:spacing w:val="-2"/>
          <w:w w:val="110"/>
          <w:sz w:val="17"/>
        </w:rPr>
        <w:t>29%, </w:t>
      </w:r>
      <w:r>
        <w:rPr>
          <w:w w:val="110"/>
          <w:sz w:val="17"/>
        </w:rPr>
        <w:t>this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equates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to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2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million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fewer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people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(Horton</w:t>
      </w:r>
      <w:r>
        <w:rPr>
          <w:spacing w:val="-5"/>
          <w:w w:val="110"/>
          <w:sz w:val="17"/>
        </w:rPr>
        <w:t> </w:t>
      </w:r>
      <w:r>
        <w:rPr>
          <w:w w:val="110"/>
          <w:sz w:val="17"/>
        </w:rPr>
        <w:t>2022).</w:t>
      </w:r>
    </w:p>
    <w:p>
      <w:pPr>
        <w:pStyle w:val="Heading1"/>
        <w:spacing w:before="277"/>
        <w:ind w:left="95" w:right="170"/>
      </w:pPr>
      <w:r>
        <w:rPr/>
        <w:br w:type="column"/>
      </w:r>
      <w:r>
        <w:rPr>
          <w:spacing w:val="-2"/>
        </w:rPr>
        <w:t>ECONOMICAL</w:t>
      </w:r>
    </w:p>
    <w:p>
      <w:pPr>
        <w:spacing w:before="17"/>
        <w:ind w:left="95" w:right="170" w:firstLine="0"/>
        <w:jc w:val="center"/>
        <w:rPr>
          <w:b/>
          <w:i/>
          <w:sz w:val="20"/>
        </w:rPr>
      </w:pPr>
      <w:r>
        <w:rPr/>
        <w:pict>
          <v:group style="position:absolute;margin-left:.0pt;margin-top:-224.744156pt;width:429.35pt;height:182.6pt;mso-position-horizontal-relative:page;mso-position-vertical-relative:paragraph;z-index:15730176" id="docshapegroup1" coordorigin="0,-4495" coordsize="8587,3652">
            <v:rect style="position:absolute;left:0;top:-4495;width:8587;height:3652" id="docshape2" filled="true" fillcolor="#8b52ff" stroked="false">
              <v:fill opacity="13107f" type="solid"/>
            </v:rect>
            <v:shape style="position:absolute;left:30;top:-4382;width:2245;height:410" type="#_x0000_t75" id="docshape3" stroked="false">
              <v:imagedata r:id="rId5" o:title=""/>
            </v:shape>
            <v:shape style="position:absolute;left:6599;top:-4056;width:1880;height:1293" type="#_x0000_t75" id="docshape4" stroked="false">
              <v:imagedata r:id="rId6" o:title=""/>
            </v:shape>
            <v:shape style="position:absolute;left:461;top:-2411;width:1179;height:1394" type="#_x0000_t75" id="docshape5" stroked="false">
              <v:imagedata r:id="rId7" o:title="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0;top:-4495;width:8587;height:3652" type="#_x0000_t202" id="docshape6" filled="false" stroked="false">
              <v:textbox inset="0,0,0,0">
                <w:txbxContent>
                  <w:p>
                    <w:pPr>
                      <w:spacing w:before="157"/>
                      <w:ind w:left="546" w:right="0" w:firstLine="0"/>
                      <w:jc w:val="left"/>
                      <w:rPr>
                        <w:rFonts w:ascii="Calibri"/>
                        <w:sz w:val="28"/>
                      </w:rPr>
                    </w:pPr>
                    <w:r>
                      <w:rPr>
                        <w:rFonts w:ascii="Calibri"/>
                        <w:spacing w:val="-2"/>
                        <w:sz w:val="28"/>
                      </w:rPr>
                      <w:t>POLITICAL</w:t>
                    </w:r>
                  </w:p>
                  <w:p>
                    <w:pPr>
                      <w:spacing w:before="17"/>
                      <w:ind w:left="534" w:right="0" w:firstLine="0"/>
                      <w:jc w:val="left"/>
                      <w:rPr>
                        <w:b/>
                        <w:i/>
                        <w:sz w:val="20"/>
                      </w:rPr>
                    </w:pPr>
                    <w:r>
                      <w:rPr>
                        <w:b/>
                        <w:i/>
                        <w:sz w:val="20"/>
                      </w:rPr>
                      <w:t>Public</w:t>
                    </w:r>
                    <w:r>
                      <w:rPr>
                        <w:b/>
                        <w:i/>
                        <w:spacing w:val="-8"/>
                        <w:sz w:val="20"/>
                      </w:rPr>
                      <w:t> </w:t>
                    </w:r>
                    <w:r>
                      <w:rPr>
                        <w:b/>
                        <w:i/>
                        <w:spacing w:val="-2"/>
                        <w:w w:val="110"/>
                        <w:sz w:val="20"/>
                      </w:rPr>
                      <w:t>Sector</w:t>
                    </w:r>
                  </w:p>
                  <w:p>
                    <w:pPr>
                      <w:spacing w:line="290" w:lineRule="auto" w:before="83"/>
                      <w:ind w:left="57" w:right="1799" w:firstLine="0"/>
                      <w:jc w:val="left"/>
                      <w:rPr>
                        <w:sz w:val="17"/>
                      </w:rPr>
                    </w:pPr>
                    <w:r>
                      <w:rPr>
                        <w:w w:val="110"/>
                        <w:sz w:val="17"/>
                      </w:rPr>
                      <w:t>Brexit</w:t>
                    </w:r>
                    <w:r>
                      <w:rPr>
                        <w:w w:val="110"/>
                        <w:sz w:val="17"/>
                      </w:rPr>
                      <w:t> and</w:t>
                    </w:r>
                    <w:r>
                      <w:rPr>
                        <w:w w:val="110"/>
                        <w:sz w:val="17"/>
                      </w:rPr>
                      <w:t> the</w:t>
                    </w:r>
                    <w:r>
                      <w:rPr>
                        <w:w w:val="110"/>
                        <w:sz w:val="17"/>
                      </w:rPr>
                      <w:t> impact</w:t>
                    </w:r>
                    <w:r>
                      <w:rPr>
                        <w:w w:val="110"/>
                        <w:sz w:val="17"/>
                      </w:rPr>
                      <w:t> of</w:t>
                    </w:r>
                    <w:r>
                      <w:rPr>
                        <w:w w:val="110"/>
                        <w:sz w:val="17"/>
                      </w:rPr>
                      <w:t> the</w:t>
                    </w:r>
                    <w:r>
                      <w:rPr>
                        <w:w w:val="110"/>
                        <w:sz w:val="17"/>
                      </w:rPr>
                      <w:t> UK</w:t>
                    </w:r>
                    <w:r>
                      <w:rPr>
                        <w:w w:val="110"/>
                        <w:sz w:val="17"/>
                      </w:rPr>
                      <w:t> moving</w:t>
                    </w:r>
                    <w:r>
                      <w:rPr>
                        <w:w w:val="110"/>
                        <w:sz w:val="17"/>
                      </w:rPr>
                      <w:t> out</w:t>
                    </w:r>
                    <w:r>
                      <w:rPr>
                        <w:w w:val="110"/>
                        <w:sz w:val="17"/>
                      </w:rPr>
                      <w:t> of</w:t>
                    </w:r>
                    <w:r>
                      <w:rPr>
                        <w:w w:val="110"/>
                        <w:sz w:val="17"/>
                      </w:rPr>
                      <w:t> the</w:t>
                    </w:r>
                    <w:r>
                      <w:rPr>
                        <w:w w:val="110"/>
                        <w:sz w:val="17"/>
                      </w:rPr>
                      <w:t> European</w:t>
                    </w:r>
                    <w:r>
                      <w:rPr>
                        <w:w w:val="110"/>
                        <w:sz w:val="17"/>
                      </w:rPr>
                      <w:t> Union</w:t>
                    </w:r>
                    <w:r>
                      <w:rPr>
                        <w:w w:val="110"/>
                        <w:sz w:val="17"/>
                      </w:rPr>
                      <w:t> has</w:t>
                    </w:r>
                    <w:r>
                      <w:rPr>
                        <w:w w:val="110"/>
                        <w:sz w:val="17"/>
                      </w:rPr>
                      <w:t> and</w:t>
                    </w:r>
                    <w:r>
                      <w:rPr>
                        <w:w w:val="110"/>
                        <w:sz w:val="17"/>
                      </w:rPr>
                      <w:t> is</w:t>
                    </w:r>
                    <w:r>
                      <w:rPr>
                        <w:w w:val="110"/>
                        <w:sz w:val="17"/>
                      </w:rPr>
                      <w:t> going</w:t>
                    </w:r>
                    <w:r>
                      <w:rPr>
                        <w:w w:val="110"/>
                        <w:sz w:val="17"/>
                      </w:rPr>
                      <w:t> to</w:t>
                    </w:r>
                    <w:r>
                      <w:rPr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have</w:t>
                    </w:r>
                    <w:r>
                      <w:rPr>
                        <w:spacing w:val="40"/>
                        <w:w w:val="11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consequences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on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3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public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sector</w:t>
                    </w:r>
                    <w:r>
                      <w:rPr>
                        <w:spacing w:val="3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especially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3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NHS.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(Bush,</w:t>
                    </w:r>
                    <w:r>
                      <w:rPr>
                        <w:spacing w:val="3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2019;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Milner,</w:t>
                    </w:r>
                    <w:r>
                      <w:rPr>
                        <w:spacing w:val="3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Nielsen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and</w:t>
                    </w:r>
                    <w:r>
                      <w:rPr>
                        <w:spacing w:val="3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Norris</w:t>
                    </w:r>
                    <w:r>
                      <w:rPr>
                        <w:spacing w:val="2"/>
                        <w:sz w:val="17"/>
                      </w:rPr>
                      <w:t> </w:t>
                    </w:r>
                    <w:r>
                      <w:rPr>
                        <w:spacing w:val="-2"/>
                        <w:sz w:val="17"/>
                      </w:rPr>
                      <w:t>2021).</w:t>
                    </w:r>
                  </w:p>
                  <w:p>
                    <w:pPr>
                      <w:spacing w:line="240" w:lineRule="auto" w:before="7"/>
                      <w:rPr>
                        <w:sz w:val="20"/>
                      </w:rPr>
                    </w:pPr>
                  </w:p>
                  <w:p>
                    <w:pPr>
                      <w:spacing w:line="290" w:lineRule="auto" w:before="0"/>
                      <w:ind w:left="57" w:right="1799" w:firstLine="29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There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is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uncertainty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surrounding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access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medication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from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EU</w:t>
                    </w:r>
                    <w:r>
                      <w:rPr>
                        <w:spacing w:val="78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and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high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level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of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staff</w:t>
                    </w:r>
                    <w:r>
                      <w:rPr>
                        <w:spacing w:val="19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that</w:t>
                    </w:r>
                    <w:r>
                      <w:rPr>
                        <w:w w:val="110"/>
                        <w:sz w:val="17"/>
                      </w:rPr>
                      <w:t> come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5"/>
                        <w:sz w:val="17"/>
                      </w:rPr>
                      <w:t>from</w:t>
                    </w:r>
                    <w:r>
                      <w:rPr>
                        <w:spacing w:val="-15"/>
                        <w:w w:val="115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European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countries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(Bush,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2019).</w:t>
                    </w:r>
                  </w:p>
                  <w:p>
                    <w:pPr>
                      <w:spacing w:line="240" w:lineRule="auto" w:before="0"/>
                      <w:rPr>
                        <w:sz w:val="16"/>
                      </w:rPr>
                    </w:pPr>
                  </w:p>
                  <w:p>
                    <w:pPr>
                      <w:spacing w:line="290" w:lineRule="auto" w:before="139"/>
                      <w:ind w:left="1931" w:right="216" w:firstLine="0"/>
                      <w:jc w:val="left"/>
                      <w:rPr>
                        <w:sz w:val="17"/>
                      </w:rPr>
                    </w:pPr>
                    <w:r>
                      <w:rPr>
                        <w:w w:val="110"/>
                        <w:sz w:val="17"/>
                      </w:rPr>
                      <w:t>Before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Brexit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there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was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evidence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that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many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European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doctors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and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medical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staff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left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</w:t>
                    </w:r>
                    <w:r>
                      <w:rPr>
                        <w:spacing w:val="-8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UK </w:t>
                    </w:r>
                    <w:r>
                      <w:rPr>
                        <w:sz w:val="17"/>
                      </w:rPr>
                      <w:t>(Milner, Nielsen, and Norris, 2021). ,and although most of the staff who work in the NHS are British,</w:t>
                    </w:r>
                    <w:r>
                      <w:rPr>
                        <w:spacing w:val="4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around 16.5% are not, and about 5.35% of these are from the European Union (Baker, 2022). As a</w:t>
                    </w:r>
                    <w:r>
                      <w:rPr>
                        <w:w w:val="110"/>
                        <w:sz w:val="17"/>
                      </w:rPr>
                      <w:t> result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decisions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will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lead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long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term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affects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to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medication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and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labour.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group style="position:absolute;margin-left:0pt;margin-top:-26.957552pt;width:429.6pt;height:218.05pt;mso-position-horizontal-relative:page;mso-position-vertical-relative:paragraph;z-index:-15962624" id="docshapegroup7" coordorigin="0,-539" coordsize="8592,4361">
            <v:rect style="position:absolute;left:0;top:-540;width:8592;height:4361" id="docshape8" filled="true" fillcolor="#ff904d" stroked="false">
              <v:fill opacity="13107f" type="solid"/>
            </v:rect>
            <v:shape style="position:absolute;left:6558;top:-387;width:2031;height:368" type="#_x0000_t75" id="docshape9" stroked="false">
              <v:imagedata r:id="rId8" o:title=""/>
            </v:shape>
            <v:shape style="position:absolute;left:6696;top:765;width:1865;height:1547" id="docshape10" coordorigin="6696,766" coordsize="1865,1547" path="m6890,1831l6812,1831,6812,2313,6890,2313,6890,1831xm7197,1656l7118,1656,7118,2313,7197,2313,7197,1656xm7503,1496l7425,1496,7425,2313,7503,2313,7503,1496xm7809,1743l7731,1743,7731,2313,7809,2313,7809,1743xm8116,1525l8037,1525,8037,2313,8116,2313,8116,1525xm8378,1174l8300,1174,8300,2313,8378,2313,8378,1174xm8561,766l8260,766,8260,844,8438,844,7727,1514,7424,1210,6696,1756,6743,1818,7416,1314,7726,1623,8483,909,8483,1064,8561,1064,8561,844,8561,766xe" filled="true" fillcolor="#202020" stroked="false">
              <v:path arrowok="t"/>
              <v:fill type="solid"/>
            </v:shape>
            <v:shape style="position:absolute;left:131;top:2355;width:1134;height:1433" type="#_x0000_t75" id="docshape11" stroked="false">
              <v:imagedata r:id="rId9" o:title=""/>
            </v:shape>
            <w10:wrap type="none"/>
          </v:group>
        </w:pict>
      </w:r>
      <w:r>
        <w:rPr>
          <w:b/>
          <w:i/>
          <w:w w:val="105"/>
          <w:sz w:val="20"/>
        </w:rPr>
        <w:t>Third</w:t>
      </w:r>
      <w:r>
        <w:rPr>
          <w:b/>
          <w:i/>
          <w:spacing w:val="-14"/>
          <w:w w:val="105"/>
          <w:sz w:val="20"/>
        </w:rPr>
        <w:t> </w:t>
      </w:r>
      <w:r>
        <w:rPr>
          <w:b/>
          <w:i/>
          <w:spacing w:val="-2"/>
          <w:w w:val="115"/>
          <w:sz w:val="20"/>
        </w:rPr>
        <w:t>Sector</w:t>
      </w:r>
    </w:p>
    <w:p>
      <w:pPr>
        <w:spacing w:after="0"/>
        <w:jc w:val="center"/>
        <w:rPr>
          <w:sz w:val="20"/>
        </w:rPr>
        <w:sectPr>
          <w:type w:val="continuous"/>
          <w:pgSz w:w="8600" w:h="31660"/>
          <w:pgMar w:top="0" w:bottom="0" w:left="0" w:right="0"/>
          <w:cols w:num="2" w:equalWidth="0">
            <w:col w:w="6657" w:space="81"/>
            <w:col w:w="1862"/>
          </w:cols>
        </w:sectPr>
      </w:pPr>
    </w:p>
    <w:p>
      <w:pPr>
        <w:pStyle w:val="BodyText"/>
        <w:spacing w:before="2"/>
        <w:rPr>
          <w:b/>
          <w:i/>
          <w:sz w:val="25"/>
        </w:rPr>
      </w:pPr>
    </w:p>
    <w:p>
      <w:pPr>
        <w:spacing w:line="290" w:lineRule="auto" w:before="70"/>
        <w:ind w:left="1504" w:right="25" w:firstLine="0"/>
        <w:jc w:val="left"/>
        <w:rPr>
          <w:sz w:val="17"/>
        </w:rPr>
      </w:pPr>
      <w:r>
        <w:rPr/>
        <w:pict>
          <v:group style="position:absolute;margin-left:.0pt;margin-top:81.046524pt;width:429.6pt;height:181.5pt;mso-position-horizontal-relative:page;mso-position-vertical-relative:paragraph;z-index:15731200" id="docshapegroup12" coordorigin="0,1621" coordsize="8592,3630">
            <v:rect style="position:absolute;left:0;top:1620;width:8592;height:3630" id="docshape13" filled="true" fillcolor="#03989d" stroked="false">
              <v:fill opacity="13107f" type="solid"/>
            </v:rect>
            <v:shape style="position:absolute;left:49;top:1713;width:2245;height:410" type="#_x0000_t75" id="docshape14" stroked="false">
              <v:imagedata r:id="rId5" o:title=""/>
            </v:shape>
            <v:shape style="position:absolute;left:6408;top:2525;width:2112;height:1322" id="docshape15" coordorigin="6409,2525" coordsize="2112,1322" path="m7770,2878l7759,2868,7428,2868,7418,2878,7418,2905,7428,2916,7442,2916,7759,2916,7770,2905,7770,2878xm7782,2993l7771,2983,7392,2983,7382,2993,7382,3020,7392,3031,7406,3031,7771,3031,7782,3020,7782,2993xm7794,3108l7783,3098,7356,3098,7346,3108,7346,3135,7356,3145,7783,3145,7794,3135,7794,3122,7794,3108xm7806,3223l7795,3213,7476,3213,7466,3223,7466,3250,7476,3260,7795,3260,7806,3250,7806,3236,7806,3223xm7818,3338l7807,3327,7794,3327,7584,3327,7573,3338,7573,3365,7584,3375,7807,3375,7818,3365,7818,3338xm8079,3496l8075,3477,8065,3462,8049,3451,8030,3447,8011,3451,7995,3462,7985,3477,7981,3496,7985,3515,7995,3531,8011,3542,8030,3545,8049,3542,8065,3531,8075,3515,8079,3496xm8361,2652l8356,2630,8352,2610,8351,2603,8323,2562,8321,2561,8283,2535,8233,2525,7496,2525,7496,2572,7496,2599,7485,2610,7458,2610,7447,2599,7447,2572,7458,2561,7485,2561,7496,2572,7496,2525,6696,2525,6646,2535,6606,2562,6579,2603,6569,2652,6569,3600,6579,3649,6606,3690,6646,3717,6696,3727,8233,3727,8281,3718,8321,3692,8348,3655,8357,3622,8359,3613,8361,3608,8349,3611,8337,3613,8325,3613,8306,3612,8288,3607,8271,3600,8255,3590,8255,3612,8245,3622,6684,3622,6674,3612,6674,2640,6684,2630,8245,2630,8255,2640,8255,2803,8361,2803,8361,2652xm8374,3496l8370,3477,8360,3462,8344,3451,8325,3447,8306,3451,8290,3462,8280,3477,8276,3496,8280,3515,8290,3531,8306,3542,8325,3545,8344,3542,8360,3531,8370,3515,8374,3496xm8517,2892l8515,2885,8506,2874,8500,2871,8463,2871,8463,2919,8399,3257,7972,3257,7907,2919,8463,2919,8463,2871,7898,2871,7884,2797,7870,2762,7846,2733,7814,2715,7776,2708,7583,2708,7572,2719,7572,2746,7583,2756,7776,2756,7797,2760,7815,2770,7829,2786,7837,2806,7925,3264,7904,3277,7888,3295,7878,3317,7874,3342,7881,3375,7899,3402,7926,3420,7959,3427,8432,3427,8442,3416,8442,3390,8432,3379,7959,3379,7945,3376,7933,3368,7925,3356,7922,3342,7925,3327,7933,3316,7945,3308,7959,3305,8419,3305,8420,3305,8423,3304,8425,3304,8427,3303,8429,3302,8431,3301,8432,3300,8434,3299,8436,3297,8438,3295,8439,3293,8440,3290,8441,3289,8442,3287,8442,3286,8447,3257,8512,2919,8517,2892xm8521,3746l7798,3746,7798,3751,7794,3767,7786,3779,7773,3788,7757,3791,7172,3791,7156,3788,7143,3779,7135,3767,7132,3751,7132,3746,6409,3746,6417,3785,6438,3817,6470,3838,6509,3846,8420,3846,8459,3838,8491,3817,8513,3785,8521,3746xe" filled="true" fillcolor="#0f0e0d" stroked="false">
              <v:path arrowok="t"/>
              <v:fill type="solid"/>
            </v:shape>
            <v:shape style="position:absolute;left:139;top:4027;width:1603;height:1137" type="#_x0000_t75" id="docshape16" stroked="false">
              <v:imagedata r:id="rId10" o:title=""/>
            </v:shape>
            <v:shape style="position:absolute;left:109;top:1740;width:6222;height:2134" type="#_x0000_t202" id="docshape17" filled="false" stroked="false">
              <v:textbox inset="0,0,0,0">
                <w:txbxContent>
                  <w:p>
                    <w:pPr>
                      <w:spacing w:before="14"/>
                      <w:ind w:left="648" w:right="0" w:firstLine="0"/>
                      <w:jc w:val="left"/>
                      <w:rPr>
                        <w:rFonts w:ascii="Calibri"/>
                        <w:sz w:val="28"/>
                      </w:rPr>
                    </w:pPr>
                    <w:r>
                      <w:rPr>
                        <w:rFonts w:ascii="Calibri"/>
                        <w:spacing w:val="-2"/>
                        <w:sz w:val="28"/>
                      </w:rPr>
                      <w:t>SOCIAL</w:t>
                    </w:r>
                  </w:p>
                  <w:p>
                    <w:pPr>
                      <w:spacing w:before="17"/>
                      <w:ind w:left="427" w:right="0" w:firstLine="0"/>
                      <w:jc w:val="left"/>
                      <w:rPr>
                        <w:b/>
                        <w:i/>
                        <w:sz w:val="20"/>
                      </w:rPr>
                    </w:pPr>
                    <w:r>
                      <w:rPr>
                        <w:b/>
                        <w:i/>
                        <w:w w:val="110"/>
                        <w:sz w:val="20"/>
                      </w:rPr>
                      <w:t>Private</w:t>
                    </w:r>
                    <w:r>
                      <w:rPr>
                        <w:b/>
                        <w:i/>
                        <w:spacing w:val="-1"/>
                        <w:w w:val="115"/>
                        <w:sz w:val="20"/>
                      </w:rPr>
                      <w:t> </w:t>
                    </w:r>
                    <w:r>
                      <w:rPr>
                        <w:b/>
                        <w:i/>
                        <w:spacing w:val="-2"/>
                        <w:w w:val="115"/>
                        <w:sz w:val="20"/>
                      </w:rPr>
                      <w:t>Sector</w:t>
                    </w:r>
                  </w:p>
                  <w:p>
                    <w:pPr>
                      <w:spacing w:line="230" w:lineRule="atLeast" w:before="112"/>
                      <w:ind w:left="0" w:right="26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Due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pandemic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retailers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needed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adapt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in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order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remain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competitive,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consumers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spent</w:t>
                    </w:r>
                    <w:r>
                      <w:rPr>
                        <w:spacing w:val="40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a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third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more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online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in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2020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compared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to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2019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(Economist,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2022).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Additionally,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shoppers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10"/>
                        <w:sz w:val="17"/>
                      </w:rPr>
                      <w:t>have </w:t>
                    </w:r>
                    <w:r>
                      <w:rPr>
                        <w:w w:val="110"/>
                        <w:sz w:val="17"/>
                      </w:rPr>
                      <w:t>more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choice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online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and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so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retailers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need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to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offer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consumer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what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they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want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and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when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they </w:t>
                    </w:r>
                    <w:r>
                      <w:rPr>
                        <w:sz w:val="17"/>
                      </w:rPr>
                      <w:t>want (Economist, 2022). If high street shops don’t keep up with online shopping trends then they</w:t>
                    </w:r>
                    <w:r>
                      <w:rPr>
                        <w:w w:val="110"/>
                        <w:sz w:val="17"/>
                      </w:rPr>
                      <w:t> could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face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depreciation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in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sales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or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go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out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of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business.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Millennials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especially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do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lot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of </w:t>
                    </w:r>
                    <w:r>
                      <w:rPr>
                        <w:sz w:val="17"/>
                      </w:rPr>
                      <w:t>shopping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online,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they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want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best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cheapest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products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delivered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their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door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(Pratap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2017).</w:t>
                    </w:r>
                  </w:p>
                </w:txbxContent>
              </v:textbox>
              <w10:wrap type="none"/>
            </v:shape>
            <v:shape style="position:absolute;left:2058;top:4279;width:6308;height:645" type="#_x0000_t202" id="docshape18" filled="false" stroked="false">
              <v:textbox inset="0,0,0,0">
                <w:txbxContent>
                  <w:p>
                    <w:pPr>
                      <w:spacing w:line="165" w:lineRule="exact" w:before="0"/>
                      <w:ind w:left="0" w:right="0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Companies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like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Debenhams,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HMV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and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Toys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r</w:t>
                    </w:r>
                    <w:r>
                      <w:rPr>
                        <w:spacing w:val="8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us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are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examples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of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high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street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shops</w:t>
                    </w:r>
                    <w:r>
                      <w:rPr>
                        <w:spacing w:val="8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that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didn’t</w:t>
                    </w:r>
                    <w:r>
                      <w:rPr>
                        <w:spacing w:val="7"/>
                        <w:sz w:val="17"/>
                      </w:rPr>
                      <w:t> </w:t>
                    </w:r>
                    <w:r>
                      <w:rPr>
                        <w:spacing w:val="-4"/>
                        <w:sz w:val="17"/>
                      </w:rPr>
                      <w:t>have</w:t>
                    </w:r>
                  </w:p>
                  <w:p>
                    <w:pPr>
                      <w:spacing w:line="230" w:lineRule="atLeast" w:before="6"/>
                      <w:ind w:left="0" w:right="0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enough online presence. These social factors have had long term effect on how consumer's shop.</w:t>
                    </w:r>
                    <w:r>
                      <w:rPr>
                        <w:spacing w:val="4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There were 1.32 billion online shoppers in 2014 compared to 2.14 billion in 2021 (Oberlo, 2022)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sz w:val="17"/>
        </w:rPr>
        <w:t>MK Foodbank have seen a higher demand for their service and a decline in donations due to the impact of</w:t>
      </w:r>
      <w:r>
        <w:rPr>
          <w:w w:val="110"/>
          <w:sz w:val="17"/>
        </w:rPr>
        <w:t> increased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prices.</w:t>
      </w:r>
      <w:r>
        <w:rPr>
          <w:spacing w:val="21"/>
          <w:w w:val="110"/>
          <w:sz w:val="17"/>
        </w:rPr>
        <w:t> </w:t>
      </w:r>
      <w:r>
        <w:rPr>
          <w:w w:val="110"/>
          <w:sz w:val="17"/>
        </w:rPr>
        <w:t>They're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having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to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buy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more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food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and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are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struggling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to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raise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extra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funds.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If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it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carries</w:t>
      </w:r>
      <w:r>
        <w:rPr>
          <w:spacing w:val="-11"/>
          <w:w w:val="110"/>
          <w:sz w:val="17"/>
        </w:rPr>
        <w:t> </w:t>
      </w:r>
      <w:r>
        <w:rPr>
          <w:w w:val="110"/>
          <w:sz w:val="17"/>
        </w:rPr>
        <w:t>on </w:t>
      </w:r>
      <w:r>
        <w:rPr>
          <w:sz w:val="17"/>
        </w:rPr>
        <w:t>they won't be able to help everybody (Read &amp; Dunlop 2022). Hopefully a short-term issue, but the effects are</w:t>
      </w:r>
      <w:r>
        <w:rPr>
          <w:spacing w:val="80"/>
          <w:w w:val="110"/>
          <w:sz w:val="17"/>
        </w:rPr>
        <w:t> </w:t>
      </w:r>
      <w:r>
        <w:rPr>
          <w:spacing w:val="-2"/>
          <w:w w:val="110"/>
          <w:sz w:val="17"/>
        </w:rPr>
        <w:t>uncertain.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</w:pPr>
    </w:p>
    <w:p>
      <w:pPr>
        <w:spacing w:after="0"/>
        <w:sectPr>
          <w:type w:val="continuous"/>
          <w:pgSz w:w="8600" w:h="31660"/>
          <w:pgMar w:top="0" w:bottom="0" w:left="0" w:right="0"/>
        </w:sectPr>
      </w:pPr>
    </w:p>
    <w:p>
      <w:pPr>
        <w:pStyle w:val="BodyText"/>
        <w:rPr>
          <w:sz w:val="18"/>
        </w:rPr>
      </w:pPr>
    </w:p>
    <w:p>
      <w:pPr>
        <w:spacing w:line="288" w:lineRule="auto" w:before="156"/>
        <w:ind w:left="49" w:right="0" w:firstLine="0"/>
        <w:jc w:val="left"/>
        <w:rPr>
          <w:sz w:val="18"/>
        </w:rPr>
      </w:pPr>
      <w:r>
        <w:rPr>
          <w:w w:val="105"/>
          <w:sz w:val="18"/>
        </w:rPr>
        <w:t>Charities</w:t>
      </w:r>
      <w:r>
        <w:rPr>
          <w:spacing w:val="-14"/>
          <w:w w:val="105"/>
          <w:sz w:val="18"/>
        </w:rPr>
        <w:t> </w:t>
      </w:r>
      <w:r>
        <w:rPr>
          <w:w w:val="105"/>
          <w:sz w:val="18"/>
        </w:rPr>
        <w:t>are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seen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to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be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environmentally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friendly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and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often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focus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on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helping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the</w:t>
      </w:r>
      <w:r>
        <w:rPr>
          <w:spacing w:val="-13"/>
          <w:w w:val="105"/>
          <w:sz w:val="18"/>
        </w:rPr>
        <w:t> </w:t>
      </w:r>
      <w:r>
        <w:rPr>
          <w:w w:val="105"/>
          <w:sz w:val="18"/>
        </w:rPr>
        <w:t>environment and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caring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about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the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condition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of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the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planet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(Frue,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2019).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During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the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pandemic</w:t>
      </w:r>
      <w:r>
        <w:rPr>
          <w:spacing w:val="-7"/>
          <w:w w:val="105"/>
          <w:sz w:val="18"/>
        </w:rPr>
        <w:t> </w:t>
      </w:r>
      <w:r>
        <w:rPr>
          <w:w w:val="105"/>
          <w:sz w:val="18"/>
        </w:rPr>
        <w:t>public awareness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has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grown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on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topics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of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climate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change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(</w:t>
      </w:r>
      <w:hyperlink r:id="rId11">
        <w:r>
          <w:rPr>
            <w:w w:val="105"/>
            <w:sz w:val="18"/>
          </w:rPr>
          <w:t>Cooper</w:t>
        </w:r>
      </w:hyperlink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and</w:t>
      </w:r>
      <w:r>
        <w:rPr>
          <w:spacing w:val="-6"/>
          <w:w w:val="105"/>
          <w:sz w:val="18"/>
        </w:rPr>
        <w:t> </w:t>
      </w:r>
      <w:hyperlink r:id="rId12">
        <w:r>
          <w:rPr>
            <w:w w:val="105"/>
            <w:sz w:val="18"/>
          </w:rPr>
          <w:t>Nagel</w:t>
        </w:r>
      </w:hyperlink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2022).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Charities</w:t>
      </w:r>
      <w:r>
        <w:rPr>
          <w:spacing w:val="-6"/>
          <w:w w:val="105"/>
          <w:sz w:val="18"/>
        </w:rPr>
        <w:t> </w:t>
      </w:r>
      <w:r>
        <w:rPr>
          <w:w w:val="105"/>
          <w:sz w:val="18"/>
        </w:rPr>
        <w:t>in particular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are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expected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to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align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their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goals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of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sustainable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development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as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they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are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driven</w:t>
      </w:r>
      <w:r>
        <w:rPr>
          <w:spacing w:val="-10"/>
          <w:w w:val="105"/>
          <w:sz w:val="18"/>
        </w:rPr>
        <w:t> </w:t>
      </w:r>
      <w:r>
        <w:rPr>
          <w:w w:val="105"/>
          <w:sz w:val="18"/>
        </w:rPr>
        <w:t>by values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(Broadfield,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2021).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The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charity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sector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is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future-focused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the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same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as</w:t>
      </w:r>
      <w:r>
        <w:rPr>
          <w:spacing w:val="-3"/>
          <w:w w:val="105"/>
          <w:sz w:val="18"/>
        </w:rPr>
        <w:t> </w:t>
      </w:r>
      <w:r>
        <w:rPr>
          <w:w w:val="105"/>
          <w:sz w:val="18"/>
        </w:rPr>
        <w:t>environmental issues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(Broadfield,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2021)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and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can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be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considered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a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long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term</w:t>
      </w:r>
      <w:r>
        <w:rPr>
          <w:spacing w:val="-8"/>
          <w:w w:val="105"/>
          <w:sz w:val="18"/>
        </w:rPr>
        <w:t> </w:t>
      </w:r>
      <w:r>
        <w:rPr>
          <w:w w:val="105"/>
          <w:sz w:val="18"/>
        </w:rPr>
        <w:t>issue.</w:t>
      </w:r>
    </w:p>
    <w:p>
      <w:pPr>
        <w:pStyle w:val="Heading1"/>
      </w:pPr>
      <w:r>
        <w:rPr/>
        <w:br w:type="column"/>
      </w:r>
      <w:r>
        <w:rPr>
          <w:spacing w:val="-8"/>
        </w:rPr>
        <w:t>ENVIRONMENTAL</w:t>
      </w:r>
    </w:p>
    <w:p>
      <w:pPr>
        <w:spacing w:before="16"/>
        <w:ind w:left="0" w:right="88" w:firstLine="0"/>
        <w:jc w:val="center"/>
        <w:rPr>
          <w:b/>
          <w:i/>
          <w:sz w:val="20"/>
        </w:rPr>
      </w:pPr>
      <w:r>
        <w:rPr/>
        <w:pict>
          <v:group style="position:absolute;margin-left:0pt;margin-top:-243.585159pt;width:429.6pt;height:205.15pt;mso-position-horizontal-relative:page;mso-position-vertical-relative:paragraph;z-index:15732224" id="docshapegroup19" coordorigin="0,-4872" coordsize="8592,4103">
            <v:rect style="position:absolute;left:0;top:-4872;width:8592;height:4103" id="docshape20" filled="true" fillcolor="#ffde58" stroked="false">
              <v:fill opacity="13107f" type="solid"/>
            </v:rect>
            <v:shape style="position:absolute;left:34;top:-4801;width:2245;height:410" type="#_x0000_t75" id="docshape21" stroked="false">
              <v:imagedata r:id="rId5" o:title=""/>
            </v:shape>
            <v:shape style="position:absolute;left:7071;top:-4272;width:775;height:975" id="docshape22" coordorigin="7072,-4271" coordsize="775,975" path="m7172,-3296l7114,-3452,7084,-3612,7073,-3736,7072,-3786,7072,-3883,7080,-3961,7102,-4034,7138,-4100,7185,-4158,7242,-4205,7308,-4241,7381,-4263,7459,-4271,7537,-4263,7610,-4241,7675,-4205,7733,-4158,7780,-4100,7816,-4034,7838,-3961,7846,-3883,7846,-3786,7839,-3659,7822,-3534,7788,-3398,7172,-3296xe" filled="true" fillcolor="#45332f" stroked="false">
              <v:path arrowok="t"/>
              <v:fill type="solid"/>
            </v:shape>
            <v:shape style="position:absolute;left:7095;top:-3350;width:666;height:486" id="docshape23" coordorigin="7096,-3350" coordsize="666,486" path="m7749,-2864l7168,-2864,7140,-2870,7117,-2886,7102,-2909,7096,-2937,7096,-3131,7109,-3205,7144,-3268,7198,-3316,7265,-3344,7314,-3350,7604,-3350,7761,-2866,7757,-2865,7749,-2864xe" filled="true" fillcolor="#b4d9ec" stroked="false">
              <v:path arrowok="t"/>
              <v:fill type="solid"/>
            </v:shape>
            <v:shape style="position:absolute;left:7072;top:-3884;width:120;height:195" type="#_x0000_t75" id="docshape24" stroked="false">
              <v:imagedata r:id="rId13" o:title=""/>
            </v:shape>
            <v:shape style="position:absolute;left:7724;top:-3884;width:120;height:195" type="#_x0000_t75" id="docshape25" stroked="false">
              <v:imagedata r:id="rId14" o:title=""/>
            </v:shape>
            <v:shape style="position:absolute;left:7362;top:-3471;width:194;height:219" type="#_x0000_t75" id="docshape26" stroked="false">
              <v:imagedata r:id="rId15" o:title=""/>
            </v:shape>
            <v:shape style="position:absolute;left:7168;top:-4054;width:581;height:631" id="docshape27" coordorigin="7168,-4053" coordsize="581,631" path="m7473,-3423l7396,-3429,7327,-3454,7266,-3495,7218,-3550,7184,-3615,7168,-3689,7168,-3898,7197,-3956,7304,-4015,7385,-4040,7484,-4053,7497,-4053,7511,-4048,7519,-4038,7559,-4002,7602,-3976,7649,-3961,7701,-3956,7721,-3952,7737,-3942,7746,-3927,7749,-3908,7749,-3722,7740,-3646,7712,-3577,7670,-3517,7614,-3469,7548,-3437,7473,-3423xe" filled="true" fillcolor="#8e6652" stroked="false">
              <v:path arrowok="t"/>
              <v:fill type="solid"/>
            </v:shape>
            <v:shape style="position:absolute;left:7652;top:-3399;width:823;height:534" id="docshape28" coordorigin="7652,-3398" coordsize="823,534" path="m8402,-2864l7725,-2864,7697,-2870,7674,-2886,7658,-2909,7652,-2937,7652,-3325,7658,-3354,7674,-3377,7697,-3392,7725,-3398,8402,-3398,8431,-3392,8454,-3377,8469,-3354,8475,-3325,8475,-2937,8469,-2909,8454,-2886,8431,-2870,8402,-2864xe" filled="true" fillcolor="#5b8fd1" stroked="false">
              <v:path arrowok="t"/>
              <v:fill type="solid"/>
            </v:shape>
            <v:shape style="position:absolute;left:7386;top:-2962;width:146;height:98" id="docshape29" coordorigin="7386,-2961" coordsize="146,98" path="m7527,-2864l7391,-2864,7388,-2872,7386,-2880,7386,-2889,7392,-2917,7407,-2940,7431,-2956,7459,-2961,7487,-2956,7510,-2940,7526,-2917,7531,-2889,7531,-2880,7530,-2872,7527,-2864xe" filled="true" fillcolor="#93b5c7" stroked="false">
              <v:path arrowok="t"/>
              <v:fill type="solid"/>
            </v:shape>
            <v:shape style="position:absolute;left:7724;top:-3303;width:194;height:342" type="#_x0000_t75" id="docshape30" stroked="false">
              <v:imagedata r:id="rId16" o:title=""/>
            </v:shape>
            <v:shape style="position:absolute;left:7966;top:-3301;width:194;height:340" type="#_x0000_t75" id="docshape31" stroked="false">
              <v:imagedata r:id="rId17" o:title=""/>
            </v:shape>
            <v:shape style="position:absolute;left:8208;top:-3301;width:194;height:340" type="#_x0000_t75" id="docshape32" stroked="false">
              <v:imagedata r:id="rId18" o:title=""/>
            </v:shape>
            <v:shape style="position:absolute;left:7265;top:-3350;width:388;height:437" id="docshape33" coordorigin="7265,-3350" coordsize="388,437" path="m7472,-2913l7445,-2913,7435,-2924,7435,-3109,7368,-3130,7314,-3172,7278,-3231,7265,-3301,7265,-3344,7277,-3346,7289,-3348,7301,-3349,7314,-3350,7314,-3301,7325,-3244,7356,-3198,7402,-3167,7459,-3155,7515,-3167,7561,-3198,7593,-3244,7604,-3301,7604,-3350,7616,-3349,7628,-3348,7640,-3346,7652,-3344,7652,-3301,7639,-3231,7603,-3172,7550,-3130,7483,-3109,7483,-2924,7472,-2913xe" filled="true" fillcolor="#82a6b4" stroked="false">
              <v:path arrowok="t"/>
              <v:fill type="solid"/>
            </v:shape>
            <v:shape style="position:absolute;left:7331;top:-3620;width:249;height:101" type="#_x0000_t75" id="docshape34" stroked="false">
              <v:imagedata r:id="rId19" o:title=""/>
            </v:shape>
            <v:shape style="position:absolute;left:168;top:-2502;width:1514;height:1515" type="#_x0000_t75" id="docshape35" stroked="false">
              <v:imagedata r:id="rId20" o:title=""/>
            </v:shape>
            <v:shape style="position:absolute;left:1169;top:-2501;width:441;height:860" id="docshape36" coordorigin="1170,-2500" coordsize="441,860" path="m1261,-1640l1240,-1704,1199,-1860,1170,-2056,1186,-2240,1221,-2310,1276,-2367,1342,-2412,1413,-2447,1482,-2472,1543,-2488,1600,-2500,1610,-2491,1609,-2479,1607,-2449,1604,-2399,1602,-2326,1599,-2224,1587,-2123,1561,-2047,1523,-1991,1478,-1950,1384,-1897,1343,-1876,1294,-1818,1270,-1739,1262,-1670,1261,-1640xe" filled="true" fillcolor="#90b3fa" stroked="false">
              <v:path arrowok="t"/>
              <v:fill type="solid"/>
            </v:shape>
            <v:shape style="position:absolute;left:1153;top:-2425;width:539;height:1127" id="docshape37" coordorigin="1154,-2425" coordsize="539,1127" path="m1530,-2419l1530,-2423,1528,-2425,1526,-2425,1525,-2424,1479,-2379,1433,-2326,1388,-2266,1346,-2201,1308,-2133,1277,-2063,1269,-2040,1259,-2007,1248,-1961,1240,-1903,1236,-1847,1236,-1794,1240,-1744,1246,-1701,1246,-1698,1249,-1696,1258,-1697,1257,-1703,1257,-1703,1252,-1772,1253,-1846,1261,-1922,1276,-1997,1300,-2069,1332,-2139,1370,-2207,1412,-2272,1457,-2334,1465,-2343,1500,-2386,1521,-2409,1530,-2419xm1692,-1990l1689,-1999,1682,-2000,1618,-2010,1531,-2019,1446,-2016,1385,-1995,1347,-1939,1326,-1862,1314,-1774,1302,-1685,1277,-1573,1244,-1477,1209,-1400,1178,-1343,1158,-1309,1154,-1299,1185,-1335,1223,-1408,1261,-1498,1291,-1583,1316,-1644,1344,-1680,1379,-1700,1422,-1711,1471,-1727,1517,-1756,1555,-1796,1580,-1847,1599,-1889,1628,-1928,1660,-1961,1686,-1985,1692,-1990xe" filled="true" fillcolor="#bdd0fa" stroked="false">
              <v:path arrowok="t"/>
              <v:fill type="solid"/>
            </v:shape>
            <v:shape style="position:absolute;left:461;top:-2228;width:1138;height:1221" type="#_x0000_t75" id="docshape38" stroked="false">
              <v:imagedata r:id="rId21" o:title=""/>
            </v:shape>
            <v:shape style="position:absolute;left:487;top:-1230;width:156;height:205" type="#_x0000_t75" id="docshape39" stroked="false">
              <v:imagedata r:id="rId22" o:title=""/>
            </v:shape>
            <v:shape style="position:absolute;left:487;top:-1298;width:5;height:28" type="#_x0000_t75" id="docshape40" stroked="false">
              <v:imagedata r:id="rId23" o:title=""/>
            </v:shape>
            <v:shape style="position:absolute;left:522;top:-2237;width:852;height:1186" type="#_x0000_t75" id="docshape41" stroked="false">
              <v:imagedata r:id="rId24" o:title=""/>
            </v:shape>
            <v:shape style="position:absolute;left:624;top:-2120;width:285;height:254" type="#_x0000_t75" id="docshape42" stroked="false">
              <v:imagedata r:id="rId25" o:title=""/>
            </v:shape>
            <v:shape style="position:absolute;left:961;top:-2105;width:285;height:20" type="#_x0000_t75" id="docshape43" stroked="false">
              <v:imagedata r:id="rId26" o:title=""/>
            </v:shape>
            <v:shape style="position:absolute;left:961;top:-2064;width:285;height:20" type="#_x0000_t75" id="docshape44" stroked="false">
              <v:imagedata r:id="rId27" o:title=""/>
            </v:shape>
            <v:shape style="position:absolute;left:628;top:-2022;width:644;height:265" id="docshape45" coordorigin="628,-2021" coordsize="644,265" path="m1246,-2005l1245,-2013,1242,-2016,968,-2021,963,-2021,962,-2019,962,-2016,965,-2005,970,-2001,1242,-2001,1246,-2005xm1272,-1760l1271,-1769,1267,-1772,633,-1777,629,-1777,628,-1776,628,-1773,639,-1760,645,-1757,1268,-1757,1272,-1760xm1272,-1802l1271,-1810,1267,-1813,633,-1818,629,-1818,628,-1817,628,-1814,639,-1801,645,-1798,1268,-1798,1272,-1802xe" filled="true" fillcolor="#ffe3e3" stroked="false">
              <v:path arrowok="t"/>
              <v:fill type="solid"/>
            </v:shape>
            <v:shape style="position:absolute;left:621;top:-1710;width:89;height:80" type="#_x0000_t75" id="docshape46" stroked="false">
              <v:imagedata r:id="rId28" o:title=""/>
            </v:shape>
            <v:shape style="position:absolute;left:729;top:-1686;width:160;height:27" id="docshape47" coordorigin="729,-1686" coordsize="160,27" path="m886,-1660l736,-1660,732,-1663,729,-1680,729,-1682,732,-1686,737,-1686,885,-1679,889,-1675,889,-1663,886,-1660xe" filled="true" fillcolor="#ffe3e3" stroked="false">
              <v:path arrowok="t"/>
              <v:fill type="solid"/>
            </v:shape>
            <v:shape style="position:absolute;left:934;top:-1710;width:90;height:80" type="#_x0000_t75" id="docshape48" stroked="false">
              <v:imagedata r:id="rId29" o:title=""/>
            </v:shape>
            <v:shape style="position:absolute;left:612;top:-1686;width:660;height:512" id="docshape49" coordorigin="612,-1686" coordsize="660,512" path="m630,-1514l618,-1540,612,-1534,612,-1527,615,-1518,622,-1514,630,-1514xm1202,-1663l1202,-1675,1199,-1679,1050,-1686,1045,-1686,1042,-1682,1042,-1681,1045,-1663,1049,-1660,1199,-1660,1202,-1663xm1272,-1183l1272,-1194,1266,-1198,630,-1200,618,-1200,612,-1194,612,-1187,615,-1178,622,-1174,630,-1174,1266,-1178,1272,-1183xm1272,-1296l1272,-1307,1266,-1311,630,-1314,618,-1314,612,-1307,612,-1300,615,-1291,622,-1287,630,-1287,1266,-1292,1272,-1296xm1272,-1409l1272,-1420,1266,-1425,630,-1427,618,-1427,612,-1420,612,-1414,615,-1405,622,-1401,630,-1401,1266,-1405,1272,-1409xm1272,-1523l1272,-1533,1266,-1538,1266,-1518,1272,-1523xe" filled="true" fillcolor="#ffe3e3" stroked="false">
              <v:path arrowok="t"/>
              <v:fill type="solid"/>
            </v:shape>
            <v:shape style="position:absolute;left:877;top:-2391;width:113;height:122" type="#_x0000_t75" id="docshape50" stroked="false">
              <v:imagedata r:id="rId30" o:title=""/>
            </v:shape>
            <v:shape style="position:absolute;left:887;top:-2380;width:55;height:72" id="docshape51" coordorigin="888,-2380" coordsize="55,72" path="m891,-2333l889,-2333,889,-2333,888,-2344,888,-2354,893,-2364,900,-2372,910,-2376,920,-2379,930,-2380,942,-2377,942,-2376,942,-2376,930,-2376,920,-2375,899,-2369,890,-2357,893,-2334,892,-2333,891,-2333xm941,-2373l930,-2376,942,-2376,942,-2374,941,-2373xm893,-2309l892,-2309,891,-2309,889,-2324,890,-2325,892,-2325,893,-2324,895,-2310,894,-2309,893,-2309xe" filled="true" fillcolor="#90b3fa" stroked="false">
              <v:path arrowok="t"/>
              <v:fill type="solid"/>
            </v:shape>
            <v:shape style="position:absolute;left:769;top:-2289;width:318;height:69" type="#_x0000_t75" id="docshape52" stroked="false">
              <v:imagedata r:id="rId31" o:title=""/>
            </v:shape>
            <v:shape style="position:absolute;left:781;top:-2279;width:90;height:40" id="docshape53" coordorigin="782,-2278" coordsize="90,40" path="m848,-2277l847,-2278,791,-2278,782,-2268,782,-2239,782,-2238,784,-2238,785,-2238,786,-2239,786,-2266,794,-2274,847,-2274,848,-2275,848,-2277xm871,-2277l870,-2278,856,-2278,856,-2277,856,-2275,856,-2274,869,-2274,870,-2274,871,-2275,871,-2277xe" filled="true" fillcolor="#90b3fa" stroked="false">
              <v:path arrowok="t"/>
              <v:fill type="solid"/>
            </v:shape>
            <v:shape style="position:absolute;left:658;top:-2241;width:531;height:66" type="#_x0000_t75" id="docshape54" stroked="false">
              <v:imagedata r:id="rId32" o:title=""/>
            </v:shape>
            <v:shape style="position:absolute;left:174;top:-1159;width:701;height:157" type="#_x0000_t75" id="docshape55" stroked="false">
              <v:imagedata r:id="rId33" o:title=""/>
            </v:shape>
            <v:shape style="position:absolute;left:174;top:-1141;width:701;height:61" id="docshape56" coordorigin="175,-1140" coordsize="701,61" path="m873,-1080l177,-1080,175,-1083,175,-1140,875,-1140,875,-1082,873,-1080xe" filled="true" fillcolor="#4e52ff" stroked="false">
              <v:path arrowok="t"/>
              <v:fill type="solid"/>
            </v:shape>
            <v:shape style="position:absolute;left:174;top:-1162;width:701;height:22" id="docshape57" coordorigin="175,-1162" coordsize="701,22" path="m875,-1160l875,-1162,175,-1162,175,-1160,175,-1140,875,-1140,875,-1160xe" filled="true" fillcolor="#1a0e90" stroked="false">
              <v:path arrowok="t"/>
              <v:fill type="solid"/>
            </v:shape>
            <v:shape style="position:absolute;left:1394;top:-1096;width:120;height:107" type="#_x0000_t75" id="docshape58" stroked="false">
              <v:imagedata r:id="rId34" o:title=""/>
            </v:shape>
            <v:shape style="position:absolute;left:695;top:-1467;width:731;height:436" type="#_x0000_t75" id="docshape59" stroked="false">
              <v:imagedata r:id="rId35" o:title=""/>
            </v:shape>
            <v:shape style="position:absolute;left:384;top:-1682;width:430;height:488" type="#_x0000_t75" id="docshape60" stroked="false">
              <v:imagedata r:id="rId36" o:title=""/>
            </v:shape>
            <v:shape style="position:absolute;left:368;top:-1354;width:289;height:199" type="#_x0000_t75" id="docshape61" stroked="false">
              <v:imagedata r:id="rId37" o:title=""/>
            </v:shape>
            <v:shape style="position:absolute;left:546;top:-1742;width:294;height:196" type="#_x0000_t75" id="docshape62" stroked="false">
              <v:imagedata r:id="rId38" o:title=""/>
            </v:shape>
            <v:shape style="position:absolute;left:0;top:-4872;width:8592;height:4103" type="#_x0000_t202" id="docshape63" filled="false" stroked="false">
              <v:textbox inset="0,0,0,0">
                <w:txbxContent>
                  <w:p>
                    <w:pPr>
                      <w:spacing w:before="74"/>
                      <w:ind w:left="810" w:right="0" w:firstLine="0"/>
                      <w:jc w:val="left"/>
                      <w:rPr>
                        <w:rFonts w:ascii="Calibri"/>
                        <w:sz w:val="28"/>
                      </w:rPr>
                    </w:pPr>
                    <w:r>
                      <w:rPr>
                        <w:rFonts w:ascii="Calibri"/>
                        <w:spacing w:val="-2"/>
                        <w:sz w:val="28"/>
                      </w:rPr>
                      <w:t>LEGAL</w:t>
                    </w:r>
                  </w:p>
                  <w:p>
                    <w:pPr>
                      <w:spacing w:before="17"/>
                      <w:ind w:left="599" w:right="0" w:firstLine="0"/>
                      <w:jc w:val="left"/>
                      <w:rPr>
                        <w:b/>
                        <w:i/>
                        <w:sz w:val="20"/>
                      </w:rPr>
                    </w:pPr>
                    <w:r>
                      <w:rPr>
                        <w:b/>
                        <w:i/>
                        <w:sz w:val="20"/>
                      </w:rPr>
                      <w:t>Public</w:t>
                    </w:r>
                    <w:r>
                      <w:rPr>
                        <w:b/>
                        <w:i/>
                        <w:spacing w:val="-8"/>
                        <w:sz w:val="20"/>
                      </w:rPr>
                      <w:t> </w:t>
                    </w:r>
                    <w:r>
                      <w:rPr>
                        <w:b/>
                        <w:i/>
                        <w:spacing w:val="-2"/>
                        <w:w w:val="110"/>
                        <w:sz w:val="20"/>
                      </w:rPr>
                      <w:t>Sector</w:t>
                    </w:r>
                  </w:p>
                  <w:p>
                    <w:pPr>
                      <w:spacing w:line="290" w:lineRule="auto" w:before="19"/>
                      <w:ind w:left="167" w:right="1675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Patients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unsatisfied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with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quality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of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care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are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taking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NHS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court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more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than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before,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In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2010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–</w:t>
                    </w:r>
                    <w:r>
                      <w:rPr>
                        <w:spacing w:val="14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2011</w:t>
                    </w:r>
                    <w:r>
                      <w:rPr>
                        <w:spacing w:val="4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there were 8.8 thousand clinical negligence claims in England alone (Stewart 2022) and paid out £900 in</w:t>
                    </w:r>
                    <w:r>
                      <w:rPr>
                        <w:spacing w:val="4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damages (House of Commons, 2022), whereas in 2020- 2021 there were over 12.6 thousand claims</w:t>
                    </w:r>
                    <w:r>
                      <w:rPr>
                        <w:spacing w:val="8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(Stewart 2022) cost the NHS over £2 billion (House of Commons, 2022).This demonstrating the number of</w:t>
                    </w:r>
                    <w:r>
                      <w:rPr>
                        <w:spacing w:val="40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people</w:t>
                    </w:r>
                    <w:r>
                      <w:rPr>
                        <w:spacing w:val="-11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claiming</w:t>
                    </w:r>
                    <w:r>
                      <w:rPr>
                        <w:spacing w:val="-11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compensation</w:t>
                    </w:r>
                    <w:r>
                      <w:rPr>
                        <w:spacing w:val="-11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against</w:t>
                    </w:r>
                    <w:r>
                      <w:rPr>
                        <w:spacing w:val="-11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</w:t>
                    </w:r>
                    <w:r>
                      <w:rPr>
                        <w:spacing w:val="-11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NHS.</w:t>
                    </w:r>
                  </w:p>
                  <w:p>
                    <w:pPr>
                      <w:spacing w:line="240" w:lineRule="auto" w:before="0"/>
                      <w:rPr>
                        <w:sz w:val="16"/>
                      </w:rPr>
                    </w:pPr>
                  </w:p>
                  <w:p>
                    <w:pPr>
                      <w:spacing w:line="290" w:lineRule="auto" w:before="126"/>
                      <w:ind w:left="1951" w:right="227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Legislation in the NHS is in place to ensure efficient functioning and must act in accordance with the</w:t>
                    </w:r>
                    <w:r>
                      <w:rPr>
                        <w:spacing w:val="8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law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(Lata,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Parsons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and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Edwards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2020).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Health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and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Care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Act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2022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changed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how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NHS</w:t>
                    </w:r>
                    <w:r>
                      <w:rPr>
                        <w:w w:val="110"/>
                        <w:sz w:val="17"/>
                      </w:rPr>
                      <w:t> service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was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planned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and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delivered.,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which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has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left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long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term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affect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on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how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it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operates.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new act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prioritises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children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ensuring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42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Integrated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Care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Boards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(ICB’s)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are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replaced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Clinical </w:t>
                    </w:r>
                    <w:r>
                      <w:rPr>
                        <w:sz w:val="17"/>
                      </w:rPr>
                      <w:t>Commissioning Groups, ICBs have to nominate an executive children’s lead and ICB’s have to report</w:t>
                    </w:r>
                    <w:r>
                      <w:rPr>
                        <w:spacing w:val="4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annually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on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how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they’re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delivering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their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duty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safeguard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children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(NBC,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2022).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These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changes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in</w:t>
                    </w:r>
                    <w:r>
                      <w:rPr>
                        <w:w w:val="110"/>
                        <w:sz w:val="17"/>
                      </w:rPr>
                      <w:t> law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will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need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to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be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monitored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to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ensure</w:t>
                    </w:r>
                    <w:r>
                      <w:rPr>
                        <w:spacing w:val="-5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compliance.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group style="position:absolute;margin-left:.0pt;margin-top:-23.852863pt;width:429.35pt;height:187.45pt;mso-position-horizontal-relative:page;mso-position-vertical-relative:paragraph;z-index:-15960576" id="docshapegroup64" coordorigin="0,-477" coordsize="8587,3749">
            <v:rect style="position:absolute;left:0;top:-478;width:8587;height:3749" id="docshape65" filled="true" fillcolor="#008037" stroked="false">
              <v:fill opacity="13107f" type="solid"/>
            </v:rect>
            <v:shape style="position:absolute;left:6339;top:-379;width:2245;height:410" type="#_x0000_t75" id="docshape66" stroked="false">
              <v:imagedata r:id="rId39" o:title=""/>
            </v:shape>
            <v:shape style="position:absolute;left:6739;top:464;width:1443;height:1216" type="#_x0000_t75" id="docshape67" stroked="false">
              <v:imagedata r:id="rId40" o:title=""/>
            </v:shape>
            <v:shape style="position:absolute;left:378;top:1677;width:1308;height:1331" type="#_x0000_t75" id="docshape68" stroked="false">
              <v:imagedata r:id="rId41" o:title=""/>
            </v:shape>
            <w10:wrap type="none"/>
          </v:group>
        </w:pict>
      </w:r>
      <w:r>
        <w:rPr>
          <w:b/>
          <w:i/>
          <w:w w:val="105"/>
          <w:sz w:val="20"/>
        </w:rPr>
        <w:t>Third</w:t>
      </w:r>
      <w:r>
        <w:rPr>
          <w:b/>
          <w:i/>
          <w:spacing w:val="-14"/>
          <w:w w:val="105"/>
          <w:sz w:val="20"/>
        </w:rPr>
        <w:t> </w:t>
      </w:r>
      <w:r>
        <w:rPr>
          <w:b/>
          <w:i/>
          <w:spacing w:val="-2"/>
          <w:w w:val="115"/>
          <w:sz w:val="20"/>
        </w:rPr>
        <w:t>Sector</w:t>
      </w:r>
    </w:p>
    <w:p>
      <w:pPr>
        <w:spacing w:after="0"/>
        <w:jc w:val="center"/>
        <w:rPr>
          <w:sz w:val="20"/>
        </w:rPr>
        <w:sectPr>
          <w:type w:val="continuous"/>
          <w:pgSz w:w="8600" w:h="31660"/>
          <w:pgMar w:top="0" w:bottom="0" w:left="0" w:right="0"/>
          <w:cols w:num="2" w:equalWidth="0">
            <w:col w:w="6253" w:space="298"/>
            <w:col w:w="2049"/>
          </w:cols>
        </w:sectPr>
      </w:pPr>
    </w:p>
    <w:p>
      <w:pPr>
        <w:pStyle w:val="BodyText"/>
        <w:rPr>
          <w:b/>
          <w:i/>
          <w:sz w:val="20"/>
        </w:rPr>
      </w:pPr>
      <w:r>
        <w:rPr/>
        <w:pict>
          <v:rect style="position:absolute;margin-left:0pt;margin-top:-.000028pt;width:429.579353pt;height:1582.999917pt;mso-position-horizontal-relative:page;mso-position-vertical-relative:page;z-index:-15964672" id="docshape69" filled="true" fillcolor="#fffae7" stroked="false">
            <v:fill type="solid"/>
            <w10:wrap type="none"/>
          </v:rect>
        </w:pict>
      </w:r>
      <w:r>
        <w:rPr/>
        <w:pict>
          <v:group style="position:absolute;margin-left:0pt;margin-top:.000012pt;width:429.6pt;height:127.85pt;mso-position-horizontal-relative:page;mso-position-vertical-relative:page;z-index:15729152" id="docshapegroup70" coordorigin="0,0" coordsize="8592,2557">
            <v:rect style="position:absolute;left:0;top:0;width:8592;height:2557" id="docshape71" filled="true" fillcolor="#737373" stroked="false">
              <v:fill opacity="13107f" type="solid"/>
            </v:rect>
            <v:shape style="position:absolute;left:0;top:0;width:8592;height:2557" type="#_x0000_t202" id="docshape72" filled="false" stroked="false">
              <v:textbox inset="0,0,0,0">
                <w:txbxContent>
                  <w:p>
                    <w:pPr>
                      <w:spacing w:line="1185" w:lineRule="exact" w:before="0"/>
                      <w:ind w:left="15" w:right="250" w:firstLine="0"/>
                      <w:jc w:val="center"/>
                      <w:rPr>
                        <w:rFonts w:ascii="Calibri"/>
                        <w:b/>
                        <w:sz w:val="100"/>
                      </w:rPr>
                    </w:pPr>
                    <w:r>
                      <w:rPr>
                        <w:rFonts w:ascii="Calibri"/>
                        <w:b/>
                        <w:color w:val="008037"/>
                        <w:spacing w:val="-2"/>
                        <w:w w:val="105"/>
                        <w:sz w:val="100"/>
                      </w:rPr>
                      <w:t>PESTLE</w:t>
                    </w:r>
                  </w:p>
                  <w:p>
                    <w:pPr>
                      <w:spacing w:line="292" w:lineRule="auto" w:before="0"/>
                      <w:ind w:left="15" w:right="82" w:firstLine="0"/>
                      <w:jc w:val="center"/>
                      <w:rPr>
                        <w:sz w:val="20"/>
                      </w:rPr>
                    </w:pPr>
                    <w:r>
                      <w:rPr>
                        <w:w w:val="105"/>
                        <w:sz w:val="20"/>
                      </w:rPr>
                      <w:t>PESTLE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is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an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analytical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tool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used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in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businesses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to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investigate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the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external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factors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that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could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impact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organisations </w:t>
                    </w:r>
                    <w:r>
                      <w:rPr>
                        <w:sz w:val="20"/>
                      </w:rPr>
                      <w:t>(CIPD,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2020).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PESTLE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stands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for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Political,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Economic,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Social,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Technological,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Legal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and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Environmental.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PESTLE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is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a </w:t>
                    </w:r>
                    <w:r>
                      <w:rPr>
                        <w:w w:val="105"/>
                        <w:sz w:val="20"/>
                      </w:rPr>
                      <w:t>strategic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management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tool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to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look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at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risk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(Zahari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and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Romli,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2022)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and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critically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looks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at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issues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that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should</w:t>
                    </w:r>
                    <w:r>
                      <w:rPr>
                        <w:spacing w:val="-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be addressed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in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an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organisation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(Zalengera,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C.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et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al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2014).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It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helps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Senior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Managers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including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HRM's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when</w:t>
                    </w:r>
                    <w:r>
                      <w:rPr>
                        <w:spacing w:val="-14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strategic planning</w:t>
                    </w:r>
                    <w:r>
                      <w:rPr>
                        <w:spacing w:val="-1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(CIPD,</w:t>
                    </w:r>
                    <w:r>
                      <w:rPr>
                        <w:spacing w:val="-1"/>
                        <w:w w:val="105"/>
                        <w:sz w:val="20"/>
                      </w:rPr>
                      <w:t> </w:t>
                    </w:r>
                    <w:r>
                      <w:rPr>
                        <w:w w:val="105"/>
                        <w:sz w:val="20"/>
                      </w:rPr>
                      <w:t>2021).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group style="position:absolute;margin-left:.0pt;margin-top:142.865112pt;width:429.6pt;height:166.5pt;mso-position-horizontal-relative:page;mso-position-vertical-relative:page;z-index:15729664" id="docshapegroup73" coordorigin="0,2857" coordsize="8592,3330">
            <v:rect style="position:absolute;left:0;top:2857;width:8592;height:3330" id="docshape74" filled="true" fillcolor="#ff5757" stroked="false">
              <v:fill opacity="13107f" type="solid"/>
            </v:rect>
            <v:shape style="position:absolute;left:1818;top:2857;width:4479;height:2653" type="#_x0000_t75" id="docshape75" stroked="false">
              <v:imagedata r:id="rId42" o:title=""/>
            </v:shape>
            <w10:wrap type="none"/>
          </v:group>
        </w:pict>
      </w:r>
      <w:r>
        <w:rPr/>
        <w:pict>
          <v:group style="position:absolute;margin-left:0pt;margin-top:949.275879pt;width:429.6pt;height:195.25pt;mso-position-horizontal-relative:page;mso-position-vertical-relative:page;z-index:15731712" id="docshapegroup76" coordorigin="0,18986" coordsize="8592,3905">
            <v:rect style="position:absolute;left:0;top:18985;width:8592;height:3856" id="docshape77" filled="true" fillcolor="#ff66c3" stroked="false">
              <v:fill opacity="13107f" type="solid"/>
            </v:rect>
            <v:shape style="position:absolute;left:6318;top:19084;width:2245;height:410" type="#_x0000_t75" id="docshape78" stroked="false">
              <v:imagedata r:id="rId43" o:title=""/>
            </v:shape>
            <v:shape style="position:absolute;left:6712;top:19793;width:1343;height:1289" type="#_x0000_t75" id="docshape79" stroked="false">
              <v:imagedata r:id="rId44" o:title=""/>
            </v:shape>
            <v:shape style="position:absolute;left:94;top:21104;width:1730;height:1418" type="#_x0000_t75" id="docshape80" stroked="false">
              <v:imagedata r:id="rId45" o:title=""/>
            </v:shape>
            <v:shape style="position:absolute;left:84;top:19444;width:6209;height:645" type="#_x0000_t202" id="docshape81" filled="false" stroked="false">
              <v:textbox inset="0,0,0,0">
                <w:txbxContent>
                  <w:p>
                    <w:pPr>
                      <w:spacing w:line="165" w:lineRule="exact" w:before="0"/>
                      <w:ind w:left="0" w:right="0" w:firstLine="0"/>
                      <w:jc w:val="left"/>
                      <w:rPr>
                        <w:sz w:val="17"/>
                      </w:rPr>
                    </w:pPr>
                    <w:r>
                      <w:rPr>
                        <w:w w:val="105"/>
                        <w:sz w:val="17"/>
                      </w:rPr>
                      <w:t>Developments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in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technology</w:t>
                    </w:r>
                    <w:r>
                      <w:rPr>
                        <w:spacing w:val="-11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have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been</w:t>
                    </w:r>
                    <w:r>
                      <w:rPr>
                        <w:spacing w:val="-11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a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key</w:t>
                    </w:r>
                    <w:r>
                      <w:rPr>
                        <w:spacing w:val="-11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success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in</w:t>
                    </w:r>
                    <w:r>
                      <w:rPr>
                        <w:spacing w:val="-11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the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modern</w:t>
                    </w:r>
                    <w:r>
                      <w:rPr>
                        <w:spacing w:val="-11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world,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the</w:t>
                    </w:r>
                    <w:r>
                      <w:rPr>
                        <w:spacing w:val="-12"/>
                        <w:w w:val="105"/>
                        <w:sz w:val="17"/>
                      </w:rPr>
                      <w:t> </w:t>
                    </w:r>
                    <w:r>
                      <w:rPr>
                        <w:w w:val="105"/>
                        <w:sz w:val="17"/>
                      </w:rPr>
                      <w:t>internet,</w:t>
                    </w:r>
                    <w:r>
                      <w:rPr>
                        <w:spacing w:val="-11"/>
                        <w:w w:val="105"/>
                        <w:sz w:val="17"/>
                      </w:rPr>
                      <w:t> </w:t>
                    </w:r>
                    <w:r>
                      <w:rPr>
                        <w:spacing w:val="-2"/>
                        <w:w w:val="105"/>
                        <w:sz w:val="17"/>
                      </w:rPr>
                      <w:t>Artificial</w:t>
                    </w:r>
                  </w:p>
                  <w:p>
                    <w:pPr>
                      <w:spacing w:line="230" w:lineRule="atLeast" w:before="6"/>
                      <w:ind w:left="0" w:right="0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Intelligence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and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cognitive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intelligence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are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important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aspects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providing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customer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service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to</w:t>
                    </w:r>
                    <w:r>
                      <w:rPr>
                        <w:w w:val="110"/>
                        <w:sz w:val="17"/>
                      </w:rPr>
                      <w:t> consumers</w:t>
                    </w:r>
                    <w:r>
                      <w:rPr>
                        <w:spacing w:val="-6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(Pratap,</w:t>
                    </w:r>
                    <w:r>
                      <w:rPr>
                        <w:spacing w:val="-6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2017).</w:t>
                    </w:r>
                  </w:p>
                </w:txbxContent>
              </v:textbox>
              <w10:wrap type="none"/>
            </v:shape>
            <v:shape style="position:absolute;left:6538;top:19156;width:1829;height:611" type="#_x0000_t202" id="docshape82" filled="false" stroked="false">
              <v:textbox inset="0,0,0,0">
                <w:txbxContent>
                  <w:p>
                    <w:pPr>
                      <w:spacing w:before="14"/>
                      <w:ind w:left="24" w:right="42" w:firstLine="0"/>
                      <w:jc w:val="center"/>
                      <w:rPr>
                        <w:rFonts w:ascii="Calibri"/>
                        <w:sz w:val="28"/>
                      </w:rPr>
                    </w:pPr>
                    <w:r>
                      <w:rPr>
                        <w:rFonts w:ascii="Calibri"/>
                        <w:spacing w:val="-2"/>
                        <w:w w:val="90"/>
                        <w:sz w:val="28"/>
                      </w:rPr>
                      <w:t>TECHNOLOGICAL</w:t>
                    </w:r>
                  </w:p>
                  <w:p>
                    <w:pPr>
                      <w:spacing w:before="17"/>
                      <w:ind w:left="24" w:right="41" w:firstLine="0"/>
                      <w:jc w:val="center"/>
                      <w:rPr>
                        <w:b/>
                        <w:i/>
                        <w:sz w:val="20"/>
                      </w:rPr>
                    </w:pPr>
                    <w:r>
                      <w:rPr>
                        <w:b/>
                        <w:i/>
                        <w:w w:val="110"/>
                        <w:sz w:val="20"/>
                      </w:rPr>
                      <w:t>Private</w:t>
                    </w:r>
                    <w:r>
                      <w:rPr>
                        <w:b/>
                        <w:i/>
                        <w:spacing w:val="-1"/>
                        <w:w w:val="115"/>
                        <w:sz w:val="20"/>
                      </w:rPr>
                      <w:t> </w:t>
                    </w:r>
                    <w:r>
                      <w:rPr>
                        <w:b/>
                        <w:i/>
                        <w:spacing w:val="-2"/>
                        <w:w w:val="115"/>
                        <w:sz w:val="20"/>
                      </w:rPr>
                      <w:t>Sector</w:t>
                    </w:r>
                  </w:p>
                </w:txbxContent>
              </v:textbox>
              <w10:wrap type="none"/>
            </v:shape>
            <v:shape style="position:absolute;left:84;top:20390;width:8359;height:2501" type="#_x0000_t202" id="docshape83" filled="false" stroked="false">
              <v:textbox inset="0,0,0,0">
                <w:txbxContent>
                  <w:p>
                    <w:pPr>
                      <w:spacing w:line="165" w:lineRule="exact" w:before="0"/>
                      <w:ind w:left="0" w:right="0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Businesses</w:t>
                    </w:r>
                    <w:r>
                      <w:rPr>
                        <w:spacing w:val="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have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also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been</w:t>
                    </w:r>
                    <w:r>
                      <w:rPr>
                        <w:spacing w:val="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influenced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by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developments</w:t>
                    </w:r>
                    <w:r>
                      <w:rPr>
                        <w:spacing w:val="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in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technology.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Amazon</w:t>
                    </w:r>
                    <w:r>
                      <w:rPr>
                        <w:spacing w:val="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for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example</w:t>
                    </w:r>
                    <w:r>
                      <w:rPr>
                        <w:spacing w:val="6"/>
                        <w:sz w:val="17"/>
                      </w:rPr>
                      <w:t> </w:t>
                    </w:r>
                    <w:r>
                      <w:rPr>
                        <w:spacing w:val="-5"/>
                        <w:sz w:val="17"/>
                      </w:rPr>
                      <w:t>has</w:t>
                    </w:r>
                  </w:p>
                  <w:p>
                    <w:pPr>
                      <w:spacing w:line="290" w:lineRule="auto" w:before="41"/>
                      <w:ind w:left="0" w:right="1986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introduced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robotic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arms,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about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75%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of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5billion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packages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that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are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processed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by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Amazon</w:t>
                    </w:r>
                    <w:r>
                      <w:rPr>
                        <w:w w:val="110"/>
                        <w:sz w:val="17"/>
                      </w:rPr>
                      <w:t> annually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are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handled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robots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in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least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one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part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of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delivery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process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(CNBC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2022).</w:t>
                    </w:r>
                  </w:p>
                  <w:p>
                    <w:pPr>
                      <w:spacing w:line="240" w:lineRule="auto" w:before="7"/>
                      <w:rPr>
                        <w:sz w:val="14"/>
                      </w:rPr>
                    </w:pPr>
                  </w:p>
                  <w:p>
                    <w:pPr>
                      <w:spacing w:line="230" w:lineRule="atLeast" w:before="0"/>
                      <w:ind w:left="1878" w:right="0" w:firstLine="0"/>
                      <w:jc w:val="left"/>
                      <w:rPr>
                        <w:sz w:val="17"/>
                      </w:rPr>
                    </w:pPr>
                    <w:r>
                      <w:rPr>
                        <w:sz w:val="17"/>
                      </w:rPr>
                      <w:t>Blockbuster, although concerned about the introduction of cable TV didn’t act on it enough and with</w:t>
                    </w:r>
                    <w:r>
                      <w:rPr>
                        <w:spacing w:val="80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technology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developments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meant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the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introduction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of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companies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like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Netflix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took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over,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and</w:t>
                    </w:r>
                    <w:r>
                      <w:rPr>
                        <w:spacing w:val="-13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by</w:t>
                    </w:r>
                    <w:r>
                      <w:rPr>
                        <w:spacing w:val="-14"/>
                        <w:w w:val="110"/>
                        <w:sz w:val="17"/>
                      </w:rPr>
                      <w:t> </w:t>
                    </w:r>
                    <w:r>
                      <w:rPr>
                        <w:w w:val="110"/>
                        <w:sz w:val="17"/>
                      </w:rPr>
                      <w:t>2010 </w:t>
                    </w:r>
                    <w:r>
                      <w:rPr>
                        <w:sz w:val="17"/>
                      </w:rPr>
                      <w:t>filed for bankruptcy. They based their ideas on outdated business models and didn’t keep up with the</w:t>
                    </w:r>
                    <w:r>
                      <w:rPr>
                        <w:spacing w:val="8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developments in technologies (Ash, 2022). These technology advances have had long term affect as</w:t>
                    </w:r>
                    <w:r>
                      <w:rPr>
                        <w:spacing w:val="4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more people watch Netflix compared to purchasing DVDs (Maddodi. &amp; Prasad, (2019) . In 2021</w:t>
                    </w:r>
                    <w:r>
                      <w:rPr>
                        <w:spacing w:val="40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subscription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streaming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services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like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Netflix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grew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28%,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while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DVD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sales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fell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40%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(Guardian,</w:t>
                    </w:r>
                    <w:r>
                      <w:rPr>
                        <w:spacing w:val="15"/>
                        <w:sz w:val="17"/>
                      </w:rPr>
                      <w:t> </w:t>
                    </w:r>
                    <w:r>
                      <w:rPr>
                        <w:sz w:val="17"/>
                      </w:rPr>
                      <w:t>2022).,</w:t>
                    </w:r>
                    <w:r>
                      <w:rPr>
                        <w:w w:val="110"/>
                        <w:sz w:val="17"/>
                      </w:rPr>
                      <w:t> suggesting a long term effect.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shape style="position:absolute;margin-left:311.146881pt;margin-top:172.051697pt;width:81.8pt;height:14.35pt;mso-position-horizontal-relative:page;mso-position-vertical-relative:page;z-index:15733248;rotation:18" type="#_x0000_t136" fillcolor="#ff1616" stroked="f">
            <o:extrusion v:ext="view" autorotationcenter="t"/>
            <v:textpath style="font-family:&quot;Calibri&quot;;font-size:14pt;v-text-kern:t;mso-text-shadow:auto;font-weight:bold" string="LIMITATIONS"/>
            <w10:wrap type="none"/>
          </v:shape>
        </w:pict>
      </w:r>
      <w:r>
        <w:rPr/>
        <w:pict>
          <v:shape style="position:absolute;margin-left:261.178619pt;margin-top:190.112671pt;width:171.75pt;height:8.6pt;mso-position-horizontal-relative:page;mso-position-vertical-relative:page;z-index:15733760;rotation:18" type="#_x0000_t136" fillcolor="#000000" stroked="f">
            <o:extrusion v:ext="view" autorotationcenter="t"/>
            <v:textpath style="font-family:&quot;Arial Narrow&quot;;font-size:8pt;v-text-kern:t;mso-text-shadow:auto" string="Can be reclassified using SWOT analysis – Strengths,"/>
            <w10:wrap type="none"/>
          </v:shape>
        </w:pict>
      </w:r>
      <w:r>
        <w:rPr/>
        <w:pict>
          <v:shape style="position:absolute;margin-left:325.271667pt;margin-top:201.009491pt;width:34.9pt;height:8.6pt;mso-position-horizontal-relative:page;mso-position-vertical-relative:page;z-index:15734272;rotation:18" type="#_x0000_t136" fillcolor="#000000" stroked="f">
            <o:extrusion v:ext="view" autorotationcenter="t"/>
            <v:textpath style="font-family:&quot;Arial Narrow&quot;;font-size:8pt;v-text-kern:t;mso-text-shadow:auto" string="Weakness,"/>
            <w10:wrap type="none"/>
          </v:shape>
        </w:pict>
      </w:r>
      <w:r>
        <w:rPr/>
        <w:pict>
          <v:shape style="position:absolute;margin-left:259.803711pt;margin-top:212.551651pt;width:159.8pt;height:8.6pt;mso-position-horizontal-relative:page;mso-position-vertical-relative:page;z-index:15734784;rotation:18" type="#_x0000_t136" fillcolor="#000000" stroked="f">
            <o:extrusion v:ext="view" autorotationcenter="t"/>
            <v:textpath style="font-family:&quot;Arial Narrow&quot;;font-size:8pt;v-text-kern:t;mso-text-shadow:auto" string="Opportunity and Threats (Zahari and Romli, 2022)"/>
            <w10:wrap type="none"/>
          </v:shape>
        </w:pict>
      </w:r>
      <w:r>
        <w:rPr/>
        <w:pict>
          <v:shape style="position:absolute;margin-left:265.709656pt;margin-top:234.751236pt;width:131.85pt;height:8.6pt;mso-position-horizontal-relative:page;mso-position-vertical-relative:page;z-index:15735296;rotation:18" type="#_x0000_t136" fillcolor="#000000" stroked="f">
            <o:extrusion v:ext="view" autorotationcenter="t"/>
            <v:textpath style="font-family:&quot;Arial Narrow&quot;;font-size:8pt;v-text-kern:t;mso-text-shadow:auto" string="Oversimplify the amount of data and too"/>
            <w10:wrap type="none"/>
          </v:shape>
        </w:pict>
      </w:r>
      <w:r>
        <w:rPr/>
        <w:pict>
          <v:shape style="position:absolute;margin-left:266.469208pt;margin-top:245.739594pt;width:121.6pt;height:8.6pt;mso-position-horizontal-relative:page;mso-position-vertical-relative:page;z-index:15735808;rotation:18" type="#_x0000_t136" fillcolor="#000000" stroked="f">
            <o:extrusion v:ext="view" autorotationcenter="t"/>
            <v:textpath style="font-family:&quot;Arial Narrow&quot;;font-size:8pt;v-text-kern:t;mso-text-shadow:auto" string="much data and based on assumptions"/>
            <w10:wrap type="none"/>
          </v:shape>
        </w:pict>
      </w:r>
      <w:r>
        <w:rPr/>
        <w:pict>
          <v:shape style="position:absolute;margin-left:305.260956pt;margin-top:257.361267pt;width:39.450pt;height:8.6pt;mso-position-horizontal-relative:page;mso-position-vertical-relative:page;z-index:15736320;rotation:18" type="#_x0000_t136" fillcolor="#000000" stroked="f">
            <o:extrusion v:ext="view" autorotationcenter="t"/>
            <v:textpath style="font-family:&quot;Arial Narrow&quot;;font-size:8pt;v-text-kern:t;mso-text-shadow:auto" string="(CIPD 2020)"/>
            <w10:wrap type="none"/>
          </v:shape>
        </w:pict>
      </w:r>
      <w:r>
        <w:rPr/>
        <w:pict>
          <v:shape style="position:absolute;margin-left:246.436768pt;margin-top:279.883606pt;width:142.3pt;height:8.6pt;mso-position-horizontal-relative:page;mso-position-vertical-relative:page;z-index:15736832;rotation:18" type="#_x0000_t136" fillcolor="#000000" stroked="f">
            <o:extrusion v:ext="view" autorotationcenter="t"/>
            <v:textpath style="font-family:&quot;Arial Narrow&quot;;font-size:8pt;v-text-kern:t;mso-text-shadow:auto" string="Needs to be repeat regularly to be effective"/>
            <w10:wrap type="none"/>
          </v:shape>
        </w:pict>
      </w:r>
      <w:r>
        <w:rPr/>
        <w:pict>
          <v:shape style="position:absolute;margin-left:293.276276pt;margin-top:291.036957pt;width:41.3pt;height:8.6pt;mso-position-horizontal-relative:page;mso-position-vertical-relative:page;z-index:15737344;rotation:18" type="#_x0000_t136" fillcolor="#000000" stroked="f">
            <o:extrusion v:ext="view" autorotationcenter="t"/>
            <v:textpath style="font-family:&quot;Arial Narrow&quot;;font-size:8pt;v-text-kern:t;mso-text-shadow:auto" string="(CIPD, 2020)"/>
            <w10:wrap type="none"/>
          </v:shape>
        </w:pict>
      </w:r>
      <w:r>
        <w:rPr/>
        <w:pict>
          <v:shape style="position:absolute;margin-left:16.151464pt;margin-top:168.108154pt;width:57.55pt;height:14.35pt;mso-position-horizontal-relative:page;mso-position-vertical-relative:page;z-index:15737856;rotation:343" type="#_x0000_t136" fillcolor="#ff1616" stroked="f">
            <o:extrusion v:ext="view" autorotationcenter="t"/>
            <v:textpath style="font-family:&quot;Calibri&quot;;font-size:14pt;v-text-kern:t;mso-text-shadow:auto;font-weight:bold" string="BENEFITS"/>
            <w10:wrap type="none"/>
          </v:shape>
        </w:pict>
      </w:r>
      <w:r>
        <w:rPr/>
        <w:pict>
          <v:shape style="position:absolute;margin-left:-.549661pt;margin-top:186.208633pt;width:100.25pt;height:8.6pt;mso-position-horizontal-relative:page;mso-position-vertical-relative:page;z-index:15738368;rotation:343" type="#_x0000_t136" fillcolor="#000000" stroked="f">
            <o:extrusion v:ext="view" autorotationcenter="t"/>
            <v:textpath style="font-family:&quot;Arial Narrow&quot;;font-size:8pt;v-text-kern:t;mso-text-shadow:auto" string="Simple Framework(CIPD 2020)"/>
            <w10:wrap type="none"/>
          </v:shape>
        </w:pict>
      </w:r>
      <w:r>
        <w:rPr/>
        <w:pict>
          <v:shape style="position:absolute;margin-left:18.081802pt;margin-top:208.795975pt;width:76.850pt;height:8.6pt;mso-position-horizontal-relative:page;mso-position-vertical-relative:page;z-index:15738880;rotation:343" type="#_x0000_t136" fillcolor="#000000" stroked="f">
            <o:extrusion v:ext="view" autorotationcenter="t"/>
            <v:textpath style="font-family:&quot;Arial Narrow&quot;;font-size:8pt;v-text-kern:t;mso-text-shadow:auto" string="Helps understand wider"/>
            <w10:wrap type="none"/>
          </v:shape>
        </w:pict>
      </w:r>
      <w:r>
        <w:rPr/>
        <w:pict>
          <v:shape style="position:absolute;margin-left:5.275703pt;margin-top:219.880768pt;width:110.8pt;height:8.6pt;mso-position-horizontal-relative:page;mso-position-vertical-relative:page;z-index:15739392;rotation:343" type="#_x0000_t136" fillcolor="#000000" stroked="f">
            <o:extrusion v:ext="view" autorotationcenter="t"/>
            <v:textpath style="font-family:&quot;Arial Narrow&quot;;font-size:8pt;v-text-kern:t;mso-text-shadow:auto" string="business environment (CIPD 2020)"/>
            <w10:wrap type="none"/>
          </v:shape>
        </w:pict>
      </w:r>
      <w:r>
        <w:rPr/>
        <w:pict>
          <v:shape style="position:absolute;margin-left:2.730357pt;margin-top:242.687622pt;width:128.3pt;height:8.6pt;mso-position-horizontal-relative:page;mso-position-vertical-relative:page;z-index:15739904;rotation:343" type="#_x0000_t136" fillcolor="#000000" stroked="f">
            <o:extrusion v:ext="view" autorotationcenter="t"/>
            <v:textpath style="font-family:&quot;Arial Narrow&quot;;font-size:8pt;v-text-kern:t;mso-text-shadow:auto" string="Encourages strategic thinking and looks"/>
            <w10:wrap type="none"/>
          </v:shape>
        </w:pict>
      </w:r>
      <w:r>
        <w:rPr/>
        <w:pict>
          <v:shape style="position:absolute;margin-left:12.731479pt;margin-top:251.832703pt;width:129.3pt;height:8.6pt;mso-position-horizontal-relative:page;mso-position-vertical-relative:page;z-index:15740416;rotation:343" type="#_x0000_t136" fillcolor="#000000" stroked="f">
            <o:extrusion v:ext="view" autorotationcenter="t"/>
            <v:textpath style="font-family:&quot;Arial Narrow&quot;;font-size:8pt;v-text-kern:t;mso-text-shadow:auto" string="at future threats and opportunities to a"/>
            <w10:wrap type="none"/>
          </v:shape>
        </w:pict>
      </w:r>
      <w:r>
        <w:rPr/>
        <w:pict>
          <v:shape style="position:absolute;margin-left:16.368822pt;margin-top:264.202515pt;width:121.9pt;height:8.6pt;mso-position-horizontal-relative:page;mso-position-vertical-relative:page;z-index:15740928;rotation:343" type="#_x0000_t136" fillcolor="#000000" stroked="f">
            <o:extrusion v:ext="view" autorotationcenter="t"/>
            <v:textpath style="font-family:&quot;Arial Narrow&quot;;font-size:8pt;v-text-kern:t;mso-text-shadow:auto" string="business and take action (CIPD, 2020)"/>
            <w10:wrap type="none"/>
          </v:shape>
        </w:pict>
      </w:r>
    </w:p>
    <w:p>
      <w:pPr>
        <w:pStyle w:val="BodyText"/>
        <w:spacing w:before="2"/>
        <w:rPr>
          <w:b/>
          <w:i/>
          <w:sz w:val="19"/>
        </w:rPr>
      </w:pPr>
    </w:p>
    <w:p>
      <w:pPr>
        <w:spacing w:line="290" w:lineRule="auto" w:before="1"/>
        <w:ind w:left="2209" w:right="25" w:firstLine="0"/>
        <w:jc w:val="left"/>
        <w:rPr>
          <w:sz w:val="17"/>
        </w:rPr>
      </w:pPr>
      <w:hyperlink r:id="rId46">
        <w:r>
          <w:rPr>
            <w:w w:val="110"/>
            <w:sz w:val="17"/>
          </w:rPr>
          <w:t>British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Red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Cross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have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been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reducing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their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carbon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footprint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for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years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as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they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try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to</w:t>
        </w:r>
        <w:r>
          <w:rPr>
            <w:spacing w:val="-6"/>
            <w:w w:val="110"/>
            <w:sz w:val="17"/>
          </w:rPr>
          <w:t> </w:t>
        </w:r>
        <w:r>
          <w:rPr>
            <w:w w:val="110"/>
            <w:sz w:val="17"/>
          </w:rPr>
          <w:t>become greener.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In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their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2030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strategy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they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mention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how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climate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change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is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affecting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people</w:t>
        </w:r>
        <w:r>
          <w:rPr>
            <w:spacing w:val="-7"/>
            <w:w w:val="110"/>
            <w:sz w:val="17"/>
          </w:rPr>
          <w:t> </w:t>
        </w:r>
        <w:r>
          <w:rPr>
            <w:w w:val="110"/>
            <w:sz w:val="17"/>
          </w:rPr>
          <w:t>and</w:t>
        </w:r>
      </w:hyperlink>
      <w:r>
        <w:rPr>
          <w:w w:val="110"/>
          <w:sz w:val="17"/>
        </w:rPr>
        <w:t> </w:t>
      </w:r>
      <w:r>
        <w:rPr>
          <w:sz w:val="17"/>
        </w:rPr>
        <w:t>communities with people losing their homes and livelihood due to severe weather conditions. It</w:t>
      </w:r>
      <w:r>
        <w:rPr>
          <w:spacing w:val="40"/>
          <w:sz w:val="17"/>
        </w:rPr>
        <w:t> </w:t>
      </w:r>
      <w:r>
        <w:rPr>
          <w:sz w:val="17"/>
        </w:rPr>
        <w:t>therefore</w:t>
      </w:r>
      <w:r>
        <w:rPr>
          <w:spacing w:val="15"/>
          <w:sz w:val="17"/>
        </w:rPr>
        <w:t> </w:t>
      </w:r>
      <w:r>
        <w:rPr>
          <w:sz w:val="17"/>
        </w:rPr>
        <w:t>makes</w:t>
      </w:r>
      <w:r>
        <w:rPr>
          <w:spacing w:val="15"/>
          <w:sz w:val="17"/>
        </w:rPr>
        <w:t> </w:t>
      </w:r>
      <w:r>
        <w:rPr>
          <w:sz w:val="17"/>
        </w:rPr>
        <w:t>sense</w:t>
      </w:r>
      <w:r>
        <w:rPr>
          <w:spacing w:val="15"/>
          <w:sz w:val="17"/>
        </w:rPr>
        <w:t> </w:t>
      </w:r>
      <w:r>
        <w:rPr>
          <w:sz w:val="17"/>
        </w:rPr>
        <w:t>for</w:t>
      </w:r>
      <w:r>
        <w:rPr>
          <w:spacing w:val="15"/>
          <w:sz w:val="17"/>
        </w:rPr>
        <w:t> </w:t>
      </w:r>
      <w:r>
        <w:rPr>
          <w:sz w:val="17"/>
        </w:rPr>
        <w:t>environmental</w:t>
      </w:r>
      <w:r>
        <w:rPr>
          <w:spacing w:val="15"/>
          <w:sz w:val="17"/>
        </w:rPr>
        <w:t> </w:t>
      </w:r>
      <w:r>
        <w:rPr>
          <w:sz w:val="17"/>
        </w:rPr>
        <w:t>and</w:t>
      </w:r>
      <w:r>
        <w:rPr>
          <w:spacing w:val="15"/>
          <w:sz w:val="17"/>
        </w:rPr>
        <w:t> </w:t>
      </w:r>
      <w:r>
        <w:rPr>
          <w:sz w:val="17"/>
        </w:rPr>
        <w:t>social</w:t>
      </w:r>
      <w:r>
        <w:rPr>
          <w:spacing w:val="15"/>
          <w:sz w:val="17"/>
        </w:rPr>
        <w:t> </w:t>
      </w:r>
      <w:r>
        <w:rPr>
          <w:sz w:val="17"/>
        </w:rPr>
        <w:t>charities</w:t>
      </w:r>
      <w:r>
        <w:rPr>
          <w:spacing w:val="15"/>
          <w:sz w:val="17"/>
        </w:rPr>
        <w:t> </w:t>
      </w:r>
      <w:r>
        <w:rPr>
          <w:sz w:val="17"/>
        </w:rPr>
        <w:t>to</w:t>
      </w:r>
      <w:r>
        <w:rPr>
          <w:spacing w:val="15"/>
          <w:sz w:val="17"/>
        </w:rPr>
        <w:t> </w:t>
      </w:r>
      <w:r>
        <w:rPr>
          <w:sz w:val="17"/>
        </w:rPr>
        <w:t>attempt</w:t>
      </w:r>
      <w:r>
        <w:rPr>
          <w:spacing w:val="15"/>
          <w:sz w:val="17"/>
        </w:rPr>
        <w:t> </w:t>
      </w:r>
      <w:r>
        <w:rPr>
          <w:sz w:val="17"/>
        </w:rPr>
        <w:t>to</w:t>
      </w:r>
      <w:r>
        <w:rPr>
          <w:spacing w:val="15"/>
          <w:sz w:val="17"/>
        </w:rPr>
        <w:t> </w:t>
      </w:r>
      <w:r>
        <w:rPr>
          <w:sz w:val="17"/>
        </w:rPr>
        <w:t>tackle</w:t>
      </w:r>
      <w:r>
        <w:rPr>
          <w:spacing w:val="15"/>
          <w:sz w:val="17"/>
        </w:rPr>
        <w:t> </w:t>
      </w:r>
      <w:r>
        <w:rPr>
          <w:sz w:val="17"/>
        </w:rPr>
        <w:t>these</w:t>
      </w:r>
      <w:r>
        <w:rPr>
          <w:spacing w:val="15"/>
          <w:sz w:val="17"/>
        </w:rPr>
        <w:t> </w:t>
      </w:r>
      <w:r>
        <w:rPr>
          <w:sz w:val="17"/>
        </w:rPr>
        <w:t>issues</w:t>
      </w:r>
      <w:r>
        <w:rPr>
          <w:w w:val="110"/>
          <w:sz w:val="17"/>
        </w:rPr>
        <w:t> together</w:t>
      </w:r>
      <w:r>
        <w:rPr>
          <w:spacing w:val="-6"/>
          <w:w w:val="110"/>
          <w:sz w:val="17"/>
        </w:rPr>
        <w:t> </w:t>
      </w:r>
      <w:r>
        <w:rPr>
          <w:w w:val="110"/>
          <w:sz w:val="17"/>
        </w:rPr>
        <w:t>(Gadd</w:t>
      </w:r>
      <w:r>
        <w:rPr>
          <w:spacing w:val="-6"/>
          <w:w w:val="110"/>
          <w:sz w:val="17"/>
        </w:rPr>
        <w:t> </w:t>
      </w:r>
      <w:r>
        <w:rPr>
          <w:w w:val="110"/>
          <w:sz w:val="17"/>
        </w:rPr>
        <w:t>2020).</w:t>
      </w:r>
    </w:p>
    <w:p>
      <w:pPr>
        <w:pStyle w:val="BodyText"/>
        <w:spacing w:before="6"/>
        <w:rPr>
          <w:sz w:val="23"/>
        </w:rPr>
      </w:pPr>
    </w:p>
    <w:p>
      <w:pPr>
        <w:spacing w:before="67"/>
        <w:ind w:left="2762" w:right="2673" w:firstLine="0"/>
        <w:jc w:val="center"/>
        <w:rPr>
          <w:rFonts w:ascii="Calibri"/>
          <w:b/>
          <w:sz w:val="17"/>
        </w:rPr>
      </w:pPr>
      <w:r>
        <w:rPr>
          <w:rFonts w:ascii="Calibri"/>
          <w:b/>
          <w:w w:val="105"/>
          <w:sz w:val="17"/>
        </w:rPr>
        <w:t>Bethan</w:t>
      </w:r>
      <w:r>
        <w:rPr>
          <w:rFonts w:ascii="Calibri"/>
          <w:b/>
          <w:spacing w:val="-15"/>
          <w:w w:val="105"/>
          <w:sz w:val="17"/>
        </w:rPr>
        <w:t> </w:t>
      </w:r>
      <w:r>
        <w:rPr>
          <w:rFonts w:ascii="Calibri"/>
          <w:b/>
          <w:w w:val="105"/>
          <w:sz w:val="17"/>
        </w:rPr>
        <w:t>Wilson</w:t>
      </w:r>
      <w:r>
        <w:rPr>
          <w:rFonts w:ascii="Calibri"/>
          <w:b/>
          <w:spacing w:val="37"/>
          <w:w w:val="105"/>
          <w:sz w:val="17"/>
        </w:rPr>
        <w:t> </w:t>
      </w:r>
      <w:r>
        <w:rPr>
          <w:rFonts w:ascii="Calibri"/>
          <w:b/>
          <w:w w:val="105"/>
          <w:sz w:val="17"/>
        </w:rPr>
        <w:t>2220030</w:t>
      </w:r>
      <w:r>
        <w:rPr>
          <w:rFonts w:ascii="Calibri"/>
          <w:b/>
          <w:spacing w:val="-15"/>
          <w:w w:val="105"/>
          <w:sz w:val="17"/>
        </w:rPr>
        <w:t> </w:t>
      </w:r>
      <w:r>
        <w:rPr>
          <w:rFonts w:ascii="Calibri"/>
          <w:b/>
          <w:w w:val="105"/>
          <w:sz w:val="17"/>
        </w:rPr>
        <w:t>Word</w:t>
      </w:r>
      <w:r>
        <w:rPr>
          <w:rFonts w:ascii="Calibri"/>
          <w:b/>
          <w:spacing w:val="-15"/>
          <w:w w:val="105"/>
          <w:sz w:val="17"/>
        </w:rPr>
        <w:t> </w:t>
      </w:r>
      <w:r>
        <w:rPr>
          <w:rFonts w:ascii="Calibri"/>
          <w:b/>
          <w:w w:val="105"/>
          <w:sz w:val="17"/>
        </w:rPr>
        <w:t>count</w:t>
      </w:r>
      <w:r>
        <w:rPr>
          <w:rFonts w:ascii="Calibri"/>
          <w:b/>
          <w:spacing w:val="-15"/>
          <w:w w:val="105"/>
          <w:sz w:val="17"/>
        </w:rPr>
        <w:t> </w:t>
      </w:r>
      <w:r>
        <w:rPr>
          <w:rFonts w:ascii="Calibri"/>
          <w:b/>
          <w:w w:val="105"/>
          <w:sz w:val="17"/>
        </w:rPr>
        <w:t>-</w:t>
      </w:r>
      <w:r>
        <w:rPr>
          <w:rFonts w:ascii="Calibri"/>
          <w:b/>
          <w:spacing w:val="-14"/>
          <w:w w:val="105"/>
          <w:sz w:val="17"/>
        </w:rPr>
        <w:t> </w:t>
      </w:r>
      <w:r>
        <w:rPr>
          <w:rFonts w:ascii="Calibri"/>
          <w:b/>
          <w:spacing w:val="-4"/>
          <w:w w:val="105"/>
          <w:sz w:val="17"/>
        </w:rPr>
        <w:t>1093</w:t>
      </w:r>
    </w:p>
    <w:p>
      <w:pPr>
        <w:spacing w:after="0"/>
        <w:jc w:val="center"/>
        <w:rPr>
          <w:rFonts w:ascii="Calibri"/>
          <w:sz w:val="17"/>
        </w:rPr>
        <w:sectPr>
          <w:type w:val="continuous"/>
          <w:pgSz w:w="8600" w:h="31660"/>
          <w:pgMar w:top="0" w:bottom="0" w:left="0" w:right="0"/>
        </w:sectPr>
      </w:pPr>
    </w:p>
    <w:p>
      <w:pPr>
        <w:spacing w:line="314" w:lineRule="exact" w:before="0"/>
        <w:ind w:left="2673" w:right="2673" w:firstLine="0"/>
        <w:jc w:val="center"/>
        <w:rPr>
          <w:rFonts w:ascii="Calibri"/>
          <w:b/>
          <w:sz w:val="28"/>
        </w:rPr>
      </w:pPr>
      <w:r>
        <w:rPr/>
        <w:pict>
          <v:rect style="position:absolute;margin-left:0pt;margin-top:-.000028pt;width:429.579353pt;height:1582.999917pt;mso-position-horizontal-relative:page;mso-position-vertical-relative:page;z-index:-15951872" id="docshape84" filled="true" fillcolor="#fffae7" stroked="false">
            <v:fill type="solid"/>
            <w10:wrap type="none"/>
          </v:rect>
        </w:pict>
      </w:r>
      <w:r>
        <w:rPr>
          <w:rFonts w:ascii="Calibri"/>
          <w:b/>
          <w:spacing w:val="-2"/>
          <w:w w:val="110"/>
          <w:sz w:val="28"/>
          <w:u w:val="thick"/>
        </w:rPr>
        <w:t>References</w:t>
      </w:r>
    </w:p>
    <w:p>
      <w:pPr>
        <w:pStyle w:val="BodyText"/>
        <w:spacing w:line="295" w:lineRule="auto" w:before="93"/>
        <w:ind w:right="1"/>
      </w:pPr>
      <w:r>
        <w:rPr>
          <w:w w:val="110"/>
        </w:rPr>
        <w:t>Ash,</w:t>
      </w:r>
      <w:r>
        <w:rPr>
          <w:spacing w:val="-11"/>
          <w:w w:val="110"/>
        </w:rPr>
        <w:t> </w:t>
      </w:r>
      <w:r>
        <w:rPr>
          <w:w w:val="110"/>
        </w:rPr>
        <w:t>A</w:t>
      </w:r>
      <w:r>
        <w:rPr>
          <w:spacing w:val="-11"/>
          <w:w w:val="110"/>
        </w:rPr>
        <w:t> </w:t>
      </w:r>
      <w:r>
        <w:rPr>
          <w:w w:val="110"/>
        </w:rPr>
        <w:t>(2020</w:t>
      </w:r>
      <w:r>
        <w:rPr>
          <w:spacing w:val="-11"/>
          <w:w w:val="110"/>
        </w:rPr>
        <w:t> </w:t>
      </w:r>
      <w:r>
        <w:rPr>
          <w:w w:val="110"/>
        </w:rPr>
        <w:t>),The</w:t>
      </w:r>
      <w:r>
        <w:rPr>
          <w:spacing w:val="-11"/>
          <w:w w:val="110"/>
        </w:rPr>
        <w:t> </w:t>
      </w:r>
      <w:r>
        <w:rPr>
          <w:w w:val="110"/>
        </w:rPr>
        <w:t>rise</w:t>
      </w:r>
      <w:r>
        <w:rPr>
          <w:spacing w:val="-11"/>
          <w:w w:val="110"/>
        </w:rPr>
        <w:t> </w:t>
      </w:r>
      <w:r>
        <w:rPr>
          <w:w w:val="110"/>
        </w:rPr>
        <w:t>and</w:t>
      </w:r>
      <w:r>
        <w:rPr>
          <w:spacing w:val="-11"/>
          <w:w w:val="110"/>
        </w:rPr>
        <w:t> </w:t>
      </w:r>
      <w:r>
        <w:rPr>
          <w:w w:val="110"/>
        </w:rPr>
        <w:t>fall</w:t>
      </w:r>
      <w:r>
        <w:rPr>
          <w:spacing w:val="-11"/>
          <w:w w:val="110"/>
        </w:rPr>
        <w:t> </w:t>
      </w:r>
      <w:r>
        <w:rPr>
          <w:w w:val="110"/>
        </w:rPr>
        <w:t>of</w:t>
      </w:r>
      <w:r>
        <w:rPr>
          <w:spacing w:val="-11"/>
          <w:w w:val="110"/>
        </w:rPr>
        <w:t> </w:t>
      </w:r>
      <w:r>
        <w:rPr>
          <w:w w:val="110"/>
        </w:rPr>
        <w:t>the</w:t>
      </w:r>
      <w:r>
        <w:rPr>
          <w:spacing w:val="-11"/>
          <w:w w:val="110"/>
        </w:rPr>
        <w:t> </w:t>
      </w:r>
      <w:r>
        <w:rPr>
          <w:w w:val="110"/>
        </w:rPr>
        <w:t>Blockbuster</w:t>
      </w:r>
      <w:r>
        <w:rPr>
          <w:spacing w:val="-11"/>
          <w:w w:val="110"/>
        </w:rPr>
        <w:t> </w:t>
      </w:r>
      <w:r>
        <w:rPr>
          <w:w w:val="110"/>
        </w:rPr>
        <w:t>and</w:t>
      </w:r>
      <w:r>
        <w:rPr>
          <w:spacing w:val="-11"/>
          <w:w w:val="110"/>
        </w:rPr>
        <w:t> </w:t>
      </w:r>
      <w:r>
        <w:rPr>
          <w:w w:val="110"/>
        </w:rPr>
        <w:t>how</w:t>
      </w:r>
      <w:r>
        <w:rPr>
          <w:spacing w:val="-11"/>
          <w:w w:val="110"/>
        </w:rPr>
        <w:t> </w:t>
      </w:r>
      <w:r>
        <w:rPr>
          <w:w w:val="110"/>
        </w:rPr>
        <w:t>its</w:t>
      </w:r>
      <w:r>
        <w:rPr>
          <w:spacing w:val="-11"/>
          <w:w w:val="110"/>
        </w:rPr>
        <w:t> </w:t>
      </w:r>
      <w:r>
        <w:rPr>
          <w:w w:val="110"/>
        </w:rPr>
        <w:t>surviving</w:t>
      </w:r>
      <w:r>
        <w:rPr>
          <w:spacing w:val="-11"/>
          <w:w w:val="110"/>
        </w:rPr>
        <w:t> </w:t>
      </w:r>
      <w:r>
        <w:rPr>
          <w:w w:val="110"/>
        </w:rPr>
        <w:t>with</w:t>
      </w:r>
      <w:r>
        <w:rPr>
          <w:spacing w:val="-11"/>
          <w:w w:val="110"/>
        </w:rPr>
        <w:t> </w:t>
      </w:r>
      <w:r>
        <w:rPr>
          <w:w w:val="110"/>
        </w:rPr>
        <w:t>just</w:t>
      </w:r>
      <w:r>
        <w:rPr>
          <w:spacing w:val="-11"/>
          <w:w w:val="110"/>
        </w:rPr>
        <w:t> </w:t>
      </w:r>
      <w:r>
        <w:rPr>
          <w:w w:val="110"/>
        </w:rPr>
        <w:t>one</w:t>
      </w:r>
      <w:r>
        <w:rPr>
          <w:spacing w:val="-11"/>
          <w:w w:val="110"/>
        </w:rPr>
        <w:t> </w:t>
      </w:r>
      <w:r>
        <w:rPr>
          <w:w w:val="110"/>
        </w:rPr>
        <w:t>store</w:t>
      </w:r>
      <w:r>
        <w:rPr>
          <w:spacing w:val="-11"/>
          <w:w w:val="110"/>
        </w:rPr>
        <w:t> </w:t>
      </w:r>
      <w:r>
        <w:rPr>
          <w:w w:val="110"/>
        </w:rPr>
        <w:t>left,</w:t>
      </w:r>
      <w:r>
        <w:rPr>
          <w:spacing w:val="-11"/>
          <w:w w:val="110"/>
        </w:rPr>
        <w:t> </w:t>
      </w:r>
      <w:r>
        <w:rPr>
          <w:w w:val="110"/>
        </w:rPr>
        <w:t>Business Insider,</w:t>
      </w:r>
      <w:r>
        <w:rPr>
          <w:spacing w:val="-13"/>
          <w:w w:val="110"/>
        </w:rPr>
        <w:t> </w:t>
      </w:r>
      <w:r>
        <w:rPr>
          <w:w w:val="110"/>
        </w:rPr>
        <w:t>Available</w:t>
      </w:r>
      <w:r>
        <w:rPr>
          <w:spacing w:val="-12"/>
          <w:w w:val="110"/>
        </w:rPr>
        <w:t> </w:t>
      </w:r>
      <w:r>
        <w:rPr>
          <w:w w:val="110"/>
        </w:rPr>
        <w:t>at:</w:t>
      </w:r>
      <w:r>
        <w:rPr>
          <w:spacing w:val="-13"/>
          <w:w w:val="110"/>
        </w:rPr>
        <w:t> </w:t>
      </w:r>
      <w:r>
        <w:rPr>
          <w:w w:val="110"/>
        </w:rPr>
        <w:t>https://</w:t>
      </w:r>
      <w:hyperlink r:id="rId47">
        <w:r>
          <w:rPr>
            <w:w w:val="110"/>
          </w:rPr>
          <w:t>www.businessinsider.com/the-rise-and-fall-of-blockbuster-video-streaming-</w:t>
        </w:r>
      </w:hyperlink>
      <w:r>
        <w:rPr>
          <w:w w:val="110"/>
        </w:rPr>
        <w:t> </w:t>
      </w:r>
      <w:r>
        <w:rPr>
          <w:spacing w:val="-2"/>
          <w:w w:val="110"/>
        </w:rPr>
        <w:t>2020-</w:t>
      </w:r>
      <w:r>
        <w:rPr>
          <w:spacing w:val="-3"/>
          <w:w w:val="76"/>
        </w:rPr>
        <w:t>1</w:t>
      </w:r>
      <w:r>
        <w:rPr>
          <w:spacing w:val="-3"/>
          <w:w w:val="84"/>
        </w:rPr>
        <w:t>?</w:t>
      </w:r>
      <w:r>
        <w:rPr>
          <w:spacing w:val="-3"/>
          <w:w w:val="133"/>
        </w:rPr>
        <w:t>r</w:t>
      </w:r>
      <w:r>
        <w:rPr>
          <w:spacing w:val="-3"/>
          <w:w w:val="93"/>
        </w:rPr>
        <w:t>=</w:t>
      </w:r>
      <w:r>
        <w:rPr>
          <w:spacing w:val="-3"/>
          <w:w w:val="92"/>
        </w:rPr>
        <w:t>US</w:t>
      </w:r>
      <w:r>
        <w:rPr>
          <w:spacing w:val="-3"/>
          <w:w w:val="104"/>
        </w:rPr>
        <w:t>&amp;</w:t>
      </w:r>
      <w:r>
        <w:rPr>
          <w:spacing w:val="-2"/>
          <w:w w:val="88"/>
        </w:rPr>
        <w:t>I</w:t>
      </w:r>
      <w:r>
        <w:rPr>
          <w:spacing w:val="-3"/>
          <w:w w:val="92"/>
        </w:rPr>
        <w:t>R</w:t>
      </w:r>
      <w:r>
        <w:rPr>
          <w:spacing w:val="-3"/>
          <w:w w:val="93"/>
        </w:rPr>
        <w:t>=</w:t>
      </w:r>
      <w:r>
        <w:rPr>
          <w:spacing w:val="-3"/>
          <w:w w:val="89"/>
        </w:rPr>
        <w:t>T</w:t>
      </w:r>
      <w:r>
        <w:rPr>
          <w:spacing w:val="-3"/>
          <w:w w:val="198"/>
        </w:rPr>
        <w:t>#</w:t>
      </w:r>
      <w:r>
        <w:rPr>
          <w:spacing w:val="-2"/>
          <w:w w:val="83"/>
        </w:rPr>
        <w:t>:</w:t>
      </w:r>
      <w:r>
        <w:rPr>
          <w:spacing w:val="-3"/>
          <w:w w:val="104"/>
        </w:rPr>
        <w:t>~</w:t>
      </w:r>
      <w:r>
        <w:rPr>
          <w:spacing w:val="-2"/>
          <w:w w:val="83"/>
        </w:rPr>
        <w:t>:</w:t>
      </w:r>
      <w:r>
        <w:rPr>
          <w:spacing w:val="-3"/>
          <w:w w:val="148"/>
        </w:rPr>
        <w:t>t</w:t>
      </w:r>
      <w:r>
        <w:rPr>
          <w:spacing w:val="-3"/>
        </w:rPr>
        <w:t>e</w:t>
      </w:r>
      <w:r>
        <w:rPr>
          <w:spacing w:val="-3"/>
          <w:w w:val="92"/>
        </w:rPr>
        <w:t>x</w:t>
      </w:r>
      <w:r>
        <w:rPr>
          <w:spacing w:val="-3"/>
          <w:w w:val="148"/>
        </w:rPr>
        <w:t>t</w:t>
      </w:r>
      <w:r>
        <w:rPr>
          <w:spacing w:val="-3"/>
          <w:w w:val="93"/>
        </w:rPr>
        <w:t>=</w:t>
      </w:r>
      <w:r>
        <w:rPr>
          <w:spacing w:val="-3"/>
          <w:w w:val="97"/>
        </w:rPr>
        <w:t>B</w:t>
      </w:r>
      <w:r>
        <w:rPr>
          <w:spacing w:val="-2"/>
          <w:w w:val="96"/>
        </w:rPr>
        <w:t>l</w:t>
      </w:r>
      <w:r>
        <w:rPr>
          <w:spacing w:val="-3"/>
          <w:w w:val="104"/>
        </w:rPr>
        <w:t>o</w:t>
      </w:r>
      <w:r>
        <w:rPr>
          <w:spacing w:val="-3"/>
          <w:w w:val="109"/>
        </w:rPr>
        <w:t>c</w:t>
      </w:r>
      <w:r>
        <w:rPr>
          <w:spacing w:val="-3"/>
          <w:w w:val="95"/>
        </w:rPr>
        <w:t>k</w:t>
      </w:r>
      <w:r>
        <w:rPr>
          <w:spacing w:val="-3"/>
          <w:w w:val="106"/>
        </w:rPr>
        <w:t>b</w:t>
      </w:r>
      <w:r>
        <w:rPr>
          <w:spacing w:val="-3"/>
          <w:w w:val="94"/>
        </w:rPr>
        <w:t>u</w:t>
      </w:r>
      <w:r>
        <w:rPr>
          <w:spacing w:val="-3"/>
          <w:w w:val="99"/>
        </w:rPr>
        <w:t>s</w:t>
      </w:r>
      <w:r>
        <w:rPr>
          <w:spacing w:val="-3"/>
          <w:w w:val="148"/>
        </w:rPr>
        <w:t>t</w:t>
      </w:r>
      <w:r>
        <w:rPr>
          <w:spacing w:val="-3"/>
        </w:rPr>
        <w:t>e</w:t>
      </w:r>
      <w:r>
        <w:rPr>
          <w:spacing w:val="-3"/>
          <w:w w:val="133"/>
        </w:rPr>
        <w:t>r</w:t>
      </w:r>
      <w:r>
        <w:rPr>
          <w:spacing w:val="-3"/>
          <w:w w:val="132"/>
        </w:rPr>
        <w:t>%</w:t>
      </w:r>
      <w:r>
        <w:rPr>
          <w:spacing w:val="-3"/>
          <w:w w:val="102"/>
        </w:rPr>
        <w:t>2</w:t>
      </w:r>
      <w:r>
        <w:rPr>
          <w:spacing w:val="-3"/>
          <w:w w:val="121"/>
        </w:rPr>
        <w:t>0</w:t>
      </w:r>
      <w:r>
        <w:rPr>
          <w:spacing w:val="-3"/>
          <w:w w:val="104"/>
        </w:rPr>
        <w:t>o</w:t>
      </w:r>
      <w:r>
        <w:rPr>
          <w:spacing w:val="-3"/>
          <w:w w:val="94"/>
        </w:rPr>
        <w:t>n</w:t>
      </w:r>
      <w:r>
        <w:rPr>
          <w:spacing w:val="-3"/>
          <w:w w:val="109"/>
        </w:rPr>
        <w:t>c</w:t>
      </w:r>
      <w:r>
        <w:rPr>
          <w:spacing w:val="-3"/>
        </w:rPr>
        <w:t>e</w:t>
      </w:r>
      <w:r>
        <w:rPr>
          <w:spacing w:val="-3"/>
          <w:w w:val="132"/>
        </w:rPr>
        <w:t>%</w:t>
      </w:r>
      <w:r>
        <w:rPr>
          <w:spacing w:val="-3"/>
          <w:w w:val="102"/>
        </w:rPr>
        <w:t>2</w:t>
      </w:r>
      <w:r>
        <w:rPr>
          <w:spacing w:val="-3"/>
          <w:w w:val="121"/>
        </w:rPr>
        <w:t>0</w:t>
      </w:r>
      <w:r>
        <w:rPr>
          <w:spacing w:val="-3"/>
          <w:w w:val="104"/>
        </w:rPr>
        <w:t>o</w:t>
      </w:r>
      <w:r>
        <w:rPr>
          <w:spacing w:val="-3"/>
          <w:w w:val="112"/>
        </w:rPr>
        <w:t>w</w:t>
      </w:r>
      <w:r>
        <w:rPr>
          <w:spacing w:val="-3"/>
          <w:w w:val="94"/>
        </w:rPr>
        <w:t>n</w:t>
      </w:r>
      <w:r>
        <w:rPr>
          <w:spacing w:val="-3"/>
        </w:rPr>
        <w:t>e</w:t>
      </w:r>
      <w:r>
        <w:rPr>
          <w:spacing w:val="-3"/>
          <w:w w:val="106"/>
        </w:rPr>
        <w:t>d</w:t>
      </w:r>
      <w:r>
        <w:rPr>
          <w:spacing w:val="-3"/>
          <w:w w:val="132"/>
        </w:rPr>
        <w:t>%</w:t>
      </w:r>
      <w:r>
        <w:rPr>
          <w:spacing w:val="-3"/>
          <w:w w:val="102"/>
        </w:rPr>
        <w:t>2</w:t>
      </w:r>
      <w:r>
        <w:rPr>
          <w:spacing w:val="-3"/>
          <w:w w:val="121"/>
        </w:rPr>
        <w:t>0</w:t>
      </w:r>
      <w:r>
        <w:rPr>
          <w:spacing w:val="-3"/>
          <w:w w:val="104"/>
        </w:rPr>
        <w:t>o</w:t>
      </w:r>
      <w:r>
        <w:rPr>
          <w:spacing w:val="-3"/>
          <w:w w:val="97"/>
        </w:rPr>
        <w:t>v</w:t>
      </w:r>
      <w:r>
        <w:rPr>
          <w:spacing w:val="-3"/>
        </w:rPr>
        <w:t>e</w:t>
      </w:r>
      <w:r>
        <w:rPr>
          <w:spacing w:val="-3"/>
          <w:w w:val="133"/>
        </w:rPr>
        <w:t>r</w:t>
      </w:r>
      <w:r>
        <w:rPr>
          <w:spacing w:val="-3"/>
          <w:w w:val="132"/>
        </w:rPr>
        <w:t>%</w:t>
      </w:r>
      <w:r>
        <w:rPr>
          <w:spacing w:val="-3"/>
          <w:w w:val="102"/>
        </w:rPr>
        <w:t>2</w:t>
      </w:r>
      <w:r>
        <w:rPr>
          <w:spacing w:val="-3"/>
          <w:w w:val="121"/>
        </w:rPr>
        <w:t>0</w:t>
      </w:r>
      <w:r>
        <w:rPr>
          <w:spacing w:val="-3"/>
          <w:w w:val="112"/>
        </w:rPr>
        <w:t>9</w:t>
      </w:r>
      <w:r>
        <w:rPr>
          <w:spacing w:val="-3"/>
          <w:w w:val="132"/>
        </w:rPr>
        <w:t>%</w:t>
      </w:r>
      <w:r>
        <w:rPr>
          <w:spacing w:val="-3"/>
          <w:w w:val="102"/>
        </w:rPr>
        <w:t>2</w:t>
      </w:r>
      <w:r>
        <w:rPr>
          <w:spacing w:val="-3"/>
          <w:w w:val="101"/>
        </w:rPr>
        <w:t>C</w:t>
      </w:r>
      <w:r>
        <w:rPr>
          <w:spacing w:val="-3"/>
          <w:w w:val="121"/>
        </w:rPr>
        <w:t>000</w:t>
      </w:r>
      <w:r>
        <w:rPr>
          <w:spacing w:val="-3"/>
          <w:w w:val="132"/>
        </w:rPr>
        <w:t>%</w:t>
      </w:r>
      <w:r>
        <w:rPr>
          <w:spacing w:val="-3"/>
          <w:w w:val="102"/>
        </w:rPr>
        <w:t>2</w:t>
      </w:r>
      <w:r>
        <w:rPr>
          <w:spacing w:val="-3"/>
          <w:w w:val="121"/>
        </w:rPr>
        <w:t>0</w:t>
      </w:r>
      <w:r>
        <w:rPr>
          <w:spacing w:val="-3"/>
          <w:w w:val="97"/>
        </w:rPr>
        <w:t>v</w:t>
      </w:r>
      <w:r>
        <w:rPr>
          <w:spacing w:val="-2"/>
          <w:w w:val="104"/>
        </w:rPr>
        <w:t>i</w:t>
      </w:r>
      <w:r>
        <w:rPr>
          <w:spacing w:val="-3"/>
          <w:w w:val="106"/>
        </w:rPr>
        <w:t>d</w:t>
      </w:r>
      <w:r>
        <w:rPr>
          <w:spacing w:val="-3"/>
        </w:rPr>
        <w:t>e</w:t>
      </w:r>
      <w:r>
        <w:rPr>
          <w:spacing w:val="-3"/>
          <w:w w:val="104"/>
        </w:rPr>
        <w:t>o</w:t>
      </w:r>
      <w:r>
        <w:rPr>
          <w:spacing w:val="-2"/>
          <w:w w:val="133"/>
        </w:rPr>
        <w:t>-</w:t>
      </w:r>
      <w:r>
        <w:rPr>
          <w:spacing w:val="80"/>
          <w:w w:val="110"/>
        </w:rPr>
        <w:t>  </w:t>
      </w:r>
      <w:r>
        <w:rPr>
          <w:spacing w:val="-2"/>
          <w:w w:val="110"/>
        </w:rPr>
        <w:t>rental%20stores%20in,competitors%20like%20Netflix%2C%20who%20created%20a%20DVD-</w:t>
      </w:r>
    </w:p>
    <w:p>
      <w:pPr>
        <w:pStyle w:val="BodyText"/>
        <w:spacing w:line="240" w:lineRule="exact"/>
      </w:pPr>
      <w:r>
        <w:rPr/>
        <w:t>by-mail%20service.</w:t>
      </w:r>
      <w:r>
        <w:rPr>
          <w:spacing w:val="30"/>
        </w:rPr>
        <w:t> </w:t>
      </w:r>
      <w:r>
        <w:rPr/>
        <w:t>(Accessed</w:t>
      </w:r>
      <w:r>
        <w:rPr>
          <w:spacing w:val="30"/>
        </w:rPr>
        <w:t> </w:t>
      </w:r>
      <w:r>
        <w:rPr/>
        <w:t>on</w:t>
      </w:r>
      <w:r>
        <w:rPr>
          <w:spacing w:val="31"/>
        </w:rPr>
        <w:t> </w:t>
      </w:r>
      <w:r>
        <w:rPr/>
        <w:t>25th</w:t>
      </w:r>
      <w:r>
        <w:rPr>
          <w:spacing w:val="30"/>
        </w:rPr>
        <w:t> </w:t>
      </w:r>
      <w:r>
        <w:rPr/>
        <w:t>November</w:t>
      </w:r>
      <w:r>
        <w:rPr>
          <w:spacing w:val="30"/>
        </w:rPr>
        <w:t> </w:t>
      </w:r>
      <w:r>
        <w:rPr>
          <w:spacing w:val="-4"/>
        </w:rPr>
        <w:t>2022)</w:t>
      </w:r>
    </w:p>
    <w:p>
      <w:pPr>
        <w:pStyle w:val="BodyText"/>
        <w:rPr>
          <w:sz w:val="20"/>
        </w:rPr>
      </w:pPr>
    </w:p>
    <w:p>
      <w:pPr>
        <w:pStyle w:val="BodyText"/>
        <w:spacing w:line="295" w:lineRule="auto" w:before="122"/>
        <w:ind w:right="1"/>
        <w:jc w:val="both"/>
      </w:pPr>
      <w:r>
        <w:rPr>
          <w:w w:val="110"/>
        </w:rPr>
        <w:t>Baker,</w:t>
      </w:r>
      <w:r>
        <w:rPr>
          <w:w w:val="110"/>
        </w:rPr>
        <w:t> C.</w:t>
      </w:r>
      <w:r>
        <w:rPr>
          <w:w w:val="110"/>
        </w:rPr>
        <w:t> (2022)</w:t>
      </w:r>
      <w:r>
        <w:rPr>
          <w:w w:val="110"/>
        </w:rPr>
        <w:t> NHS</w:t>
      </w:r>
      <w:r>
        <w:rPr>
          <w:w w:val="110"/>
        </w:rPr>
        <w:t> staff</w:t>
      </w:r>
      <w:r>
        <w:rPr>
          <w:w w:val="110"/>
        </w:rPr>
        <w:t> from</w:t>
      </w:r>
      <w:r>
        <w:rPr>
          <w:w w:val="110"/>
        </w:rPr>
        <w:t> overseas:</w:t>
      </w:r>
      <w:r>
        <w:rPr>
          <w:w w:val="110"/>
        </w:rPr>
        <w:t> statistics,</w:t>
      </w:r>
      <w:r>
        <w:rPr>
          <w:w w:val="110"/>
        </w:rPr>
        <w:t> House</w:t>
      </w:r>
      <w:r>
        <w:rPr>
          <w:w w:val="110"/>
        </w:rPr>
        <w:t> of</w:t>
      </w:r>
      <w:r>
        <w:rPr>
          <w:w w:val="110"/>
        </w:rPr>
        <w:t> Commons</w:t>
      </w:r>
      <w:r>
        <w:rPr>
          <w:w w:val="110"/>
        </w:rPr>
        <w:t> Library,</w:t>
      </w:r>
      <w:r>
        <w:rPr>
          <w:w w:val="110"/>
        </w:rPr>
        <w:t> Available</w:t>
      </w:r>
      <w:r>
        <w:rPr>
          <w:w w:val="110"/>
        </w:rPr>
        <w:t> at: https://researchbriefings.files.parliament.uk/documents/CBP-7783/CBP-7783.pdf</w:t>
      </w:r>
      <w:r>
        <w:rPr>
          <w:w w:val="110"/>
        </w:rPr>
        <w:t> (Accessed</w:t>
      </w:r>
      <w:r>
        <w:rPr>
          <w:w w:val="110"/>
        </w:rPr>
        <w:t> 25th November</w:t>
      </w:r>
      <w:r>
        <w:rPr>
          <w:spacing w:val="-17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</w:pPr>
      <w:r>
        <w:rPr>
          <w:w w:val="110"/>
        </w:rPr>
        <w:t>Broadfield,</w:t>
      </w:r>
      <w:r>
        <w:rPr>
          <w:spacing w:val="40"/>
          <w:w w:val="110"/>
        </w:rPr>
        <w:t> </w:t>
      </w:r>
      <w:r>
        <w:rPr>
          <w:w w:val="110"/>
        </w:rPr>
        <w:t>T.</w:t>
      </w:r>
      <w:r>
        <w:rPr>
          <w:spacing w:val="40"/>
          <w:w w:val="110"/>
        </w:rPr>
        <w:t> </w:t>
      </w:r>
      <w:r>
        <w:rPr>
          <w:w w:val="110"/>
        </w:rPr>
        <w:t>(2021)</w:t>
      </w:r>
      <w:r>
        <w:rPr>
          <w:spacing w:val="40"/>
          <w:w w:val="110"/>
        </w:rPr>
        <w:t> </w:t>
      </w:r>
      <w:r>
        <w:rPr>
          <w:w w:val="110"/>
        </w:rPr>
        <w:t>What</w:t>
      </w:r>
      <w:r>
        <w:rPr>
          <w:spacing w:val="40"/>
          <w:w w:val="110"/>
        </w:rPr>
        <w:t> </w:t>
      </w:r>
      <w:r>
        <w:rPr>
          <w:w w:val="110"/>
        </w:rPr>
        <w:t>does</w:t>
      </w:r>
      <w:r>
        <w:rPr>
          <w:spacing w:val="40"/>
          <w:w w:val="110"/>
        </w:rPr>
        <w:t> </w:t>
      </w:r>
      <w:r>
        <w:rPr>
          <w:w w:val="110"/>
        </w:rPr>
        <w:t>sustainability</w:t>
      </w:r>
      <w:r>
        <w:rPr>
          <w:spacing w:val="40"/>
          <w:w w:val="110"/>
        </w:rPr>
        <w:t> </w:t>
      </w:r>
      <w:r>
        <w:rPr>
          <w:w w:val="110"/>
        </w:rPr>
        <w:t>mean</w:t>
      </w:r>
      <w:r>
        <w:rPr>
          <w:spacing w:val="40"/>
          <w:w w:val="110"/>
        </w:rPr>
        <w:t> </w:t>
      </w:r>
      <w:r>
        <w:rPr>
          <w:w w:val="110"/>
        </w:rPr>
        <w:t>to</w:t>
      </w:r>
      <w:r>
        <w:rPr>
          <w:spacing w:val="40"/>
          <w:w w:val="110"/>
        </w:rPr>
        <w:t> </w:t>
      </w:r>
      <w:r>
        <w:rPr>
          <w:w w:val="110"/>
        </w:rPr>
        <w:t>charity</w:t>
      </w:r>
      <w:r>
        <w:rPr>
          <w:spacing w:val="40"/>
          <w:w w:val="110"/>
        </w:rPr>
        <w:t> </w:t>
      </w:r>
      <w:r>
        <w:rPr>
          <w:w w:val="110"/>
        </w:rPr>
        <w:t>occupiers?,</w:t>
      </w:r>
      <w:r>
        <w:rPr>
          <w:spacing w:val="40"/>
          <w:w w:val="110"/>
        </w:rPr>
        <w:t> </w:t>
      </w:r>
      <w:r>
        <w:rPr>
          <w:w w:val="110"/>
        </w:rPr>
        <w:t>Savills,</w:t>
      </w:r>
      <w:r>
        <w:rPr>
          <w:spacing w:val="40"/>
          <w:w w:val="110"/>
        </w:rPr>
        <w:t> </w:t>
      </w:r>
      <w:r>
        <w:rPr>
          <w:w w:val="110"/>
        </w:rPr>
        <w:t>Available</w:t>
      </w:r>
      <w:r>
        <w:rPr>
          <w:spacing w:val="40"/>
          <w:w w:val="110"/>
        </w:rPr>
        <w:t> </w:t>
      </w:r>
      <w:r>
        <w:rPr>
          <w:w w:val="110"/>
        </w:rPr>
        <w:t>at: </w:t>
      </w:r>
      <w:r>
        <w:rPr>
          <w:spacing w:val="-2"/>
          <w:w w:val="110"/>
        </w:rPr>
        <w:t>https://</w:t>
      </w:r>
      <w:hyperlink r:id="rId48">
        <w:r>
          <w:rPr>
            <w:spacing w:val="-2"/>
            <w:w w:val="110"/>
          </w:rPr>
          <w:t>www.savills.co.uk/blog/article/317869/commercial-property/what-does-sustainability-mean-to-</w:t>
        </w:r>
      </w:hyperlink>
      <w:r>
        <w:rPr>
          <w:spacing w:val="-2"/>
          <w:w w:val="110"/>
        </w:rPr>
        <w:t> </w:t>
      </w:r>
      <w:r>
        <w:rPr>
          <w:w w:val="110"/>
        </w:rPr>
        <w:t>charity-occupiers-.aspx.</w:t>
      </w:r>
      <w:r>
        <w:rPr>
          <w:spacing w:val="-17"/>
          <w:w w:val="110"/>
        </w:rPr>
        <w:t> </w:t>
      </w:r>
      <w:r>
        <w:rPr>
          <w:w w:val="110"/>
        </w:rPr>
        <w:t>(Accessed</w:t>
      </w:r>
      <w:r>
        <w:rPr>
          <w:spacing w:val="-17"/>
          <w:w w:val="110"/>
        </w:rPr>
        <w:t> </w:t>
      </w:r>
      <w:r>
        <w:rPr>
          <w:w w:val="110"/>
        </w:rPr>
        <w:t>26th</w:t>
      </w:r>
      <w:r>
        <w:rPr>
          <w:spacing w:val="-17"/>
          <w:w w:val="110"/>
        </w:rPr>
        <w:t> </w:t>
      </w:r>
      <w:r>
        <w:rPr>
          <w:w w:val="110"/>
        </w:rPr>
        <w:t>November</w:t>
      </w:r>
      <w:r>
        <w:rPr>
          <w:spacing w:val="-17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ind w:right="1"/>
        <w:jc w:val="both"/>
      </w:pPr>
      <w:r>
        <w:rPr>
          <w:w w:val="105"/>
        </w:rPr>
        <w:t>Bush,</w:t>
      </w:r>
      <w:r>
        <w:rPr>
          <w:w w:val="105"/>
        </w:rPr>
        <w:t> T</w:t>
      </w:r>
      <w:r>
        <w:rPr>
          <w:w w:val="105"/>
        </w:rPr>
        <w:t> (2019)</w:t>
      </w:r>
      <w:r>
        <w:rPr>
          <w:spacing w:val="40"/>
          <w:w w:val="105"/>
        </w:rPr>
        <w:t> </w:t>
      </w:r>
      <w:r>
        <w:rPr>
          <w:w w:val="105"/>
        </w:rPr>
        <w:t>PESTLE</w:t>
      </w:r>
      <w:r>
        <w:rPr>
          <w:w w:val="105"/>
        </w:rPr>
        <w:t> analysis</w:t>
      </w:r>
      <w:r>
        <w:rPr>
          <w:w w:val="105"/>
        </w:rPr>
        <w:t> on</w:t>
      </w:r>
      <w:r>
        <w:rPr>
          <w:w w:val="105"/>
        </w:rPr>
        <w:t> NHS,</w:t>
      </w:r>
      <w:r>
        <w:rPr>
          <w:w w:val="105"/>
        </w:rPr>
        <w:t> PESTLE</w:t>
      </w:r>
      <w:r>
        <w:rPr>
          <w:w w:val="105"/>
        </w:rPr>
        <w:t> analysis,</w:t>
      </w:r>
      <w:r>
        <w:rPr>
          <w:w w:val="105"/>
        </w:rPr>
        <w:t> Available</w:t>
      </w:r>
      <w:r>
        <w:rPr>
          <w:w w:val="105"/>
        </w:rPr>
        <w:t> at:</w:t>
      </w:r>
      <w:r>
        <w:rPr>
          <w:w w:val="105"/>
        </w:rPr>
        <w:t> https://pestleanalysis.com/nhs- pestle-analysis/ (Accessed 24th November 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ind w:right="1"/>
        <w:jc w:val="both"/>
      </w:pPr>
      <w:r>
        <w:rPr>
          <w:w w:val="105"/>
        </w:rPr>
        <w:t>CIPD</w:t>
      </w:r>
      <w:r>
        <w:rPr>
          <w:w w:val="105"/>
        </w:rPr>
        <w:t> (2020)</w:t>
      </w:r>
      <w:r>
        <w:rPr>
          <w:w w:val="105"/>
        </w:rPr>
        <w:t> PESTLE</w:t>
      </w:r>
      <w:r>
        <w:rPr>
          <w:w w:val="105"/>
        </w:rPr>
        <w:t> Analysis,</w:t>
      </w:r>
      <w:r>
        <w:rPr>
          <w:w w:val="105"/>
        </w:rPr>
        <w:t> CIPD,</w:t>
      </w:r>
      <w:r>
        <w:rPr>
          <w:w w:val="105"/>
        </w:rPr>
        <w:t> Available</w:t>
      </w:r>
      <w:r>
        <w:rPr>
          <w:w w:val="105"/>
        </w:rPr>
        <w:t> at:</w:t>
      </w:r>
      <w:r>
        <w:rPr>
          <w:w w:val="105"/>
        </w:rPr>
        <w:t> https://</w:t>
      </w:r>
      <w:hyperlink r:id="rId49">
        <w:r>
          <w:rPr>
            <w:w w:val="105"/>
          </w:rPr>
          <w:t>www.cipd.asia/knowledge/factsheets/pestle-</w:t>
        </w:r>
      </w:hyperlink>
      <w:r>
        <w:rPr>
          <w:w w:val="105"/>
        </w:rPr>
        <w:t> analysis (Accessed 15th November 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tabs>
          <w:tab w:pos="1242" w:val="left" w:leader="none"/>
          <w:tab w:pos="2564" w:val="left" w:leader="none"/>
          <w:tab w:pos="3990" w:val="left" w:leader="none"/>
          <w:tab w:pos="5527" w:val="left" w:leader="none"/>
          <w:tab w:pos="6815" w:val="left" w:leader="none"/>
          <w:tab w:pos="8374" w:val="left" w:leader="none"/>
        </w:tabs>
        <w:spacing w:line="295" w:lineRule="auto"/>
      </w:pPr>
      <w:r>
        <w:rPr>
          <w:spacing w:val="-4"/>
          <w:w w:val="105"/>
        </w:rPr>
        <w:t>CIPD</w:t>
      </w:r>
      <w:r>
        <w:rPr/>
        <w:tab/>
      </w:r>
      <w:r>
        <w:rPr>
          <w:spacing w:val="-2"/>
          <w:w w:val="105"/>
        </w:rPr>
        <w:t>(2021)</w:t>
      </w:r>
      <w:r>
        <w:rPr/>
        <w:tab/>
      </w:r>
      <w:r>
        <w:rPr>
          <w:spacing w:val="-2"/>
          <w:w w:val="105"/>
        </w:rPr>
        <w:t>PESTLE</w:t>
      </w:r>
      <w:r>
        <w:rPr/>
        <w:tab/>
      </w:r>
      <w:r>
        <w:rPr>
          <w:spacing w:val="-2"/>
          <w:w w:val="105"/>
        </w:rPr>
        <w:t>Analysis,</w:t>
      </w:r>
      <w:r>
        <w:rPr/>
        <w:tab/>
      </w:r>
      <w:r>
        <w:rPr>
          <w:spacing w:val="-2"/>
          <w:w w:val="105"/>
        </w:rPr>
        <w:t>CIPD,</w:t>
      </w:r>
      <w:r>
        <w:rPr/>
        <w:tab/>
      </w:r>
      <w:r>
        <w:rPr>
          <w:spacing w:val="-2"/>
          <w:w w:val="105"/>
        </w:rPr>
        <w:t>Available</w:t>
      </w:r>
      <w:r>
        <w:rPr/>
        <w:tab/>
      </w:r>
      <w:r>
        <w:rPr>
          <w:spacing w:val="-4"/>
          <w:w w:val="105"/>
        </w:rPr>
        <w:t>at: </w:t>
      </w:r>
      <w:r>
        <w:rPr>
          <w:spacing w:val="-2"/>
          <w:w w:val="105"/>
        </w:rPr>
        <w:t>https://</w:t>
      </w:r>
      <w:hyperlink r:id="rId50">
        <w:r>
          <w:rPr>
            <w:spacing w:val="-2"/>
            <w:w w:val="105"/>
          </w:rPr>
          <w:t>www.cipd.co.uk/knowledge/strategy/organisational-development/pestle-analysis-</w:t>
        </w:r>
      </w:hyperlink>
      <w:r>
        <w:rPr>
          <w:spacing w:val="80"/>
          <w:w w:val="105"/>
        </w:rPr>
        <w:t>     </w:t>
      </w:r>
      <w:r>
        <w:rPr>
          <w:spacing w:val="-1"/>
          <w:w w:val="139"/>
        </w:rPr>
        <w:t>f</w:t>
      </w:r>
      <w:r>
        <w:rPr>
          <w:spacing w:val="-1"/>
          <w:w w:val="86"/>
        </w:rPr>
        <w:t>a</w:t>
      </w:r>
      <w:r>
        <w:rPr>
          <w:spacing w:val="-1"/>
          <w:w w:val="90"/>
        </w:rPr>
        <w:t>c</w:t>
      </w:r>
      <w:r>
        <w:rPr>
          <w:spacing w:val="-1"/>
          <w:w w:val="129"/>
        </w:rPr>
        <w:t>t</w:t>
      </w:r>
      <w:r>
        <w:rPr>
          <w:spacing w:val="-1"/>
          <w:w w:val="80"/>
        </w:rPr>
        <w:t>s</w:t>
      </w:r>
      <w:r>
        <w:rPr>
          <w:spacing w:val="-1"/>
          <w:w w:val="75"/>
        </w:rPr>
        <w:t>h</w:t>
      </w:r>
      <w:r>
        <w:rPr>
          <w:spacing w:val="-1"/>
          <w:w w:val="81"/>
        </w:rPr>
        <w:t>ee</w:t>
      </w:r>
      <w:r>
        <w:rPr>
          <w:spacing w:val="-1"/>
          <w:w w:val="129"/>
        </w:rPr>
        <w:t>t</w:t>
      </w:r>
      <w:r>
        <w:rPr>
          <w:spacing w:val="-1"/>
          <w:w w:val="179"/>
        </w:rPr>
        <w:t>#</w:t>
      </w:r>
      <w:r>
        <w:rPr>
          <w:spacing w:val="-1"/>
          <w:w w:val="88"/>
        </w:rPr>
        <w:t>8</w:t>
      </w:r>
      <w:r>
        <w:rPr>
          <w:spacing w:val="-1"/>
          <w:w w:val="102"/>
        </w:rPr>
        <w:t>00</w:t>
      </w:r>
      <w:r>
        <w:rPr>
          <w:w w:val="102"/>
        </w:rPr>
        <w:t>0</w:t>
      </w:r>
      <w:r>
        <w:rPr>
          <w:w w:val="104"/>
        </w:rPr>
        <w:t> </w:t>
      </w:r>
      <w:r>
        <w:rPr>
          <w:w w:val="105"/>
        </w:rPr>
        <w:t>(Accessed 20th November 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</w:pPr>
      <w:r>
        <w:rPr/>
        <w:t>CNBC</w:t>
      </w:r>
      <w:r>
        <w:rPr>
          <w:spacing w:val="34"/>
        </w:rPr>
        <w:t> </w:t>
      </w:r>
      <w:r>
        <w:rPr/>
        <w:t>(2022)</w:t>
      </w:r>
      <w:r>
        <w:rPr>
          <w:spacing w:val="34"/>
        </w:rPr>
        <w:t> </w:t>
      </w:r>
      <w:r>
        <w:rPr/>
        <w:t>Amazon</w:t>
      </w:r>
      <w:r>
        <w:rPr>
          <w:spacing w:val="34"/>
        </w:rPr>
        <w:t> </w:t>
      </w:r>
      <w:r>
        <w:rPr/>
        <w:t>Introduces</w:t>
      </w:r>
      <w:r>
        <w:rPr>
          <w:spacing w:val="34"/>
        </w:rPr>
        <w:t> </w:t>
      </w:r>
      <w:r>
        <w:rPr/>
        <w:t>robotic</w:t>
      </w:r>
      <w:r>
        <w:rPr>
          <w:spacing w:val="34"/>
        </w:rPr>
        <w:t> </w:t>
      </w:r>
      <w:r>
        <w:rPr/>
        <w:t>arm</w:t>
      </w:r>
      <w:r>
        <w:rPr>
          <w:spacing w:val="34"/>
        </w:rPr>
        <w:t> </w:t>
      </w:r>
      <w:r>
        <w:rPr/>
        <w:t>that</w:t>
      </w:r>
      <w:r>
        <w:rPr>
          <w:spacing w:val="34"/>
        </w:rPr>
        <w:t> </w:t>
      </w:r>
      <w:r>
        <w:rPr/>
        <w:t>can</w:t>
      </w:r>
      <w:r>
        <w:rPr>
          <w:spacing w:val="34"/>
        </w:rPr>
        <w:t> </w:t>
      </w:r>
      <w:r>
        <w:rPr/>
        <w:t>do</w:t>
      </w:r>
      <w:r>
        <w:rPr>
          <w:spacing w:val="34"/>
        </w:rPr>
        <w:t> </w:t>
      </w:r>
      <w:r>
        <w:rPr/>
        <w:t>repetitive</w:t>
      </w:r>
      <w:r>
        <w:rPr>
          <w:spacing w:val="34"/>
        </w:rPr>
        <w:t> </w:t>
      </w:r>
      <w:r>
        <w:rPr/>
        <w:t>warehouse</w:t>
      </w:r>
      <w:r>
        <w:rPr>
          <w:spacing w:val="34"/>
        </w:rPr>
        <w:t> </w:t>
      </w:r>
      <w:r>
        <w:rPr/>
        <w:t>tasks,</w:t>
      </w:r>
      <w:r>
        <w:rPr>
          <w:spacing w:val="34"/>
        </w:rPr>
        <w:t> </w:t>
      </w:r>
      <w:r>
        <w:rPr/>
        <w:t>CNBC,</w:t>
      </w:r>
      <w:r>
        <w:rPr>
          <w:spacing w:val="34"/>
        </w:rPr>
        <w:t> </w:t>
      </w:r>
      <w:r>
        <w:rPr/>
        <w:t>Available</w:t>
      </w:r>
      <w:r>
        <w:rPr>
          <w:spacing w:val="34"/>
        </w:rPr>
        <w:t> </w:t>
      </w:r>
      <w:r>
        <w:rPr/>
        <w:t>at: </w:t>
      </w:r>
      <w:r>
        <w:rPr>
          <w:spacing w:val="-2"/>
          <w:w w:val="110"/>
        </w:rPr>
        <w:t>https://</w:t>
      </w:r>
      <w:hyperlink r:id="rId51">
        <w:r>
          <w:rPr>
            <w:spacing w:val="-2"/>
            <w:w w:val="110"/>
          </w:rPr>
          <w:t>www.cnbc.com/2022/11/10/amazon-introduces-robotic-arm-that-can-do-repetitive-warehouse-</w:t>
        </w:r>
      </w:hyperlink>
      <w:r>
        <w:rPr>
          <w:spacing w:val="-2"/>
          <w:w w:val="110"/>
        </w:rPr>
        <w:t> </w:t>
      </w:r>
      <w:r>
        <w:rPr>
          <w:w w:val="110"/>
        </w:rPr>
        <w:t>tasks.html</w:t>
      </w:r>
      <w:r>
        <w:rPr>
          <w:spacing w:val="-16"/>
          <w:w w:val="110"/>
        </w:rPr>
        <w:t> </w:t>
      </w:r>
      <w:r>
        <w:rPr>
          <w:w w:val="110"/>
        </w:rPr>
        <w:t>(Accessed</w:t>
      </w:r>
      <w:r>
        <w:rPr>
          <w:spacing w:val="-16"/>
          <w:w w:val="110"/>
        </w:rPr>
        <w:t> </w:t>
      </w:r>
      <w:r>
        <w:rPr>
          <w:w w:val="110"/>
        </w:rPr>
        <w:t>23rd</w:t>
      </w:r>
      <w:r>
        <w:rPr>
          <w:spacing w:val="-16"/>
          <w:w w:val="110"/>
        </w:rPr>
        <w:t> </w:t>
      </w:r>
      <w:r>
        <w:rPr>
          <w:w w:val="110"/>
        </w:rPr>
        <w:t>November</w:t>
      </w:r>
      <w:r>
        <w:rPr>
          <w:spacing w:val="-16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8"/>
        <w:rPr>
          <w:sz w:val="25"/>
        </w:rPr>
      </w:pPr>
    </w:p>
    <w:p>
      <w:pPr>
        <w:pStyle w:val="BodyText"/>
        <w:spacing w:line="295" w:lineRule="auto" w:before="1"/>
        <w:ind w:right="1"/>
        <w:jc w:val="both"/>
      </w:pPr>
      <w:r>
        <w:rPr>
          <w:w w:val="105"/>
        </w:rPr>
        <w:t>Cooper,</w:t>
      </w:r>
      <w:r>
        <w:rPr>
          <w:w w:val="105"/>
        </w:rPr>
        <w:t> D.H.</w:t>
      </w:r>
      <w:r>
        <w:rPr>
          <w:w w:val="105"/>
        </w:rPr>
        <w:t> and</w:t>
      </w:r>
      <w:r>
        <w:rPr>
          <w:w w:val="105"/>
        </w:rPr>
        <w:t> Nagel,</w:t>
      </w:r>
      <w:r>
        <w:rPr>
          <w:w w:val="105"/>
        </w:rPr>
        <w:t> J.</w:t>
      </w:r>
      <w:r>
        <w:rPr>
          <w:w w:val="105"/>
        </w:rPr>
        <w:t> (2022),</w:t>
      </w:r>
      <w:r>
        <w:rPr>
          <w:w w:val="105"/>
        </w:rPr>
        <w:t> ‘Lessons</w:t>
      </w:r>
      <w:r>
        <w:rPr>
          <w:w w:val="105"/>
        </w:rPr>
        <w:t> from</w:t>
      </w:r>
      <w:r>
        <w:rPr>
          <w:w w:val="105"/>
        </w:rPr>
        <w:t> the</w:t>
      </w:r>
      <w:r>
        <w:rPr>
          <w:w w:val="105"/>
        </w:rPr>
        <w:t> pandemic:</w:t>
      </w:r>
      <w:r>
        <w:rPr>
          <w:w w:val="105"/>
        </w:rPr>
        <w:t> climate</w:t>
      </w:r>
      <w:r>
        <w:rPr>
          <w:w w:val="105"/>
        </w:rPr>
        <w:t> change</w:t>
      </w:r>
      <w:r>
        <w:rPr>
          <w:w w:val="105"/>
        </w:rPr>
        <w:t> and</w:t>
      </w:r>
      <w:r>
        <w:rPr>
          <w:w w:val="105"/>
        </w:rPr>
        <w:t> COVID-19’, International</w:t>
      </w:r>
      <w:r>
        <w:rPr>
          <w:w w:val="105"/>
        </w:rPr>
        <w:t> Journal</w:t>
      </w:r>
      <w:r>
        <w:rPr>
          <w:w w:val="105"/>
        </w:rPr>
        <w:t> of</w:t>
      </w:r>
      <w:r>
        <w:rPr>
          <w:w w:val="105"/>
        </w:rPr>
        <w:t> Sociology</w:t>
      </w:r>
      <w:r>
        <w:rPr>
          <w:w w:val="105"/>
        </w:rPr>
        <w:t> and</w:t>
      </w:r>
      <w:r>
        <w:rPr>
          <w:w w:val="105"/>
        </w:rPr>
        <w:t> Social</w:t>
      </w:r>
      <w:r>
        <w:rPr>
          <w:w w:val="105"/>
        </w:rPr>
        <w:t> Policy,</w:t>
      </w:r>
      <w:r>
        <w:rPr>
          <w:w w:val="105"/>
        </w:rPr>
        <w:t> 42,</w:t>
      </w:r>
      <w:r>
        <w:rPr>
          <w:w w:val="105"/>
        </w:rPr>
        <w:t> pp.</w:t>
      </w:r>
      <w:r>
        <w:rPr>
          <w:w w:val="105"/>
        </w:rPr>
        <w:t> 332-347.</w:t>
      </w:r>
      <w:r>
        <w:rPr>
          <w:w w:val="105"/>
        </w:rPr>
        <w:t> Available</w:t>
      </w:r>
      <w:r>
        <w:rPr>
          <w:w w:val="105"/>
        </w:rPr>
        <w:t> at: https://doi.org/10.1108/IJSSP-07-2020-0360.</w:t>
      </w:r>
      <w:r>
        <w:rPr>
          <w:spacing w:val="40"/>
          <w:w w:val="105"/>
        </w:rPr>
        <w:t> </w:t>
      </w:r>
      <w:r>
        <w:rPr>
          <w:w w:val="105"/>
        </w:rPr>
        <w:t>Accessed 30th November 2022)</w:t>
      </w:r>
    </w:p>
    <w:p>
      <w:pPr>
        <w:pStyle w:val="BodyText"/>
        <w:spacing w:before="8"/>
        <w:rPr>
          <w:sz w:val="25"/>
        </w:rPr>
      </w:pPr>
    </w:p>
    <w:p>
      <w:pPr>
        <w:pStyle w:val="BodyText"/>
        <w:spacing w:line="295" w:lineRule="auto"/>
      </w:pPr>
      <w:r>
        <w:rPr>
          <w:w w:val="110"/>
        </w:rPr>
        <w:t>Economist</w:t>
      </w:r>
      <w:r>
        <w:rPr>
          <w:spacing w:val="-8"/>
          <w:w w:val="110"/>
        </w:rPr>
        <w:t> </w:t>
      </w:r>
      <w:r>
        <w:rPr>
          <w:w w:val="110"/>
        </w:rPr>
        <w:t>(2022)</w:t>
      </w:r>
      <w:r>
        <w:rPr>
          <w:spacing w:val="-8"/>
          <w:w w:val="110"/>
        </w:rPr>
        <w:t> </w:t>
      </w:r>
      <w:r>
        <w:rPr>
          <w:w w:val="110"/>
        </w:rPr>
        <w:t>The</w:t>
      </w:r>
      <w:r>
        <w:rPr>
          <w:spacing w:val="-8"/>
          <w:w w:val="110"/>
        </w:rPr>
        <w:t> </w:t>
      </w:r>
      <w:r>
        <w:rPr>
          <w:w w:val="110"/>
        </w:rPr>
        <w:t>Future</w:t>
      </w:r>
      <w:r>
        <w:rPr>
          <w:spacing w:val="-8"/>
          <w:w w:val="110"/>
        </w:rPr>
        <w:t> </w:t>
      </w:r>
      <w:r>
        <w:rPr>
          <w:w w:val="110"/>
        </w:rPr>
        <w:t>of</w:t>
      </w:r>
      <w:r>
        <w:rPr>
          <w:spacing w:val="-8"/>
          <w:w w:val="110"/>
        </w:rPr>
        <w:t> </w:t>
      </w:r>
      <w:r>
        <w:rPr>
          <w:w w:val="110"/>
        </w:rPr>
        <w:t>Shopping:</w:t>
      </w:r>
      <w:r>
        <w:rPr>
          <w:spacing w:val="-8"/>
          <w:w w:val="110"/>
        </w:rPr>
        <w:t> </w:t>
      </w:r>
      <w:r>
        <w:rPr>
          <w:w w:val="110"/>
        </w:rPr>
        <w:t>What’s</w:t>
      </w:r>
      <w:r>
        <w:rPr>
          <w:spacing w:val="-8"/>
          <w:w w:val="110"/>
        </w:rPr>
        <w:t> </w:t>
      </w:r>
      <w:r>
        <w:rPr>
          <w:w w:val="110"/>
        </w:rPr>
        <w:t>In</w:t>
      </w:r>
      <w:r>
        <w:rPr>
          <w:spacing w:val="-8"/>
          <w:w w:val="110"/>
        </w:rPr>
        <w:t> </w:t>
      </w:r>
      <w:r>
        <w:rPr>
          <w:w w:val="110"/>
        </w:rPr>
        <w:t>Store,</w:t>
      </w:r>
      <w:r>
        <w:rPr>
          <w:spacing w:val="-8"/>
          <w:w w:val="110"/>
        </w:rPr>
        <w:t> </w:t>
      </w:r>
      <w:r>
        <w:rPr>
          <w:w w:val="110"/>
        </w:rPr>
        <w:t>Alexander</w:t>
      </w:r>
      <w:r>
        <w:rPr>
          <w:spacing w:val="-7"/>
          <w:w w:val="110"/>
        </w:rPr>
        <w:t> </w:t>
      </w:r>
      <w:r>
        <w:rPr>
          <w:w w:val="110"/>
        </w:rPr>
        <w:t>Street,</w:t>
      </w:r>
      <w:r>
        <w:rPr>
          <w:spacing w:val="-8"/>
          <w:w w:val="110"/>
        </w:rPr>
        <w:t> </w:t>
      </w:r>
      <w:r>
        <w:rPr>
          <w:w w:val="110"/>
        </w:rPr>
        <w:t>Available</w:t>
      </w:r>
      <w:r>
        <w:rPr>
          <w:spacing w:val="-8"/>
          <w:w w:val="110"/>
        </w:rPr>
        <w:t> </w:t>
      </w:r>
      <w:r>
        <w:rPr>
          <w:w w:val="110"/>
        </w:rPr>
        <w:t>at:https://video- </w:t>
      </w:r>
      <w:r>
        <w:rPr>
          <w:spacing w:val="-2"/>
          <w:w w:val="110"/>
        </w:rPr>
        <w:t>alexanderstreet-com.ezproxy.uwtsd.ac.uk/watch/the-future-of-shopping-what-s-in-store? </w:t>
      </w:r>
      <w:r>
        <w:rPr/>
        <w:t>utm_campaign=Video&amp;utm_medium=MARC&amp;utm_source=aspresolver</w:t>
      </w:r>
      <w:r>
        <w:rPr>
          <w:spacing w:val="15"/>
        </w:rPr>
        <w:t> </w:t>
      </w:r>
      <w:r>
        <w:rPr/>
        <w:t>(Accessed</w:t>
      </w:r>
      <w:r>
        <w:rPr>
          <w:spacing w:val="15"/>
        </w:rPr>
        <w:t> </w:t>
      </w:r>
      <w:r>
        <w:rPr/>
        <w:t>22nd</w:t>
      </w:r>
      <w:r>
        <w:rPr>
          <w:spacing w:val="16"/>
        </w:rPr>
        <w:t> </w:t>
      </w:r>
      <w:r>
        <w:rPr/>
        <w:t>November</w:t>
      </w:r>
      <w:r>
        <w:rPr>
          <w:spacing w:val="15"/>
        </w:rPr>
        <w:t> </w:t>
      </w:r>
      <w:r>
        <w:rPr/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tabs>
          <w:tab w:pos="711" w:val="left" w:leader="none"/>
          <w:tab w:pos="1127" w:val="left" w:leader="none"/>
          <w:tab w:pos="1935" w:val="left" w:leader="none"/>
          <w:tab w:pos="2835" w:val="left" w:leader="none"/>
          <w:tab w:pos="3787" w:val="left" w:leader="none"/>
          <w:tab w:pos="4352" w:val="left" w:leader="none"/>
          <w:tab w:pos="5442" w:val="left" w:leader="none"/>
          <w:tab w:pos="6342" w:val="left" w:leader="none"/>
          <w:tab w:pos="7340" w:val="left" w:leader="none"/>
          <w:tab w:pos="8374" w:val="left" w:leader="none"/>
        </w:tabs>
        <w:spacing w:line="295" w:lineRule="auto"/>
      </w:pPr>
      <w:r>
        <w:rPr>
          <w:spacing w:val="-4"/>
          <w:w w:val="105"/>
        </w:rPr>
        <w:t>Frue,</w:t>
      </w:r>
      <w:r>
        <w:rPr/>
        <w:tab/>
      </w:r>
      <w:r>
        <w:rPr>
          <w:spacing w:val="-10"/>
          <w:w w:val="105"/>
        </w:rPr>
        <w:t>K</w:t>
      </w:r>
      <w:r>
        <w:rPr/>
        <w:tab/>
      </w:r>
      <w:r>
        <w:rPr>
          <w:spacing w:val="-2"/>
          <w:w w:val="105"/>
        </w:rPr>
        <w:t>(2019)</w:t>
      </w:r>
      <w:r>
        <w:rPr/>
        <w:tab/>
      </w:r>
      <w:r>
        <w:rPr>
          <w:spacing w:val="-2"/>
          <w:w w:val="105"/>
        </w:rPr>
        <w:t>PESTLE</w:t>
      </w:r>
      <w:r>
        <w:rPr/>
        <w:tab/>
      </w:r>
      <w:r>
        <w:rPr>
          <w:spacing w:val="-2"/>
          <w:w w:val="105"/>
        </w:rPr>
        <w:t>analysis</w:t>
      </w:r>
      <w:r>
        <w:rPr/>
        <w:tab/>
      </w:r>
      <w:r>
        <w:rPr>
          <w:spacing w:val="-4"/>
          <w:w w:val="105"/>
        </w:rPr>
        <w:t>for</w:t>
      </w:r>
      <w:r>
        <w:rPr/>
        <w:tab/>
      </w:r>
      <w:r>
        <w:rPr>
          <w:spacing w:val="-2"/>
          <w:w w:val="105"/>
        </w:rPr>
        <w:t>Charities.</w:t>
      </w:r>
      <w:r>
        <w:rPr/>
        <w:tab/>
      </w:r>
      <w:r>
        <w:rPr>
          <w:spacing w:val="-2"/>
          <w:w w:val="105"/>
        </w:rPr>
        <w:t>PESTLE</w:t>
      </w:r>
      <w:r>
        <w:rPr/>
        <w:tab/>
      </w:r>
      <w:r>
        <w:rPr>
          <w:spacing w:val="-2"/>
          <w:w w:val="105"/>
        </w:rPr>
        <w:t>analysis,</w:t>
      </w:r>
      <w:r>
        <w:rPr/>
        <w:tab/>
      </w:r>
      <w:r>
        <w:rPr>
          <w:spacing w:val="-2"/>
          <w:w w:val="105"/>
        </w:rPr>
        <w:t>Available</w:t>
      </w:r>
      <w:r>
        <w:rPr/>
        <w:tab/>
      </w:r>
      <w:r>
        <w:rPr>
          <w:spacing w:val="-4"/>
          <w:w w:val="105"/>
        </w:rPr>
        <w:t>at: </w:t>
      </w:r>
      <w:r>
        <w:rPr>
          <w:w w:val="105"/>
        </w:rPr>
        <w:t>https://pestleanalysis.com/pestle-analysis-for-charities/ (Accessed 24th November 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ind w:right="1"/>
        <w:jc w:val="both"/>
      </w:pPr>
      <w:r>
        <w:rPr>
          <w:w w:val="110"/>
        </w:rPr>
        <w:t>Gadd,</w:t>
      </w:r>
      <w:r>
        <w:rPr>
          <w:w w:val="110"/>
        </w:rPr>
        <w:t> L.</w:t>
      </w:r>
      <w:r>
        <w:rPr>
          <w:w w:val="110"/>
        </w:rPr>
        <w:t> (2020)</w:t>
      </w:r>
      <w:r>
        <w:rPr>
          <w:w w:val="110"/>
        </w:rPr>
        <w:t> </w:t>
      </w:r>
      <w:r>
        <w:rPr>
          <w:spacing w:val="-1"/>
          <w:w w:val="195"/>
        </w:rPr>
        <w:t>#</w:t>
      </w:r>
      <w:r>
        <w:rPr>
          <w:spacing w:val="-1"/>
          <w:w w:val="94"/>
        </w:rPr>
        <w:t>B</w:t>
      </w:r>
      <w:r>
        <w:rPr>
          <w:spacing w:val="-1"/>
          <w:w w:val="91"/>
        </w:rPr>
        <w:t>u</w:t>
      </w:r>
      <w:r>
        <w:rPr>
          <w:w w:val="101"/>
        </w:rPr>
        <w:t>i</w:t>
      </w:r>
      <w:r>
        <w:rPr>
          <w:w w:val="93"/>
        </w:rPr>
        <w:t>l</w:t>
      </w:r>
      <w:r>
        <w:rPr>
          <w:spacing w:val="-1"/>
          <w:w w:val="103"/>
        </w:rPr>
        <w:t>d</w:t>
      </w:r>
      <w:r>
        <w:rPr>
          <w:spacing w:val="-1"/>
          <w:w w:val="94"/>
        </w:rPr>
        <w:t>B</w:t>
      </w:r>
      <w:r>
        <w:rPr>
          <w:spacing w:val="-1"/>
          <w:w w:val="102"/>
        </w:rPr>
        <w:t>a</w:t>
      </w:r>
      <w:r>
        <w:rPr>
          <w:spacing w:val="-1"/>
          <w:w w:val="106"/>
        </w:rPr>
        <w:t>c</w:t>
      </w:r>
      <w:r>
        <w:rPr>
          <w:spacing w:val="-1"/>
          <w:w w:val="92"/>
        </w:rPr>
        <w:t>k</w:t>
      </w:r>
      <w:r>
        <w:rPr>
          <w:spacing w:val="-1"/>
          <w:w w:val="94"/>
        </w:rPr>
        <w:t>B</w:t>
      </w:r>
      <w:r>
        <w:rPr>
          <w:spacing w:val="-1"/>
          <w:w w:val="97"/>
        </w:rPr>
        <w:t>e</w:t>
      </w:r>
      <w:r>
        <w:rPr>
          <w:spacing w:val="-1"/>
          <w:w w:val="145"/>
        </w:rPr>
        <w:t>tt</w:t>
      </w:r>
      <w:r>
        <w:rPr>
          <w:spacing w:val="-1"/>
          <w:w w:val="97"/>
        </w:rPr>
        <w:t>e</w:t>
      </w:r>
      <w:r>
        <w:rPr>
          <w:spacing w:val="-1"/>
          <w:w w:val="130"/>
        </w:rPr>
        <w:t>r</w:t>
      </w:r>
      <w:r>
        <w:rPr>
          <w:w w:val="80"/>
        </w:rPr>
        <w:t>:</w:t>
      </w:r>
      <w:r>
        <w:rPr>
          <w:spacing w:val="-1"/>
          <w:w w:val="109"/>
        </w:rPr>
        <w:t> </w:t>
      </w:r>
      <w:r>
        <w:rPr>
          <w:w w:val="110"/>
        </w:rPr>
        <w:t>Why</w:t>
      </w:r>
      <w:r>
        <w:rPr>
          <w:w w:val="110"/>
        </w:rPr>
        <w:t> social</w:t>
      </w:r>
      <w:r>
        <w:rPr>
          <w:w w:val="110"/>
        </w:rPr>
        <w:t> and</w:t>
      </w:r>
      <w:r>
        <w:rPr>
          <w:w w:val="110"/>
        </w:rPr>
        <w:t> environmental</w:t>
      </w:r>
      <w:r>
        <w:rPr>
          <w:w w:val="110"/>
        </w:rPr>
        <w:t> charities</w:t>
      </w:r>
      <w:r>
        <w:rPr>
          <w:w w:val="110"/>
        </w:rPr>
        <w:t> must</w:t>
      </w:r>
      <w:r>
        <w:rPr>
          <w:w w:val="110"/>
        </w:rPr>
        <w:t> work</w:t>
      </w:r>
      <w:r>
        <w:rPr>
          <w:w w:val="110"/>
        </w:rPr>
        <w:t> together,</w:t>
      </w:r>
      <w:r>
        <w:rPr>
          <w:w w:val="110"/>
        </w:rPr>
        <w:t> NPC, Available</w:t>
      </w:r>
      <w:r>
        <w:rPr>
          <w:w w:val="110"/>
        </w:rPr>
        <w:t> at:</w:t>
      </w:r>
      <w:r>
        <w:rPr>
          <w:w w:val="110"/>
        </w:rPr>
        <w:t> https://</w:t>
      </w:r>
      <w:hyperlink r:id="rId52">
        <w:r>
          <w:rPr>
            <w:w w:val="110"/>
          </w:rPr>
          <w:t>www.thinknpc.org/blog/buildbackbetter-why-social-and-environmental-charities-</w:t>
        </w:r>
      </w:hyperlink>
      <w:r>
        <w:rPr>
          <w:w w:val="110"/>
        </w:rPr>
        <w:t> must-work-together/.</w:t>
      </w:r>
      <w:r>
        <w:rPr>
          <w:spacing w:val="-1"/>
          <w:w w:val="110"/>
        </w:rPr>
        <w:t> </w:t>
      </w:r>
      <w:r>
        <w:rPr>
          <w:w w:val="110"/>
        </w:rPr>
        <w:t>(Accessed</w:t>
      </w:r>
      <w:r>
        <w:rPr>
          <w:spacing w:val="-1"/>
          <w:w w:val="110"/>
        </w:rPr>
        <w:t> </w:t>
      </w:r>
      <w:r>
        <w:rPr>
          <w:w w:val="110"/>
        </w:rPr>
        <w:t>26th</w:t>
      </w:r>
      <w:r>
        <w:rPr>
          <w:spacing w:val="-1"/>
          <w:w w:val="110"/>
        </w:rPr>
        <w:t> </w:t>
      </w:r>
      <w:r>
        <w:rPr>
          <w:w w:val="110"/>
        </w:rPr>
        <w:t>November</w:t>
      </w:r>
      <w:r>
        <w:rPr>
          <w:spacing w:val="-1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ind w:right="682"/>
      </w:pPr>
      <w:r>
        <w:rPr/>
        <w:t>Guardian (2022) UK Spends a record £9.7bn on home entertainment in 2021, Guardian, Available at: </w:t>
      </w:r>
      <w:r>
        <w:rPr>
          <w:spacing w:val="-2"/>
          <w:w w:val="110"/>
        </w:rPr>
        <w:t>https://</w:t>
      </w:r>
      <w:hyperlink r:id="rId53">
        <w:r>
          <w:rPr>
            <w:spacing w:val="-2"/>
            <w:w w:val="110"/>
          </w:rPr>
          <w:t>www.theguardian.com/media/2022/jan/06/uk-spends-record-pound-97bn-on-home-</w:t>
        </w:r>
      </w:hyperlink>
      <w:r>
        <w:rPr>
          <w:spacing w:val="-2"/>
          <w:w w:val="110"/>
        </w:rPr>
        <w:t> </w:t>
      </w:r>
      <w:r>
        <w:rPr>
          <w:w w:val="110"/>
        </w:rPr>
        <w:t>entertainment-in-2021,</w:t>
      </w:r>
      <w:r>
        <w:rPr>
          <w:spacing w:val="-13"/>
          <w:w w:val="110"/>
        </w:rPr>
        <w:t> </w:t>
      </w:r>
      <w:r>
        <w:rPr>
          <w:w w:val="110"/>
        </w:rPr>
        <w:t>(Accessed</w:t>
      </w:r>
      <w:r>
        <w:rPr>
          <w:spacing w:val="-13"/>
          <w:w w:val="110"/>
        </w:rPr>
        <w:t> </w:t>
      </w:r>
      <w:r>
        <w:rPr>
          <w:w w:val="110"/>
        </w:rPr>
        <w:t>30th</w:t>
      </w:r>
      <w:r>
        <w:rPr>
          <w:spacing w:val="-13"/>
          <w:w w:val="110"/>
        </w:rPr>
        <w:t> </w:t>
      </w:r>
      <w:r>
        <w:rPr>
          <w:w w:val="110"/>
        </w:rPr>
        <w:t>November</w:t>
      </w:r>
      <w:r>
        <w:rPr>
          <w:spacing w:val="-13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tabs>
          <w:tab w:pos="914" w:val="left" w:leader="none"/>
          <w:tab w:pos="1343" w:val="left" w:leader="none"/>
          <w:tab w:pos="2161" w:val="left" w:leader="none"/>
          <w:tab w:pos="3205" w:val="left" w:leader="none"/>
          <w:tab w:pos="3808" w:val="left" w:leader="none"/>
          <w:tab w:pos="4375" w:val="left" w:leader="none"/>
          <w:tab w:pos="5771" w:val="left" w:leader="none"/>
          <w:tab w:pos="6551" w:val="left" w:leader="none"/>
          <w:tab w:pos="7345" w:val="left" w:leader="none"/>
          <w:tab w:pos="8374" w:val="left" w:leader="none"/>
        </w:tabs>
        <w:spacing w:line="295" w:lineRule="auto"/>
        <w:ind w:right="1"/>
      </w:pPr>
      <w:r>
        <w:rPr>
          <w:spacing w:val="-2"/>
          <w:w w:val="115"/>
        </w:rPr>
        <w:t>Horton,</w:t>
      </w:r>
      <w:r>
        <w:rPr/>
        <w:tab/>
      </w:r>
      <w:r>
        <w:rPr>
          <w:spacing w:val="-6"/>
          <w:w w:val="115"/>
        </w:rPr>
        <w:t>J.</w:t>
      </w:r>
      <w:r>
        <w:rPr/>
        <w:tab/>
      </w:r>
      <w:r>
        <w:rPr>
          <w:spacing w:val="-2"/>
          <w:w w:val="115"/>
        </w:rPr>
        <w:t>(2022)</w:t>
      </w:r>
      <w:r>
        <w:rPr/>
        <w:tab/>
      </w:r>
      <w:r>
        <w:rPr>
          <w:spacing w:val="-2"/>
          <w:w w:val="115"/>
        </w:rPr>
        <w:t>Charities</w:t>
      </w:r>
      <w:r>
        <w:rPr/>
        <w:tab/>
      </w:r>
      <w:r>
        <w:rPr>
          <w:spacing w:val="-4"/>
          <w:w w:val="115"/>
        </w:rPr>
        <w:t>and</w:t>
      </w:r>
      <w:r>
        <w:rPr/>
        <w:tab/>
      </w:r>
      <w:r>
        <w:rPr>
          <w:spacing w:val="-4"/>
          <w:w w:val="115"/>
        </w:rPr>
        <w:t>the</w:t>
      </w:r>
      <w:r>
        <w:rPr/>
        <w:tab/>
      </w:r>
      <w:r>
        <w:rPr>
          <w:spacing w:val="-2"/>
          <w:w w:val="115"/>
        </w:rPr>
        <w:t>cost-of-living</w:t>
      </w:r>
      <w:r>
        <w:rPr/>
        <w:tab/>
      </w:r>
      <w:r>
        <w:rPr>
          <w:spacing w:val="-2"/>
          <w:w w:val="115"/>
        </w:rPr>
        <w:t>crisis,</w:t>
      </w:r>
      <w:r>
        <w:rPr/>
        <w:tab/>
      </w:r>
      <w:r>
        <w:rPr>
          <w:spacing w:val="-2"/>
          <w:w w:val="115"/>
        </w:rPr>
        <w:t>Nicva,</w:t>
      </w:r>
      <w:r>
        <w:rPr/>
        <w:tab/>
      </w:r>
      <w:r>
        <w:rPr>
          <w:spacing w:val="-2"/>
          <w:w w:val="115"/>
        </w:rPr>
        <w:t>Available</w:t>
      </w:r>
      <w:r>
        <w:rPr/>
        <w:tab/>
      </w:r>
      <w:r>
        <w:rPr>
          <w:spacing w:val="-4"/>
          <w:w w:val="115"/>
        </w:rPr>
        <w:t>at: </w:t>
      </w:r>
      <w:r>
        <w:rPr>
          <w:w w:val="110"/>
        </w:rPr>
        <w:t>https://</w:t>
      </w:r>
      <w:hyperlink r:id="rId54">
        <w:r>
          <w:rPr>
            <w:w w:val="110"/>
          </w:rPr>
          <w:t>www.nicva.org/article/charities-and-the-cost-of-living-crisis.</w:t>
        </w:r>
      </w:hyperlink>
      <w:r>
        <w:rPr>
          <w:spacing w:val="-3"/>
          <w:w w:val="110"/>
        </w:rPr>
        <w:t> </w:t>
      </w:r>
      <w:r>
        <w:rPr>
          <w:w w:val="110"/>
        </w:rPr>
        <w:t>(Accessed</w:t>
      </w:r>
      <w:r>
        <w:rPr>
          <w:spacing w:val="-3"/>
          <w:w w:val="110"/>
        </w:rPr>
        <w:t> </w:t>
      </w:r>
      <w:r>
        <w:rPr>
          <w:w w:val="110"/>
        </w:rPr>
        <w:t>25th</w:t>
      </w:r>
      <w:r>
        <w:rPr>
          <w:spacing w:val="-3"/>
          <w:w w:val="110"/>
        </w:rPr>
        <w:t> </w:t>
      </w:r>
      <w:r>
        <w:rPr>
          <w:w w:val="110"/>
        </w:rPr>
        <w:t>November</w:t>
      </w:r>
      <w:r>
        <w:rPr>
          <w:spacing w:val="-3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jc w:val="both"/>
      </w:pPr>
      <w:r>
        <w:rPr>
          <w:w w:val="110"/>
        </w:rPr>
        <w:t>House</w:t>
      </w:r>
      <w:r>
        <w:rPr>
          <w:spacing w:val="-1"/>
          <w:w w:val="110"/>
        </w:rPr>
        <w:t> </w:t>
      </w:r>
      <w:r>
        <w:rPr>
          <w:w w:val="110"/>
        </w:rPr>
        <w:t>of</w:t>
      </w:r>
      <w:r>
        <w:rPr>
          <w:spacing w:val="-1"/>
          <w:w w:val="110"/>
        </w:rPr>
        <w:t> </w:t>
      </w:r>
      <w:r>
        <w:rPr>
          <w:w w:val="110"/>
        </w:rPr>
        <w:t>Commons</w:t>
      </w:r>
      <w:r>
        <w:rPr>
          <w:spacing w:val="-1"/>
          <w:w w:val="110"/>
        </w:rPr>
        <w:t> </w:t>
      </w:r>
      <w:r>
        <w:rPr>
          <w:w w:val="110"/>
        </w:rPr>
        <w:t>(2022),</w:t>
      </w:r>
      <w:r>
        <w:rPr>
          <w:spacing w:val="-1"/>
          <w:w w:val="110"/>
        </w:rPr>
        <w:t> </w:t>
      </w:r>
      <w:r>
        <w:rPr>
          <w:w w:val="110"/>
        </w:rPr>
        <w:t>NHS</w:t>
      </w:r>
      <w:r>
        <w:rPr>
          <w:spacing w:val="-1"/>
          <w:w w:val="110"/>
        </w:rPr>
        <w:t> </w:t>
      </w:r>
      <w:r>
        <w:rPr>
          <w:w w:val="110"/>
        </w:rPr>
        <w:t>Litigation</w:t>
      </w:r>
      <w:r>
        <w:rPr>
          <w:spacing w:val="-1"/>
          <w:w w:val="110"/>
        </w:rPr>
        <w:t> </w:t>
      </w:r>
      <w:r>
        <w:rPr>
          <w:w w:val="110"/>
        </w:rPr>
        <w:t>reform</w:t>
      </w:r>
      <w:r>
        <w:rPr>
          <w:spacing w:val="-1"/>
          <w:w w:val="110"/>
        </w:rPr>
        <w:t> </w:t>
      </w:r>
      <w:r>
        <w:rPr>
          <w:w w:val="110"/>
        </w:rPr>
        <w:t>Thirteenth</w:t>
      </w:r>
      <w:r>
        <w:rPr>
          <w:spacing w:val="-1"/>
          <w:w w:val="110"/>
        </w:rPr>
        <w:t> </w:t>
      </w:r>
      <w:r>
        <w:rPr>
          <w:w w:val="110"/>
        </w:rPr>
        <w:t>Report</w:t>
      </w:r>
      <w:r>
        <w:rPr>
          <w:spacing w:val="-1"/>
          <w:w w:val="110"/>
        </w:rPr>
        <w:t> </w:t>
      </w:r>
      <w:r>
        <w:rPr>
          <w:w w:val="110"/>
        </w:rPr>
        <w:t>of</w:t>
      </w:r>
      <w:r>
        <w:rPr>
          <w:spacing w:val="-1"/>
          <w:w w:val="110"/>
        </w:rPr>
        <w:t> </w:t>
      </w:r>
      <w:r>
        <w:rPr>
          <w:w w:val="110"/>
        </w:rPr>
        <w:t>session</w:t>
      </w:r>
      <w:r>
        <w:rPr>
          <w:spacing w:val="-1"/>
          <w:w w:val="110"/>
        </w:rPr>
        <w:t> </w:t>
      </w:r>
      <w:r>
        <w:rPr>
          <w:w w:val="110"/>
        </w:rPr>
        <w:t>2021-</w:t>
      </w:r>
      <w:r>
        <w:rPr>
          <w:spacing w:val="-1"/>
          <w:w w:val="110"/>
        </w:rPr>
        <w:t> </w:t>
      </w:r>
      <w:r>
        <w:rPr>
          <w:w w:val="110"/>
        </w:rPr>
        <w:t>22,</w:t>
      </w:r>
      <w:r>
        <w:rPr>
          <w:spacing w:val="-1"/>
          <w:w w:val="110"/>
        </w:rPr>
        <w:t> </w:t>
      </w:r>
      <w:r>
        <w:rPr>
          <w:w w:val="110"/>
        </w:rPr>
        <w:t>Available</w:t>
      </w:r>
      <w:r>
        <w:rPr>
          <w:spacing w:val="-1"/>
          <w:w w:val="110"/>
        </w:rPr>
        <w:t> </w:t>
      </w:r>
      <w:r>
        <w:rPr>
          <w:w w:val="110"/>
        </w:rPr>
        <w:t>at: </w:t>
      </w:r>
      <w:r>
        <w:rPr>
          <w:spacing w:val="-1"/>
          <w:w w:val="95"/>
        </w:rPr>
        <w:t>h</w:t>
      </w:r>
      <w:r>
        <w:rPr>
          <w:spacing w:val="-1"/>
          <w:w w:val="149"/>
        </w:rPr>
        <w:t>tt</w:t>
      </w:r>
      <w:r>
        <w:rPr>
          <w:spacing w:val="-1"/>
          <w:w w:val="107"/>
        </w:rPr>
        <w:t>p</w:t>
      </w:r>
      <w:r>
        <w:rPr>
          <w:spacing w:val="-1"/>
        </w:rPr>
        <w:t>s</w:t>
      </w:r>
      <w:r>
        <w:rPr>
          <w:w w:val="84"/>
        </w:rPr>
        <w:t>:</w:t>
      </w:r>
      <w:r>
        <w:rPr>
          <w:w w:val="121"/>
        </w:rPr>
        <w:t>//</w:t>
      </w:r>
      <w:r>
        <w:rPr>
          <w:spacing w:val="-1"/>
          <w:w w:val="110"/>
        </w:rPr>
        <w:t>c</w:t>
      </w:r>
      <w:r>
        <w:rPr>
          <w:spacing w:val="-1"/>
          <w:w w:val="105"/>
        </w:rPr>
        <w:t>o</w:t>
      </w:r>
      <w:r>
        <w:rPr>
          <w:spacing w:val="-1"/>
          <w:w w:val="106"/>
        </w:rPr>
        <w:t>mm</w:t>
      </w:r>
      <w:r>
        <w:rPr>
          <w:w w:val="105"/>
        </w:rPr>
        <w:t>i</w:t>
      </w:r>
      <w:r>
        <w:rPr>
          <w:spacing w:val="-1"/>
          <w:w w:val="149"/>
        </w:rPr>
        <w:t>tt</w:t>
      </w:r>
      <w:r>
        <w:rPr>
          <w:spacing w:val="-1"/>
          <w:w w:val="101"/>
        </w:rPr>
        <w:t>ee</w:t>
      </w:r>
      <w:r>
        <w:rPr>
          <w:spacing w:val="-1"/>
        </w:rPr>
        <w:t>s</w:t>
      </w:r>
      <w:r>
        <w:rPr>
          <w:w w:val="84"/>
        </w:rPr>
        <w:t>.</w:t>
      </w:r>
      <w:r>
        <w:rPr>
          <w:spacing w:val="-1"/>
          <w:w w:val="107"/>
        </w:rPr>
        <w:t>p</w:t>
      </w:r>
      <w:r>
        <w:rPr>
          <w:spacing w:val="-1"/>
          <w:w w:val="106"/>
        </w:rPr>
        <w:t>a</w:t>
      </w:r>
      <w:r>
        <w:rPr>
          <w:spacing w:val="-1"/>
          <w:w w:val="134"/>
        </w:rPr>
        <w:t>r</w:t>
      </w:r>
      <w:r>
        <w:rPr>
          <w:w w:val="97"/>
        </w:rPr>
        <w:t>l</w:t>
      </w:r>
      <w:r>
        <w:rPr>
          <w:w w:val="105"/>
        </w:rPr>
        <w:t>i</w:t>
      </w:r>
      <w:r>
        <w:rPr>
          <w:spacing w:val="-1"/>
          <w:w w:val="106"/>
        </w:rPr>
        <w:t>am</w:t>
      </w:r>
      <w:r>
        <w:rPr>
          <w:spacing w:val="-1"/>
          <w:w w:val="101"/>
        </w:rPr>
        <w:t>e</w:t>
      </w:r>
      <w:r>
        <w:rPr>
          <w:spacing w:val="-1"/>
          <w:w w:val="95"/>
        </w:rPr>
        <w:t>n</w:t>
      </w:r>
      <w:r>
        <w:rPr>
          <w:spacing w:val="-1"/>
          <w:w w:val="149"/>
        </w:rPr>
        <w:t>t</w:t>
      </w:r>
      <w:r>
        <w:rPr>
          <w:w w:val="84"/>
        </w:rPr>
        <w:t>.</w:t>
      </w:r>
      <w:r>
        <w:rPr>
          <w:spacing w:val="-1"/>
          <w:w w:val="95"/>
        </w:rPr>
        <w:t>u</w:t>
      </w:r>
      <w:r>
        <w:rPr>
          <w:spacing w:val="-1"/>
          <w:w w:val="96"/>
        </w:rPr>
        <w:t>k</w:t>
      </w:r>
      <w:r>
        <w:rPr>
          <w:w w:val="121"/>
        </w:rPr>
        <w:t>/</w:t>
      </w:r>
      <w:r>
        <w:rPr>
          <w:spacing w:val="-1"/>
          <w:w w:val="107"/>
        </w:rPr>
        <w:t>p</w:t>
      </w:r>
      <w:r>
        <w:rPr>
          <w:spacing w:val="-1"/>
          <w:w w:val="95"/>
        </w:rPr>
        <w:t>u</w:t>
      </w:r>
      <w:r>
        <w:rPr>
          <w:spacing w:val="-1"/>
          <w:w w:val="107"/>
        </w:rPr>
        <w:t>b</w:t>
      </w:r>
      <w:r>
        <w:rPr>
          <w:w w:val="97"/>
        </w:rPr>
        <w:t>l</w:t>
      </w:r>
      <w:r>
        <w:rPr>
          <w:w w:val="105"/>
        </w:rPr>
        <w:t>i</w:t>
      </w:r>
      <w:r>
        <w:rPr>
          <w:spacing w:val="-1"/>
          <w:w w:val="110"/>
        </w:rPr>
        <w:t>c</w:t>
      </w:r>
      <w:r>
        <w:rPr>
          <w:spacing w:val="-1"/>
          <w:w w:val="106"/>
        </w:rPr>
        <w:t>a</w:t>
      </w:r>
      <w:r>
        <w:rPr>
          <w:spacing w:val="-1"/>
          <w:w w:val="149"/>
        </w:rPr>
        <w:t>t</w:t>
      </w:r>
      <w:r>
        <w:rPr>
          <w:w w:val="105"/>
        </w:rPr>
        <w:t>i</w:t>
      </w:r>
      <w:r>
        <w:rPr>
          <w:spacing w:val="-1"/>
          <w:w w:val="105"/>
        </w:rPr>
        <w:t>o</w:t>
      </w:r>
      <w:r>
        <w:rPr>
          <w:spacing w:val="-1"/>
          <w:w w:val="95"/>
        </w:rPr>
        <w:t>n</w:t>
      </w:r>
      <w:r>
        <w:rPr>
          <w:spacing w:val="-1"/>
        </w:rPr>
        <w:t>s</w:t>
      </w:r>
      <w:r>
        <w:rPr>
          <w:w w:val="121"/>
        </w:rPr>
        <w:t>/</w:t>
      </w:r>
      <w:r>
        <w:rPr>
          <w:spacing w:val="-1"/>
          <w:w w:val="103"/>
        </w:rPr>
        <w:t>22</w:t>
      </w:r>
      <w:r>
        <w:rPr>
          <w:spacing w:val="-1"/>
          <w:w w:val="122"/>
        </w:rPr>
        <w:t>0</w:t>
      </w:r>
      <w:r>
        <w:rPr>
          <w:spacing w:val="-1"/>
          <w:w w:val="105"/>
        </w:rPr>
        <w:t>3</w:t>
      </w:r>
      <w:r>
        <w:rPr>
          <w:spacing w:val="-1"/>
          <w:w w:val="113"/>
        </w:rPr>
        <w:t>9</w:t>
      </w:r>
      <w:r>
        <w:rPr>
          <w:w w:val="121"/>
        </w:rPr>
        <w:t>/</w:t>
      </w:r>
      <w:r>
        <w:rPr>
          <w:spacing w:val="-1"/>
          <w:w w:val="107"/>
        </w:rPr>
        <w:t>d</w:t>
      </w:r>
      <w:r>
        <w:rPr>
          <w:spacing w:val="-1"/>
          <w:w w:val="105"/>
        </w:rPr>
        <w:t>o</w:t>
      </w:r>
      <w:r>
        <w:rPr>
          <w:spacing w:val="-1"/>
          <w:w w:val="110"/>
        </w:rPr>
        <w:t>c</w:t>
      </w:r>
      <w:r>
        <w:rPr>
          <w:spacing w:val="-1"/>
          <w:w w:val="95"/>
        </w:rPr>
        <w:t>u</w:t>
      </w:r>
      <w:r>
        <w:rPr>
          <w:spacing w:val="-1"/>
          <w:w w:val="106"/>
        </w:rPr>
        <w:t>m</w:t>
      </w:r>
      <w:r>
        <w:rPr>
          <w:spacing w:val="-1"/>
          <w:w w:val="101"/>
        </w:rPr>
        <w:t>e</w:t>
      </w:r>
      <w:r>
        <w:rPr>
          <w:spacing w:val="-1"/>
          <w:w w:val="95"/>
        </w:rPr>
        <w:t>n</w:t>
      </w:r>
      <w:r>
        <w:rPr>
          <w:spacing w:val="-1"/>
          <w:w w:val="149"/>
        </w:rPr>
        <w:t>t</w:t>
      </w:r>
      <w:r>
        <w:rPr>
          <w:spacing w:val="-1"/>
        </w:rPr>
        <w:t>s</w:t>
      </w:r>
      <w:r>
        <w:rPr>
          <w:w w:val="121"/>
        </w:rPr>
        <w:t>/</w:t>
      </w:r>
      <w:r>
        <w:rPr>
          <w:spacing w:val="-1"/>
          <w:w w:val="77"/>
        </w:rPr>
        <w:t>1</w:t>
      </w:r>
      <w:r>
        <w:rPr>
          <w:spacing w:val="-1"/>
          <w:w w:val="110"/>
        </w:rPr>
        <w:t>6</w:t>
      </w:r>
      <w:r>
        <w:rPr>
          <w:spacing w:val="-1"/>
          <w:w w:val="105"/>
        </w:rPr>
        <w:t>3</w:t>
      </w:r>
      <w:r>
        <w:rPr>
          <w:spacing w:val="-1"/>
          <w:w w:val="86"/>
        </w:rPr>
        <w:t>7</w:t>
      </w:r>
      <w:r>
        <w:rPr>
          <w:spacing w:val="-1"/>
          <w:w w:val="105"/>
        </w:rPr>
        <w:t>3</w:t>
      </w:r>
      <w:r>
        <w:rPr>
          <w:spacing w:val="-1"/>
          <w:w w:val="113"/>
        </w:rPr>
        <w:t>9</w:t>
      </w:r>
      <w:r>
        <w:rPr>
          <w:w w:val="121"/>
        </w:rPr>
        <w:t>/</w:t>
      </w:r>
      <w:r>
        <w:rPr>
          <w:spacing w:val="-1"/>
          <w:w w:val="107"/>
        </w:rPr>
        <w:t>d</w:t>
      </w:r>
      <w:r>
        <w:rPr>
          <w:spacing w:val="-1"/>
          <w:w w:val="101"/>
        </w:rPr>
        <w:t>e</w:t>
      </w:r>
      <w:r>
        <w:rPr>
          <w:spacing w:val="-1"/>
          <w:w w:val="159"/>
        </w:rPr>
        <w:t>f</w:t>
      </w:r>
      <w:r>
        <w:rPr>
          <w:spacing w:val="-1"/>
          <w:w w:val="106"/>
        </w:rPr>
        <w:t>a</w:t>
      </w:r>
      <w:r>
        <w:rPr>
          <w:spacing w:val="-1"/>
          <w:w w:val="95"/>
        </w:rPr>
        <w:t>u</w:t>
      </w:r>
      <w:r>
        <w:rPr>
          <w:w w:val="97"/>
        </w:rPr>
        <w:t>l</w:t>
      </w:r>
      <w:r>
        <w:rPr>
          <w:spacing w:val="-1"/>
          <w:w w:val="149"/>
        </w:rPr>
        <w:t>t</w:t>
      </w:r>
      <w:r>
        <w:rPr>
          <w:w w:val="121"/>
        </w:rPr>
        <w:t>/</w:t>
      </w:r>
      <w:r>
        <w:rPr>
          <w:w w:val="84"/>
        </w:rPr>
        <w:t>.</w:t>
      </w:r>
      <w:r>
        <w:rPr>
          <w:spacing w:val="-1"/>
          <w:w w:val="109"/>
        </w:rPr>
        <w:t> </w:t>
      </w:r>
      <w:r>
        <w:rPr>
          <w:w w:val="110"/>
        </w:rPr>
        <w:t>(Accessed</w:t>
      </w:r>
      <w:r>
        <w:rPr>
          <w:w w:val="110"/>
        </w:rPr>
        <w:t> 28th November</w:t>
      </w:r>
      <w:r>
        <w:rPr>
          <w:spacing w:val="-17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tabs>
          <w:tab w:pos="713" w:val="left" w:leader="none"/>
          <w:tab w:pos="1150" w:val="left" w:leader="none"/>
          <w:tab w:pos="2032" w:val="left" w:leader="none"/>
          <w:tab w:pos="3186" w:val="left" w:leader="none"/>
          <w:tab w:pos="3924" w:val="left" w:leader="none"/>
          <w:tab w:pos="4949" w:val="left" w:leader="none"/>
          <w:tab w:pos="5536" w:val="left" w:leader="none"/>
          <w:tab w:pos="6546" w:val="left" w:leader="none"/>
          <w:tab w:pos="7327" w:val="left" w:leader="none"/>
          <w:tab w:pos="8374" w:val="left" w:leader="none"/>
        </w:tabs>
        <w:spacing w:line="295" w:lineRule="auto"/>
        <w:ind w:right="1"/>
      </w:pPr>
      <w:r>
        <w:rPr>
          <w:spacing w:val="-4"/>
          <w:w w:val="110"/>
        </w:rPr>
        <w:t>King,</w:t>
      </w:r>
      <w:r>
        <w:rPr/>
        <w:tab/>
      </w:r>
      <w:r>
        <w:rPr>
          <w:spacing w:val="-10"/>
          <w:w w:val="110"/>
        </w:rPr>
        <w:t>A</w:t>
      </w:r>
      <w:r>
        <w:rPr/>
        <w:tab/>
      </w:r>
      <w:r>
        <w:rPr>
          <w:spacing w:val="-2"/>
          <w:w w:val="110"/>
        </w:rPr>
        <w:t>(2022),</w:t>
      </w:r>
      <w:r>
        <w:rPr/>
        <w:tab/>
      </w:r>
      <w:r>
        <w:rPr>
          <w:spacing w:val="-2"/>
          <w:w w:val="110"/>
        </w:rPr>
        <w:t>Consumer</w:t>
      </w:r>
      <w:r>
        <w:rPr/>
        <w:tab/>
      </w:r>
      <w:r>
        <w:rPr>
          <w:spacing w:val="-2"/>
          <w:w w:val="110"/>
        </w:rPr>
        <w:t>price</w:t>
      </w:r>
      <w:r>
        <w:rPr/>
        <w:tab/>
      </w:r>
      <w:r>
        <w:rPr>
          <w:spacing w:val="-2"/>
          <w:w w:val="110"/>
        </w:rPr>
        <w:t>inflation,</w:t>
      </w:r>
      <w:r>
        <w:rPr/>
        <w:tab/>
      </w:r>
      <w:r>
        <w:rPr>
          <w:spacing w:val="-4"/>
          <w:w w:val="110"/>
        </w:rPr>
        <w:t>UK:</w:t>
      </w:r>
      <w:r>
        <w:rPr/>
        <w:tab/>
      </w:r>
      <w:r>
        <w:rPr>
          <w:spacing w:val="-2"/>
          <w:w w:val="110"/>
        </w:rPr>
        <w:t>October</w:t>
      </w:r>
      <w:r>
        <w:rPr/>
        <w:tab/>
      </w:r>
      <w:r>
        <w:rPr>
          <w:spacing w:val="-4"/>
          <w:w w:val="110"/>
        </w:rPr>
        <w:t>2022.</w:t>
      </w:r>
      <w:r>
        <w:rPr/>
        <w:tab/>
      </w:r>
      <w:r>
        <w:rPr>
          <w:spacing w:val="-2"/>
          <w:w w:val="110"/>
        </w:rPr>
        <w:t>Available</w:t>
      </w:r>
      <w:r>
        <w:rPr/>
        <w:tab/>
      </w:r>
      <w:r>
        <w:rPr>
          <w:spacing w:val="-4"/>
          <w:w w:val="110"/>
        </w:rPr>
        <w:t>at: </w:t>
      </w:r>
      <w:r>
        <w:rPr>
          <w:spacing w:val="-2"/>
          <w:w w:val="110"/>
        </w:rPr>
        <w:t>https://</w:t>
      </w:r>
      <w:hyperlink r:id="rId55">
        <w:r>
          <w:rPr>
            <w:spacing w:val="-2"/>
            <w:w w:val="110"/>
          </w:rPr>
          <w:t>www.ons.gov.uk/economy/inflationandpriceindices/bulletins/consumerpriceinflation/october2022</w:t>
        </w:r>
      </w:hyperlink>
      <w:r>
        <w:rPr>
          <w:spacing w:val="-2"/>
          <w:w w:val="110"/>
        </w:rPr>
        <w:t> </w:t>
      </w:r>
      <w:r>
        <w:rPr>
          <w:w w:val="110"/>
        </w:rPr>
        <w:t>(Accessed</w:t>
      </w:r>
      <w:r>
        <w:rPr>
          <w:spacing w:val="-9"/>
          <w:w w:val="110"/>
        </w:rPr>
        <w:t> </w:t>
      </w:r>
      <w:r>
        <w:rPr>
          <w:w w:val="110"/>
        </w:rPr>
        <w:t>24th</w:t>
      </w:r>
      <w:r>
        <w:rPr>
          <w:spacing w:val="-9"/>
          <w:w w:val="110"/>
        </w:rPr>
        <w:t> </w:t>
      </w:r>
      <w:r>
        <w:rPr>
          <w:w w:val="110"/>
        </w:rPr>
        <w:t>November</w:t>
      </w:r>
      <w:r>
        <w:rPr>
          <w:spacing w:val="-9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jc w:val="both"/>
      </w:pPr>
      <w:r>
        <w:rPr>
          <w:w w:val="105"/>
        </w:rPr>
        <w:t>Latta,</w:t>
      </w:r>
      <w:r>
        <w:rPr>
          <w:w w:val="105"/>
        </w:rPr>
        <w:t> C.</w:t>
      </w:r>
      <w:r>
        <w:rPr>
          <w:w w:val="105"/>
        </w:rPr>
        <w:t> ,</w:t>
      </w:r>
      <w:r>
        <w:rPr>
          <w:w w:val="105"/>
        </w:rPr>
        <w:t> Parsons,</w:t>
      </w:r>
      <w:r>
        <w:rPr>
          <w:w w:val="105"/>
        </w:rPr>
        <w:t> P.</w:t>
      </w:r>
      <w:r>
        <w:rPr>
          <w:w w:val="105"/>
        </w:rPr>
        <w:t> ,</w:t>
      </w:r>
      <w:r>
        <w:rPr>
          <w:w w:val="105"/>
        </w:rPr>
        <w:t> Edwards,</w:t>
      </w:r>
      <w:r>
        <w:rPr>
          <w:w w:val="105"/>
        </w:rPr>
        <w:t> P.</w:t>
      </w:r>
      <w:r>
        <w:rPr>
          <w:w w:val="105"/>
        </w:rPr>
        <w:t> (2020)</w:t>
      </w:r>
      <w:r>
        <w:rPr>
          <w:w w:val="105"/>
        </w:rPr>
        <w:t> Legal</w:t>
      </w:r>
      <w:r>
        <w:rPr>
          <w:w w:val="105"/>
        </w:rPr>
        <w:t> duties</w:t>
      </w:r>
      <w:r>
        <w:rPr>
          <w:w w:val="105"/>
        </w:rPr>
        <w:t> for</w:t>
      </w:r>
      <w:r>
        <w:rPr>
          <w:w w:val="105"/>
        </w:rPr>
        <w:t> Service</w:t>
      </w:r>
      <w:r>
        <w:rPr>
          <w:w w:val="105"/>
        </w:rPr>
        <w:t> change:</w:t>
      </w:r>
      <w:r>
        <w:rPr>
          <w:w w:val="105"/>
        </w:rPr>
        <w:t> a</w:t>
      </w:r>
      <w:r>
        <w:rPr>
          <w:w w:val="105"/>
        </w:rPr>
        <w:t> guide.</w:t>
      </w:r>
      <w:r>
        <w:rPr>
          <w:w w:val="105"/>
        </w:rPr>
        <w:t> Available</w:t>
      </w:r>
      <w:r>
        <w:rPr>
          <w:w w:val="105"/>
        </w:rPr>
        <w:t> at: https://</w:t>
      </w:r>
      <w:hyperlink r:id="rId56">
        <w:r>
          <w:rPr>
            <w:w w:val="105"/>
          </w:rPr>
          <w:t>www.capsticks.com/assets/NHSEI_legislation_for_service_change_guide.pdf.</w:t>
        </w:r>
      </w:hyperlink>
      <w:r>
        <w:rPr>
          <w:w w:val="105"/>
        </w:rPr>
        <w:t> (Accessed</w:t>
      </w:r>
      <w:r>
        <w:rPr>
          <w:w w:val="105"/>
        </w:rPr>
        <w:t> 28th November</w:t>
      </w:r>
      <w:r>
        <w:rPr>
          <w:spacing w:val="-15"/>
          <w:w w:val="105"/>
        </w:rPr>
        <w:t> </w:t>
      </w:r>
      <w:r>
        <w:rPr>
          <w:w w:val="105"/>
        </w:rPr>
        <w:t>2022)</w:t>
      </w:r>
    </w:p>
    <w:p>
      <w:pPr>
        <w:pStyle w:val="BodyText"/>
        <w:spacing w:before="8"/>
        <w:rPr>
          <w:sz w:val="25"/>
        </w:rPr>
      </w:pPr>
    </w:p>
    <w:p>
      <w:pPr>
        <w:pStyle w:val="BodyText"/>
        <w:spacing w:line="295" w:lineRule="auto" w:before="1"/>
        <w:ind w:right="1"/>
        <w:jc w:val="both"/>
      </w:pPr>
      <w:r>
        <w:rPr>
          <w:w w:val="105"/>
        </w:rPr>
        <w:t>Maddodi,</w:t>
      </w:r>
      <w:r>
        <w:rPr>
          <w:w w:val="105"/>
        </w:rPr>
        <w:t> S.</w:t>
      </w:r>
      <w:r>
        <w:rPr>
          <w:w w:val="105"/>
        </w:rPr>
        <w:t> &amp;</w:t>
      </w:r>
      <w:r>
        <w:rPr>
          <w:spacing w:val="40"/>
          <w:w w:val="105"/>
        </w:rPr>
        <w:t> </w:t>
      </w:r>
      <w:r>
        <w:rPr>
          <w:w w:val="105"/>
        </w:rPr>
        <w:t>Prasad,</w:t>
      </w:r>
      <w:r>
        <w:rPr>
          <w:w w:val="105"/>
        </w:rPr>
        <w:t> K.</w:t>
      </w:r>
      <w:r>
        <w:rPr>
          <w:w w:val="105"/>
        </w:rPr>
        <w:t> (2019)</w:t>
      </w:r>
      <w:r>
        <w:rPr>
          <w:w w:val="105"/>
        </w:rPr>
        <w:t> Netflix</w:t>
      </w:r>
      <w:r>
        <w:rPr>
          <w:w w:val="105"/>
        </w:rPr>
        <w:t> Bigdata</w:t>
      </w:r>
      <w:r>
        <w:rPr>
          <w:w w:val="105"/>
        </w:rPr>
        <w:t> Analytics-</w:t>
      </w:r>
      <w:r>
        <w:rPr>
          <w:w w:val="105"/>
        </w:rPr>
        <w:t> The</w:t>
      </w:r>
      <w:r>
        <w:rPr>
          <w:w w:val="105"/>
        </w:rPr>
        <w:t> Emergence</w:t>
      </w:r>
      <w:r>
        <w:rPr>
          <w:w w:val="105"/>
        </w:rPr>
        <w:t> of</w:t>
      </w:r>
      <w:r>
        <w:rPr>
          <w:w w:val="105"/>
        </w:rPr>
        <w:t> Data</w:t>
      </w:r>
      <w:r>
        <w:rPr>
          <w:w w:val="105"/>
        </w:rPr>
        <w:t> Driven </w:t>
      </w:r>
      <w:r>
        <w:rPr>
          <w:spacing w:val="-2"/>
          <w:w w:val="105"/>
        </w:rPr>
        <w:t>Recommendation.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International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Journal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of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Case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Studies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in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Business,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IT,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and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Education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(IJCSBE),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3(2),</w:t>
      </w:r>
      <w:r>
        <w:rPr>
          <w:spacing w:val="-6"/>
          <w:w w:val="105"/>
        </w:rPr>
        <w:t> </w:t>
      </w:r>
      <w:r>
        <w:rPr>
          <w:spacing w:val="-2"/>
          <w:w w:val="105"/>
        </w:rPr>
        <w:t>41-51. </w:t>
      </w:r>
      <w:r>
        <w:rPr>
          <w:w w:val="105"/>
        </w:rPr>
        <w:t>Available</w:t>
      </w:r>
      <w:r>
        <w:rPr>
          <w:w w:val="105"/>
        </w:rPr>
        <w:t> at:</w:t>
      </w:r>
      <w:r>
        <w:rPr>
          <w:w w:val="105"/>
        </w:rPr>
        <w:t> </w:t>
      </w:r>
      <w:r>
        <w:rPr>
          <w:spacing w:val="-1"/>
          <w:w w:val="92"/>
        </w:rPr>
        <w:t>h</w:t>
      </w:r>
      <w:r>
        <w:rPr>
          <w:spacing w:val="-1"/>
          <w:w w:val="146"/>
        </w:rPr>
        <w:t>tt</w:t>
      </w:r>
      <w:r>
        <w:rPr>
          <w:spacing w:val="-1"/>
          <w:w w:val="104"/>
        </w:rPr>
        <w:t>p</w:t>
      </w:r>
      <w:r>
        <w:rPr>
          <w:spacing w:val="-1"/>
          <w:w w:val="97"/>
        </w:rPr>
        <w:t>s</w:t>
      </w:r>
      <w:r>
        <w:rPr>
          <w:w w:val="81"/>
        </w:rPr>
        <w:t>:</w:t>
      </w:r>
      <w:r>
        <w:rPr>
          <w:w w:val="118"/>
        </w:rPr>
        <w:t>//</w:t>
      </w:r>
      <w:r>
        <w:rPr>
          <w:spacing w:val="-1"/>
          <w:w w:val="104"/>
        </w:rPr>
        <w:t>p</w:t>
      </w:r>
      <w:r>
        <w:rPr>
          <w:spacing w:val="-1"/>
          <w:w w:val="103"/>
        </w:rPr>
        <w:t>a</w:t>
      </w:r>
      <w:r>
        <w:rPr>
          <w:spacing w:val="-1"/>
          <w:w w:val="104"/>
        </w:rPr>
        <w:t>p</w:t>
      </w:r>
      <w:r>
        <w:rPr>
          <w:spacing w:val="-1"/>
          <w:w w:val="98"/>
        </w:rPr>
        <w:t>e</w:t>
      </w:r>
      <w:r>
        <w:rPr>
          <w:spacing w:val="-1"/>
          <w:w w:val="131"/>
        </w:rPr>
        <w:t>r</w:t>
      </w:r>
      <w:r>
        <w:rPr>
          <w:spacing w:val="-1"/>
          <w:w w:val="97"/>
        </w:rPr>
        <w:t>s</w:t>
      </w:r>
      <w:r>
        <w:rPr>
          <w:w w:val="81"/>
        </w:rPr>
        <w:t>.</w:t>
      </w:r>
      <w:r>
        <w:rPr>
          <w:spacing w:val="-1"/>
          <w:w w:val="97"/>
        </w:rPr>
        <w:t>ss</w:t>
      </w:r>
      <w:r>
        <w:rPr>
          <w:spacing w:val="-1"/>
          <w:w w:val="131"/>
        </w:rPr>
        <w:t>r</w:t>
      </w:r>
      <w:r>
        <w:rPr>
          <w:spacing w:val="-1"/>
          <w:w w:val="92"/>
        </w:rPr>
        <w:t>n</w:t>
      </w:r>
      <w:r>
        <w:rPr>
          <w:w w:val="81"/>
        </w:rPr>
        <w:t>.</w:t>
      </w:r>
      <w:r>
        <w:rPr>
          <w:spacing w:val="-1"/>
          <w:w w:val="107"/>
        </w:rPr>
        <w:t>c</w:t>
      </w:r>
      <w:r>
        <w:rPr>
          <w:spacing w:val="-1"/>
          <w:w w:val="102"/>
        </w:rPr>
        <w:t>o</w:t>
      </w:r>
      <w:r>
        <w:rPr>
          <w:spacing w:val="-1"/>
          <w:w w:val="103"/>
        </w:rPr>
        <w:t>m</w:t>
      </w:r>
      <w:r>
        <w:rPr>
          <w:w w:val="118"/>
        </w:rPr>
        <w:t>/</w:t>
      </w:r>
      <w:r>
        <w:rPr>
          <w:spacing w:val="-1"/>
          <w:w w:val="97"/>
        </w:rPr>
        <w:t>s</w:t>
      </w:r>
      <w:r>
        <w:rPr>
          <w:spacing w:val="-1"/>
          <w:w w:val="102"/>
        </w:rPr>
        <w:t>o</w:t>
      </w:r>
      <w:r>
        <w:rPr>
          <w:w w:val="94"/>
        </w:rPr>
        <w:t>l</w:t>
      </w:r>
      <w:r>
        <w:rPr>
          <w:spacing w:val="-1"/>
          <w:w w:val="102"/>
        </w:rPr>
        <w:t>3</w:t>
      </w:r>
      <w:r>
        <w:rPr>
          <w:w w:val="118"/>
        </w:rPr>
        <w:t>/</w:t>
      </w:r>
      <w:r>
        <w:rPr>
          <w:spacing w:val="-1"/>
          <w:w w:val="104"/>
        </w:rPr>
        <w:t>p</w:t>
      </w:r>
      <w:r>
        <w:rPr>
          <w:spacing w:val="-1"/>
          <w:w w:val="103"/>
        </w:rPr>
        <w:t>a</w:t>
      </w:r>
      <w:r>
        <w:rPr>
          <w:spacing w:val="-1"/>
          <w:w w:val="104"/>
        </w:rPr>
        <w:t>p</w:t>
      </w:r>
      <w:r>
        <w:rPr>
          <w:spacing w:val="-1"/>
          <w:w w:val="98"/>
        </w:rPr>
        <w:t>e</w:t>
      </w:r>
      <w:r>
        <w:rPr>
          <w:spacing w:val="-1"/>
          <w:w w:val="131"/>
        </w:rPr>
        <w:t>r</w:t>
      </w:r>
      <w:r>
        <w:rPr>
          <w:spacing w:val="-1"/>
          <w:w w:val="97"/>
        </w:rPr>
        <w:t>s</w:t>
      </w:r>
      <w:r>
        <w:rPr>
          <w:w w:val="81"/>
        </w:rPr>
        <w:t>.</w:t>
      </w:r>
      <w:r>
        <w:rPr>
          <w:spacing w:val="-1"/>
          <w:w w:val="107"/>
        </w:rPr>
        <w:t>c</w:t>
      </w:r>
      <w:r>
        <w:rPr>
          <w:spacing w:val="-1"/>
          <w:w w:val="156"/>
        </w:rPr>
        <w:t>f</w:t>
      </w:r>
      <w:r>
        <w:rPr>
          <w:spacing w:val="-1"/>
          <w:w w:val="103"/>
        </w:rPr>
        <w:t>m</w:t>
      </w:r>
      <w:r>
        <w:rPr>
          <w:spacing w:val="-1"/>
          <w:w w:val="82"/>
        </w:rPr>
        <w:t>?</w:t>
      </w:r>
      <w:r>
        <w:rPr>
          <w:spacing w:val="-1"/>
          <w:w w:val="103"/>
        </w:rPr>
        <w:t>a</w:t>
      </w:r>
      <w:r>
        <w:rPr>
          <w:spacing w:val="-1"/>
          <w:w w:val="104"/>
        </w:rPr>
        <w:t>b</w:t>
      </w:r>
      <w:r>
        <w:rPr>
          <w:spacing w:val="-1"/>
          <w:w w:val="97"/>
        </w:rPr>
        <w:t>s</w:t>
      </w:r>
      <w:r>
        <w:rPr>
          <w:spacing w:val="-1"/>
          <w:w w:val="146"/>
        </w:rPr>
        <w:t>t</w:t>
      </w:r>
      <w:r>
        <w:rPr>
          <w:spacing w:val="-1"/>
          <w:w w:val="131"/>
        </w:rPr>
        <w:t>r</w:t>
      </w:r>
      <w:r>
        <w:rPr>
          <w:spacing w:val="-1"/>
          <w:w w:val="103"/>
        </w:rPr>
        <w:t>a</w:t>
      </w:r>
      <w:r>
        <w:rPr>
          <w:spacing w:val="-1"/>
          <w:w w:val="107"/>
        </w:rPr>
        <w:t>c</w:t>
      </w:r>
      <w:r>
        <w:rPr>
          <w:spacing w:val="-1"/>
          <w:w w:val="146"/>
        </w:rPr>
        <w:t>t</w:t>
      </w:r>
      <w:r>
        <w:rPr>
          <w:spacing w:val="-1"/>
          <w:w w:val="80"/>
        </w:rPr>
        <w:t>_</w:t>
      </w:r>
      <w:r>
        <w:rPr>
          <w:w w:val="102"/>
        </w:rPr>
        <w:t>i</w:t>
      </w:r>
      <w:r>
        <w:rPr>
          <w:spacing w:val="-1"/>
          <w:w w:val="104"/>
        </w:rPr>
        <w:t>d</w:t>
      </w:r>
      <w:r>
        <w:rPr>
          <w:spacing w:val="-1"/>
          <w:w w:val="91"/>
        </w:rPr>
        <w:t>=</w:t>
      </w:r>
      <w:r>
        <w:rPr>
          <w:spacing w:val="-1"/>
          <w:w w:val="102"/>
        </w:rPr>
        <w:t>3</w:t>
      </w:r>
      <w:r>
        <w:rPr>
          <w:spacing w:val="-1"/>
          <w:w w:val="97"/>
        </w:rPr>
        <w:t>4</w:t>
      </w:r>
      <w:r>
        <w:rPr>
          <w:spacing w:val="-1"/>
          <w:w w:val="83"/>
        </w:rPr>
        <w:t>7</w:t>
      </w:r>
      <w:r>
        <w:rPr>
          <w:spacing w:val="-1"/>
          <w:w w:val="102"/>
        </w:rPr>
        <w:t>3</w:t>
      </w:r>
      <w:r>
        <w:rPr>
          <w:spacing w:val="-1"/>
          <w:w w:val="74"/>
        </w:rPr>
        <w:t>1</w:t>
      </w:r>
      <w:r>
        <w:rPr>
          <w:spacing w:val="-1"/>
          <w:w w:val="97"/>
        </w:rPr>
        <w:t>4</w:t>
      </w:r>
      <w:r>
        <w:rPr>
          <w:spacing w:val="-1"/>
          <w:w w:val="105"/>
        </w:rPr>
        <w:t>8</w:t>
      </w:r>
      <w:r>
        <w:rPr>
          <w:w w:val="81"/>
        </w:rPr>
        <w:t>.</w:t>
      </w:r>
      <w:r>
        <w:rPr>
          <w:spacing w:val="-1"/>
          <w:w w:val="104"/>
        </w:rPr>
        <w:t> </w:t>
      </w:r>
      <w:r>
        <w:rPr>
          <w:w w:val="105"/>
        </w:rPr>
        <w:t>(Accessed</w:t>
      </w:r>
      <w:r>
        <w:rPr>
          <w:w w:val="105"/>
        </w:rPr>
        <w:t> 30th</w:t>
      </w:r>
      <w:r>
        <w:rPr>
          <w:w w:val="105"/>
        </w:rPr>
        <w:t> November</w:t>
      </w:r>
      <w:r>
        <w:rPr>
          <w:spacing w:val="80"/>
          <w:w w:val="105"/>
        </w:rPr>
        <w:t> </w:t>
      </w:r>
      <w:r>
        <w:rPr>
          <w:spacing w:val="-4"/>
          <w:w w:val="105"/>
        </w:rPr>
        <w:t>2022)</w:t>
      </w:r>
    </w:p>
    <w:p>
      <w:pPr>
        <w:pStyle w:val="BodyText"/>
        <w:spacing w:before="8"/>
        <w:rPr>
          <w:sz w:val="25"/>
        </w:rPr>
      </w:pPr>
    </w:p>
    <w:p>
      <w:pPr>
        <w:pStyle w:val="BodyText"/>
        <w:spacing w:line="295" w:lineRule="auto"/>
        <w:ind w:right="1"/>
      </w:pPr>
      <w:r>
        <w:rPr>
          <w:w w:val="115"/>
        </w:rPr>
        <w:t>MHA</w:t>
      </w:r>
      <w:r>
        <w:rPr>
          <w:spacing w:val="80"/>
          <w:w w:val="115"/>
        </w:rPr>
        <w:t> </w:t>
      </w:r>
      <w:r>
        <w:rPr>
          <w:w w:val="115"/>
        </w:rPr>
        <w:t>(2022)</w:t>
      </w:r>
      <w:r>
        <w:rPr>
          <w:spacing w:val="80"/>
          <w:w w:val="115"/>
        </w:rPr>
        <w:t> </w:t>
      </w:r>
      <w:r>
        <w:rPr>
          <w:w w:val="115"/>
        </w:rPr>
        <w:t>Impact</w:t>
      </w:r>
      <w:r>
        <w:rPr>
          <w:spacing w:val="80"/>
          <w:w w:val="115"/>
        </w:rPr>
        <w:t> </w:t>
      </w:r>
      <w:r>
        <w:rPr>
          <w:w w:val="115"/>
        </w:rPr>
        <w:t>of</w:t>
      </w:r>
      <w:r>
        <w:rPr>
          <w:spacing w:val="80"/>
          <w:w w:val="115"/>
        </w:rPr>
        <w:t> </w:t>
      </w:r>
      <w:r>
        <w:rPr>
          <w:w w:val="115"/>
        </w:rPr>
        <w:t>inflation</w:t>
      </w:r>
      <w:r>
        <w:rPr>
          <w:spacing w:val="80"/>
          <w:w w:val="115"/>
        </w:rPr>
        <w:t> </w:t>
      </w:r>
      <w:r>
        <w:rPr>
          <w:w w:val="115"/>
        </w:rPr>
        <w:t>on</w:t>
      </w:r>
      <w:r>
        <w:rPr>
          <w:spacing w:val="80"/>
          <w:w w:val="115"/>
        </w:rPr>
        <w:t> </w:t>
      </w:r>
      <w:r>
        <w:rPr>
          <w:w w:val="115"/>
        </w:rPr>
        <w:t>the</w:t>
      </w:r>
      <w:r>
        <w:rPr>
          <w:spacing w:val="80"/>
          <w:w w:val="115"/>
        </w:rPr>
        <w:t> </w:t>
      </w:r>
      <w:r>
        <w:rPr>
          <w:w w:val="115"/>
        </w:rPr>
        <w:t>charity</w:t>
      </w:r>
      <w:r>
        <w:rPr>
          <w:spacing w:val="80"/>
          <w:w w:val="115"/>
        </w:rPr>
        <w:t> </w:t>
      </w:r>
      <w:r>
        <w:rPr>
          <w:w w:val="115"/>
        </w:rPr>
        <w:t>sector,</w:t>
      </w:r>
      <w:r>
        <w:rPr>
          <w:spacing w:val="80"/>
          <w:w w:val="115"/>
        </w:rPr>
        <w:t> </w:t>
      </w:r>
      <w:r>
        <w:rPr>
          <w:w w:val="115"/>
        </w:rPr>
        <w:t>MHA,</w:t>
      </w:r>
      <w:r>
        <w:rPr>
          <w:spacing w:val="80"/>
          <w:w w:val="115"/>
        </w:rPr>
        <w:t> </w:t>
      </w:r>
      <w:r>
        <w:rPr>
          <w:w w:val="115"/>
        </w:rPr>
        <w:t>Available</w:t>
      </w:r>
      <w:r>
        <w:rPr>
          <w:spacing w:val="80"/>
          <w:w w:val="115"/>
        </w:rPr>
        <w:t> </w:t>
      </w:r>
      <w:r>
        <w:rPr>
          <w:w w:val="115"/>
        </w:rPr>
        <w:t>at:</w:t>
      </w:r>
      <w:r>
        <w:rPr>
          <w:spacing w:val="80"/>
          <w:w w:val="115"/>
        </w:rPr>
        <w:t> </w:t>
      </w:r>
      <w:r>
        <w:rPr>
          <w:w w:val="115"/>
        </w:rPr>
        <w:t>https://mha-</w:t>
      </w:r>
      <w:r>
        <w:rPr>
          <w:spacing w:val="40"/>
          <w:w w:val="115"/>
        </w:rPr>
        <w:t> </w:t>
      </w:r>
      <w:r>
        <w:rPr>
          <w:w w:val="110"/>
        </w:rPr>
        <w:t>uk.co.uk/insight/knowledge/impact-of-inflation-on-the-charity-sector/</w:t>
      </w:r>
      <w:r>
        <w:rPr>
          <w:spacing w:val="-17"/>
          <w:w w:val="110"/>
        </w:rPr>
        <w:t> </w:t>
      </w:r>
      <w:r>
        <w:rPr>
          <w:w w:val="110"/>
        </w:rPr>
        <w:t>(Accessed</w:t>
      </w:r>
      <w:r>
        <w:rPr>
          <w:spacing w:val="-16"/>
          <w:w w:val="110"/>
        </w:rPr>
        <w:t> </w:t>
      </w:r>
      <w:r>
        <w:rPr>
          <w:w w:val="110"/>
        </w:rPr>
        <w:t>24th</w:t>
      </w:r>
      <w:r>
        <w:rPr>
          <w:spacing w:val="-17"/>
          <w:w w:val="110"/>
        </w:rPr>
        <w:t> </w:t>
      </w:r>
      <w:r>
        <w:rPr>
          <w:w w:val="110"/>
        </w:rPr>
        <w:t>November</w:t>
      </w:r>
      <w:r>
        <w:rPr>
          <w:spacing w:val="-16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</w:pPr>
      <w:r>
        <w:rPr>
          <w:w w:val="110"/>
        </w:rPr>
        <w:t>Milner,</w:t>
      </w:r>
      <w:r>
        <w:rPr>
          <w:spacing w:val="-6"/>
          <w:w w:val="110"/>
        </w:rPr>
        <w:t> </w:t>
      </w:r>
      <w:r>
        <w:rPr>
          <w:w w:val="110"/>
        </w:rPr>
        <w:t>A.,</w:t>
      </w:r>
      <w:r>
        <w:rPr>
          <w:spacing w:val="-6"/>
          <w:w w:val="110"/>
        </w:rPr>
        <w:t> </w:t>
      </w:r>
      <w:r>
        <w:rPr>
          <w:w w:val="110"/>
        </w:rPr>
        <w:t>Nielsen,</w:t>
      </w:r>
      <w:r>
        <w:rPr>
          <w:spacing w:val="-6"/>
          <w:w w:val="110"/>
        </w:rPr>
        <w:t> </w:t>
      </w:r>
      <w:r>
        <w:rPr>
          <w:w w:val="110"/>
        </w:rPr>
        <w:t>R.</w:t>
      </w:r>
      <w:r>
        <w:rPr>
          <w:spacing w:val="-6"/>
          <w:w w:val="110"/>
        </w:rPr>
        <w:t> </w:t>
      </w:r>
      <w:r>
        <w:rPr>
          <w:w w:val="110"/>
        </w:rPr>
        <w:t>and</w:t>
      </w:r>
      <w:r>
        <w:rPr>
          <w:spacing w:val="-6"/>
          <w:w w:val="110"/>
        </w:rPr>
        <w:t> </w:t>
      </w:r>
      <w:r>
        <w:rPr>
          <w:w w:val="110"/>
        </w:rPr>
        <w:t>Norris,</w:t>
      </w:r>
      <w:r>
        <w:rPr>
          <w:spacing w:val="-6"/>
          <w:w w:val="110"/>
        </w:rPr>
        <w:t> </w:t>
      </w:r>
      <w:r>
        <w:rPr>
          <w:w w:val="110"/>
        </w:rPr>
        <w:t>E.</w:t>
      </w:r>
      <w:r>
        <w:rPr>
          <w:spacing w:val="-6"/>
          <w:w w:val="110"/>
        </w:rPr>
        <w:t> </w:t>
      </w:r>
      <w:r>
        <w:rPr>
          <w:w w:val="110"/>
        </w:rPr>
        <w:t>(2021)</w:t>
      </w:r>
      <w:r>
        <w:rPr>
          <w:spacing w:val="-6"/>
          <w:w w:val="110"/>
        </w:rPr>
        <w:t> </w:t>
      </w:r>
      <w:r>
        <w:rPr>
          <w:w w:val="110"/>
        </w:rPr>
        <w:t>‘Brexit</w:t>
      </w:r>
      <w:r>
        <w:rPr>
          <w:spacing w:val="-6"/>
          <w:w w:val="110"/>
        </w:rPr>
        <w:t> </w:t>
      </w:r>
      <w:r>
        <w:rPr>
          <w:w w:val="110"/>
        </w:rPr>
        <w:t>and</w:t>
      </w:r>
      <w:r>
        <w:rPr>
          <w:spacing w:val="-6"/>
          <w:w w:val="110"/>
        </w:rPr>
        <w:t> </w:t>
      </w:r>
      <w:r>
        <w:rPr>
          <w:w w:val="110"/>
        </w:rPr>
        <w:t>European</w:t>
      </w:r>
      <w:r>
        <w:rPr>
          <w:spacing w:val="-6"/>
          <w:w w:val="110"/>
        </w:rPr>
        <w:t> </w:t>
      </w:r>
      <w:r>
        <w:rPr>
          <w:w w:val="110"/>
        </w:rPr>
        <w:t>doctors’</w:t>
      </w:r>
      <w:r>
        <w:rPr>
          <w:spacing w:val="-6"/>
          <w:w w:val="110"/>
        </w:rPr>
        <w:t> </w:t>
      </w:r>
      <w:r>
        <w:rPr>
          <w:w w:val="110"/>
        </w:rPr>
        <w:t>decisions</w:t>
      </w:r>
      <w:r>
        <w:rPr>
          <w:spacing w:val="-6"/>
          <w:w w:val="110"/>
        </w:rPr>
        <w:t> </w:t>
      </w:r>
      <w:r>
        <w:rPr>
          <w:w w:val="110"/>
        </w:rPr>
        <w:t>to</w:t>
      </w:r>
      <w:r>
        <w:rPr>
          <w:spacing w:val="-6"/>
          <w:w w:val="110"/>
        </w:rPr>
        <w:t> </w:t>
      </w:r>
      <w:r>
        <w:rPr>
          <w:w w:val="110"/>
        </w:rPr>
        <w:t>leave</w:t>
      </w:r>
      <w:r>
        <w:rPr>
          <w:spacing w:val="-6"/>
          <w:w w:val="110"/>
        </w:rPr>
        <w:t> </w:t>
      </w:r>
      <w:r>
        <w:rPr>
          <w:w w:val="110"/>
        </w:rPr>
        <w:t>the</w:t>
      </w:r>
      <w:r>
        <w:rPr>
          <w:spacing w:val="-6"/>
          <w:w w:val="110"/>
        </w:rPr>
        <w:t> </w:t>
      </w:r>
      <w:r>
        <w:rPr>
          <w:w w:val="110"/>
        </w:rPr>
        <w:t>United </w:t>
      </w:r>
      <w:r>
        <w:rPr/>
        <w:t>Kingdom:</w:t>
      </w:r>
      <w:r>
        <w:rPr>
          <w:spacing w:val="34"/>
        </w:rPr>
        <w:t> </w:t>
      </w:r>
      <w:r>
        <w:rPr/>
        <w:t>a</w:t>
      </w:r>
      <w:r>
        <w:rPr>
          <w:spacing w:val="34"/>
        </w:rPr>
        <w:t> </w:t>
      </w:r>
      <w:r>
        <w:rPr/>
        <w:t>qualitative</w:t>
      </w:r>
      <w:r>
        <w:rPr>
          <w:spacing w:val="34"/>
        </w:rPr>
        <w:t> </w:t>
      </w:r>
      <w:r>
        <w:rPr/>
        <w:t>analysis</w:t>
      </w:r>
      <w:r>
        <w:rPr>
          <w:spacing w:val="34"/>
        </w:rPr>
        <w:t> </w:t>
      </w:r>
      <w:r>
        <w:rPr/>
        <w:t>of</w:t>
      </w:r>
      <w:r>
        <w:rPr>
          <w:spacing w:val="35"/>
        </w:rPr>
        <w:t> </w:t>
      </w:r>
      <w:r>
        <w:rPr/>
        <w:t>free-text</w:t>
      </w:r>
      <w:r>
        <w:rPr>
          <w:spacing w:val="34"/>
        </w:rPr>
        <w:t> </w:t>
      </w:r>
      <w:r>
        <w:rPr/>
        <w:t>questionnaire</w:t>
      </w:r>
      <w:r>
        <w:rPr>
          <w:spacing w:val="34"/>
        </w:rPr>
        <w:t> </w:t>
      </w:r>
      <w:r>
        <w:rPr/>
        <w:t>comments’,</w:t>
      </w:r>
      <w:r>
        <w:rPr>
          <w:spacing w:val="34"/>
        </w:rPr>
        <w:t> </w:t>
      </w:r>
      <w:r>
        <w:rPr/>
        <w:t>BMC</w:t>
      </w:r>
      <w:r>
        <w:rPr>
          <w:spacing w:val="35"/>
        </w:rPr>
        <w:t> </w:t>
      </w:r>
      <w:r>
        <w:rPr/>
        <w:t>health</w:t>
      </w:r>
      <w:r>
        <w:rPr>
          <w:spacing w:val="34"/>
        </w:rPr>
        <w:t> </w:t>
      </w:r>
      <w:r>
        <w:rPr/>
        <w:t>services</w:t>
      </w:r>
      <w:r>
        <w:rPr>
          <w:spacing w:val="34"/>
        </w:rPr>
        <w:t> </w:t>
      </w:r>
      <w:r>
        <w:rPr/>
        <w:t>research,</w:t>
      </w:r>
      <w:r>
        <w:rPr>
          <w:spacing w:val="34"/>
        </w:rPr>
        <w:t> </w:t>
      </w:r>
      <w:r>
        <w:rPr>
          <w:spacing w:val="-2"/>
        </w:rPr>
        <w:t>21(1),</w:t>
      </w:r>
    </w:p>
    <w:p>
      <w:pPr>
        <w:pStyle w:val="BodyText"/>
        <w:spacing w:line="241" w:lineRule="exact"/>
      </w:pPr>
      <w:r>
        <w:rPr/>
        <w:t>pp.</w:t>
      </w:r>
      <w:r>
        <w:rPr>
          <w:spacing w:val="21"/>
        </w:rPr>
        <w:t> </w:t>
      </w:r>
      <w:r>
        <w:rPr/>
        <w:t>188–188.</w:t>
      </w:r>
      <w:r>
        <w:rPr>
          <w:spacing w:val="21"/>
        </w:rPr>
        <w:t> </w:t>
      </w:r>
      <w:r>
        <w:rPr/>
        <w:t>Available</w:t>
      </w:r>
      <w:r>
        <w:rPr>
          <w:spacing w:val="22"/>
        </w:rPr>
        <w:t> </w:t>
      </w:r>
      <w:r>
        <w:rPr/>
        <w:t>at:</w:t>
      </w:r>
      <w:r>
        <w:rPr>
          <w:spacing w:val="21"/>
        </w:rPr>
        <w:t> </w:t>
      </w:r>
      <w:r>
        <w:rPr/>
        <w:t>https://doi.org/10.1186/s12913-021-06201-0.</w:t>
      </w:r>
      <w:r>
        <w:rPr>
          <w:spacing w:val="21"/>
        </w:rPr>
        <w:t> </w:t>
      </w:r>
      <w:r>
        <w:rPr/>
        <w:t>(Accessed</w:t>
      </w:r>
      <w:r>
        <w:rPr>
          <w:spacing w:val="22"/>
        </w:rPr>
        <w:t> </w:t>
      </w:r>
      <w:r>
        <w:rPr/>
        <w:t>25th</w:t>
      </w:r>
      <w:r>
        <w:rPr>
          <w:spacing w:val="21"/>
        </w:rPr>
        <w:t> </w:t>
      </w:r>
      <w:r>
        <w:rPr/>
        <w:t>November</w:t>
      </w:r>
      <w:r>
        <w:rPr>
          <w:spacing w:val="21"/>
        </w:rPr>
        <w:t> </w:t>
      </w:r>
      <w:r>
        <w:rPr>
          <w:spacing w:val="-2"/>
        </w:rPr>
        <w:t>2022)</w:t>
      </w:r>
    </w:p>
    <w:p>
      <w:pPr>
        <w:pStyle w:val="BodyText"/>
        <w:rPr>
          <w:sz w:val="20"/>
        </w:rPr>
      </w:pPr>
    </w:p>
    <w:p>
      <w:pPr>
        <w:pStyle w:val="BodyText"/>
        <w:spacing w:line="295" w:lineRule="auto" w:before="122"/>
        <w:ind w:right="25"/>
      </w:pPr>
      <w:r>
        <w:rPr>
          <w:w w:val="110"/>
        </w:rPr>
        <w:t>NCB</w:t>
      </w:r>
      <w:r>
        <w:rPr>
          <w:w w:val="110"/>
        </w:rPr>
        <w:t> (2022),</w:t>
      </w:r>
      <w:r>
        <w:rPr>
          <w:w w:val="110"/>
        </w:rPr>
        <w:t> New</w:t>
      </w:r>
      <w:r>
        <w:rPr>
          <w:w w:val="110"/>
        </w:rPr>
        <w:t> Law</w:t>
      </w:r>
      <w:r>
        <w:rPr>
          <w:w w:val="110"/>
        </w:rPr>
        <w:t> puts</w:t>
      </w:r>
      <w:r>
        <w:rPr>
          <w:w w:val="110"/>
        </w:rPr>
        <w:t> children</w:t>
      </w:r>
      <w:r>
        <w:rPr>
          <w:w w:val="110"/>
        </w:rPr>
        <w:t> at</w:t>
      </w:r>
      <w:r>
        <w:rPr>
          <w:w w:val="110"/>
        </w:rPr>
        <w:t> the</w:t>
      </w:r>
      <w:r>
        <w:rPr>
          <w:w w:val="110"/>
        </w:rPr>
        <w:t> heart</w:t>
      </w:r>
      <w:r>
        <w:rPr>
          <w:w w:val="110"/>
        </w:rPr>
        <w:t> of</w:t>
      </w:r>
      <w:r>
        <w:rPr>
          <w:w w:val="110"/>
        </w:rPr>
        <w:t> NHS</w:t>
      </w:r>
      <w:r>
        <w:rPr>
          <w:w w:val="110"/>
        </w:rPr>
        <w:t> integrated</w:t>
      </w:r>
      <w:r>
        <w:rPr>
          <w:w w:val="110"/>
        </w:rPr>
        <w:t> care,</w:t>
      </w:r>
      <w:r>
        <w:rPr>
          <w:w w:val="110"/>
        </w:rPr>
        <w:t> National</w:t>
      </w:r>
      <w:r>
        <w:rPr>
          <w:w w:val="110"/>
        </w:rPr>
        <w:t> Children’s</w:t>
      </w:r>
      <w:r>
        <w:rPr>
          <w:w w:val="110"/>
        </w:rPr>
        <w:t> Bureau, </w:t>
      </w:r>
      <w:r>
        <w:rPr>
          <w:spacing w:val="-2"/>
          <w:w w:val="110"/>
        </w:rPr>
        <w:t>Available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at: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https://</w:t>
      </w:r>
      <w:hyperlink r:id="rId57">
        <w:r>
          <w:rPr>
            <w:spacing w:val="-2"/>
            <w:w w:val="110"/>
          </w:rPr>
          <w:t>www.ncb.org.uk/healthandcareact,</w:t>
        </w:r>
      </w:hyperlink>
      <w:r>
        <w:rPr>
          <w:spacing w:val="-5"/>
          <w:w w:val="110"/>
        </w:rPr>
        <w:t> </w:t>
      </w:r>
      <w:r>
        <w:rPr>
          <w:spacing w:val="-2"/>
          <w:w w:val="110"/>
        </w:rPr>
        <w:t>(Accessed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28th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November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</w:pPr>
      <w:r>
        <w:rPr/>
        <w:t>Oberlo</w:t>
      </w:r>
      <w:r>
        <w:rPr>
          <w:spacing w:val="27"/>
        </w:rPr>
        <w:t> </w:t>
      </w:r>
      <w:r>
        <w:rPr/>
        <w:t>(2022)</w:t>
      </w:r>
      <w:r>
        <w:rPr>
          <w:spacing w:val="27"/>
        </w:rPr>
        <w:t> </w:t>
      </w:r>
      <w:r>
        <w:rPr/>
        <w:t>How</w:t>
      </w:r>
      <w:r>
        <w:rPr>
          <w:spacing w:val="27"/>
        </w:rPr>
        <w:t> </w:t>
      </w:r>
      <w:r>
        <w:rPr/>
        <w:t>many</w:t>
      </w:r>
      <w:r>
        <w:rPr>
          <w:spacing w:val="27"/>
        </w:rPr>
        <w:t> </w:t>
      </w:r>
      <w:r>
        <w:rPr/>
        <w:t>people</w:t>
      </w:r>
      <w:r>
        <w:rPr>
          <w:spacing w:val="27"/>
        </w:rPr>
        <w:t> </w:t>
      </w:r>
      <w:r>
        <w:rPr/>
        <w:t>shop</w:t>
      </w:r>
      <w:r>
        <w:rPr>
          <w:spacing w:val="27"/>
        </w:rPr>
        <w:t> </w:t>
      </w:r>
      <w:r>
        <w:rPr/>
        <w:t>online,</w:t>
      </w:r>
      <w:r>
        <w:rPr>
          <w:spacing w:val="27"/>
        </w:rPr>
        <w:t> </w:t>
      </w:r>
      <w:r>
        <w:rPr/>
        <w:t>Oberlo,</w:t>
      </w:r>
      <w:r>
        <w:rPr>
          <w:spacing w:val="27"/>
        </w:rPr>
        <w:t> </w:t>
      </w:r>
      <w:r>
        <w:rPr/>
        <w:t>Available</w:t>
      </w:r>
      <w:r>
        <w:rPr>
          <w:spacing w:val="27"/>
        </w:rPr>
        <w:t> </w:t>
      </w:r>
      <w:r>
        <w:rPr/>
        <w:t>at:</w:t>
      </w:r>
      <w:r>
        <w:rPr>
          <w:spacing w:val="27"/>
        </w:rPr>
        <w:t> </w:t>
      </w:r>
      <w:r>
        <w:rPr/>
        <w:t>https://</w:t>
      </w:r>
      <w:hyperlink r:id="rId58">
        <w:r>
          <w:rPr/>
          <w:t>www.oberlo.co.uk/statistics/how-</w:t>
        </w:r>
      </w:hyperlink>
      <w:r>
        <w:rPr/>
        <w:t> </w:t>
      </w:r>
      <w:r>
        <w:rPr>
          <w:spacing w:val="-2"/>
          <w:w w:val="110"/>
        </w:rPr>
        <w:t>many-people-shop-online,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(Accessed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20th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November</w:t>
      </w:r>
      <w:r>
        <w:rPr>
          <w:spacing w:val="-5"/>
          <w:w w:val="110"/>
        </w:rPr>
        <w:t> </w:t>
      </w:r>
      <w:r>
        <w:rPr>
          <w:spacing w:val="-2"/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</w:pPr>
      <w:r>
        <w:rPr/>
        <w:t>Pratap,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(2017)</w:t>
      </w:r>
      <w:r>
        <w:rPr>
          <w:spacing w:val="40"/>
        </w:rPr>
        <w:t> </w:t>
      </w:r>
      <w:r>
        <w:rPr/>
        <w:t>Amazon</w:t>
      </w:r>
      <w:r>
        <w:rPr>
          <w:spacing w:val="40"/>
        </w:rPr>
        <w:t> </w:t>
      </w:r>
      <w:r>
        <w:rPr/>
        <w:t>PESTEL</w:t>
      </w:r>
      <w:r>
        <w:rPr>
          <w:spacing w:val="40"/>
        </w:rPr>
        <w:t> </w:t>
      </w:r>
      <w:r>
        <w:rPr/>
        <w:t>Analysis,</w:t>
      </w:r>
      <w:r>
        <w:rPr>
          <w:spacing w:val="40"/>
        </w:rPr>
        <w:t> </w:t>
      </w:r>
      <w:r>
        <w:rPr/>
        <w:t>Nomatic,</w:t>
      </w:r>
      <w:r>
        <w:rPr>
          <w:spacing w:val="40"/>
        </w:rPr>
        <w:t> </w:t>
      </w:r>
      <w:r>
        <w:rPr/>
        <w:t>Available</w:t>
      </w:r>
      <w:r>
        <w:rPr>
          <w:spacing w:val="40"/>
        </w:rPr>
        <w:t> </w:t>
      </w:r>
      <w:r>
        <w:rPr/>
        <w:t>at:</w:t>
      </w:r>
      <w:r>
        <w:rPr>
          <w:spacing w:val="40"/>
        </w:rPr>
        <w:t> </w:t>
      </w:r>
      <w:r>
        <w:rPr/>
        <w:t>https://</w:t>
      </w:r>
      <w:hyperlink r:id="rId59">
        <w:r>
          <w:rPr/>
          <w:t>www.notesmatic.com/amazon-</w:t>
        </w:r>
      </w:hyperlink>
      <w:r>
        <w:rPr/>
        <w:t> </w:t>
      </w:r>
      <w:r>
        <w:rPr>
          <w:spacing w:val="-2"/>
          <w:w w:val="110"/>
        </w:rPr>
        <w:t>pestel- </w:t>
      </w:r>
      <w:r>
        <w:rPr>
          <w:spacing w:val="-3"/>
          <w:w w:val="108"/>
        </w:rPr>
        <w:t>a</w:t>
      </w:r>
      <w:r>
        <w:rPr>
          <w:spacing w:val="-3"/>
          <w:w w:val="97"/>
        </w:rPr>
        <w:t>n</w:t>
      </w:r>
      <w:r>
        <w:rPr>
          <w:spacing w:val="-3"/>
          <w:w w:val="108"/>
        </w:rPr>
        <w:t>a</w:t>
      </w:r>
      <w:r>
        <w:rPr>
          <w:spacing w:val="-2"/>
          <w:w w:val="99"/>
        </w:rPr>
        <w:t>l</w:t>
      </w:r>
      <w:r>
        <w:rPr>
          <w:spacing w:val="-3"/>
          <w:w w:val="107"/>
        </w:rPr>
        <w:t>y</w:t>
      </w:r>
      <w:r>
        <w:rPr>
          <w:spacing w:val="-3"/>
          <w:w w:val="102"/>
        </w:rPr>
        <w:t>s</w:t>
      </w:r>
      <w:r>
        <w:rPr>
          <w:spacing w:val="-2"/>
          <w:w w:val="107"/>
        </w:rPr>
        <w:t>i</w:t>
      </w:r>
      <w:r>
        <w:rPr>
          <w:spacing w:val="-3"/>
          <w:w w:val="102"/>
        </w:rPr>
        <w:t>s</w:t>
      </w:r>
      <w:r>
        <w:rPr>
          <w:spacing w:val="-2"/>
          <w:w w:val="123"/>
        </w:rPr>
        <w:t>/</w:t>
      </w:r>
      <w:r>
        <w:rPr>
          <w:spacing w:val="-3"/>
          <w:w w:val="201"/>
        </w:rPr>
        <w:t>#</w:t>
      </w:r>
      <w:r>
        <w:rPr>
          <w:spacing w:val="-2"/>
          <w:w w:val="86"/>
        </w:rPr>
        <w:t>:</w:t>
      </w:r>
      <w:r>
        <w:rPr>
          <w:spacing w:val="-3"/>
          <w:w w:val="107"/>
        </w:rPr>
        <w:t>~</w:t>
      </w:r>
      <w:r>
        <w:rPr>
          <w:spacing w:val="-2"/>
          <w:w w:val="86"/>
        </w:rPr>
        <w:t>:</w:t>
      </w:r>
      <w:r>
        <w:rPr>
          <w:spacing w:val="-3"/>
          <w:w w:val="151"/>
        </w:rPr>
        <w:t>t</w:t>
      </w:r>
      <w:r>
        <w:rPr>
          <w:spacing w:val="-3"/>
          <w:w w:val="103"/>
        </w:rPr>
        <w:t>e</w:t>
      </w:r>
      <w:r>
        <w:rPr>
          <w:spacing w:val="-3"/>
          <w:w w:val="95"/>
        </w:rPr>
        <w:t>x</w:t>
      </w:r>
      <w:r>
        <w:rPr>
          <w:spacing w:val="-3"/>
          <w:w w:val="151"/>
        </w:rPr>
        <w:t>t</w:t>
      </w:r>
      <w:r>
        <w:rPr>
          <w:spacing w:val="-3"/>
          <w:w w:val="96"/>
        </w:rPr>
        <w:t>=</w:t>
      </w:r>
      <w:r>
        <w:rPr>
          <w:spacing w:val="-3"/>
          <w:w w:val="102"/>
        </w:rPr>
        <w:t>A</w:t>
      </w:r>
      <w:r>
        <w:rPr>
          <w:spacing w:val="-3"/>
          <w:w w:val="135"/>
        </w:rPr>
        <w:t>%</w:t>
      </w:r>
      <w:r>
        <w:rPr>
          <w:spacing w:val="-3"/>
          <w:w w:val="105"/>
        </w:rPr>
        <w:t>2</w:t>
      </w:r>
      <w:r>
        <w:rPr>
          <w:spacing w:val="-3"/>
          <w:w w:val="124"/>
        </w:rPr>
        <w:t>0</w:t>
      </w:r>
      <w:r>
        <w:rPr>
          <w:spacing w:val="-3"/>
          <w:w w:val="96"/>
        </w:rPr>
        <w:t>P</w:t>
      </w:r>
      <w:r>
        <w:rPr>
          <w:spacing w:val="-3"/>
          <w:w w:val="85"/>
        </w:rPr>
        <w:t>E</w:t>
      </w:r>
      <w:r>
        <w:rPr>
          <w:spacing w:val="-3"/>
          <w:w w:val="95"/>
        </w:rPr>
        <w:t>S</w:t>
      </w:r>
      <w:r>
        <w:rPr>
          <w:spacing w:val="-3"/>
          <w:w w:val="92"/>
        </w:rPr>
        <w:t>T</w:t>
      </w:r>
      <w:r>
        <w:rPr>
          <w:spacing w:val="-3"/>
          <w:w w:val="85"/>
        </w:rPr>
        <w:t>E</w:t>
      </w:r>
      <w:r>
        <w:rPr>
          <w:spacing w:val="-3"/>
          <w:w w:val="88"/>
        </w:rPr>
        <w:t>L</w:t>
      </w:r>
      <w:r>
        <w:rPr>
          <w:spacing w:val="-3"/>
          <w:w w:val="135"/>
        </w:rPr>
        <w:t>%</w:t>
      </w:r>
      <w:r>
        <w:rPr>
          <w:spacing w:val="-3"/>
          <w:w w:val="105"/>
        </w:rPr>
        <w:t>2</w:t>
      </w:r>
      <w:r>
        <w:rPr>
          <w:spacing w:val="-3"/>
          <w:w w:val="124"/>
        </w:rPr>
        <w:t>0</w:t>
      </w:r>
      <w:r>
        <w:rPr>
          <w:spacing w:val="-3"/>
          <w:w w:val="102"/>
        </w:rPr>
        <w:t>A</w:t>
      </w:r>
      <w:r>
        <w:rPr>
          <w:spacing w:val="-3"/>
          <w:w w:val="97"/>
        </w:rPr>
        <w:t>n</w:t>
      </w:r>
      <w:r>
        <w:rPr>
          <w:spacing w:val="-3"/>
          <w:w w:val="108"/>
        </w:rPr>
        <w:t>a</w:t>
      </w:r>
      <w:r>
        <w:rPr>
          <w:spacing w:val="-2"/>
          <w:w w:val="99"/>
        </w:rPr>
        <w:t>l</w:t>
      </w:r>
      <w:r>
        <w:rPr>
          <w:spacing w:val="-3"/>
          <w:w w:val="107"/>
        </w:rPr>
        <w:t>y</w:t>
      </w:r>
      <w:r>
        <w:rPr>
          <w:spacing w:val="-3"/>
          <w:w w:val="102"/>
        </w:rPr>
        <w:t>s</w:t>
      </w:r>
      <w:r>
        <w:rPr>
          <w:spacing w:val="-2"/>
          <w:w w:val="107"/>
        </w:rPr>
        <w:t>i</w:t>
      </w:r>
      <w:r>
        <w:rPr>
          <w:spacing w:val="-3"/>
          <w:w w:val="102"/>
        </w:rPr>
        <w:t>s</w:t>
      </w:r>
      <w:r>
        <w:rPr>
          <w:spacing w:val="-3"/>
          <w:w w:val="135"/>
        </w:rPr>
        <w:t>%</w:t>
      </w:r>
      <w:r>
        <w:rPr>
          <w:spacing w:val="-3"/>
          <w:w w:val="105"/>
        </w:rPr>
        <w:t>2</w:t>
      </w:r>
      <w:r>
        <w:rPr>
          <w:spacing w:val="-3"/>
          <w:w w:val="124"/>
        </w:rPr>
        <w:t>0</w:t>
      </w:r>
      <w:r>
        <w:rPr>
          <w:spacing w:val="-3"/>
          <w:w w:val="107"/>
        </w:rPr>
        <w:t>o</w:t>
      </w:r>
      <w:r>
        <w:rPr>
          <w:spacing w:val="-3"/>
          <w:w w:val="161"/>
        </w:rPr>
        <w:t>f</w:t>
      </w:r>
      <w:r>
        <w:rPr>
          <w:spacing w:val="-3"/>
          <w:w w:val="135"/>
        </w:rPr>
        <w:t>%</w:t>
      </w:r>
      <w:r>
        <w:rPr>
          <w:spacing w:val="-3"/>
          <w:w w:val="105"/>
        </w:rPr>
        <w:t>2</w:t>
      </w:r>
      <w:r>
        <w:rPr>
          <w:spacing w:val="-3"/>
          <w:w w:val="124"/>
        </w:rPr>
        <w:t>0</w:t>
      </w:r>
      <w:r>
        <w:rPr>
          <w:spacing w:val="-3"/>
          <w:w w:val="102"/>
        </w:rPr>
        <w:t>A</w:t>
      </w:r>
      <w:r>
        <w:rPr>
          <w:spacing w:val="-3"/>
          <w:w w:val="108"/>
        </w:rPr>
        <w:t>ma</w:t>
      </w:r>
      <w:r>
        <w:rPr>
          <w:spacing w:val="-3"/>
          <w:w w:val="92"/>
        </w:rPr>
        <w:t>z</w:t>
      </w:r>
      <w:r>
        <w:rPr>
          <w:spacing w:val="-3"/>
          <w:w w:val="107"/>
        </w:rPr>
        <w:t>o</w:t>
      </w:r>
      <w:r>
        <w:rPr>
          <w:spacing w:val="-3"/>
          <w:w w:val="97"/>
        </w:rPr>
        <w:t>n</w:t>
      </w:r>
      <w:r>
        <w:rPr>
          <w:spacing w:val="-3"/>
          <w:w w:val="135"/>
        </w:rPr>
        <w:t>%</w:t>
      </w:r>
      <w:r>
        <w:rPr>
          <w:spacing w:val="-3"/>
          <w:w w:val="105"/>
        </w:rPr>
        <w:t>2</w:t>
      </w:r>
      <w:r>
        <w:rPr>
          <w:spacing w:val="-3"/>
          <w:w w:val="124"/>
        </w:rPr>
        <w:t>0</w:t>
      </w:r>
      <w:r>
        <w:rPr>
          <w:spacing w:val="-3"/>
          <w:w w:val="79"/>
        </w:rPr>
        <w:t>1</w:t>
      </w:r>
      <w:r>
        <w:rPr>
          <w:spacing w:val="-3"/>
          <w:w w:val="135"/>
        </w:rPr>
        <w:t>%</w:t>
      </w:r>
      <w:r>
        <w:rPr>
          <w:spacing w:val="-3"/>
          <w:w w:val="105"/>
        </w:rPr>
        <w:t>2</w:t>
      </w:r>
      <w:r>
        <w:rPr>
          <w:spacing w:val="-3"/>
          <w:w w:val="124"/>
        </w:rPr>
        <w:t>0</w:t>
      </w:r>
      <w:r>
        <w:rPr>
          <w:spacing w:val="-3"/>
          <w:w w:val="85"/>
        </w:rPr>
        <w:t>E</w:t>
      </w:r>
      <w:r>
        <w:rPr>
          <w:spacing w:val="-3"/>
          <w:w w:val="112"/>
        </w:rPr>
        <w:t>c</w:t>
      </w:r>
      <w:r>
        <w:rPr>
          <w:spacing w:val="-3"/>
          <w:w w:val="107"/>
        </w:rPr>
        <w:t>o</w:t>
      </w:r>
      <w:r>
        <w:rPr>
          <w:spacing w:val="-3"/>
          <w:w w:val="97"/>
        </w:rPr>
        <w:t>n</w:t>
      </w:r>
      <w:r>
        <w:rPr>
          <w:spacing w:val="-3"/>
          <w:w w:val="107"/>
        </w:rPr>
        <w:t>o</w:t>
      </w:r>
      <w:r>
        <w:rPr>
          <w:spacing w:val="-3"/>
          <w:w w:val="108"/>
        </w:rPr>
        <w:t>m</w:t>
      </w:r>
      <w:r>
        <w:rPr>
          <w:spacing w:val="-2"/>
          <w:w w:val="107"/>
        </w:rPr>
        <w:t>i</w:t>
      </w:r>
      <w:r>
        <w:rPr>
          <w:spacing w:val="-3"/>
          <w:w w:val="112"/>
        </w:rPr>
        <w:t>c</w:t>
      </w:r>
      <w:r>
        <w:rPr>
          <w:spacing w:val="-3"/>
          <w:w w:val="135"/>
        </w:rPr>
        <w:t>%</w:t>
      </w:r>
      <w:r>
        <w:rPr>
          <w:spacing w:val="-3"/>
          <w:w w:val="107"/>
        </w:rPr>
        <w:t>3</w:t>
      </w:r>
      <w:r>
        <w:rPr>
          <w:spacing w:val="-3"/>
          <w:w w:val="102"/>
        </w:rPr>
        <w:t>A</w:t>
      </w:r>
      <w:r>
        <w:rPr>
          <w:spacing w:val="-3"/>
          <w:w w:val="135"/>
        </w:rPr>
        <w:t>%</w:t>
      </w:r>
      <w:r>
        <w:rPr>
          <w:spacing w:val="-3"/>
          <w:w w:val="105"/>
        </w:rPr>
        <w:t>2</w:t>
      </w:r>
      <w:r>
        <w:rPr>
          <w:spacing w:val="-3"/>
          <w:w w:val="124"/>
        </w:rPr>
        <w:t>0</w:t>
      </w:r>
      <w:r>
        <w:rPr>
          <w:spacing w:val="-3"/>
          <w:w w:val="85"/>
        </w:rPr>
        <w:t>E</w:t>
      </w:r>
      <w:r>
        <w:rPr>
          <w:spacing w:val="-3"/>
          <w:w w:val="112"/>
        </w:rPr>
        <w:t>c</w:t>
      </w:r>
      <w:r>
        <w:rPr>
          <w:spacing w:val="-3"/>
          <w:w w:val="107"/>
        </w:rPr>
        <w:t>o</w:t>
      </w:r>
      <w:r>
        <w:rPr>
          <w:spacing w:val="-3"/>
          <w:w w:val="97"/>
        </w:rPr>
        <w:t>n</w:t>
      </w:r>
      <w:r>
        <w:rPr>
          <w:spacing w:val="-3"/>
          <w:w w:val="107"/>
        </w:rPr>
        <w:t>o</w:t>
      </w:r>
      <w:r>
        <w:rPr>
          <w:spacing w:val="-2"/>
          <w:w w:val="108"/>
        </w:rPr>
        <w:t>m</w:t>
      </w:r>
      <w:r>
        <w:rPr>
          <w:spacing w:val="-3"/>
          <w:w w:val="110"/>
        </w:rPr>
        <w:t> </w:t>
      </w:r>
      <w:r>
        <w:rPr>
          <w:w w:val="110"/>
        </w:rPr>
        <w:t>ic,very%20important%20concern%20for%20the%20businesses%20worldwide.%20.</w:t>
      </w:r>
      <w:r>
        <w:rPr>
          <w:spacing w:val="40"/>
          <w:w w:val="110"/>
        </w:rPr>
        <w:t> </w:t>
      </w:r>
      <w:r>
        <w:rPr>
          <w:w w:val="110"/>
        </w:rPr>
        <w:t>(Accessed</w:t>
      </w:r>
      <w:r>
        <w:rPr>
          <w:spacing w:val="40"/>
          <w:w w:val="110"/>
        </w:rPr>
        <w:t> </w:t>
      </w:r>
      <w:r>
        <w:rPr>
          <w:w w:val="110"/>
        </w:rPr>
        <w:t>on 25th</w:t>
      </w:r>
      <w:r>
        <w:rPr>
          <w:spacing w:val="-3"/>
          <w:w w:val="110"/>
        </w:rPr>
        <w:t> </w:t>
      </w:r>
      <w:r>
        <w:rPr>
          <w:w w:val="110"/>
        </w:rPr>
        <w:t>November</w:t>
      </w:r>
      <w:r>
        <w:rPr>
          <w:spacing w:val="-1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</w:pPr>
      <w:r>
        <w:rPr>
          <w:w w:val="105"/>
        </w:rPr>
        <w:t>Read, S. &amp; Dunlop, A. (2022), Food price inflation sees traders and charities struggle, BBC, Available at: https://</w:t>
      </w:r>
      <w:hyperlink r:id="rId60">
        <w:r>
          <w:rPr>
            <w:w w:val="105"/>
          </w:rPr>
          <w:t>www.bbc.co.uk/news/uk-england-northamptonshire-61896758</w:t>
        </w:r>
      </w:hyperlink>
      <w:r>
        <w:rPr>
          <w:w w:val="105"/>
        </w:rPr>
        <w:t> (Accessed 26th November 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jc w:val="both"/>
      </w:pPr>
      <w:r>
        <w:rPr>
          <w:w w:val="110"/>
        </w:rPr>
        <w:t>Stewart,</w:t>
      </w:r>
      <w:r>
        <w:rPr>
          <w:spacing w:val="-8"/>
          <w:w w:val="110"/>
        </w:rPr>
        <w:t> </w:t>
      </w:r>
      <w:r>
        <w:rPr>
          <w:w w:val="110"/>
        </w:rPr>
        <w:t>C.</w:t>
      </w:r>
      <w:r>
        <w:rPr>
          <w:spacing w:val="-8"/>
          <w:w w:val="110"/>
        </w:rPr>
        <w:t> </w:t>
      </w:r>
      <w:r>
        <w:rPr>
          <w:w w:val="110"/>
        </w:rPr>
        <w:t>(2022),</w:t>
      </w:r>
      <w:r>
        <w:rPr>
          <w:spacing w:val="-8"/>
          <w:w w:val="110"/>
        </w:rPr>
        <w:t> </w:t>
      </w:r>
      <w:r>
        <w:rPr>
          <w:w w:val="110"/>
        </w:rPr>
        <w:t>Number</w:t>
      </w:r>
      <w:r>
        <w:rPr>
          <w:spacing w:val="-8"/>
          <w:w w:val="110"/>
        </w:rPr>
        <w:t> </w:t>
      </w:r>
      <w:r>
        <w:rPr>
          <w:w w:val="110"/>
        </w:rPr>
        <w:t>of</w:t>
      </w:r>
      <w:r>
        <w:rPr>
          <w:spacing w:val="-8"/>
          <w:w w:val="110"/>
        </w:rPr>
        <w:t> </w:t>
      </w:r>
      <w:r>
        <w:rPr>
          <w:w w:val="110"/>
        </w:rPr>
        <w:t>negligence</w:t>
      </w:r>
      <w:r>
        <w:rPr>
          <w:spacing w:val="-8"/>
          <w:w w:val="110"/>
        </w:rPr>
        <w:t> </w:t>
      </w:r>
      <w:r>
        <w:rPr>
          <w:w w:val="110"/>
        </w:rPr>
        <w:t>claims</w:t>
      </w:r>
      <w:r>
        <w:rPr>
          <w:spacing w:val="-8"/>
          <w:w w:val="110"/>
        </w:rPr>
        <w:t> </w:t>
      </w:r>
      <w:r>
        <w:rPr>
          <w:w w:val="110"/>
        </w:rPr>
        <w:t>reported</w:t>
      </w:r>
      <w:r>
        <w:rPr>
          <w:spacing w:val="-8"/>
          <w:w w:val="110"/>
        </w:rPr>
        <w:t> </w:t>
      </w:r>
      <w:r>
        <w:rPr>
          <w:w w:val="110"/>
        </w:rPr>
        <w:t>to</w:t>
      </w:r>
      <w:r>
        <w:rPr>
          <w:spacing w:val="-8"/>
          <w:w w:val="110"/>
        </w:rPr>
        <w:t> </w:t>
      </w:r>
      <w:r>
        <w:rPr>
          <w:w w:val="110"/>
        </w:rPr>
        <w:t>NHS</w:t>
      </w:r>
      <w:r>
        <w:rPr>
          <w:spacing w:val="-8"/>
          <w:w w:val="110"/>
        </w:rPr>
        <w:t> </w:t>
      </w:r>
      <w:r>
        <w:rPr>
          <w:w w:val="110"/>
        </w:rPr>
        <w:t>England</w:t>
      </w:r>
      <w:r>
        <w:rPr>
          <w:spacing w:val="-8"/>
          <w:w w:val="110"/>
        </w:rPr>
        <w:t> </w:t>
      </w:r>
      <w:r>
        <w:rPr>
          <w:w w:val="110"/>
        </w:rPr>
        <w:t>from</w:t>
      </w:r>
      <w:r>
        <w:rPr>
          <w:spacing w:val="-8"/>
          <w:w w:val="110"/>
        </w:rPr>
        <w:t> </w:t>
      </w:r>
      <w:r>
        <w:rPr>
          <w:w w:val="110"/>
        </w:rPr>
        <w:t>2010/11</w:t>
      </w:r>
      <w:r>
        <w:rPr>
          <w:spacing w:val="-8"/>
          <w:w w:val="110"/>
        </w:rPr>
        <w:t> </w:t>
      </w:r>
      <w:r>
        <w:rPr>
          <w:w w:val="110"/>
        </w:rPr>
        <w:t>to</w:t>
      </w:r>
      <w:r>
        <w:rPr>
          <w:spacing w:val="-8"/>
          <w:w w:val="110"/>
        </w:rPr>
        <w:t> </w:t>
      </w:r>
      <w:r>
        <w:rPr>
          <w:w w:val="110"/>
        </w:rPr>
        <w:t>2020/21,</w:t>
      </w:r>
      <w:r>
        <w:rPr>
          <w:spacing w:val="-8"/>
          <w:w w:val="110"/>
        </w:rPr>
        <w:t> </w:t>
      </w:r>
      <w:r>
        <w:rPr>
          <w:w w:val="110"/>
        </w:rPr>
        <w:t>by type,</w:t>
      </w:r>
      <w:r>
        <w:rPr>
          <w:w w:val="110"/>
        </w:rPr>
        <w:t> Statista,</w:t>
      </w:r>
      <w:r>
        <w:rPr>
          <w:w w:val="110"/>
        </w:rPr>
        <w:t> Available</w:t>
      </w:r>
      <w:r>
        <w:rPr>
          <w:w w:val="110"/>
        </w:rPr>
        <w:t> at:</w:t>
      </w:r>
      <w:r>
        <w:rPr>
          <w:w w:val="110"/>
        </w:rPr>
        <w:t> https://</w:t>
      </w:r>
      <w:hyperlink r:id="rId61">
        <w:r>
          <w:rPr>
            <w:w w:val="110"/>
          </w:rPr>
          <w:t>www.statista.com/statistics/893770/number-of-claims-reported-to-</w:t>
        </w:r>
      </w:hyperlink>
      <w:r>
        <w:rPr>
          <w:w w:val="110"/>
        </w:rPr>
        <w:t> nhs-england-by-type/.</w:t>
      </w:r>
      <w:r>
        <w:rPr>
          <w:spacing w:val="-17"/>
          <w:w w:val="110"/>
        </w:rPr>
        <w:t> </w:t>
      </w:r>
      <w:r>
        <w:rPr>
          <w:w w:val="110"/>
        </w:rPr>
        <w:t>(Accessed</w:t>
      </w:r>
      <w:r>
        <w:rPr>
          <w:spacing w:val="-17"/>
          <w:w w:val="110"/>
        </w:rPr>
        <w:t> </w:t>
      </w:r>
      <w:r>
        <w:rPr>
          <w:w w:val="110"/>
        </w:rPr>
        <w:t>28th</w:t>
      </w:r>
      <w:r>
        <w:rPr>
          <w:spacing w:val="-17"/>
          <w:w w:val="110"/>
        </w:rPr>
        <w:t> </w:t>
      </w:r>
      <w:r>
        <w:rPr>
          <w:w w:val="110"/>
        </w:rPr>
        <w:t>November</w:t>
      </w:r>
      <w:r>
        <w:rPr>
          <w:spacing w:val="-17"/>
          <w:w w:val="110"/>
        </w:rPr>
        <w:t> </w:t>
      </w:r>
      <w:r>
        <w:rPr>
          <w:w w:val="110"/>
        </w:rPr>
        <w:t>2022)</w:t>
      </w:r>
    </w:p>
    <w:p>
      <w:pPr>
        <w:pStyle w:val="BodyText"/>
        <w:spacing w:before="9"/>
        <w:rPr>
          <w:sz w:val="25"/>
        </w:rPr>
      </w:pPr>
    </w:p>
    <w:p>
      <w:pPr>
        <w:pStyle w:val="BodyText"/>
        <w:spacing w:line="295" w:lineRule="auto"/>
        <w:ind w:right="1"/>
        <w:jc w:val="both"/>
      </w:pPr>
      <w:r>
        <w:rPr>
          <w:w w:val="105"/>
        </w:rPr>
        <w:t>Zahari,</w:t>
      </w:r>
      <w:r>
        <w:rPr>
          <w:w w:val="105"/>
        </w:rPr>
        <w:t> A.R</w:t>
      </w:r>
      <w:r>
        <w:rPr>
          <w:w w:val="105"/>
        </w:rPr>
        <w:t> and</w:t>
      </w:r>
      <w:r>
        <w:rPr>
          <w:w w:val="105"/>
        </w:rPr>
        <w:t> Romli,</w:t>
      </w:r>
      <w:r>
        <w:rPr>
          <w:w w:val="105"/>
        </w:rPr>
        <w:t> F.I.</w:t>
      </w:r>
      <w:r>
        <w:rPr>
          <w:w w:val="105"/>
        </w:rPr>
        <w:t> (2022)</w:t>
      </w:r>
      <w:r>
        <w:rPr>
          <w:w w:val="105"/>
        </w:rPr>
        <w:t> Analysis</w:t>
      </w:r>
      <w:r>
        <w:rPr>
          <w:w w:val="105"/>
        </w:rPr>
        <w:t> of</w:t>
      </w:r>
      <w:r>
        <w:rPr>
          <w:w w:val="105"/>
        </w:rPr>
        <w:t> suborbital</w:t>
      </w:r>
      <w:r>
        <w:rPr>
          <w:w w:val="105"/>
        </w:rPr>
        <w:t> flight</w:t>
      </w:r>
      <w:r>
        <w:rPr>
          <w:w w:val="105"/>
        </w:rPr>
        <w:t> operation</w:t>
      </w:r>
      <w:r>
        <w:rPr>
          <w:w w:val="105"/>
        </w:rPr>
        <w:t> using</w:t>
      </w:r>
      <w:r>
        <w:rPr>
          <w:w w:val="105"/>
        </w:rPr>
        <w:t> PESTLE.</w:t>
      </w:r>
      <w:r>
        <w:rPr>
          <w:w w:val="105"/>
        </w:rPr>
        <w:t> Journal</w:t>
      </w:r>
      <w:r>
        <w:rPr>
          <w:w w:val="105"/>
        </w:rPr>
        <w:t> of Atmospheric</w:t>
      </w:r>
      <w:r>
        <w:rPr>
          <w:w w:val="105"/>
        </w:rPr>
        <w:t> and</w:t>
      </w:r>
      <w:r>
        <w:rPr>
          <w:w w:val="105"/>
        </w:rPr>
        <w:t> Solar-Terrestrial</w:t>
      </w:r>
      <w:r>
        <w:rPr>
          <w:w w:val="105"/>
        </w:rPr>
        <w:t> Physics.</w:t>
      </w:r>
      <w:r>
        <w:rPr>
          <w:w w:val="105"/>
        </w:rPr>
        <w:t> Available</w:t>
      </w:r>
      <w:r>
        <w:rPr>
          <w:w w:val="105"/>
        </w:rPr>
        <w:t> at:</w:t>
      </w:r>
      <w:r>
        <w:rPr>
          <w:w w:val="105"/>
        </w:rPr>
        <w:t> https://www-sciencedirect- com.ezproxy.uwtsd.ac.uk/science/article/pii/S1364682617303309 (Accessed 17th October 2022)</w:t>
      </w:r>
    </w:p>
    <w:p>
      <w:pPr>
        <w:pStyle w:val="BodyText"/>
        <w:spacing w:before="8"/>
        <w:rPr>
          <w:sz w:val="25"/>
        </w:rPr>
      </w:pPr>
    </w:p>
    <w:p>
      <w:pPr>
        <w:pStyle w:val="BodyText"/>
        <w:spacing w:line="295" w:lineRule="auto" w:before="1"/>
        <w:jc w:val="both"/>
      </w:pPr>
      <w:r>
        <w:rPr/>
        <w:t>Zalengera, C. et al (2014), Overview of the Malawi energy situation and A PESTLE analysis for sustainable development of renewable energy, Renewable and Sustainable Energy Reviews. Available at https://www- sciencedirect-com.ezproxy.uwtsd.ac.uk/science/article/pii/S136403211400375X.</w:t>
      </w:r>
      <w:r>
        <w:rPr>
          <w:spacing w:val="40"/>
        </w:rPr>
        <w:t> </w:t>
      </w:r>
      <w:r>
        <w:rPr/>
        <w:t>(Accessed</w:t>
      </w:r>
      <w:r>
        <w:rPr>
          <w:spacing w:val="40"/>
        </w:rPr>
        <w:t> </w:t>
      </w:r>
      <w:r>
        <w:rPr/>
        <w:t>17th</w:t>
      </w:r>
      <w:r>
        <w:rPr>
          <w:spacing w:val="40"/>
        </w:rPr>
        <w:t> </w:t>
      </w:r>
      <w:r>
        <w:rPr/>
        <w:t>October </w:t>
      </w:r>
      <w:r>
        <w:rPr>
          <w:spacing w:val="-4"/>
          <w:w w:val="110"/>
        </w:rPr>
        <w:t>2022)</w:t>
      </w:r>
    </w:p>
    <w:sectPr>
      <w:pgSz w:w="8600" w:h="31660"/>
      <w:pgMar w:top="0" w:bottom="28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 Narrow">
    <w:altName w:val="Arial Narrow"/>
    <w:charset w:val="0"/>
    <w:family w:val="swiss"/>
    <w:pitch w:val="variable"/>
  </w:font>
  <w:font w:name="Calibri">
    <w:altName w:val="Calibri"/>
    <w:charset w:val="0"/>
    <w:family w:val="swiss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 Narrow" w:hAnsi="Arial Narrow" w:eastAsia="Arial Narrow" w:cs="Arial Narrow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 Narrow" w:hAnsi="Arial Narrow" w:eastAsia="Arial Narrow" w:cs="Arial Narrow"/>
      <w:sz w:val="21"/>
      <w:szCs w:val="21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115"/>
      <w:ind w:right="88"/>
      <w:jc w:val="center"/>
      <w:outlineLvl w:val="1"/>
    </w:pPr>
    <w:rPr>
      <w:rFonts w:ascii="Calibri" w:hAnsi="Calibri" w:eastAsia="Calibri" w:cs="Calibri"/>
      <w:sz w:val="28"/>
      <w:szCs w:val="28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hyperlink" Target="https://www.emerald.com/insight/search?q=David%20Heath%20Cooper" TargetMode="External"/><Relationship Id="rId12" Type="http://schemas.openxmlformats.org/officeDocument/2006/relationships/hyperlink" Target="https://www.emerald.com/insight/search?q=Joane%20Nagel" TargetMode="External"/><Relationship Id="rId13" Type="http://schemas.openxmlformats.org/officeDocument/2006/relationships/image" Target="media/image7.png"/><Relationship Id="rId14" Type="http://schemas.openxmlformats.org/officeDocument/2006/relationships/image" Target="media/image8.png"/><Relationship Id="rId15" Type="http://schemas.openxmlformats.org/officeDocument/2006/relationships/image" Target="media/image9.png"/><Relationship Id="rId16" Type="http://schemas.openxmlformats.org/officeDocument/2006/relationships/image" Target="media/image10.png"/><Relationship Id="rId17" Type="http://schemas.openxmlformats.org/officeDocument/2006/relationships/image" Target="media/image11.png"/><Relationship Id="rId18" Type="http://schemas.openxmlformats.org/officeDocument/2006/relationships/image" Target="media/image12.png"/><Relationship Id="rId19" Type="http://schemas.openxmlformats.org/officeDocument/2006/relationships/image" Target="media/image13.png"/><Relationship Id="rId20" Type="http://schemas.openxmlformats.org/officeDocument/2006/relationships/image" Target="media/image14.png"/><Relationship Id="rId21" Type="http://schemas.openxmlformats.org/officeDocument/2006/relationships/image" Target="media/image15.png"/><Relationship Id="rId22" Type="http://schemas.openxmlformats.org/officeDocument/2006/relationships/image" Target="media/image16.png"/><Relationship Id="rId23" Type="http://schemas.openxmlformats.org/officeDocument/2006/relationships/image" Target="media/image17.png"/><Relationship Id="rId24" Type="http://schemas.openxmlformats.org/officeDocument/2006/relationships/image" Target="media/image18.png"/><Relationship Id="rId25" Type="http://schemas.openxmlformats.org/officeDocument/2006/relationships/image" Target="media/image19.png"/><Relationship Id="rId26" Type="http://schemas.openxmlformats.org/officeDocument/2006/relationships/image" Target="media/image20.png"/><Relationship Id="rId27" Type="http://schemas.openxmlformats.org/officeDocument/2006/relationships/image" Target="media/image21.png"/><Relationship Id="rId28" Type="http://schemas.openxmlformats.org/officeDocument/2006/relationships/image" Target="media/image22.png"/><Relationship Id="rId29" Type="http://schemas.openxmlformats.org/officeDocument/2006/relationships/image" Target="media/image23.png"/><Relationship Id="rId30" Type="http://schemas.openxmlformats.org/officeDocument/2006/relationships/image" Target="media/image24.png"/><Relationship Id="rId31" Type="http://schemas.openxmlformats.org/officeDocument/2006/relationships/image" Target="media/image25.png"/><Relationship Id="rId32" Type="http://schemas.openxmlformats.org/officeDocument/2006/relationships/image" Target="media/image26.png"/><Relationship Id="rId33" Type="http://schemas.openxmlformats.org/officeDocument/2006/relationships/image" Target="media/image27.png"/><Relationship Id="rId34" Type="http://schemas.openxmlformats.org/officeDocument/2006/relationships/image" Target="media/image28.png"/><Relationship Id="rId35" Type="http://schemas.openxmlformats.org/officeDocument/2006/relationships/image" Target="media/image29.png"/><Relationship Id="rId36" Type="http://schemas.openxmlformats.org/officeDocument/2006/relationships/image" Target="media/image30.png"/><Relationship Id="rId37" Type="http://schemas.openxmlformats.org/officeDocument/2006/relationships/image" Target="media/image31.png"/><Relationship Id="rId38" Type="http://schemas.openxmlformats.org/officeDocument/2006/relationships/image" Target="media/image32.png"/><Relationship Id="rId39" Type="http://schemas.openxmlformats.org/officeDocument/2006/relationships/image" Target="media/image33.png"/><Relationship Id="rId40" Type="http://schemas.openxmlformats.org/officeDocument/2006/relationships/image" Target="media/image34.png"/><Relationship Id="rId41" Type="http://schemas.openxmlformats.org/officeDocument/2006/relationships/image" Target="media/image35.png"/><Relationship Id="rId42" Type="http://schemas.openxmlformats.org/officeDocument/2006/relationships/image" Target="media/image36.png"/><Relationship Id="rId43" Type="http://schemas.openxmlformats.org/officeDocument/2006/relationships/image" Target="media/image37.png"/><Relationship Id="rId44" Type="http://schemas.openxmlformats.org/officeDocument/2006/relationships/image" Target="media/image38.png"/><Relationship Id="rId45" Type="http://schemas.openxmlformats.org/officeDocument/2006/relationships/image" Target="media/image39.png"/><Relationship Id="rId46" Type="http://schemas.openxmlformats.org/officeDocument/2006/relationships/hyperlink" Target="https://www.civilsociety.co.uk/news/mike-adamson-why-the-british-red-cross-needs-to-be-thinking-big-and-long-term.html" TargetMode="External"/><Relationship Id="rId47" Type="http://schemas.openxmlformats.org/officeDocument/2006/relationships/hyperlink" Target="http://www.businessinsider.com/the-rise-and-fall-of-blockbuster-video-streaming-" TargetMode="External"/><Relationship Id="rId48" Type="http://schemas.openxmlformats.org/officeDocument/2006/relationships/hyperlink" Target="http://www.savills.co.uk/blog/article/317869/commercial-property/what-does-sustainability-mean-to-" TargetMode="External"/><Relationship Id="rId49" Type="http://schemas.openxmlformats.org/officeDocument/2006/relationships/hyperlink" Target="http://www.cipd.asia/knowledge/factsheets/pestle-" TargetMode="External"/><Relationship Id="rId50" Type="http://schemas.openxmlformats.org/officeDocument/2006/relationships/hyperlink" Target="http://www.cipd.co.uk/knowledge/strategy/organisational-development/pestle-analysis-" TargetMode="External"/><Relationship Id="rId51" Type="http://schemas.openxmlformats.org/officeDocument/2006/relationships/hyperlink" Target="http://www.cnbc.com/2022/11/10/amazon-introduces-robotic-arm-that-can-do-repetitive-warehouse-" TargetMode="External"/><Relationship Id="rId52" Type="http://schemas.openxmlformats.org/officeDocument/2006/relationships/hyperlink" Target="http://www.thinknpc.org/blog/buildbackbetter-why-social-and-environmental-charities-" TargetMode="External"/><Relationship Id="rId53" Type="http://schemas.openxmlformats.org/officeDocument/2006/relationships/hyperlink" Target="http://www.theguardian.com/media/2022/jan/06/uk-spends-record-pound-97bn-on-home-" TargetMode="External"/><Relationship Id="rId54" Type="http://schemas.openxmlformats.org/officeDocument/2006/relationships/hyperlink" Target="http://www.nicva.org/article/charities-and-the-cost-of-living-crisis" TargetMode="External"/><Relationship Id="rId55" Type="http://schemas.openxmlformats.org/officeDocument/2006/relationships/hyperlink" Target="http://www.ons.gov.uk/economy/inflationandpriceindices/bulletins/consumerpriceinflation/october2022" TargetMode="External"/><Relationship Id="rId56" Type="http://schemas.openxmlformats.org/officeDocument/2006/relationships/hyperlink" Target="http://www.capsticks.com/assets/NHSEI_legislation_for_service_change_guide.pdf" TargetMode="External"/><Relationship Id="rId57" Type="http://schemas.openxmlformats.org/officeDocument/2006/relationships/hyperlink" Target="http://www.ncb.org.uk/healthandcareact" TargetMode="External"/><Relationship Id="rId58" Type="http://schemas.openxmlformats.org/officeDocument/2006/relationships/hyperlink" Target="http://www.oberlo.co.uk/statistics/how-" TargetMode="External"/><Relationship Id="rId59" Type="http://schemas.openxmlformats.org/officeDocument/2006/relationships/hyperlink" Target="http://www.notesmatic.com/amazon-" TargetMode="External"/><Relationship Id="rId60" Type="http://schemas.openxmlformats.org/officeDocument/2006/relationships/hyperlink" Target="http://www.bbc.co.uk/news/uk-england-northamptonshire-61896758" TargetMode="External"/><Relationship Id="rId61" Type="http://schemas.openxmlformats.org/officeDocument/2006/relationships/hyperlink" Target="http://www.statista.com/statistics/893770/number-of-claims-reported-to-" TargetMode="Externa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</dc:creator>
  <cp:keywords>DAFTRKD0YPc,BAE7z16RIoA</cp:keywords>
  <dc:title>PESTLE</dc:title>
  <dcterms:created xsi:type="dcterms:W3CDTF">2022-12-13T13:59:09Z</dcterms:created>
  <dcterms:modified xsi:type="dcterms:W3CDTF">2022-12-13T13:59:09Z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2022-12-01T00:00:00Z</vt:filetime>
  </property>
  <property fmtid="{D5CDD505-2E9C-101B-9397-08002B2CF9AE}" pid="3" name="Creator">
    <vt:lpwstr>Canva</vt:lpwstr>
  </property>
  <property fmtid="{D5CDD505-2E9C-101B-9397-08002B2CF9AE}" pid="4" name="Producer">
    <vt:lpwstr>Canva</vt:lpwstr>
  </property>
  <property fmtid="{D5CDD505-2E9C-101B-9397-08002B2CF9AE}" pid="5" name="LastSaved">
    <vt:filetime>2022-12-01T00:00:00Z</vt:filetime>
  </property>
</Properties>
</file>