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0BA1B" w14:textId="1614E74A" w:rsidR="00172D99" w:rsidRDefault="00172D99" w:rsidP="00172D99">
      <w:pPr>
        <w:spacing w:after="220"/>
        <w:ind w:right="1438"/>
        <w:jc w:val="right"/>
      </w:pPr>
    </w:p>
    <w:p w14:paraId="4A706511" w14:textId="53B51353" w:rsidR="00172D99" w:rsidRPr="00891C2A" w:rsidRDefault="00891C2A" w:rsidP="00891C2A">
      <w:pPr>
        <w:spacing w:after="273"/>
        <w:ind w:right="5"/>
        <w:rPr>
          <w:sz w:val="26"/>
          <w:szCs w:val="26"/>
        </w:rPr>
      </w:pPr>
      <w:r>
        <w:rPr>
          <w:noProof/>
          <w:sz w:val="26"/>
          <w:szCs w:val="26"/>
        </w:rPr>
        <mc:AlternateContent>
          <mc:Choice Requires="wps">
            <w:drawing>
              <wp:anchor distT="0" distB="0" distL="114300" distR="114300" simplePos="0" relativeHeight="251659264" behindDoc="0" locked="0" layoutInCell="1" allowOverlap="1" wp14:anchorId="52D14219" wp14:editId="2E241D87">
                <wp:simplePos x="0" y="0"/>
                <wp:positionH relativeFrom="page">
                  <wp:posOffset>198120</wp:posOffset>
                </wp:positionH>
                <wp:positionV relativeFrom="paragraph">
                  <wp:posOffset>118110</wp:posOffset>
                </wp:positionV>
                <wp:extent cx="6431280" cy="6332220"/>
                <wp:effectExtent l="0" t="0" r="26670" b="11430"/>
                <wp:wrapNone/>
                <wp:docPr id="1466639116" name="Text Box 2"/>
                <wp:cNvGraphicFramePr/>
                <a:graphic xmlns:a="http://schemas.openxmlformats.org/drawingml/2006/main">
                  <a:graphicData uri="http://schemas.microsoft.com/office/word/2010/wordprocessingShape">
                    <wps:wsp>
                      <wps:cNvSpPr txBox="1"/>
                      <wps:spPr>
                        <a:xfrm>
                          <a:off x="0" y="0"/>
                          <a:ext cx="6431280" cy="6332220"/>
                        </a:xfrm>
                        <a:prstGeom prst="rect">
                          <a:avLst/>
                        </a:prstGeom>
                        <a:solidFill>
                          <a:schemeClr val="lt1"/>
                        </a:solidFill>
                        <a:ln w="6350">
                          <a:solidFill>
                            <a:schemeClr val="bg1"/>
                          </a:solidFill>
                        </a:ln>
                      </wps:spPr>
                      <wps:txbx>
                        <w:txbxContent>
                          <w:p w14:paraId="002476A2" w14:textId="35E12344" w:rsidR="00891C2A" w:rsidRDefault="00891C2A" w:rsidP="00891C2A">
                            <w:pPr>
                              <w:spacing w:after="274"/>
                              <w:ind w:left="2716" w:firstLine="93"/>
                              <w:rPr>
                                <w:rFonts w:ascii="Arial" w:eastAsia="Times New Roman" w:hAnsi="Arial" w:cs="Arial"/>
                                <w:b/>
                                <w:sz w:val="26"/>
                                <w:szCs w:val="26"/>
                              </w:rPr>
                            </w:pPr>
                            <w:r>
                              <w:rPr>
                                <w:noProof/>
                                <w:lang w:bidi="ar-SA"/>
                              </w:rPr>
                              <w:drawing>
                                <wp:inline distT="0" distB="0" distL="0" distR="0" wp14:anchorId="1912BEC6" wp14:editId="7F2D67F3">
                                  <wp:extent cx="3870960" cy="128016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6"/>
                                          <a:stretch>
                                            <a:fillRect/>
                                          </a:stretch>
                                        </pic:blipFill>
                                        <pic:spPr>
                                          <a:xfrm>
                                            <a:off x="0" y="0"/>
                                            <a:ext cx="3892898" cy="1287415"/>
                                          </a:xfrm>
                                          <a:prstGeom prst="rect">
                                            <a:avLst/>
                                          </a:prstGeom>
                                        </pic:spPr>
                                      </pic:pic>
                                    </a:graphicData>
                                  </a:graphic>
                                </wp:inline>
                              </w:drawing>
                            </w:r>
                          </w:p>
                          <w:p w14:paraId="0451F7FD" w14:textId="77777777" w:rsidR="00891C2A" w:rsidRDefault="00891C2A" w:rsidP="00891C2A">
                            <w:pPr>
                              <w:spacing w:after="274"/>
                              <w:ind w:left="2716" w:firstLine="93"/>
                              <w:rPr>
                                <w:rFonts w:ascii="Arial" w:eastAsia="Times New Roman" w:hAnsi="Arial" w:cs="Arial"/>
                                <w:b/>
                                <w:sz w:val="26"/>
                                <w:szCs w:val="26"/>
                              </w:rPr>
                            </w:pPr>
                          </w:p>
                          <w:p w14:paraId="0CB84552" w14:textId="5AC43516" w:rsidR="00891C2A" w:rsidRDefault="00891C2A" w:rsidP="00891C2A">
                            <w:pPr>
                              <w:spacing w:after="274"/>
                              <w:ind w:left="2716" w:firstLine="93"/>
                              <w:rPr>
                                <w:rFonts w:ascii="Arial" w:eastAsia="Times New Roman" w:hAnsi="Arial" w:cs="Arial"/>
                                <w:b/>
                                <w:sz w:val="26"/>
                                <w:szCs w:val="26"/>
                              </w:rPr>
                            </w:pPr>
                          </w:p>
                          <w:p w14:paraId="4DA377E9" w14:textId="545CF1E2" w:rsidR="00891C2A" w:rsidRPr="00891C2A" w:rsidRDefault="00891C2A" w:rsidP="00891C2A">
                            <w:pPr>
                              <w:spacing w:after="274"/>
                              <w:ind w:left="2716" w:firstLine="93"/>
                              <w:rPr>
                                <w:rFonts w:ascii="Arial" w:hAnsi="Arial" w:cs="Arial"/>
                                <w:sz w:val="26"/>
                                <w:szCs w:val="26"/>
                              </w:rPr>
                            </w:pPr>
                            <w:proofErr w:type="spellStart"/>
                            <w:r w:rsidRPr="00891C2A">
                              <w:rPr>
                                <w:rFonts w:ascii="Arial" w:eastAsia="Times New Roman" w:hAnsi="Arial" w:cs="Arial"/>
                                <w:b/>
                                <w:sz w:val="26"/>
                                <w:szCs w:val="26"/>
                              </w:rPr>
                              <w:t>Programme</w:t>
                            </w:r>
                            <w:proofErr w:type="spellEnd"/>
                            <w:r w:rsidRPr="00891C2A">
                              <w:rPr>
                                <w:rFonts w:ascii="Arial" w:eastAsia="Times New Roman" w:hAnsi="Arial" w:cs="Arial"/>
                                <w:b/>
                                <w:sz w:val="26"/>
                                <w:szCs w:val="26"/>
                              </w:rPr>
                              <w:t>: Master of Business Administration</w:t>
                            </w:r>
                          </w:p>
                          <w:p w14:paraId="133C09D4" w14:textId="77777777" w:rsidR="00891C2A" w:rsidRPr="00891C2A" w:rsidRDefault="00891C2A" w:rsidP="00891C2A">
                            <w:pPr>
                              <w:spacing w:after="274"/>
                              <w:ind w:left="2809"/>
                              <w:rPr>
                                <w:rFonts w:ascii="Arial" w:hAnsi="Arial" w:cs="Arial"/>
                                <w:sz w:val="26"/>
                                <w:szCs w:val="26"/>
                              </w:rPr>
                            </w:pPr>
                            <w:r w:rsidRPr="00891C2A">
                              <w:rPr>
                                <w:rFonts w:ascii="Arial" w:eastAsia="Times New Roman" w:hAnsi="Arial" w:cs="Arial"/>
                                <w:b/>
                                <w:sz w:val="26"/>
                                <w:szCs w:val="26"/>
                              </w:rPr>
                              <w:t>Module: International Marketing: Principal and Practice</w:t>
                            </w:r>
                          </w:p>
                          <w:p w14:paraId="0151B7E0" w14:textId="77777777" w:rsidR="00891C2A" w:rsidRPr="00891C2A" w:rsidRDefault="00891C2A" w:rsidP="00891C2A">
                            <w:pPr>
                              <w:spacing w:after="274"/>
                              <w:ind w:left="2099" w:right="66" w:firstLine="710"/>
                              <w:rPr>
                                <w:rFonts w:ascii="Arial" w:hAnsi="Arial" w:cs="Arial"/>
                                <w:sz w:val="26"/>
                                <w:szCs w:val="26"/>
                              </w:rPr>
                            </w:pPr>
                            <w:r w:rsidRPr="00891C2A">
                              <w:rPr>
                                <w:rFonts w:ascii="Arial" w:eastAsia="Times New Roman" w:hAnsi="Arial" w:cs="Arial"/>
                                <w:b/>
                                <w:sz w:val="26"/>
                                <w:szCs w:val="26"/>
                              </w:rPr>
                              <w:t xml:space="preserve">Module code: </w:t>
                            </w:r>
                            <w:r w:rsidRPr="00891C2A">
                              <w:rPr>
                                <w:rFonts w:ascii="Arial" w:hAnsi="Arial" w:cs="Arial"/>
                                <w:b/>
                                <w:bCs/>
                                <w:sz w:val="26"/>
                                <w:szCs w:val="26"/>
                              </w:rPr>
                              <w:t>LCMB7026</w:t>
                            </w:r>
                          </w:p>
                          <w:p w14:paraId="3707C625" w14:textId="4CA5CFF5" w:rsidR="00891C2A" w:rsidRPr="00891C2A" w:rsidRDefault="00891C2A" w:rsidP="00891C2A">
                            <w:pPr>
                              <w:spacing w:after="274"/>
                              <w:ind w:left="2099" w:right="65" w:firstLine="710"/>
                              <w:rPr>
                                <w:rFonts w:ascii="Times New Roman" w:eastAsia="Times New Roman" w:hAnsi="Times New Roman" w:cs="Times New Roman"/>
                                <w:b/>
                                <w:sz w:val="26"/>
                                <w:szCs w:val="26"/>
                                <w:lang w:val="en-GB"/>
                              </w:rPr>
                            </w:pPr>
                            <w:proofErr w:type="gramStart"/>
                            <w:r w:rsidRPr="00891C2A">
                              <w:rPr>
                                <w:rFonts w:ascii="Arial" w:eastAsia="Times New Roman" w:hAnsi="Arial" w:cs="Arial"/>
                                <w:b/>
                                <w:sz w:val="26"/>
                                <w:szCs w:val="26"/>
                              </w:rPr>
                              <w:t>Title :</w:t>
                            </w:r>
                            <w:proofErr w:type="gramEnd"/>
                            <w:r w:rsidRPr="00891C2A">
                              <w:rPr>
                                <w:rFonts w:ascii="Arial" w:eastAsia="Times New Roman" w:hAnsi="Arial" w:cs="Arial"/>
                                <w:b/>
                                <w:sz w:val="26"/>
                                <w:szCs w:val="26"/>
                              </w:rPr>
                              <w:t xml:space="preserve">  Assessment component </w:t>
                            </w:r>
                            <w:r w:rsidRPr="00891C2A">
                              <w:rPr>
                                <w:rFonts w:ascii="Arial" w:eastAsia="Times New Roman" w:hAnsi="Arial" w:cs="Arial"/>
                                <w:b/>
                                <w:sz w:val="26"/>
                                <w:szCs w:val="26"/>
                              </w:rPr>
                              <w:t>1: Individual</w:t>
                            </w:r>
                            <w:r w:rsidRPr="00891C2A">
                              <w:rPr>
                                <w:rFonts w:ascii="Arial" w:eastAsia="Times New Roman" w:hAnsi="Arial" w:cs="Arial"/>
                                <w:b/>
                                <w:sz w:val="26"/>
                                <w:szCs w:val="26"/>
                              </w:rPr>
                              <w:t xml:space="preserve"> report</w:t>
                            </w:r>
                          </w:p>
                          <w:p w14:paraId="40495501" w14:textId="100077B4" w:rsidR="00891C2A" w:rsidRPr="00891C2A" w:rsidRDefault="00891C2A" w:rsidP="00891C2A">
                            <w:pPr>
                              <w:spacing w:after="274"/>
                              <w:ind w:left="2089" w:right="62" w:firstLine="720"/>
                              <w:rPr>
                                <w:rFonts w:ascii="Arial" w:hAnsi="Arial" w:cs="Arial"/>
                                <w:sz w:val="26"/>
                                <w:szCs w:val="26"/>
                              </w:rPr>
                            </w:pPr>
                            <w:r w:rsidRPr="00891C2A">
                              <w:rPr>
                                <w:rFonts w:ascii="Arial" w:eastAsia="Times New Roman" w:hAnsi="Arial" w:cs="Arial"/>
                                <w:b/>
                                <w:sz w:val="26"/>
                                <w:szCs w:val="26"/>
                              </w:rPr>
                              <w:t>Word count: 5</w:t>
                            </w:r>
                            <w:r w:rsidR="00876E04">
                              <w:rPr>
                                <w:rFonts w:ascii="Arial" w:eastAsia="Times New Roman" w:hAnsi="Arial" w:cs="Arial"/>
                                <w:b/>
                                <w:sz w:val="26"/>
                                <w:szCs w:val="26"/>
                              </w:rPr>
                              <w:t>379</w:t>
                            </w:r>
                          </w:p>
                          <w:p w14:paraId="584EEB51" w14:textId="77777777" w:rsidR="00891C2A" w:rsidRPr="00891C2A" w:rsidRDefault="00891C2A" w:rsidP="00891C2A">
                            <w:pPr>
                              <w:spacing w:after="165" w:line="352" w:lineRule="auto"/>
                              <w:ind w:left="2835" w:right="2836"/>
                              <w:rPr>
                                <w:rFonts w:ascii="Arial" w:eastAsia="Arial" w:hAnsi="Arial" w:cs="Arial"/>
                                <w:b/>
                                <w:sz w:val="26"/>
                                <w:szCs w:val="26"/>
                              </w:rPr>
                            </w:pPr>
                            <w:proofErr w:type="gramStart"/>
                            <w:r w:rsidRPr="00891C2A">
                              <w:rPr>
                                <w:rFonts w:ascii="Arial" w:eastAsia="Arial" w:hAnsi="Arial" w:cs="Arial"/>
                                <w:b/>
                                <w:sz w:val="26"/>
                                <w:szCs w:val="26"/>
                              </w:rPr>
                              <w:t>Lecturer :</w:t>
                            </w:r>
                            <w:proofErr w:type="gramEnd"/>
                            <w:r w:rsidRPr="00891C2A">
                              <w:rPr>
                                <w:rFonts w:ascii="Arial" w:eastAsia="Arial" w:hAnsi="Arial" w:cs="Arial"/>
                                <w:b/>
                                <w:sz w:val="26"/>
                                <w:szCs w:val="26"/>
                              </w:rPr>
                              <w:t xml:space="preserve"> Dian </w:t>
                            </w:r>
                            <w:proofErr w:type="spellStart"/>
                            <w:r w:rsidRPr="00891C2A">
                              <w:rPr>
                                <w:rFonts w:ascii="Arial" w:eastAsia="Arial" w:hAnsi="Arial" w:cs="Arial"/>
                                <w:b/>
                                <w:sz w:val="26"/>
                                <w:szCs w:val="26"/>
                              </w:rPr>
                              <w:t>Mayasari</w:t>
                            </w:r>
                            <w:proofErr w:type="spellEnd"/>
                          </w:p>
                          <w:p w14:paraId="66A6681A" w14:textId="77777777" w:rsidR="00891C2A" w:rsidRPr="00891C2A" w:rsidRDefault="00891C2A" w:rsidP="00891C2A">
                            <w:pPr>
                              <w:spacing w:after="165" w:line="352" w:lineRule="auto"/>
                              <w:ind w:left="2835" w:right="2836"/>
                              <w:rPr>
                                <w:rFonts w:ascii="Arial" w:hAnsi="Arial" w:cs="Arial"/>
                                <w:sz w:val="26"/>
                                <w:szCs w:val="26"/>
                              </w:rPr>
                            </w:pPr>
                            <w:r w:rsidRPr="00891C2A">
                              <w:rPr>
                                <w:rFonts w:ascii="Arial" w:eastAsia="Times New Roman" w:hAnsi="Arial" w:cs="Arial"/>
                                <w:b/>
                                <w:sz w:val="26"/>
                                <w:szCs w:val="26"/>
                              </w:rPr>
                              <w:t xml:space="preserve">Student </w:t>
                            </w:r>
                            <w:proofErr w:type="gramStart"/>
                            <w:r w:rsidRPr="00891C2A">
                              <w:rPr>
                                <w:rFonts w:ascii="Arial" w:eastAsia="Times New Roman" w:hAnsi="Arial" w:cs="Arial"/>
                                <w:b/>
                                <w:sz w:val="26"/>
                                <w:szCs w:val="26"/>
                              </w:rPr>
                              <w:t>Name :</w:t>
                            </w:r>
                            <w:proofErr w:type="gramEnd"/>
                            <w:r w:rsidRPr="00891C2A">
                              <w:rPr>
                                <w:rFonts w:ascii="Arial" w:eastAsia="Times New Roman" w:hAnsi="Arial" w:cs="Arial"/>
                                <w:b/>
                                <w:sz w:val="26"/>
                                <w:szCs w:val="26"/>
                              </w:rPr>
                              <w:t xml:space="preserve"> Darvin Sabhaya</w:t>
                            </w:r>
                          </w:p>
                          <w:p w14:paraId="18F499F2" w14:textId="77777777" w:rsidR="00891C2A" w:rsidRPr="00891C2A" w:rsidRDefault="00891C2A" w:rsidP="00891C2A">
                            <w:pPr>
                              <w:spacing w:after="274"/>
                              <w:ind w:left="2125" w:right="62" w:firstLine="710"/>
                              <w:rPr>
                                <w:rFonts w:ascii="Arial" w:hAnsi="Arial" w:cs="Arial"/>
                                <w:sz w:val="26"/>
                                <w:szCs w:val="26"/>
                              </w:rPr>
                            </w:pPr>
                            <w:r w:rsidRPr="00891C2A">
                              <w:rPr>
                                <w:rFonts w:ascii="Arial" w:eastAsia="Times New Roman" w:hAnsi="Arial" w:cs="Arial"/>
                                <w:b/>
                                <w:sz w:val="26"/>
                                <w:szCs w:val="26"/>
                              </w:rPr>
                              <w:t>Student ID: 2505280</w:t>
                            </w:r>
                          </w:p>
                          <w:p w14:paraId="7AC28CFC" w14:textId="77777777" w:rsidR="00891C2A" w:rsidRPr="00891C2A" w:rsidRDefault="00891C2A" w:rsidP="00891C2A">
                            <w:pPr>
                              <w:spacing w:after="274"/>
                              <w:ind w:left="2125" w:right="62" w:firstLine="710"/>
                              <w:rPr>
                                <w:rFonts w:ascii="Arial" w:hAnsi="Arial" w:cs="Arial"/>
                                <w:sz w:val="26"/>
                                <w:szCs w:val="26"/>
                              </w:rPr>
                            </w:pPr>
                            <w:r w:rsidRPr="00891C2A">
                              <w:rPr>
                                <w:rFonts w:ascii="Arial" w:eastAsia="Times New Roman" w:hAnsi="Arial" w:cs="Arial"/>
                                <w:b/>
                                <w:sz w:val="26"/>
                                <w:szCs w:val="26"/>
                              </w:rPr>
                              <w:t>Submission Date- 27/03/2026</w:t>
                            </w:r>
                          </w:p>
                          <w:p w14:paraId="28BFDA0E" w14:textId="77777777" w:rsidR="00891C2A" w:rsidRDefault="00891C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D14219" id="_x0000_t202" coordsize="21600,21600" o:spt="202" path="m,l,21600r21600,l21600,xe">
                <v:stroke joinstyle="miter"/>
                <v:path gradientshapeok="t" o:connecttype="rect"/>
              </v:shapetype>
              <v:shape id="Text Box 2" o:spid="_x0000_s1026" type="#_x0000_t202" style="position:absolute;margin-left:15.6pt;margin-top:9.3pt;width:506.4pt;height:49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" fillcolor="white [3201]" strokecolor="white [3212]" strokeweight=".5pt">
                <v:textbox>
                  <w:txbxContent>
                    <w:p w14:paraId="002476A2" w14:textId="35E12344" w:rsidR="00891C2A" w:rsidRDefault="00891C2A" w:rsidP="00891C2A">
                      <w:pPr>
                        <w:spacing w:after="274"/>
                        <w:ind w:left="2716" w:firstLine="93"/>
                        <w:rPr>
                          <w:rFonts w:ascii="Arial" w:eastAsia="Times New Roman" w:hAnsi="Arial" w:cs="Arial"/>
                          <w:b/>
                          <w:sz w:val="26"/>
                          <w:szCs w:val="26"/>
                        </w:rPr>
                      </w:pPr>
                      <w:r>
                        <w:rPr>
                          <w:noProof/>
                          <w:lang w:bidi="ar-SA"/>
                        </w:rPr>
                        <w:drawing>
                          <wp:inline distT="0" distB="0" distL="0" distR="0" wp14:anchorId="1912BEC6" wp14:editId="7F2D67F3">
                            <wp:extent cx="3870960" cy="128016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6"/>
                                    <a:stretch>
                                      <a:fillRect/>
                                    </a:stretch>
                                  </pic:blipFill>
                                  <pic:spPr>
                                    <a:xfrm>
                                      <a:off x="0" y="0"/>
                                      <a:ext cx="3892898" cy="1287415"/>
                                    </a:xfrm>
                                    <a:prstGeom prst="rect">
                                      <a:avLst/>
                                    </a:prstGeom>
                                  </pic:spPr>
                                </pic:pic>
                              </a:graphicData>
                            </a:graphic>
                          </wp:inline>
                        </w:drawing>
                      </w:r>
                    </w:p>
                    <w:p w14:paraId="0451F7FD" w14:textId="77777777" w:rsidR="00891C2A" w:rsidRDefault="00891C2A" w:rsidP="00891C2A">
                      <w:pPr>
                        <w:spacing w:after="274"/>
                        <w:ind w:left="2716" w:firstLine="93"/>
                        <w:rPr>
                          <w:rFonts w:ascii="Arial" w:eastAsia="Times New Roman" w:hAnsi="Arial" w:cs="Arial"/>
                          <w:b/>
                          <w:sz w:val="26"/>
                          <w:szCs w:val="26"/>
                        </w:rPr>
                      </w:pPr>
                    </w:p>
                    <w:p w14:paraId="0CB84552" w14:textId="5AC43516" w:rsidR="00891C2A" w:rsidRDefault="00891C2A" w:rsidP="00891C2A">
                      <w:pPr>
                        <w:spacing w:after="274"/>
                        <w:ind w:left="2716" w:firstLine="93"/>
                        <w:rPr>
                          <w:rFonts w:ascii="Arial" w:eastAsia="Times New Roman" w:hAnsi="Arial" w:cs="Arial"/>
                          <w:b/>
                          <w:sz w:val="26"/>
                          <w:szCs w:val="26"/>
                        </w:rPr>
                      </w:pPr>
                    </w:p>
                    <w:p w14:paraId="4DA377E9" w14:textId="545CF1E2" w:rsidR="00891C2A" w:rsidRPr="00891C2A" w:rsidRDefault="00891C2A" w:rsidP="00891C2A">
                      <w:pPr>
                        <w:spacing w:after="274"/>
                        <w:ind w:left="2716" w:firstLine="93"/>
                        <w:rPr>
                          <w:rFonts w:ascii="Arial" w:hAnsi="Arial" w:cs="Arial"/>
                          <w:sz w:val="26"/>
                          <w:szCs w:val="26"/>
                        </w:rPr>
                      </w:pPr>
                      <w:proofErr w:type="spellStart"/>
                      <w:r w:rsidRPr="00891C2A">
                        <w:rPr>
                          <w:rFonts w:ascii="Arial" w:eastAsia="Times New Roman" w:hAnsi="Arial" w:cs="Arial"/>
                          <w:b/>
                          <w:sz w:val="26"/>
                          <w:szCs w:val="26"/>
                        </w:rPr>
                        <w:t>Programme</w:t>
                      </w:r>
                      <w:proofErr w:type="spellEnd"/>
                      <w:r w:rsidRPr="00891C2A">
                        <w:rPr>
                          <w:rFonts w:ascii="Arial" w:eastAsia="Times New Roman" w:hAnsi="Arial" w:cs="Arial"/>
                          <w:b/>
                          <w:sz w:val="26"/>
                          <w:szCs w:val="26"/>
                        </w:rPr>
                        <w:t>: Master of Business Administration</w:t>
                      </w:r>
                    </w:p>
                    <w:p w14:paraId="133C09D4" w14:textId="77777777" w:rsidR="00891C2A" w:rsidRPr="00891C2A" w:rsidRDefault="00891C2A" w:rsidP="00891C2A">
                      <w:pPr>
                        <w:spacing w:after="274"/>
                        <w:ind w:left="2809"/>
                        <w:rPr>
                          <w:rFonts w:ascii="Arial" w:hAnsi="Arial" w:cs="Arial"/>
                          <w:sz w:val="26"/>
                          <w:szCs w:val="26"/>
                        </w:rPr>
                      </w:pPr>
                      <w:r w:rsidRPr="00891C2A">
                        <w:rPr>
                          <w:rFonts w:ascii="Arial" w:eastAsia="Times New Roman" w:hAnsi="Arial" w:cs="Arial"/>
                          <w:b/>
                          <w:sz w:val="26"/>
                          <w:szCs w:val="26"/>
                        </w:rPr>
                        <w:t>Module: International Marketing: Principal and Practice</w:t>
                      </w:r>
                    </w:p>
                    <w:p w14:paraId="0151B7E0" w14:textId="77777777" w:rsidR="00891C2A" w:rsidRPr="00891C2A" w:rsidRDefault="00891C2A" w:rsidP="00891C2A">
                      <w:pPr>
                        <w:spacing w:after="274"/>
                        <w:ind w:left="2099" w:right="66" w:firstLine="710"/>
                        <w:rPr>
                          <w:rFonts w:ascii="Arial" w:hAnsi="Arial" w:cs="Arial"/>
                          <w:sz w:val="26"/>
                          <w:szCs w:val="26"/>
                        </w:rPr>
                      </w:pPr>
                      <w:r w:rsidRPr="00891C2A">
                        <w:rPr>
                          <w:rFonts w:ascii="Arial" w:eastAsia="Times New Roman" w:hAnsi="Arial" w:cs="Arial"/>
                          <w:b/>
                          <w:sz w:val="26"/>
                          <w:szCs w:val="26"/>
                        </w:rPr>
                        <w:t xml:space="preserve">Module code: </w:t>
                      </w:r>
                      <w:r w:rsidRPr="00891C2A">
                        <w:rPr>
                          <w:rFonts w:ascii="Arial" w:hAnsi="Arial" w:cs="Arial"/>
                          <w:b/>
                          <w:bCs/>
                          <w:sz w:val="26"/>
                          <w:szCs w:val="26"/>
                        </w:rPr>
                        <w:t>LCMB7026</w:t>
                      </w:r>
                    </w:p>
                    <w:p w14:paraId="3707C625" w14:textId="4CA5CFF5" w:rsidR="00891C2A" w:rsidRPr="00891C2A" w:rsidRDefault="00891C2A" w:rsidP="00891C2A">
                      <w:pPr>
                        <w:spacing w:after="274"/>
                        <w:ind w:left="2099" w:right="65" w:firstLine="710"/>
                        <w:rPr>
                          <w:rFonts w:ascii="Times New Roman" w:eastAsia="Times New Roman" w:hAnsi="Times New Roman" w:cs="Times New Roman"/>
                          <w:b/>
                          <w:sz w:val="26"/>
                          <w:szCs w:val="26"/>
                          <w:lang w:val="en-GB"/>
                        </w:rPr>
                      </w:pPr>
                      <w:proofErr w:type="gramStart"/>
                      <w:r w:rsidRPr="00891C2A">
                        <w:rPr>
                          <w:rFonts w:ascii="Arial" w:eastAsia="Times New Roman" w:hAnsi="Arial" w:cs="Arial"/>
                          <w:b/>
                          <w:sz w:val="26"/>
                          <w:szCs w:val="26"/>
                        </w:rPr>
                        <w:t>Title :</w:t>
                      </w:r>
                      <w:proofErr w:type="gramEnd"/>
                      <w:r w:rsidRPr="00891C2A">
                        <w:rPr>
                          <w:rFonts w:ascii="Arial" w:eastAsia="Times New Roman" w:hAnsi="Arial" w:cs="Arial"/>
                          <w:b/>
                          <w:sz w:val="26"/>
                          <w:szCs w:val="26"/>
                        </w:rPr>
                        <w:t xml:space="preserve">  Assessment component </w:t>
                      </w:r>
                      <w:r w:rsidRPr="00891C2A">
                        <w:rPr>
                          <w:rFonts w:ascii="Arial" w:eastAsia="Times New Roman" w:hAnsi="Arial" w:cs="Arial"/>
                          <w:b/>
                          <w:sz w:val="26"/>
                          <w:szCs w:val="26"/>
                        </w:rPr>
                        <w:t>1: Individual</w:t>
                      </w:r>
                      <w:r w:rsidRPr="00891C2A">
                        <w:rPr>
                          <w:rFonts w:ascii="Arial" w:eastAsia="Times New Roman" w:hAnsi="Arial" w:cs="Arial"/>
                          <w:b/>
                          <w:sz w:val="26"/>
                          <w:szCs w:val="26"/>
                        </w:rPr>
                        <w:t xml:space="preserve"> report</w:t>
                      </w:r>
                    </w:p>
                    <w:p w14:paraId="40495501" w14:textId="100077B4" w:rsidR="00891C2A" w:rsidRPr="00891C2A" w:rsidRDefault="00891C2A" w:rsidP="00891C2A">
                      <w:pPr>
                        <w:spacing w:after="274"/>
                        <w:ind w:left="2089" w:right="62" w:firstLine="720"/>
                        <w:rPr>
                          <w:rFonts w:ascii="Arial" w:hAnsi="Arial" w:cs="Arial"/>
                          <w:sz w:val="26"/>
                          <w:szCs w:val="26"/>
                        </w:rPr>
                      </w:pPr>
                      <w:r w:rsidRPr="00891C2A">
                        <w:rPr>
                          <w:rFonts w:ascii="Arial" w:eastAsia="Times New Roman" w:hAnsi="Arial" w:cs="Arial"/>
                          <w:b/>
                          <w:sz w:val="26"/>
                          <w:szCs w:val="26"/>
                        </w:rPr>
                        <w:t>Word count: 5</w:t>
                      </w:r>
                      <w:r w:rsidR="00876E04">
                        <w:rPr>
                          <w:rFonts w:ascii="Arial" w:eastAsia="Times New Roman" w:hAnsi="Arial" w:cs="Arial"/>
                          <w:b/>
                          <w:sz w:val="26"/>
                          <w:szCs w:val="26"/>
                        </w:rPr>
                        <w:t>379</w:t>
                      </w:r>
                    </w:p>
                    <w:p w14:paraId="584EEB51" w14:textId="77777777" w:rsidR="00891C2A" w:rsidRPr="00891C2A" w:rsidRDefault="00891C2A" w:rsidP="00891C2A">
                      <w:pPr>
                        <w:spacing w:after="165" w:line="352" w:lineRule="auto"/>
                        <w:ind w:left="2835" w:right="2836"/>
                        <w:rPr>
                          <w:rFonts w:ascii="Arial" w:eastAsia="Arial" w:hAnsi="Arial" w:cs="Arial"/>
                          <w:b/>
                          <w:sz w:val="26"/>
                          <w:szCs w:val="26"/>
                        </w:rPr>
                      </w:pPr>
                      <w:proofErr w:type="gramStart"/>
                      <w:r w:rsidRPr="00891C2A">
                        <w:rPr>
                          <w:rFonts w:ascii="Arial" w:eastAsia="Arial" w:hAnsi="Arial" w:cs="Arial"/>
                          <w:b/>
                          <w:sz w:val="26"/>
                          <w:szCs w:val="26"/>
                        </w:rPr>
                        <w:t>Lecturer :</w:t>
                      </w:r>
                      <w:proofErr w:type="gramEnd"/>
                      <w:r w:rsidRPr="00891C2A">
                        <w:rPr>
                          <w:rFonts w:ascii="Arial" w:eastAsia="Arial" w:hAnsi="Arial" w:cs="Arial"/>
                          <w:b/>
                          <w:sz w:val="26"/>
                          <w:szCs w:val="26"/>
                        </w:rPr>
                        <w:t xml:space="preserve"> Dian </w:t>
                      </w:r>
                      <w:proofErr w:type="spellStart"/>
                      <w:r w:rsidRPr="00891C2A">
                        <w:rPr>
                          <w:rFonts w:ascii="Arial" w:eastAsia="Arial" w:hAnsi="Arial" w:cs="Arial"/>
                          <w:b/>
                          <w:sz w:val="26"/>
                          <w:szCs w:val="26"/>
                        </w:rPr>
                        <w:t>Mayasari</w:t>
                      </w:r>
                      <w:proofErr w:type="spellEnd"/>
                    </w:p>
                    <w:p w14:paraId="66A6681A" w14:textId="77777777" w:rsidR="00891C2A" w:rsidRPr="00891C2A" w:rsidRDefault="00891C2A" w:rsidP="00891C2A">
                      <w:pPr>
                        <w:spacing w:after="165" w:line="352" w:lineRule="auto"/>
                        <w:ind w:left="2835" w:right="2836"/>
                        <w:rPr>
                          <w:rFonts w:ascii="Arial" w:hAnsi="Arial" w:cs="Arial"/>
                          <w:sz w:val="26"/>
                          <w:szCs w:val="26"/>
                        </w:rPr>
                      </w:pPr>
                      <w:r w:rsidRPr="00891C2A">
                        <w:rPr>
                          <w:rFonts w:ascii="Arial" w:eastAsia="Times New Roman" w:hAnsi="Arial" w:cs="Arial"/>
                          <w:b/>
                          <w:sz w:val="26"/>
                          <w:szCs w:val="26"/>
                        </w:rPr>
                        <w:t xml:space="preserve">Student </w:t>
                      </w:r>
                      <w:proofErr w:type="gramStart"/>
                      <w:r w:rsidRPr="00891C2A">
                        <w:rPr>
                          <w:rFonts w:ascii="Arial" w:eastAsia="Times New Roman" w:hAnsi="Arial" w:cs="Arial"/>
                          <w:b/>
                          <w:sz w:val="26"/>
                          <w:szCs w:val="26"/>
                        </w:rPr>
                        <w:t>Name :</w:t>
                      </w:r>
                      <w:proofErr w:type="gramEnd"/>
                      <w:r w:rsidRPr="00891C2A">
                        <w:rPr>
                          <w:rFonts w:ascii="Arial" w:eastAsia="Times New Roman" w:hAnsi="Arial" w:cs="Arial"/>
                          <w:b/>
                          <w:sz w:val="26"/>
                          <w:szCs w:val="26"/>
                        </w:rPr>
                        <w:t xml:space="preserve"> Darvin Sabhaya</w:t>
                      </w:r>
                    </w:p>
                    <w:p w14:paraId="18F499F2" w14:textId="77777777" w:rsidR="00891C2A" w:rsidRPr="00891C2A" w:rsidRDefault="00891C2A" w:rsidP="00891C2A">
                      <w:pPr>
                        <w:spacing w:after="274"/>
                        <w:ind w:left="2125" w:right="62" w:firstLine="710"/>
                        <w:rPr>
                          <w:rFonts w:ascii="Arial" w:hAnsi="Arial" w:cs="Arial"/>
                          <w:sz w:val="26"/>
                          <w:szCs w:val="26"/>
                        </w:rPr>
                      </w:pPr>
                      <w:r w:rsidRPr="00891C2A">
                        <w:rPr>
                          <w:rFonts w:ascii="Arial" w:eastAsia="Times New Roman" w:hAnsi="Arial" w:cs="Arial"/>
                          <w:b/>
                          <w:sz w:val="26"/>
                          <w:szCs w:val="26"/>
                        </w:rPr>
                        <w:t>Student ID: 2505280</w:t>
                      </w:r>
                    </w:p>
                    <w:p w14:paraId="7AC28CFC" w14:textId="77777777" w:rsidR="00891C2A" w:rsidRPr="00891C2A" w:rsidRDefault="00891C2A" w:rsidP="00891C2A">
                      <w:pPr>
                        <w:spacing w:after="274"/>
                        <w:ind w:left="2125" w:right="62" w:firstLine="710"/>
                        <w:rPr>
                          <w:rFonts w:ascii="Arial" w:hAnsi="Arial" w:cs="Arial"/>
                          <w:sz w:val="26"/>
                          <w:szCs w:val="26"/>
                        </w:rPr>
                      </w:pPr>
                      <w:r w:rsidRPr="00891C2A">
                        <w:rPr>
                          <w:rFonts w:ascii="Arial" w:eastAsia="Times New Roman" w:hAnsi="Arial" w:cs="Arial"/>
                          <w:b/>
                          <w:sz w:val="26"/>
                          <w:szCs w:val="26"/>
                        </w:rPr>
                        <w:t>Submission Date- 27/03/2026</w:t>
                      </w:r>
                    </w:p>
                    <w:p w14:paraId="28BFDA0E" w14:textId="77777777" w:rsidR="00891C2A" w:rsidRDefault="00891C2A"/>
                  </w:txbxContent>
                </v:textbox>
                <w10:wrap anchorx="page"/>
              </v:shape>
            </w:pict>
          </mc:Fallback>
        </mc:AlternateContent>
      </w:r>
    </w:p>
    <w:p w14:paraId="54E20D0C" w14:textId="54369731" w:rsidR="00172D99" w:rsidRPr="00891C2A" w:rsidRDefault="00172D99" w:rsidP="00891C2A">
      <w:pPr>
        <w:spacing w:after="274"/>
        <w:rPr>
          <w:sz w:val="26"/>
          <w:szCs w:val="26"/>
        </w:rPr>
      </w:pPr>
    </w:p>
    <w:p w14:paraId="4418B3BB" w14:textId="407674CB" w:rsidR="00172D99" w:rsidRPr="00891C2A" w:rsidRDefault="00172D99" w:rsidP="00891C2A">
      <w:pPr>
        <w:rPr>
          <w:rFonts w:ascii="Arial" w:hAnsi="Arial" w:cs="Arial"/>
          <w:b/>
          <w:bCs/>
          <w:sz w:val="26"/>
          <w:szCs w:val="26"/>
        </w:rPr>
      </w:pPr>
      <w:r w:rsidRPr="00891C2A">
        <w:rPr>
          <w:rFonts w:ascii="Arial" w:hAnsi="Arial" w:cs="Arial"/>
          <w:b/>
          <w:bCs/>
          <w:sz w:val="26"/>
          <w:szCs w:val="26"/>
        </w:rPr>
        <w:br w:type="page"/>
      </w:r>
    </w:p>
    <w:p w14:paraId="49C2CA77" w14:textId="77777777" w:rsidR="0080762D" w:rsidRDefault="0080762D" w:rsidP="0080762D">
      <w:pPr>
        <w:spacing w:after="480"/>
        <w:jc w:val="both"/>
        <w:rPr>
          <w:rFonts w:ascii="Arial" w:eastAsia="Arial" w:hAnsi="Arial" w:cs="Arial"/>
          <w:b/>
          <w:bCs/>
          <w:sz w:val="24"/>
          <w:szCs w:val="24"/>
        </w:rPr>
      </w:pPr>
      <w:r w:rsidRPr="00351A1E">
        <w:rPr>
          <w:rFonts w:ascii="Arial" w:eastAsia="Arial" w:hAnsi="Arial" w:cs="Arial"/>
          <w:b/>
          <w:bCs/>
          <w:sz w:val="24"/>
          <w:szCs w:val="24"/>
        </w:rPr>
        <w:lastRenderedPageBreak/>
        <w:t>Mercedes-Benz in the United Kingdom and India</w:t>
      </w:r>
    </w:p>
    <w:p w14:paraId="3D689C66" w14:textId="14D1A565" w:rsidR="0080762D" w:rsidRPr="0080762D" w:rsidRDefault="0080762D" w:rsidP="0080762D">
      <w:pPr>
        <w:spacing w:after="480"/>
        <w:jc w:val="both"/>
        <w:rPr>
          <w:rFonts w:ascii="Arial" w:hAnsi="Arial" w:cs="Arial"/>
          <w:sz w:val="24"/>
          <w:szCs w:val="24"/>
        </w:rPr>
      </w:pPr>
      <w:r>
        <w:rPr>
          <w:rFonts w:ascii="Arial" w:eastAsia="Arial" w:hAnsi="Arial" w:cs="Arial"/>
          <w:b/>
          <w:bCs/>
          <w:sz w:val="24"/>
          <w:szCs w:val="24"/>
        </w:rPr>
        <w:t>1.</w:t>
      </w:r>
      <w:r w:rsidR="003D405E" w:rsidRPr="003D405E">
        <w:rPr>
          <w:rFonts w:ascii="Arial" w:eastAsia="Arial" w:hAnsi="Arial" w:cs="Arial"/>
          <w:b/>
          <w:bCs/>
          <w:sz w:val="24"/>
          <w:szCs w:val="24"/>
        </w:rPr>
        <w:t>Introductio</w:t>
      </w:r>
      <w:r w:rsidR="00172D99">
        <w:rPr>
          <w:rFonts w:ascii="Arial" w:eastAsia="Arial" w:hAnsi="Arial" w:cs="Arial"/>
          <w:b/>
          <w:bCs/>
          <w:sz w:val="24"/>
          <w:szCs w:val="24"/>
        </w:rPr>
        <w:t>n</w:t>
      </w:r>
    </w:p>
    <w:p w14:paraId="7177F478" w14:textId="4BB12A86" w:rsidR="00FB0347" w:rsidRPr="003D405E" w:rsidRDefault="00FB0347" w:rsidP="00172D99">
      <w:pPr>
        <w:spacing w:line="240" w:lineRule="auto"/>
        <w:jc w:val="both"/>
        <w:rPr>
          <w:rFonts w:ascii="Arial" w:hAnsi="Arial" w:cs="Arial"/>
          <w:sz w:val="24"/>
          <w:szCs w:val="24"/>
        </w:rPr>
      </w:pPr>
      <w:r w:rsidRPr="003D405E">
        <w:rPr>
          <w:rFonts w:ascii="Arial" w:hAnsi="Arial" w:cs="Arial"/>
          <w:sz w:val="24"/>
          <w:szCs w:val="24"/>
        </w:rPr>
        <w:t>Mercedes-Benz has been one of the most famous names in luxury cars since 1926. It is a wholly owned subsidiary of Mercedes-Benz Group AG. In 2024, the brand sold more than 2.3 million cars around the world, making it the best-selling brand in the premium automotive segment (Best-Selling-Cars, 2025). Everything it does is based on one promise that it won't break: "The Best or Nothing."</w:t>
      </w:r>
    </w:p>
    <w:p w14:paraId="21EAA126" w14:textId="77777777" w:rsidR="00FB0347" w:rsidRPr="003D405E" w:rsidRDefault="00FB0347" w:rsidP="00172D99">
      <w:pPr>
        <w:spacing w:line="240" w:lineRule="auto"/>
        <w:jc w:val="both"/>
        <w:rPr>
          <w:rFonts w:ascii="Arial" w:hAnsi="Arial" w:cs="Arial"/>
          <w:sz w:val="24"/>
          <w:szCs w:val="24"/>
        </w:rPr>
      </w:pPr>
      <w:r w:rsidRPr="003D405E">
        <w:rPr>
          <w:rFonts w:ascii="Arial" w:hAnsi="Arial" w:cs="Arial"/>
          <w:sz w:val="24"/>
          <w:szCs w:val="24"/>
        </w:rPr>
        <w:t xml:space="preserve">The UK and India are two of its most different markets. Britain has a stable, well-regulated economy where buying luxury cars is a normal part of life. India, on the other hand, is a rapidly growing emerging market with a lot of wealth inequality, complicated tax systems, and consumers whose goals change quickly. Comparing the two side by side gives us a good look at how a global brand deals with the ongoing conflict between standardization and local relevance. This is a key issue in international marketing strategy (Levitt, 1983; Ghauri and </w:t>
      </w:r>
      <w:proofErr w:type="spellStart"/>
      <w:r w:rsidRPr="003D405E">
        <w:rPr>
          <w:rFonts w:ascii="Arial" w:hAnsi="Arial" w:cs="Arial"/>
          <w:sz w:val="24"/>
          <w:szCs w:val="24"/>
        </w:rPr>
        <w:t>Cateora</w:t>
      </w:r>
      <w:proofErr w:type="spellEnd"/>
      <w:r w:rsidRPr="003D405E">
        <w:rPr>
          <w:rFonts w:ascii="Arial" w:hAnsi="Arial" w:cs="Arial"/>
          <w:sz w:val="24"/>
          <w:szCs w:val="24"/>
        </w:rPr>
        <w:t>, 2010).</w:t>
      </w:r>
    </w:p>
    <w:p w14:paraId="1F2911B2" w14:textId="4134E487" w:rsidR="00912F7D" w:rsidRPr="003D405E" w:rsidRDefault="00FB0347" w:rsidP="00172D99">
      <w:pPr>
        <w:spacing w:line="240" w:lineRule="auto"/>
        <w:jc w:val="both"/>
        <w:rPr>
          <w:rFonts w:ascii="Arial" w:hAnsi="Arial" w:cs="Arial"/>
          <w:sz w:val="24"/>
          <w:szCs w:val="24"/>
        </w:rPr>
      </w:pPr>
      <w:r w:rsidRPr="003D405E">
        <w:rPr>
          <w:rFonts w:ascii="Arial" w:hAnsi="Arial" w:cs="Arial"/>
          <w:sz w:val="24"/>
          <w:szCs w:val="24"/>
        </w:rPr>
        <w:t>This report uses Kotler and Keller's (2016) marketing frameworks, Ansoff's (1965) directional matrix, and Chaffey and Ellis-Chadwick's (2022) digital marketing principles to critically look at Mercedes-Benz's strategic choices, putting the analysis in the context of relevant academic literature and current market evidence.</w:t>
      </w:r>
    </w:p>
    <w:p w14:paraId="3E3F4563" w14:textId="77777777" w:rsidR="00FB0347" w:rsidRPr="003D405E" w:rsidRDefault="00FB0347"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t>2. Comparative Macroenvironmental Analysis: UK and India (PESTEL Framework)</w:t>
      </w:r>
    </w:p>
    <w:p w14:paraId="71C56EF9" w14:textId="65704E08" w:rsidR="00FB0347" w:rsidRPr="003D405E" w:rsidRDefault="00FB0347" w:rsidP="00172D99">
      <w:pPr>
        <w:spacing w:line="240" w:lineRule="auto"/>
        <w:jc w:val="both"/>
        <w:rPr>
          <w:rFonts w:ascii="Arial" w:hAnsi="Arial" w:cs="Arial"/>
          <w:sz w:val="24"/>
          <w:szCs w:val="24"/>
        </w:rPr>
      </w:pPr>
      <w:r w:rsidRPr="003D405E">
        <w:rPr>
          <w:rFonts w:ascii="Arial" w:hAnsi="Arial" w:cs="Arial"/>
          <w:sz w:val="24"/>
          <w:szCs w:val="24"/>
        </w:rPr>
        <w:t>The PESTEL framework (Johnson, Scholes, and Whittington, 2017) gives you a structured way to map out the outside world. When applied to both markets, it shows a mix of common pressures and very different ways of doing business.</w:t>
      </w:r>
    </w:p>
    <w:p w14:paraId="393F619D" w14:textId="77777777" w:rsidR="00635350" w:rsidRPr="003D405E" w:rsidRDefault="00635350" w:rsidP="00172D99">
      <w:pPr>
        <w:spacing w:after="80" w:line="240" w:lineRule="auto"/>
        <w:jc w:val="both"/>
        <w:rPr>
          <w:rFonts w:ascii="Arial" w:hAnsi="Arial" w:cs="Arial"/>
          <w:sz w:val="24"/>
          <w:szCs w:val="24"/>
        </w:rPr>
      </w:pPr>
    </w:p>
    <w:p w14:paraId="4F908A18" w14:textId="7E4FD166" w:rsidR="00635350" w:rsidRPr="00172D99" w:rsidRDefault="00635350" w:rsidP="00172D99">
      <w:pPr>
        <w:spacing w:line="240" w:lineRule="auto"/>
        <w:jc w:val="both"/>
        <w:rPr>
          <w:rFonts w:ascii="Arial" w:hAnsi="Arial" w:cs="Arial"/>
          <w:sz w:val="24"/>
          <w:szCs w:val="24"/>
        </w:rPr>
      </w:pPr>
      <w:r w:rsidRPr="00172D99">
        <w:rPr>
          <w:rFonts w:ascii="Arial" w:eastAsia="Arial" w:hAnsi="Arial" w:cs="Arial"/>
          <w:sz w:val="24"/>
          <w:szCs w:val="24"/>
        </w:rPr>
        <w:t xml:space="preserve">Table 1: Comparative PESTEL Analysis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7"/>
        <w:gridCol w:w="3729"/>
        <w:gridCol w:w="3724"/>
      </w:tblGrid>
      <w:tr w:rsidR="003D405E" w:rsidRPr="003D405E" w14:paraId="4D1E663A" w14:textId="77777777" w:rsidTr="00114ABA">
        <w:tblPrEx>
          <w:tblCellMar>
            <w:top w:w="0" w:type="dxa"/>
            <w:bottom w:w="0" w:type="dxa"/>
          </w:tblCellMar>
        </w:tblPrEx>
        <w:trPr>
          <w:tblHeader/>
        </w:trPr>
        <w:tc>
          <w:tcPr>
            <w:tcW w:w="156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75E9746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PESTEL Factor</w:t>
            </w:r>
          </w:p>
        </w:tc>
        <w:tc>
          <w:tcPr>
            <w:tcW w:w="390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1823766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United Kingdom</w:t>
            </w:r>
          </w:p>
        </w:tc>
        <w:tc>
          <w:tcPr>
            <w:tcW w:w="390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2381FEF3"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India</w:t>
            </w:r>
          </w:p>
        </w:tc>
      </w:tr>
      <w:tr w:rsidR="003D405E" w:rsidRPr="003D405E" w14:paraId="1BA22972"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22449085"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Political</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3B6902CD"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Post-Brexit regulatory environment; ZEV Mandate (2024) requiring 22% EV sales; India-UK FTA concluded 2025</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469D4D10"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Fifth-largest global economy; high CBU import tariffs (up to 110%); 'Make in India' incentives; India-EU FTA concluded January 2026</w:t>
            </w:r>
          </w:p>
        </w:tc>
      </w:tr>
      <w:tr w:rsidR="003D405E" w:rsidRPr="003D405E" w14:paraId="4364F822"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1CAA98"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Economic</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C95B30"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GDP growth approximately 0.9% (2024); cost-of-living pressures; high interest rates; approximately </w:t>
            </w:r>
            <w:r w:rsidRPr="003D405E">
              <w:rPr>
                <w:rFonts w:ascii="Arial" w:eastAsia="Arial" w:hAnsi="Arial" w:cs="Arial"/>
                <w:sz w:val="24"/>
                <w:szCs w:val="24"/>
              </w:rPr>
              <w:lastRenderedPageBreak/>
              <w:t>87,782 Mercedes registrations (2023)</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BC35B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lastRenderedPageBreak/>
              <w:t xml:space="preserve">GDP growth 6.4–7% (2024–25); rising UHNWIs; luxury market growing 12%+ annually; record </w:t>
            </w:r>
            <w:r w:rsidRPr="003D405E">
              <w:rPr>
                <w:rFonts w:ascii="Arial" w:eastAsia="Arial" w:hAnsi="Arial" w:cs="Arial"/>
                <w:sz w:val="24"/>
                <w:szCs w:val="24"/>
              </w:rPr>
              <w:lastRenderedPageBreak/>
              <w:t>19,565 Mercedes units sold in 2024</w:t>
            </w:r>
          </w:p>
        </w:tc>
      </w:tr>
      <w:tr w:rsidR="003D405E" w:rsidRPr="003D405E" w14:paraId="4842147E"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38FFD9B"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lastRenderedPageBreak/>
              <w:t>Social</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600E13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Established car culture; growing sustainability awareness; significant fleet purchasing; average buyer age relatively higher</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3ACC3CB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Status-driven consumption; average S-Class buyer age fallen to 38; growing female buyer segment; festive season purchasing strong</w:t>
            </w:r>
          </w:p>
        </w:tc>
      </w:tr>
      <w:tr w:rsidR="003D405E" w:rsidRPr="003D405E" w14:paraId="171CA759"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1901B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Technological</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C63781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Advanced EV charging infrastructure; MBUX digital interfaces; agency model enabling e-commerce integration</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F02BD15"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Smartphone-first market; digital showrooms expanding; EV infrastructure nascent but growing — 35 ultra-fast chargers installed nationally</w:t>
            </w:r>
          </w:p>
        </w:tc>
      </w:tr>
      <w:tr w:rsidR="003D405E" w:rsidRPr="003D405E" w14:paraId="2E158222"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414CB735"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Environmental</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371D36BC"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UK Net Zero 2050 target; ASA green advertising standards; ZEV Mandate accelerating EV shift</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76C992E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Growing pollution awareness in cities; FAME II EV incentives; 94% year-on-year BEV growth at Mercedes India (2024)</w:t>
            </w:r>
          </w:p>
        </w:tc>
      </w:tr>
      <w:tr w:rsidR="003D405E" w:rsidRPr="003D405E" w14:paraId="517C80ED"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2E2081"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Legal</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A1B9A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Consumer Rights Act (2015); FCA financial services oversight; ASA rules on green claims</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55BE568"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Consumer Protection Act (2019); GST regime (28% plus </w:t>
            </w:r>
            <w:proofErr w:type="spellStart"/>
            <w:r w:rsidRPr="003D405E">
              <w:rPr>
                <w:rFonts w:ascii="Arial" w:eastAsia="Arial" w:hAnsi="Arial" w:cs="Arial"/>
                <w:sz w:val="24"/>
                <w:szCs w:val="24"/>
              </w:rPr>
              <w:t>cess</w:t>
            </w:r>
            <w:proofErr w:type="spellEnd"/>
            <w:r w:rsidRPr="003D405E">
              <w:rPr>
                <w:rFonts w:ascii="Arial" w:eastAsia="Arial" w:hAnsi="Arial" w:cs="Arial"/>
                <w:sz w:val="24"/>
                <w:szCs w:val="24"/>
              </w:rPr>
              <w:t xml:space="preserve"> on luxury vehicles); Competition Commission of India oversight</w:t>
            </w:r>
          </w:p>
        </w:tc>
      </w:tr>
    </w:tbl>
    <w:p w14:paraId="4232FDCC" w14:textId="77777777" w:rsidR="00635350" w:rsidRPr="003D405E" w:rsidRDefault="00635350" w:rsidP="00172D99">
      <w:pPr>
        <w:spacing w:line="240" w:lineRule="auto"/>
        <w:jc w:val="both"/>
        <w:rPr>
          <w:rFonts w:ascii="Arial" w:hAnsi="Arial" w:cs="Arial"/>
          <w:sz w:val="24"/>
          <w:szCs w:val="24"/>
        </w:rPr>
      </w:pPr>
    </w:p>
    <w:p w14:paraId="58DAD9DB" w14:textId="77777777" w:rsidR="00635350" w:rsidRPr="003D405E" w:rsidRDefault="00635350"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 xml:space="preserve">2.1 Social Factors: Consumer </w:t>
      </w:r>
      <w:proofErr w:type="spellStart"/>
      <w:r w:rsidRPr="003D405E">
        <w:rPr>
          <w:rFonts w:ascii="Arial" w:eastAsia="Arial" w:hAnsi="Arial" w:cs="Arial"/>
          <w:b/>
          <w:bCs/>
          <w:color w:val="auto"/>
          <w:sz w:val="24"/>
          <w:szCs w:val="24"/>
        </w:rPr>
        <w:t>Behaviour</w:t>
      </w:r>
      <w:proofErr w:type="spellEnd"/>
      <w:r w:rsidRPr="003D405E">
        <w:rPr>
          <w:rFonts w:ascii="Arial" w:eastAsia="Arial" w:hAnsi="Arial" w:cs="Arial"/>
          <w:b/>
          <w:bCs/>
          <w:color w:val="auto"/>
          <w:sz w:val="24"/>
          <w:szCs w:val="24"/>
        </w:rPr>
        <w:t xml:space="preserve"> and Cultural Analysis</w:t>
      </w:r>
    </w:p>
    <w:p w14:paraId="113B9918" w14:textId="57212E1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In the UK, how people act as consumers shows Hofstede's (1980) ideas of low power distance and moderate individualism. British luxury car buyers usually like understated elegance, a history of good engineering, and cars that are useful. Fleet and corporate buying make up a big part of the UK market. In 2023, fleet registrations made up most of the market growth, while private sales made up about 43% of all registrations (SMMT, 2023). Younger UK buyers, especially Generation Z and Millennials, are more interested in sustainability and being connected digitally. This is why Mercedes is putting more emphasis on its EQ electric range in its marketing (Chaffey and Ellis-Chadwick, 2022).</w:t>
      </w:r>
    </w:p>
    <w:p w14:paraId="366CF247" w14:textId="7777777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 xml:space="preserve">India, on the other hand, is a </w:t>
      </w:r>
      <w:proofErr w:type="gramStart"/>
      <w:r w:rsidRPr="003D405E">
        <w:rPr>
          <w:rFonts w:ascii="Arial" w:hAnsi="Arial" w:cs="Arial"/>
          <w:sz w:val="24"/>
          <w:szCs w:val="24"/>
        </w:rPr>
        <w:t>high power</w:t>
      </w:r>
      <w:proofErr w:type="gramEnd"/>
      <w:r w:rsidRPr="003D405E">
        <w:rPr>
          <w:rFonts w:ascii="Arial" w:hAnsi="Arial" w:cs="Arial"/>
          <w:sz w:val="24"/>
          <w:szCs w:val="24"/>
        </w:rPr>
        <w:t xml:space="preserve"> distance culture (Hofstede, 1980) where showing off wealth has a lot of social and cultural significance. A luxury car there is more than just a way to get around; it stands for social advancement, business success, and family goals, which Veblen (1899) called "conspicuous consumption." This trend is shown by a shocking statistic: 30% of Mercedes cars sold in India in 2024 were Top-End Vehicles, like the Mercedes-Maybach S-Class and GLS, which cost more than Rs 1.5 crore (about </w:t>
      </w:r>
      <w:r w:rsidRPr="003D405E">
        <w:rPr>
          <w:rFonts w:ascii="Arial" w:hAnsi="Arial" w:cs="Arial"/>
          <w:sz w:val="24"/>
          <w:szCs w:val="24"/>
        </w:rPr>
        <w:lastRenderedPageBreak/>
        <w:t>£140,000). In India, holidays like Diwali and Dussehra are good times to make big purchases, and they cause seasonal spikes in demand that don't happen in the more secular UK market. Mercedes India plans its product launches and marketing campaigns around these cultural events on purpose.</w:t>
      </w:r>
    </w:p>
    <w:p w14:paraId="12007F35" w14:textId="77777777" w:rsidR="00635350" w:rsidRPr="003D405E" w:rsidRDefault="00635350"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t>3. Comparative STP and International Marketing Mix (7Ps) Analysis</w:t>
      </w:r>
    </w:p>
    <w:p w14:paraId="381CD6B7" w14:textId="456608BE" w:rsidR="00635350" w:rsidRPr="003D405E" w:rsidRDefault="00635350"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3.1 Segmentation, Targeting, and Positioning (STP)</w:t>
      </w:r>
    </w:p>
    <w:p w14:paraId="0DAFEB0D" w14:textId="77777777" w:rsidR="00635350" w:rsidRDefault="00635350" w:rsidP="00172D99">
      <w:pPr>
        <w:spacing w:line="240" w:lineRule="auto"/>
        <w:jc w:val="both"/>
        <w:rPr>
          <w:rFonts w:ascii="Arial" w:hAnsi="Arial" w:cs="Arial"/>
          <w:sz w:val="24"/>
          <w:szCs w:val="24"/>
        </w:rPr>
      </w:pPr>
      <w:r w:rsidRPr="003D405E">
        <w:rPr>
          <w:rFonts w:ascii="Arial" w:hAnsi="Arial" w:cs="Arial"/>
          <w:sz w:val="24"/>
          <w:szCs w:val="24"/>
        </w:rPr>
        <w:t>Mercedes-Benz uses a different targeting strategy around the world (Kotler and Keller, 2016), but it changes its specific segment focus and positioning emphasis to fit local conditions.</w:t>
      </w:r>
    </w:p>
    <w:p w14:paraId="645BEC63" w14:textId="77777777" w:rsidR="00172D99" w:rsidRPr="003D405E" w:rsidRDefault="00172D99" w:rsidP="00172D99">
      <w:pPr>
        <w:spacing w:line="240" w:lineRule="auto"/>
        <w:jc w:val="both"/>
        <w:rPr>
          <w:rFonts w:ascii="Arial" w:hAnsi="Arial" w:cs="Arial"/>
          <w:sz w:val="24"/>
          <w:szCs w:val="24"/>
        </w:rPr>
      </w:pPr>
    </w:p>
    <w:p w14:paraId="30D90D5E" w14:textId="0B4D1DA2"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Segmentation</w:t>
      </w:r>
    </w:p>
    <w:p w14:paraId="11E2991B" w14:textId="7777777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Mercedes-Benz divides its market around the world into groups based on demographics, psychographics, behavior, and geography. Geographic segmentation puts the most important cities at the top of the list in both markets. In the UK, these cities are London, Manchester, and Birmingham; in India, they are Mumbai, Delhi, Bengaluru, and Hyderabad.</w:t>
      </w:r>
    </w:p>
    <w:p w14:paraId="3D185F00" w14:textId="77777777" w:rsidR="00635350" w:rsidRDefault="00635350" w:rsidP="00172D99">
      <w:pPr>
        <w:spacing w:line="240" w:lineRule="auto"/>
        <w:jc w:val="both"/>
        <w:rPr>
          <w:rFonts w:ascii="Arial" w:hAnsi="Arial" w:cs="Arial"/>
          <w:sz w:val="24"/>
          <w:szCs w:val="24"/>
        </w:rPr>
      </w:pPr>
      <w:r w:rsidRPr="003D405E">
        <w:rPr>
          <w:rFonts w:ascii="Arial" w:hAnsi="Arial" w:cs="Arial"/>
          <w:sz w:val="24"/>
          <w:szCs w:val="24"/>
        </w:rPr>
        <w:t>There is a big difference between the two in terms of how many segments are possible. In the UK, the premium tier has a wider range of incomes, which means Mercedes can reach the "entry luxury" segment—cars like the A-Class and CLA—through financing and PCP agreements. This makes the brand available to professionals who make a lot of money but aren't super-rich. Income inequality is still very bad in India. Luxury cars make up less than 1% of all passenger car sales (</w:t>
      </w:r>
      <w:proofErr w:type="spellStart"/>
      <w:r w:rsidRPr="003D405E">
        <w:rPr>
          <w:rFonts w:ascii="Arial" w:hAnsi="Arial" w:cs="Arial"/>
          <w:sz w:val="24"/>
          <w:szCs w:val="24"/>
        </w:rPr>
        <w:t>Autoworldjournal</w:t>
      </w:r>
      <w:proofErr w:type="spellEnd"/>
      <w:r w:rsidRPr="003D405E">
        <w:rPr>
          <w:rFonts w:ascii="Arial" w:hAnsi="Arial" w:cs="Arial"/>
          <w:sz w:val="24"/>
          <w:szCs w:val="24"/>
        </w:rPr>
        <w:t>, 2025), so the market is mostly among high-net-worth individuals (HNWIs) and ultra-high-net-worth individuals (UHNWIs), as well as a growing number of wealthy entrepreneurs. Mercedes India has made it clear that geographic segmentation goes beyond tier-one cities. In 2025, the company opened luxury stores in Agra, Kanpur, and Jammu (Mobility Outlook, 2025).</w:t>
      </w:r>
    </w:p>
    <w:p w14:paraId="0264D37E" w14:textId="77777777" w:rsidR="00172D99" w:rsidRPr="003D405E" w:rsidRDefault="00172D99" w:rsidP="00172D99">
      <w:pPr>
        <w:spacing w:line="240" w:lineRule="auto"/>
        <w:jc w:val="both"/>
        <w:rPr>
          <w:rFonts w:ascii="Arial" w:hAnsi="Arial" w:cs="Arial"/>
          <w:sz w:val="24"/>
          <w:szCs w:val="24"/>
        </w:rPr>
      </w:pPr>
    </w:p>
    <w:p w14:paraId="72BD29BF" w14:textId="77777777"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Targeting</w:t>
      </w:r>
    </w:p>
    <w:p w14:paraId="3C1BA970" w14:textId="0ECF7ED5"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In the UK, the main target is wealthy professionals between the ages of 35 and 65 in all three portfolio tiers. For the EQ electric range, there is a growing push to attract younger buyers who care about sustainability. The agency model has made it possible to target consumers directly, which has helped data-driven personalization on a large scale. In India, the main target has always been very rich people between the ages of 35 and 60 who live in big cities. However, this is quickly changing to include younger professionals with a lot of money, women buyers, and wealthy landowners in rural areas. Top-End Vehicles like the Maybach, AMG, and G-Class are doing very well, which shows that ultra-luxury is still the main source of income in India. This is different from the UK, where Core models like the C-Class, E-Class, and GLC are the best-selling models.</w:t>
      </w:r>
    </w:p>
    <w:p w14:paraId="6C2E9E15" w14:textId="77777777" w:rsidR="00635350" w:rsidRPr="003D405E" w:rsidRDefault="00635350" w:rsidP="00172D99">
      <w:pPr>
        <w:spacing w:line="240" w:lineRule="auto"/>
        <w:jc w:val="both"/>
        <w:rPr>
          <w:rFonts w:ascii="Arial" w:hAnsi="Arial" w:cs="Arial"/>
          <w:sz w:val="24"/>
          <w:szCs w:val="24"/>
        </w:rPr>
      </w:pPr>
    </w:p>
    <w:p w14:paraId="454BB606" w14:textId="0C400369"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lastRenderedPageBreak/>
        <w:t>Positioning</w:t>
      </w:r>
    </w:p>
    <w:p w14:paraId="5E9833E3" w14:textId="7777777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 xml:space="preserve">Positioning is the most consistent thing across both markets around the world. Mercedes-Benz's overall position as the world's most valuable luxury car brand (Interbrand, 2024) is consistently communicated through high-end design and the "The Best or Nothing" brand platform. This is a deliberate strategy of global standardization at the positioning level (Levitt, 1983; Zou and </w:t>
      </w:r>
      <w:proofErr w:type="spellStart"/>
      <w:r w:rsidRPr="003D405E">
        <w:rPr>
          <w:rFonts w:ascii="Arial" w:hAnsi="Arial" w:cs="Arial"/>
          <w:sz w:val="24"/>
          <w:szCs w:val="24"/>
        </w:rPr>
        <w:t>Cavusgil</w:t>
      </w:r>
      <w:proofErr w:type="spellEnd"/>
      <w:r w:rsidRPr="003D405E">
        <w:rPr>
          <w:rFonts w:ascii="Arial" w:hAnsi="Arial" w:cs="Arial"/>
          <w:sz w:val="24"/>
          <w:szCs w:val="24"/>
        </w:rPr>
        <w:t>, 2002). The brand is known in the UK for its engineering innovations, commitment to sustainability, and digital connectivity. In India, status, aspiration, and exclusivity play a bigger role in emotional positioning. EQS models made in India are also marketed as "Made in India," which adds a sense of national pride to the desire for luxury—something that is completely missing from UK communications.</w:t>
      </w:r>
      <w:r w:rsidRPr="003D405E">
        <w:rPr>
          <w:rFonts w:ascii="Arial" w:hAnsi="Arial" w:cs="Arial"/>
          <w:sz w:val="24"/>
          <w:szCs w:val="24"/>
        </w:rPr>
        <w:cr/>
      </w:r>
    </w:p>
    <w:p w14:paraId="4F5C8377" w14:textId="77777777" w:rsidR="00635350" w:rsidRPr="003D405E" w:rsidRDefault="00635350"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 Comparative 7Ps Marketing Mix Analysis</w:t>
      </w:r>
    </w:p>
    <w:p w14:paraId="1D55A390" w14:textId="3B822234"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3.2.1 Product</w:t>
      </w:r>
    </w:p>
    <w:p w14:paraId="1D55A390" w14:textId="3B822234"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Mercedes-Benz keeps the core model the same around the world, but it makes important changes for each market. The Long Wheelbase (LWB) E-Class has been one of the best-selling models in India because people in this market often have drivers and like having more legroom in the back seat. The Chakan plant in Pune puts this version together (Autocar Professional, 2023). The UK portfolio focuses on plug-in hybrid and full BEV models that are quickly gaining market share. In 2023, Mercedes UK sold 19,786 electric cars, which was 22.5% of all brand sales (</w:t>
      </w:r>
      <w:proofErr w:type="spellStart"/>
      <w:r w:rsidRPr="003D405E">
        <w:rPr>
          <w:rFonts w:ascii="Arial" w:hAnsi="Arial" w:cs="Arial"/>
          <w:sz w:val="24"/>
          <w:szCs w:val="24"/>
        </w:rPr>
        <w:t>Brokernews</w:t>
      </w:r>
      <w:proofErr w:type="spellEnd"/>
      <w:r w:rsidRPr="003D405E">
        <w:rPr>
          <w:rFonts w:ascii="Arial" w:hAnsi="Arial" w:cs="Arial"/>
          <w:sz w:val="24"/>
          <w:szCs w:val="24"/>
        </w:rPr>
        <w:t>, 2024). In 2024, BEV sales in India will make up about 6% of all Mercedes sales. This is because the EQS SUV is made in India, which lowers the price premium that comes with full import duties (Business Standard, 2025). The Indian portfolio has also been purposefully leaning toward Top-End Vehicles, with 9 of the 14 new products that will be released in 2024 falling into this category (Motoring-Trends, 2025).</w:t>
      </w:r>
    </w:p>
    <w:p w14:paraId="3DC9ADD1" w14:textId="77777777" w:rsidR="00172D99" w:rsidRDefault="00172D99" w:rsidP="00172D99">
      <w:pPr>
        <w:pStyle w:val="Heading3"/>
        <w:spacing w:line="240" w:lineRule="auto"/>
        <w:jc w:val="both"/>
        <w:rPr>
          <w:rFonts w:ascii="Arial" w:eastAsia="Arial" w:hAnsi="Arial" w:cs="Arial"/>
          <w:b/>
          <w:bCs/>
          <w:color w:val="auto"/>
          <w:sz w:val="24"/>
          <w:szCs w:val="24"/>
        </w:rPr>
      </w:pPr>
    </w:p>
    <w:p w14:paraId="79707A11" w14:textId="11C7EC87"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3.2.2 Price</w:t>
      </w:r>
    </w:p>
    <w:p w14:paraId="6B07C533" w14:textId="77777777" w:rsidR="00635350" w:rsidRDefault="00635350" w:rsidP="00172D99">
      <w:pPr>
        <w:spacing w:line="240" w:lineRule="auto"/>
        <w:jc w:val="both"/>
        <w:rPr>
          <w:rFonts w:ascii="Arial" w:hAnsi="Arial" w:cs="Arial"/>
          <w:sz w:val="24"/>
          <w:szCs w:val="24"/>
        </w:rPr>
      </w:pPr>
      <w:r w:rsidRPr="003D405E">
        <w:rPr>
          <w:rFonts w:ascii="Arial" w:hAnsi="Arial" w:cs="Arial"/>
          <w:sz w:val="24"/>
          <w:szCs w:val="24"/>
        </w:rPr>
        <w:t>One of the biggest differences between the two markets is their pricing strategy. In India, vehicles that cost more than $40,000 are subject to a 110% customs duty on CBU imports, while CKD assembly kits only have to pay 15% to 16.5% (The Tribune, 2026). In India, a C-Class costs about Rs 55 to 70 lakh (£50,000 to £65,000), while in the UK it costs about £40,000. More than 90% of Mercedes India's sales are CKD models that are put together in India. This is a deliberate move to stay competitive on price even though tariffs are high (</w:t>
      </w:r>
      <w:proofErr w:type="spellStart"/>
      <w:r w:rsidRPr="003D405E">
        <w:rPr>
          <w:rFonts w:ascii="Arial" w:hAnsi="Arial" w:cs="Arial"/>
          <w:sz w:val="24"/>
          <w:szCs w:val="24"/>
        </w:rPr>
        <w:t>CarToq</w:t>
      </w:r>
      <w:proofErr w:type="spellEnd"/>
      <w:r w:rsidRPr="003D405E">
        <w:rPr>
          <w:rFonts w:ascii="Arial" w:hAnsi="Arial" w:cs="Arial"/>
          <w:sz w:val="24"/>
          <w:szCs w:val="24"/>
        </w:rPr>
        <w:t>, 2025). The agency model that started in January 2023 in the UK means that the Mercedes-Benz Group sets fixed, clear prices from a central location, and dealers can't negotiate their own margins. This method has raised average selling prices and customer satisfaction to 4.85 out of 5 (Mercedes-Benz Media, 2025).</w:t>
      </w:r>
    </w:p>
    <w:p w14:paraId="060E2A2A" w14:textId="77777777" w:rsidR="00172D99" w:rsidRPr="003D405E" w:rsidRDefault="00172D99" w:rsidP="00172D99">
      <w:pPr>
        <w:spacing w:line="240" w:lineRule="auto"/>
        <w:jc w:val="both"/>
        <w:rPr>
          <w:rFonts w:ascii="Arial" w:hAnsi="Arial" w:cs="Arial"/>
          <w:sz w:val="24"/>
          <w:szCs w:val="24"/>
        </w:rPr>
      </w:pPr>
    </w:p>
    <w:p w14:paraId="24252C71" w14:textId="4D09F34F"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 xml:space="preserve">3.2.3 Place </w:t>
      </w:r>
    </w:p>
    <w:p w14:paraId="4126A8B8" w14:textId="77777777" w:rsidR="00635350" w:rsidRDefault="00635350" w:rsidP="00172D99">
      <w:pPr>
        <w:spacing w:line="240" w:lineRule="auto"/>
        <w:jc w:val="both"/>
        <w:rPr>
          <w:rFonts w:ascii="Arial" w:hAnsi="Arial" w:cs="Arial"/>
          <w:sz w:val="24"/>
          <w:szCs w:val="24"/>
        </w:rPr>
      </w:pPr>
      <w:r w:rsidRPr="003D405E">
        <w:rPr>
          <w:rFonts w:ascii="Arial" w:hAnsi="Arial" w:cs="Arial"/>
          <w:sz w:val="24"/>
          <w:szCs w:val="24"/>
        </w:rPr>
        <w:t xml:space="preserve">The agency model, which will be fully in place in the UK by January 2023, changed distribution from an indirect to a quasi-direct model. Physical dealerships now act as agents and get a set fee for each sale. The online store lets customers complete their </w:t>
      </w:r>
      <w:r w:rsidRPr="003D405E">
        <w:rPr>
          <w:rFonts w:ascii="Arial" w:hAnsi="Arial" w:cs="Arial"/>
          <w:sz w:val="24"/>
          <w:szCs w:val="24"/>
        </w:rPr>
        <w:lastRenderedPageBreak/>
        <w:t>entire purchase journey from anywhere, making it a truly omnichannel experience. By April 2025, Mercedes-Benz UK had made 100,000 private retail sales through the agency model (Mercedes-Benz Media, 2025). Distribution in India is still done through a traditional franchise dealer network. Mercedes India had 125 locations in 50 cities as of 2024. They planned to open 20 more luxury stores in tier-two cities (Mobility Outlook, 2025). The "Retail of the Future" model lets manufacturers bill customers directly, but the physical dealer is still an important part of the customer journey. This is partly because of the way things are set up and partly because high-ticket sales in Indian business culture are based on relationships.</w:t>
      </w:r>
    </w:p>
    <w:p w14:paraId="02225A94" w14:textId="77777777" w:rsidR="00172D99" w:rsidRPr="003D405E" w:rsidRDefault="00172D99" w:rsidP="00172D99">
      <w:pPr>
        <w:spacing w:line="240" w:lineRule="auto"/>
        <w:jc w:val="both"/>
        <w:rPr>
          <w:rFonts w:ascii="Arial" w:hAnsi="Arial" w:cs="Arial"/>
          <w:sz w:val="24"/>
          <w:szCs w:val="24"/>
        </w:rPr>
      </w:pPr>
    </w:p>
    <w:p w14:paraId="401E06D9" w14:textId="16F81925"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3.2.4 Promotion</w:t>
      </w:r>
    </w:p>
    <w:p w14:paraId="03236121" w14:textId="7777777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The "The Best or Nothing" campaign and Formula One sponsorship are both done around the world, and the brand values stay the same in both markets. In the UK, a lot of money is now going into digital and social media advertising. For example, the EQ range is getting above-the-line advertising and targeted incentives, such as discounts of up to £9,600 on certain EV models in 2023, to encourage people to follow the ZEV Mandate (</w:t>
      </w:r>
      <w:proofErr w:type="spellStart"/>
      <w:r w:rsidRPr="003D405E">
        <w:rPr>
          <w:rFonts w:ascii="Arial" w:hAnsi="Arial" w:cs="Arial"/>
          <w:sz w:val="24"/>
          <w:szCs w:val="24"/>
        </w:rPr>
        <w:t>Brokernews</w:t>
      </w:r>
      <w:proofErr w:type="spellEnd"/>
      <w:r w:rsidRPr="003D405E">
        <w:rPr>
          <w:rFonts w:ascii="Arial" w:hAnsi="Arial" w:cs="Arial"/>
          <w:sz w:val="24"/>
          <w:szCs w:val="24"/>
        </w:rPr>
        <w:t>, 2024). Mercedes-Benz World at Brooklands has welcomed over three million visitors since 2006. It offers brand engagement opportunities that aren't available in India. In India, the promotional strategy uses campaigns during the festive seasons of Diwali and Navratri, influencer marketing through Bollywood stars and well-known business people, and the "Road to Safety" CSR initiative done in partnership with NDTV India. The high prices in India are also justified by the exclusive delivery ceremonies and international motorsport experiences that are planned for Indian customers.</w:t>
      </w:r>
    </w:p>
    <w:p w14:paraId="547878DA" w14:textId="77777777" w:rsidR="00172D99" w:rsidRDefault="00172D99" w:rsidP="00172D99">
      <w:pPr>
        <w:pStyle w:val="Heading3"/>
        <w:spacing w:line="240" w:lineRule="auto"/>
        <w:jc w:val="both"/>
        <w:rPr>
          <w:rFonts w:ascii="Arial" w:eastAsia="Arial" w:hAnsi="Arial" w:cs="Arial"/>
          <w:b/>
          <w:bCs/>
          <w:color w:val="auto"/>
          <w:sz w:val="24"/>
          <w:szCs w:val="24"/>
        </w:rPr>
      </w:pPr>
    </w:p>
    <w:p w14:paraId="7F51F0FF" w14:textId="2CC11CE3"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3.2.5 People, Process, and Physical Evidence</w:t>
      </w:r>
    </w:p>
    <w:p w14:paraId="059767D2" w14:textId="0D83DE69"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The change to the agency model in the UK meant that all customer-facing staff, from traditional salespeople to "brand agents," had to be retrained. This changed their jobs to include experience curators and technical consultants. This change has worked, as shown by customer satisfaction scores of 4.85 out of 5 (Mercedes-Benz Media, 2025). In India, the people aspect is all about building a workforce of luxury specialists who can provide personalized, high-touch service.</w:t>
      </w:r>
      <w:r w:rsidR="00172D99">
        <w:rPr>
          <w:rFonts w:ascii="Arial" w:hAnsi="Arial" w:cs="Arial"/>
          <w:sz w:val="24"/>
          <w:szCs w:val="24"/>
        </w:rPr>
        <w:t xml:space="preserve"> </w:t>
      </w:r>
      <w:r w:rsidRPr="003D405E">
        <w:rPr>
          <w:rFonts w:ascii="Arial" w:hAnsi="Arial" w:cs="Arial"/>
          <w:sz w:val="24"/>
          <w:szCs w:val="24"/>
        </w:rPr>
        <w:t>Both markets have high-end physical showrooms, but India's showrooms focus more on luxury and status theatrics, which is in line with the cultural importance of showing off.</w:t>
      </w:r>
    </w:p>
    <w:p w14:paraId="511DE38F" w14:textId="50A42BA0" w:rsidR="00635350" w:rsidRPr="00172D99" w:rsidRDefault="00635350" w:rsidP="00172D99">
      <w:pPr>
        <w:spacing w:line="240" w:lineRule="auto"/>
        <w:jc w:val="both"/>
        <w:rPr>
          <w:rFonts w:ascii="Arial" w:hAnsi="Arial" w:cs="Arial"/>
          <w:sz w:val="24"/>
          <w:szCs w:val="24"/>
        </w:rPr>
      </w:pPr>
      <w:r w:rsidRPr="003D405E">
        <w:rPr>
          <w:rFonts w:ascii="Arial" w:hAnsi="Arial" w:cs="Arial"/>
          <w:sz w:val="24"/>
          <w:szCs w:val="24"/>
        </w:rPr>
        <w:cr/>
      </w:r>
      <w:r w:rsidRPr="00172D99">
        <w:rPr>
          <w:rFonts w:ascii="Arial" w:eastAsia="Arial" w:hAnsi="Arial" w:cs="Arial"/>
          <w:sz w:val="24"/>
          <w:szCs w:val="24"/>
        </w:rPr>
        <w:t>Table 2: Summary Comparison of 7Ps — Mercedes-Benz UK vs. India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0"/>
        <w:gridCol w:w="3900"/>
        <w:gridCol w:w="3900"/>
      </w:tblGrid>
      <w:tr w:rsidR="003D405E" w:rsidRPr="003D405E" w14:paraId="39BB09E5" w14:textId="77777777" w:rsidTr="00114ABA">
        <w:tblPrEx>
          <w:tblCellMar>
            <w:top w:w="0" w:type="dxa"/>
            <w:bottom w:w="0" w:type="dxa"/>
          </w:tblCellMar>
        </w:tblPrEx>
        <w:trPr>
          <w:tblHeader/>
        </w:trPr>
        <w:tc>
          <w:tcPr>
            <w:tcW w:w="156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02AFB7E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7P Element</w:t>
            </w:r>
          </w:p>
        </w:tc>
        <w:tc>
          <w:tcPr>
            <w:tcW w:w="390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2A2EA8F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United Kingdom</w:t>
            </w:r>
          </w:p>
        </w:tc>
        <w:tc>
          <w:tcPr>
            <w:tcW w:w="390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5B146D89"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India</w:t>
            </w:r>
          </w:p>
        </w:tc>
      </w:tr>
      <w:tr w:rsidR="003D405E" w:rsidRPr="003D405E" w14:paraId="067B4B56"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577769F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Product</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B28DF0E"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Full portfolio; strong EV/PHEV focus; SWB standard models</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0A01EA0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TEV-heavy (1 in 4 sales); LWB E-Class; local EQS assembly; 14 launches in 2024</w:t>
            </w:r>
          </w:p>
        </w:tc>
      </w:tr>
      <w:tr w:rsidR="003D405E" w:rsidRPr="003D405E" w14:paraId="6E591F4A"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05D85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lastRenderedPageBreak/>
              <w:t>Price</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4960FD"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Fixed-price agency model; approximately £45k average; transparent pricing</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1AAC8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Rs 47 lakh to 3+ crore; CKD pricing strategy; 110% CBU duty; quarterly price increases</w:t>
            </w:r>
          </w:p>
        </w:tc>
      </w:tr>
      <w:tr w:rsidR="003D405E" w:rsidRPr="003D405E" w14:paraId="1A12D576"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6C1243D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Place</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3C1163A"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Agency model (D2C); omnichannel; 100k sales milestone; Brooklands World</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717E6C6F"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125 dealer locations across 50 cities; Retail of the Future; expanding tier-2 coverage</w:t>
            </w:r>
          </w:p>
        </w:tc>
      </w:tr>
      <w:tr w:rsidR="003D405E" w:rsidRPr="003D405E" w14:paraId="223720AC"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93E283"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Promotion</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65A2D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EV-focused campaigns; digital/social-first; Brooklands experiential; £9.6k EV discounts</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24F77C"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Festive campaigns; influencer and celebrity led; CSR-focused; AMG events; aspirational storytelling</w:t>
            </w:r>
          </w:p>
        </w:tc>
      </w:tr>
      <w:tr w:rsidR="003D405E" w:rsidRPr="003D405E" w14:paraId="07D05BA4"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37ED2B0B"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People</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2099268E"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Agents retrained as experience curators; customer satisfaction 4.85/5</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2E68DC18"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Luxury-specialist staff; high-touch </w:t>
            </w:r>
            <w:proofErr w:type="spellStart"/>
            <w:r w:rsidRPr="003D405E">
              <w:rPr>
                <w:rFonts w:ascii="Arial" w:eastAsia="Arial" w:hAnsi="Arial" w:cs="Arial"/>
                <w:sz w:val="24"/>
                <w:szCs w:val="24"/>
              </w:rPr>
              <w:t>personalised</w:t>
            </w:r>
            <w:proofErr w:type="spellEnd"/>
            <w:r w:rsidRPr="003D405E">
              <w:rPr>
                <w:rFonts w:ascii="Arial" w:eastAsia="Arial" w:hAnsi="Arial" w:cs="Arial"/>
                <w:sz w:val="24"/>
                <w:szCs w:val="24"/>
              </w:rPr>
              <w:t xml:space="preserve"> service; ceremonial deliveries</w:t>
            </w:r>
          </w:p>
        </w:tc>
      </w:tr>
      <w:tr w:rsidR="003D405E" w:rsidRPr="003D405E" w14:paraId="565C3B0D"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584AAA"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Process</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353C6A"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Omnichannel buying; digital configuration; fixed transparent pricing</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5B947C"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Direct invoicing; </w:t>
            </w:r>
            <w:proofErr w:type="spellStart"/>
            <w:r w:rsidRPr="003D405E">
              <w:rPr>
                <w:rFonts w:ascii="Arial" w:eastAsia="Arial" w:hAnsi="Arial" w:cs="Arial"/>
                <w:sz w:val="24"/>
                <w:szCs w:val="24"/>
              </w:rPr>
              <w:t>personalised</w:t>
            </w:r>
            <w:proofErr w:type="spellEnd"/>
            <w:r w:rsidRPr="003D405E">
              <w:rPr>
                <w:rFonts w:ascii="Arial" w:eastAsia="Arial" w:hAnsi="Arial" w:cs="Arial"/>
                <w:sz w:val="24"/>
                <w:szCs w:val="24"/>
              </w:rPr>
              <w:t xml:space="preserve"> buying journey; </w:t>
            </w:r>
            <w:proofErr w:type="gramStart"/>
            <w:r w:rsidRPr="003D405E">
              <w:rPr>
                <w:rFonts w:ascii="Arial" w:eastAsia="Arial" w:hAnsi="Arial" w:cs="Arial"/>
                <w:sz w:val="24"/>
                <w:szCs w:val="24"/>
              </w:rPr>
              <w:t>2 to 3 month</w:t>
            </w:r>
            <w:proofErr w:type="gramEnd"/>
            <w:r w:rsidRPr="003D405E">
              <w:rPr>
                <w:rFonts w:ascii="Arial" w:eastAsia="Arial" w:hAnsi="Arial" w:cs="Arial"/>
                <w:sz w:val="24"/>
                <w:szCs w:val="24"/>
              </w:rPr>
              <w:t xml:space="preserve"> delivery target</w:t>
            </w:r>
          </w:p>
        </w:tc>
      </w:tr>
      <w:tr w:rsidR="003D405E" w:rsidRPr="003D405E" w14:paraId="226EE23F"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2B52520B"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Physical Evidence</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0222E31"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Premium showrooms; Brooklands World; digital brand </w:t>
            </w:r>
            <w:proofErr w:type="spellStart"/>
            <w:r w:rsidRPr="003D405E">
              <w:rPr>
                <w:rFonts w:ascii="Arial" w:eastAsia="Arial" w:hAnsi="Arial" w:cs="Arial"/>
                <w:sz w:val="24"/>
                <w:szCs w:val="24"/>
              </w:rPr>
              <w:t>centres</w:t>
            </w:r>
            <w:proofErr w:type="spellEnd"/>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0A52B82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Opulent luxury showrooms; new tier-2 outlets; AMG Performance </w:t>
            </w:r>
            <w:proofErr w:type="spellStart"/>
            <w:r w:rsidRPr="003D405E">
              <w:rPr>
                <w:rFonts w:ascii="Arial" w:eastAsia="Arial" w:hAnsi="Arial" w:cs="Arial"/>
                <w:sz w:val="24"/>
                <w:szCs w:val="24"/>
              </w:rPr>
              <w:t>Centres</w:t>
            </w:r>
            <w:proofErr w:type="spellEnd"/>
            <w:r w:rsidRPr="003D405E">
              <w:rPr>
                <w:rFonts w:ascii="Arial" w:eastAsia="Arial" w:hAnsi="Arial" w:cs="Arial"/>
                <w:sz w:val="24"/>
                <w:szCs w:val="24"/>
              </w:rPr>
              <w:t xml:space="preserve"> in metros</w:t>
            </w:r>
          </w:p>
        </w:tc>
      </w:tr>
    </w:tbl>
    <w:p w14:paraId="1358BDC2" w14:textId="12EA41F6" w:rsidR="00635350" w:rsidRPr="003D405E" w:rsidRDefault="00635350" w:rsidP="00172D99">
      <w:pPr>
        <w:spacing w:line="240" w:lineRule="auto"/>
        <w:jc w:val="both"/>
        <w:rPr>
          <w:rFonts w:ascii="Arial" w:hAnsi="Arial" w:cs="Arial"/>
          <w:sz w:val="24"/>
          <w:szCs w:val="24"/>
        </w:rPr>
      </w:pPr>
    </w:p>
    <w:p w14:paraId="69DC745E" w14:textId="77777777" w:rsidR="00C44554" w:rsidRPr="003D405E" w:rsidRDefault="00C44554"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t>4. Directional Development Strategy: Mercedes-Benz in India</w:t>
      </w:r>
    </w:p>
    <w:p w14:paraId="119254E4"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Using Ansoff's (1965) Product-Market Growth Matrix, the best way to describe Mercedes-Benz India's strategic direction from 2023 to 2025 is as a mix of market penetration, market development, and product development, with localization being a common thread that runs through all three.</w:t>
      </w:r>
    </w:p>
    <w:p w14:paraId="3DAF7FB4" w14:textId="77777777" w:rsidR="00C44554" w:rsidRPr="003D405E" w:rsidRDefault="00C44554" w:rsidP="00172D99">
      <w:pPr>
        <w:spacing w:line="240" w:lineRule="auto"/>
        <w:jc w:val="both"/>
        <w:rPr>
          <w:rFonts w:ascii="Arial" w:hAnsi="Arial" w:cs="Arial"/>
          <w:sz w:val="24"/>
          <w:szCs w:val="24"/>
        </w:rPr>
      </w:pPr>
      <w:r w:rsidRPr="003D405E">
        <w:rPr>
          <w:rFonts w:ascii="Arial" w:eastAsia="Arial" w:hAnsi="Arial" w:cs="Arial"/>
          <w:b/>
          <w:bCs/>
          <w:sz w:val="24"/>
          <w:szCs w:val="24"/>
        </w:rPr>
        <w:t>4.1 Market Penetration and Market Development</w:t>
      </w:r>
      <w:r w:rsidRPr="003D405E">
        <w:rPr>
          <w:rFonts w:ascii="Arial" w:hAnsi="Arial" w:cs="Arial"/>
          <w:sz w:val="24"/>
          <w:szCs w:val="24"/>
        </w:rPr>
        <w:t xml:space="preserve"> </w:t>
      </w:r>
    </w:p>
    <w:p w14:paraId="70FAF07F" w14:textId="159854C2"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Mercedes-Benz has worked to gain more market share by strengthening its already strong position. As of 2024, the company had about 45% of the luxury market (Autocar Professional, 2023). This strategy is working very well, as shown by the record annual sales of 19,565 units in 2024, which is a 12.4% increase from the previous year. In comparison, the market only grew by 9% in the first half of 2024 (Storyboard18, 2025). At the same time, geographic market development is happening. The company is expanding into tier-two cities like Agra, Kanpur, and Jammu to meet unmet demand in non-metropolitan India, where better roads and more wealthy entrepreneurs are creating new opportunities (Mobility Outlook, 2025). </w:t>
      </w:r>
    </w:p>
    <w:p w14:paraId="05E5595A"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lastRenderedPageBreak/>
        <w:t>4.2 Product Development</w:t>
      </w:r>
    </w:p>
    <w:p w14:paraId="3BD8F952"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In 2024, Mercedes-Benz India released 14 new models, 9 of which were Top-End Vehicles and 4 of which were Battery Electric Vehicles. The EQS SUV 450, which costs Rs 1.28 crore, is being put together in India on purpose to make BEV technology available in the luxury segment at a price that would be impossible to reach with full CBU imports (Business Standard, 2025). In 2024, BEV sales grew by 94% from the previous year, making up more than 6% of all Mercedes India sales.</w:t>
      </w:r>
    </w:p>
    <w:p w14:paraId="3CE28F6E"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 xml:space="preserve">4.3 Strategic Investment and </w:t>
      </w:r>
      <w:proofErr w:type="spellStart"/>
      <w:r w:rsidRPr="003D405E">
        <w:rPr>
          <w:rFonts w:ascii="Arial" w:eastAsia="Arial" w:hAnsi="Arial" w:cs="Arial"/>
          <w:b/>
          <w:bCs/>
          <w:color w:val="auto"/>
          <w:sz w:val="24"/>
          <w:szCs w:val="24"/>
        </w:rPr>
        <w:t>Localisation</w:t>
      </w:r>
      <w:proofErr w:type="spellEnd"/>
    </w:p>
    <w:p w14:paraId="21A955AC"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More than 90% of sales come from CKD models that are put together at the Chakan plant in Pune. This means that the brand is protected from the high CBU import tariff and shows that it is really committed to the "Make in India" policy framework (</w:t>
      </w:r>
      <w:proofErr w:type="spellStart"/>
      <w:r w:rsidRPr="003D405E">
        <w:rPr>
          <w:rFonts w:ascii="Arial" w:hAnsi="Arial" w:cs="Arial"/>
          <w:sz w:val="24"/>
          <w:szCs w:val="24"/>
        </w:rPr>
        <w:t>CarToq</w:t>
      </w:r>
      <w:proofErr w:type="spellEnd"/>
      <w:r w:rsidRPr="003D405E">
        <w:rPr>
          <w:rFonts w:ascii="Arial" w:hAnsi="Arial" w:cs="Arial"/>
          <w:sz w:val="24"/>
          <w:szCs w:val="24"/>
        </w:rPr>
        <w:t>, 2025). Franchise partners' promise to spend Rs 450 crore over three years to expand the network (Mobility Outlook, 2025) shows that they still believe in the market. The "Desire to Exceed" roadmap for 2025, which includes 8 planned launches and 20 new luxury retail touchpoints, shows that the company is focusing on controlled, quality-led growth instead of chasing volume at the expense of brand equity.</w:t>
      </w:r>
    </w:p>
    <w:p w14:paraId="5C6A5D30" w14:textId="7785DDF0" w:rsidR="00C44554" w:rsidRPr="003D405E" w:rsidRDefault="00C44554" w:rsidP="00172D99">
      <w:pPr>
        <w:pStyle w:val="Heading1"/>
        <w:spacing w:line="240" w:lineRule="auto"/>
        <w:jc w:val="both"/>
        <w:rPr>
          <w:rFonts w:ascii="Arial" w:eastAsia="Arial" w:hAnsi="Arial" w:cs="Arial"/>
          <w:b/>
          <w:bCs/>
          <w:color w:val="auto"/>
          <w:sz w:val="24"/>
          <w:szCs w:val="24"/>
        </w:rPr>
      </w:pPr>
      <w:r w:rsidRPr="003D405E">
        <w:rPr>
          <w:rFonts w:ascii="Arial" w:hAnsi="Arial" w:cs="Arial"/>
          <w:color w:val="auto"/>
          <w:sz w:val="24"/>
          <w:szCs w:val="24"/>
        </w:rPr>
        <w:cr/>
      </w:r>
      <w:r w:rsidRPr="003D405E">
        <w:rPr>
          <w:rFonts w:ascii="Arial" w:eastAsia="Arial" w:hAnsi="Arial" w:cs="Arial"/>
          <w:b/>
          <w:bCs/>
          <w:color w:val="auto"/>
          <w:sz w:val="24"/>
          <w:szCs w:val="24"/>
        </w:rPr>
        <w:t>5. Ethical Issues in Mercedes-Benz's Marketing Mix</w:t>
      </w:r>
    </w:p>
    <w:p w14:paraId="59E17FF2"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5.1 Greenwashing and Environmental Marketing Ethics</w:t>
      </w:r>
    </w:p>
    <w:p w14:paraId="163F8C67" w14:textId="242E0C3D"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The most important and well-known ethical issue is the charge of greenwashing, which is when a brand makes itself look more environmentally friendly than it really is. The "Nature or Nothing" campaign, which was first made for Mercedes EQ in Mexico, spread around the world on social media in 2022. It showed the three-pointed star in natural settings with the words "Climate change." It's already here. Mercedes EQ' (The Drum, 2022). Sustainability platform Wherefrom and London creative agency 10 Days responded with a viral counter-campaign called "Nothing or Nature." They replaced the natural images with oil spills, wildfires, and cracking ice to show that parent company Daimler AG was also being sued by German environmental groups for not doing enough to cut its carbon emissions (Marketing-Interactive, 2022). Truth in Advertising (2024) said that Mercedes and Daimler had agreed to pay the US Department of Justice $1.5 billion in 2020 to settle a case about cheating on emissions in diesel vehicles. </w:t>
      </w:r>
    </w:p>
    <w:p w14:paraId="75BD34B5"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5.2 Pricing Ethics and Inequality in India</w:t>
      </w:r>
    </w:p>
    <w:p w14:paraId="779A8A06"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In India, the connection between pricing strategy and social inequality brings up important issues. The luxury car market makes up less than 1% of all vehicle sales (</w:t>
      </w:r>
      <w:proofErr w:type="spellStart"/>
      <w:r w:rsidRPr="003D405E">
        <w:rPr>
          <w:rFonts w:ascii="Arial" w:hAnsi="Arial" w:cs="Arial"/>
          <w:sz w:val="24"/>
          <w:szCs w:val="24"/>
        </w:rPr>
        <w:t>Autoworldjournal</w:t>
      </w:r>
      <w:proofErr w:type="spellEnd"/>
      <w:r w:rsidRPr="003D405E">
        <w:rPr>
          <w:rFonts w:ascii="Arial" w:hAnsi="Arial" w:cs="Arial"/>
          <w:sz w:val="24"/>
          <w:szCs w:val="24"/>
        </w:rPr>
        <w:t xml:space="preserve">, 2025), but Mercedes-Benz's marketing strongly encourages people to want to buy one, even though the average income in the country is less than Rs 1.5 lakh per year (about £1,400). In a situation of extreme inequality, deliberately making people want products that cost between Rs 50 lakh and Rs 3 crore raises questions about whether luxury marketing makes social stratification worse. From a Rawlsian standpoint (Rawls, 1971), marketing communications that bolster wealth signaling in markedly unequal societies may be deemed ethically questionable, even in the absence of direct deception. Mercedes-Benz India has tried to lessen this through CSR programs like </w:t>
      </w:r>
      <w:r w:rsidRPr="003D405E">
        <w:rPr>
          <w:rFonts w:ascii="Arial" w:hAnsi="Arial" w:cs="Arial"/>
          <w:sz w:val="24"/>
          <w:szCs w:val="24"/>
        </w:rPr>
        <w:lastRenderedPageBreak/>
        <w:t>teaching road safety in partnership with NDTV India. However, critics say that these efforts are not enough to counteract the larger signaling effects of luxury advertising.</w:t>
      </w:r>
    </w:p>
    <w:p w14:paraId="218F8573" w14:textId="77777777" w:rsidR="00C44554" w:rsidRPr="003D405E" w:rsidRDefault="00C44554" w:rsidP="00172D99">
      <w:pPr>
        <w:spacing w:line="240" w:lineRule="auto"/>
        <w:jc w:val="both"/>
        <w:rPr>
          <w:rFonts w:ascii="Arial" w:hAnsi="Arial" w:cs="Arial"/>
          <w:sz w:val="24"/>
          <w:szCs w:val="24"/>
        </w:rPr>
      </w:pPr>
      <w:r w:rsidRPr="003D405E">
        <w:rPr>
          <w:rFonts w:ascii="Arial" w:eastAsia="Arial" w:hAnsi="Arial" w:cs="Arial"/>
          <w:b/>
          <w:bCs/>
          <w:sz w:val="24"/>
          <w:szCs w:val="24"/>
        </w:rPr>
        <w:t>5.3 Dealer Network Ethics: UK Agency Model Transition</w:t>
      </w:r>
      <w:r w:rsidRPr="003D405E">
        <w:rPr>
          <w:rFonts w:ascii="Arial" w:hAnsi="Arial" w:cs="Arial"/>
          <w:sz w:val="24"/>
          <w:szCs w:val="24"/>
        </w:rPr>
        <w:t xml:space="preserve"> </w:t>
      </w:r>
    </w:p>
    <w:p w14:paraId="130CB730" w14:textId="4B875332"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There were real ethical issues with the implementation of the agency model change in the UK. Dealers, many of whom are small family-run businesses that have put a lot of money into their buildings and staff, had to completely change the way they do business, but they didn't have much power to negotiate with Mercedes-Benz Group. The model has ultimately worked for network partners (Motor Trader, 2024), but the transition process brought up real questions about how fairly commercial risk is shared between the manufacturer and commercial partners. This is a topic that is directly related to the literature on relational marketing ethics (Sheth and </w:t>
      </w:r>
      <w:proofErr w:type="spellStart"/>
      <w:r w:rsidRPr="003D405E">
        <w:rPr>
          <w:rFonts w:ascii="Arial" w:hAnsi="Arial" w:cs="Arial"/>
          <w:sz w:val="24"/>
          <w:szCs w:val="24"/>
        </w:rPr>
        <w:t>Parvatiyar</w:t>
      </w:r>
      <w:proofErr w:type="spellEnd"/>
      <w:r w:rsidRPr="003D405E">
        <w:rPr>
          <w:rFonts w:ascii="Arial" w:hAnsi="Arial" w:cs="Arial"/>
          <w:sz w:val="24"/>
          <w:szCs w:val="24"/>
        </w:rPr>
        <w:t>, 1995).</w:t>
      </w:r>
    </w:p>
    <w:p w14:paraId="1A13BBBB" w14:textId="77777777" w:rsidR="00C44554" w:rsidRPr="003D405E" w:rsidRDefault="00C44554" w:rsidP="00172D99">
      <w:pPr>
        <w:spacing w:line="240" w:lineRule="auto"/>
        <w:jc w:val="both"/>
        <w:rPr>
          <w:rFonts w:ascii="Arial" w:hAnsi="Arial" w:cs="Arial"/>
          <w:sz w:val="24"/>
          <w:szCs w:val="24"/>
        </w:rPr>
      </w:pPr>
    </w:p>
    <w:p w14:paraId="1551E5A7" w14:textId="01E400A8" w:rsidR="00C44554" w:rsidRPr="003D405E" w:rsidRDefault="00C44554" w:rsidP="00172D99">
      <w:pPr>
        <w:spacing w:line="240" w:lineRule="auto"/>
        <w:jc w:val="both"/>
        <w:rPr>
          <w:rFonts w:ascii="Arial" w:eastAsia="Arial" w:hAnsi="Arial" w:cs="Arial"/>
          <w:b/>
          <w:bCs/>
          <w:sz w:val="24"/>
          <w:szCs w:val="24"/>
        </w:rPr>
      </w:pPr>
      <w:r w:rsidRPr="003D405E">
        <w:rPr>
          <w:rFonts w:ascii="Arial" w:eastAsia="Arial" w:hAnsi="Arial" w:cs="Arial"/>
          <w:b/>
          <w:bCs/>
          <w:sz w:val="24"/>
          <w:szCs w:val="24"/>
        </w:rPr>
        <w:t>6. Strategic Recommendations for International Marketing</w:t>
      </w:r>
    </w:p>
    <w:p w14:paraId="3807CB15"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Based on the analysis above, five evidence-based suggestions are made for Mercedes-Benz's marketing strategy in other countries.</w:t>
      </w:r>
    </w:p>
    <w:p w14:paraId="6E7A2EEC"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6.1 Enhance Environmental Marketing Integrity in Both Markets</w:t>
      </w:r>
    </w:p>
    <w:p w14:paraId="02BA7F4C" w14:textId="7B270D16"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If Mercedes-Benz wants to reduce the risk of greenwashing, it needs to come up with a </w:t>
      </w:r>
      <w:proofErr w:type="gramStart"/>
      <w:r w:rsidRPr="003D405E">
        <w:rPr>
          <w:rFonts w:ascii="Arial" w:hAnsi="Arial" w:cs="Arial"/>
          <w:sz w:val="24"/>
          <w:szCs w:val="24"/>
        </w:rPr>
        <w:t>more strict</w:t>
      </w:r>
      <w:proofErr w:type="gramEnd"/>
      <w:r w:rsidRPr="003D405E">
        <w:rPr>
          <w:rFonts w:ascii="Arial" w:hAnsi="Arial" w:cs="Arial"/>
          <w:sz w:val="24"/>
          <w:szCs w:val="24"/>
        </w:rPr>
        <w:t>, evidence-based way to market its environmental products. Working with independent sustainability verification groups like the Science Based Targets initiative would give credible third-party validation and meet the ASA's Green Claims Code requirements. Porter and Kramer's (2006) shared value framework is helpful here: sustainability needs to be a real part of the business model, not just a way to communicate.</w:t>
      </w:r>
    </w:p>
    <w:p w14:paraId="030A4E3D"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 xml:space="preserve">6.2 Accelerate </w:t>
      </w:r>
      <w:proofErr w:type="spellStart"/>
      <w:r w:rsidRPr="003D405E">
        <w:rPr>
          <w:rFonts w:ascii="Arial" w:eastAsia="Arial" w:hAnsi="Arial" w:cs="Arial"/>
          <w:b/>
          <w:bCs/>
          <w:color w:val="auto"/>
          <w:sz w:val="24"/>
          <w:szCs w:val="24"/>
        </w:rPr>
        <w:t>Localisation</w:t>
      </w:r>
      <w:proofErr w:type="spellEnd"/>
      <w:r w:rsidRPr="003D405E">
        <w:rPr>
          <w:rFonts w:ascii="Arial" w:eastAsia="Arial" w:hAnsi="Arial" w:cs="Arial"/>
          <w:b/>
          <w:bCs/>
          <w:color w:val="auto"/>
          <w:sz w:val="24"/>
          <w:szCs w:val="24"/>
        </w:rPr>
        <w:t xml:space="preserve"> and BEV Infrastructure in India</w:t>
      </w:r>
    </w:p>
    <w:p w14:paraId="1B4B9117" w14:textId="44D359C1"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To keep growth going in India, Mercedes-Benz should speed up the CKD localization of more models, especially the new CLA EV. Investing in charging infrastructure beyond the current 35 ultra-fast chargers to reach 200 or more points by 2027, ideally in partnership with hotel chains, corporate campuses, and premium residential developments, would address the range anxiety that currently constrains BEV adoption (Business Standard, 2025). This is in line with Prahalad and </w:t>
      </w:r>
      <w:proofErr w:type="spellStart"/>
      <w:r w:rsidRPr="003D405E">
        <w:rPr>
          <w:rFonts w:ascii="Arial" w:hAnsi="Arial" w:cs="Arial"/>
          <w:sz w:val="24"/>
          <w:szCs w:val="24"/>
        </w:rPr>
        <w:t>Doz's</w:t>
      </w:r>
      <w:proofErr w:type="spellEnd"/>
      <w:r w:rsidRPr="003D405E">
        <w:rPr>
          <w:rFonts w:ascii="Arial" w:hAnsi="Arial" w:cs="Arial"/>
          <w:sz w:val="24"/>
          <w:szCs w:val="24"/>
        </w:rPr>
        <w:t xml:space="preserve"> (1987) integration-responsiveness framework, which says that investing in infrastructure that is responsive to local needs allows for global integration of BEV strategy.</w:t>
      </w:r>
    </w:p>
    <w:p w14:paraId="61E1CB3D"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6.3 Leverage Agency Model Learnings for India's Retail Evolution</w:t>
      </w:r>
    </w:p>
    <w:p w14:paraId="41569419"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The UK agency model's success, which includes a 20% increase in registrations every year, a 29% increase in private retail sales, and customer satisfaction scores of 4.85 out of 5 (Motor Trade News, 2025; Mercedes-Benz Media, 2025), is a great example that should help Mercedes India's Retail of the Future model get better. A gradual shift toward real direct-to-consumer pricing and the ability to buy things online in India's top eight cities would make prices </w:t>
      </w:r>
      <w:proofErr w:type="gramStart"/>
      <w:r w:rsidRPr="003D405E">
        <w:rPr>
          <w:rFonts w:ascii="Arial" w:hAnsi="Arial" w:cs="Arial"/>
          <w:sz w:val="24"/>
          <w:szCs w:val="24"/>
        </w:rPr>
        <w:t>more clear</w:t>
      </w:r>
      <w:proofErr w:type="gramEnd"/>
      <w:r w:rsidRPr="003D405E">
        <w:rPr>
          <w:rFonts w:ascii="Arial" w:hAnsi="Arial" w:cs="Arial"/>
          <w:sz w:val="24"/>
          <w:szCs w:val="24"/>
        </w:rPr>
        <w:t xml:space="preserve"> and help businesses collect more customer data. This should be done slowly, keeping in mind India's culture of high-value sales, which values </w:t>
      </w:r>
      <w:r w:rsidRPr="003D405E">
        <w:rPr>
          <w:rFonts w:ascii="Arial" w:hAnsi="Arial" w:cs="Arial"/>
          <w:sz w:val="24"/>
          <w:szCs w:val="24"/>
        </w:rPr>
        <w:lastRenderedPageBreak/>
        <w:t>personal contact. The transaction process should be digitized while keeping the physical touchpoint.</w:t>
      </w:r>
    </w:p>
    <w:p w14:paraId="45E29B4A"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6.4 Develop an India-Specific Younger Buyer Strategy</w:t>
      </w:r>
    </w:p>
    <w:p w14:paraId="091731A7"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Realizing that the average age of an S-Class buyer in India has dropped to 38 is a real strategic chance. A "Generation India" program, similar to the global "Generation Benz" program, would give people easy ways to start their careers and then offer loyalty-based upgrade paths to Core and Top-End models. This would create long-term portfolio value from each customer relationship (Chaffey and Ellis-Chadwick, 2022). This should mostly be done through digital channels like Instagram, YouTube, and LinkedIn, which are the most popular among this group.</w:t>
      </w:r>
    </w:p>
    <w:p w14:paraId="13BB8D3C"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6.5 Address CSR and Social Equity More Substantively in India</w:t>
      </w:r>
    </w:p>
    <w:p w14:paraId="6988F96A" w14:textId="65718955"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Because luxury marketing creates moral problems in a society that is very unequal, Mercedes-Benz India should expand its CSR commitment beyond road safety education to include vocational automotive training programs. These programs should focus on skill development for young mechanics and EV technicians and create measurable socioeconomic value near the Pune manufacturing facility. These investments, which are in line with India's CSR mandate under Section 135 of the Companies Act, 2013, would be a more meaningful contribution to shared value (Porter and Kramer, 2006) and create real brand stories that are different from the fake stories that greenwashing uses.</w:t>
      </w:r>
    </w:p>
    <w:p w14:paraId="779B74AA" w14:textId="2820346D" w:rsidR="00B322EC" w:rsidRPr="003D405E" w:rsidRDefault="00B322EC"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t>7. Conclusion</w:t>
      </w:r>
    </w:p>
    <w:p w14:paraId="238DAD0C" w14:textId="77777777" w:rsidR="00B322EC" w:rsidRPr="003D405E" w:rsidRDefault="00B322EC" w:rsidP="00172D99">
      <w:pPr>
        <w:spacing w:line="240" w:lineRule="auto"/>
        <w:jc w:val="both"/>
        <w:rPr>
          <w:rFonts w:ascii="Arial" w:hAnsi="Arial" w:cs="Arial"/>
          <w:sz w:val="24"/>
          <w:szCs w:val="24"/>
        </w:rPr>
      </w:pPr>
      <w:r w:rsidRPr="003D405E">
        <w:rPr>
          <w:rFonts w:ascii="Arial" w:hAnsi="Arial" w:cs="Arial"/>
          <w:sz w:val="24"/>
          <w:szCs w:val="24"/>
        </w:rPr>
        <w:t>This report has shown that Mercedes-Benz uses a carefully planned "glocalization" strategy. They keep their global brand positioning consistent with "The Best or Nothing," but they make important changes to their products, prices, places, and promotions to fit the very different needs of the UK and Indian markets. The UK market is characterized by regulatory sophistication, digital maturity, sustainability awareness, and the transformative agency model. India is known for its desire for high growth, its punitive tariff structures, its rising demand for ultra-luxury goods, and the deep cultural meaning of consumption that shows status.</w:t>
      </w:r>
    </w:p>
    <w:p w14:paraId="4383217C" w14:textId="58ABD738" w:rsidR="00B322EC" w:rsidRPr="003D405E" w:rsidRDefault="000A2AF9" w:rsidP="00172D99">
      <w:pPr>
        <w:spacing w:line="240" w:lineRule="auto"/>
        <w:jc w:val="both"/>
        <w:rPr>
          <w:rFonts w:ascii="Arial" w:hAnsi="Arial" w:cs="Arial"/>
          <w:sz w:val="24"/>
          <w:szCs w:val="24"/>
        </w:rPr>
      </w:pPr>
      <w:r w:rsidRPr="003D405E">
        <w:rPr>
          <w:rFonts w:ascii="Arial" w:hAnsi="Arial" w:cs="Arial"/>
          <w:sz w:val="24"/>
          <w:szCs w:val="24"/>
        </w:rPr>
        <w:t>The brand's strategy in India, which includes entering new markets, expanding into tier-two cities, and making products more relevant to Indian consumers through BEV localization, puts it in a strong position to stay on top in one of the world's fastest-growing luxury car markets. There are ethical problems, mostly related to greenwashing in global marketing communications and the social inequality aspects of luxury advertising in India. These problems need more proactive and substantial responses than what has been seen so far. In the end, Mercedes-Benz's ability to stay competitive in such different markets depends on more than just the quality of its products. It also depends on how well it understands the culture, how ethically responsible it is, and how flexible it is in its strategies.</w:t>
      </w:r>
    </w:p>
    <w:p w14:paraId="09AB9258" w14:textId="77777777" w:rsidR="00172D99" w:rsidRDefault="00172D99" w:rsidP="00172D99">
      <w:pPr>
        <w:spacing w:before="480" w:after="240" w:line="240" w:lineRule="auto"/>
        <w:jc w:val="both"/>
        <w:rPr>
          <w:rFonts w:ascii="Arial" w:eastAsia="Arial" w:hAnsi="Arial" w:cs="Arial"/>
          <w:b/>
          <w:bCs/>
          <w:sz w:val="24"/>
          <w:szCs w:val="24"/>
        </w:rPr>
      </w:pPr>
    </w:p>
    <w:p w14:paraId="0EE94368" w14:textId="452A7A88" w:rsidR="000A2AF9" w:rsidRPr="003D405E" w:rsidRDefault="000A2AF9" w:rsidP="00172D99">
      <w:pPr>
        <w:spacing w:before="480" w:after="240" w:line="240" w:lineRule="auto"/>
        <w:jc w:val="both"/>
        <w:rPr>
          <w:rFonts w:ascii="Arial" w:hAnsi="Arial" w:cs="Arial"/>
          <w:sz w:val="24"/>
          <w:szCs w:val="24"/>
        </w:rPr>
      </w:pPr>
      <w:r w:rsidRPr="003D405E">
        <w:rPr>
          <w:rFonts w:ascii="Arial" w:eastAsia="Arial" w:hAnsi="Arial" w:cs="Arial"/>
          <w:b/>
          <w:bCs/>
          <w:sz w:val="24"/>
          <w:szCs w:val="24"/>
        </w:rPr>
        <w:lastRenderedPageBreak/>
        <w:t>SECTION 2: REFLECTIVE ACCOUNT</w:t>
      </w:r>
    </w:p>
    <w:p w14:paraId="25CB9997" w14:textId="77777777" w:rsidR="000A2AF9" w:rsidRPr="003D405E" w:rsidRDefault="000A2AF9" w:rsidP="00172D99">
      <w:pPr>
        <w:spacing w:after="320" w:line="240" w:lineRule="auto"/>
        <w:jc w:val="both"/>
        <w:rPr>
          <w:rFonts w:ascii="Arial" w:hAnsi="Arial" w:cs="Arial"/>
          <w:sz w:val="24"/>
          <w:szCs w:val="24"/>
        </w:rPr>
      </w:pPr>
      <w:r w:rsidRPr="003D405E">
        <w:rPr>
          <w:rFonts w:ascii="Arial" w:eastAsia="Arial" w:hAnsi="Arial" w:cs="Arial"/>
          <w:b/>
          <w:bCs/>
          <w:sz w:val="24"/>
          <w:szCs w:val="24"/>
        </w:rPr>
        <w:t>Gibbs Reflective Cycle: The Research and Analysis Process</w:t>
      </w:r>
    </w:p>
    <w:p w14:paraId="0ED00129" w14:textId="2D3EC3D1" w:rsidR="000A2AF9" w:rsidRPr="003D405E" w:rsidRDefault="000A2AF9" w:rsidP="00172D99">
      <w:pPr>
        <w:pStyle w:val="Heading2"/>
        <w:spacing w:line="240" w:lineRule="auto"/>
        <w:jc w:val="both"/>
        <w:rPr>
          <w:rFonts w:ascii="Arial" w:eastAsia="Arial" w:hAnsi="Arial" w:cs="Arial"/>
          <w:b/>
          <w:bCs/>
          <w:color w:val="auto"/>
          <w:sz w:val="24"/>
          <w:szCs w:val="24"/>
        </w:rPr>
      </w:pPr>
      <w:r w:rsidRPr="003D405E">
        <w:rPr>
          <w:rFonts w:ascii="Arial" w:eastAsia="Arial" w:hAnsi="Arial" w:cs="Arial"/>
          <w:b/>
          <w:bCs/>
          <w:color w:val="auto"/>
          <w:sz w:val="24"/>
          <w:szCs w:val="24"/>
        </w:rPr>
        <w:t xml:space="preserve">Description </w:t>
      </w:r>
    </w:p>
    <w:p w14:paraId="2873E96E" w14:textId="77777777"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This part gives a structured, reflective account of the research, analysis, and writing process that went into Section 1, using Gibbs' (1988) Reflective Cycle as the main idea. Gibbs' model was selected over Kolb's Experiential Learning Cycle due to its effectiveness in facilitating structured personal reflection on a specific project experience—transitioning from mere description to evaluation, analysis, and the formulation of conclusions that meaningfully inform future practice.</w:t>
      </w:r>
    </w:p>
    <w:p w14:paraId="0709E282" w14:textId="2EDC9833"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This task</w:t>
      </w:r>
      <w:r w:rsidRPr="003D405E">
        <w:rPr>
          <w:rFonts w:ascii="Arial" w:hAnsi="Arial" w:cs="Arial"/>
          <w:sz w:val="24"/>
          <w:szCs w:val="24"/>
        </w:rPr>
        <w:t xml:space="preserve"> critically </w:t>
      </w:r>
      <w:proofErr w:type="gramStart"/>
      <w:r w:rsidRPr="003D405E">
        <w:rPr>
          <w:rFonts w:ascii="Arial" w:hAnsi="Arial" w:cs="Arial"/>
          <w:sz w:val="24"/>
          <w:szCs w:val="24"/>
        </w:rPr>
        <w:t>look</w:t>
      </w:r>
      <w:proofErr w:type="gramEnd"/>
      <w:r w:rsidRPr="003D405E">
        <w:rPr>
          <w:rFonts w:ascii="Arial" w:hAnsi="Arial" w:cs="Arial"/>
          <w:sz w:val="24"/>
          <w:szCs w:val="24"/>
        </w:rPr>
        <w:t xml:space="preserve"> at the international marketing strategy of a global luxury brand in two very different markets for this assignment. I selected Mercedes-Benz, a brand I was acquainted with as a consumer but had not previously analyzed through a rigorous academic marketing perspective. I started by making a broad research plan and deciding that PESTEL, STP, and 7Ps would be the main analytical tools. Then, I systematically searched academic databases, grey literature, company press releases, and reliable journalistic sources to gather evidence.</w:t>
      </w:r>
    </w:p>
    <w:p w14:paraId="0830EDEA" w14:textId="5823E892" w:rsidR="003C4D1E" w:rsidRPr="003D405E" w:rsidRDefault="003C4D1E" w:rsidP="00172D99">
      <w:pPr>
        <w:spacing w:line="240" w:lineRule="auto"/>
        <w:jc w:val="both"/>
        <w:rPr>
          <w:rFonts w:ascii="Arial" w:hAnsi="Arial" w:cs="Arial"/>
          <w:sz w:val="24"/>
          <w:szCs w:val="24"/>
        </w:rPr>
      </w:pPr>
      <w:r w:rsidRPr="003D405E">
        <w:rPr>
          <w:rFonts w:ascii="Arial" w:eastAsia="Arial" w:hAnsi="Arial" w:cs="Arial"/>
          <w:b/>
          <w:bCs/>
          <w:sz w:val="24"/>
          <w:szCs w:val="24"/>
        </w:rPr>
        <w:t>Feelings</w:t>
      </w:r>
    </w:p>
    <w:p w14:paraId="7A1868D3" w14:textId="02851CD5"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At first, I was pretty sure about the theoretical frameworks because I had seen PESTEL and the 7Ps a lot in previous modules. But as I learned more about the details of the Indian market, I started to feel more and more confused. At first, the tax system was hard to understand, and I had to look at a lot of different sources to get an accurate picture. The situation was made worse by the rapidly changing policy landscape. The India-EU FTA was signed in January 2026, the India-UK FTA was signed at the same time, and customs duty structures were being changed all the time. Handling this temporal complexity necessitated significantly more meticulous source management than I had initially anticipated.</w:t>
      </w:r>
    </w:p>
    <w:p w14:paraId="157A5D91" w14:textId="77777777"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On the other hand, researching the UK market felt more natural. The move to the agency model got a lot of coverage in English-language trade magazines that was easy to find. I became more intellectually interested in this change because it was a truly new and theoretically important change in the way cars are sold that went against established distribution theory.</w:t>
      </w:r>
    </w:p>
    <w:p w14:paraId="12644158" w14:textId="77777777" w:rsidR="003C4D1E" w:rsidRPr="003D405E" w:rsidRDefault="003C4D1E" w:rsidP="00172D99">
      <w:pPr>
        <w:spacing w:line="240" w:lineRule="auto"/>
        <w:jc w:val="both"/>
        <w:rPr>
          <w:rFonts w:ascii="Arial" w:hAnsi="Arial" w:cs="Arial"/>
          <w:sz w:val="24"/>
          <w:szCs w:val="24"/>
        </w:rPr>
      </w:pPr>
    </w:p>
    <w:p w14:paraId="6DB4DD65" w14:textId="77777777" w:rsidR="003C4D1E" w:rsidRPr="003D405E" w:rsidRDefault="003C4D1E" w:rsidP="00172D99">
      <w:pPr>
        <w:spacing w:line="240" w:lineRule="auto"/>
        <w:jc w:val="both"/>
        <w:rPr>
          <w:rFonts w:ascii="Arial" w:eastAsia="Arial" w:hAnsi="Arial" w:cs="Arial"/>
          <w:b/>
          <w:bCs/>
          <w:sz w:val="24"/>
          <w:szCs w:val="24"/>
        </w:rPr>
      </w:pPr>
      <w:r w:rsidRPr="003D405E">
        <w:rPr>
          <w:rFonts w:ascii="Arial" w:eastAsia="Arial" w:hAnsi="Arial" w:cs="Arial"/>
          <w:b/>
          <w:bCs/>
          <w:sz w:val="24"/>
          <w:szCs w:val="24"/>
        </w:rPr>
        <w:t xml:space="preserve">Evaluation </w:t>
      </w:r>
    </w:p>
    <w:p w14:paraId="06E862F1" w14:textId="319BE600"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The most satisfying part of the project was finding out how the two markets were really different from each other, especially in terms of culture. The fact that one in four Mercedes cars sold in India in 2024 was a Top-End Vehicle and that the average age of S-Class buyers had dropped to 38 showed how different Indian luxury consumption is. When this information was linked to Veblen's (1899) idea of conspicuous consumption and Hofstede's (1980) framework of cultural dimensions, it felt like theory and evidence were coming together in a meaningful way, which is what good academic analysis should do.</w:t>
      </w:r>
    </w:p>
    <w:p w14:paraId="1C2870B9" w14:textId="77777777"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lastRenderedPageBreak/>
        <w:t>The ethical analysis was harder, though. At first, I focused on the well-known greenwashing controversy. Upon consideration, I recognized that this was inadequate for MBA Level 7; a distinction-level analysis necessitates the examination of various ethical dimensions within both markets, particularly the social equity ramifications of luxury marketing in a society characterized by inequality, such as India. To include a Rawlsian lens and the ethics of the dealer network transition in the ethical analysis, I had to go back to the literature and change a big part of the argument. This took a lot of time, but in the end, it made the report's most original and detailed section.</w:t>
      </w:r>
    </w:p>
    <w:p w14:paraId="5C9D80BA" w14:textId="77777777" w:rsidR="005B25CE" w:rsidRPr="003D405E" w:rsidRDefault="005B25CE" w:rsidP="00172D99">
      <w:pPr>
        <w:spacing w:line="240" w:lineRule="auto"/>
        <w:jc w:val="both"/>
        <w:rPr>
          <w:rFonts w:ascii="Arial" w:hAnsi="Arial" w:cs="Arial"/>
          <w:sz w:val="24"/>
          <w:szCs w:val="24"/>
        </w:rPr>
      </w:pPr>
    </w:p>
    <w:p w14:paraId="4AE503EC" w14:textId="77777777" w:rsidR="003C4D1E" w:rsidRPr="003D405E" w:rsidRDefault="003C4D1E" w:rsidP="00172D99">
      <w:pPr>
        <w:spacing w:line="240" w:lineRule="auto"/>
        <w:jc w:val="both"/>
        <w:rPr>
          <w:rFonts w:ascii="Arial" w:hAnsi="Arial" w:cs="Arial"/>
          <w:sz w:val="24"/>
          <w:szCs w:val="24"/>
        </w:rPr>
      </w:pPr>
      <w:r w:rsidRPr="003D405E">
        <w:rPr>
          <w:rFonts w:ascii="Arial" w:eastAsia="Arial" w:hAnsi="Arial" w:cs="Arial"/>
          <w:b/>
          <w:bCs/>
          <w:sz w:val="24"/>
          <w:szCs w:val="24"/>
        </w:rPr>
        <w:t>Analysis</w:t>
      </w:r>
      <w:r w:rsidRPr="003D405E">
        <w:rPr>
          <w:rFonts w:ascii="Arial" w:hAnsi="Arial" w:cs="Arial"/>
          <w:sz w:val="24"/>
          <w:szCs w:val="24"/>
        </w:rPr>
        <w:t xml:space="preserve"> </w:t>
      </w:r>
    </w:p>
    <w:p w14:paraId="7EF9AFF6" w14:textId="1D0D239C"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Looking back on the process, I can see that my first approach was mostly based on theory. I started with the frameworks and looked for data to fill them in. As the project went on, I started to use a more advanced method that moved back and forth between theory and evidence. This way, the evidence could show how it relates to theory instead of just confirming pre-set analytical categories. India's TEV sales trends and demographic information, for instance, made me look into Veblen and Hofstede more deeply than I had planned, which greatly improved the cultural analysis.</w:t>
      </w:r>
    </w:p>
    <w:p w14:paraId="6F29CC9F" w14:textId="77777777" w:rsidR="00172D99" w:rsidRDefault="00172D99" w:rsidP="00172D99">
      <w:pPr>
        <w:spacing w:line="240" w:lineRule="auto"/>
        <w:jc w:val="both"/>
        <w:rPr>
          <w:rFonts w:ascii="Arial" w:hAnsi="Arial" w:cs="Arial"/>
          <w:sz w:val="24"/>
          <w:szCs w:val="24"/>
        </w:rPr>
      </w:pPr>
    </w:p>
    <w:p w14:paraId="41A93125" w14:textId="3F0648F6" w:rsidR="003C4D1E" w:rsidRPr="003D405E" w:rsidRDefault="003C4D1E" w:rsidP="00172D99">
      <w:pPr>
        <w:spacing w:line="240" w:lineRule="auto"/>
        <w:jc w:val="both"/>
        <w:rPr>
          <w:rFonts w:ascii="Arial" w:eastAsia="Arial" w:hAnsi="Arial" w:cs="Arial"/>
          <w:b/>
          <w:bCs/>
          <w:sz w:val="24"/>
          <w:szCs w:val="24"/>
        </w:rPr>
      </w:pPr>
      <w:r w:rsidRPr="003D405E">
        <w:rPr>
          <w:rFonts w:ascii="Arial" w:eastAsia="Arial" w:hAnsi="Arial" w:cs="Arial"/>
          <w:b/>
          <w:bCs/>
          <w:sz w:val="24"/>
          <w:szCs w:val="24"/>
        </w:rPr>
        <w:t xml:space="preserve">Conclusion </w:t>
      </w:r>
    </w:p>
    <w:p w14:paraId="7C4B62C8" w14:textId="4ED44D60"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Looking back, I would have done better if I had used primary consumer research or qualitative case study data, like interviews with Mercedes India customers, to add to the analysis that was mostly based on secondary data. I also know that I could have used more studies on luxury consumption in emerging markets from journals like the International Journal of Research in Marketing and the Journal of International Business Studies. And in future projects, I would spend more time on the ethical side from the start instead of waiting until the main analysis is done to finish it.</w:t>
      </w:r>
    </w:p>
    <w:p w14:paraId="73199960" w14:textId="77777777" w:rsidR="003C4D1E" w:rsidRPr="003D405E" w:rsidRDefault="003C4D1E" w:rsidP="00172D99">
      <w:pPr>
        <w:spacing w:line="240" w:lineRule="auto"/>
        <w:jc w:val="both"/>
        <w:rPr>
          <w:rFonts w:ascii="Arial" w:hAnsi="Arial" w:cs="Arial"/>
          <w:sz w:val="24"/>
          <w:szCs w:val="24"/>
        </w:rPr>
      </w:pPr>
    </w:p>
    <w:p w14:paraId="4D4FCB94" w14:textId="77777777" w:rsidR="003C4D1E" w:rsidRPr="003D405E" w:rsidRDefault="003C4D1E" w:rsidP="00172D99">
      <w:pPr>
        <w:spacing w:line="240" w:lineRule="auto"/>
        <w:jc w:val="both"/>
        <w:rPr>
          <w:rFonts w:ascii="Arial" w:eastAsia="Arial" w:hAnsi="Arial" w:cs="Arial"/>
          <w:b/>
          <w:bCs/>
          <w:sz w:val="24"/>
          <w:szCs w:val="24"/>
        </w:rPr>
      </w:pPr>
      <w:r w:rsidRPr="003D405E">
        <w:rPr>
          <w:rFonts w:ascii="Arial" w:eastAsia="Arial" w:hAnsi="Arial" w:cs="Arial"/>
          <w:b/>
          <w:bCs/>
          <w:sz w:val="24"/>
          <w:szCs w:val="24"/>
        </w:rPr>
        <w:t xml:space="preserve">Action Plan </w:t>
      </w:r>
    </w:p>
    <w:p w14:paraId="6E6D03E9" w14:textId="22AFCCC8"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I would make a structured research calendar for future international marketing assessments that clearly sets aside time for ethical analysis from the start of the project. I would also include a systematic source-mapping exercise at the beginning, where I would figure out which academic journals, industry databases, and national statistical sources are most important to each market. This would cut down on the time spent finding sources during the analysis phase. Finally, I would try to back up my main points with at least two peer-reviewed sources for each one, which would show the academic rigor expected at MBA Level 7.</w:t>
      </w:r>
    </w:p>
    <w:p w14:paraId="3023805D" w14:textId="77777777" w:rsidR="0080762D" w:rsidRDefault="003C4D1E" w:rsidP="0080762D">
      <w:pPr>
        <w:spacing w:line="240" w:lineRule="auto"/>
        <w:jc w:val="both"/>
        <w:rPr>
          <w:rFonts w:ascii="Arial" w:hAnsi="Arial" w:cs="Arial"/>
          <w:sz w:val="24"/>
          <w:szCs w:val="24"/>
        </w:rPr>
      </w:pPr>
      <w:r w:rsidRPr="003D405E">
        <w:rPr>
          <w:rFonts w:ascii="Arial" w:hAnsi="Arial" w:cs="Arial"/>
          <w:sz w:val="24"/>
          <w:szCs w:val="24"/>
        </w:rPr>
        <w:t>This reflective exercise has reaffirmed my recognition of the inherent complexity of international marketing strategy and the imperative of critically engaging with both theoretical frameworks and empirical evidence. Structured reflection, as mandated by Gibbs' (1988) model, has enabled me to pinpoint particular areas for development that I will incorporate into future assessments and professional practice.</w:t>
      </w:r>
    </w:p>
    <w:p w14:paraId="04AFF75A" w14:textId="70FCDFD2" w:rsidR="00172D99" w:rsidRPr="0080762D" w:rsidRDefault="00032409" w:rsidP="0080762D">
      <w:pPr>
        <w:spacing w:line="240" w:lineRule="auto"/>
        <w:jc w:val="both"/>
        <w:rPr>
          <w:rFonts w:ascii="Arial" w:hAnsi="Arial" w:cs="Arial"/>
          <w:sz w:val="24"/>
          <w:szCs w:val="24"/>
        </w:rPr>
      </w:pPr>
      <w:r w:rsidRPr="003D405E">
        <w:rPr>
          <w:rFonts w:ascii="Arial" w:eastAsia="Arial" w:hAnsi="Arial" w:cs="Arial"/>
          <w:b/>
          <w:bCs/>
          <w:sz w:val="24"/>
          <w:szCs w:val="24"/>
        </w:rPr>
        <w:lastRenderedPageBreak/>
        <w:t>References</w:t>
      </w:r>
    </w:p>
    <w:p w14:paraId="49F9FDE4" w14:textId="77777777" w:rsidR="002B026B" w:rsidRPr="002B026B" w:rsidRDefault="002B026B" w:rsidP="002B026B">
      <w:pPr>
        <w:spacing w:after="120" w:line="240" w:lineRule="auto"/>
        <w:jc w:val="both"/>
        <w:rPr>
          <w:rFonts w:ascii="Arial" w:hAnsi="Arial" w:cs="Arial"/>
          <w:sz w:val="24"/>
          <w:szCs w:val="24"/>
        </w:rPr>
      </w:pPr>
      <w:r w:rsidRPr="002B026B">
        <w:rPr>
          <w:rFonts w:ascii="Arial" w:hAnsi="Arial" w:cs="Arial"/>
          <w:sz w:val="24"/>
          <w:szCs w:val="24"/>
        </w:rPr>
        <w:t xml:space="preserve">Ansoff, H.I. (1965) </w:t>
      </w:r>
      <w:r w:rsidRPr="002B026B">
        <w:rPr>
          <w:rFonts w:ascii="Arial" w:hAnsi="Arial" w:cs="Arial"/>
          <w:i/>
          <w:iCs/>
          <w:sz w:val="24"/>
          <w:szCs w:val="24"/>
        </w:rPr>
        <w:t>Corporate Strategy</w:t>
      </w:r>
      <w:r w:rsidRPr="002B026B">
        <w:rPr>
          <w:rFonts w:ascii="Arial" w:hAnsi="Arial" w:cs="Arial"/>
          <w:sz w:val="24"/>
          <w:szCs w:val="24"/>
        </w:rPr>
        <w:t>. New York: McGraw-Hill.</w:t>
      </w:r>
    </w:p>
    <w:p w14:paraId="168DF4B7" w14:textId="77777777" w:rsidR="002B026B" w:rsidRPr="002B026B" w:rsidRDefault="002B026B" w:rsidP="002B026B">
      <w:pPr>
        <w:spacing w:after="120" w:line="240" w:lineRule="auto"/>
        <w:jc w:val="both"/>
        <w:rPr>
          <w:rFonts w:ascii="Arial" w:hAnsi="Arial" w:cs="Arial"/>
          <w:sz w:val="24"/>
          <w:szCs w:val="24"/>
        </w:rPr>
      </w:pPr>
      <w:r w:rsidRPr="002B026B">
        <w:rPr>
          <w:rFonts w:ascii="Arial" w:hAnsi="Arial" w:cs="Arial"/>
          <w:sz w:val="24"/>
          <w:szCs w:val="24"/>
        </w:rPr>
        <w:t xml:space="preserve">Autocar (2023) ‘Switch to agency model raises Mercedes' average sale price’, </w:t>
      </w:r>
      <w:r w:rsidRPr="002B026B">
        <w:rPr>
          <w:rFonts w:ascii="Arial" w:hAnsi="Arial" w:cs="Arial"/>
          <w:i/>
          <w:iCs/>
          <w:sz w:val="24"/>
          <w:szCs w:val="24"/>
        </w:rPr>
        <w:t>Autocar</w:t>
      </w:r>
      <w:r w:rsidRPr="002B026B">
        <w:rPr>
          <w:rFonts w:ascii="Arial" w:hAnsi="Arial" w:cs="Arial"/>
          <w:sz w:val="24"/>
          <w:szCs w:val="24"/>
        </w:rPr>
        <w:t xml:space="preserve">, 19 May. Available at: </w:t>
      </w:r>
      <w:hyperlink r:id="rId7" w:tgtFrame="_new" w:history="1">
        <w:r w:rsidRPr="002B026B">
          <w:rPr>
            <w:rStyle w:val="Hyperlink"/>
            <w:rFonts w:ascii="Arial" w:hAnsi="Arial" w:cs="Arial"/>
            <w:sz w:val="24"/>
            <w:szCs w:val="24"/>
          </w:rPr>
          <w:t>https://www.autocar.co.uk</w:t>
        </w:r>
      </w:hyperlink>
      <w:r w:rsidRPr="002B026B">
        <w:rPr>
          <w:rFonts w:ascii="Arial" w:hAnsi="Arial" w:cs="Arial"/>
          <w:sz w:val="24"/>
          <w:szCs w:val="24"/>
        </w:rPr>
        <w:t xml:space="preserve"> (Accessed: 10 March 2026).</w:t>
      </w:r>
    </w:p>
    <w:p w14:paraId="5EF1BEA2" w14:textId="77777777" w:rsidR="002B026B" w:rsidRPr="002B026B" w:rsidRDefault="002B026B" w:rsidP="002B026B">
      <w:pPr>
        <w:spacing w:after="120" w:line="240" w:lineRule="auto"/>
        <w:jc w:val="both"/>
        <w:rPr>
          <w:rFonts w:ascii="Arial" w:hAnsi="Arial" w:cs="Arial"/>
          <w:sz w:val="24"/>
          <w:szCs w:val="24"/>
        </w:rPr>
      </w:pPr>
      <w:r w:rsidRPr="002B026B">
        <w:rPr>
          <w:rFonts w:ascii="Arial" w:hAnsi="Arial" w:cs="Arial"/>
          <w:sz w:val="24"/>
          <w:szCs w:val="24"/>
        </w:rPr>
        <w:t xml:space="preserve">Autocar India (2023) ‘10 new Mercedes-Benz cars and SUVs India-bound this year’, </w:t>
      </w:r>
      <w:r w:rsidRPr="002B026B">
        <w:rPr>
          <w:rFonts w:ascii="Arial" w:hAnsi="Arial" w:cs="Arial"/>
          <w:i/>
          <w:iCs/>
          <w:sz w:val="24"/>
          <w:szCs w:val="24"/>
        </w:rPr>
        <w:t>Autocar India</w:t>
      </w:r>
      <w:r w:rsidRPr="002B026B">
        <w:rPr>
          <w:rFonts w:ascii="Arial" w:hAnsi="Arial" w:cs="Arial"/>
          <w:sz w:val="24"/>
          <w:szCs w:val="24"/>
        </w:rPr>
        <w:t xml:space="preserve">, January. Available at: </w:t>
      </w:r>
      <w:hyperlink r:id="rId8" w:tgtFrame="_new" w:history="1">
        <w:r w:rsidRPr="002B026B">
          <w:rPr>
            <w:rStyle w:val="Hyperlink"/>
            <w:rFonts w:ascii="Arial" w:hAnsi="Arial" w:cs="Arial"/>
            <w:sz w:val="24"/>
            <w:szCs w:val="24"/>
          </w:rPr>
          <w:t>https://www.autocarindia.com</w:t>
        </w:r>
      </w:hyperlink>
      <w:r w:rsidRPr="002B026B">
        <w:rPr>
          <w:rFonts w:ascii="Arial" w:hAnsi="Arial" w:cs="Arial"/>
          <w:sz w:val="24"/>
          <w:szCs w:val="24"/>
        </w:rPr>
        <w:t xml:space="preserve"> (Accessed: 10 March 2026).</w:t>
      </w:r>
    </w:p>
    <w:p w14:paraId="7B2B48DB" w14:textId="77777777" w:rsidR="002B026B" w:rsidRPr="002B026B" w:rsidRDefault="002B026B" w:rsidP="002B026B">
      <w:pPr>
        <w:spacing w:after="120" w:line="240" w:lineRule="auto"/>
        <w:jc w:val="both"/>
        <w:rPr>
          <w:rFonts w:ascii="Arial" w:hAnsi="Arial" w:cs="Arial"/>
          <w:sz w:val="24"/>
          <w:szCs w:val="24"/>
        </w:rPr>
      </w:pPr>
      <w:r w:rsidRPr="002B026B">
        <w:rPr>
          <w:rFonts w:ascii="Arial" w:hAnsi="Arial" w:cs="Arial"/>
          <w:sz w:val="24"/>
          <w:szCs w:val="24"/>
        </w:rPr>
        <w:t xml:space="preserve">Autocar Professional (2023) ‘Mercedes-Benz India achieves best-ever annual sales’, </w:t>
      </w:r>
      <w:r w:rsidRPr="002B026B">
        <w:rPr>
          <w:rFonts w:ascii="Arial" w:hAnsi="Arial" w:cs="Arial"/>
          <w:i/>
          <w:iCs/>
          <w:sz w:val="24"/>
          <w:szCs w:val="24"/>
        </w:rPr>
        <w:t>Autocar Professional</w:t>
      </w:r>
      <w:r w:rsidRPr="002B026B">
        <w:rPr>
          <w:rFonts w:ascii="Arial" w:hAnsi="Arial" w:cs="Arial"/>
          <w:sz w:val="24"/>
          <w:szCs w:val="24"/>
        </w:rPr>
        <w:t xml:space="preserve">, January. Available at: </w:t>
      </w:r>
      <w:hyperlink r:id="rId9" w:tgtFrame="_new" w:history="1">
        <w:r w:rsidRPr="002B026B">
          <w:rPr>
            <w:rStyle w:val="Hyperlink"/>
            <w:rFonts w:ascii="Arial" w:hAnsi="Arial" w:cs="Arial"/>
            <w:sz w:val="24"/>
            <w:szCs w:val="24"/>
          </w:rPr>
          <w:t>https://www.autocarpro.in</w:t>
        </w:r>
      </w:hyperlink>
      <w:r w:rsidRPr="002B026B">
        <w:rPr>
          <w:rFonts w:ascii="Arial" w:hAnsi="Arial" w:cs="Arial"/>
          <w:sz w:val="24"/>
          <w:szCs w:val="24"/>
        </w:rPr>
        <w:t xml:space="preserve"> (Accessed: 10 March 2026).</w:t>
      </w:r>
    </w:p>
    <w:p w14:paraId="4696EB00" w14:textId="77777777" w:rsidR="002B026B" w:rsidRPr="002B026B" w:rsidRDefault="002B026B" w:rsidP="002B026B">
      <w:pPr>
        <w:spacing w:after="120" w:line="240" w:lineRule="auto"/>
        <w:jc w:val="both"/>
        <w:rPr>
          <w:rFonts w:ascii="Arial" w:hAnsi="Arial" w:cs="Arial"/>
          <w:sz w:val="24"/>
          <w:szCs w:val="24"/>
        </w:rPr>
      </w:pPr>
      <w:r w:rsidRPr="002B026B">
        <w:rPr>
          <w:rFonts w:ascii="Arial" w:hAnsi="Arial" w:cs="Arial"/>
          <w:sz w:val="24"/>
          <w:szCs w:val="24"/>
        </w:rPr>
        <w:t xml:space="preserve">Autocar Professional (2025) ‘Tariff talks must be viewed as a two-way street, says Mercedes-Benz India chief’, </w:t>
      </w:r>
      <w:r w:rsidRPr="002B026B">
        <w:rPr>
          <w:rFonts w:ascii="Arial" w:hAnsi="Arial" w:cs="Arial"/>
          <w:i/>
          <w:iCs/>
          <w:sz w:val="24"/>
          <w:szCs w:val="24"/>
        </w:rPr>
        <w:t>Autocar Professional</w:t>
      </w:r>
      <w:r w:rsidRPr="002B026B">
        <w:rPr>
          <w:rFonts w:ascii="Arial" w:hAnsi="Arial" w:cs="Arial"/>
          <w:sz w:val="24"/>
          <w:szCs w:val="24"/>
        </w:rPr>
        <w:t xml:space="preserve">. Available at: </w:t>
      </w:r>
      <w:hyperlink r:id="rId10" w:tgtFrame="_new" w:history="1">
        <w:r w:rsidRPr="002B026B">
          <w:rPr>
            <w:rStyle w:val="Hyperlink"/>
            <w:rFonts w:ascii="Arial" w:hAnsi="Arial" w:cs="Arial"/>
            <w:sz w:val="24"/>
            <w:szCs w:val="24"/>
          </w:rPr>
          <w:t>https://www.autocarpro.in</w:t>
        </w:r>
      </w:hyperlink>
      <w:r w:rsidRPr="002B026B">
        <w:rPr>
          <w:rFonts w:ascii="Arial" w:hAnsi="Arial" w:cs="Arial"/>
          <w:sz w:val="24"/>
          <w:szCs w:val="24"/>
        </w:rPr>
        <w:t xml:space="preserve"> (Accessed: 15 March 2026).</w:t>
      </w:r>
    </w:p>
    <w:p w14:paraId="26C23924" w14:textId="77777777" w:rsidR="002B026B" w:rsidRPr="002B026B" w:rsidRDefault="002B026B" w:rsidP="002B026B">
      <w:pPr>
        <w:spacing w:after="120" w:line="240" w:lineRule="auto"/>
        <w:jc w:val="both"/>
        <w:rPr>
          <w:rFonts w:ascii="Arial" w:hAnsi="Arial" w:cs="Arial"/>
          <w:sz w:val="24"/>
          <w:szCs w:val="24"/>
        </w:rPr>
      </w:pPr>
      <w:proofErr w:type="spellStart"/>
      <w:r w:rsidRPr="002B026B">
        <w:rPr>
          <w:rFonts w:ascii="Arial" w:hAnsi="Arial" w:cs="Arial"/>
          <w:sz w:val="24"/>
          <w:szCs w:val="24"/>
        </w:rPr>
        <w:t>Autoworldjournal</w:t>
      </w:r>
      <w:proofErr w:type="spellEnd"/>
      <w:r w:rsidRPr="002B026B">
        <w:rPr>
          <w:rFonts w:ascii="Arial" w:hAnsi="Arial" w:cs="Arial"/>
          <w:sz w:val="24"/>
          <w:szCs w:val="24"/>
        </w:rPr>
        <w:t xml:space="preserve"> (2025) ‘Mercedes-Benz chief urges India to reduce import duties’, </w:t>
      </w:r>
      <w:r w:rsidRPr="002B026B">
        <w:rPr>
          <w:rFonts w:ascii="Arial" w:hAnsi="Arial" w:cs="Arial"/>
          <w:i/>
          <w:iCs/>
          <w:sz w:val="24"/>
          <w:szCs w:val="24"/>
        </w:rPr>
        <w:t>Auto World Journal</w:t>
      </w:r>
      <w:r w:rsidRPr="002B026B">
        <w:rPr>
          <w:rFonts w:ascii="Arial" w:hAnsi="Arial" w:cs="Arial"/>
          <w:sz w:val="24"/>
          <w:szCs w:val="24"/>
        </w:rPr>
        <w:t xml:space="preserve">. Available at: </w:t>
      </w:r>
      <w:hyperlink r:id="rId11" w:tgtFrame="_new" w:history="1">
        <w:r w:rsidRPr="002B026B">
          <w:rPr>
            <w:rStyle w:val="Hyperlink"/>
            <w:rFonts w:ascii="Arial" w:hAnsi="Arial" w:cs="Arial"/>
            <w:sz w:val="24"/>
            <w:szCs w:val="24"/>
          </w:rPr>
          <w:t>https://www.autoworldjournal.com</w:t>
        </w:r>
      </w:hyperlink>
      <w:r w:rsidRPr="002B026B">
        <w:rPr>
          <w:rFonts w:ascii="Arial" w:hAnsi="Arial" w:cs="Arial"/>
          <w:sz w:val="24"/>
          <w:szCs w:val="24"/>
        </w:rPr>
        <w:t xml:space="preserve"> (Accessed: 12 March 2026).</w:t>
      </w:r>
    </w:p>
    <w:p w14:paraId="2EDDEFC4"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Best-Selling-Cars (2025) ‘2024 (Full Year) Global: Mercedes-Benz Worldwide Car Sales’. Available at: </w:t>
      </w:r>
      <w:hyperlink r:id="rId12" w:tgtFrame="_new" w:history="1">
        <w:r w:rsidRPr="002B026B">
          <w:rPr>
            <w:rStyle w:val="Hyperlink"/>
            <w:rFonts w:ascii="Arial" w:eastAsia="Arial" w:hAnsi="Arial" w:cs="Arial"/>
            <w:sz w:val="24"/>
            <w:szCs w:val="24"/>
          </w:rPr>
          <w:t>https://www.best-selling-cars.com</w:t>
        </w:r>
      </w:hyperlink>
      <w:r w:rsidRPr="002B026B">
        <w:rPr>
          <w:rFonts w:ascii="Arial" w:eastAsia="Arial" w:hAnsi="Arial" w:cs="Arial"/>
          <w:sz w:val="24"/>
          <w:szCs w:val="24"/>
        </w:rPr>
        <w:t xml:space="preserve"> (Accessed: 10 March 2026).</w:t>
      </w:r>
    </w:p>
    <w:p w14:paraId="1343FBC9"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Booms, B.H. and Bitner, M.J. (1981) ‘Marketing strategies and </w:t>
      </w:r>
      <w:proofErr w:type="spellStart"/>
      <w:r w:rsidRPr="002B026B">
        <w:rPr>
          <w:rFonts w:ascii="Arial" w:eastAsia="Arial" w:hAnsi="Arial" w:cs="Arial"/>
          <w:sz w:val="24"/>
          <w:szCs w:val="24"/>
        </w:rPr>
        <w:t>organisation</w:t>
      </w:r>
      <w:proofErr w:type="spellEnd"/>
      <w:r w:rsidRPr="002B026B">
        <w:rPr>
          <w:rFonts w:ascii="Arial" w:eastAsia="Arial" w:hAnsi="Arial" w:cs="Arial"/>
          <w:sz w:val="24"/>
          <w:szCs w:val="24"/>
        </w:rPr>
        <w:t xml:space="preserve"> structures for service firms’, in Donnelly, J. and George, W.R. (eds.) </w:t>
      </w:r>
      <w:r w:rsidRPr="002B026B">
        <w:rPr>
          <w:rFonts w:ascii="Arial" w:eastAsia="Arial" w:hAnsi="Arial" w:cs="Arial"/>
          <w:i/>
          <w:iCs/>
          <w:sz w:val="24"/>
          <w:szCs w:val="24"/>
        </w:rPr>
        <w:t>Marketing of Services</w:t>
      </w:r>
      <w:r w:rsidRPr="002B026B">
        <w:rPr>
          <w:rFonts w:ascii="Arial" w:eastAsia="Arial" w:hAnsi="Arial" w:cs="Arial"/>
          <w:sz w:val="24"/>
          <w:szCs w:val="24"/>
        </w:rPr>
        <w:t>. Chicago: American Marketing Association, pp. 47–51.</w:t>
      </w:r>
    </w:p>
    <w:p w14:paraId="321F0FBC" w14:textId="77777777" w:rsidR="002B026B" w:rsidRPr="002B026B" w:rsidRDefault="002B026B" w:rsidP="002B026B">
      <w:pPr>
        <w:spacing w:after="120" w:line="240" w:lineRule="auto"/>
        <w:jc w:val="both"/>
        <w:rPr>
          <w:rFonts w:ascii="Arial" w:eastAsia="Arial" w:hAnsi="Arial" w:cs="Arial"/>
          <w:sz w:val="24"/>
          <w:szCs w:val="24"/>
        </w:rPr>
      </w:pPr>
      <w:proofErr w:type="spellStart"/>
      <w:r w:rsidRPr="002B026B">
        <w:rPr>
          <w:rFonts w:ascii="Arial" w:eastAsia="Arial" w:hAnsi="Arial" w:cs="Arial"/>
          <w:sz w:val="24"/>
          <w:szCs w:val="24"/>
        </w:rPr>
        <w:t>Brokernews</w:t>
      </w:r>
      <w:proofErr w:type="spellEnd"/>
      <w:r w:rsidRPr="002B026B">
        <w:rPr>
          <w:rFonts w:ascii="Arial" w:eastAsia="Arial" w:hAnsi="Arial" w:cs="Arial"/>
          <w:sz w:val="24"/>
          <w:szCs w:val="24"/>
        </w:rPr>
        <w:t xml:space="preserve"> (2024) ‘Mercedes discounting fails to secure market share rise in 2023’, </w:t>
      </w:r>
      <w:r w:rsidRPr="002B026B">
        <w:rPr>
          <w:rFonts w:ascii="Arial" w:eastAsia="Arial" w:hAnsi="Arial" w:cs="Arial"/>
          <w:i/>
          <w:iCs/>
          <w:sz w:val="24"/>
          <w:szCs w:val="24"/>
        </w:rPr>
        <w:t>Broker News</w:t>
      </w:r>
      <w:r w:rsidRPr="002B026B">
        <w:rPr>
          <w:rFonts w:ascii="Arial" w:eastAsia="Arial" w:hAnsi="Arial" w:cs="Arial"/>
          <w:sz w:val="24"/>
          <w:szCs w:val="24"/>
        </w:rPr>
        <w:t xml:space="preserve">, 8 January. Available at: </w:t>
      </w:r>
      <w:hyperlink r:id="rId13" w:tgtFrame="_new" w:history="1">
        <w:r w:rsidRPr="002B026B">
          <w:rPr>
            <w:rStyle w:val="Hyperlink"/>
            <w:rFonts w:ascii="Arial" w:eastAsia="Arial" w:hAnsi="Arial" w:cs="Arial"/>
            <w:sz w:val="24"/>
            <w:szCs w:val="24"/>
          </w:rPr>
          <w:t>https://brokernews.co.uk</w:t>
        </w:r>
      </w:hyperlink>
      <w:r w:rsidRPr="002B026B">
        <w:rPr>
          <w:rFonts w:ascii="Arial" w:eastAsia="Arial" w:hAnsi="Arial" w:cs="Arial"/>
          <w:sz w:val="24"/>
          <w:szCs w:val="24"/>
        </w:rPr>
        <w:t xml:space="preserve"> (Accessed: 11 March 2026).</w:t>
      </w:r>
    </w:p>
    <w:p w14:paraId="6CAB5E3C"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Business Standard (2025) ‘Mercedes reports best-ever annual sales; to roll out 8 models in 2025’, </w:t>
      </w:r>
      <w:r w:rsidRPr="002B026B">
        <w:rPr>
          <w:rFonts w:ascii="Arial" w:eastAsia="Arial" w:hAnsi="Arial" w:cs="Arial"/>
          <w:i/>
          <w:iCs/>
          <w:sz w:val="24"/>
          <w:szCs w:val="24"/>
        </w:rPr>
        <w:t>Business Standard</w:t>
      </w:r>
      <w:r w:rsidRPr="002B026B">
        <w:rPr>
          <w:rFonts w:ascii="Arial" w:eastAsia="Arial" w:hAnsi="Arial" w:cs="Arial"/>
          <w:sz w:val="24"/>
          <w:szCs w:val="24"/>
        </w:rPr>
        <w:t xml:space="preserve">, 9 January. Available at: </w:t>
      </w:r>
      <w:hyperlink r:id="rId14" w:tgtFrame="_new" w:history="1">
        <w:r w:rsidRPr="002B026B">
          <w:rPr>
            <w:rStyle w:val="Hyperlink"/>
            <w:rFonts w:ascii="Arial" w:eastAsia="Arial" w:hAnsi="Arial" w:cs="Arial"/>
            <w:sz w:val="24"/>
            <w:szCs w:val="24"/>
          </w:rPr>
          <w:t>https://www.business-standard.com</w:t>
        </w:r>
      </w:hyperlink>
      <w:r w:rsidRPr="002B026B">
        <w:rPr>
          <w:rFonts w:ascii="Arial" w:eastAsia="Arial" w:hAnsi="Arial" w:cs="Arial"/>
          <w:sz w:val="24"/>
          <w:szCs w:val="24"/>
        </w:rPr>
        <w:t xml:space="preserve"> (Accessed: 9 March 2026).</w:t>
      </w:r>
    </w:p>
    <w:p w14:paraId="054B13D2" w14:textId="77777777" w:rsidR="002B026B" w:rsidRPr="002B026B" w:rsidRDefault="002B026B" w:rsidP="002B026B">
      <w:pPr>
        <w:spacing w:after="120" w:line="240" w:lineRule="auto"/>
        <w:jc w:val="both"/>
        <w:rPr>
          <w:rFonts w:ascii="Arial" w:eastAsia="Arial" w:hAnsi="Arial" w:cs="Arial"/>
          <w:sz w:val="24"/>
          <w:szCs w:val="24"/>
        </w:rPr>
      </w:pPr>
      <w:proofErr w:type="spellStart"/>
      <w:r w:rsidRPr="002B026B">
        <w:rPr>
          <w:rFonts w:ascii="Arial" w:eastAsia="Arial" w:hAnsi="Arial" w:cs="Arial"/>
          <w:sz w:val="24"/>
          <w:szCs w:val="24"/>
        </w:rPr>
        <w:t>BusinessWire</w:t>
      </w:r>
      <w:proofErr w:type="spellEnd"/>
      <w:r w:rsidRPr="002B026B">
        <w:rPr>
          <w:rFonts w:ascii="Arial" w:eastAsia="Arial" w:hAnsi="Arial" w:cs="Arial"/>
          <w:sz w:val="24"/>
          <w:szCs w:val="24"/>
        </w:rPr>
        <w:t xml:space="preserve"> (2025) ‘Mastering Transformation: Mercedes-Benz lays out its roadmap for profitable growth’, </w:t>
      </w:r>
      <w:proofErr w:type="spellStart"/>
      <w:r w:rsidRPr="002B026B">
        <w:rPr>
          <w:rFonts w:ascii="Arial" w:eastAsia="Arial" w:hAnsi="Arial" w:cs="Arial"/>
          <w:i/>
          <w:iCs/>
          <w:sz w:val="24"/>
          <w:szCs w:val="24"/>
        </w:rPr>
        <w:t>BusinessWire</w:t>
      </w:r>
      <w:proofErr w:type="spellEnd"/>
      <w:r w:rsidRPr="002B026B">
        <w:rPr>
          <w:rFonts w:ascii="Arial" w:eastAsia="Arial" w:hAnsi="Arial" w:cs="Arial"/>
          <w:sz w:val="24"/>
          <w:szCs w:val="24"/>
        </w:rPr>
        <w:t xml:space="preserve">, 19 February. Available at: </w:t>
      </w:r>
      <w:hyperlink r:id="rId15" w:tgtFrame="_new" w:history="1">
        <w:r w:rsidRPr="002B026B">
          <w:rPr>
            <w:rStyle w:val="Hyperlink"/>
            <w:rFonts w:ascii="Arial" w:eastAsia="Arial" w:hAnsi="Arial" w:cs="Arial"/>
            <w:sz w:val="24"/>
            <w:szCs w:val="24"/>
          </w:rPr>
          <w:t>https://www.businesswire.com</w:t>
        </w:r>
      </w:hyperlink>
      <w:r w:rsidRPr="002B026B">
        <w:rPr>
          <w:rFonts w:ascii="Arial" w:eastAsia="Arial" w:hAnsi="Arial" w:cs="Arial"/>
          <w:sz w:val="24"/>
          <w:szCs w:val="24"/>
        </w:rPr>
        <w:t xml:space="preserve"> (Accessed: 10 March 2026).</w:t>
      </w:r>
    </w:p>
    <w:p w14:paraId="2C4401AF" w14:textId="77777777" w:rsidR="002B026B" w:rsidRPr="002B026B" w:rsidRDefault="002B026B" w:rsidP="002B026B">
      <w:pPr>
        <w:spacing w:after="120" w:line="240" w:lineRule="auto"/>
        <w:jc w:val="both"/>
        <w:rPr>
          <w:rFonts w:ascii="Arial" w:eastAsia="Arial" w:hAnsi="Arial" w:cs="Arial"/>
          <w:sz w:val="24"/>
          <w:szCs w:val="24"/>
        </w:rPr>
      </w:pPr>
      <w:proofErr w:type="spellStart"/>
      <w:r w:rsidRPr="002B026B">
        <w:rPr>
          <w:rFonts w:ascii="Arial" w:eastAsia="Arial" w:hAnsi="Arial" w:cs="Arial"/>
          <w:sz w:val="24"/>
          <w:szCs w:val="24"/>
        </w:rPr>
        <w:t>CarToq</w:t>
      </w:r>
      <w:proofErr w:type="spellEnd"/>
      <w:r w:rsidRPr="002B026B">
        <w:rPr>
          <w:rFonts w:ascii="Arial" w:eastAsia="Arial" w:hAnsi="Arial" w:cs="Arial"/>
          <w:sz w:val="24"/>
          <w:szCs w:val="24"/>
        </w:rPr>
        <w:t xml:space="preserve"> (2025) ‘India-UK Free Trade Agreement will not make luxury cars cheaper: Mercedes-Benz top official’. Available at: </w:t>
      </w:r>
      <w:hyperlink r:id="rId16" w:tgtFrame="_new" w:history="1">
        <w:r w:rsidRPr="002B026B">
          <w:rPr>
            <w:rStyle w:val="Hyperlink"/>
            <w:rFonts w:ascii="Arial" w:eastAsia="Arial" w:hAnsi="Arial" w:cs="Arial"/>
            <w:sz w:val="24"/>
            <w:szCs w:val="24"/>
          </w:rPr>
          <w:t>https://www.cartoq.com</w:t>
        </w:r>
      </w:hyperlink>
      <w:r w:rsidRPr="002B026B">
        <w:rPr>
          <w:rFonts w:ascii="Arial" w:eastAsia="Arial" w:hAnsi="Arial" w:cs="Arial"/>
          <w:sz w:val="24"/>
          <w:szCs w:val="24"/>
        </w:rPr>
        <w:t xml:space="preserve"> (Accessed: 15 March 2026).</w:t>
      </w:r>
    </w:p>
    <w:p w14:paraId="4801585C"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Chaffey, D. and Ellis-Chadwick, F. (2022) </w:t>
      </w:r>
      <w:r w:rsidRPr="002B026B">
        <w:rPr>
          <w:rFonts w:ascii="Arial" w:eastAsia="Arial" w:hAnsi="Arial" w:cs="Arial"/>
          <w:i/>
          <w:iCs/>
          <w:sz w:val="24"/>
          <w:szCs w:val="24"/>
        </w:rPr>
        <w:t>Digital Marketing: Strategy, Implementation and Practice</w:t>
      </w:r>
      <w:r w:rsidRPr="002B026B">
        <w:rPr>
          <w:rFonts w:ascii="Arial" w:eastAsia="Arial" w:hAnsi="Arial" w:cs="Arial"/>
          <w:sz w:val="24"/>
          <w:szCs w:val="24"/>
        </w:rPr>
        <w:t xml:space="preserve">. 7th </w:t>
      </w:r>
      <w:proofErr w:type="spellStart"/>
      <w:r w:rsidRPr="002B026B">
        <w:rPr>
          <w:rFonts w:ascii="Arial" w:eastAsia="Arial" w:hAnsi="Arial" w:cs="Arial"/>
          <w:sz w:val="24"/>
          <w:szCs w:val="24"/>
        </w:rPr>
        <w:t>edn</w:t>
      </w:r>
      <w:proofErr w:type="spellEnd"/>
      <w:r w:rsidRPr="002B026B">
        <w:rPr>
          <w:rFonts w:ascii="Arial" w:eastAsia="Arial" w:hAnsi="Arial" w:cs="Arial"/>
          <w:sz w:val="24"/>
          <w:szCs w:val="24"/>
        </w:rPr>
        <w:t>. Harlow: Pearson.</w:t>
      </w:r>
    </w:p>
    <w:p w14:paraId="76A7ADB1"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Ghauri, P. and </w:t>
      </w:r>
      <w:proofErr w:type="spellStart"/>
      <w:r w:rsidRPr="002B026B">
        <w:rPr>
          <w:rFonts w:ascii="Arial" w:eastAsia="Arial" w:hAnsi="Arial" w:cs="Arial"/>
          <w:sz w:val="24"/>
          <w:szCs w:val="24"/>
        </w:rPr>
        <w:t>Cateora</w:t>
      </w:r>
      <w:proofErr w:type="spellEnd"/>
      <w:r w:rsidRPr="002B026B">
        <w:rPr>
          <w:rFonts w:ascii="Arial" w:eastAsia="Arial" w:hAnsi="Arial" w:cs="Arial"/>
          <w:sz w:val="24"/>
          <w:szCs w:val="24"/>
        </w:rPr>
        <w:t xml:space="preserve">, P. (2010) </w:t>
      </w:r>
      <w:r w:rsidRPr="002B026B">
        <w:rPr>
          <w:rFonts w:ascii="Arial" w:eastAsia="Arial" w:hAnsi="Arial" w:cs="Arial"/>
          <w:i/>
          <w:iCs/>
          <w:sz w:val="24"/>
          <w:szCs w:val="24"/>
        </w:rPr>
        <w:t>International Marketing</w:t>
      </w:r>
      <w:r w:rsidRPr="002B026B">
        <w:rPr>
          <w:rFonts w:ascii="Arial" w:eastAsia="Arial" w:hAnsi="Arial" w:cs="Arial"/>
          <w:sz w:val="24"/>
          <w:szCs w:val="24"/>
        </w:rPr>
        <w:t xml:space="preserve">. 3rd </w:t>
      </w:r>
      <w:proofErr w:type="spellStart"/>
      <w:r w:rsidRPr="002B026B">
        <w:rPr>
          <w:rFonts w:ascii="Arial" w:eastAsia="Arial" w:hAnsi="Arial" w:cs="Arial"/>
          <w:sz w:val="24"/>
          <w:szCs w:val="24"/>
        </w:rPr>
        <w:t>edn</w:t>
      </w:r>
      <w:proofErr w:type="spellEnd"/>
      <w:r w:rsidRPr="002B026B">
        <w:rPr>
          <w:rFonts w:ascii="Arial" w:eastAsia="Arial" w:hAnsi="Arial" w:cs="Arial"/>
          <w:sz w:val="24"/>
          <w:szCs w:val="24"/>
        </w:rPr>
        <w:t>. Maidenhead: McGraw-Hill Education.</w:t>
      </w:r>
    </w:p>
    <w:p w14:paraId="19BF4B33"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Gibbs, G. (1988) </w:t>
      </w:r>
      <w:r w:rsidRPr="002B026B">
        <w:rPr>
          <w:rFonts w:ascii="Arial" w:eastAsia="Arial" w:hAnsi="Arial" w:cs="Arial"/>
          <w:i/>
          <w:iCs/>
          <w:sz w:val="24"/>
          <w:szCs w:val="24"/>
        </w:rPr>
        <w:t>Learning by Doing: A Guide to Teaching and Learning Methods</w:t>
      </w:r>
      <w:r w:rsidRPr="002B026B">
        <w:rPr>
          <w:rFonts w:ascii="Arial" w:eastAsia="Arial" w:hAnsi="Arial" w:cs="Arial"/>
          <w:sz w:val="24"/>
          <w:szCs w:val="24"/>
        </w:rPr>
        <w:t>. Oxford: Oxford Polytechnic.</w:t>
      </w:r>
    </w:p>
    <w:p w14:paraId="5AB4AC95"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lastRenderedPageBreak/>
        <w:t xml:space="preserve">Hofstede, G. (1980) </w:t>
      </w:r>
      <w:r w:rsidRPr="002B026B">
        <w:rPr>
          <w:rFonts w:ascii="Arial" w:eastAsia="Arial" w:hAnsi="Arial" w:cs="Arial"/>
          <w:i/>
          <w:iCs/>
          <w:sz w:val="24"/>
          <w:szCs w:val="24"/>
        </w:rPr>
        <w:t>Culture’s Consequences: International Differences in Work-Related Values</w:t>
      </w:r>
      <w:r w:rsidRPr="002B026B">
        <w:rPr>
          <w:rFonts w:ascii="Arial" w:eastAsia="Arial" w:hAnsi="Arial" w:cs="Arial"/>
          <w:sz w:val="24"/>
          <w:szCs w:val="24"/>
        </w:rPr>
        <w:t>. Beverly Hills, CA: Sage Publications.</w:t>
      </w:r>
    </w:p>
    <w:p w14:paraId="604DADCA"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Interbrand (2024) </w:t>
      </w:r>
      <w:r w:rsidRPr="002B026B">
        <w:rPr>
          <w:rFonts w:ascii="Arial" w:eastAsia="Arial" w:hAnsi="Arial" w:cs="Arial"/>
          <w:i/>
          <w:iCs/>
          <w:sz w:val="24"/>
          <w:szCs w:val="24"/>
        </w:rPr>
        <w:t>Best Global Brands 2024</w:t>
      </w:r>
      <w:r w:rsidRPr="002B026B">
        <w:rPr>
          <w:rFonts w:ascii="Arial" w:eastAsia="Arial" w:hAnsi="Arial" w:cs="Arial"/>
          <w:sz w:val="24"/>
          <w:szCs w:val="24"/>
        </w:rPr>
        <w:t xml:space="preserve">. Available at: </w:t>
      </w:r>
      <w:hyperlink r:id="rId17" w:tgtFrame="_new" w:history="1">
        <w:r w:rsidRPr="002B026B">
          <w:rPr>
            <w:rStyle w:val="Hyperlink"/>
            <w:rFonts w:ascii="Arial" w:eastAsia="Arial" w:hAnsi="Arial" w:cs="Arial"/>
            <w:sz w:val="24"/>
            <w:szCs w:val="24"/>
          </w:rPr>
          <w:t>https://www.interbrand.com</w:t>
        </w:r>
      </w:hyperlink>
      <w:r w:rsidRPr="002B026B">
        <w:rPr>
          <w:rFonts w:ascii="Arial" w:eastAsia="Arial" w:hAnsi="Arial" w:cs="Arial"/>
          <w:sz w:val="24"/>
          <w:szCs w:val="24"/>
        </w:rPr>
        <w:t xml:space="preserve"> (Accessed: 10 March 2026).</w:t>
      </w:r>
    </w:p>
    <w:p w14:paraId="1F10FA2C"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Johnson, G., Scholes, K. and Whittington, R. (2017) </w:t>
      </w:r>
      <w:r w:rsidRPr="002B026B">
        <w:rPr>
          <w:rFonts w:ascii="Arial" w:eastAsia="Arial" w:hAnsi="Arial" w:cs="Arial"/>
          <w:i/>
          <w:iCs/>
          <w:sz w:val="24"/>
          <w:szCs w:val="24"/>
        </w:rPr>
        <w:t>Exploring Corporate Strategy</w:t>
      </w:r>
      <w:r w:rsidRPr="002B026B">
        <w:rPr>
          <w:rFonts w:ascii="Arial" w:eastAsia="Arial" w:hAnsi="Arial" w:cs="Arial"/>
          <w:sz w:val="24"/>
          <w:szCs w:val="24"/>
        </w:rPr>
        <w:t xml:space="preserve">. 11th </w:t>
      </w:r>
      <w:proofErr w:type="spellStart"/>
      <w:r w:rsidRPr="002B026B">
        <w:rPr>
          <w:rFonts w:ascii="Arial" w:eastAsia="Arial" w:hAnsi="Arial" w:cs="Arial"/>
          <w:sz w:val="24"/>
          <w:szCs w:val="24"/>
        </w:rPr>
        <w:t>edn</w:t>
      </w:r>
      <w:proofErr w:type="spellEnd"/>
      <w:r w:rsidRPr="002B026B">
        <w:rPr>
          <w:rFonts w:ascii="Arial" w:eastAsia="Arial" w:hAnsi="Arial" w:cs="Arial"/>
          <w:sz w:val="24"/>
          <w:szCs w:val="24"/>
        </w:rPr>
        <w:t>. Harlow: Pearson.</w:t>
      </w:r>
    </w:p>
    <w:p w14:paraId="695A3104"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Kotler, P. and Keller, K.L. (2016) </w:t>
      </w:r>
      <w:r w:rsidRPr="002B026B">
        <w:rPr>
          <w:rFonts w:ascii="Arial" w:eastAsia="Arial" w:hAnsi="Arial" w:cs="Arial"/>
          <w:i/>
          <w:iCs/>
          <w:sz w:val="24"/>
          <w:szCs w:val="24"/>
        </w:rPr>
        <w:t>Marketing Management</w:t>
      </w:r>
      <w:r w:rsidRPr="002B026B">
        <w:rPr>
          <w:rFonts w:ascii="Arial" w:eastAsia="Arial" w:hAnsi="Arial" w:cs="Arial"/>
          <w:sz w:val="24"/>
          <w:szCs w:val="24"/>
        </w:rPr>
        <w:t xml:space="preserve">. 15th </w:t>
      </w:r>
      <w:proofErr w:type="spellStart"/>
      <w:r w:rsidRPr="002B026B">
        <w:rPr>
          <w:rFonts w:ascii="Arial" w:eastAsia="Arial" w:hAnsi="Arial" w:cs="Arial"/>
          <w:sz w:val="24"/>
          <w:szCs w:val="24"/>
        </w:rPr>
        <w:t>edn</w:t>
      </w:r>
      <w:proofErr w:type="spellEnd"/>
      <w:r w:rsidRPr="002B026B">
        <w:rPr>
          <w:rFonts w:ascii="Arial" w:eastAsia="Arial" w:hAnsi="Arial" w:cs="Arial"/>
          <w:sz w:val="24"/>
          <w:szCs w:val="24"/>
        </w:rPr>
        <w:t>. Harlow: Pearson.</w:t>
      </w:r>
    </w:p>
    <w:p w14:paraId="441747C9" w14:textId="77777777" w:rsidR="002B026B" w:rsidRPr="002B026B" w:rsidRDefault="002B026B" w:rsidP="002B026B">
      <w:pPr>
        <w:spacing w:after="120" w:line="240" w:lineRule="auto"/>
        <w:jc w:val="both"/>
        <w:rPr>
          <w:rFonts w:ascii="Arial" w:eastAsia="Arial" w:hAnsi="Arial" w:cs="Arial"/>
          <w:sz w:val="24"/>
          <w:szCs w:val="24"/>
        </w:rPr>
      </w:pPr>
      <w:proofErr w:type="spellStart"/>
      <w:r w:rsidRPr="002B026B">
        <w:rPr>
          <w:rFonts w:ascii="Arial" w:eastAsia="Arial" w:hAnsi="Arial" w:cs="Arial"/>
          <w:sz w:val="24"/>
          <w:szCs w:val="24"/>
        </w:rPr>
        <w:t>LBBOnline</w:t>
      </w:r>
      <w:proofErr w:type="spellEnd"/>
      <w:r w:rsidRPr="002B026B">
        <w:rPr>
          <w:rFonts w:ascii="Arial" w:eastAsia="Arial" w:hAnsi="Arial" w:cs="Arial"/>
          <w:sz w:val="24"/>
          <w:szCs w:val="24"/>
        </w:rPr>
        <w:t xml:space="preserve"> (2022) ‘Stop the (Car) Wash: Wherefrom calls out Mercedes for greenwashing’, </w:t>
      </w:r>
      <w:proofErr w:type="spellStart"/>
      <w:r w:rsidRPr="002B026B">
        <w:rPr>
          <w:rFonts w:ascii="Arial" w:eastAsia="Arial" w:hAnsi="Arial" w:cs="Arial"/>
          <w:i/>
          <w:iCs/>
          <w:sz w:val="24"/>
          <w:szCs w:val="24"/>
        </w:rPr>
        <w:t>LBBOnline</w:t>
      </w:r>
      <w:proofErr w:type="spellEnd"/>
      <w:r w:rsidRPr="002B026B">
        <w:rPr>
          <w:rFonts w:ascii="Arial" w:eastAsia="Arial" w:hAnsi="Arial" w:cs="Arial"/>
          <w:sz w:val="24"/>
          <w:szCs w:val="24"/>
        </w:rPr>
        <w:t xml:space="preserve">, 17 August. Available at: </w:t>
      </w:r>
      <w:hyperlink r:id="rId18" w:tgtFrame="_new" w:history="1">
        <w:r w:rsidRPr="002B026B">
          <w:rPr>
            <w:rStyle w:val="Hyperlink"/>
            <w:rFonts w:ascii="Arial" w:eastAsia="Arial" w:hAnsi="Arial" w:cs="Arial"/>
            <w:sz w:val="24"/>
            <w:szCs w:val="24"/>
          </w:rPr>
          <w:t>https://lbbonline.com</w:t>
        </w:r>
      </w:hyperlink>
      <w:r w:rsidRPr="002B026B">
        <w:rPr>
          <w:rFonts w:ascii="Arial" w:eastAsia="Arial" w:hAnsi="Arial" w:cs="Arial"/>
          <w:sz w:val="24"/>
          <w:szCs w:val="24"/>
        </w:rPr>
        <w:t xml:space="preserve"> (Accessed: 11 March 2026).</w:t>
      </w:r>
    </w:p>
    <w:p w14:paraId="4C29C1FC"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Levitt, T. (1983) ‘The </w:t>
      </w:r>
      <w:proofErr w:type="spellStart"/>
      <w:r w:rsidRPr="002B026B">
        <w:rPr>
          <w:rFonts w:ascii="Arial" w:eastAsia="Arial" w:hAnsi="Arial" w:cs="Arial"/>
          <w:sz w:val="24"/>
          <w:szCs w:val="24"/>
        </w:rPr>
        <w:t>globalisation</w:t>
      </w:r>
      <w:proofErr w:type="spellEnd"/>
      <w:r w:rsidRPr="002B026B">
        <w:rPr>
          <w:rFonts w:ascii="Arial" w:eastAsia="Arial" w:hAnsi="Arial" w:cs="Arial"/>
          <w:sz w:val="24"/>
          <w:szCs w:val="24"/>
        </w:rPr>
        <w:t xml:space="preserve"> of markets’, </w:t>
      </w:r>
      <w:r w:rsidRPr="002B026B">
        <w:rPr>
          <w:rFonts w:ascii="Arial" w:eastAsia="Arial" w:hAnsi="Arial" w:cs="Arial"/>
          <w:i/>
          <w:iCs/>
          <w:sz w:val="24"/>
          <w:szCs w:val="24"/>
        </w:rPr>
        <w:t>Harvard Business Review</w:t>
      </w:r>
      <w:r w:rsidRPr="002B026B">
        <w:rPr>
          <w:rFonts w:ascii="Arial" w:eastAsia="Arial" w:hAnsi="Arial" w:cs="Arial"/>
          <w:sz w:val="24"/>
          <w:szCs w:val="24"/>
        </w:rPr>
        <w:t>, 61(3), pp. 92–102.</w:t>
      </w:r>
    </w:p>
    <w:p w14:paraId="7903C3D3"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Marketing-Interactive (2022) ‘Mercedes-Benz called out by sustainability review platform for greenwashing’. Available at: </w:t>
      </w:r>
      <w:hyperlink r:id="rId19" w:tgtFrame="_new" w:history="1">
        <w:r w:rsidRPr="002B026B">
          <w:rPr>
            <w:rStyle w:val="Hyperlink"/>
            <w:rFonts w:ascii="Arial" w:eastAsia="Arial" w:hAnsi="Arial" w:cs="Arial"/>
            <w:sz w:val="24"/>
            <w:szCs w:val="24"/>
          </w:rPr>
          <w:t>https://www.marketing-interactive.com</w:t>
        </w:r>
      </w:hyperlink>
      <w:r w:rsidRPr="002B026B">
        <w:rPr>
          <w:rFonts w:ascii="Arial" w:eastAsia="Arial" w:hAnsi="Arial" w:cs="Arial"/>
          <w:sz w:val="24"/>
          <w:szCs w:val="24"/>
        </w:rPr>
        <w:t xml:space="preserve"> (Accessed: 11 March 2026).</w:t>
      </w:r>
    </w:p>
    <w:p w14:paraId="207C6958"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Mercedes-Benz Group AG (2024) </w:t>
      </w:r>
      <w:r w:rsidRPr="002B026B">
        <w:rPr>
          <w:rFonts w:ascii="Arial" w:eastAsia="Arial" w:hAnsi="Arial" w:cs="Arial"/>
          <w:i/>
          <w:iCs/>
          <w:sz w:val="24"/>
          <w:szCs w:val="24"/>
        </w:rPr>
        <w:t>Annual Report 2024</w:t>
      </w:r>
      <w:r w:rsidRPr="002B026B">
        <w:rPr>
          <w:rFonts w:ascii="Arial" w:eastAsia="Arial" w:hAnsi="Arial" w:cs="Arial"/>
          <w:sz w:val="24"/>
          <w:szCs w:val="24"/>
        </w:rPr>
        <w:t>. Stuttgart: Mercedes-Benz Group AG.</w:t>
      </w:r>
    </w:p>
    <w:p w14:paraId="5FE219D4"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Mercedes-Benz Media (2025) ‘Mercedes-Benz UK marks 100,000 private sales under agency model’, April. Available at: </w:t>
      </w:r>
      <w:hyperlink r:id="rId20" w:tgtFrame="_new" w:history="1">
        <w:r w:rsidRPr="002B026B">
          <w:rPr>
            <w:rStyle w:val="Hyperlink"/>
            <w:rFonts w:ascii="Arial" w:eastAsia="Arial" w:hAnsi="Arial" w:cs="Arial"/>
            <w:sz w:val="24"/>
            <w:szCs w:val="24"/>
          </w:rPr>
          <w:t>https://mercedes-benz-media.co.uk</w:t>
        </w:r>
      </w:hyperlink>
      <w:r w:rsidRPr="002B026B">
        <w:rPr>
          <w:rFonts w:ascii="Arial" w:eastAsia="Arial" w:hAnsi="Arial" w:cs="Arial"/>
          <w:sz w:val="24"/>
          <w:szCs w:val="24"/>
        </w:rPr>
        <w:t xml:space="preserve"> (Accessed: 12 March 2026).</w:t>
      </w:r>
    </w:p>
    <w:p w14:paraId="0005B116"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Mobility Outlook (2025) ‘Mercedes-Benz India reports record sales in CY2024’, </w:t>
      </w:r>
      <w:r w:rsidRPr="002B026B">
        <w:rPr>
          <w:rFonts w:ascii="Arial" w:eastAsia="Arial" w:hAnsi="Arial" w:cs="Arial"/>
          <w:i/>
          <w:iCs/>
          <w:sz w:val="24"/>
          <w:szCs w:val="24"/>
        </w:rPr>
        <w:t>Mobility Outlook</w:t>
      </w:r>
      <w:r w:rsidRPr="002B026B">
        <w:rPr>
          <w:rFonts w:ascii="Arial" w:eastAsia="Arial" w:hAnsi="Arial" w:cs="Arial"/>
          <w:sz w:val="24"/>
          <w:szCs w:val="24"/>
        </w:rPr>
        <w:t xml:space="preserve">, January. Available at: </w:t>
      </w:r>
      <w:hyperlink r:id="rId21" w:tgtFrame="_new" w:history="1">
        <w:r w:rsidRPr="002B026B">
          <w:rPr>
            <w:rStyle w:val="Hyperlink"/>
            <w:rFonts w:ascii="Arial" w:eastAsia="Arial" w:hAnsi="Arial" w:cs="Arial"/>
            <w:sz w:val="24"/>
            <w:szCs w:val="24"/>
          </w:rPr>
          <w:t>https://www.mobilityoutlook.com</w:t>
        </w:r>
      </w:hyperlink>
      <w:r w:rsidRPr="002B026B">
        <w:rPr>
          <w:rFonts w:ascii="Arial" w:eastAsia="Arial" w:hAnsi="Arial" w:cs="Arial"/>
          <w:sz w:val="24"/>
          <w:szCs w:val="24"/>
        </w:rPr>
        <w:t xml:space="preserve"> (Accessed: 9 March 2026).</w:t>
      </w:r>
    </w:p>
    <w:p w14:paraId="75674F03"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Motor Trade News (2025) ‘Mercedes-Benz: sales boost justifies Agency move’, </w:t>
      </w:r>
      <w:r w:rsidRPr="002B026B">
        <w:rPr>
          <w:rFonts w:ascii="Arial" w:eastAsia="Arial" w:hAnsi="Arial" w:cs="Arial"/>
          <w:i/>
          <w:iCs/>
          <w:sz w:val="24"/>
          <w:szCs w:val="24"/>
        </w:rPr>
        <w:t>Motor Trade News</w:t>
      </w:r>
      <w:r w:rsidRPr="002B026B">
        <w:rPr>
          <w:rFonts w:ascii="Arial" w:eastAsia="Arial" w:hAnsi="Arial" w:cs="Arial"/>
          <w:sz w:val="24"/>
          <w:szCs w:val="24"/>
        </w:rPr>
        <w:t xml:space="preserve">, March. Available at: </w:t>
      </w:r>
      <w:hyperlink r:id="rId22" w:tgtFrame="_new" w:history="1">
        <w:r w:rsidRPr="002B026B">
          <w:rPr>
            <w:rStyle w:val="Hyperlink"/>
            <w:rFonts w:ascii="Arial" w:eastAsia="Arial" w:hAnsi="Arial" w:cs="Arial"/>
            <w:sz w:val="24"/>
            <w:szCs w:val="24"/>
          </w:rPr>
          <w:t>https://www.motortradenews.com</w:t>
        </w:r>
      </w:hyperlink>
      <w:r w:rsidRPr="002B026B">
        <w:rPr>
          <w:rFonts w:ascii="Arial" w:eastAsia="Arial" w:hAnsi="Arial" w:cs="Arial"/>
          <w:sz w:val="24"/>
          <w:szCs w:val="24"/>
        </w:rPr>
        <w:t xml:space="preserve"> (Accessed: 12 March 2026).</w:t>
      </w:r>
    </w:p>
    <w:p w14:paraId="174F24DF"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Motor Trader (2024) ‘Mercedes-Benz on positive track with agency’, </w:t>
      </w:r>
      <w:r w:rsidRPr="002B026B">
        <w:rPr>
          <w:rFonts w:ascii="Arial" w:eastAsia="Arial" w:hAnsi="Arial" w:cs="Arial"/>
          <w:i/>
          <w:iCs/>
          <w:sz w:val="24"/>
          <w:szCs w:val="24"/>
        </w:rPr>
        <w:t>Motor Trader</w:t>
      </w:r>
      <w:r w:rsidRPr="002B026B">
        <w:rPr>
          <w:rFonts w:ascii="Arial" w:eastAsia="Arial" w:hAnsi="Arial" w:cs="Arial"/>
          <w:sz w:val="24"/>
          <w:szCs w:val="24"/>
        </w:rPr>
        <w:t xml:space="preserve">, 31 October. Available at: </w:t>
      </w:r>
      <w:hyperlink r:id="rId23" w:tgtFrame="_new" w:history="1">
        <w:r w:rsidRPr="002B026B">
          <w:rPr>
            <w:rStyle w:val="Hyperlink"/>
            <w:rFonts w:ascii="Arial" w:eastAsia="Arial" w:hAnsi="Arial" w:cs="Arial"/>
            <w:sz w:val="24"/>
            <w:szCs w:val="24"/>
          </w:rPr>
          <w:t>https://www.motortrader.com</w:t>
        </w:r>
      </w:hyperlink>
      <w:r w:rsidRPr="002B026B">
        <w:rPr>
          <w:rFonts w:ascii="Arial" w:eastAsia="Arial" w:hAnsi="Arial" w:cs="Arial"/>
          <w:sz w:val="24"/>
          <w:szCs w:val="24"/>
        </w:rPr>
        <w:t xml:space="preserve"> (Accessed: 12 March 2026).</w:t>
      </w:r>
    </w:p>
    <w:p w14:paraId="52464D50"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Motoring-Trends (2025) ‘Mercedes-Benz India crosses </w:t>
      </w:r>
      <w:proofErr w:type="gramStart"/>
      <w:r w:rsidRPr="002B026B">
        <w:rPr>
          <w:rFonts w:ascii="Arial" w:eastAsia="Arial" w:hAnsi="Arial" w:cs="Arial"/>
          <w:sz w:val="24"/>
          <w:szCs w:val="24"/>
        </w:rPr>
        <w:t>200,000 unit</w:t>
      </w:r>
      <w:proofErr w:type="gramEnd"/>
      <w:r w:rsidRPr="002B026B">
        <w:rPr>
          <w:rFonts w:ascii="Arial" w:eastAsia="Arial" w:hAnsi="Arial" w:cs="Arial"/>
          <w:sz w:val="24"/>
          <w:szCs w:val="24"/>
        </w:rPr>
        <w:t xml:space="preserve"> sales milestone; sells record 19,565 units in CY2024’. Available at: </w:t>
      </w:r>
      <w:hyperlink r:id="rId24" w:tgtFrame="_new" w:history="1">
        <w:r w:rsidRPr="002B026B">
          <w:rPr>
            <w:rStyle w:val="Hyperlink"/>
            <w:rFonts w:ascii="Arial" w:eastAsia="Arial" w:hAnsi="Arial" w:cs="Arial"/>
            <w:sz w:val="24"/>
            <w:szCs w:val="24"/>
          </w:rPr>
          <w:t>https://motoring-trends.com</w:t>
        </w:r>
      </w:hyperlink>
      <w:r w:rsidRPr="002B026B">
        <w:rPr>
          <w:rFonts w:ascii="Arial" w:eastAsia="Arial" w:hAnsi="Arial" w:cs="Arial"/>
          <w:sz w:val="24"/>
          <w:szCs w:val="24"/>
        </w:rPr>
        <w:t xml:space="preserve"> (Accessed: 9 March 2026).</w:t>
      </w:r>
    </w:p>
    <w:p w14:paraId="6E10C8C8"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Porter, M.E. (1985) </w:t>
      </w:r>
      <w:r w:rsidRPr="002B026B">
        <w:rPr>
          <w:rFonts w:ascii="Arial" w:eastAsia="Arial" w:hAnsi="Arial" w:cs="Arial"/>
          <w:i/>
          <w:iCs/>
          <w:sz w:val="24"/>
          <w:szCs w:val="24"/>
        </w:rPr>
        <w:t>Competitive Advantage: Creating and Sustaining Superior Performance</w:t>
      </w:r>
      <w:r w:rsidRPr="002B026B">
        <w:rPr>
          <w:rFonts w:ascii="Arial" w:eastAsia="Arial" w:hAnsi="Arial" w:cs="Arial"/>
          <w:sz w:val="24"/>
          <w:szCs w:val="24"/>
        </w:rPr>
        <w:t>. New York: Free Press.</w:t>
      </w:r>
    </w:p>
    <w:p w14:paraId="14F38EE1"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Porter, M.E. and Kramer, M.R. (2006) ‘Strategy and society: the link between competitive advantage and corporate social responsibility’, </w:t>
      </w:r>
      <w:r w:rsidRPr="002B026B">
        <w:rPr>
          <w:rFonts w:ascii="Arial" w:eastAsia="Arial" w:hAnsi="Arial" w:cs="Arial"/>
          <w:i/>
          <w:iCs/>
          <w:sz w:val="24"/>
          <w:szCs w:val="24"/>
        </w:rPr>
        <w:t>Harvard Business Review</w:t>
      </w:r>
      <w:r w:rsidRPr="002B026B">
        <w:rPr>
          <w:rFonts w:ascii="Arial" w:eastAsia="Arial" w:hAnsi="Arial" w:cs="Arial"/>
          <w:sz w:val="24"/>
          <w:szCs w:val="24"/>
        </w:rPr>
        <w:t>, 84(12), pp. 78–92.</w:t>
      </w:r>
    </w:p>
    <w:p w14:paraId="5EBD08B5"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Prahalad, C.K. and </w:t>
      </w:r>
      <w:proofErr w:type="spellStart"/>
      <w:r w:rsidRPr="002B026B">
        <w:rPr>
          <w:rFonts w:ascii="Arial" w:eastAsia="Arial" w:hAnsi="Arial" w:cs="Arial"/>
          <w:sz w:val="24"/>
          <w:szCs w:val="24"/>
        </w:rPr>
        <w:t>Doz</w:t>
      </w:r>
      <w:proofErr w:type="spellEnd"/>
      <w:r w:rsidRPr="002B026B">
        <w:rPr>
          <w:rFonts w:ascii="Arial" w:eastAsia="Arial" w:hAnsi="Arial" w:cs="Arial"/>
          <w:sz w:val="24"/>
          <w:szCs w:val="24"/>
        </w:rPr>
        <w:t xml:space="preserve">, Y.L. (1987) </w:t>
      </w:r>
      <w:r w:rsidRPr="002B026B">
        <w:rPr>
          <w:rFonts w:ascii="Arial" w:eastAsia="Arial" w:hAnsi="Arial" w:cs="Arial"/>
          <w:i/>
          <w:iCs/>
          <w:sz w:val="24"/>
          <w:szCs w:val="24"/>
        </w:rPr>
        <w:t>The Multinational Mission: Balancing Local Demands and Global Vision</w:t>
      </w:r>
      <w:r w:rsidRPr="002B026B">
        <w:rPr>
          <w:rFonts w:ascii="Arial" w:eastAsia="Arial" w:hAnsi="Arial" w:cs="Arial"/>
          <w:sz w:val="24"/>
          <w:szCs w:val="24"/>
        </w:rPr>
        <w:t>. New York: Free Press.</w:t>
      </w:r>
    </w:p>
    <w:p w14:paraId="1503DFB9"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Rawls, J. (1971) </w:t>
      </w:r>
      <w:r w:rsidRPr="002B026B">
        <w:rPr>
          <w:rFonts w:ascii="Arial" w:eastAsia="Arial" w:hAnsi="Arial" w:cs="Arial"/>
          <w:i/>
          <w:iCs/>
          <w:sz w:val="24"/>
          <w:szCs w:val="24"/>
        </w:rPr>
        <w:t>A Theory of Justice</w:t>
      </w:r>
      <w:r w:rsidRPr="002B026B">
        <w:rPr>
          <w:rFonts w:ascii="Arial" w:eastAsia="Arial" w:hAnsi="Arial" w:cs="Arial"/>
          <w:sz w:val="24"/>
          <w:szCs w:val="24"/>
        </w:rPr>
        <w:t>. Cambridge, MA: Harvard University Press.</w:t>
      </w:r>
    </w:p>
    <w:p w14:paraId="50AA791F"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lastRenderedPageBreak/>
        <w:t xml:space="preserve">Sheth, J.N. and </w:t>
      </w:r>
      <w:proofErr w:type="spellStart"/>
      <w:r w:rsidRPr="002B026B">
        <w:rPr>
          <w:rFonts w:ascii="Arial" w:eastAsia="Arial" w:hAnsi="Arial" w:cs="Arial"/>
          <w:sz w:val="24"/>
          <w:szCs w:val="24"/>
        </w:rPr>
        <w:t>Parvatiyar</w:t>
      </w:r>
      <w:proofErr w:type="spellEnd"/>
      <w:r w:rsidRPr="002B026B">
        <w:rPr>
          <w:rFonts w:ascii="Arial" w:eastAsia="Arial" w:hAnsi="Arial" w:cs="Arial"/>
          <w:sz w:val="24"/>
          <w:szCs w:val="24"/>
        </w:rPr>
        <w:t xml:space="preserve">, A. (1995) ‘The evolution of relationship marketing’, </w:t>
      </w:r>
      <w:r w:rsidRPr="002B026B">
        <w:rPr>
          <w:rFonts w:ascii="Arial" w:eastAsia="Arial" w:hAnsi="Arial" w:cs="Arial"/>
          <w:i/>
          <w:iCs/>
          <w:sz w:val="24"/>
          <w:szCs w:val="24"/>
        </w:rPr>
        <w:t>International Business Review</w:t>
      </w:r>
      <w:r w:rsidRPr="002B026B">
        <w:rPr>
          <w:rFonts w:ascii="Arial" w:eastAsia="Arial" w:hAnsi="Arial" w:cs="Arial"/>
          <w:sz w:val="24"/>
          <w:szCs w:val="24"/>
        </w:rPr>
        <w:t>, 4(4), pp. 397–418.</w:t>
      </w:r>
    </w:p>
    <w:p w14:paraId="36F58DF4"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SMMT (2023) ‘New Car Registrations: Full Year 2023’. Available at: </w:t>
      </w:r>
      <w:hyperlink r:id="rId25" w:tgtFrame="_new" w:history="1">
        <w:r w:rsidRPr="002B026B">
          <w:rPr>
            <w:rStyle w:val="Hyperlink"/>
            <w:rFonts w:ascii="Arial" w:eastAsia="Arial" w:hAnsi="Arial" w:cs="Arial"/>
            <w:sz w:val="24"/>
            <w:szCs w:val="24"/>
          </w:rPr>
          <w:t>https://www.smmt.co.uk</w:t>
        </w:r>
      </w:hyperlink>
      <w:r w:rsidRPr="002B026B">
        <w:rPr>
          <w:rFonts w:ascii="Arial" w:eastAsia="Arial" w:hAnsi="Arial" w:cs="Arial"/>
          <w:sz w:val="24"/>
          <w:szCs w:val="24"/>
        </w:rPr>
        <w:t xml:space="preserve"> (Accessed: 11 March 2026).</w:t>
      </w:r>
    </w:p>
    <w:p w14:paraId="05538E81"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Storyboard18 (2025) ‘Mercedes-Benz India posts record 2024 sales, outpacing luxury market growth’, </w:t>
      </w:r>
      <w:r w:rsidRPr="002B026B">
        <w:rPr>
          <w:rFonts w:ascii="Arial" w:eastAsia="Arial" w:hAnsi="Arial" w:cs="Arial"/>
          <w:i/>
          <w:iCs/>
          <w:sz w:val="24"/>
          <w:szCs w:val="24"/>
        </w:rPr>
        <w:t>Storyboard18</w:t>
      </w:r>
      <w:r w:rsidRPr="002B026B">
        <w:rPr>
          <w:rFonts w:ascii="Arial" w:eastAsia="Arial" w:hAnsi="Arial" w:cs="Arial"/>
          <w:sz w:val="24"/>
          <w:szCs w:val="24"/>
        </w:rPr>
        <w:t xml:space="preserve">, 11 January. Available at: </w:t>
      </w:r>
      <w:hyperlink r:id="rId26" w:tgtFrame="_new" w:history="1">
        <w:r w:rsidRPr="002B026B">
          <w:rPr>
            <w:rStyle w:val="Hyperlink"/>
            <w:rFonts w:ascii="Arial" w:eastAsia="Arial" w:hAnsi="Arial" w:cs="Arial"/>
            <w:sz w:val="24"/>
            <w:szCs w:val="24"/>
          </w:rPr>
          <w:t>https://www.storyboard18.com</w:t>
        </w:r>
      </w:hyperlink>
      <w:r w:rsidRPr="002B026B">
        <w:rPr>
          <w:rFonts w:ascii="Arial" w:eastAsia="Arial" w:hAnsi="Arial" w:cs="Arial"/>
          <w:sz w:val="24"/>
          <w:szCs w:val="24"/>
        </w:rPr>
        <w:t xml:space="preserve"> (Accessed: 9 March 2026).</w:t>
      </w:r>
    </w:p>
    <w:p w14:paraId="718E9B90"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The Drum (2022) ‘Mercedes distances itself from environmental ads as it's called out for greenwashing’, </w:t>
      </w:r>
      <w:r w:rsidRPr="002B026B">
        <w:rPr>
          <w:rFonts w:ascii="Arial" w:eastAsia="Arial" w:hAnsi="Arial" w:cs="Arial"/>
          <w:i/>
          <w:iCs/>
          <w:sz w:val="24"/>
          <w:szCs w:val="24"/>
        </w:rPr>
        <w:t>The Drum</w:t>
      </w:r>
      <w:r w:rsidRPr="002B026B">
        <w:rPr>
          <w:rFonts w:ascii="Arial" w:eastAsia="Arial" w:hAnsi="Arial" w:cs="Arial"/>
          <w:sz w:val="24"/>
          <w:szCs w:val="24"/>
        </w:rPr>
        <w:t xml:space="preserve">, 18 August. Available at: </w:t>
      </w:r>
      <w:hyperlink r:id="rId27" w:tgtFrame="_new" w:history="1">
        <w:r w:rsidRPr="002B026B">
          <w:rPr>
            <w:rStyle w:val="Hyperlink"/>
            <w:rFonts w:ascii="Arial" w:eastAsia="Arial" w:hAnsi="Arial" w:cs="Arial"/>
            <w:sz w:val="24"/>
            <w:szCs w:val="24"/>
          </w:rPr>
          <w:t>https://www.thedrum.com</w:t>
        </w:r>
      </w:hyperlink>
      <w:r w:rsidRPr="002B026B">
        <w:rPr>
          <w:rFonts w:ascii="Arial" w:eastAsia="Arial" w:hAnsi="Arial" w:cs="Arial"/>
          <w:sz w:val="24"/>
          <w:szCs w:val="24"/>
        </w:rPr>
        <w:t xml:space="preserve"> (Accessed: 11 March 2026).</w:t>
      </w:r>
    </w:p>
    <w:p w14:paraId="06F2E611"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The Tribune (2026) ‘</w:t>
      </w:r>
      <w:proofErr w:type="spellStart"/>
      <w:r w:rsidRPr="002B026B">
        <w:rPr>
          <w:rFonts w:ascii="Arial" w:eastAsia="Arial" w:hAnsi="Arial" w:cs="Arial"/>
          <w:sz w:val="24"/>
          <w:szCs w:val="24"/>
        </w:rPr>
        <w:t>Rationalise</w:t>
      </w:r>
      <w:proofErr w:type="spellEnd"/>
      <w:r w:rsidRPr="002B026B">
        <w:rPr>
          <w:rFonts w:ascii="Arial" w:eastAsia="Arial" w:hAnsi="Arial" w:cs="Arial"/>
          <w:sz w:val="24"/>
          <w:szCs w:val="24"/>
        </w:rPr>
        <w:t xml:space="preserve"> customs duty on imported luxury cars: Mercedes-Benz India CEO’, </w:t>
      </w:r>
      <w:r w:rsidRPr="002B026B">
        <w:rPr>
          <w:rFonts w:ascii="Arial" w:eastAsia="Arial" w:hAnsi="Arial" w:cs="Arial"/>
          <w:i/>
          <w:iCs/>
          <w:sz w:val="24"/>
          <w:szCs w:val="24"/>
        </w:rPr>
        <w:t>The Tribune</w:t>
      </w:r>
      <w:r w:rsidRPr="002B026B">
        <w:rPr>
          <w:rFonts w:ascii="Arial" w:eastAsia="Arial" w:hAnsi="Arial" w:cs="Arial"/>
          <w:sz w:val="24"/>
          <w:szCs w:val="24"/>
        </w:rPr>
        <w:t xml:space="preserve">, 18 January. Available at: </w:t>
      </w:r>
      <w:hyperlink r:id="rId28" w:tgtFrame="_new" w:history="1">
        <w:r w:rsidRPr="002B026B">
          <w:rPr>
            <w:rStyle w:val="Hyperlink"/>
            <w:rFonts w:ascii="Arial" w:eastAsia="Arial" w:hAnsi="Arial" w:cs="Arial"/>
            <w:sz w:val="24"/>
            <w:szCs w:val="24"/>
          </w:rPr>
          <w:t>https://www.tribuneindia.com</w:t>
        </w:r>
      </w:hyperlink>
      <w:r w:rsidRPr="002B026B">
        <w:rPr>
          <w:rFonts w:ascii="Arial" w:eastAsia="Arial" w:hAnsi="Arial" w:cs="Arial"/>
          <w:sz w:val="24"/>
          <w:szCs w:val="24"/>
        </w:rPr>
        <w:t xml:space="preserve"> (Accessed: 12 March 2026).</w:t>
      </w:r>
    </w:p>
    <w:p w14:paraId="2F70CC4E"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Truth in Advertising (2024) ‘Mercedes accused of greenwashing with Nature or Nothing </w:t>
      </w:r>
      <w:proofErr w:type="gramStart"/>
      <w:r w:rsidRPr="002B026B">
        <w:rPr>
          <w:rFonts w:ascii="Arial" w:eastAsia="Arial" w:hAnsi="Arial" w:cs="Arial"/>
          <w:sz w:val="24"/>
          <w:szCs w:val="24"/>
        </w:rPr>
        <w:t>ads’</w:t>
      </w:r>
      <w:proofErr w:type="gramEnd"/>
      <w:r w:rsidRPr="002B026B">
        <w:rPr>
          <w:rFonts w:ascii="Arial" w:eastAsia="Arial" w:hAnsi="Arial" w:cs="Arial"/>
          <w:sz w:val="24"/>
          <w:szCs w:val="24"/>
        </w:rPr>
        <w:t xml:space="preserve">. Available at: </w:t>
      </w:r>
      <w:hyperlink r:id="rId29" w:tgtFrame="_new" w:history="1">
        <w:r w:rsidRPr="002B026B">
          <w:rPr>
            <w:rStyle w:val="Hyperlink"/>
            <w:rFonts w:ascii="Arial" w:eastAsia="Arial" w:hAnsi="Arial" w:cs="Arial"/>
            <w:sz w:val="24"/>
            <w:szCs w:val="24"/>
          </w:rPr>
          <w:t>https://truthinadvertising.org</w:t>
        </w:r>
      </w:hyperlink>
      <w:r w:rsidRPr="002B026B">
        <w:rPr>
          <w:rFonts w:ascii="Arial" w:eastAsia="Arial" w:hAnsi="Arial" w:cs="Arial"/>
          <w:sz w:val="24"/>
          <w:szCs w:val="24"/>
        </w:rPr>
        <w:t xml:space="preserve"> (Accessed: 11 March 2026).</w:t>
      </w:r>
    </w:p>
    <w:p w14:paraId="155A93AC" w14:textId="77777777" w:rsidR="002B026B" w:rsidRPr="002B026B" w:rsidRDefault="002B026B" w:rsidP="002B026B">
      <w:pPr>
        <w:spacing w:after="120" w:line="240" w:lineRule="auto"/>
        <w:jc w:val="both"/>
        <w:rPr>
          <w:rFonts w:ascii="Arial" w:eastAsia="Arial" w:hAnsi="Arial" w:cs="Arial"/>
          <w:sz w:val="24"/>
          <w:szCs w:val="24"/>
        </w:rPr>
      </w:pPr>
      <w:r w:rsidRPr="002B026B">
        <w:rPr>
          <w:rFonts w:ascii="Arial" w:eastAsia="Arial" w:hAnsi="Arial" w:cs="Arial"/>
          <w:sz w:val="24"/>
          <w:szCs w:val="24"/>
        </w:rPr>
        <w:t xml:space="preserve">Veblen, T. (1899) </w:t>
      </w:r>
      <w:r w:rsidRPr="002B026B">
        <w:rPr>
          <w:rFonts w:ascii="Arial" w:eastAsia="Arial" w:hAnsi="Arial" w:cs="Arial"/>
          <w:i/>
          <w:iCs/>
          <w:sz w:val="24"/>
          <w:szCs w:val="24"/>
        </w:rPr>
        <w:t>The Theory of the Leisure Class</w:t>
      </w:r>
      <w:r w:rsidRPr="002B026B">
        <w:rPr>
          <w:rFonts w:ascii="Arial" w:eastAsia="Arial" w:hAnsi="Arial" w:cs="Arial"/>
          <w:sz w:val="24"/>
          <w:szCs w:val="24"/>
        </w:rPr>
        <w:t>. New York: Macmillan.</w:t>
      </w:r>
    </w:p>
    <w:p w14:paraId="25723DF9" w14:textId="77777777" w:rsidR="00032409" w:rsidRPr="003D405E" w:rsidRDefault="00032409" w:rsidP="002B026B">
      <w:pPr>
        <w:spacing w:after="120" w:line="240" w:lineRule="auto"/>
        <w:jc w:val="both"/>
        <w:rPr>
          <w:rFonts w:ascii="Arial" w:hAnsi="Arial" w:cs="Arial"/>
          <w:sz w:val="24"/>
          <w:szCs w:val="24"/>
        </w:rPr>
      </w:pPr>
    </w:p>
    <w:sectPr w:rsidR="00032409" w:rsidRPr="003D40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315DB3"/>
    <w:multiLevelType w:val="hybridMultilevel"/>
    <w:tmpl w:val="7416D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8042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4AA"/>
    <w:rsid w:val="00032409"/>
    <w:rsid w:val="000A2AF9"/>
    <w:rsid w:val="00172D99"/>
    <w:rsid w:val="001E4164"/>
    <w:rsid w:val="002B026B"/>
    <w:rsid w:val="003544AA"/>
    <w:rsid w:val="003C4D1E"/>
    <w:rsid w:val="003D405E"/>
    <w:rsid w:val="00405DC1"/>
    <w:rsid w:val="005B25CE"/>
    <w:rsid w:val="00635350"/>
    <w:rsid w:val="00786F7D"/>
    <w:rsid w:val="0080762D"/>
    <w:rsid w:val="00876E04"/>
    <w:rsid w:val="00891C2A"/>
    <w:rsid w:val="00912F7D"/>
    <w:rsid w:val="00957F6B"/>
    <w:rsid w:val="00A4518E"/>
    <w:rsid w:val="00B322EC"/>
    <w:rsid w:val="00BB492C"/>
    <w:rsid w:val="00C44554"/>
    <w:rsid w:val="00FB0347"/>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3F55"/>
  <w15:chartTrackingRefBased/>
  <w15:docId w15:val="{FE14B7F6-6BAD-4E61-A6C7-D7CA74CDA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C2A"/>
    <w:rPr>
      <w:rFonts w:cs="Latha"/>
    </w:rPr>
  </w:style>
  <w:style w:type="paragraph" w:styleId="Heading1">
    <w:name w:val="heading 1"/>
    <w:basedOn w:val="Normal"/>
    <w:next w:val="Normal"/>
    <w:link w:val="Heading1Char"/>
    <w:uiPriority w:val="9"/>
    <w:qFormat/>
    <w:rsid w:val="003544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44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544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44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44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44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4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4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4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4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44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544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44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44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44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4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4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4AA"/>
    <w:rPr>
      <w:rFonts w:eastAsiaTheme="majorEastAsia" w:cstheme="majorBidi"/>
      <w:color w:val="272727" w:themeColor="text1" w:themeTint="D8"/>
    </w:rPr>
  </w:style>
  <w:style w:type="paragraph" w:styleId="Title">
    <w:name w:val="Title"/>
    <w:basedOn w:val="Normal"/>
    <w:next w:val="Normal"/>
    <w:link w:val="TitleChar"/>
    <w:uiPriority w:val="10"/>
    <w:qFormat/>
    <w:rsid w:val="003544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4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4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4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4AA"/>
    <w:pPr>
      <w:spacing w:before="160"/>
      <w:jc w:val="center"/>
    </w:pPr>
    <w:rPr>
      <w:i/>
      <w:iCs/>
      <w:color w:val="404040" w:themeColor="text1" w:themeTint="BF"/>
    </w:rPr>
  </w:style>
  <w:style w:type="character" w:customStyle="1" w:styleId="QuoteChar">
    <w:name w:val="Quote Char"/>
    <w:basedOn w:val="DefaultParagraphFont"/>
    <w:link w:val="Quote"/>
    <w:uiPriority w:val="29"/>
    <w:rsid w:val="003544AA"/>
    <w:rPr>
      <w:rFonts w:cs="Latha"/>
      <w:i/>
      <w:iCs/>
      <w:color w:val="404040" w:themeColor="text1" w:themeTint="BF"/>
    </w:rPr>
  </w:style>
  <w:style w:type="paragraph" w:styleId="ListParagraph">
    <w:name w:val="List Paragraph"/>
    <w:basedOn w:val="Normal"/>
    <w:uiPriority w:val="34"/>
    <w:qFormat/>
    <w:rsid w:val="003544AA"/>
    <w:pPr>
      <w:ind w:left="720"/>
      <w:contextualSpacing/>
    </w:pPr>
  </w:style>
  <w:style w:type="character" w:styleId="IntenseEmphasis">
    <w:name w:val="Intense Emphasis"/>
    <w:basedOn w:val="DefaultParagraphFont"/>
    <w:uiPriority w:val="21"/>
    <w:qFormat/>
    <w:rsid w:val="003544AA"/>
    <w:rPr>
      <w:i/>
      <w:iCs/>
      <w:color w:val="2F5496" w:themeColor="accent1" w:themeShade="BF"/>
    </w:rPr>
  </w:style>
  <w:style w:type="paragraph" w:styleId="IntenseQuote">
    <w:name w:val="Intense Quote"/>
    <w:basedOn w:val="Normal"/>
    <w:next w:val="Normal"/>
    <w:link w:val="IntenseQuoteChar"/>
    <w:uiPriority w:val="30"/>
    <w:qFormat/>
    <w:rsid w:val="003544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44AA"/>
    <w:rPr>
      <w:rFonts w:cs="Latha"/>
      <w:i/>
      <w:iCs/>
      <w:color w:val="2F5496" w:themeColor="accent1" w:themeShade="BF"/>
    </w:rPr>
  </w:style>
  <w:style w:type="character" w:styleId="IntenseReference">
    <w:name w:val="Intense Reference"/>
    <w:basedOn w:val="DefaultParagraphFont"/>
    <w:uiPriority w:val="32"/>
    <w:qFormat/>
    <w:rsid w:val="003544AA"/>
    <w:rPr>
      <w:b/>
      <w:bCs/>
      <w:smallCaps/>
      <w:color w:val="2F5496" w:themeColor="accent1" w:themeShade="BF"/>
      <w:spacing w:val="5"/>
    </w:rPr>
  </w:style>
  <w:style w:type="character" w:styleId="Hyperlink">
    <w:name w:val="Hyperlink"/>
    <w:basedOn w:val="DefaultParagraphFont"/>
    <w:uiPriority w:val="99"/>
    <w:unhideWhenUsed/>
    <w:rsid w:val="002B026B"/>
    <w:rPr>
      <w:color w:val="0563C1" w:themeColor="hyperlink"/>
      <w:u w:val="single"/>
    </w:rPr>
  </w:style>
  <w:style w:type="character" w:styleId="UnresolvedMention">
    <w:name w:val="Unresolved Mention"/>
    <w:basedOn w:val="DefaultParagraphFont"/>
    <w:uiPriority w:val="99"/>
    <w:semiHidden/>
    <w:unhideWhenUsed/>
    <w:rsid w:val="002B02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carindia.com" TargetMode="External"/><Relationship Id="rId13" Type="http://schemas.openxmlformats.org/officeDocument/2006/relationships/hyperlink" Target="https://brokernews.co.uk" TargetMode="External"/><Relationship Id="rId18" Type="http://schemas.openxmlformats.org/officeDocument/2006/relationships/hyperlink" Target="https://lbbonline.com" TargetMode="External"/><Relationship Id="rId26" Type="http://schemas.openxmlformats.org/officeDocument/2006/relationships/hyperlink" Target="https://www.storyboard18.com" TargetMode="External"/><Relationship Id="rId3" Type="http://schemas.openxmlformats.org/officeDocument/2006/relationships/styles" Target="styles.xml"/><Relationship Id="rId21" Type="http://schemas.openxmlformats.org/officeDocument/2006/relationships/hyperlink" Target="https://www.mobilityoutlook.com" TargetMode="External"/><Relationship Id="rId7" Type="http://schemas.openxmlformats.org/officeDocument/2006/relationships/hyperlink" Target="https://www.autocar.co.uk" TargetMode="External"/><Relationship Id="rId12" Type="http://schemas.openxmlformats.org/officeDocument/2006/relationships/hyperlink" Target="https://www.best-selling-cars.com" TargetMode="External"/><Relationship Id="rId17" Type="http://schemas.openxmlformats.org/officeDocument/2006/relationships/hyperlink" Target="https://www.interbrand.com" TargetMode="External"/><Relationship Id="rId25" Type="http://schemas.openxmlformats.org/officeDocument/2006/relationships/hyperlink" Target="https://www.smmt.co.uk" TargetMode="External"/><Relationship Id="rId2" Type="http://schemas.openxmlformats.org/officeDocument/2006/relationships/numbering" Target="numbering.xml"/><Relationship Id="rId16" Type="http://schemas.openxmlformats.org/officeDocument/2006/relationships/hyperlink" Target="https://www.cartoq.com" TargetMode="External"/><Relationship Id="rId20" Type="http://schemas.openxmlformats.org/officeDocument/2006/relationships/hyperlink" Target="https://mercedes-benz-media.co.uk" TargetMode="External"/><Relationship Id="rId29" Type="http://schemas.openxmlformats.org/officeDocument/2006/relationships/hyperlink" Target="https://truthinadvertising.or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autoworldjournal.com" TargetMode="External"/><Relationship Id="rId24" Type="http://schemas.openxmlformats.org/officeDocument/2006/relationships/hyperlink" Target="https://motoring-trends.com" TargetMode="External"/><Relationship Id="rId5" Type="http://schemas.openxmlformats.org/officeDocument/2006/relationships/webSettings" Target="webSettings.xml"/><Relationship Id="rId15" Type="http://schemas.openxmlformats.org/officeDocument/2006/relationships/hyperlink" Target="https://www.businesswire.com" TargetMode="External"/><Relationship Id="rId23" Type="http://schemas.openxmlformats.org/officeDocument/2006/relationships/hyperlink" Target="https://www.motortrader.com" TargetMode="External"/><Relationship Id="rId28" Type="http://schemas.openxmlformats.org/officeDocument/2006/relationships/hyperlink" Target="https://www.tribuneindia.com" TargetMode="External"/><Relationship Id="rId10" Type="http://schemas.openxmlformats.org/officeDocument/2006/relationships/hyperlink" Target="https://www.autocarpro.in" TargetMode="External"/><Relationship Id="rId19" Type="http://schemas.openxmlformats.org/officeDocument/2006/relationships/hyperlink" Target="https://www.marketing-interactive.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utocarpro.in" TargetMode="External"/><Relationship Id="rId14" Type="http://schemas.openxmlformats.org/officeDocument/2006/relationships/hyperlink" Target="https://www.business-standard.com" TargetMode="External"/><Relationship Id="rId22" Type="http://schemas.openxmlformats.org/officeDocument/2006/relationships/hyperlink" Target="https://www.motortradenews.com" TargetMode="External"/><Relationship Id="rId27" Type="http://schemas.openxmlformats.org/officeDocument/2006/relationships/hyperlink" Target="https://www.thedrum.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0592C-3850-431A-AC3F-F4C594CDF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5519</Words>
  <Characters>31459</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DARVIN SABHAYA</dc:creator>
  <cp:keywords/>
  <dc:description/>
  <cp:lastModifiedBy>DARVIN SABHAYA</cp:lastModifiedBy>
  <cp:revision>8</cp:revision>
  <dcterms:created xsi:type="dcterms:W3CDTF">2026-03-26T21:18:00Z</dcterms:created>
  <dcterms:modified xsi:type="dcterms:W3CDTF">2026-03-26T21:59:00Z</dcterms:modified>
</cp:coreProperties>
</file>