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1EE3974" w:rsidR="7908378C" w:rsidRDefault="7908378C" w:rsidP="33572C6E">
            <w:pPr>
              <w:ind w:right="237"/>
              <w:rPr>
                <w:b/>
                <w:bCs/>
                <w:color w:val="auto"/>
                <w:sz w:val="32"/>
                <w:szCs w:val="32"/>
              </w:rPr>
            </w:pPr>
            <w:r w:rsidRPr="33572C6E">
              <w:rPr>
                <w:b/>
                <w:bCs/>
                <w:color w:val="auto"/>
                <w:sz w:val="32"/>
                <w:szCs w:val="32"/>
              </w:rPr>
              <w:t xml:space="preserve">Learner name: </w:t>
            </w:r>
            <w:r w:rsidR="00CA072C">
              <w:rPr>
                <w:b/>
                <w:bCs/>
                <w:color w:val="auto"/>
                <w:sz w:val="32"/>
                <w:szCs w:val="32"/>
              </w:rPr>
              <w:t>Juliet Sutton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5EC61C7" w:rsidR="7908378C" w:rsidRDefault="00EB5FE2" w:rsidP="33572C6E">
            <w:pPr>
              <w:ind w:right="237"/>
              <w:rPr>
                <w:b/>
                <w:bCs/>
                <w:color w:val="auto"/>
                <w:sz w:val="32"/>
                <w:szCs w:val="32"/>
              </w:rPr>
            </w:pPr>
            <w:r>
              <w:rPr>
                <w:b/>
                <w:bCs/>
                <w:color w:val="auto"/>
                <w:sz w:val="32"/>
                <w:szCs w:val="32"/>
              </w:rPr>
              <w:t>2222321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00AA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CF3EB56" w14:textId="77777777" w:rsidR="00827248" w:rsidRDefault="00827248" w:rsidP="5B843AF0">
      <w:pPr>
        <w:ind w:right="237"/>
        <w:jc w:val="both"/>
        <w:rPr>
          <w:rFonts w:eastAsia="Arial"/>
          <w:b/>
          <w:bCs/>
          <w:color w:val="000000" w:themeColor="text1"/>
          <w:sz w:val="24"/>
          <w:szCs w:val="24"/>
        </w:rPr>
      </w:pPr>
    </w:p>
    <w:p w14:paraId="50E93932" w14:textId="6491DF02" w:rsidR="00827248" w:rsidRDefault="00827248" w:rsidP="5B843AF0">
      <w:pPr>
        <w:ind w:right="237"/>
        <w:jc w:val="both"/>
        <w:rPr>
          <w:rFonts w:eastAsia="Arial"/>
          <w:b/>
          <w:bCs/>
          <w:color w:val="000000" w:themeColor="text1"/>
          <w:sz w:val="24"/>
          <w:szCs w:val="24"/>
        </w:rPr>
      </w:pPr>
      <w:r>
        <w:rPr>
          <w:sz w:val="24"/>
          <w:szCs w:val="24"/>
        </w:rPr>
        <w:t xml:space="preserve">‘Any crime can be prosecuted as hate crime if the offender has either: demonstrated hostility based on race, religion, disability, sexuality or transgender identity.’ (CPS, 2022). </w:t>
      </w:r>
    </w:p>
    <w:p w14:paraId="034B7E61" w14:textId="77777777" w:rsidR="00573DAE" w:rsidRDefault="00573DAE" w:rsidP="5B843AF0">
      <w:pPr>
        <w:ind w:right="237"/>
        <w:jc w:val="both"/>
        <w:rPr>
          <w:rFonts w:eastAsia="Arial"/>
          <w:b/>
          <w:bCs/>
          <w:color w:val="000000" w:themeColor="text1"/>
          <w:sz w:val="24"/>
          <w:szCs w:val="24"/>
        </w:rPr>
      </w:pPr>
    </w:p>
    <w:p w14:paraId="5249C347" w14:textId="75F9AE24" w:rsidR="00573DAE" w:rsidRPr="00075786" w:rsidRDefault="00075786" w:rsidP="5B843AF0">
      <w:pPr>
        <w:ind w:right="237"/>
        <w:jc w:val="both"/>
        <w:rPr>
          <w:rFonts w:eastAsia="Arial"/>
          <w:color w:val="000000" w:themeColor="text1"/>
          <w:sz w:val="24"/>
          <w:szCs w:val="24"/>
        </w:rPr>
      </w:pPr>
      <w:r>
        <w:rPr>
          <w:rFonts w:eastAsia="Arial"/>
          <w:color w:val="000000" w:themeColor="text1"/>
          <w:sz w:val="24"/>
          <w:szCs w:val="24"/>
        </w:rPr>
        <w:t xml:space="preserve">Hate crime </w:t>
      </w:r>
      <w:r w:rsidR="006E27F0">
        <w:rPr>
          <w:rFonts w:eastAsia="Arial"/>
          <w:color w:val="000000" w:themeColor="text1"/>
          <w:sz w:val="24"/>
          <w:szCs w:val="24"/>
        </w:rPr>
        <w:t>is a</w:t>
      </w:r>
      <w:r>
        <w:rPr>
          <w:rFonts w:eastAsia="Arial"/>
          <w:color w:val="000000" w:themeColor="text1"/>
          <w:sz w:val="24"/>
          <w:szCs w:val="24"/>
        </w:rPr>
        <w:t xml:space="preserve"> prominent</w:t>
      </w:r>
      <w:r w:rsidR="006E27F0">
        <w:rPr>
          <w:rFonts w:eastAsia="Arial"/>
          <w:color w:val="000000" w:themeColor="text1"/>
          <w:sz w:val="24"/>
          <w:szCs w:val="24"/>
        </w:rPr>
        <w:t xml:space="preserve"> issue</w:t>
      </w:r>
      <w:r>
        <w:rPr>
          <w:rFonts w:eastAsia="Arial"/>
          <w:color w:val="000000" w:themeColor="text1"/>
          <w:sz w:val="24"/>
          <w:szCs w:val="24"/>
        </w:rPr>
        <w:t xml:space="preserve"> within the United</w:t>
      </w:r>
      <w:r w:rsidR="006E27F0">
        <w:rPr>
          <w:rFonts w:eastAsia="Arial"/>
          <w:color w:val="000000" w:themeColor="text1"/>
          <w:sz w:val="24"/>
          <w:szCs w:val="24"/>
        </w:rPr>
        <w:t xml:space="preserve"> Kingdom, with ‘prejudice against minority groups in Britain is ‘shockingly widespread’ according to the first national study or prejudice for over 10 years.’ (House, 2018).</w:t>
      </w:r>
      <w:r w:rsidR="008A4485">
        <w:rPr>
          <w:rFonts w:eastAsia="Arial"/>
          <w:color w:val="000000" w:themeColor="text1"/>
          <w:sz w:val="24"/>
          <w:szCs w:val="24"/>
        </w:rPr>
        <w:t xml:space="preserve"> </w:t>
      </w:r>
      <w:r w:rsidR="00DC0206">
        <w:rPr>
          <w:rFonts w:eastAsia="Arial"/>
          <w:color w:val="000000" w:themeColor="text1"/>
          <w:sz w:val="24"/>
          <w:szCs w:val="24"/>
        </w:rPr>
        <w:t xml:space="preserve">Hate crime can display itself in several ways </w:t>
      </w:r>
      <w:r w:rsidR="00953371">
        <w:rPr>
          <w:rFonts w:eastAsia="Arial"/>
          <w:color w:val="000000" w:themeColor="text1"/>
          <w:sz w:val="24"/>
          <w:szCs w:val="24"/>
        </w:rPr>
        <w:t xml:space="preserve">and ‘may result in severe harms, and or/escalate over protracted periods of time into more serious forms of emotional, sexual and/or physical abuse.’ (Walters, 2016). Hate crime can be identified </w:t>
      </w:r>
      <w:r w:rsidR="00CB0B0B">
        <w:rPr>
          <w:rFonts w:eastAsia="Arial"/>
          <w:color w:val="000000" w:themeColor="text1"/>
          <w:sz w:val="24"/>
          <w:szCs w:val="24"/>
        </w:rPr>
        <w:t>with</w:t>
      </w:r>
      <w:r w:rsidR="00953371">
        <w:rPr>
          <w:rFonts w:eastAsia="Arial"/>
          <w:color w:val="000000" w:themeColor="text1"/>
          <w:sz w:val="24"/>
          <w:szCs w:val="24"/>
        </w:rPr>
        <w:t xml:space="preserve">in significant </w:t>
      </w:r>
      <w:r w:rsidR="00CB0B0B">
        <w:rPr>
          <w:rFonts w:eastAsia="Arial"/>
          <w:color w:val="000000" w:themeColor="text1"/>
          <w:sz w:val="24"/>
          <w:szCs w:val="24"/>
        </w:rPr>
        <w:t>events, an example being the increased hate crime towards South Asian people in the 2020 Coronavirus Pandemic as</w:t>
      </w:r>
      <w:r w:rsidR="00E134B7">
        <w:rPr>
          <w:rFonts w:eastAsia="Arial"/>
          <w:color w:val="000000" w:themeColor="text1"/>
          <w:sz w:val="24"/>
          <w:szCs w:val="24"/>
        </w:rPr>
        <w:t xml:space="preserve"> ‘During the pandemic, hate crime against the ESEA community rose </w:t>
      </w:r>
      <w:r w:rsidR="00761460">
        <w:rPr>
          <w:rFonts w:eastAsia="Arial"/>
          <w:color w:val="000000" w:themeColor="text1"/>
          <w:sz w:val="24"/>
          <w:szCs w:val="24"/>
        </w:rPr>
        <w:t>by almost 70%</w:t>
      </w:r>
      <w:r w:rsidR="00024482">
        <w:rPr>
          <w:rFonts w:eastAsia="Arial"/>
          <w:color w:val="000000" w:themeColor="text1"/>
          <w:sz w:val="24"/>
          <w:szCs w:val="24"/>
        </w:rPr>
        <w:t xml:space="preserve">, underpinned by a xenophobic framing of the virus’ origin.’ </w:t>
      </w:r>
      <w:r w:rsidR="00232A22">
        <w:rPr>
          <w:rFonts w:eastAsia="Arial"/>
          <w:color w:val="000000" w:themeColor="text1"/>
          <w:sz w:val="24"/>
          <w:szCs w:val="24"/>
        </w:rPr>
        <w:t xml:space="preserve">(Owen, 2024). </w:t>
      </w:r>
      <w:r w:rsidR="00CB0B0B">
        <w:rPr>
          <w:rFonts w:eastAsia="Arial"/>
          <w:color w:val="000000" w:themeColor="text1"/>
          <w:sz w:val="24"/>
          <w:szCs w:val="24"/>
        </w:rPr>
        <w:t>This displays how people who are visibly different can be scapegoated and are vulnerable to hate crime with an influence of</w:t>
      </w:r>
      <w:r w:rsidR="00272CF6">
        <w:rPr>
          <w:rFonts w:eastAsia="Arial"/>
          <w:color w:val="000000" w:themeColor="text1"/>
          <w:sz w:val="24"/>
          <w:szCs w:val="24"/>
        </w:rPr>
        <w:t xml:space="preserve"> ‘violence directed toward another within an identifiable group.’ (Perry, 2012)</w:t>
      </w:r>
      <w:r w:rsidR="00794856">
        <w:rPr>
          <w:rFonts w:eastAsia="Arial"/>
          <w:color w:val="000000" w:themeColor="text1"/>
          <w:sz w:val="24"/>
          <w:szCs w:val="24"/>
        </w:rPr>
        <w:t xml:space="preserve">. </w:t>
      </w:r>
    </w:p>
    <w:p w14:paraId="7BD7E540" w14:textId="77777777" w:rsidR="003716C2" w:rsidRDefault="003716C2" w:rsidP="00FD159A">
      <w:pPr>
        <w:ind w:right="237"/>
        <w:jc w:val="both"/>
        <w:rPr>
          <w:b/>
          <w:bCs/>
          <w:sz w:val="24"/>
          <w:szCs w:val="24"/>
        </w:rPr>
      </w:pPr>
    </w:p>
    <w:p w14:paraId="2369319B" w14:textId="5933CC1E" w:rsidR="007B2A62" w:rsidRDefault="00E53086" w:rsidP="00FD159A">
      <w:pPr>
        <w:ind w:right="237"/>
        <w:jc w:val="both"/>
        <w:rPr>
          <w:sz w:val="24"/>
          <w:szCs w:val="24"/>
        </w:rPr>
      </w:pPr>
      <w:r>
        <w:rPr>
          <w:sz w:val="24"/>
          <w:szCs w:val="24"/>
        </w:rPr>
        <w:t>Throughout th</w:t>
      </w:r>
      <w:r w:rsidR="00882947">
        <w:rPr>
          <w:sz w:val="24"/>
          <w:szCs w:val="24"/>
        </w:rPr>
        <w:t>is essay I will be referring to an incident I attended</w:t>
      </w:r>
      <w:r w:rsidR="00CB0B0B">
        <w:rPr>
          <w:sz w:val="24"/>
          <w:szCs w:val="24"/>
        </w:rPr>
        <w:t xml:space="preserve"> whereby a </w:t>
      </w:r>
      <w:r w:rsidR="00B432AC">
        <w:rPr>
          <w:sz w:val="24"/>
          <w:szCs w:val="24"/>
        </w:rPr>
        <w:t xml:space="preserve"> </w:t>
      </w:r>
      <w:r w:rsidR="00794856">
        <w:rPr>
          <w:sz w:val="24"/>
          <w:szCs w:val="24"/>
        </w:rPr>
        <w:t>family-owned</w:t>
      </w:r>
      <w:r w:rsidR="00B432AC">
        <w:rPr>
          <w:sz w:val="24"/>
          <w:szCs w:val="24"/>
        </w:rPr>
        <w:t xml:space="preserve"> shop several times relating to </w:t>
      </w:r>
      <w:r w:rsidR="009C47FA">
        <w:rPr>
          <w:sz w:val="24"/>
          <w:szCs w:val="24"/>
        </w:rPr>
        <w:t>hate crime incidents. In this incident in particular, two members of staff were victims of racially aggravated common assault, threats</w:t>
      </w:r>
      <w:r w:rsidR="00F8715B">
        <w:rPr>
          <w:sz w:val="24"/>
          <w:szCs w:val="24"/>
        </w:rPr>
        <w:t xml:space="preserve"> to kill</w:t>
      </w:r>
      <w:r w:rsidR="00A26A24">
        <w:rPr>
          <w:sz w:val="24"/>
          <w:szCs w:val="24"/>
        </w:rPr>
        <w:t>, theft and criminal damag</w:t>
      </w:r>
      <w:r w:rsidR="00CB0B0B">
        <w:rPr>
          <w:sz w:val="24"/>
          <w:szCs w:val="24"/>
        </w:rPr>
        <w:t>e whereby two shoplifters have escalated the incident to a hate crime after being caught. This could stem from them defensive mindset as they view</w:t>
      </w:r>
      <w:r w:rsidR="008333F6">
        <w:rPr>
          <w:sz w:val="24"/>
          <w:szCs w:val="24"/>
        </w:rPr>
        <w:t xml:space="preserve"> ‘themselves as ‘defending’ their turf’ (Burke, 2017) with </w:t>
      </w:r>
      <w:r w:rsidR="00CB0B0B">
        <w:rPr>
          <w:sz w:val="24"/>
          <w:szCs w:val="24"/>
        </w:rPr>
        <w:t xml:space="preserve">their </w:t>
      </w:r>
      <w:r w:rsidR="008333F6">
        <w:rPr>
          <w:sz w:val="24"/>
          <w:szCs w:val="24"/>
        </w:rPr>
        <w:t xml:space="preserve"> mindset making them believe their actions are justified. </w:t>
      </w:r>
    </w:p>
    <w:p w14:paraId="2B550803" w14:textId="77777777" w:rsidR="00827248" w:rsidRDefault="00827248" w:rsidP="00FD159A">
      <w:pPr>
        <w:ind w:right="237"/>
        <w:jc w:val="both"/>
        <w:rPr>
          <w:sz w:val="24"/>
          <w:szCs w:val="24"/>
        </w:rPr>
      </w:pPr>
    </w:p>
    <w:p w14:paraId="29B6C5A4" w14:textId="2BE45973" w:rsidR="00827248" w:rsidRDefault="00827248" w:rsidP="00FD159A">
      <w:pPr>
        <w:ind w:right="237"/>
        <w:jc w:val="both"/>
        <w:rPr>
          <w:sz w:val="24"/>
          <w:szCs w:val="24"/>
        </w:rPr>
      </w:pPr>
      <w:r>
        <w:rPr>
          <w:sz w:val="24"/>
          <w:szCs w:val="24"/>
        </w:rPr>
        <w:t xml:space="preserve">The Equality Act 2010 was created to ensure people are ‘legally protected from discrimination’ (GOV, 2024.) In this act are nine protected characteristics to protect people from discrimination. Within these characteristics is ‘race’ therefore making this family protected against discrimination and are owed positive action from the police force. In hate crime, police are obliged to take positive action ‘to support a protected group by minimising or overcoming a disadvantage, meeting a particular need or encouraging participation in an activity where it is disproportionately low.’ (College of Policing, 2020). </w:t>
      </w:r>
    </w:p>
    <w:p w14:paraId="33D58361" w14:textId="77777777" w:rsidR="007B2A62" w:rsidRDefault="007B2A62" w:rsidP="00FD159A">
      <w:pPr>
        <w:ind w:right="237"/>
        <w:jc w:val="both"/>
        <w:rPr>
          <w:sz w:val="24"/>
          <w:szCs w:val="24"/>
        </w:rPr>
      </w:pPr>
    </w:p>
    <w:p w14:paraId="49DE6F5D" w14:textId="33426A8F" w:rsidR="00446C1C" w:rsidRDefault="00CB0B0B" w:rsidP="00FD159A">
      <w:pPr>
        <w:ind w:right="237"/>
        <w:jc w:val="both"/>
        <w:rPr>
          <w:sz w:val="24"/>
          <w:szCs w:val="24"/>
        </w:rPr>
      </w:pPr>
      <w:r>
        <w:rPr>
          <w:sz w:val="24"/>
          <w:szCs w:val="24"/>
        </w:rPr>
        <w:t>There were clear facts to note moving forward</w:t>
      </w:r>
      <w:r w:rsidR="00701DF8">
        <w:rPr>
          <w:sz w:val="24"/>
          <w:szCs w:val="24"/>
        </w:rPr>
        <w:t>.</w:t>
      </w:r>
      <w:r>
        <w:rPr>
          <w:sz w:val="24"/>
          <w:szCs w:val="24"/>
        </w:rPr>
        <w:t xml:space="preserve"> The location, a shop in the city centre, made</w:t>
      </w:r>
      <w:r w:rsidR="00827248">
        <w:rPr>
          <w:sz w:val="24"/>
          <w:szCs w:val="24"/>
        </w:rPr>
        <w:t xml:space="preserve"> the victims at risk of repeat victimisation.</w:t>
      </w:r>
      <w:r>
        <w:rPr>
          <w:sz w:val="24"/>
          <w:szCs w:val="24"/>
        </w:rPr>
        <w:t xml:space="preserve"> </w:t>
      </w:r>
      <w:r w:rsidR="00701DF8">
        <w:rPr>
          <w:sz w:val="24"/>
          <w:szCs w:val="24"/>
        </w:rPr>
        <w:t xml:space="preserve"> ‘Repeat victimisation refers to the repeated criminal victimisation </w:t>
      </w:r>
      <w:r w:rsidR="00913589">
        <w:rPr>
          <w:sz w:val="24"/>
          <w:szCs w:val="24"/>
        </w:rPr>
        <w:t xml:space="preserve">of a person, household, place, business, </w:t>
      </w:r>
      <w:r w:rsidR="008534B1">
        <w:rPr>
          <w:sz w:val="24"/>
          <w:szCs w:val="24"/>
        </w:rPr>
        <w:t xml:space="preserve">vehicle or target however defined.’ </w:t>
      </w:r>
      <w:r w:rsidR="005213D5">
        <w:rPr>
          <w:sz w:val="24"/>
          <w:szCs w:val="24"/>
        </w:rPr>
        <w:t xml:space="preserve">(Nichola, Farrell, 2011). </w:t>
      </w:r>
      <w:r w:rsidR="00827248">
        <w:rPr>
          <w:sz w:val="24"/>
          <w:szCs w:val="24"/>
        </w:rPr>
        <w:t>Due to the location being a place of work in a prominent place, repeat victimisation was something to consider.</w:t>
      </w:r>
    </w:p>
    <w:p w14:paraId="21F247B2" w14:textId="77777777" w:rsidR="00255C0C" w:rsidRDefault="00255C0C" w:rsidP="00FD159A">
      <w:pPr>
        <w:ind w:right="237"/>
        <w:jc w:val="both"/>
        <w:rPr>
          <w:sz w:val="24"/>
          <w:szCs w:val="24"/>
        </w:rPr>
      </w:pPr>
    </w:p>
    <w:p w14:paraId="3CD46ACE" w14:textId="51361C1F" w:rsidR="00D2778E" w:rsidRDefault="00827248" w:rsidP="00FD159A">
      <w:pPr>
        <w:ind w:right="237"/>
        <w:jc w:val="both"/>
        <w:rPr>
          <w:sz w:val="24"/>
          <w:szCs w:val="24"/>
        </w:rPr>
      </w:pPr>
      <w:r>
        <w:rPr>
          <w:sz w:val="24"/>
          <w:szCs w:val="24"/>
        </w:rPr>
        <w:t xml:space="preserve">Evidence based policing, ‘an approach that involves police officers and staff working with </w:t>
      </w:r>
      <w:r w:rsidR="001E16FB">
        <w:rPr>
          <w:sz w:val="24"/>
          <w:szCs w:val="24"/>
        </w:rPr>
        <w:t>academics, partners and colleagues to create, review and use the best available evidence to inform and challenge policing policies, practices and decsions</w:t>
      </w:r>
      <w:r w:rsidR="00BD056E">
        <w:rPr>
          <w:sz w:val="24"/>
          <w:szCs w:val="24"/>
        </w:rPr>
        <w:t>.</w:t>
      </w:r>
      <w:r w:rsidR="001E16FB">
        <w:rPr>
          <w:sz w:val="24"/>
          <w:szCs w:val="24"/>
        </w:rPr>
        <w:t>’ (College of Policing, 2024).</w:t>
      </w:r>
      <w:r w:rsidR="00BD056E">
        <w:rPr>
          <w:sz w:val="24"/>
          <w:szCs w:val="24"/>
        </w:rPr>
        <w:t xml:space="preserve"> </w:t>
      </w:r>
      <w:r w:rsidR="008E638F">
        <w:rPr>
          <w:sz w:val="24"/>
          <w:szCs w:val="24"/>
        </w:rPr>
        <w:t>As the attending officer I conducted the initial golden hour enquiries  which are the enquiries conducted immediately after the incident has taken place and ‘minimises the attrition of material and maximises the chance of securing the material that will be admissible in court</w:t>
      </w:r>
      <w:r w:rsidR="00BD056E">
        <w:rPr>
          <w:sz w:val="24"/>
          <w:szCs w:val="24"/>
        </w:rPr>
        <w:t>.</w:t>
      </w:r>
      <w:r w:rsidR="008E638F">
        <w:rPr>
          <w:sz w:val="24"/>
          <w:szCs w:val="24"/>
        </w:rPr>
        <w:t>’ (Shaw, 2024).</w:t>
      </w:r>
      <w:r w:rsidR="00BD056E">
        <w:rPr>
          <w:sz w:val="24"/>
          <w:szCs w:val="24"/>
        </w:rPr>
        <w:t xml:space="preserve"> In hate crime a statement is always a necessity, ‘taking statements from, or more generally speaking to, victims and witnesses, are the most commonly undertaken actions across all volume crime types.’ (Jansson, 2005).</w:t>
      </w:r>
      <w:r w:rsidR="00C77598">
        <w:rPr>
          <w:sz w:val="24"/>
          <w:szCs w:val="24"/>
        </w:rPr>
        <w:t xml:space="preserve"> The initial interactions and building rapport with victims and witnesses and ‘recent research suggests that building rapport can sometimes benefit police investigations by increasing the accuracy of adult eyewitness reports and potentially enhance the diagnosticity of evidence obtained from suspects.’ (Vallon, Evans, Compo, Kieckhaefer, 2015).</w:t>
      </w:r>
      <w:r w:rsidR="00B00AA0">
        <w:rPr>
          <w:sz w:val="24"/>
          <w:szCs w:val="24"/>
        </w:rPr>
        <w:t xml:space="preserve"> The collection of CCTV and descriptions from the witness statements contributed to positively identifying those responsible, revealing they had several previous convictions. </w:t>
      </w:r>
    </w:p>
    <w:p w14:paraId="273F2A26" w14:textId="77777777" w:rsidR="00B00AA0" w:rsidRDefault="00B00AA0" w:rsidP="00FD159A">
      <w:pPr>
        <w:ind w:right="237"/>
        <w:jc w:val="both"/>
        <w:rPr>
          <w:sz w:val="24"/>
          <w:szCs w:val="24"/>
        </w:rPr>
      </w:pPr>
    </w:p>
    <w:p w14:paraId="770A680C" w14:textId="765EAAAC" w:rsidR="00B00AA0" w:rsidRDefault="00B00AA0" w:rsidP="00FD159A">
      <w:pPr>
        <w:ind w:right="237"/>
        <w:jc w:val="both"/>
        <w:rPr>
          <w:sz w:val="24"/>
          <w:szCs w:val="24"/>
        </w:rPr>
      </w:pPr>
      <w:r>
        <w:rPr>
          <w:sz w:val="24"/>
          <w:szCs w:val="24"/>
        </w:rPr>
        <w:t>Knowing who the victims were led to the direction of positive action to take.</w:t>
      </w:r>
    </w:p>
    <w:p w14:paraId="7C8C6470" w14:textId="77777777" w:rsidR="00233F0D" w:rsidRDefault="00233F0D" w:rsidP="00FD159A">
      <w:pPr>
        <w:ind w:right="237"/>
        <w:jc w:val="both"/>
        <w:rPr>
          <w:sz w:val="24"/>
          <w:szCs w:val="24"/>
        </w:rPr>
      </w:pPr>
    </w:p>
    <w:p w14:paraId="71BC3A3F" w14:textId="77777777" w:rsidR="00FC5320" w:rsidRDefault="00FC5320" w:rsidP="00FD159A">
      <w:pPr>
        <w:ind w:right="237"/>
        <w:jc w:val="both"/>
        <w:rPr>
          <w:sz w:val="24"/>
          <w:szCs w:val="24"/>
        </w:rPr>
      </w:pPr>
    </w:p>
    <w:p w14:paraId="0AF5D664" w14:textId="41C268A9" w:rsidR="00A6196D" w:rsidRDefault="005457DB" w:rsidP="00FD159A">
      <w:pPr>
        <w:ind w:right="237"/>
        <w:jc w:val="both"/>
        <w:rPr>
          <w:sz w:val="24"/>
          <w:szCs w:val="24"/>
        </w:rPr>
      </w:pPr>
      <w:r>
        <w:rPr>
          <w:sz w:val="24"/>
          <w:szCs w:val="24"/>
        </w:rPr>
        <w:t>A cultural issue detected was t</w:t>
      </w:r>
      <w:r w:rsidR="00141BBA">
        <w:rPr>
          <w:sz w:val="24"/>
          <w:szCs w:val="24"/>
        </w:rPr>
        <w:t xml:space="preserve">he lack of diversity of attending officers was noted by the victims who stated that </w:t>
      </w:r>
      <w:r w:rsidR="00141BBA">
        <w:rPr>
          <w:i/>
          <w:iCs/>
          <w:sz w:val="24"/>
          <w:szCs w:val="24"/>
        </w:rPr>
        <w:t xml:space="preserve">‘we’ </w:t>
      </w:r>
      <w:r w:rsidR="00141BBA">
        <w:rPr>
          <w:sz w:val="24"/>
          <w:szCs w:val="24"/>
        </w:rPr>
        <w:t>would never understand racism</w:t>
      </w:r>
      <w:r w:rsidR="001E16FB">
        <w:rPr>
          <w:sz w:val="24"/>
          <w:szCs w:val="24"/>
        </w:rPr>
        <w:t xml:space="preserve">. </w:t>
      </w:r>
      <w:r w:rsidR="00141BBA">
        <w:rPr>
          <w:sz w:val="24"/>
          <w:szCs w:val="24"/>
        </w:rPr>
        <w:t>.</w:t>
      </w:r>
      <w:r w:rsidR="00B16E26">
        <w:rPr>
          <w:sz w:val="24"/>
          <w:szCs w:val="24"/>
        </w:rPr>
        <w:t xml:space="preserve">It is very </w:t>
      </w:r>
      <w:r w:rsidR="0078250D">
        <w:rPr>
          <w:sz w:val="24"/>
          <w:szCs w:val="24"/>
        </w:rPr>
        <w:t>common for victims of crime to ask to speak to an officer of the same sex as them – especially in domestic</w:t>
      </w:r>
      <w:r w:rsidR="000105DD">
        <w:rPr>
          <w:sz w:val="24"/>
          <w:szCs w:val="24"/>
        </w:rPr>
        <w:t xml:space="preserve"> and sexual abuse incidents</w:t>
      </w:r>
      <w:r w:rsidR="00545EFE">
        <w:rPr>
          <w:sz w:val="24"/>
          <w:szCs w:val="24"/>
        </w:rPr>
        <w:t>, with a ‘growing body of research suggests women-led police stations enhance omen’s willingness to report’ (Carrington, Sozzo, Ryan and Rodgers, 2021).</w:t>
      </w:r>
      <w:r w:rsidR="000105DD">
        <w:rPr>
          <w:sz w:val="24"/>
          <w:szCs w:val="24"/>
        </w:rPr>
        <w:t xml:space="preserve"> </w:t>
      </w:r>
      <w:r w:rsidR="00762DE5">
        <w:rPr>
          <w:sz w:val="24"/>
          <w:szCs w:val="24"/>
        </w:rPr>
        <w:t xml:space="preserve">In this incident, the victims might have benefited and felt more understood speaking to an officer </w:t>
      </w:r>
      <w:r w:rsidR="00564613">
        <w:rPr>
          <w:sz w:val="24"/>
          <w:szCs w:val="24"/>
        </w:rPr>
        <w:t>who was also of an ethnic minority</w:t>
      </w:r>
      <w:r w:rsidR="00791E0A">
        <w:rPr>
          <w:sz w:val="24"/>
          <w:szCs w:val="24"/>
        </w:rPr>
        <w:t xml:space="preserve"> and would have a better understanding of being a victim of a hate crime</w:t>
      </w:r>
      <w:r w:rsidR="000C1F20">
        <w:rPr>
          <w:sz w:val="24"/>
          <w:szCs w:val="24"/>
        </w:rPr>
        <w:t xml:space="preserve"> – however this was not possible due to their being only white officers on that team</w:t>
      </w:r>
      <w:r w:rsidR="00791E0A">
        <w:rPr>
          <w:sz w:val="24"/>
          <w:szCs w:val="24"/>
        </w:rPr>
        <w:t xml:space="preserve">. </w:t>
      </w:r>
      <w:r w:rsidR="000C1F20">
        <w:rPr>
          <w:sz w:val="24"/>
          <w:szCs w:val="24"/>
        </w:rPr>
        <w:t>At</w:t>
      </w:r>
      <w:r w:rsidR="00E31856">
        <w:rPr>
          <w:sz w:val="24"/>
          <w:szCs w:val="24"/>
        </w:rPr>
        <w:t xml:space="preserve"> the end of March 2022, ‘out of police officers whose ethnicity was known, 91.9%</w:t>
      </w:r>
      <w:r w:rsidR="005A21E0">
        <w:rPr>
          <w:sz w:val="24"/>
          <w:szCs w:val="24"/>
        </w:rPr>
        <w:t xml:space="preserve"> were white and 8.1% were from Asian, black, mixed and ‘other’ ethnic minority backgrounds.’ </w:t>
      </w:r>
      <w:r w:rsidR="007225E0">
        <w:rPr>
          <w:sz w:val="24"/>
          <w:szCs w:val="24"/>
        </w:rPr>
        <w:t>(GOV</w:t>
      </w:r>
      <w:r w:rsidR="00B96D03">
        <w:rPr>
          <w:sz w:val="24"/>
          <w:szCs w:val="24"/>
        </w:rPr>
        <w:t>.U</w:t>
      </w:r>
      <w:r w:rsidR="0014255A">
        <w:rPr>
          <w:sz w:val="24"/>
          <w:szCs w:val="24"/>
        </w:rPr>
        <w:t>K)</w:t>
      </w:r>
      <w:r w:rsidR="00ED1B77">
        <w:rPr>
          <w:sz w:val="24"/>
          <w:szCs w:val="24"/>
        </w:rPr>
        <w:t xml:space="preserve">. </w:t>
      </w:r>
      <w:r w:rsidR="00A61C93">
        <w:rPr>
          <w:sz w:val="24"/>
          <w:szCs w:val="24"/>
        </w:rPr>
        <w:t>It does raise the question why there is a lack of diversity within South Wales Police</w:t>
      </w:r>
      <w:r w:rsidR="00201452">
        <w:rPr>
          <w:sz w:val="24"/>
          <w:szCs w:val="24"/>
        </w:rPr>
        <w:t xml:space="preserve">. </w:t>
      </w:r>
      <w:r w:rsidR="00766FBC">
        <w:rPr>
          <w:sz w:val="24"/>
          <w:szCs w:val="24"/>
        </w:rPr>
        <w:t xml:space="preserve">Despite </w:t>
      </w:r>
      <w:r w:rsidR="00B35450">
        <w:rPr>
          <w:sz w:val="24"/>
          <w:szCs w:val="24"/>
        </w:rPr>
        <w:t xml:space="preserve">the changing times, ‘A white, male dominated colonial culture </w:t>
      </w:r>
      <w:r w:rsidR="00B35450">
        <w:rPr>
          <w:sz w:val="24"/>
          <w:szCs w:val="24"/>
        </w:rPr>
        <w:lastRenderedPageBreak/>
        <w:t>still</w:t>
      </w:r>
      <w:r w:rsidR="006061E7">
        <w:rPr>
          <w:sz w:val="24"/>
          <w:szCs w:val="24"/>
        </w:rPr>
        <w:t xml:space="preserve"> appeared to cling to the police force.’ </w:t>
      </w:r>
      <w:r w:rsidR="007C37C7">
        <w:rPr>
          <w:sz w:val="24"/>
          <w:szCs w:val="24"/>
        </w:rPr>
        <w:t>(Bhugowandeen, 2013)</w:t>
      </w:r>
      <w:r w:rsidR="00D65CD8">
        <w:rPr>
          <w:sz w:val="24"/>
          <w:szCs w:val="24"/>
        </w:rPr>
        <w:t xml:space="preserve">. </w:t>
      </w:r>
      <w:r>
        <w:rPr>
          <w:sz w:val="24"/>
          <w:szCs w:val="24"/>
        </w:rPr>
        <w:t>As there are repeat victims there are also repeat offenders and research looks into why perpetrators reoffend.</w:t>
      </w:r>
      <w:r w:rsidR="00F4733E">
        <w:rPr>
          <w:sz w:val="24"/>
          <w:szCs w:val="24"/>
        </w:rPr>
        <w:t xml:space="preserve"> </w:t>
      </w:r>
      <w:r w:rsidR="00C42C75">
        <w:rPr>
          <w:sz w:val="24"/>
          <w:szCs w:val="24"/>
        </w:rPr>
        <w:t>The behaviour could link back to Adverse Childhood Experiences</w:t>
      </w:r>
      <w:r w:rsidR="00F23788">
        <w:rPr>
          <w:sz w:val="24"/>
          <w:szCs w:val="24"/>
        </w:rPr>
        <w:t>, also known as ACEs</w:t>
      </w:r>
      <w:r>
        <w:rPr>
          <w:sz w:val="24"/>
          <w:szCs w:val="24"/>
        </w:rPr>
        <w:t xml:space="preserve"> which links difficult childhood trauma to later in life offending</w:t>
      </w:r>
      <w:r w:rsidR="002566B7">
        <w:rPr>
          <w:sz w:val="24"/>
          <w:szCs w:val="24"/>
        </w:rPr>
        <w:t xml:space="preserve">. </w:t>
      </w:r>
      <w:r w:rsidR="00365D35">
        <w:rPr>
          <w:sz w:val="24"/>
          <w:szCs w:val="24"/>
        </w:rPr>
        <w:t xml:space="preserve">‘ACEs research shows the correlation between early adversity </w:t>
      </w:r>
      <w:r w:rsidR="00521CBF">
        <w:rPr>
          <w:sz w:val="24"/>
          <w:szCs w:val="24"/>
        </w:rPr>
        <w:t xml:space="preserve">and poor outcomes later in life.’ </w:t>
      </w:r>
      <w:r w:rsidR="00826F68">
        <w:rPr>
          <w:sz w:val="24"/>
          <w:szCs w:val="24"/>
        </w:rPr>
        <w:t xml:space="preserve">(Harvard University, 2024). </w:t>
      </w:r>
      <w:r w:rsidR="00E41D75">
        <w:rPr>
          <w:sz w:val="24"/>
          <w:szCs w:val="24"/>
        </w:rPr>
        <w:t>I</w:t>
      </w:r>
      <w:r w:rsidR="00660CEC">
        <w:rPr>
          <w:sz w:val="24"/>
          <w:szCs w:val="24"/>
        </w:rPr>
        <w:t xml:space="preserve">t can be a difficult concept to grasp that the perpetrators of hate crime are </w:t>
      </w:r>
      <w:r w:rsidR="00051DCE">
        <w:rPr>
          <w:sz w:val="24"/>
          <w:szCs w:val="24"/>
        </w:rPr>
        <w:t>also vulnerable individuals themselves</w:t>
      </w:r>
      <w:r w:rsidR="00694BF1">
        <w:rPr>
          <w:sz w:val="24"/>
          <w:szCs w:val="24"/>
        </w:rPr>
        <w:t xml:space="preserve">. Perpetrators are often stuck in the same cycle of offending, being charged and sentenced, and then </w:t>
      </w:r>
      <w:r w:rsidR="008C0EA7">
        <w:rPr>
          <w:sz w:val="24"/>
          <w:szCs w:val="24"/>
        </w:rPr>
        <w:t>offend again</w:t>
      </w:r>
      <w:r w:rsidR="00DE619D">
        <w:rPr>
          <w:sz w:val="24"/>
          <w:szCs w:val="24"/>
        </w:rPr>
        <w:t xml:space="preserve"> and ‘researchers have found that a number of individual factors, such as age, gender and the strength of social bonds are associated with reoffending</w:t>
      </w:r>
      <w:r w:rsidR="008C0EA7">
        <w:rPr>
          <w:sz w:val="24"/>
          <w:szCs w:val="24"/>
        </w:rPr>
        <w:t>.</w:t>
      </w:r>
      <w:r w:rsidR="00DE619D">
        <w:rPr>
          <w:sz w:val="24"/>
          <w:szCs w:val="24"/>
        </w:rPr>
        <w:t xml:space="preserve">’ (Scottish Government, 2015). </w:t>
      </w:r>
      <w:r w:rsidR="008C0EA7">
        <w:rPr>
          <w:sz w:val="24"/>
          <w:szCs w:val="24"/>
        </w:rPr>
        <w:t xml:space="preserve"> </w:t>
      </w:r>
      <w:r>
        <w:rPr>
          <w:sz w:val="24"/>
          <w:szCs w:val="24"/>
        </w:rPr>
        <w:t xml:space="preserve">Understanding why offenders commit hate crime can lead to a stop in behaviour </w:t>
      </w:r>
      <w:r w:rsidR="00864FEC">
        <w:rPr>
          <w:sz w:val="24"/>
          <w:szCs w:val="24"/>
        </w:rPr>
        <w:t>as shown in an interview with former Ku Klux Klan member Scott Shephe</w:t>
      </w:r>
      <w:r w:rsidR="00B273A8">
        <w:rPr>
          <w:sz w:val="24"/>
          <w:szCs w:val="24"/>
        </w:rPr>
        <w:t xml:space="preserve">rd, ‘who says that his reasons </w:t>
      </w:r>
      <w:r w:rsidR="007D0F18">
        <w:rPr>
          <w:sz w:val="24"/>
          <w:szCs w:val="24"/>
        </w:rPr>
        <w:t>for joining the group stemmed from feelings of isolation</w:t>
      </w:r>
      <w:r w:rsidR="00542354">
        <w:rPr>
          <w:sz w:val="24"/>
          <w:szCs w:val="24"/>
        </w:rPr>
        <w:t>. “I was looking for a place to fit in, to fill a void</w:t>
      </w:r>
      <w:r w:rsidR="00705194">
        <w:rPr>
          <w:sz w:val="24"/>
          <w:szCs w:val="24"/>
        </w:rPr>
        <w:t xml:space="preserve"> </w:t>
      </w:r>
      <w:r w:rsidR="000471A9">
        <w:rPr>
          <w:sz w:val="24"/>
          <w:szCs w:val="24"/>
        </w:rPr>
        <w:t>within myself.”’</w:t>
      </w:r>
      <w:r w:rsidR="005A03BA">
        <w:rPr>
          <w:sz w:val="24"/>
          <w:szCs w:val="24"/>
        </w:rPr>
        <w:t xml:space="preserve"> (Ajaka, 2017).</w:t>
      </w:r>
      <w:r w:rsidR="007749DB">
        <w:rPr>
          <w:sz w:val="24"/>
          <w:szCs w:val="24"/>
        </w:rPr>
        <w:t xml:space="preserve"> Offenders </w:t>
      </w:r>
      <w:r w:rsidR="008E4FF1">
        <w:rPr>
          <w:sz w:val="24"/>
          <w:szCs w:val="24"/>
        </w:rPr>
        <w:t>who commit hate crime have potentially been exposed to radicalisation, with research showing that ‘community deprivation can increase the risk of right-wing radicalization’ (Belgioioso, Dworschak, Gleditsch, 2023).</w:t>
      </w:r>
      <w:r w:rsidR="007749DB">
        <w:rPr>
          <w:sz w:val="24"/>
          <w:szCs w:val="24"/>
        </w:rPr>
        <w:t xml:space="preserve"> </w:t>
      </w:r>
      <w:r>
        <w:rPr>
          <w:sz w:val="24"/>
          <w:szCs w:val="24"/>
        </w:rPr>
        <w:t>Media has a huge influence on people’s beliefs</w:t>
      </w:r>
      <w:r w:rsidR="00D74289">
        <w:rPr>
          <w:sz w:val="24"/>
          <w:szCs w:val="24"/>
        </w:rPr>
        <w:t xml:space="preserve">. </w:t>
      </w:r>
      <w:r w:rsidR="000C1C6F">
        <w:rPr>
          <w:sz w:val="24"/>
          <w:szCs w:val="24"/>
        </w:rPr>
        <w:t xml:space="preserve">In </w:t>
      </w:r>
      <w:r w:rsidR="00B56A94">
        <w:rPr>
          <w:sz w:val="24"/>
          <w:szCs w:val="24"/>
        </w:rPr>
        <w:t>2023 in Llantwit Major</w:t>
      </w:r>
      <w:r w:rsidR="000C1C6F">
        <w:rPr>
          <w:sz w:val="24"/>
          <w:szCs w:val="24"/>
        </w:rPr>
        <w:t>,</w:t>
      </w:r>
      <w:r w:rsidR="00B56A94">
        <w:rPr>
          <w:sz w:val="24"/>
          <w:szCs w:val="24"/>
        </w:rPr>
        <w:t xml:space="preserve"> ‘Patriotic Alternative supporters gathered with banners proclaiming “Wales is not a migrant camp!” and “Britain is full.”’ </w:t>
      </w:r>
      <w:r w:rsidR="006A7492">
        <w:rPr>
          <w:sz w:val="24"/>
          <w:szCs w:val="24"/>
        </w:rPr>
        <w:t>(Loader, 2023.)</w:t>
      </w:r>
      <w:r w:rsidR="007F617C">
        <w:rPr>
          <w:sz w:val="24"/>
          <w:szCs w:val="24"/>
        </w:rPr>
        <w:t xml:space="preserve"> after high coverage of Ukraine refugees seeking asylum.</w:t>
      </w:r>
      <w:r w:rsidR="003D7D70">
        <w:rPr>
          <w:sz w:val="24"/>
          <w:szCs w:val="24"/>
        </w:rPr>
        <w:t xml:space="preserve"> </w:t>
      </w:r>
      <w:r w:rsidR="007F617C">
        <w:rPr>
          <w:sz w:val="24"/>
          <w:szCs w:val="24"/>
        </w:rPr>
        <w:t xml:space="preserve">Internet star Andrew </w:t>
      </w:r>
      <w:r w:rsidR="003424E9">
        <w:rPr>
          <w:sz w:val="24"/>
          <w:szCs w:val="24"/>
        </w:rPr>
        <w:t xml:space="preserve">Tate’s popularity amongst schools boys has led to this vulnerable audience ‘being indoctrinated into an extremist </w:t>
      </w:r>
      <w:r w:rsidR="00EF5741">
        <w:rPr>
          <w:sz w:val="24"/>
          <w:szCs w:val="24"/>
        </w:rPr>
        <w:t xml:space="preserve">and dangerous forms of masculinity.’ </w:t>
      </w:r>
      <w:r w:rsidR="00640837">
        <w:rPr>
          <w:sz w:val="24"/>
          <w:szCs w:val="24"/>
        </w:rPr>
        <w:t xml:space="preserve">(Este, 2022). </w:t>
      </w:r>
      <w:r w:rsidR="007F617C">
        <w:rPr>
          <w:sz w:val="24"/>
          <w:szCs w:val="24"/>
        </w:rPr>
        <w:t>Hateful views are very accessible to young people which can form their beliefs and ideas and are exposed to ‘</w:t>
      </w:r>
      <w:r w:rsidR="007D5770">
        <w:rPr>
          <w:sz w:val="24"/>
          <w:szCs w:val="24"/>
        </w:rPr>
        <w:t>the mainstreaming of hate and failure of social media platforms to adequately address disinformation, the current climate is rife with opportunities for the trend of increased hate.’ (Fighting Hate and Bias Resources, 2024).</w:t>
      </w:r>
    </w:p>
    <w:p w14:paraId="08C7E390" w14:textId="77777777" w:rsidR="004772C7" w:rsidRDefault="004772C7" w:rsidP="00FD159A">
      <w:pPr>
        <w:ind w:right="237"/>
        <w:jc w:val="both"/>
        <w:rPr>
          <w:sz w:val="24"/>
          <w:szCs w:val="24"/>
        </w:rPr>
      </w:pPr>
    </w:p>
    <w:p w14:paraId="5F66B770" w14:textId="0144CA9D" w:rsidR="004772C7" w:rsidRDefault="00B701E4" w:rsidP="00FD159A">
      <w:pPr>
        <w:ind w:right="237"/>
        <w:jc w:val="both"/>
        <w:rPr>
          <w:sz w:val="24"/>
          <w:szCs w:val="24"/>
        </w:rPr>
      </w:pPr>
      <w:r>
        <w:rPr>
          <w:sz w:val="24"/>
          <w:szCs w:val="24"/>
        </w:rPr>
        <w:t xml:space="preserve">In the incident referenced, </w:t>
      </w:r>
      <w:r w:rsidR="007D544E">
        <w:rPr>
          <w:sz w:val="24"/>
          <w:szCs w:val="24"/>
        </w:rPr>
        <w:t xml:space="preserve">evidence was crucial for a charge for the clear hate crime presented. The incident occurred in a public place whereby there were several witnesses and several were happy to support </w:t>
      </w:r>
      <w:r w:rsidR="00BC1194">
        <w:rPr>
          <w:sz w:val="24"/>
          <w:szCs w:val="24"/>
        </w:rPr>
        <w:t>police action and give statements.</w:t>
      </w:r>
      <w:r w:rsidR="00C54416">
        <w:rPr>
          <w:sz w:val="24"/>
          <w:szCs w:val="24"/>
        </w:rPr>
        <w:t xml:space="preserve"> </w:t>
      </w:r>
      <w:r w:rsidR="001E1E00">
        <w:rPr>
          <w:sz w:val="24"/>
          <w:szCs w:val="24"/>
        </w:rPr>
        <w:t xml:space="preserve">There was CCTV within the shop which did not pick up audio of the racist language </w:t>
      </w:r>
      <w:r w:rsidR="00A22BBF">
        <w:rPr>
          <w:sz w:val="24"/>
          <w:szCs w:val="24"/>
        </w:rPr>
        <w:t>used.</w:t>
      </w:r>
      <w:r w:rsidR="00556BFC">
        <w:rPr>
          <w:sz w:val="24"/>
          <w:szCs w:val="24"/>
        </w:rPr>
        <w:t xml:space="preserve"> The investigation was reliant on other witnesses</w:t>
      </w:r>
      <w:r w:rsidR="000869E3">
        <w:rPr>
          <w:sz w:val="24"/>
          <w:szCs w:val="24"/>
        </w:rPr>
        <w:t>. While</w:t>
      </w:r>
      <w:r w:rsidR="00077A5D">
        <w:rPr>
          <w:sz w:val="24"/>
          <w:szCs w:val="24"/>
        </w:rPr>
        <w:t xml:space="preserve"> evidence led policing may not work in the favour of an isolated incident</w:t>
      </w:r>
      <w:r w:rsidR="00202817">
        <w:rPr>
          <w:sz w:val="24"/>
          <w:szCs w:val="24"/>
        </w:rPr>
        <w:t xml:space="preserve">. </w:t>
      </w:r>
      <w:r w:rsidR="007717B1">
        <w:rPr>
          <w:sz w:val="24"/>
          <w:szCs w:val="24"/>
        </w:rPr>
        <w:t xml:space="preserve">However, </w:t>
      </w:r>
      <w:r w:rsidR="00DA10E7">
        <w:rPr>
          <w:sz w:val="24"/>
          <w:szCs w:val="24"/>
        </w:rPr>
        <w:t xml:space="preserve">cyberbullying </w:t>
      </w:r>
      <w:r w:rsidR="00B90117">
        <w:rPr>
          <w:sz w:val="24"/>
          <w:szCs w:val="24"/>
        </w:rPr>
        <w:t>and</w:t>
      </w:r>
      <w:r w:rsidR="00DA10E7">
        <w:rPr>
          <w:sz w:val="24"/>
          <w:szCs w:val="24"/>
        </w:rPr>
        <w:t xml:space="preserve"> trolling is a fairly new concept which lets offenders </w:t>
      </w:r>
      <w:r w:rsidR="00B90117">
        <w:rPr>
          <w:sz w:val="24"/>
          <w:szCs w:val="24"/>
        </w:rPr>
        <w:t>post abuse online</w:t>
      </w:r>
      <w:r w:rsidR="007C6724">
        <w:rPr>
          <w:sz w:val="24"/>
          <w:szCs w:val="24"/>
        </w:rPr>
        <w:t xml:space="preserve"> and target specific groups of people. </w:t>
      </w:r>
      <w:r w:rsidR="0017542F">
        <w:rPr>
          <w:sz w:val="24"/>
          <w:szCs w:val="24"/>
        </w:rPr>
        <w:t xml:space="preserve">‘In </w:t>
      </w:r>
      <w:r w:rsidR="008E5D89">
        <w:rPr>
          <w:sz w:val="24"/>
          <w:szCs w:val="24"/>
        </w:rPr>
        <w:t xml:space="preserve">2019, Jay Davidson was jailed for 4 years for ‘stirring up racial and religious hatred’ through a video on Instagram.’ </w:t>
      </w:r>
      <w:r w:rsidR="00627115">
        <w:rPr>
          <w:sz w:val="24"/>
          <w:szCs w:val="24"/>
        </w:rPr>
        <w:t>(Stop Hate, 2024).</w:t>
      </w:r>
      <w:r w:rsidR="007171A8">
        <w:rPr>
          <w:sz w:val="24"/>
          <w:szCs w:val="24"/>
        </w:rPr>
        <w:t xml:space="preserve"> While online hate shows pretty clear evidence for evidence led prosecution</w:t>
      </w:r>
      <w:r w:rsidR="00B96F19">
        <w:rPr>
          <w:sz w:val="24"/>
          <w:szCs w:val="24"/>
        </w:rPr>
        <w:t xml:space="preserve">. It is also vital for intelligence and </w:t>
      </w:r>
      <w:r w:rsidR="00CC1431">
        <w:rPr>
          <w:sz w:val="24"/>
          <w:szCs w:val="24"/>
        </w:rPr>
        <w:t xml:space="preserve">information on perpetrators who participate in online hate crime. </w:t>
      </w:r>
    </w:p>
    <w:p w14:paraId="2EA35C06" w14:textId="3811D3B7" w:rsidR="00D55DE6" w:rsidRDefault="00D55DE6" w:rsidP="00FD159A">
      <w:pPr>
        <w:ind w:right="237"/>
        <w:jc w:val="both"/>
        <w:rPr>
          <w:sz w:val="24"/>
          <w:szCs w:val="24"/>
        </w:rPr>
      </w:pPr>
    </w:p>
    <w:p w14:paraId="16B580CE" w14:textId="4CA1248C" w:rsidR="00D55DE6" w:rsidRDefault="00D55DE6" w:rsidP="00FD159A">
      <w:pPr>
        <w:ind w:right="237"/>
        <w:jc w:val="both"/>
        <w:rPr>
          <w:sz w:val="24"/>
          <w:szCs w:val="24"/>
        </w:rPr>
      </w:pPr>
      <w:r>
        <w:rPr>
          <w:sz w:val="24"/>
          <w:szCs w:val="24"/>
        </w:rPr>
        <w:t xml:space="preserve">It is all very well </w:t>
      </w:r>
      <w:r w:rsidR="008A4D5C">
        <w:rPr>
          <w:sz w:val="24"/>
          <w:szCs w:val="24"/>
        </w:rPr>
        <w:t>for police to advise victims to install a CCTV system whereby audio is picked up for crucial evidence and for victims to block certain individuals on social media and mute any triggering words</w:t>
      </w:r>
      <w:r w:rsidR="004C69D3">
        <w:rPr>
          <w:sz w:val="24"/>
          <w:szCs w:val="24"/>
        </w:rPr>
        <w:t xml:space="preserve"> – but this appears to be more work and inconvenience for victims and doesn’t take away the element of fear. Even with new CCTV the victims can still be racially abused in their shop again</w:t>
      </w:r>
      <w:r w:rsidR="008E26CA">
        <w:rPr>
          <w:sz w:val="24"/>
          <w:szCs w:val="24"/>
        </w:rPr>
        <w:t xml:space="preserve"> or racially abused online by a stranger </w:t>
      </w:r>
      <w:r w:rsidR="00952C9B">
        <w:rPr>
          <w:sz w:val="24"/>
          <w:szCs w:val="24"/>
        </w:rPr>
        <w:t>with motives unknown</w:t>
      </w:r>
      <w:r w:rsidR="007D5770">
        <w:rPr>
          <w:sz w:val="24"/>
          <w:szCs w:val="24"/>
        </w:rPr>
        <w:t xml:space="preserve"> as ‘hate crime can have a profound and lasting effect </w:t>
      </w:r>
      <w:r w:rsidR="00A65D1E">
        <w:rPr>
          <w:sz w:val="24"/>
          <w:szCs w:val="24"/>
        </w:rPr>
        <w:t>on victims and communities’ (HMICFRS, 2018)</w:t>
      </w:r>
      <w:r w:rsidR="00952C9B">
        <w:rPr>
          <w:sz w:val="24"/>
          <w:szCs w:val="24"/>
        </w:rPr>
        <w:t xml:space="preserve">. </w:t>
      </w:r>
      <w:r w:rsidR="000302C6">
        <w:rPr>
          <w:sz w:val="24"/>
          <w:szCs w:val="24"/>
        </w:rPr>
        <w:t xml:space="preserve">Overall, to tackle repeat victimisation, a good rapport is needed </w:t>
      </w:r>
      <w:r w:rsidR="00A86E02">
        <w:rPr>
          <w:sz w:val="24"/>
          <w:szCs w:val="24"/>
        </w:rPr>
        <w:t xml:space="preserve">for victims of hate crime to trust that </w:t>
      </w:r>
      <w:r w:rsidR="00A86E02">
        <w:rPr>
          <w:sz w:val="24"/>
          <w:szCs w:val="24"/>
        </w:rPr>
        <w:lastRenderedPageBreak/>
        <w:t>the police want to help them</w:t>
      </w:r>
      <w:r w:rsidR="00F70AF9">
        <w:rPr>
          <w:sz w:val="24"/>
          <w:szCs w:val="24"/>
        </w:rPr>
        <w:t xml:space="preserve"> and protect them. Victims need to be encouraged to </w:t>
      </w:r>
      <w:r w:rsidR="006A6045">
        <w:rPr>
          <w:sz w:val="24"/>
          <w:szCs w:val="24"/>
        </w:rPr>
        <w:t>save all evidence possible and help bring hate crime to an end</w:t>
      </w:r>
      <w:r w:rsidR="00F2080B">
        <w:rPr>
          <w:sz w:val="24"/>
          <w:szCs w:val="24"/>
        </w:rPr>
        <w:t xml:space="preserve"> as ‘the traditional hate crimes legal model often falls short in achieving its goals of expressing condemnation for hate crimes and deterring future hate crimes.’ (Stanford Law School, 2021). </w:t>
      </w:r>
    </w:p>
    <w:p w14:paraId="56CEF77D" w14:textId="77777777" w:rsidR="006B5DCD" w:rsidRDefault="006B5DCD" w:rsidP="00FD159A">
      <w:pPr>
        <w:ind w:right="237"/>
        <w:jc w:val="both"/>
        <w:rPr>
          <w:sz w:val="24"/>
          <w:szCs w:val="24"/>
        </w:rPr>
      </w:pPr>
    </w:p>
    <w:p w14:paraId="66D2B307" w14:textId="2EE75197" w:rsidR="006B5DCD" w:rsidRDefault="009F2A5C" w:rsidP="00FD159A">
      <w:pPr>
        <w:ind w:right="237"/>
        <w:jc w:val="both"/>
        <w:rPr>
          <w:sz w:val="24"/>
          <w:szCs w:val="24"/>
        </w:rPr>
      </w:pPr>
      <w:r>
        <w:rPr>
          <w:sz w:val="24"/>
          <w:szCs w:val="24"/>
        </w:rPr>
        <w:t>To conclude, repeat offending and victimisation should always be tackled with positive action. It is vital to build a good rapport with victims and to progress each incident with compassion</w:t>
      </w:r>
      <w:r w:rsidR="00AA1A43">
        <w:rPr>
          <w:sz w:val="24"/>
          <w:szCs w:val="24"/>
        </w:rPr>
        <w:t xml:space="preserve">. The police need to </w:t>
      </w:r>
      <w:r w:rsidR="00980DB6">
        <w:rPr>
          <w:sz w:val="24"/>
          <w:szCs w:val="24"/>
        </w:rPr>
        <w:t xml:space="preserve">build a good understanding on why victims of a hate crime are reluctant to report and seek help and look at why there is a huge underrepresentation of </w:t>
      </w:r>
      <w:r w:rsidR="000A5C19">
        <w:rPr>
          <w:sz w:val="24"/>
          <w:szCs w:val="24"/>
        </w:rPr>
        <w:t xml:space="preserve">ethnic minorities within the police. </w:t>
      </w:r>
      <w:r w:rsidR="00BE3847">
        <w:rPr>
          <w:sz w:val="24"/>
          <w:szCs w:val="24"/>
        </w:rPr>
        <w:t xml:space="preserve">There is also an argument that repeat offenders are victims themselves and vulnerable to indoctrination to easily accessible viewpoints online and it is a new angle that police have to consider when </w:t>
      </w:r>
      <w:r w:rsidR="008140E5">
        <w:rPr>
          <w:sz w:val="24"/>
          <w:szCs w:val="24"/>
        </w:rPr>
        <w:t xml:space="preserve">preventing offending. There is now a rise in online hate which </w:t>
      </w:r>
      <w:r w:rsidR="00412AE0">
        <w:rPr>
          <w:sz w:val="24"/>
          <w:szCs w:val="24"/>
        </w:rPr>
        <w:t>provides more abuse and fear for victims.</w:t>
      </w:r>
      <w:r w:rsidR="008140E5">
        <w:rPr>
          <w:sz w:val="24"/>
          <w:szCs w:val="24"/>
        </w:rPr>
        <w:t xml:space="preserve"> Hate crime is very complex and delicate within policing </w:t>
      </w:r>
      <w:r w:rsidR="00412AE0">
        <w:rPr>
          <w:sz w:val="24"/>
          <w:szCs w:val="24"/>
        </w:rPr>
        <w:t xml:space="preserve">and needs to be tackled in this new modern age from every viewpoint possible. </w:t>
      </w:r>
    </w:p>
    <w:p w14:paraId="1581D530" w14:textId="77777777" w:rsidR="00AE5269" w:rsidRDefault="00AE5269" w:rsidP="00FD159A">
      <w:pPr>
        <w:ind w:right="237"/>
        <w:jc w:val="both"/>
        <w:rPr>
          <w:sz w:val="24"/>
          <w:szCs w:val="24"/>
        </w:rPr>
      </w:pPr>
    </w:p>
    <w:p w14:paraId="0FEB573B" w14:textId="111DCECC" w:rsidR="00AE5269" w:rsidRDefault="00AE5269" w:rsidP="00FD159A">
      <w:pPr>
        <w:ind w:right="237"/>
        <w:jc w:val="both"/>
        <w:rPr>
          <w:sz w:val="24"/>
          <w:szCs w:val="24"/>
        </w:rPr>
      </w:pPr>
      <w:r>
        <w:rPr>
          <w:sz w:val="24"/>
          <w:szCs w:val="24"/>
        </w:rPr>
        <w:t xml:space="preserve">Word Count </w:t>
      </w:r>
      <w:r w:rsidR="00745CE2">
        <w:rPr>
          <w:sz w:val="24"/>
          <w:szCs w:val="24"/>
        </w:rPr>
        <w:t>2045</w:t>
      </w:r>
    </w:p>
    <w:p w14:paraId="3CCF41E7" w14:textId="77777777" w:rsidR="00251E42" w:rsidRDefault="00251E42" w:rsidP="00FD159A">
      <w:pPr>
        <w:ind w:right="237"/>
        <w:jc w:val="both"/>
        <w:rPr>
          <w:sz w:val="24"/>
          <w:szCs w:val="24"/>
        </w:rPr>
      </w:pPr>
    </w:p>
    <w:p w14:paraId="52B4B446" w14:textId="77777777" w:rsidR="0026043B" w:rsidRDefault="0026043B" w:rsidP="00FD159A">
      <w:pPr>
        <w:ind w:right="237"/>
        <w:jc w:val="both"/>
        <w:rPr>
          <w:b/>
          <w:bCs/>
          <w:sz w:val="24"/>
          <w:szCs w:val="24"/>
        </w:rPr>
      </w:pPr>
    </w:p>
    <w:p w14:paraId="5B8E35D7" w14:textId="6EA3E45F" w:rsidR="69F7424F" w:rsidRDefault="69F7424F" w:rsidP="00CA072C">
      <w:pPr>
        <w:pStyle w:val="paragraph"/>
        <w:spacing w:before="0" w:beforeAutospacing="0" w:after="0" w:afterAutospacing="0"/>
        <w:ind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6491356" w14:textId="6808184E" w:rsidR="00A221AB" w:rsidRDefault="00FA22CD" w:rsidP="5CE196A1">
      <w:pPr>
        <w:pStyle w:val="paragraph"/>
        <w:spacing w:before="0" w:beforeAutospacing="0" w:after="0" w:afterAutospacing="0"/>
        <w:rPr>
          <w:b/>
          <w:bCs/>
        </w:rPr>
      </w:pPr>
      <w:r>
        <w:rPr>
          <w:rStyle w:val="eop"/>
          <w:rFonts w:ascii="Arial" w:hAnsi="Arial" w:cs="Arial"/>
          <w:color w:val="000000" w:themeColor="text1"/>
        </w:rPr>
        <w:br w:type="column"/>
      </w:r>
      <w:r w:rsidR="00A221AB" w:rsidRPr="5CE196A1">
        <w:rPr>
          <w:rStyle w:val="eop"/>
          <w:rFonts w:ascii="Arial" w:hAnsi="Arial" w:cs="Arial"/>
          <w:color w:val="000000" w:themeColor="text1"/>
        </w:rPr>
        <w:lastRenderedPageBreak/>
        <w:t> </w:t>
      </w:r>
      <w:r w:rsidR="00A221AB"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7C67462" w14:textId="77777777" w:rsidR="00F3426C" w:rsidRDefault="00F3426C" w:rsidP="0FF883D4">
      <w:pPr>
        <w:ind w:right="237"/>
        <w:jc w:val="both"/>
        <w:rPr>
          <w:color w:val="000000" w:themeColor="text1"/>
          <w:sz w:val="24"/>
          <w:szCs w:val="24"/>
        </w:rPr>
      </w:pPr>
    </w:p>
    <w:p w14:paraId="3E8275CA" w14:textId="059D1F4D" w:rsidR="006166CA" w:rsidRPr="00A22C8E" w:rsidRDefault="006166CA" w:rsidP="0FF883D4">
      <w:pPr>
        <w:ind w:right="237"/>
        <w:jc w:val="both"/>
        <w:rPr>
          <w:color w:val="000000" w:themeColor="text1"/>
          <w:sz w:val="24"/>
          <w:szCs w:val="24"/>
        </w:rPr>
      </w:pPr>
      <w:r w:rsidRPr="00A22C8E">
        <w:rPr>
          <w:color w:val="000000" w:themeColor="text1"/>
          <w:sz w:val="24"/>
          <w:szCs w:val="24"/>
        </w:rPr>
        <w:t>‘</w:t>
      </w:r>
      <w:r w:rsidR="00703AC7" w:rsidRPr="00A22C8E">
        <w:rPr>
          <w:color w:val="000000" w:themeColor="text1"/>
          <w:sz w:val="24"/>
          <w:szCs w:val="24"/>
        </w:rPr>
        <w:t xml:space="preserve">A domestic abuse related call is made to the police every 30 seconds.’ </w:t>
      </w:r>
      <w:r w:rsidR="00233D76" w:rsidRPr="00A22C8E">
        <w:rPr>
          <w:color w:val="000000" w:themeColor="text1"/>
          <w:sz w:val="24"/>
          <w:szCs w:val="24"/>
        </w:rPr>
        <w:t>(</w:t>
      </w:r>
      <w:r w:rsidR="00E40538" w:rsidRPr="00A22C8E">
        <w:rPr>
          <w:color w:val="000000" w:themeColor="text1"/>
          <w:sz w:val="24"/>
          <w:szCs w:val="24"/>
        </w:rPr>
        <w:t>N</w:t>
      </w:r>
      <w:r w:rsidR="004C7462" w:rsidRPr="00A22C8E">
        <w:rPr>
          <w:color w:val="000000" w:themeColor="text1"/>
          <w:sz w:val="24"/>
          <w:szCs w:val="24"/>
        </w:rPr>
        <w:t xml:space="preserve">ational </w:t>
      </w:r>
      <w:r w:rsidR="00E40538" w:rsidRPr="00A22C8E">
        <w:rPr>
          <w:color w:val="000000" w:themeColor="text1"/>
          <w:sz w:val="24"/>
          <w:szCs w:val="24"/>
        </w:rPr>
        <w:t>C</w:t>
      </w:r>
      <w:r w:rsidR="004C7462" w:rsidRPr="00A22C8E">
        <w:rPr>
          <w:color w:val="000000" w:themeColor="text1"/>
          <w:sz w:val="24"/>
          <w:szCs w:val="24"/>
        </w:rPr>
        <w:t xml:space="preserve">entre for </w:t>
      </w:r>
      <w:r w:rsidR="00E40538" w:rsidRPr="00A22C8E">
        <w:rPr>
          <w:color w:val="000000" w:themeColor="text1"/>
          <w:sz w:val="24"/>
          <w:szCs w:val="24"/>
        </w:rPr>
        <w:t>D</w:t>
      </w:r>
      <w:r w:rsidR="004C7462" w:rsidRPr="00A22C8E">
        <w:rPr>
          <w:color w:val="000000" w:themeColor="text1"/>
          <w:sz w:val="24"/>
          <w:szCs w:val="24"/>
        </w:rPr>
        <w:t xml:space="preserve">omestic </w:t>
      </w:r>
      <w:r w:rsidR="00E40538" w:rsidRPr="00A22C8E">
        <w:rPr>
          <w:color w:val="000000" w:themeColor="text1"/>
          <w:sz w:val="24"/>
          <w:szCs w:val="24"/>
        </w:rPr>
        <w:t>V</w:t>
      </w:r>
      <w:r w:rsidR="004C7462" w:rsidRPr="00A22C8E">
        <w:rPr>
          <w:color w:val="000000" w:themeColor="text1"/>
          <w:sz w:val="24"/>
          <w:szCs w:val="24"/>
        </w:rPr>
        <w:t>iolence, 2022)</w:t>
      </w:r>
    </w:p>
    <w:p w14:paraId="70C03C59" w14:textId="77777777" w:rsidR="006166CA" w:rsidRPr="00A22C8E" w:rsidRDefault="006166CA" w:rsidP="0FF883D4">
      <w:pPr>
        <w:ind w:right="237"/>
        <w:jc w:val="both"/>
        <w:rPr>
          <w:color w:val="000000" w:themeColor="text1"/>
          <w:sz w:val="24"/>
          <w:szCs w:val="24"/>
        </w:rPr>
      </w:pPr>
    </w:p>
    <w:p w14:paraId="042CB012" w14:textId="4E32CB71" w:rsidR="00025650" w:rsidRPr="00A22C8E" w:rsidRDefault="00E33867" w:rsidP="0FF883D4">
      <w:pPr>
        <w:ind w:right="237"/>
        <w:jc w:val="both"/>
        <w:rPr>
          <w:color w:val="000000" w:themeColor="text1"/>
          <w:sz w:val="24"/>
          <w:szCs w:val="24"/>
        </w:rPr>
      </w:pPr>
      <w:r w:rsidRPr="00A22C8E">
        <w:rPr>
          <w:color w:val="000000" w:themeColor="text1"/>
          <w:sz w:val="24"/>
          <w:szCs w:val="24"/>
        </w:rPr>
        <w:t>Domestic incidents are one of the most serious and common incidents within poli</w:t>
      </w:r>
      <w:r w:rsidR="00D73540" w:rsidRPr="00A22C8E">
        <w:rPr>
          <w:color w:val="000000" w:themeColor="text1"/>
          <w:sz w:val="24"/>
          <w:szCs w:val="24"/>
        </w:rPr>
        <w:t xml:space="preserve">cing. They can be challenging for </w:t>
      </w:r>
      <w:r w:rsidR="00713923" w:rsidRPr="00A22C8E">
        <w:rPr>
          <w:color w:val="000000" w:themeColor="text1"/>
          <w:sz w:val="24"/>
          <w:szCs w:val="24"/>
        </w:rPr>
        <w:t>several</w:t>
      </w:r>
      <w:r w:rsidR="00D73540" w:rsidRPr="00A22C8E">
        <w:rPr>
          <w:color w:val="000000" w:themeColor="text1"/>
          <w:sz w:val="24"/>
          <w:szCs w:val="24"/>
        </w:rPr>
        <w:t xml:space="preserve"> reasons</w:t>
      </w:r>
      <w:r w:rsidR="00614D6E">
        <w:rPr>
          <w:color w:val="000000" w:themeColor="text1"/>
          <w:sz w:val="24"/>
          <w:szCs w:val="24"/>
        </w:rPr>
        <w:t xml:space="preserve"> from</w:t>
      </w:r>
      <w:r w:rsidR="00D73540" w:rsidRPr="00A22C8E">
        <w:rPr>
          <w:color w:val="000000" w:themeColor="text1"/>
          <w:sz w:val="24"/>
          <w:szCs w:val="24"/>
        </w:rPr>
        <w:t xml:space="preserve"> severe injuries, </w:t>
      </w:r>
      <w:r w:rsidR="00F3426C">
        <w:rPr>
          <w:color w:val="000000" w:themeColor="text1"/>
          <w:sz w:val="24"/>
          <w:szCs w:val="24"/>
        </w:rPr>
        <w:t>hidden signs of emotional abuse</w:t>
      </w:r>
      <w:r w:rsidR="00D73540" w:rsidRPr="00A22C8E">
        <w:rPr>
          <w:color w:val="000000" w:themeColor="text1"/>
          <w:sz w:val="24"/>
          <w:szCs w:val="24"/>
        </w:rPr>
        <w:t xml:space="preserve"> and victims afraid to speak out</w:t>
      </w:r>
      <w:r w:rsidR="00F3426C">
        <w:rPr>
          <w:color w:val="000000" w:themeColor="text1"/>
          <w:sz w:val="24"/>
          <w:szCs w:val="24"/>
        </w:rPr>
        <w:t xml:space="preserve">. </w:t>
      </w:r>
      <w:r w:rsidR="007E0A67">
        <w:rPr>
          <w:color w:val="000000" w:themeColor="text1"/>
          <w:sz w:val="24"/>
          <w:szCs w:val="24"/>
        </w:rPr>
        <w:t>In this essay I will refer to a</w:t>
      </w:r>
      <w:r w:rsidR="0066215C">
        <w:rPr>
          <w:color w:val="000000" w:themeColor="text1"/>
          <w:sz w:val="24"/>
          <w:szCs w:val="24"/>
        </w:rPr>
        <w:t xml:space="preserve"> domestic I attended and </w:t>
      </w:r>
      <w:r w:rsidR="009A673D">
        <w:rPr>
          <w:color w:val="000000" w:themeColor="text1"/>
          <w:sz w:val="24"/>
          <w:szCs w:val="24"/>
        </w:rPr>
        <w:t xml:space="preserve">the challenges associated with domestics such </w:t>
      </w:r>
      <w:r w:rsidR="00DF3203">
        <w:rPr>
          <w:color w:val="000000" w:themeColor="text1"/>
          <w:sz w:val="24"/>
          <w:szCs w:val="24"/>
        </w:rPr>
        <w:t xml:space="preserve">as </w:t>
      </w:r>
      <w:r w:rsidR="00B95811">
        <w:rPr>
          <w:color w:val="000000" w:themeColor="text1"/>
          <w:sz w:val="24"/>
          <w:szCs w:val="24"/>
        </w:rPr>
        <w:t>victim led prosecutions and</w:t>
      </w:r>
      <w:r w:rsidR="000B5AB4">
        <w:rPr>
          <w:color w:val="000000" w:themeColor="text1"/>
          <w:sz w:val="24"/>
          <w:szCs w:val="24"/>
        </w:rPr>
        <w:t xml:space="preserve"> unconscious bias in an ever changing society.</w:t>
      </w:r>
    </w:p>
    <w:p w14:paraId="2E63F77A" w14:textId="77777777" w:rsidR="00E33867" w:rsidRPr="00A22C8E" w:rsidRDefault="00E33867" w:rsidP="0FF883D4">
      <w:pPr>
        <w:ind w:right="237"/>
        <w:jc w:val="both"/>
        <w:rPr>
          <w:color w:val="000000" w:themeColor="text1"/>
          <w:sz w:val="24"/>
          <w:szCs w:val="24"/>
        </w:rPr>
      </w:pPr>
    </w:p>
    <w:p w14:paraId="07677642" w14:textId="2087412D" w:rsidR="008005AF" w:rsidRPr="00A22C8E" w:rsidRDefault="000B5AB4" w:rsidP="00CE7404">
      <w:pPr>
        <w:ind w:right="237"/>
        <w:jc w:val="both"/>
        <w:rPr>
          <w:color w:val="000000" w:themeColor="text1"/>
          <w:sz w:val="24"/>
          <w:szCs w:val="24"/>
        </w:rPr>
      </w:pPr>
      <w:r>
        <w:rPr>
          <w:color w:val="000000" w:themeColor="text1"/>
          <w:sz w:val="24"/>
          <w:szCs w:val="24"/>
        </w:rPr>
        <w:t>I will begin this essay by relaying the domestic incident I attended</w:t>
      </w:r>
      <w:r w:rsidR="00186859" w:rsidRPr="00A22C8E">
        <w:rPr>
          <w:color w:val="000000" w:themeColor="text1"/>
          <w:sz w:val="24"/>
          <w:szCs w:val="24"/>
        </w:rPr>
        <w:t>.</w:t>
      </w:r>
      <w:r w:rsidR="00F20B49">
        <w:rPr>
          <w:color w:val="000000" w:themeColor="text1"/>
          <w:sz w:val="24"/>
          <w:szCs w:val="24"/>
        </w:rPr>
        <w:t xml:space="preserve"> The victim had called in stating that his partner had hit him and then locked him out of their flat</w:t>
      </w:r>
      <w:r w:rsidR="00284867">
        <w:rPr>
          <w:color w:val="000000" w:themeColor="text1"/>
          <w:sz w:val="24"/>
          <w:szCs w:val="24"/>
        </w:rPr>
        <w:t>.</w:t>
      </w:r>
      <w:r w:rsidR="00F20B49">
        <w:rPr>
          <w:color w:val="000000" w:themeColor="text1"/>
          <w:sz w:val="24"/>
          <w:szCs w:val="24"/>
        </w:rPr>
        <w:t xml:space="preserve"> </w:t>
      </w:r>
      <w:r w:rsidR="00186859" w:rsidRPr="00A22C8E">
        <w:rPr>
          <w:color w:val="000000" w:themeColor="text1"/>
          <w:sz w:val="24"/>
          <w:szCs w:val="24"/>
        </w:rPr>
        <w:t xml:space="preserve"> On</w:t>
      </w:r>
      <w:r w:rsidR="00D73540" w:rsidRPr="00A22C8E">
        <w:rPr>
          <w:color w:val="000000" w:themeColor="text1"/>
          <w:sz w:val="24"/>
          <w:szCs w:val="24"/>
        </w:rPr>
        <w:t xml:space="preserve"> arrival the victim </w:t>
      </w:r>
      <w:r w:rsidR="008B5775">
        <w:rPr>
          <w:color w:val="000000" w:themeColor="text1"/>
          <w:sz w:val="24"/>
          <w:szCs w:val="24"/>
        </w:rPr>
        <w:t xml:space="preserve">was now in the flat and </w:t>
      </w:r>
      <w:r w:rsidR="00D73540" w:rsidRPr="00A22C8E">
        <w:rPr>
          <w:color w:val="000000" w:themeColor="text1"/>
          <w:sz w:val="24"/>
          <w:szCs w:val="24"/>
        </w:rPr>
        <w:t>had a visible swollen eye injury</w:t>
      </w:r>
      <w:r w:rsidR="00284867">
        <w:rPr>
          <w:color w:val="000000" w:themeColor="text1"/>
          <w:sz w:val="24"/>
          <w:szCs w:val="24"/>
        </w:rPr>
        <w:t xml:space="preserve"> and h</w:t>
      </w:r>
      <w:r w:rsidR="00D73540" w:rsidRPr="00A22C8E">
        <w:rPr>
          <w:color w:val="000000" w:themeColor="text1"/>
          <w:sz w:val="24"/>
          <w:szCs w:val="24"/>
        </w:rPr>
        <w:t>is partner had le</w:t>
      </w:r>
      <w:r w:rsidR="00284867">
        <w:rPr>
          <w:color w:val="000000" w:themeColor="text1"/>
          <w:sz w:val="24"/>
          <w:szCs w:val="24"/>
        </w:rPr>
        <w:t>f</w:t>
      </w:r>
      <w:r w:rsidR="00D73540" w:rsidRPr="00A22C8E">
        <w:rPr>
          <w:color w:val="000000" w:themeColor="text1"/>
          <w:sz w:val="24"/>
          <w:szCs w:val="24"/>
        </w:rPr>
        <w:t>t the property</w:t>
      </w:r>
      <w:r w:rsidR="008B5775">
        <w:rPr>
          <w:color w:val="000000" w:themeColor="text1"/>
          <w:sz w:val="24"/>
          <w:szCs w:val="24"/>
        </w:rPr>
        <w:t xml:space="preserve"> with his keys preventing him from </w:t>
      </w:r>
      <w:r w:rsidR="00430EC1">
        <w:rPr>
          <w:color w:val="000000" w:themeColor="text1"/>
          <w:sz w:val="24"/>
          <w:szCs w:val="24"/>
        </w:rPr>
        <w:t>locking the door</w:t>
      </w:r>
      <w:r w:rsidR="00D73540" w:rsidRPr="00A22C8E">
        <w:rPr>
          <w:color w:val="000000" w:themeColor="text1"/>
          <w:sz w:val="24"/>
          <w:szCs w:val="24"/>
        </w:rPr>
        <w:t xml:space="preserve">. </w:t>
      </w:r>
      <w:r w:rsidR="00B95811">
        <w:rPr>
          <w:color w:val="000000" w:themeColor="text1"/>
          <w:sz w:val="24"/>
          <w:szCs w:val="24"/>
        </w:rPr>
        <w:t>They had argued and his partner had thrown pots at pans at him resulting in his injury</w:t>
      </w:r>
      <w:r w:rsidR="00D73540" w:rsidRPr="00A22C8E">
        <w:rPr>
          <w:color w:val="000000" w:themeColor="text1"/>
          <w:sz w:val="24"/>
          <w:szCs w:val="24"/>
        </w:rPr>
        <w:t xml:space="preserve">. </w:t>
      </w:r>
      <w:r w:rsidR="00277545">
        <w:rPr>
          <w:color w:val="000000" w:themeColor="text1"/>
          <w:sz w:val="24"/>
          <w:szCs w:val="24"/>
        </w:rPr>
        <w:t xml:space="preserve">There was also historical abuse where </w:t>
      </w:r>
      <w:r w:rsidR="00D73540" w:rsidRPr="00A22C8E">
        <w:rPr>
          <w:color w:val="000000" w:themeColor="text1"/>
          <w:sz w:val="24"/>
          <w:szCs w:val="24"/>
        </w:rPr>
        <w:t xml:space="preserve">his partner </w:t>
      </w:r>
      <w:r w:rsidR="004757AC">
        <w:rPr>
          <w:color w:val="000000" w:themeColor="text1"/>
          <w:sz w:val="24"/>
          <w:szCs w:val="24"/>
        </w:rPr>
        <w:t>repeatedly</w:t>
      </w:r>
      <w:r w:rsidR="00D73540" w:rsidRPr="00A22C8E">
        <w:rPr>
          <w:color w:val="000000" w:themeColor="text1"/>
          <w:sz w:val="24"/>
          <w:szCs w:val="24"/>
        </w:rPr>
        <w:t xml:space="preserve"> hit him with </w:t>
      </w:r>
      <w:r w:rsidR="00277545">
        <w:rPr>
          <w:color w:val="000000" w:themeColor="text1"/>
          <w:sz w:val="24"/>
          <w:szCs w:val="24"/>
        </w:rPr>
        <w:t xml:space="preserve">a </w:t>
      </w:r>
      <w:r w:rsidR="00D73540" w:rsidRPr="00A22C8E">
        <w:rPr>
          <w:color w:val="000000" w:themeColor="text1"/>
          <w:sz w:val="24"/>
          <w:szCs w:val="24"/>
        </w:rPr>
        <w:t>baseball bat</w:t>
      </w:r>
      <w:r w:rsidR="00277545">
        <w:rPr>
          <w:color w:val="000000" w:themeColor="text1"/>
          <w:sz w:val="24"/>
          <w:szCs w:val="24"/>
        </w:rPr>
        <w:t xml:space="preserve"> </w:t>
      </w:r>
      <w:r w:rsidR="00D73540" w:rsidRPr="00A22C8E">
        <w:rPr>
          <w:color w:val="000000" w:themeColor="text1"/>
          <w:sz w:val="24"/>
          <w:szCs w:val="24"/>
        </w:rPr>
        <w:t xml:space="preserve">in his sleep </w:t>
      </w:r>
      <w:r w:rsidR="00277545">
        <w:rPr>
          <w:color w:val="000000" w:themeColor="text1"/>
          <w:sz w:val="24"/>
          <w:szCs w:val="24"/>
        </w:rPr>
        <w:t>causing</w:t>
      </w:r>
      <w:r w:rsidR="00D73540" w:rsidRPr="00A22C8E">
        <w:rPr>
          <w:color w:val="000000" w:themeColor="text1"/>
          <w:sz w:val="24"/>
          <w:szCs w:val="24"/>
        </w:rPr>
        <w:t xml:space="preserve"> severe swelling to his face which he still had images of. </w:t>
      </w:r>
      <w:r w:rsidR="004757AC">
        <w:rPr>
          <w:color w:val="000000" w:themeColor="text1"/>
          <w:sz w:val="24"/>
          <w:szCs w:val="24"/>
        </w:rPr>
        <w:t>His</w:t>
      </w:r>
      <w:r w:rsidR="00D73540" w:rsidRPr="00A22C8E">
        <w:rPr>
          <w:color w:val="000000" w:themeColor="text1"/>
          <w:sz w:val="24"/>
          <w:szCs w:val="24"/>
        </w:rPr>
        <w:t xml:space="preserve"> his partner had convinced him to move to her hometown miles away from his family. She often took his phone and keys off him </w:t>
      </w:r>
      <w:r w:rsidR="00C55056">
        <w:rPr>
          <w:color w:val="000000" w:themeColor="text1"/>
          <w:sz w:val="24"/>
          <w:szCs w:val="24"/>
        </w:rPr>
        <w:t>making him</w:t>
      </w:r>
      <w:r w:rsidR="00D73540" w:rsidRPr="00A22C8E">
        <w:rPr>
          <w:color w:val="000000" w:themeColor="text1"/>
          <w:sz w:val="24"/>
          <w:szCs w:val="24"/>
        </w:rPr>
        <w:t xml:space="preserve"> completely reliant on her – displaying further coercive and controlling behaviour.</w:t>
      </w:r>
      <w:r w:rsidR="00430EC1">
        <w:rPr>
          <w:color w:val="000000" w:themeColor="text1"/>
          <w:sz w:val="24"/>
          <w:szCs w:val="24"/>
        </w:rPr>
        <w:t xml:space="preserve"> She often accused her partner of cheating </w:t>
      </w:r>
      <w:r w:rsidR="00054A80">
        <w:rPr>
          <w:color w:val="000000" w:themeColor="text1"/>
          <w:sz w:val="24"/>
          <w:szCs w:val="24"/>
        </w:rPr>
        <w:t>and would turn herself into the victim if he tried to leave.</w:t>
      </w:r>
      <w:r w:rsidR="00D73540" w:rsidRPr="00A22C8E">
        <w:rPr>
          <w:color w:val="000000" w:themeColor="text1"/>
          <w:sz w:val="24"/>
          <w:szCs w:val="24"/>
        </w:rPr>
        <w:t xml:space="preserve"> </w:t>
      </w:r>
      <w:r w:rsidR="00C55056">
        <w:rPr>
          <w:color w:val="000000" w:themeColor="text1"/>
          <w:sz w:val="24"/>
          <w:szCs w:val="24"/>
        </w:rPr>
        <w:t>At the scene</w:t>
      </w:r>
      <w:r w:rsidR="00443D1F" w:rsidRPr="00A22C8E">
        <w:rPr>
          <w:color w:val="000000" w:themeColor="text1"/>
          <w:sz w:val="24"/>
          <w:szCs w:val="24"/>
        </w:rPr>
        <w:t xml:space="preserve"> she was sending him taunting text messages, threatening to come back and hurt him again. To add more complexities – the victim did not want to make a complaint</w:t>
      </w:r>
      <w:r w:rsidR="00271607">
        <w:rPr>
          <w:color w:val="000000" w:themeColor="text1"/>
          <w:sz w:val="24"/>
          <w:szCs w:val="24"/>
        </w:rPr>
        <w:t>,</w:t>
      </w:r>
      <w:r w:rsidR="00443D1F" w:rsidRPr="00A22C8E">
        <w:rPr>
          <w:color w:val="000000" w:themeColor="text1"/>
          <w:sz w:val="24"/>
          <w:szCs w:val="24"/>
        </w:rPr>
        <w:t xml:space="preserve"> he wanted police’s help to get his keys </w:t>
      </w:r>
      <w:r w:rsidR="00AF7ED9" w:rsidRPr="00A22C8E">
        <w:rPr>
          <w:color w:val="000000" w:themeColor="text1"/>
          <w:sz w:val="24"/>
          <w:szCs w:val="24"/>
        </w:rPr>
        <w:t>back</w:t>
      </w:r>
      <w:r w:rsidR="00AF7ED9">
        <w:rPr>
          <w:color w:val="000000" w:themeColor="text1"/>
          <w:sz w:val="24"/>
          <w:szCs w:val="24"/>
        </w:rPr>
        <w:t>. There</w:t>
      </w:r>
      <w:r w:rsidR="00054A80">
        <w:rPr>
          <w:color w:val="000000" w:themeColor="text1"/>
          <w:sz w:val="24"/>
          <w:szCs w:val="24"/>
        </w:rPr>
        <w:t xml:space="preserve"> w</w:t>
      </w:r>
      <w:r w:rsidR="00570DC9">
        <w:rPr>
          <w:color w:val="000000" w:themeColor="text1"/>
          <w:sz w:val="24"/>
          <w:szCs w:val="24"/>
        </w:rPr>
        <w:t xml:space="preserve">ere clear offences of ABH and controlling and coercive behaviour from </w:t>
      </w:r>
      <w:r w:rsidR="00CE7404">
        <w:rPr>
          <w:color w:val="000000" w:themeColor="text1"/>
          <w:sz w:val="24"/>
          <w:szCs w:val="24"/>
        </w:rPr>
        <w:t>initial attendance</w:t>
      </w:r>
      <w:r w:rsidR="00B962D1">
        <w:rPr>
          <w:color w:val="000000" w:themeColor="text1"/>
          <w:sz w:val="24"/>
          <w:szCs w:val="24"/>
        </w:rPr>
        <w:t xml:space="preserve"> – some from that evening and some that were historic</w:t>
      </w:r>
      <w:r w:rsidR="00CE7404">
        <w:rPr>
          <w:color w:val="000000" w:themeColor="text1"/>
          <w:sz w:val="24"/>
          <w:szCs w:val="24"/>
        </w:rPr>
        <w:t xml:space="preserve">. </w:t>
      </w:r>
    </w:p>
    <w:p w14:paraId="0BB196D0" w14:textId="77777777" w:rsidR="008005AF" w:rsidRPr="00A22C8E" w:rsidRDefault="008005AF" w:rsidP="0FF883D4">
      <w:pPr>
        <w:ind w:right="237"/>
        <w:jc w:val="both"/>
        <w:rPr>
          <w:color w:val="000000" w:themeColor="text1"/>
          <w:sz w:val="24"/>
          <w:szCs w:val="24"/>
        </w:rPr>
      </w:pPr>
    </w:p>
    <w:p w14:paraId="0C63CB47" w14:textId="14EE4313" w:rsidR="00443D1F" w:rsidRPr="00A22C8E" w:rsidRDefault="00443D1F" w:rsidP="0FF883D4">
      <w:pPr>
        <w:ind w:right="237"/>
        <w:jc w:val="both"/>
        <w:rPr>
          <w:color w:val="000000" w:themeColor="text1"/>
          <w:sz w:val="24"/>
          <w:szCs w:val="24"/>
        </w:rPr>
      </w:pPr>
      <w:r w:rsidRPr="00A22C8E">
        <w:rPr>
          <w:color w:val="000000" w:themeColor="text1"/>
          <w:sz w:val="24"/>
          <w:szCs w:val="24"/>
        </w:rPr>
        <w:t xml:space="preserve"> </w:t>
      </w:r>
      <w:r w:rsidR="00713923" w:rsidRPr="00A22C8E">
        <w:rPr>
          <w:color w:val="000000" w:themeColor="text1"/>
          <w:sz w:val="24"/>
          <w:szCs w:val="24"/>
        </w:rPr>
        <w:t>Despite not wanting to make a criminal complaint – the victim did provide a</w:t>
      </w:r>
      <w:r w:rsidR="00280541">
        <w:rPr>
          <w:color w:val="000000" w:themeColor="text1"/>
          <w:sz w:val="24"/>
          <w:szCs w:val="24"/>
        </w:rPr>
        <w:t xml:space="preserve"> detailed</w:t>
      </w:r>
      <w:r w:rsidR="00713923" w:rsidRPr="00A22C8E">
        <w:rPr>
          <w:color w:val="000000" w:themeColor="text1"/>
          <w:sz w:val="24"/>
          <w:szCs w:val="24"/>
        </w:rPr>
        <w:t xml:space="preserve"> negative statement</w:t>
      </w:r>
      <w:r w:rsidR="00280541">
        <w:rPr>
          <w:color w:val="000000" w:themeColor="text1"/>
          <w:sz w:val="24"/>
          <w:szCs w:val="24"/>
        </w:rPr>
        <w:t xml:space="preserve"> of all the abuse he had encountered</w:t>
      </w:r>
      <w:r w:rsidR="00713923" w:rsidRPr="00A22C8E">
        <w:rPr>
          <w:color w:val="000000" w:themeColor="text1"/>
          <w:sz w:val="24"/>
          <w:szCs w:val="24"/>
        </w:rPr>
        <w:t xml:space="preserve"> and gave officers </w:t>
      </w:r>
      <w:r w:rsidR="00B962D1">
        <w:rPr>
          <w:color w:val="000000" w:themeColor="text1"/>
          <w:sz w:val="24"/>
          <w:szCs w:val="24"/>
        </w:rPr>
        <w:t>the evidence from his phone</w:t>
      </w:r>
      <w:r w:rsidR="00713923" w:rsidRPr="00A22C8E">
        <w:rPr>
          <w:color w:val="000000" w:themeColor="text1"/>
          <w:sz w:val="24"/>
          <w:szCs w:val="24"/>
        </w:rPr>
        <w:t xml:space="preserve">. </w:t>
      </w:r>
      <w:r w:rsidR="00533518">
        <w:rPr>
          <w:color w:val="000000" w:themeColor="text1"/>
          <w:sz w:val="24"/>
          <w:szCs w:val="24"/>
        </w:rPr>
        <w:t xml:space="preserve">His engagement was crucial </w:t>
      </w:r>
      <w:r w:rsidR="00E44F04">
        <w:rPr>
          <w:color w:val="000000" w:themeColor="text1"/>
          <w:sz w:val="24"/>
          <w:szCs w:val="24"/>
        </w:rPr>
        <w:t xml:space="preserve">as the incident could potentially victimless – especially as he was providing officers with so much evidence. </w:t>
      </w:r>
      <w:r w:rsidR="009A3CFB" w:rsidRPr="00A22C8E">
        <w:rPr>
          <w:color w:val="000000" w:themeColor="text1"/>
          <w:sz w:val="24"/>
          <w:szCs w:val="24"/>
        </w:rPr>
        <w:t xml:space="preserve"> </w:t>
      </w:r>
      <w:r w:rsidR="00542FD4">
        <w:rPr>
          <w:color w:val="000000" w:themeColor="text1"/>
          <w:sz w:val="24"/>
          <w:szCs w:val="24"/>
        </w:rPr>
        <w:t xml:space="preserve">From face value there was a distinctive cry for help. </w:t>
      </w:r>
    </w:p>
    <w:p w14:paraId="254F4EB7" w14:textId="77777777" w:rsidR="006A6D48" w:rsidRPr="00A22C8E" w:rsidRDefault="006A6D48" w:rsidP="0FF883D4">
      <w:pPr>
        <w:ind w:right="237"/>
        <w:jc w:val="both"/>
        <w:rPr>
          <w:color w:val="000000" w:themeColor="text1"/>
          <w:sz w:val="24"/>
          <w:szCs w:val="24"/>
        </w:rPr>
      </w:pPr>
    </w:p>
    <w:p w14:paraId="1FCC57DA" w14:textId="233CEF4D" w:rsidR="00377756" w:rsidRDefault="006A6D48" w:rsidP="0FF883D4">
      <w:pPr>
        <w:ind w:right="237"/>
        <w:jc w:val="both"/>
        <w:rPr>
          <w:color w:val="000000" w:themeColor="text1"/>
          <w:sz w:val="24"/>
          <w:szCs w:val="24"/>
        </w:rPr>
      </w:pPr>
      <w:r w:rsidRPr="00A22C8E">
        <w:rPr>
          <w:color w:val="000000" w:themeColor="text1"/>
          <w:sz w:val="24"/>
          <w:szCs w:val="24"/>
        </w:rPr>
        <w:t xml:space="preserve">There are many reasons why a </w:t>
      </w:r>
      <w:r w:rsidR="00606D87" w:rsidRPr="00A22C8E">
        <w:rPr>
          <w:color w:val="000000" w:themeColor="text1"/>
          <w:sz w:val="24"/>
          <w:szCs w:val="24"/>
        </w:rPr>
        <w:t>victim does not want to support police action</w:t>
      </w:r>
      <w:r w:rsidR="00C11BA0" w:rsidRPr="00A22C8E">
        <w:rPr>
          <w:color w:val="000000" w:themeColor="text1"/>
          <w:sz w:val="24"/>
          <w:szCs w:val="24"/>
        </w:rPr>
        <w:t>.</w:t>
      </w:r>
      <w:r w:rsidR="005B281F" w:rsidRPr="00A22C8E">
        <w:rPr>
          <w:color w:val="000000" w:themeColor="text1"/>
          <w:sz w:val="24"/>
          <w:szCs w:val="24"/>
        </w:rPr>
        <w:t xml:space="preserve"> It can range from fear, to </w:t>
      </w:r>
      <w:r w:rsidR="00F75E4C">
        <w:rPr>
          <w:color w:val="000000" w:themeColor="text1"/>
          <w:sz w:val="24"/>
          <w:szCs w:val="24"/>
        </w:rPr>
        <w:t>having loyalty to their abuser</w:t>
      </w:r>
      <w:r w:rsidR="005B281F" w:rsidRPr="00A22C8E">
        <w:rPr>
          <w:color w:val="000000" w:themeColor="text1"/>
          <w:sz w:val="24"/>
          <w:szCs w:val="24"/>
        </w:rPr>
        <w:t>, to not fully understanding the extent of their abuse</w:t>
      </w:r>
      <w:r w:rsidR="00F75E4C">
        <w:rPr>
          <w:color w:val="000000" w:themeColor="text1"/>
          <w:sz w:val="24"/>
          <w:szCs w:val="24"/>
        </w:rPr>
        <w:t xml:space="preserve"> and believing that the abuse they receive is normal</w:t>
      </w:r>
      <w:r w:rsidR="005B281F" w:rsidRPr="00A22C8E">
        <w:rPr>
          <w:color w:val="000000" w:themeColor="text1"/>
          <w:sz w:val="24"/>
          <w:szCs w:val="24"/>
        </w:rPr>
        <w:t>.</w:t>
      </w:r>
      <w:r w:rsidR="005142CC">
        <w:rPr>
          <w:color w:val="000000" w:themeColor="text1"/>
          <w:sz w:val="24"/>
          <w:szCs w:val="24"/>
        </w:rPr>
        <w:t xml:space="preserve"> Overall, victims of domestic abuse are vulnerable and </w:t>
      </w:r>
      <w:r w:rsidR="004458E0">
        <w:rPr>
          <w:color w:val="000000" w:themeColor="text1"/>
          <w:sz w:val="24"/>
          <w:szCs w:val="24"/>
        </w:rPr>
        <w:t xml:space="preserve">are afraid to face the stigma. ‘Many victims of domestic abuse remain under the radar because they are ashamed that they have chosen to remain in a relationship with an abusive partner.’ </w:t>
      </w:r>
      <w:r w:rsidR="009D182D">
        <w:rPr>
          <w:color w:val="000000" w:themeColor="text1"/>
          <w:sz w:val="24"/>
          <w:szCs w:val="24"/>
        </w:rPr>
        <w:t>(Patrick, 2019</w:t>
      </w:r>
      <w:r w:rsidR="0008634D">
        <w:rPr>
          <w:color w:val="000000" w:themeColor="text1"/>
          <w:sz w:val="24"/>
          <w:szCs w:val="24"/>
        </w:rPr>
        <w:t>)</w:t>
      </w:r>
      <w:r w:rsidR="009D182D">
        <w:rPr>
          <w:color w:val="000000" w:themeColor="text1"/>
          <w:sz w:val="24"/>
          <w:szCs w:val="24"/>
        </w:rPr>
        <w:t>.</w:t>
      </w:r>
      <w:r w:rsidR="0008634D">
        <w:rPr>
          <w:color w:val="000000" w:themeColor="text1"/>
          <w:sz w:val="24"/>
          <w:szCs w:val="24"/>
        </w:rPr>
        <w:t xml:space="preserve"> Reporting and leaving a relationship is a big decision for anyone – so </w:t>
      </w:r>
      <w:r w:rsidR="00253D3F">
        <w:rPr>
          <w:color w:val="000000" w:themeColor="text1"/>
          <w:sz w:val="24"/>
          <w:szCs w:val="24"/>
        </w:rPr>
        <w:t xml:space="preserve">taking action against a traumatic event and finding the courage to start a fresh is a daunting and terrifying prospect for domestic abuse victims. While it is easy to </w:t>
      </w:r>
      <w:r w:rsidR="002A64BB">
        <w:rPr>
          <w:color w:val="000000" w:themeColor="text1"/>
          <w:sz w:val="24"/>
          <w:szCs w:val="24"/>
        </w:rPr>
        <w:t xml:space="preserve">judge a victim for not reporting, there are possibilities that the victims and subject share the same friends, have children and are close to each other’s families. They can fear losing support systems and can fear going against someone they believe their close ones have gone on to love. </w:t>
      </w:r>
      <w:r w:rsidR="007556F9">
        <w:rPr>
          <w:color w:val="000000" w:themeColor="text1"/>
          <w:sz w:val="24"/>
          <w:szCs w:val="24"/>
        </w:rPr>
        <w:t>Victims are isolated in their abuse</w:t>
      </w:r>
      <w:r w:rsidR="00A01402">
        <w:rPr>
          <w:color w:val="000000" w:themeColor="text1"/>
          <w:sz w:val="24"/>
          <w:szCs w:val="24"/>
        </w:rPr>
        <w:t xml:space="preserve"> and have to make the decision to leave alone. </w:t>
      </w:r>
      <w:r w:rsidR="00E43C2D">
        <w:rPr>
          <w:color w:val="000000" w:themeColor="text1"/>
          <w:sz w:val="24"/>
          <w:szCs w:val="24"/>
        </w:rPr>
        <w:t xml:space="preserve">The domestic I attended, the victim had made it very clear </w:t>
      </w:r>
      <w:r w:rsidR="00E43C2D">
        <w:rPr>
          <w:color w:val="000000" w:themeColor="text1"/>
          <w:sz w:val="24"/>
          <w:szCs w:val="24"/>
        </w:rPr>
        <w:lastRenderedPageBreak/>
        <w:t>that he was alone in the situation due to b</w:t>
      </w:r>
      <w:r w:rsidR="00F1034C">
        <w:rPr>
          <w:color w:val="000000" w:themeColor="text1"/>
          <w:sz w:val="24"/>
          <w:szCs w:val="24"/>
        </w:rPr>
        <w:t>eing moved miles away from his friends and family and having no one to call when he was alone in the insecure premises</w:t>
      </w:r>
      <w:r w:rsidR="00912C6B">
        <w:rPr>
          <w:color w:val="000000" w:themeColor="text1"/>
          <w:sz w:val="24"/>
          <w:szCs w:val="24"/>
        </w:rPr>
        <w:t xml:space="preserve"> – the desperation of the situation perhaps being </w:t>
      </w:r>
      <w:r w:rsidR="00ED19EC">
        <w:rPr>
          <w:color w:val="000000" w:themeColor="text1"/>
          <w:sz w:val="24"/>
          <w:szCs w:val="24"/>
        </w:rPr>
        <w:t xml:space="preserve">the victim’s motivation to </w:t>
      </w:r>
      <w:r w:rsidR="000615A9">
        <w:rPr>
          <w:color w:val="000000" w:themeColor="text1"/>
          <w:sz w:val="24"/>
          <w:szCs w:val="24"/>
        </w:rPr>
        <w:t>phone the police.</w:t>
      </w:r>
    </w:p>
    <w:p w14:paraId="75D06FAB" w14:textId="77777777" w:rsidR="00377756" w:rsidRDefault="00377756" w:rsidP="0FF883D4">
      <w:pPr>
        <w:ind w:right="237"/>
        <w:jc w:val="both"/>
        <w:rPr>
          <w:color w:val="000000" w:themeColor="text1"/>
          <w:sz w:val="24"/>
          <w:szCs w:val="24"/>
        </w:rPr>
      </w:pPr>
    </w:p>
    <w:p w14:paraId="79E52AE5" w14:textId="59D4FE32" w:rsidR="006A6D48" w:rsidRDefault="00E44FC7" w:rsidP="0FF883D4">
      <w:pPr>
        <w:ind w:right="237"/>
        <w:jc w:val="both"/>
        <w:rPr>
          <w:color w:val="000000" w:themeColor="text1"/>
          <w:sz w:val="24"/>
          <w:szCs w:val="24"/>
        </w:rPr>
      </w:pPr>
      <w:r>
        <w:rPr>
          <w:color w:val="000000" w:themeColor="text1"/>
          <w:sz w:val="24"/>
          <w:szCs w:val="24"/>
        </w:rPr>
        <w:t>Within domestics</w:t>
      </w:r>
      <w:r w:rsidR="00C924BD">
        <w:rPr>
          <w:color w:val="000000" w:themeColor="text1"/>
          <w:sz w:val="24"/>
          <w:szCs w:val="24"/>
        </w:rPr>
        <w:t xml:space="preserve">, there is a stereotypical image of who the victim abuse victim – especially one’s with injuries as serious at the ones this victim had </w:t>
      </w:r>
      <w:r w:rsidR="008A13A2">
        <w:rPr>
          <w:color w:val="000000" w:themeColor="text1"/>
          <w:sz w:val="24"/>
          <w:szCs w:val="24"/>
        </w:rPr>
        <w:t>obtained and those who fit the idea of what the victim should look like are</w:t>
      </w:r>
      <w:r w:rsidR="00A66EC1">
        <w:rPr>
          <w:color w:val="000000" w:themeColor="text1"/>
          <w:sz w:val="24"/>
          <w:szCs w:val="24"/>
        </w:rPr>
        <w:t xml:space="preserve"> described as ‘The ideal victim…a person or category of individuals</w:t>
      </w:r>
      <w:r w:rsidR="003A5AEE">
        <w:rPr>
          <w:color w:val="000000" w:themeColor="text1"/>
          <w:sz w:val="24"/>
          <w:szCs w:val="24"/>
        </w:rPr>
        <w:t>, who, when hit by crime, more readily are given the complete and legitimate status of a victim.’ (Christie</w:t>
      </w:r>
      <w:r w:rsidR="00AA748F">
        <w:rPr>
          <w:color w:val="000000" w:themeColor="text1"/>
          <w:sz w:val="24"/>
          <w:szCs w:val="24"/>
        </w:rPr>
        <w:t xml:space="preserve">, 1968). </w:t>
      </w:r>
      <w:r w:rsidR="00B415BF">
        <w:rPr>
          <w:color w:val="000000" w:themeColor="text1"/>
          <w:sz w:val="24"/>
          <w:szCs w:val="24"/>
        </w:rPr>
        <w:t>With the victim being a male</w:t>
      </w:r>
      <w:r w:rsidR="00F84881">
        <w:rPr>
          <w:color w:val="000000" w:themeColor="text1"/>
          <w:sz w:val="24"/>
          <w:szCs w:val="24"/>
        </w:rPr>
        <w:t xml:space="preserve"> and the suspect female, the criteria of the ideal victim isn’t met</w:t>
      </w:r>
      <w:r w:rsidR="001B2753">
        <w:rPr>
          <w:color w:val="000000" w:themeColor="text1"/>
          <w:sz w:val="24"/>
          <w:szCs w:val="24"/>
        </w:rPr>
        <w:t xml:space="preserve"> and is often reflected within society today. The taboo of male victims against female perpetrators is further reflected as</w:t>
      </w:r>
      <w:r w:rsidR="0003172A" w:rsidRPr="00A22C8E">
        <w:rPr>
          <w:color w:val="000000" w:themeColor="text1"/>
          <w:sz w:val="24"/>
          <w:szCs w:val="24"/>
        </w:rPr>
        <w:t xml:space="preserve"> ‘Yet the needs of male vi</w:t>
      </w:r>
      <w:r w:rsidR="005E21ED" w:rsidRPr="00A22C8E">
        <w:rPr>
          <w:color w:val="000000" w:themeColor="text1"/>
          <w:sz w:val="24"/>
          <w:szCs w:val="24"/>
        </w:rPr>
        <w:t xml:space="preserve">ctims of DVA have been comparatively neglected.’ </w:t>
      </w:r>
      <w:r w:rsidR="00CF60C2" w:rsidRPr="00A22C8E">
        <w:rPr>
          <w:color w:val="000000" w:themeColor="text1"/>
          <w:sz w:val="24"/>
          <w:szCs w:val="24"/>
        </w:rPr>
        <w:t xml:space="preserve">(Watson D, Parsons </w:t>
      </w:r>
      <w:r w:rsidR="00F32517" w:rsidRPr="00A22C8E">
        <w:rPr>
          <w:color w:val="000000" w:themeColor="text1"/>
          <w:sz w:val="24"/>
          <w:szCs w:val="24"/>
        </w:rPr>
        <w:t>S)</w:t>
      </w:r>
      <w:r w:rsidR="00A6613B">
        <w:rPr>
          <w:color w:val="000000" w:themeColor="text1"/>
          <w:sz w:val="24"/>
          <w:szCs w:val="24"/>
        </w:rPr>
        <w:t xml:space="preserve">. </w:t>
      </w:r>
      <w:r w:rsidR="001B2753">
        <w:rPr>
          <w:color w:val="000000" w:themeColor="text1"/>
          <w:sz w:val="24"/>
          <w:szCs w:val="24"/>
        </w:rPr>
        <w:t xml:space="preserve">At this incident, the victim’s sex </w:t>
      </w:r>
      <w:r w:rsidR="00E1070C">
        <w:rPr>
          <w:color w:val="000000" w:themeColor="text1"/>
          <w:sz w:val="24"/>
          <w:szCs w:val="24"/>
        </w:rPr>
        <w:t>seemed to be a barrier to himself</w:t>
      </w:r>
      <w:r w:rsidR="00A6613B">
        <w:rPr>
          <w:color w:val="000000" w:themeColor="text1"/>
          <w:sz w:val="24"/>
          <w:szCs w:val="24"/>
        </w:rPr>
        <w:t xml:space="preserve">. He made several references to his partner </w:t>
      </w:r>
      <w:r w:rsidR="0023744F">
        <w:rPr>
          <w:color w:val="000000" w:themeColor="text1"/>
          <w:sz w:val="24"/>
          <w:szCs w:val="24"/>
        </w:rPr>
        <w:t>to having</w:t>
      </w:r>
      <w:r w:rsidR="00A6613B">
        <w:rPr>
          <w:color w:val="000000" w:themeColor="text1"/>
          <w:sz w:val="24"/>
          <w:szCs w:val="24"/>
        </w:rPr>
        <w:t xml:space="preserve"> a small build</w:t>
      </w:r>
      <w:r w:rsidR="00D7516F">
        <w:rPr>
          <w:color w:val="000000" w:themeColor="text1"/>
          <w:sz w:val="24"/>
          <w:szCs w:val="24"/>
        </w:rPr>
        <w:t xml:space="preserve">, him not wanting to </w:t>
      </w:r>
      <w:r w:rsidR="000F59A4">
        <w:rPr>
          <w:color w:val="000000" w:themeColor="text1"/>
          <w:sz w:val="24"/>
          <w:szCs w:val="24"/>
        </w:rPr>
        <w:t xml:space="preserve">hurt her </w:t>
      </w:r>
      <w:r w:rsidR="0045335D">
        <w:rPr>
          <w:color w:val="000000" w:themeColor="text1"/>
          <w:sz w:val="24"/>
          <w:szCs w:val="24"/>
        </w:rPr>
        <w:t xml:space="preserve">if he tried to defend himself due to being significantly bigger than her and </w:t>
      </w:r>
      <w:r w:rsidR="00C66970">
        <w:rPr>
          <w:color w:val="000000" w:themeColor="text1"/>
          <w:sz w:val="24"/>
          <w:szCs w:val="24"/>
        </w:rPr>
        <w:t>repeating that she did not mean to harm him and wasn’t aware that she could cause any injuries due to her build and sex.</w:t>
      </w:r>
      <w:r w:rsidR="00E1070C">
        <w:rPr>
          <w:color w:val="000000" w:themeColor="text1"/>
          <w:sz w:val="24"/>
          <w:szCs w:val="24"/>
        </w:rPr>
        <w:t xml:space="preserve"> While he has this view on himself, his view can be projected by other people – including officers – who subconsciously can’t picture him as the victim against his partner</w:t>
      </w:r>
      <w:r w:rsidR="00B733D5">
        <w:rPr>
          <w:color w:val="000000" w:themeColor="text1"/>
          <w:sz w:val="24"/>
          <w:szCs w:val="24"/>
        </w:rPr>
        <w:t xml:space="preserve">. </w:t>
      </w:r>
    </w:p>
    <w:p w14:paraId="42BA2E58" w14:textId="77777777" w:rsidR="00C66970" w:rsidRDefault="00C66970" w:rsidP="0FF883D4">
      <w:pPr>
        <w:ind w:right="237"/>
        <w:jc w:val="both"/>
        <w:rPr>
          <w:color w:val="000000" w:themeColor="text1"/>
          <w:sz w:val="24"/>
          <w:szCs w:val="24"/>
        </w:rPr>
      </w:pPr>
    </w:p>
    <w:p w14:paraId="7D2F01F1" w14:textId="2D315365" w:rsidR="00C66970" w:rsidRPr="00A22C8E" w:rsidRDefault="00C66970" w:rsidP="0FF883D4">
      <w:pPr>
        <w:ind w:right="237"/>
        <w:jc w:val="both"/>
        <w:rPr>
          <w:color w:val="000000" w:themeColor="text1"/>
          <w:sz w:val="24"/>
          <w:szCs w:val="24"/>
        </w:rPr>
      </w:pPr>
      <w:r>
        <w:rPr>
          <w:color w:val="000000" w:themeColor="text1"/>
          <w:sz w:val="24"/>
          <w:szCs w:val="24"/>
        </w:rPr>
        <w:t xml:space="preserve">The victim’s </w:t>
      </w:r>
      <w:r w:rsidR="0063034B">
        <w:rPr>
          <w:color w:val="000000" w:themeColor="text1"/>
          <w:sz w:val="24"/>
          <w:szCs w:val="24"/>
        </w:rPr>
        <w:t xml:space="preserve">mindset could have stemmed from unconscious bias where he was displaying these justifications </w:t>
      </w:r>
      <w:r w:rsidR="00EF2763">
        <w:rPr>
          <w:color w:val="000000" w:themeColor="text1"/>
          <w:sz w:val="24"/>
          <w:szCs w:val="24"/>
        </w:rPr>
        <w:t xml:space="preserve">again due to </w:t>
      </w:r>
      <w:r w:rsidR="00774B05">
        <w:rPr>
          <w:color w:val="000000" w:themeColor="text1"/>
          <w:sz w:val="24"/>
          <w:szCs w:val="24"/>
        </w:rPr>
        <w:t>not being a stereotypical domestic abuse victim</w:t>
      </w:r>
      <w:r w:rsidR="0063034B">
        <w:rPr>
          <w:color w:val="000000" w:themeColor="text1"/>
          <w:sz w:val="24"/>
          <w:szCs w:val="24"/>
        </w:rPr>
        <w:t>.</w:t>
      </w:r>
      <w:r w:rsidR="00005467">
        <w:rPr>
          <w:color w:val="000000" w:themeColor="text1"/>
          <w:sz w:val="24"/>
          <w:szCs w:val="24"/>
        </w:rPr>
        <w:t xml:space="preserve"> Unconscious bias is </w:t>
      </w:r>
      <w:r w:rsidR="00A17413">
        <w:rPr>
          <w:color w:val="000000" w:themeColor="text1"/>
          <w:sz w:val="24"/>
          <w:szCs w:val="24"/>
        </w:rPr>
        <w:t>described as ‘unconscious forms of discrimination and stereotyping based on race, gender, sexuality, ethnicity, ability, age and so on.’ (</w:t>
      </w:r>
      <w:r w:rsidR="00C42951">
        <w:rPr>
          <w:color w:val="000000" w:themeColor="text1"/>
          <w:sz w:val="24"/>
          <w:szCs w:val="24"/>
        </w:rPr>
        <w:t>Tsipursky, 2020).</w:t>
      </w:r>
      <w:r w:rsidR="00236BEF">
        <w:rPr>
          <w:color w:val="000000" w:themeColor="text1"/>
          <w:sz w:val="24"/>
          <w:szCs w:val="24"/>
        </w:rPr>
        <w:t xml:space="preserve"> With the natural mindset that men are bigger and stronger in build, they can defend themselves from female aggressors. It is also the natural mindset that women are </w:t>
      </w:r>
      <w:r w:rsidR="00B7312E">
        <w:rPr>
          <w:color w:val="000000" w:themeColor="text1"/>
          <w:sz w:val="24"/>
          <w:szCs w:val="24"/>
        </w:rPr>
        <w:t xml:space="preserve">domestic abuse victims </w:t>
      </w:r>
      <w:r w:rsidR="002D339F">
        <w:rPr>
          <w:color w:val="000000" w:themeColor="text1"/>
          <w:sz w:val="24"/>
          <w:szCs w:val="24"/>
        </w:rPr>
        <w:t xml:space="preserve">due </w:t>
      </w:r>
      <w:r w:rsidR="00774B05">
        <w:rPr>
          <w:color w:val="000000" w:themeColor="text1"/>
          <w:sz w:val="24"/>
          <w:szCs w:val="24"/>
        </w:rPr>
        <w:t>having the biological disadvantage to defend themselves against their bigger aggressors</w:t>
      </w:r>
      <w:r w:rsidR="0096533A">
        <w:rPr>
          <w:color w:val="000000" w:themeColor="text1"/>
          <w:sz w:val="24"/>
          <w:szCs w:val="24"/>
        </w:rPr>
        <w:t>.</w:t>
      </w:r>
      <w:r w:rsidR="00122AE8">
        <w:rPr>
          <w:color w:val="000000" w:themeColor="text1"/>
          <w:sz w:val="24"/>
          <w:szCs w:val="24"/>
        </w:rPr>
        <w:t xml:space="preserve"> </w:t>
      </w:r>
      <w:r w:rsidR="00774B05">
        <w:rPr>
          <w:color w:val="000000" w:themeColor="text1"/>
          <w:sz w:val="24"/>
          <w:szCs w:val="24"/>
        </w:rPr>
        <w:t xml:space="preserve">The same mindset can also </w:t>
      </w:r>
      <w:r w:rsidR="00056824">
        <w:rPr>
          <w:color w:val="000000" w:themeColor="text1"/>
          <w:sz w:val="24"/>
          <w:szCs w:val="24"/>
        </w:rPr>
        <w:t xml:space="preserve">conclude that </w:t>
      </w:r>
      <w:r w:rsidR="007304D7">
        <w:rPr>
          <w:color w:val="000000" w:themeColor="text1"/>
          <w:sz w:val="24"/>
          <w:szCs w:val="24"/>
        </w:rPr>
        <w:t>males</w:t>
      </w:r>
      <w:r w:rsidR="00056824">
        <w:rPr>
          <w:color w:val="000000" w:themeColor="text1"/>
          <w:sz w:val="24"/>
          <w:szCs w:val="24"/>
        </w:rPr>
        <w:t xml:space="preserve"> can defend themselves much more easily against a female aggressor so are less likely to be a victim of domestic abuse. </w:t>
      </w:r>
    </w:p>
    <w:p w14:paraId="2E902B8F" w14:textId="04D4B231" w:rsidR="00025650" w:rsidRPr="00A22C8E" w:rsidRDefault="00025650" w:rsidP="0FF883D4">
      <w:pPr>
        <w:ind w:right="237"/>
        <w:jc w:val="both"/>
        <w:rPr>
          <w:color w:val="000000" w:themeColor="text1"/>
          <w:sz w:val="24"/>
          <w:szCs w:val="24"/>
        </w:rPr>
      </w:pPr>
    </w:p>
    <w:p w14:paraId="1A85229F" w14:textId="3EB6F360" w:rsidR="007304D7" w:rsidRDefault="00742D30" w:rsidP="0FF883D4">
      <w:pPr>
        <w:ind w:right="237"/>
        <w:jc w:val="both"/>
        <w:rPr>
          <w:color w:val="000000" w:themeColor="text1"/>
          <w:sz w:val="24"/>
          <w:szCs w:val="24"/>
        </w:rPr>
      </w:pPr>
      <w:r w:rsidRPr="00A22C8E">
        <w:rPr>
          <w:color w:val="000000" w:themeColor="text1"/>
          <w:sz w:val="24"/>
          <w:szCs w:val="24"/>
        </w:rPr>
        <w:t xml:space="preserve">The result of this domestic was that the suspect was released with no further action after her interview. The justification </w:t>
      </w:r>
      <w:r w:rsidR="008135D0" w:rsidRPr="00A22C8E">
        <w:rPr>
          <w:color w:val="000000" w:themeColor="text1"/>
          <w:sz w:val="24"/>
          <w:szCs w:val="24"/>
        </w:rPr>
        <w:t>for the decision was that the victim did not wish to make a criminal complaint</w:t>
      </w:r>
      <w:r w:rsidR="00CE7753" w:rsidRPr="00A22C8E">
        <w:rPr>
          <w:color w:val="000000" w:themeColor="text1"/>
          <w:sz w:val="24"/>
          <w:szCs w:val="24"/>
        </w:rPr>
        <w:t xml:space="preserve"> and wanted their partner to be released and come home. It was a very disheartening result. The victim had provided countless evidence and their partner was allowed to be returned home to them with minimal safeguarding</w:t>
      </w:r>
      <w:r w:rsidR="00384C99">
        <w:rPr>
          <w:color w:val="000000" w:themeColor="text1"/>
          <w:sz w:val="24"/>
          <w:szCs w:val="24"/>
        </w:rPr>
        <w:t xml:space="preserve"> which seemed to be a </w:t>
      </w:r>
      <w:r w:rsidR="00A27451">
        <w:rPr>
          <w:color w:val="000000" w:themeColor="text1"/>
          <w:sz w:val="24"/>
          <w:szCs w:val="24"/>
        </w:rPr>
        <w:t>poor decision from South Wales Police</w:t>
      </w:r>
      <w:r w:rsidR="0026025C" w:rsidRPr="00A22C8E">
        <w:rPr>
          <w:color w:val="000000" w:themeColor="text1"/>
          <w:sz w:val="24"/>
          <w:szCs w:val="24"/>
        </w:rPr>
        <w:t xml:space="preserve">. </w:t>
      </w:r>
      <w:r w:rsidR="007132B4" w:rsidRPr="00A22C8E">
        <w:rPr>
          <w:color w:val="000000" w:themeColor="text1"/>
          <w:sz w:val="24"/>
          <w:szCs w:val="24"/>
        </w:rPr>
        <w:t>The victim’s initial cry for help was ultimately failed</w:t>
      </w:r>
      <w:r w:rsidR="008968C2" w:rsidRPr="00A22C8E">
        <w:rPr>
          <w:color w:val="000000" w:themeColor="text1"/>
          <w:sz w:val="24"/>
          <w:szCs w:val="24"/>
        </w:rPr>
        <w:t>.</w:t>
      </w:r>
      <w:r w:rsidR="00E87005">
        <w:rPr>
          <w:color w:val="000000" w:themeColor="text1"/>
          <w:sz w:val="24"/>
          <w:szCs w:val="24"/>
        </w:rPr>
        <w:t xml:space="preserve"> The victim had supplied the police with </w:t>
      </w:r>
      <w:r w:rsidR="00E05238">
        <w:rPr>
          <w:color w:val="000000" w:themeColor="text1"/>
          <w:sz w:val="24"/>
          <w:szCs w:val="24"/>
        </w:rPr>
        <w:t>enough evidence for an evidence led prosecution.</w:t>
      </w:r>
      <w:r w:rsidR="007A2634">
        <w:rPr>
          <w:color w:val="000000" w:themeColor="text1"/>
          <w:sz w:val="24"/>
          <w:szCs w:val="24"/>
        </w:rPr>
        <w:t xml:space="preserve"> ‘If the victim of domestic abuse decides not to support a prosecution, police and prosecutors should consider </w:t>
      </w:r>
      <w:r w:rsidR="008B57A4">
        <w:rPr>
          <w:color w:val="000000" w:themeColor="text1"/>
          <w:sz w:val="24"/>
          <w:szCs w:val="24"/>
        </w:rPr>
        <w:t>whether it is possible to being a prosecution without that support.’</w:t>
      </w:r>
      <w:r w:rsidR="003764D6">
        <w:rPr>
          <w:color w:val="000000" w:themeColor="text1"/>
          <w:sz w:val="24"/>
          <w:szCs w:val="24"/>
        </w:rPr>
        <w:t xml:space="preserve"> (HMICFRS, 2020). </w:t>
      </w:r>
      <w:r w:rsidR="007304D7">
        <w:rPr>
          <w:color w:val="000000" w:themeColor="text1"/>
          <w:sz w:val="24"/>
          <w:szCs w:val="24"/>
        </w:rPr>
        <w:t>It begs the question what is enough for an evidence based prosecution as</w:t>
      </w:r>
      <w:r w:rsidR="00FC0FC5">
        <w:rPr>
          <w:color w:val="000000" w:themeColor="text1"/>
          <w:sz w:val="24"/>
          <w:szCs w:val="24"/>
        </w:rPr>
        <w:t xml:space="preserve"> the detail in the statement as well as the evidence from the victim’s phone </w:t>
      </w:r>
      <w:r w:rsidR="002D1250">
        <w:rPr>
          <w:color w:val="000000" w:themeColor="text1"/>
          <w:sz w:val="24"/>
          <w:szCs w:val="24"/>
        </w:rPr>
        <w:t xml:space="preserve">was overwhelming. I believe there should be a lot more grounds to dismiss an incident </w:t>
      </w:r>
      <w:r w:rsidR="00BC2D0F">
        <w:rPr>
          <w:color w:val="000000" w:themeColor="text1"/>
          <w:sz w:val="24"/>
          <w:szCs w:val="24"/>
        </w:rPr>
        <w:t xml:space="preserve">over a victim not willing to go to court due to the vulnerability of the victim and the complications that come with reporting an incident. </w:t>
      </w:r>
      <w:r w:rsidR="005E639F">
        <w:rPr>
          <w:color w:val="000000" w:themeColor="text1"/>
          <w:sz w:val="24"/>
          <w:szCs w:val="24"/>
        </w:rPr>
        <w:t>Officers can tackle the issue by gathering as much evidence as possible but t</w:t>
      </w:r>
      <w:r w:rsidR="009465C4">
        <w:rPr>
          <w:color w:val="000000" w:themeColor="text1"/>
          <w:sz w:val="24"/>
          <w:szCs w:val="24"/>
        </w:rPr>
        <w:t xml:space="preserve">he complexities of domestics seem to be overlooked by victim engagement. </w:t>
      </w:r>
      <w:r w:rsidR="003F76C7">
        <w:rPr>
          <w:color w:val="000000" w:themeColor="text1"/>
          <w:sz w:val="24"/>
          <w:szCs w:val="24"/>
        </w:rPr>
        <w:t xml:space="preserve">The victim in this case received no safeguarding and could have been protected and begs the question that did </w:t>
      </w:r>
      <w:r w:rsidR="003F76C7">
        <w:rPr>
          <w:color w:val="000000" w:themeColor="text1"/>
          <w:sz w:val="24"/>
          <w:szCs w:val="24"/>
        </w:rPr>
        <w:lastRenderedPageBreak/>
        <w:t xml:space="preserve">unconscious bias and the concept of an ‘ideal victim’ prevent this incident </w:t>
      </w:r>
      <w:r w:rsidR="005E035C">
        <w:rPr>
          <w:color w:val="000000" w:themeColor="text1"/>
          <w:sz w:val="24"/>
          <w:szCs w:val="24"/>
        </w:rPr>
        <w:t xml:space="preserve">becoming an evidence based prosecution? </w:t>
      </w:r>
    </w:p>
    <w:p w14:paraId="61DAE6BB" w14:textId="77777777" w:rsidR="007304D7" w:rsidRDefault="007304D7" w:rsidP="0FF883D4">
      <w:pPr>
        <w:ind w:right="237"/>
        <w:jc w:val="both"/>
        <w:rPr>
          <w:color w:val="000000" w:themeColor="text1"/>
          <w:sz w:val="24"/>
          <w:szCs w:val="24"/>
        </w:rPr>
      </w:pPr>
    </w:p>
    <w:p w14:paraId="21A9717E" w14:textId="0AC7ED66" w:rsidR="00945918" w:rsidRDefault="009E1CFB" w:rsidP="0FF883D4">
      <w:pPr>
        <w:ind w:right="237"/>
        <w:jc w:val="both"/>
        <w:rPr>
          <w:color w:val="000000" w:themeColor="text1"/>
          <w:sz w:val="24"/>
          <w:szCs w:val="24"/>
        </w:rPr>
      </w:pPr>
      <w:r>
        <w:rPr>
          <w:color w:val="000000" w:themeColor="text1"/>
          <w:sz w:val="24"/>
          <w:szCs w:val="24"/>
        </w:rPr>
        <w:t xml:space="preserve">A counter argument could be that the </w:t>
      </w:r>
      <w:r w:rsidR="001E04B0">
        <w:rPr>
          <w:color w:val="000000" w:themeColor="text1"/>
          <w:sz w:val="24"/>
          <w:szCs w:val="24"/>
        </w:rPr>
        <w:t xml:space="preserve">incident would have had the same outcome </w:t>
      </w:r>
      <w:r w:rsidR="004A5073">
        <w:rPr>
          <w:color w:val="000000" w:themeColor="text1"/>
          <w:sz w:val="24"/>
          <w:szCs w:val="24"/>
        </w:rPr>
        <w:t xml:space="preserve">if the victim was a woman and the </w:t>
      </w:r>
      <w:r w:rsidR="006B4683">
        <w:rPr>
          <w:color w:val="000000" w:themeColor="text1"/>
          <w:sz w:val="24"/>
          <w:szCs w:val="24"/>
        </w:rPr>
        <w:t>aggressor a man</w:t>
      </w:r>
      <w:r w:rsidR="004E1731">
        <w:rPr>
          <w:color w:val="000000" w:themeColor="text1"/>
          <w:sz w:val="24"/>
          <w:szCs w:val="24"/>
        </w:rPr>
        <w:t xml:space="preserve"> due to the force being victim led</w:t>
      </w:r>
      <w:r w:rsidR="006B4683">
        <w:rPr>
          <w:color w:val="000000" w:themeColor="text1"/>
          <w:sz w:val="24"/>
          <w:szCs w:val="24"/>
        </w:rPr>
        <w:t xml:space="preserve">. </w:t>
      </w:r>
      <w:r w:rsidR="004E6BD9">
        <w:rPr>
          <w:color w:val="000000" w:themeColor="text1"/>
          <w:sz w:val="24"/>
          <w:szCs w:val="24"/>
        </w:rPr>
        <w:t>But what about the ‘typical domestic’ where the incident doesn’t involve a romantic heterosexual couple</w:t>
      </w:r>
      <w:r w:rsidR="006264D4">
        <w:rPr>
          <w:color w:val="000000" w:themeColor="text1"/>
          <w:sz w:val="24"/>
          <w:szCs w:val="24"/>
        </w:rPr>
        <w:t xml:space="preserve"> – are these incidents met with the same complexities?</w:t>
      </w:r>
      <w:r w:rsidR="00177108">
        <w:rPr>
          <w:color w:val="000000" w:themeColor="text1"/>
          <w:sz w:val="24"/>
          <w:szCs w:val="24"/>
        </w:rPr>
        <w:t xml:space="preserve"> ‘The new definition of domestic violence and abuse now states</w:t>
      </w:r>
      <w:r w:rsidR="00512EB0">
        <w:rPr>
          <w:color w:val="000000" w:themeColor="text1"/>
          <w:sz w:val="24"/>
          <w:szCs w:val="24"/>
        </w:rPr>
        <w:t>: Any incident or pattern of incidents of controlling, coercive or threate</w:t>
      </w:r>
      <w:r w:rsidR="00906A98">
        <w:rPr>
          <w:color w:val="000000" w:themeColor="text1"/>
          <w:sz w:val="24"/>
          <w:szCs w:val="24"/>
        </w:rPr>
        <w:t xml:space="preserve">ning behaviour, violence or abuse between those aged 16 or over who are or have been intimate partners or family members regardless of gender </w:t>
      </w:r>
      <w:r w:rsidR="00B84F26">
        <w:rPr>
          <w:color w:val="000000" w:themeColor="text1"/>
          <w:sz w:val="24"/>
          <w:szCs w:val="24"/>
        </w:rPr>
        <w:t>or sexuality.’</w:t>
      </w:r>
      <w:r w:rsidR="00F959B6">
        <w:rPr>
          <w:color w:val="000000" w:themeColor="text1"/>
          <w:sz w:val="24"/>
          <w:szCs w:val="24"/>
        </w:rPr>
        <w:t xml:space="preserve"> (City of London Police, 2014).</w:t>
      </w:r>
      <w:r w:rsidR="00710D59">
        <w:rPr>
          <w:color w:val="000000" w:themeColor="text1"/>
          <w:sz w:val="24"/>
          <w:szCs w:val="24"/>
        </w:rPr>
        <w:t xml:space="preserve"> </w:t>
      </w:r>
      <w:r w:rsidR="00817E65">
        <w:rPr>
          <w:color w:val="000000" w:themeColor="text1"/>
          <w:sz w:val="24"/>
          <w:szCs w:val="24"/>
        </w:rPr>
        <w:t xml:space="preserve">While stereotypes and biases are easy to pin point in physical domestics – can the same really apply for emotional abuse? </w:t>
      </w:r>
      <w:r w:rsidR="00EB4CB7">
        <w:rPr>
          <w:color w:val="000000" w:themeColor="text1"/>
          <w:sz w:val="24"/>
          <w:szCs w:val="24"/>
        </w:rPr>
        <w:t xml:space="preserve">There is arguably no ‘advantage’ for either sex when </w:t>
      </w:r>
      <w:r w:rsidR="00500349">
        <w:rPr>
          <w:color w:val="000000" w:themeColor="text1"/>
          <w:sz w:val="24"/>
          <w:szCs w:val="24"/>
        </w:rPr>
        <w:t>it comes to emotional abuse. While the evidence may not be glaringly obvious</w:t>
      </w:r>
      <w:r w:rsidR="00C95F27">
        <w:rPr>
          <w:color w:val="000000" w:themeColor="text1"/>
          <w:sz w:val="24"/>
          <w:szCs w:val="24"/>
        </w:rPr>
        <w:t xml:space="preserve"> there should be more difficulty to pinpoint a typical </w:t>
      </w:r>
      <w:r w:rsidR="00F90CBE">
        <w:rPr>
          <w:color w:val="000000" w:themeColor="text1"/>
          <w:sz w:val="24"/>
          <w:szCs w:val="24"/>
        </w:rPr>
        <w:t xml:space="preserve">victim to this type of incident – forcing the police to recognise the complexity of who the victim is and not who they should be. </w:t>
      </w:r>
      <w:r w:rsidR="00500D67">
        <w:rPr>
          <w:color w:val="000000" w:themeColor="text1"/>
          <w:sz w:val="24"/>
          <w:szCs w:val="24"/>
        </w:rPr>
        <w:t>The incident I attended there</w:t>
      </w:r>
      <w:r w:rsidR="005441BD">
        <w:rPr>
          <w:color w:val="000000" w:themeColor="text1"/>
          <w:sz w:val="24"/>
          <w:szCs w:val="24"/>
        </w:rPr>
        <w:t xml:space="preserve"> were</w:t>
      </w:r>
      <w:r w:rsidR="00500D67">
        <w:rPr>
          <w:color w:val="000000" w:themeColor="text1"/>
          <w:sz w:val="24"/>
          <w:szCs w:val="24"/>
        </w:rPr>
        <w:t xml:space="preserve"> signs of emotional abuse from the perpetrator as well and the case was still </w:t>
      </w:r>
      <w:r w:rsidR="00F64D98">
        <w:rPr>
          <w:color w:val="000000" w:themeColor="text1"/>
          <w:sz w:val="24"/>
          <w:szCs w:val="24"/>
        </w:rPr>
        <w:t>closed. Perhaps the emotional abuse did not have the same shock factor as the physical injuries, meaning the physical harm overshadowed</w:t>
      </w:r>
      <w:r w:rsidR="00B21939">
        <w:rPr>
          <w:color w:val="000000" w:themeColor="text1"/>
          <w:sz w:val="24"/>
          <w:szCs w:val="24"/>
        </w:rPr>
        <w:t xml:space="preserve"> the emotional abuse. The perpetrator was also only arrested for ABH and was not further arrested in interview</w:t>
      </w:r>
      <w:r w:rsidR="006D1615">
        <w:rPr>
          <w:color w:val="000000" w:themeColor="text1"/>
          <w:sz w:val="24"/>
          <w:szCs w:val="24"/>
        </w:rPr>
        <w:t>. The new concept of emotional abuse could be tackled if o</w:t>
      </w:r>
      <w:r w:rsidR="0066105B">
        <w:rPr>
          <w:color w:val="000000" w:themeColor="text1"/>
          <w:sz w:val="24"/>
          <w:szCs w:val="24"/>
        </w:rPr>
        <w:t xml:space="preserve">fficers were to arrest for the offence as well and to treat </w:t>
      </w:r>
      <w:r w:rsidR="008C0514">
        <w:rPr>
          <w:color w:val="000000" w:themeColor="text1"/>
          <w:sz w:val="24"/>
          <w:szCs w:val="24"/>
        </w:rPr>
        <w:t xml:space="preserve">emotional abuse to the same severity as physical abuse which could have perhaps led to a prosecution led </w:t>
      </w:r>
      <w:r w:rsidR="003011C3">
        <w:rPr>
          <w:color w:val="000000" w:themeColor="text1"/>
          <w:sz w:val="24"/>
          <w:szCs w:val="24"/>
        </w:rPr>
        <w:t xml:space="preserve">prosecution which so many afraid victims need. </w:t>
      </w:r>
    </w:p>
    <w:p w14:paraId="7C0D1871" w14:textId="77777777" w:rsidR="00945918" w:rsidRDefault="00945918" w:rsidP="0FF883D4">
      <w:pPr>
        <w:ind w:right="237"/>
        <w:jc w:val="both"/>
        <w:rPr>
          <w:color w:val="000000" w:themeColor="text1"/>
          <w:sz w:val="24"/>
          <w:szCs w:val="24"/>
        </w:rPr>
      </w:pPr>
    </w:p>
    <w:p w14:paraId="0D597403" w14:textId="54D9D627" w:rsidR="00D267E6" w:rsidRDefault="00D43018" w:rsidP="0FF883D4">
      <w:pPr>
        <w:ind w:right="237"/>
        <w:jc w:val="both"/>
        <w:rPr>
          <w:color w:val="000000" w:themeColor="text1"/>
          <w:sz w:val="24"/>
          <w:szCs w:val="24"/>
        </w:rPr>
      </w:pPr>
      <w:r>
        <w:rPr>
          <w:color w:val="000000" w:themeColor="text1"/>
          <w:sz w:val="24"/>
          <w:szCs w:val="24"/>
        </w:rPr>
        <w:t xml:space="preserve">Within the definition of </w:t>
      </w:r>
      <w:r w:rsidR="006E1A10">
        <w:rPr>
          <w:color w:val="000000" w:themeColor="text1"/>
          <w:sz w:val="24"/>
          <w:szCs w:val="24"/>
        </w:rPr>
        <w:t>domestic violence, t</w:t>
      </w:r>
      <w:r w:rsidR="00B42A42">
        <w:rPr>
          <w:color w:val="000000" w:themeColor="text1"/>
          <w:sz w:val="24"/>
          <w:szCs w:val="24"/>
        </w:rPr>
        <w:t xml:space="preserve">he highlight of ‘new’ shows the </w:t>
      </w:r>
      <w:r w:rsidR="00746812">
        <w:rPr>
          <w:color w:val="000000" w:themeColor="text1"/>
          <w:sz w:val="24"/>
          <w:szCs w:val="24"/>
        </w:rPr>
        <w:t>ever-changing</w:t>
      </w:r>
      <w:r w:rsidR="00B42A42">
        <w:rPr>
          <w:color w:val="000000" w:themeColor="text1"/>
          <w:sz w:val="24"/>
          <w:szCs w:val="24"/>
        </w:rPr>
        <w:t xml:space="preserve"> concepts in society and how individuals are now protected in domestics</w:t>
      </w:r>
      <w:r w:rsidR="00627C34">
        <w:rPr>
          <w:color w:val="000000" w:themeColor="text1"/>
          <w:sz w:val="24"/>
          <w:szCs w:val="24"/>
        </w:rPr>
        <w:t xml:space="preserve"> </w:t>
      </w:r>
      <w:r w:rsidR="00D67274">
        <w:rPr>
          <w:color w:val="000000" w:themeColor="text1"/>
          <w:sz w:val="24"/>
          <w:szCs w:val="24"/>
        </w:rPr>
        <w:t>and not just the idea of domestics occurring in a heterosexual relationship</w:t>
      </w:r>
      <w:r w:rsidR="00B42A42">
        <w:rPr>
          <w:color w:val="000000" w:themeColor="text1"/>
          <w:sz w:val="24"/>
          <w:szCs w:val="24"/>
        </w:rPr>
        <w:t xml:space="preserve">. </w:t>
      </w:r>
      <w:r w:rsidR="00245525">
        <w:rPr>
          <w:color w:val="000000" w:themeColor="text1"/>
          <w:sz w:val="24"/>
          <w:szCs w:val="24"/>
        </w:rPr>
        <w:t xml:space="preserve">While same sex couples have been in society for decades, same sex marriage wasn’t legalised </w:t>
      </w:r>
      <w:r w:rsidR="00BD0750">
        <w:rPr>
          <w:color w:val="000000" w:themeColor="text1"/>
          <w:sz w:val="24"/>
          <w:szCs w:val="24"/>
        </w:rPr>
        <w:t xml:space="preserve">in the UK </w:t>
      </w:r>
      <w:r w:rsidR="00245525">
        <w:rPr>
          <w:color w:val="000000" w:themeColor="text1"/>
          <w:sz w:val="24"/>
          <w:szCs w:val="24"/>
        </w:rPr>
        <w:t>until 2014</w:t>
      </w:r>
      <w:r w:rsidR="00DD4CC8">
        <w:rPr>
          <w:color w:val="000000" w:themeColor="text1"/>
          <w:sz w:val="24"/>
          <w:szCs w:val="24"/>
        </w:rPr>
        <w:t>.</w:t>
      </w:r>
      <w:r w:rsidR="00BD0750">
        <w:rPr>
          <w:color w:val="000000" w:themeColor="text1"/>
          <w:sz w:val="24"/>
          <w:szCs w:val="24"/>
        </w:rPr>
        <w:t xml:space="preserve"> </w:t>
      </w:r>
      <w:r w:rsidR="0003124B">
        <w:rPr>
          <w:color w:val="000000" w:themeColor="text1"/>
          <w:sz w:val="24"/>
          <w:szCs w:val="24"/>
        </w:rPr>
        <w:t xml:space="preserve">Transgender rights and people </w:t>
      </w:r>
      <w:r w:rsidR="00E506CF">
        <w:rPr>
          <w:color w:val="000000" w:themeColor="text1"/>
          <w:sz w:val="24"/>
          <w:szCs w:val="24"/>
        </w:rPr>
        <w:t>are a more recent topic</w:t>
      </w:r>
      <w:r w:rsidR="00FE49A2">
        <w:rPr>
          <w:color w:val="000000" w:themeColor="text1"/>
          <w:sz w:val="24"/>
          <w:szCs w:val="24"/>
        </w:rPr>
        <w:t xml:space="preserve"> and perhaps the most discriminated people in todays society.</w:t>
      </w:r>
      <w:r w:rsidR="00E506CF">
        <w:rPr>
          <w:color w:val="000000" w:themeColor="text1"/>
          <w:sz w:val="24"/>
          <w:szCs w:val="24"/>
        </w:rPr>
        <w:t xml:space="preserve"> </w:t>
      </w:r>
      <w:r w:rsidR="00FE49A2">
        <w:rPr>
          <w:color w:val="000000" w:themeColor="text1"/>
          <w:sz w:val="24"/>
          <w:szCs w:val="24"/>
        </w:rPr>
        <w:t xml:space="preserve">For an example, recently the UK’s Prime Minister Rishi Sunak </w:t>
      </w:r>
      <w:r w:rsidR="004471FF">
        <w:rPr>
          <w:color w:val="000000" w:themeColor="text1"/>
          <w:sz w:val="24"/>
          <w:szCs w:val="24"/>
        </w:rPr>
        <w:t>stated ‘</w:t>
      </w:r>
      <w:r w:rsidR="009E5B9B">
        <w:rPr>
          <w:color w:val="000000" w:themeColor="text1"/>
          <w:sz w:val="24"/>
          <w:szCs w:val="24"/>
        </w:rPr>
        <w:t>We shouldn’t get bullied into believing that people can be any sex they want to be. They can’t. A man is a man and a woman is a woman – that’s just common sense.</w:t>
      </w:r>
      <w:r w:rsidR="00724EEC">
        <w:rPr>
          <w:color w:val="000000" w:themeColor="text1"/>
          <w:sz w:val="24"/>
          <w:szCs w:val="24"/>
        </w:rPr>
        <w:t xml:space="preserve">’ </w:t>
      </w:r>
      <w:r w:rsidR="00E9786A">
        <w:rPr>
          <w:color w:val="000000" w:themeColor="text1"/>
          <w:sz w:val="24"/>
          <w:szCs w:val="24"/>
        </w:rPr>
        <w:t>(Cho, 2024).</w:t>
      </w:r>
      <w:r w:rsidR="009B40A6">
        <w:rPr>
          <w:color w:val="000000" w:themeColor="text1"/>
          <w:sz w:val="24"/>
          <w:szCs w:val="24"/>
        </w:rPr>
        <w:t xml:space="preserve"> </w:t>
      </w:r>
      <w:r w:rsidR="0000456F">
        <w:rPr>
          <w:color w:val="000000" w:themeColor="text1"/>
          <w:sz w:val="24"/>
          <w:szCs w:val="24"/>
        </w:rPr>
        <w:t xml:space="preserve">With the government being outwardly hostile towards </w:t>
      </w:r>
      <w:r w:rsidR="007471B6">
        <w:rPr>
          <w:color w:val="000000" w:themeColor="text1"/>
          <w:sz w:val="24"/>
          <w:szCs w:val="24"/>
        </w:rPr>
        <w:t xml:space="preserve">the transgender community then </w:t>
      </w:r>
      <w:r w:rsidR="00C54661">
        <w:rPr>
          <w:color w:val="000000" w:themeColor="text1"/>
          <w:sz w:val="24"/>
          <w:szCs w:val="24"/>
        </w:rPr>
        <w:t>how can transgender domestic abuse victims come forward and report their abuse</w:t>
      </w:r>
      <w:r w:rsidR="00D267E6">
        <w:rPr>
          <w:color w:val="000000" w:themeColor="text1"/>
          <w:sz w:val="24"/>
          <w:szCs w:val="24"/>
        </w:rPr>
        <w:t xml:space="preserve"> especially if their perpetrators is a CIS person?</w:t>
      </w:r>
      <w:r w:rsidR="002A156C">
        <w:rPr>
          <w:color w:val="000000" w:themeColor="text1"/>
          <w:sz w:val="24"/>
          <w:szCs w:val="24"/>
        </w:rPr>
        <w:t xml:space="preserve"> With dome</w:t>
      </w:r>
      <w:r w:rsidR="00D267E6">
        <w:rPr>
          <w:color w:val="000000" w:themeColor="text1"/>
          <w:sz w:val="24"/>
          <w:szCs w:val="24"/>
        </w:rPr>
        <w:t xml:space="preserve"> </w:t>
      </w:r>
      <w:r w:rsidR="00AE069E">
        <w:rPr>
          <w:color w:val="000000" w:themeColor="text1"/>
          <w:sz w:val="24"/>
          <w:szCs w:val="24"/>
        </w:rPr>
        <w:t xml:space="preserve">The unconscious bias to our most vulnerable </w:t>
      </w:r>
      <w:r w:rsidR="00E652CC">
        <w:rPr>
          <w:color w:val="000000" w:themeColor="text1"/>
          <w:sz w:val="24"/>
          <w:szCs w:val="24"/>
        </w:rPr>
        <w:t>could be a big complexity</w:t>
      </w:r>
      <w:r w:rsidR="000F3A7C">
        <w:rPr>
          <w:color w:val="000000" w:themeColor="text1"/>
          <w:sz w:val="24"/>
          <w:szCs w:val="24"/>
        </w:rPr>
        <w:t>, especially with the rigid mindset of who a domestic entails.</w:t>
      </w:r>
      <w:r w:rsidR="00E21312">
        <w:rPr>
          <w:color w:val="000000" w:themeColor="text1"/>
          <w:sz w:val="24"/>
          <w:szCs w:val="24"/>
        </w:rPr>
        <w:t xml:space="preserve"> A quick </w:t>
      </w:r>
      <w:r w:rsidR="00B21381">
        <w:rPr>
          <w:color w:val="000000" w:themeColor="text1"/>
          <w:sz w:val="24"/>
          <w:szCs w:val="24"/>
        </w:rPr>
        <w:t xml:space="preserve">search for domestic abuse for support shows Women’s Aid and Refuges for women. </w:t>
      </w:r>
      <w:r w:rsidR="00721FB2">
        <w:rPr>
          <w:color w:val="000000" w:themeColor="text1"/>
          <w:sz w:val="24"/>
          <w:szCs w:val="24"/>
        </w:rPr>
        <w:t xml:space="preserve">Men’s support </w:t>
      </w:r>
      <w:r w:rsidR="00570474">
        <w:rPr>
          <w:color w:val="000000" w:themeColor="text1"/>
          <w:sz w:val="24"/>
          <w:szCs w:val="24"/>
        </w:rPr>
        <w:t xml:space="preserve">sources are not as available but resources are there. Transgender resources are very limited </w:t>
      </w:r>
      <w:r w:rsidR="005F25F7">
        <w:rPr>
          <w:color w:val="000000" w:themeColor="text1"/>
          <w:sz w:val="24"/>
          <w:szCs w:val="24"/>
        </w:rPr>
        <w:t xml:space="preserve">with very little guaranteed safe places for them. </w:t>
      </w:r>
    </w:p>
    <w:p w14:paraId="7390184E" w14:textId="77777777" w:rsidR="00D267E6" w:rsidRDefault="00D267E6" w:rsidP="0FF883D4">
      <w:pPr>
        <w:ind w:right="237"/>
        <w:jc w:val="both"/>
        <w:rPr>
          <w:color w:val="000000" w:themeColor="text1"/>
          <w:sz w:val="24"/>
          <w:szCs w:val="24"/>
        </w:rPr>
      </w:pPr>
    </w:p>
    <w:p w14:paraId="2BE115B9" w14:textId="0503BACE" w:rsidR="000F5F59" w:rsidRDefault="00443499" w:rsidP="0FF883D4">
      <w:pPr>
        <w:ind w:right="237"/>
        <w:jc w:val="both"/>
        <w:rPr>
          <w:color w:val="000000" w:themeColor="text1"/>
          <w:sz w:val="24"/>
          <w:szCs w:val="24"/>
        </w:rPr>
      </w:pPr>
      <w:r>
        <w:rPr>
          <w:color w:val="000000" w:themeColor="text1"/>
          <w:sz w:val="24"/>
          <w:szCs w:val="24"/>
        </w:rPr>
        <w:t>Unconscious bias was ‘first coined in 1995’ (</w:t>
      </w:r>
      <w:r w:rsidR="003F1202">
        <w:rPr>
          <w:color w:val="000000" w:themeColor="text1"/>
          <w:sz w:val="24"/>
          <w:szCs w:val="24"/>
        </w:rPr>
        <w:t>Ruhl, 2024)</w:t>
      </w:r>
      <w:r w:rsidR="00FD7594">
        <w:rPr>
          <w:color w:val="000000" w:themeColor="text1"/>
          <w:sz w:val="24"/>
          <w:szCs w:val="24"/>
        </w:rPr>
        <w:t xml:space="preserve"> </w:t>
      </w:r>
      <w:r w:rsidR="00B42E69">
        <w:rPr>
          <w:color w:val="000000" w:themeColor="text1"/>
          <w:sz w:val="24"/>
          <w:szCs w:val="24"/>
        </w:rPr>
        <w:t>– nearly thirty years ago in a very different societ</w:t>
      </w:r>
      <w:r w:rsidR="005F25F7">
        <w:rPr>
          <w:color w:val="000000" w:themeColor="text1"/>
          <w:sz w:val="24"/>
          <w:szCs w:val="24"/>
        </w:rPr>
        <w:t>y</w:t>
      </w:r>
      <w:r w:rsidR="00B42E69">
        <w:rPr>
          <w:color w:val="000000" w:themeColor="text1"/>
          <w:sz w:val="24"/>
          <w:szCs w:val="24"/>
        </w:rPr>
        <w:t xml:space="preserve">. </w:t>
      </w:r>
      <w:r w:rsidR="00FD7594">
        <w:rPr>
          <w:color w:val="000000" w:themeColor="text1"/>
          <w:sz w:val="24"/>
          <w:szCs w:val="24"/>
        </w:rPr>
        <w:t xml:space="preserve">Although the </w:t>
      </w:r>
      <w:r w:rsidR="000445EB">
        <w:rPr>
          <w:color w:val="000000" w:themeColor="text1"/>
          <w:sz w:val="24"/>
          <w:szCs w:val="24"/>
        </w:rPr>
        <w:t xml:space="preserve">concept of the unconscious bias is still relevant </w:t>
      </w:r>
      <w:r w:rsidR="00B42E69">
        <w:rPr>
          <w:color w:val="000000" w:themeColor="text1"/>
          <w:sz w:val="24"/>
          <w:szCs w:val="24"/>
        </w:rPr>
        <w:t xml:space="preserve">and shows underlying bias to stereotypes – how reliable </w:t>
      </w:r>
      <w:r w:rsidR="00A62C06">
        <w:rPr>
          <w:color w:val="000000" w:themeColor="text1"/>
          <w:sz w:val="24"/>
          <w:szCs w:val="24"/>
        </w:rPr>
        <w:t>is it now society has changed</w:t>
      </w:r>
      <w:r w:rsidR="005F25F7">
        <w:rPr>
          <w:color w:val="000000" w:themeColor="text1"/>
          <w:sz w:val="24"/>
          <w:szCs w:val="24"/>
        </w:rPr>
        <w:t xml:space="preserve"> </w:t>
      </w:r>
      <w:r w:rsidR="00A62C06">
        <w:rPr>
          <w:color w:val="000000" w:themeColor="text1"/>
          <w:sz w:val="24"/>
          <w:szCs w:val="24"/>
        </w:rPr>
        <w:t xml:space="preserve">so much with more complex </w:t>
      </w:r>
      <w:r w:rsidR="003B6C91">
        <w:rPr>
          <w:color w:val="000000" w:themeColor="text1"/>
          <w:sz w:val="24"/>
          <w:szCs w:val="24"/>
        </w:rPr>
        <w:t>attitudes towards gender and other members of societ</w:t>
      </w:r>
      <w:r w:rsidR="005F25F7">
        <w:rPr>
          <w:color w:val="000000" w:themeColor="text1"/>
          <w:sz w:val="24"/>
          <w:szCs w:val="24"/>
        </w:rPr>
        <w:t>y?</w:t>
      </w:r>
      <w:r w:rsidR="003B6C91">
        <w:rPr>
          <w:color w:val="000000" w:themeColor="text1"/>
          <w:sz w:val="24"/>
          <w:szCs w:val="24"/>
        </w:rPr>
        <w:t xml:space="preserve"> </w:t>
      </w:r>
      <w:r w:rsidR="001F5C15">
        <w:rPr>
          <w:color w:val="000000" w:themeColor="text1"/>
          <w:sz w:val="24"/>
          <w:szCs w:val="24"/>
        </w:rPr>
        <w:t xml:space="preserve">Emotional abuse was also coined </w:t>
      </w:r>
      <w:r w:rsidR="00A7331B">
        <w:rPr>
          <w:color w:val="000000" w:themeColor="text1"/>
          <w:sz w:val="24"/>
          <w:szCs w:val="24"/>
        </w:rPr>
        <w:t xml:space="preserve">a long time after unconscious bias was penned. ‘In 2015, the UK parliament made coercive and controlling </w:t>
      </w:r>
      <w:r w:rsidR="00A62387">
        <w:rPr>
          <w:color w:val="000000" w:themeColor="text1"/>
          <w:sz w:val="24"/>
          <w:szCs w:val="24"/>
        </w:rPr>
        <w:t>behaviours</w:t>
      </w:r>
      <w:r w:rsidR="00A7331B">
        <w:rPr>
          <w:color w:val="000000" w:themeColor="text1"/>
          <w:sz w:val="24"/>
          <w:szCs w:val="24"/>
        </w:rPr>
        <w:t xml:space="preserve"> a crime in and effort to protect the lives of victims and their children.’ </w:t>
      </w:r>
      <w:r w:rsidR="00572BD4">
        <w:rPr>
          <w:color w:val="000000" w:themeColor="text1"/>
          <w:sz w:val="24"/>
          <w:szCs w:val="24"/>
        </w:rPr>
        <w:t xml:space="preserve">(Gearing, </w:t>
      </w:r>
      <w:r w:rsidR="00572BD4">
        <w:rPr>
          <w:color w:val="000000" w:themeColor="text1"/>
          <w:sz w:val="24"/>
          <w:szCs w:val="24"/>
        </w:rPr>
        <w:lastRenderedPageBreak/>
        <w:t>2022</w:t>
      </w:r>
      <w:r w:rsidR="00887F16">
        <w:rPr>
          <w:color w:val="000000" w:themeColor="text1"/>
          <w:sz w:val="24"/>
          <w:szCs w:val="24"/>
        </w:rPr>
        <w:t>).</w:t>
      </w:r>
      <w:r w:rsidR="00A62387">
        <w:rPr>
          <w:color w:val="000000" w:themeColor="text1"/>
          <w:sz w:val="24"/>
          <w:szCs w:val="24"/>
        </w:rPr>
        <w:t xml:space="preserve"> In a physical domestic it is easy to assume that a male partner is the perpetrator and a female partner is the victim due to unconscious bias. But when it comes to </w:t>
      </w:r>
      <w:r w:rsidR="008607CD">
        <w:rPr>
          <w:color w:val="000000" w:themeColor="text1"/>
          <w:sz w:val="24"/>
          <w:szCs w:val="24"/>
        </w:rPr>
        <w:t xml:space="preserve">emotional abuse is it as easy to picture who the victim is? There is no biological advantage – there is no stereotype to who would </w:t>
      </w:r>
      <w:r w:rsidR="00FA65FD">
        <w:rPr>
          <w:color w:val="000000" w:themeColor="text1"/>
          <w:sz w:val="24"/>
          <w:szCs w:val="24"/>
        </w:rPr>
        <w:t xml:space="preserve">have the upper hand. </w:t>
      </w:r>
      <w:r w:rsidR="00C35DE0">
        <w:rPr>
          <w:color w:val="000000" w:themeColor="text1"/>
          <w:sz w:val="24"/>
          <w:szCs w:val="24"/>
        </w:rPr>
        <w:t xml:space="preserve">So when a domestic isn’t the stereotypical physical assault regarding two partners – </w:t>
      </w:r>
      <w:r w:rsidR="002B6114">
        <w:rPr>
          <w:color w:val="000000" w:themeColor="text1"/>
          <w:sz w:val="24"/>
          <w:szCs w:val="24"/>
        </w:rPr>
        <w:t xml:space="preserve">is </w:t>
      </w:r>
      <w:r w:rsidR="005D0421">
        <w:rPr>
          <w:color w:val="000000" w:themeColor="text1"/>
          <w:sz w:val="24"/>
          <w:szCs w:val="24"/>
        </w:rPr>
        <w:t>unconscious bias</w:t>
      </w:r>
      <w:r w:rsidR="002B6114">
        <w:rPr>
          <w:color w:val="000000" w:themeColor="text1"/>
          <w:sz w:val="24"/>
          <w:szCs w:val="24"/>
        </w:rPr>
        <w:t xml:space="preserve"> still relevant here</w:t>
      </w:r>
      <w:r w:rsidR="005D0421">
        <w:rPr>
          <w:color w:val="000000" w:themeColor="text1"/>
          <w:sz w:val="24"/>
          <w:szCs w:val="24"/>
        </w:rPr>
        <w:t xml:space="preserve">? Domestics now involve much more complex people and situations and police officers need now more than ever to recognise vulnerable people in domestics and diminish </w:t>
      </w:r>
      <w:r w:rsidR="00746812">
        <w:rPr>
          <w:color w:val="000000" w:themeColor="text1"/>
          <w:sz w:val="24"/>
          <w:szCs w:val="24"/>
        </w:rPr>
        <w:t>the idea of an ideal victim and perpetrator</w:t>
      </w:r>
      <w:r w:rsidR="00707B30">
        <w:rPr>
          <w:color w:val="000000" w:themeColor="text1"/>
          <w:sz w:val="24"/>
          <w:szCs w:val="24"/>
        </w:rPr>
        <w:t xml:space="preserve"> – </w:t>
      </w:r>
      <w:r w:rsidR="008A599B">
        <w:rPr>
          <w:color w:val="000000" w:themeColor="text1"/>
          <w:sz w:val="24"/>
          <w:szCs w:val="24"/>
        </w:rPr>
        <w:t xml:space="preserve">which should be more apparent in </w:t>
      </w:r>
      <w:r w:rsidR="000F5F59">
        <w:rPr>
          <w:color w:val="000000" w:themeColor="text1"/>
          <w:sz w:val="24"/>
          <w:szCs w:val="24"/>
        </w:rPr>
        <w:t>the modern day</w:t>
      </w:r>
      <w:r w:rsidR="00746812">
        <w:rPr>
          <w:color w:val="000000" w:themeColor="text1"/>
          <w:sz w:val="24"/>
          <w:szCs w:val="24"/>
        </w:rPr>
        <w:t>.</w:t>
      </w:r>
    </w:p>
    <w:p w14:paraId="45D65033" w14:textId="77777777" w:rsidR="000F5F59" w:rsidRDefault="000F5F59" w:rsidP="0FF883D4">
      <w:pPr>
        <w:ind w:right="237"/>
        <w:jc w:val="both"/>
        <w:rPr>
          <w:color w:val="000000" w:themeColor="text1"/>
          <w:sz w:val="24"/>
          <w:szCs w:val="24"/>
        </w:rPr>
      </w:pPr>
    </w:p>
    <w:p w14:paraId="47266E45" w14:textId="750B194B" w:rsidR="00696FE5" w:rsidRDefault="00324C35" w:rsidP="0FF883D4">
      <w:pPr>
        <w:ind w:right="237"/>
        <w:jc w:val="both"/>
        <w:rPr>
          <w:color w:val="000000" w:themeColor="text1"/>
          <w:sz w:val="24"/>
          <w:szCs w:val="24"/>
        </w:rPr>
      </w:pPr>
      <w:r>
        <w:rPr>
          <w:color w:val="000000" w:themeColor="text1"/>
          <w:sz w:val="24"/>
          <w:szCs w:val="24"/>
        </w:rPr>
        <w:t xml:space="preserve"> </w:t>
      </w:r>
      <w:r w:rsidR="0082193A">
        <w:rPr>
          <w:color w:val="000000" w:themeColor="text1"/>
          <w:sz w:val="24"/>
          <w:szCs w:val="24"/>
        </w:rPr>
        <w:t>While unconscious bias had seemingly let down the victim in the domestic</w:t>
      </w:r>
      <w:r w:rsidR="00BB27D4">
        <w:rPr>
          <w:color w:val="000000" w:themeColor="text1"/>
          <w:sz w:val="24"/>
          <w:szCs w:val="24"/>
        </w:rPr>
        <w:t xml:space="preserve"> I attended and</w:t>
      </w:r>
      <w:r w:rsidR="0082193A">
        <w:rPr>
          <w:color w:val="000000" w:themeColor="text1"/>
          <w:sz w:val="24"/>
          <w:szCs w:val="24"/>
        </w:rPr>
        <w:t xml:space="preserve"> I have referred to throughout </w:t>
      </w:r>
      <w:r w:rsidR="00BB27D4">
        <w:rPr>
          <w:color w:val="000000" w:themeColor="text1"/>
          <w:sz w:val="24"/>
          <w:szCs w:val="24"/>
        </w:rPr>
        <w:t xml:space="preserve">this essay – the concept appears outdated for the new society we live in where victims and abuse itself </w:t>
      </w:r>
      <w:r w:rsidR="007A2621">
        <w:rPr>
          <w:color w:val="000000" w:themeColor="text1"/>
          <w:sz w:val="24"/>
          <w:szCs w:val="24"/>
        </w:rPr>
        <w:t>have adapted and evolved.</w:t>
      </w:r>
      <w:r w:rsidR="009B75ED">
        <w:rPr>
          <w:color w:val="000000" w:themeColor="text1"/>
          <w:sz w:val="24"/>
          <w:szCs w:val="24"/>
        </w:rPr>
        <w:t xml:space="preserve"> However – the hostility towards transgender people – a new concept to many </w:t>
      </w:r>
      <w:r w:rsidR="00FD41AF">
        <w:rPr>
          <w:color w:val="000000" w:themeColor="text1"/>
          <w:sz w:val="24"/>
          <w:szCs w:val="24"/>
        </w:rPr>
        <w:t>– shows that unconscious bias is still apparent and the idea of what</w:t>
      </w:r>
      <w:r w:rsidR="00254C68">
        <w:rPr>
          <w:color w:val="000000" w:themeColor="text1"/>
          <w:sz w:val="24"/>
          <w:szCs w:val="24"/>
        </w:rPr>
        <w:t xml:space="preserve"> a domestic is and who they involve is still the same and failing to evolve overtime</w:t>
      </w:r>
      <w:r w:rsidR="005F44D2">
        <w:rPr>
          <w:color w:val="000000" w:themeColor="text1"/>
          <w:sz w:val="24"/>
          <w:szCs w:val="24"/>
        </w:rPr>
        <w:t xml:space="preserve"> and leaving more people than ever extremely vulnerable to abuse</w:t>
      </w:r>
      <w:r w:rsidR="00254C68">
        <w:rPr>
          <w:color w:val="000000" w:themeColor="text1"/>
          <w:sz w:val="24"/>
          <w:szCs w:val="24"/>
        </w:rPr>
        <w:t xml:space="preserve">. </w:t>
      </w:r>
      <w:r w:rsidR="007A2621">
        <w:rPr>
          <w:color w:val="000000" w:themeColor="text1"/>
          <w:sz w:val="24"/>
          <w:szCs w:val="24"/>
        </w:rPr>
        <w:t xml:space="preserve"> </w:t>
      </w:r>
    </w:p>
    <w:p w14:paraId="30CE1316" w14:textId="77777777" w:rsidR="00696FE5" w:rsidRDefault="00696FE5" w:rsidP="0FF883D4">
      <w:pPr>
        <w:ind w:right="237"/>
        <w:jc w:val="both"/>
        <w:rPr>
          <w:color w:val="000000" w:themeColor="text1"/>
          <w:sz w:val="24"/>
          <w:szCs w:val="24"/>
        </w:rPr>
      </w:pPr>
    </w:p>
    <w:p w14:paraId="0F293B33" w14:textId="3A1A9D77" w:rsidR="008769EF" w:rsidRDefault="00252F32" w:rsidP="0FF883D4">
      <w:pPr>
        <w:ind w:right="237"/>
        <w:jc w:val="both"/>
        <w:rPr>
          <w:color w:val="000000" w:themeColor="text1"/>
          <w:sz w:val="24"/>
          <w:szCs w:val="24"/>
        </w:rPr>
      </w:pPr>
      <w:r>
        <w:rPr>
          <w:color w:val="000000" w:themeColor="text1"/>
          <w:sz w:val="24"/>
          <w:szCs w:val="24"/>
        </w:rPr>
        <w:t>Overall there is a range of complexities within domestics. Officers can tackl</w:t>
      </w:r>
      <w:r w:rsidR="00054F6D">
        <w:rPr>
          <w:color w:val="000000" w:themeColor="text1"/>
          <w:sz w:val="24"/>
          <w:szCs w:val="24"/>
        </w:rPr>
        <w:t xml:space="preserve">e many complexities by gathering as much evidence as possible to strive for that evidence led prosecution. South Wales Police can push for these evidence led prosecutions </w:t>
      </w:r>
      <w:r w:rsidR="001B759A">
        <w:rPr>
          <w:color w:val="000000" w:themeColor="text1"/>
          <w:sz w:val="24"/>
          <w:szCs w:val="24"/>
        </w:rPr>
        <w:t>by acknowledging the complications that come with victim’s not wanting to support</w:t>
      </w:r>
      <w:r w:rsidR="006D2B67">
        <w:rPr>
          <w:color w:val="000000" w:themeColor="text1"/>
          <w:sz w:val="24"/>
          <w:szCs w:val="24"/>
        </w:rPr>
        <w:t>. Officers can tackle emotional abuse in the same manner as physical abus</w:t>
      </w:r>
      <w:r w:rsidR="00A933E8">
        <w:rPr>
          <w:color w:val="000000" w:themeColor="text1"/>
          <w:sz w:val="24"/>
          <w:szCs w:val="24"/>
        </w:rPr>
        <w:t xml:space="preserve">e to </w:t>
      </w:r>
      <w:r w:rsidR="00834384">
        <w:rPr>
          <w:color w:val="000000" w:themeColor="text1"/>
          <w:sz w:val="24"/>
          <w:szCs w:val="24"/>
        </w:rPr>
        <w:t xml:space="preserve">treat all domestic abuse victims the same – no matter what the nature of the offence. While unconscious bias and the ideal victim – theories coined a long time ago – are still relevant and apparent </w:t>
      </w:r>
      <w:r w:rsidR="005C00B7">
        <w:rPr>
          <w:color w:val="000000" w:themeColor="text1"/>
          <w:sz w:val="24"/>
          <w:szCs w:val="24"/>
        </w:rPr>
        <w:t>–</w:t>
      </w:r>
      <w:r w:rsidR="00834384">
        <w:rPr>
          <w:color w:val="000000" w:themeColor="text1"/>
          <w:sz w:val="24"/>
          <w:szCs w:val="24"/>
        </w:rPr>
        <w:t xml:space="preserve"> </w:t>
      </w:r>
      <w:r w:rsidR="005C00B7">
        <w:rPr>
          <w:color w:val="000000" w:themeColor="text1"/>
          <w:sz w:val="24"/>
          <w:szCs w:val="24"/>
        </w:rPr>
        <w:t xml:space="preserve">looking past the idea of who the typical victim’s are and </w:t>
      </w:r>
      <w:r w:rsidR="00B7216E">
        <w:rPr>
          <w:color w:val="000000" w:themeColor="text1"/>
          <w:sz w:val="24"/>
          <w:szCs w:val="24"/>
        </w:rPr>
        <w:t xml:space="preserve">encouraging the support of the more vulnerable and isolated members of society can help tackle domestics going unnoticed and unreported and to overall tackle the challenges within domestics. </w:t>
      </w:r>
    </w:p>
    <w:p w14:paraId="2FF920DB" w14:textId="77777777" w:rsidR="00F36607" w:rsidRDefault="00F36607" w:rsidP="0FF883D4">
      <w:pPr>
        <w:ind w:right="237"/>
        <w:jc w:val="both"/>
        <w:rPr>
          <w:color w:val="000000" w:themeColor="text1"/>
          <w:sz w:val="24"/>
          <w:szCs w:val="24"/>
        </w:rPr>
      </w:pPr>
    </w:p>
    <w:p w14:paraId="37BCEBD5" w14:textId="43E1EE14" w:rsidR="00F36607" w:rsidRDefault="00F36607" w:rsidP="0FF883D4">
      <w:pPr>
        <w:ind w:right="237"/>
        <w:jc w:val="both"/>
        <w:rPr>
          <w:color w:val="000000" w:themeColor="text1"/>
          <w:sz w:val="24"/>
          <w:szCs w:val="24"/>
        </w:rPr>
      </w:pPr>
      <w:r>
        <w:rPr>
          <w:color w:val="000000" w:themeColor="text1"/>
          <w:sz w:val="24"/>
          <w:szCs w:val="24"/>
        </w:rPr>
        <w:t>Word Count: 2164</w:t>
      </w:r>
    </w:p>
    <w:p w14:paraId="2668DFE4" w14:textId="77777777" w:rsidR="00CC70B3" w:rsidRDefault="00CC70B3" w:rsidP="0FF883D4">
      <w:pPr>
        <w:ind w:right="237"/>
        <w:jc w:val="both"/>
        <w:rPr>
          <w:color w:val="000000" w:themeColor="text1"/>
          <w:sz w:val="24"/>
          <w:szCs w:val="24"/>
        </w:rPr>
      </w:pPr>
    </w:p>
    <w:p w14:paraId="66AE37C3" w14:textId="3E4A10DA" w:rsidR="00CC70B3" w:rsidRPr="00CC70B3" w:rsidRDefault="00CC70B3" w:rsidP="0FF883D4">
      <w:pPr>
        <w:ind w:right="237"/>
        <w:jc w:val="both"/>
        <w:rPr>
          <w:color w:val="000000" w:themeColor="text1"/>
          <w:sz w:val="24"/>
          <w:szCs w:val="24"/>
        </w:rPr>
      </w:pPr>
      <w:r>
        <w:rPr>
          <w:b/>
          <w:bCs/>
          <w:color w:val="000000" w:themeColor="text1"/>
          <w:sz w:val="24"/>
          <w:szCs w:val="24"/>
        </w:rPr>
        <w:t>Bibliography</w:t>
      </w:r>
    </w:p>
    <w:p w14:paraId="5DD4664B" w14:textId="5D2EC9C3" w:rsidR="007C4AB2" w:rsidRPr="00A22C8E" w:rsidRDefault="007C4AB2" w:rsidP="0FF883D4">
      <w:pPr>
        <w:ind w:right="237"/>
        <w:jc w:val="both"/>
        <w:rPr>
          <w:color w:val="000000" w:themeColor="text1"/>
          <w:sz w:val="24"/>
          <w:szCs w:val="24"/>
        </w:rPr>
      </w:pPr>
    </w:p>
    <w:p w14:paraId="5EAEF961" w14:textId="77777777" w:rsidR="006F07B0" w:rsidRDefault="006F07B0" w:rsidP="0FF883D4">
      <w:pPr>
        <w:ind w:right="237"/>
        <w:jc w:val="both"/>
        <w:rPr>
          <w:i/>
          <w:iCs/>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AC4941">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C679D04" w14:textId="77777777" w:rsidR="00745CE2" w:rsidRDefault="00745CE2" w:rsidP="00EA28F1">
      <w:pPr>
        <w:keepNext/>
        <w:spacing w:before="240" w:after="60"/>
        <w:ind w:right="237"/>
        <w:jc w:val="both"/>
        <w:rPr>
          <w:sz w:val="24"/>
          <w:szCs w:val="24"/>
        </w:rPr>
      </w:pPr>
    </w:p>
    <w:p w14:paraId="48F16753" w14:textId="77777777" w:rsidR="00745CE2" w:rsidRDefault="00745CE2" w:rsidP="00745CE2">
      <w:pPr>
        <w:ind w:right="237"/>
        <w:jc w:val="both"/>
        <w:rPr>
          <w:b/>
          <w:bCs/>
          <w:sz w:val="24"/>
          <w:szCs w:val="24"/>
        </w:rPr>
      </w:pPr>
    </w:p>
    <w:p w14:paraId="7015BF1B" w14:textId="77777777" w:rsidR="00745CE2" w:rsidRPr="004F14A1" w:rsidRDefault="00745CE2" w:rsidP="00745CE2">
      <w:pPr>
        <w:ind w:right="237"/>
        <w:jc w:val="both"/>
        <w:rPr>
          <w:b/>
          <w:bCs/>
          <w:sz w:val="24"/>
          <w:szCs w:val="24"/>
        </w:rPr>
      </w:pPr>
    </w:p>
    <w:p w14:paraId="0D51547D" w14:textId="77777777" w:rsidR="00745CE2" w:rsidRDefault="00745CE2" w:rsidP="00745CE2">
      <w:pPr>
        <w:ind w:right="237"/>
        <w:jc w:val="both"/>
        <w:rPr>
          <w:sz w:val="24"/>
          <w:szCs w:val="24"/>
        </w:rPr>
      </w:pPr>
    </w:p>
    <w:p w14:paraId="0423059F" w14:textId="77777777" w:rsidR="00745CE2" w:rsidRDefault="00745CE2" w:rsidP="00745CE2">
      <w:pPr>
        <w:ind w:right="237"/>
        <w:jc w:val="both"/>
        <w:rPr>
          <w:sz w:val="24"/>
          <w:szCs w:val="24"/>
        </w:rPr>
      </w:pPr>
    </w:p>
    <w:p w14:paraId="4E9B5FCE" w14:textId="77777777" w:rsidR="00745CE2" w:rsidRDefault="00745CE2" w:rsidP="00745CE2">
      <w:pPr>
        <w:ind w:right="237"/>
        <w:jc w:val="both"/>
        <w:rPr>
          <w:sz w:val="24"/>
          <w:szCs w:val="24"/>
        </w:rPr>
      </w:pPr>
    </w:p>
    <w:p w14:paraId="39B740C5" w14:textId="77777777" w:rsidR="00745CE2" w:rsidRDefault="00745CE2" w:rsidP="00745CE2">
      <w:pPr>
        <w:ind w:right="237"/>
        <w:jc w:val="both"/>
        <w:rPr>
          <w:sz w:val="24"/>
          <w:szCs w:val="24"/>
        </w:rPr>
      </w:pPr>
    </w:p>
    <w:p w14:paraId="463CA4BA" w14:textId="77777777" w:rsidR="00745CE2" w:rsidRDefault="00745CE2" w:rsidP="00745CE2">
      <w:pPr>
        <w:ind w:right="237"/>
        <w:jc w:val="both"/>
        <w:rPr>
          <w:sz w:val="24"/>
          <w:szCs w:val="24"/>
        </w:rPr>
      </w:pPr>
    </w:p>
    <w:p w14:paraId="1F884146" w14:textId="77777777" w:rsidR="00745CE2" w:rsidRDefault="00745CE2" w:rsidP="00745CE2">
      <w:pPr>
        <w:ind w:right="237"/>
        <w:jc w:val="both"/>
        <w:rPr>
          <w:b/>
          <w:bCs/>
          <w:sz w:val="24"/>
          <w:szCs w:val="24"/>
        </w:rPr>
      </w:pPr>
    </w:p>
    <w:p w14:paraId="493CDBC4" w14:textId="77777777" w:rsidR="00745CE2" w:rsidRDefault="00745CE2" w:rsidP="00745CE2">
      <w:pPr>
        <w:ind w:right="237"/>
        <w:jc w:val="both"/>
        <w:rPr>
          <w:b/>
          <w:bCs/>
          <w:sz w:val="24"/>
          <w:szCs w:val="24"/>
        </w:rPr>
      </w:pPr>
    </w:p>
    <w:p w14:paraId="3EC7D707" w14:textId="77777777" w:rsidR="00745CE2" w:rsidRDefault="00745CE2" w:rsidP="00745CE2">
      <w:pPr>
        <w:ind w:right="237"/>
        <w:jc w:val="both"/>
        <w:rPr>
          <w:b/>
          <w:bCs/>
          <w:sz w:val="24"/>
          <w:szCs w:val="24"/>
        </w:rPr>
      </w:pPr>
    </w:p>
    <w:p w14:paraId="139105CE" w14:textId="77777777" w:rsidR="00745CE2" w:rsidRDefault="00745CE2" w:rsidP="00745CE2">
      <w:pPr>
        <w:ind w:right="237"/>
        <w:jc w:val="both"/>
        <w:rPr>
          <w:sz w:val="24"/>
          <w:szCs w:val="24"/>
        </w:rPr>
      </w:pPr>
    </w:p>
    <w:p w14:paraId="3D9876A5" w14:textId="77777777" w:rsidR="00745CE2" w:rsidRDefault="00745CE2" w:rsidP="00745CE2">
      <w:pPr>
        <w:ind w:right="237"/>
        <w:jc w:val="both"/>
        <w:rPr>
          <w:sz w:val="24"/>
          <w:szCs w:val="24"/>
        </w:rPr>
      </w:pPr>
    </w:p>
    <w:p w14:paraId="1D0C645F" w14:textId="77777777" w:rsidR="00745CE2" w:rsidRDefault="00745CE2" w:rsidP="00745CE2">
      <w:pPr>
        <w:ind w:right="237"/>
        <w:jc w:val="both"/>
        <w:rPr>
          <w:sz w:val="24"/>
          <w:szCs w:val="24"/>
        </w:rPr>
      </w:pPr>
    </w:p>
    <w:p w14:paraId="7F734E79" w14:textId="77777777" w:rsidR="00745CE2" w:rsidRDefault="00745CE2" w:rsidP="00745CE2">
      <w:pPr>
        <w:ind w:right="237"/>
        <w:jc w:val="both"/>
        <w:rPr>
          <w:color w:val="000000" w:themeColor="text1"/>
          <w:sz w:val="24"/>
          <w:szCs w:val="24"/>
        </w:rPr>
      </w:pPr>
    </w:p>
    <w:p w14:paraId="0596807B" w14:textId="77777777" w:rsidR="00745CE2" w:rsidRDefault="00745CE2" w:rsidP="00745CE2">
      <w:pPr>
        <w:ind w:right="237"/>
        <w:jc w:val="both"/>
        <w:rPr>
          <w:color w:val="000000" w:themeColor="text1"/>
          <w:sz w:val="24"/>
          <w:szCs w:val="24"/>
        </w:rPr>
      </w:pPr>
    </w:p>
    <w:p w14:paraId="79CBA05C" w14:textId="77777777" w:rsidR="00745CE2" w:rsidRDefault="00745CE2" w:rsidP="00745CE2">
      <w:pPr>
        <w:ind w:right="237"/>
        <w:jc w:val="both"/>
        <w:rPr>
          <w:sz w:val="24"/>
          <w:szCs w:val="24"/>
        </w:rPr>
      </w:pPr>
    </w:p>
    <w:p w14:paraId="13D3D3AC" w14:textId="77777777" w:rsidR="00745CE2" w:rsidRPr="00A62387" w:rsidRDefault="00745CE2" w:rsidP="00745CE2">
      <w:pPr>
        <w:ind w:right="237"/>
        <w:jc w:val="both"/>
        <w:rPr>
          <w:color w:val="000000" w:themeColor="text1"/>
          <w:sz w:val="24"/>
          <w:szCs w:val="24"/>
        </w:rPr>
      </w:pPr>
    </w:p>
    <w:p w14:paraId="406C36D7" w14:textId="77777777" w:rsidR="00745CE2" w:rsidRDefault="00745CE2" w:rsidP="00745CE2">
      <w:pPr>
        <w:ind w:right="237"/>
        <w:jc w:val="both"/>
        <w:rPr>
          <w:sz w:val="24"/>
          <w:szCs w:val="24"/>
        </w:rPr>
      </w:pPr>
    </w:p>
    <w:p w14:paraId="1280A947" w14:textId="77777777" w:rsidR="00745CE2" w:rsidRDefault="00745CE2" w:rsidP="00745CE2">
      <w:pPr>
        <w:ind w:right="237"/>
        <w:jc w:val="both"/>
        <w:rPr>
          <w:sz w:val="24"/>
          <w:szCs w:val="24"/>
        </w:rPr>
      </w:pPr>
    </w:p>
    <w:p w14:paraId="6CEAD418" w14:textId="77777777" w:rsidR="00745CE2" w:rsidRDefault="00745CE2" w:rsidP="00745CE2">
      <w:pPr>
        <w:ind w:right="237"/>
        <w:jc w:val="both"/>
        <w:rPr>
          <w:sz w:val="24"/>
          <w:szCs w:val="24"/>
        </w:rPr>
      </w:pPr>
    </w:p>
    <w:p w14:paraId="07D78B9E" w14:textId="77777777" w:rsidR="00745CE2" w:rsidRPr="009C75FB" w:rsidRDefault="00745CE2" w:rsidP="00745CE2">
      <w:pPr>
        <w:ind w:right="237"/>
        <w:jc w:val="both"/>
        <w:rPr>
          <w:sz w:val="24"/>
          <w:szCs w:val="24"/>
        </w:rPr>
      </w:pPr>
    </w:p>
    <w:p w14:paraId="7313D947" w14:textId="77777777" w:rsidR="00745CE2" w:rsidRDefault="00745CE2" w:rsidP="00745CE2">
      <w:pPr>
        <w:ind w:right="237"/>
        <w:jc w:val="both"/>
        <w:rPr>
          <w:i/>
          <w:iCs/>
          <w:sz w:val="24"/>
          <w:szCs w:val="24"/>
        </w:rPr>
      </w:pPr>
    </w:p>
    <w:p w14:paraId="5B83716D" w14:textId="77777777" w:rsidR="00745CE2" w:rsidRDefault="00745CE2" w:rsidP="00745CE2">
      <w:pPr>
        <w:ind w:right="237"/>
        <w:jc w:val="both"/>
        <w:rPr>
          <w:i/>
          <w:iCs/>
          <w:sz w:val="24"/>
          <w:szCs w:val="24"/>
        </w:rPr>
      </w:pPr>
    </w:p>
    <w:p w14:paraId="5CA34D85" w14:textId="77777777" w:rsidR="00745CE2" w:rsidRPr="003A0D83" w:rsidRDefault="00745CE2" w:rsidP="00745CE2">
      <w:pPr>
        <w:ind w:right="237"/>
        <w:jc w:val="both"/>
        <w:rPr>
          <w:sz w:val="24"/>
          <w:szCs w:val="24"/>
        </w:rPr>
      </w:pPr>
    </w:p>
    <w:p w14:paraId="7FE1C8DF" w14:textId="77777777" w:rsidR="00745CE2" w:rsidRDefault="00745CE2" w:rsidP="00745CE2">
      <w:pPr>
        <w:ind w:right="237"/>
        <w:jc w:val="both"/>
        <w:rPr>
          <w:sz w:val="24"/>
          <w:szCs w:val="24"/>
        </w:rPr>
      </w:pPr>
    </w:p>
    <w:p w14:paraId="13E3FFE3" w14:textId="77777777" w:rsidR="00745CE2" w:rsidRPr="00C57D84" w:rsidRDefault="00745CE2" w:rsidP="00745CE2">
      <w:pPr>
        <w:ind w:right="237"/>
        <w:jc w:val="both"/>
        <w:rPr>
          <w:rFonts w:eastAsia="Arial"/>
          <w:color w:val="000000" w:themeColor="text1"/>
          <w:sz w:val="24"/>
          <w:szCs w:val="24"/>
        </w:rPr>
      </w:pPr>
      <w:r w:rsidRPr="00C57D84">
        <w:rPr>
          <w:b/>
          <w:bCs/>
          <w:sz w:val="24"/>
          <w:szCs w:val="24"/>
        </w:rPr>
        <w:br w:type="page"/>
      </w:r>
    </w:p>
    <w:p w14:paraId="2CDC5818" w14:textId="77777777" w:rsidR="00745CE2" w:rsidRDefault="00745CE2" w:rsidP="00EA28F1">
      <w:pPr>
        <w:keepNext/>
        <w:spacing w:before="240" w:after="60"/>
        <w:ind w:right="237"/>
        <w:jc w:val="both"/>
      </w:pPr>
    </w:p>
    <w:p w14:paraId="1C2C6624" w14:textId="77777777" w:rsidR="00745CE2" w:rsidRPr="00545EFE" w:rsidRDefault="00745CE2" w:rsidP="00CA072C">
      <w:pPr>
        <w:spacing w:line="360" w:lineRule="auto"/>
        <w:ind w:right="237"/>
        <w:jc w:val="both"/>
        <w:rPr>
          <w:sz w:val="24"/>
          <w:szCs w:val="24"/>
        </w:rPr>
      </w:pPr>
      <w:r w:rsidRPr="00545EFE">
        <w:rPr>
          <w:sz w:val="24"/>
          <w:szCs w:val="24"/>
        </w:rPr>
        <w:t xml:space="preserve">Ajaka N, (2017) </w:t>
      </w:r>
      <w:r w:rsidRPr="00545EFE">
        <w:rPr>
          <w:i/>
          <w:iCs/>
          <w:sz w:val="24"/>
          <w:szCs w:val="24"/>
        </w:rPr>
        <w:t xml:space="preserve">What Does a Reformed Racist Look Like?, </w:t>
      </w:r>
      <w:r w:rsidRPr="00545EFE">
        <w:rPr>
          <w:sz w:val="24"/>
          <w:szCs w:val="24"/>
        </w:rPr>
        <w:t xml:space="preserve">The Atlantic, Available at: </w:t>
      </w:r>
      <w:hyperlink r:id="rId16" w:history="1">
        <w:r w:rsidRPr="00545EFE">
          <w:rPr>
            <w:rStyle w:val="Hyperlink"/>
            <w:sz w:val="24"/>
            <w:szCs w:val="24"/>
          </w:rPr>
          <w:t>What Does a Reformed Racist Look Like? - The Atlantic - The Atlantic</w:t>
        </w:r>
      </w:hyperlink>
      <w:r w:rsidRPr="00545EFE">
        <w:rPr>
          <w:i/>
          <w:iCs/>
          <w:sz w:val="24"/>
          <w:szCs w:val="24"/>
        </w:rPr>
        <w:t xml:space="preserve">, </w:t>
      </w:r>
      <w:r w:rsidRPr="00545EFE">
        <w:rPr>
          <w:sz w:val="24"/>
          <w:szCs w:val="24"/>
        </w:rPr>
        <w:t>Accessed: 28</w:t>
      </w:r>
      <w:r w:rsidRPr="00545EFE">
        <w:rPr>
          <w:sz w:val="24"/>
          <w:szCs w:val="24"/>
          <w:vertAlign w:val="superscript"/>
        </w:rPr>
        <w:t>th</w:t>
      </w:r>
      <w:r w:rsidRPr="00545EFE">
        <w:rPr>
          <w:sz w:val="24"/>
          <w:szCs w:val="24"/>
        </w:rPr>
        <w:t xml:space="preserve"> April 2024</w:t>
      </w:r>
    </w:p>
    <w:p w14:paraId="46269102" w14:textId="77777777" w:rsidR="00CA072C" w:rsidRPr="00545EFE" w:rsidRDefault="00CA072C" w:rsidP="00CA072C">
      <w:pPr>
        <w:spacing w:line="360" w:lineRule="auto"/>
        <w:ind w:right="237"/>
        <w:jc w:val="both"/>
        <w:rPr>
          <w:sz w:val="24"/>
          <w:szCs w:val="24"/>
        </w:rPr>
      </w:pPr>
    </w:p>
    <w:p w14:paraId="6E572940" w14:textId="1E44881D" w:rsidR="00745CE2" w:rsidRDefault="00745CE2" w:rsidP="00CA072C">
      <w:pPr>
        <w:spacing w:line="360" w:lineRule="auto"/>
        <w:ind w:right="237"/>
        <w:jc w:val="both"/>
        <w:rPr>
          <w:sz w:val="24"/>
          <w:szCs w:val="24"/>
        </w:rPr>
      </w:pPr>
      <w:r w:rsidRPr="00545EFE">
        <w:rPr>
          <w:sz w:val="24"/>
          <w:szCs w:val="24"/>
        </w:rPr>
        <w:t xml:space="preserve">Bhugowandeen B (2013), </w:t>
      </w:r>
      <w:r w:rsidRPr="00545EFE">
        <w:rPr>
          <w:i/>
          <w:iCs/>
          <w:sz w:val="24"/>
          <w:szCs w:val="24"/>
        </w:rPr>
        <w:t xml:space="preserve">Diversity in the British police: adapting to a multicultural society, </w:t>
      </w:r>
      <w:r w:rsidRPr="00545EFE">
        <w:rPr>
          <w:sz w:val="24"/>
          <w:szCs w:val="24"/>
        </w:rPr>
        <w:t xml:space="preserve">Open Edition, Available at: </w:t>
      </w:r>
      <w:hyperlink r:id="rId17" w:anchor="quotation" w:history="1">
        <w:r w:rsidRPr="00545EFE">
          <w:rPr>
            <w:rStyle w:val="Hyperlink"/>
            <w:sz w:val="24"/>
            <w:szCs w:val="24"/>
          </w:rPr>
          <w:t>Diversity in the British police : adapting to a multicultural society (openedition.org)</w:t>
        </w:r>
      </w:hyperlink>
      <w:r w:rsidRPr="00545EFE">
        <w:rPr>
          <w:sz w:val="24"/>
          <w:szCs w:val="24"/>
        </w:rPr>
        <w:t xml:space="preserve"> (Accessed: 28</w:t>
      </w:r>
      <w:r w:rsidRPr="00545EFE">
        <w:rPr>
          <w:sz w:val="24"/>
          <w:szCs w:val="24"/>
          <w:vertAlign w:val="superscript"/>
        </w:rPr>
        <w:t>th</w:t>
      </w:r>
      <w:r w:rsidRPr="00545EFE">
        <w:rPr>
          <w:sz w:val="24"/>
          <w:szCs w:val="24"/>
        </w:rPr>
        <w:t xml:space="preserve"> April 2024)</w:t>
      </w:r>
    </w:p>
    <w:p w14:paraId="31D5D8F1" w14:textId="77777777" w:rsidR="008E4FF1" w:rsidRDefault="008E4FF1" w:rsidP="00CA072C">
      <w:pPr>
        <w:spacing w:line="360" w:lineRule="auto"/>
        <w:ind w:right="237"/>
        <w:jc w:val="both"/>
        <w:rPr>
          <w:sz w:val="24"/>
          <w:szCs w:val="24"/>
        </w:rPr>
      </w:pPr>
    </w:p>
    <w:p w14:paraId="66702938" w14:textId="08EE5C14" w:rsidR="008E4FF1" w:rsidRPr="008E4FF1" w:rsidRDefault="008E4FF1" w:rsidP="00CA072C">
      <w:pPr>
        <w:spacing w:line="360" w:lineRule="auto"/>
        <w:ind w:right="237"/>
        <w:jc w:val="both"/>
        <w:rPr>
          <w:i/>
          <w:iCs/>
          <w:sz w:val="24"/>
          <w:szCs w:val="24"/>
        </w:rPr>
      </w:pPr>
      <w:r w:rsidRPr="008E4FF1">
        <w:rPr>
          <w:sz w:val="24"/>
          <w:szCs w:val="24"/>
        </w:rPr>
        <w:t xml:space="preserve">Belgioioso M, Dworschak C, Gleditsch K (2023), </w:t>
      </w:r>
      <w:r w:rsidRPr="008E4FF1">
        <w:rPr>
          <w:i/>
          <w:iCs/>
          <w:sz w:val="24"/>
          <w:szCs w:val="24"/>
        </w:rPr>
        <w:t>Local deprivation predicts right-wing hate crime in England,</w:t>
      </w:r>
      <w:r w:rsidRPr="008E4FF1">
        <w:rPr>
          <w:sz w:val="24"/>
          <w:szCs w:val="24"/>
        </w:rPr>
        <w:t xml:space="preserve"> PLOS ONE, Available at: </w:t>
      </w:r>
      <w:hyperlink r:id="rId18" w:history="1">
        <w:r w:rsidRPr="008E4FF1">
          <w:rPr>
            <w:rStyle w:val="Hyperlink"/>
            <w:sz w:val="24"/>
            <w:szCs w:val="24"/>
          </w:rPr>
          <w:t>Local deprivation predicts right-wing hate crime in England | PLOS ONE</w:t>
        </w:r>
      </w:hyperlink>
      <w:r w:rsidRPr="008E4FF1">
        <w:rPr>
          <w:sz w:val="24"/>
          <w:szCs w:val="24"/>
        </w:rPr>
        <w:t xml:space="preserve"> (Accessed: Friday 31</w:t>
      </w:r>
      <w:r w:rsidRPr="008E4FF1">
        <w:rPr>
          <w:sz w:val="24"/>
          <w:szCs w:val="24"/>
          <w:vertAlign w:val="superscript"/>
        </w:rPr>
        <w:t>st</w:t>
      </w:r>
      <w:r w:rsidRPr="008E4FF1">
        <w:rPr>
          <w:sz w:val="24"/>
          <w:szCs w:val="24"/>
        </w:rPr>
        <w:t xml:space="preserve"> May 2024).</w:t>
      </w:r>
      <w:r w:rsidRPr="008E4FF1">
        <w:rPr>
          <w:i/>
          <w:iCs/>
          <w:sz w:val="24"/>
          <w:szCs w:val="24"/>
        </w:rPr>
        <w:t xml:space="preserve"> </w:t>
      </w:r>
    </w:p>
    <w:p w14:paraId="50473777" w14:textId="7C5968BB" w:rsidR="008333F6" w:rsidRPr="00545EFE" w:rsidRDefault="008333F6" w:rsidP="00CA072C">
      <w:pPr>
        <w:spacing w:line="360" w:lineRule="auto"/>
        <w:ind w:right="237"/>
        <w:jc w:val="both"/>
        <w:rPr>
          <w:sz w:val="24"/>
          <w:szCs w:val="24"/>
        </w:rPr>
      </w:pPr>
    </w:p>
    <w:p w14:paraId="496542A8" w14:textId="328386E0" w:rsidR="008333F6" w:rsidRDefault="008333F6" w:rsidP="00CA072C">
      <w:pPr>
        <w:spacing w:line="360" w:lineRule="auto"/>
        <w:ind w:right="237"/>
        <w:jc w:val="both"/>
      </w:pPr>
      <w:r w:rsidRPr="00545EFE">
        <w:rPr>
          <w:sz w:val="24"/>
          <w:szCs w:val="24"/>
        </w:rPr>
        <w:t xml:space="preserve">Burke D (2019), </w:t>
      </w:r>
      <w:r w:rsidRPr="00545EFE">
        <w:rPr>
          <w:i/>
          <w:iCs/>
          <w:sz w:val="24"/>
          <w:szCs w:val="24"/>
        </w:rPr>
        <w:t xml:space="preserve">The four reasons people commit hate crimes, </w:t>
      </w:r>
      <w:r w:rsidRPr="00545EFE">
        <w:rPr>
          <w:sz w:val="24"/>
          <w:szCs w:val="24"/>
        </w:rPr>
        <w:t xml:space="preserve">CNN US, Available at: </w:t>
      </w:r>
      <w:hyperlink r:id="rId19" w:history="1">
        <w:r w:rsidRPr="00545EFE">
          <w:rPr>
            <w:rStyle w:val="Hyperlink"/>
          </w:rPr>
          <w:t>The four reasons people commit hate crimes | CNN</w:t>
        </w:r>
      </w:hyperlink>
      <w:r w:rsidRPr="00545EFE">
        <w:t xml:space="preserve"> (Accessed: Friday 31</w:t>
      </w:r>
      <w:r w:rsidRPr="00545EFE">
        <w:rPr>
          <w:vertAlign w:val="superscript"/>
        </w:rPr>
        <w:t>st</w:t>
      </w:r>
      <w:r w:rsidRPr="00545EFE">
        <w:t xml:space="preserve"> May 2024).</w:t>
      </w:r>
    </w:p>
    <w:p w14:paraId="5701C10A" w14:textId="77777777" w:rsidR="00545EFE" w:rsidRDefault="00545EFE" w:rsidP="00CA072C">
      <w:pPr>
        <w:spacing w:line="360" w:lineRule="auto"/>
        <w:ind w:right="237"/>
        <w:jc w:val="both"/>
      </w:pPr>
    </w:p>
    <w:p w14:paraId="2B1B351F" w14:textId="6C47A13E" w:rsidR="00545EFE" w:rsidRPr="00545EFE" w:rsidRDefault="00545EFE" w:rsidP="00CA072C">
      <w:pPr>
        <w:spacing w:line="360" w:lineRule="auto"/>
        <w:ind w:right="237"/>
        <w:jc w:val="both"/>
        <w:rPr>
          <w:sz w:val="24"/>
          <w:szCs w:val="24"/>
        </w:rPr>
      </w:pPr>
      <w:r w:rsidRPr="00545EFE">
        <w:rPr>
          <w:sz w:val="24"/>
          <w:szCs w:val="24"/>
        </w:rPr>
        <w:t xml:space="preserve">Carrington K, Sozzo M, Ryan V, Rodgers J, (2021), </w:t>
      </w:r>
      <w:r w:rsidRPr="00545EFE">
        <w:rPr>
          <w:i/>
          <w:iCs/>
          <w:sz w:val="24"/>
          <w:szCs w:val="24"/>
        </w:rPr>
        <w:t xml:space="preserve">Women-led police stations: reimagining the policing of gender violence in the twenty-first century, </w:t>
      </w:r>
      <w:r w:rsidRPr="00545EFE">
        <w:rPr>
          <w:sz w:val="24"/>
          <w:szCs w:val="24"/>
        </w:rPr>
        <w:t xml:space="preserve">Taylor &amp; Francis, available at: </w:t>
      </w:r>
      <w:hyperlink r:id="rId20" w:history="1">
        <w:r w:rsidRPr="00545EFE">
          <w:rPr>
            <w:rStyle w:val="Hyperlink"/>
            <w:sz w:val="24"/>
            <w:szCs w:val="24"/>
          </w:rPr>
          <w:t>Full article: Women-led police stations: reimagining the policing of gender violence in the twenty-first century (tandfonline.com)</w:t>
        </w:r>
      </w:hyperlink>
      <w:r w:rsidRPr="00545EFE">
        <w:rPr>
          <w:sz w:val="24"/>
          <w:szCs w:val="24"/>
        </w:rPr>
        <w:t xml:space="preserve"> (Accessed Friday 31</w:t>
      </w:r>
      <w:r w:rsidRPr="00545EFE">
        <w:rPr>
          <w:sz w:val="24"/>
          <w:szCs w:val="24"/>
          <w:vertAlign w:val="superscript"/>
        </w:rPr>
        <w:t>st</w:t>
      </w:r>
      <w:r w:rsidRPr="00545EFE">
        <w:rPr>
          <w:sz w:val="24"/>
          <w:szCs w:val="24"/>
        </w:rPr>
        <w:t xml:space="preserve"> May 2024).</w:t>
      </w:r>
    </w:p>
    <w:p w14:paraId="1F5AEDEB" w14:textId="77777777" w:rsidR="00CA072C" w:rsidRPr="00545EFE" w:rsidRDefault="00CA072C" w:rsidP="00CA072C">
      <w:pPr>
        <w:spacing w:line="360" w:lineRule="auto"/>
        <w:ind w:right="237"/>
        <w:jc w:val="both"/>
        <w:rPr>
          <w:color w:val="000000" w:themeColor="text1"/>
          <w:sz w:val="24"/>
          <w:szCs w:val="24"/>
        </w:rPr>
      </w:pPr>
    </w:p>
    <w:p w14:paraId="20D6629B" w14:textId="5095D6B6" w:rsidR="00745CE2" w:rsidRPr="00545EFE" w:rsidRDefault="00745CE2" w:rsidP="00CA072C">
      <w:pPr>
        <w:spacing w:line="360" w:lineRule="auto"/>
        <w:ind w:right="237"/>
        <w:jc w:val="both"/>
        <w:rPr>
          <w:sz w:val="24"/>
          <w:szCs w:val="24"/>
        </w:rPr>
      </w:pPr>
      <w:r w:rsidRPr="00545EFE">
        <w:rPr>
          <w:color w:val="000000" w:themeColor="text1"/>
          <w:sz w:val="24"/>
          <w:szCs w:val="24"/>
        </w:rPr>
        <w:t xml:space="preserve">Cho K, (2023) </w:t>
      </w:r>
      <w:r w:rsidRPr="00545EFE">
        <w:rPr>
          <w:i/>
          <w:iCs/>
          <w:color w:val="000000" w:themeColor="text1"/>
          <w:sz w:val="24"/>
          <w:szCs w:val="24"/>
        </w:rPr>
        <w:t xml:space="preserve">‘U.K. Prime Minister on Gender: ‘A man is a man and woman is a woman.’ </w:t>
      </w:r>
      <w:r w:rsidRPr="00545EFE">
        <w:rPr>
          <w:color w:val="000000" w:themeColor="text1"/>
          <w:sz w:val="24"/>
          <w:szCs w:val="24"/>
        </w:rPr>
        <w:t xml:space="preserve">The Washington Post, Available at: </w:t>
      </w:r>
      <w:hyperlink r:id="rId21" w:history="1">
        <w:r w:rsidRPr="00545EFE">
          <w:rPr>
            <w:rStyle w:val="Hyperlink"/>
            <w:sz w:val="24"/>
            <w:szCs w:val="24"/>
          </w:rPr>
          <w:t>British Prime Minister Rishi Sunak asserts stance on transgender identity - The Washington Post</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2D6BCDF3" w14:textId="77777777" w:rsidR="00CA072C" w:rsidRPr="00545EFE" w:rsidRDefault="00CA072C" w:rsidP="00CA072C">
      <w:pPr>
        <w:spacing w:line="360" w:lineRule="auto"/>
        <w:ind w:right="237"/>
        <w:jc w:val="both"/>
        <w:rPr>
          <w:sz w:val="24"/>
          <w:szCs w:val="24"/>
        </w:rPr>
      </w:pPr>
    </w:p>
    <w:p w14:paraId="5B918C94" w14:textId="7E661620" w:rsidR="00745CE2" w:rsidRPr="00545EFE" w:rsidRDefault="00745CE2" w:rsidP="00CA072C">
      <w:pPr>
        <w:spacing w:line="360" w:lineRule="auto"/>
        <w:ind w:right="237"/>
        <w:jc w:val="both"/>
        <w:rPr>
          <w:color w:val="000000" w:themeColor="text1"/>
          <w:sz w:val="24"/>
          <w:szCs w:val="24"/>
        </w:rPr>
      </w:pPr>
      <w:r w:rsidRPr="00545EFE">
        <w:rPr>
          <w:sz w:val="24"/>
          <w:szCs w:val="24"/>
        </w:rPr>
        <w:t xml:space="preserve">Christie N, (1968), </w:t>
      </w:r>
      <w:r w:rsidRPr="00545EFE">
        <w:rPr>
          <w:i/>
          <w:iCs/>
          <w:sz w:val="24"/>
          <w:szCs w:val="24"/>
        </w:rPr>
        <w:t xml:space="preserve">‘Nils Christie’s ‘Ideal Victim’ applied: From Lions to Swarms, </w:t>
      </w:r>
      <w:r w:rsidRPr="00545EFE">
        <w:rPr>
          <w:sz w:val="24"/>
          <w:szCs w:val="24"/>
        </w:rPr>
        <w:t xml:space="preserve">CLT, Available at: </w:t>
      </w:r>
      <w:hyperlink r:id="rId22" w:anchor="_ftn1" w:history="1">
        <w:r w:rsidRPr="00545EFE">
          <w:rPr>
            <w:rStyle w:val="Hyperlink"/>
            <w:sz w:val="24"/>
            <w:szCs w:val="24"/>
          </w:rPr>
          <w:t>Nils Christie’s ‘Ideal Victim’ applied: From Lions to Swarms (criticallegalthinking.com)</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7DCA080D" w14:textId="77777777" w:rsidR="00CA072C" w:rsidRPr="00545EFE" w:rsidRDefault="00CA072C" w:rsidP="00CA072C">
      <w:pPr>
        <w:spacing w:line="360" w:lineRule="auto"/>
        <w:ind w:right="237"/>
        <w:jc w:val="both"/>
        <w:rPr>
          <w:color w:val="000000" w:themeColor="text1"/>
          <w:sz w:val="24"/>
          <w:szCs w:val="24"/>
        </w:rPr>
      </w:pPr>
    </w:p>
    <w:p w14:paraId="79CAF369" w14:textId="1A2C6D78" w:rsidR="00745CE2" w:rsidRDefault="00745CE2" w:rsidP="00CA072C">
      <w:pPr>
        <w:spacing w:line="360" w:lineRule="auto"/>
        <w:ind w:right="237"/>
        <w:jc w:val="both"/>
        <w:rPr>
          <w:sz w:val="24"/>
          <w:szCs w:val="24"/>
        </w:rPr>
      </w:pPr>
      <w:r w:rsidRPr="00545EFE">
        <w:rPr>
          <w:color w:val="000000" w:themeColor="text1"/>
          <w:sz w:val="24"/>
          <w:szCs w:val="24"/>
        </w:rPr>
        <w:t xml:space="preserve">City of London Police, (2024) </w:t>
      </w:r>
      <w:r w:rsidRPr="00545EFE">
        <w:rPr>
          <w:i/>
          <w:iCs/>
          <w:color w:val="000000" w:themeColor="text1"/>
          <w:sz w:val="24"/>
          <w:szCs w:val="24"/>
        </w:rPr>
        <w:t>‘Domestic Abuse</w:t>
      </w:r>
      <w:r w:rsidR="00191027" w:rsidRPr="00545EFE">
        <w:rPr>
          <w:i/>
          <w:iCs/>
          <w:color w:val="000000" w:themeColor="text1"/>
          <w:sz w:val="24"/>
          <w:szCs w:val="24"/>
        </w:rPr>
        <w:t>,</w:t>
      </w:r>
      <w:r w:rsidRPr="00545EFE">
        <w:rPr>
          <w:i/>
          <w:iCs/>
          <w:color w:val="000000" w:themeColor="text1"/>
          <w:sz w:val="24"/>
          <w:szCs w:val="24"/>
        </w:rPr>
        <w:t>’</w:t>
      </w:r>
      <w:r w:rsidR="00191027" w:rsidRPr="00545EFE">
        <w:rPr>
          <w:i/>
          <w:iCs/>
          <w:color w:val="000000" w:themeColor="text1"/>
          <w:sz w:val="24"/>
          <w:szCs w:val="24"/>
        </w:rPr>
        <w:t xml:space="preserve"> </w:t>
      </w:r>
      <w:r w:rsidR="00191027" w:rsidRPr="00545EFE">
        <w:rPr>
          <w:color w:val="000000" w:themeColor="text1"/>
          <w:sz w:val="24"/>
          <w:szCs w:val="24"/>
        </w:rPr>
        <w:t>City of London Police</w:t>
      </w:r>
      <w:r w:rsidRPr="00545EFE">
        <w:rPr>
          <w:i/>
          <w:iCs/>
          <w:color w:val="000000" w:themeColor="text1"/>
          <w:sz w:val="24"/>
          <w:szCs w:val="24"/>
        </w:rPr>
        <w:t xml:space="preserve"> </w:t>
      </w:r>
      <w:r w:rsidRPr="00545EFE">
        <w:rPr>
          <w:color w:val="000000" w:themeColor="text1"/>
          <w:sz w:val="24"/>
          <w:szCs w:val="24"/>
        </w:rPr>
        <w:t xml:space="preserve">Available at: </w:t>
      </w:r>
      <w:hyperlink r:id="rId23" w:history="1">
        <w:r w:rsidRPr="00545EFE">
          <w:rPr>
            <w:rStyle w:val="Hyperlink"/>
            <w:sz w:val="24"/>
            <w:szCs w:val="24"/>
          </w:rPr>
          <w:t>Domestic abuse | City of London Police</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547D234C" w14:textId="77777777" w:rsidR="001E16FB" w:rsidRDefault="001E16FB" w:rsidP="00CA072C">
      <w:pPr>
        <w:spacing w:line="360" w:lineRule="auto"/>
        <w:ind w:right="237"/>
        <w:jc w:val="both"/>
        <w:rPr>
          <w:sz w:val="24"/>
          <w:szCs w:val="24"/>
        </w:rPr>
      </w:pPr>
    </w:p>
    <w:p w14:paraId="609362A6" w14:textId="33082824" w:rsidR="001E16FB" w:rsidRPr="001E16FB" w:rsidRDefault="001E16FB" w:rsidP="00CA072C">
      <w:pPr>
        <w:spacing w:line="360" w:lineRule="auto"/>
        <w:ind w:right="237"/>
        <w:jc w:val="both"/>
        <w:rPr>
          <w:sz w:val="24"/>
          <w:szCs w:val="24"/>
        </w:rPr>
      </w:pPr>
      <w:r w:rsidRPr="001E16FB">
        <w:rPr>
          <w:sz w:val="24"/>
          <w:szCs w:val="24"/>
        </w:rPr>
        <w:lastRenderedPageBreak/>
        <w:t xml:space="preserve">College of Policing (2024), </w:t>
      </w:r>
      <w:r w:rsidRPr="001E16FB">
        <w:rPr>
          <w:i/>
          <w:iCs/>
          <w:sz w:val="24"/>
          <w:szCs w:val="24"/>
        </w:rPr>
        <w:t xml:space="preserve">Evidence-based policing Mapping police practice and building the evidence base, </w:t>
      </w:r>
      <w:r w:rsidRPr="001E16FB">
        <w:rPr>
          <w:sz w:val="24"/>
          <w:szCs w:val="24"/>
        </w:rPr>
        <w:t xml:space="preserve">University of Birmingham, Available at: </w:t>
      </w:r>
      <w:hyperlink r:id="rId24" w:history="1">
        <w:r w:rsidRPr="001E16FB">
          <w:rPr>
            <w:color w:val="0000FF"/>
            <w:sz w:val="24"/>
            <w:szCs w:val="24"/>
            <w:u w:val="single"/>
          </w:rPr>
          <w:t>PowerPoint Presentation (birmingham.ac.uk)</w:t>
        </w:r>
      </w:hyperlink>
      <w:r w:rsidRPr="001E16FB">
        <w:rPr>
          <w:sz w:val="24"/>
          <w:szCs w:val="24"/>
        </w:rPr>
        <w:t xml:space="preserve"> (Accessed: Friday 31</w:t>
      </w:r>
      <w:r w:rsidRPr="001E16FB">
        <w:rPr>
          <w:sz w:val="24"/>
          <w:szCs w:val="24"/>
          <w:vertAlign w:val="superscript"/>
        </w:rPr>
        <w:t>st</w:t>
      </w:r>
      <w:r w:rsidRPr="001E16FB">
        <w:rPr>
          <w:sz w:val="24"/>
          <w:szCs w:val="24"/>
        </w:rPr>
        <w:t xml:space="preserve"> May 2024).</w:t>
      </w:r>
    </w:p>
    <w:p w14:paraId="393BDA6B" w14:textId="77777777" w:rsidR="00191027" w:rsidRPr="00545EFE" w:rsidRDefault="00191027" w:rsidP="00CA072C">
      <w:pPr>
        <w:spacing w:line="360" w:lineRule="auto"/>
        <w:ind w:right="237"/>
        <w:jc w:val="both"/>
        <w:rPr>
          <w:sz w:val="24"/>
          <w:szCs w:val="24"/>
        </w:rPr>
      </w:pPr>
    </w:p>
    <w:p w14:paraId="021A1333" w14:textId="56E7625C" w:rsidR="00191027" w:rsidRDefault="00191027" w:rsidP="00CA072C">
      <w:pPr>
        <w:spacing w:line="360" w:lineRule="auto"/>
        <w:ind w:right="237"/>
        <w:jc w:val="both"/>
        <w:rPr>
          <w:sz w:val="24"/>
          <w:szCs w:val="24"/>
        </w:rPr>
      </w:pPr>
      <w:r w:rsidRPr="00545EFE">
        <w:rPr>
          <w:sz w:val="24"/>
          <w:szCs w:val="24"/>
        </w:rPr>
        <w:t xml:space="preserve">College of Policing (2020), </w:t>
      </w:r>
      <w:r w:rsidRPr="00545EFE">
        <w:rPr>
          <w:i/>
          <w:iCs/>
          <w:sz w:val="24"/>
          <w:szCs w:val="24"/>
        </w:rPr>
        <w:t xml:space="preserve">Positive Action: A guide for police recruitment, </w:t>
      </w:r>
      <w:r w:rsidRPr="00545EFE">
        <w:rPr>
          <w:sz w:val="24"/>
          <w:szCs w:val="24"/>
        </w:rPr>
        <w:t xml:space="preserve">College of Policing, Available at: </w:t>
      </w:r>
      <w:hyperlink r:id="rId25" w:history="1">
        <w:r w:rsidR="00D2778E" w:rsidRPr="00545EFE">
          <w:rPr>
            <w:rStyle w:val="Hyperlink"/>
            <w:sz w:val="24"/>
            <w:szCs w:val="24"/>
          </w:rPr>
          <w:t>Positive-Action-Guidance-2020.pdf (college.police.uk)</w:t>
        </w:r>
      </w:hyperlink>
      <w:r w:rsidR="00D2778E" w:rsidRPr="00545EFE">
        <w:rPr>
          <w:sz w:val="24"/>
          <w:szCs w:val="24"/>
        </w:rPr>
        <w:t xml:space="preserve"> (Accessed: Friday 31</w:t>
      </w:r>
      <w:r w:rsidR="00D2778E" w:rsidRPr="00545EFE">
        <w:rPr>
          <w:sz w:val="24"/>
          <w:szCs w:val="24"/>
          <w:vertAlign w:val="superscript"/>
        </w:rPr>
        <w:t>st</w:t>
      </w:r>
      <w:r w:rsidR="00D2778E" w:rsidRPr="00545EFE">
        <w:rPr>
          <w:sz w:val="24"/>
          <w:szCs w:val="24"/>
        </w:rPr>
        <w:t xml:space="preserve"> May 2024).</w:t>
      </w:r>
    </w:p>
    <w:p w14:paraId="4F0FC6DC" w14:textId="77777777" w:rsidR="007D5770" w:rsidRDefault="007D5770" w:rsidP="00CA072C">
      <w:pPr>
        <w:spacing w:line="360" w:lineRule="auto"/>
        <w:ind w:right="237"/>
        <w:jc w:val="both"/>
        <w:rPr>
          <w:sz w:val="24"/>
          <w:szCs w:val="24"/>
        </w:rPr>
      </w:pPr>
    </w:p>
    <w:p w14:paraId="39DB73B8" w14:textId="4D53E38A" w:rsidR="007D5770" w:rsidRPr="007D5770" w:rsidRDefault="007D5770" w:rsidP="00CA072C">
      <w:pPr>
        <w:spacing w:line="360" w:lineRule="auto"/>
        <w:ind w:right="237"/>
        <w:jc w:val="both"/>
        <w:rPr>
          <w:color w:val="000000" w:themeColor="text1"/>
          <w:sz w:val="24"/>
          <w:szCs w:val="24"/>
        </w:rPr>
      </w:pPr>
      <w:r w:rsidRPr="007D5770">
        <w:rPr>
          <w:sz w:val="24"/>
          <w:szCs w:val="24"/>
        </w:rPr>
        <w:t xml:space="preserve">Fighting Hate and Bias Resources (2024), </w:t>
      </w:r>
      <w:r w:rsidRPr="007D5770">
        <w:rPr>
          <w:i/>
          <w:iCs/>
          <w:sz w:val="24"/>
          <w:szCs w:val="24"/>
        </w:rPr>
        <w:t xml:space="preserve">Cause of Concern 2024 (Updated May 2024), </w:t>
      </w:r>
      <w:r w:rsidRPr="007D5770">
        <w:rPr>
          <w:sz w:val="24"/>
          <w:szCs w:val="24"/>
        </w:rPr>
        <w:t xml:space="preserve">The Leadership Conference Education Fund, Available at: </w:t>
      </w:r>
      <w:hyperlink r:id="rId26" w:history="1">
        <w:r w:rsidRPr="007D5770">
          <w:rPr>
            <w:rStyle w:val="Hyperlink"/>
            <w:sz w:val="24"/>
            <w:szCs w:val="24"/>
          </w:rPr>
          <w:t>Cause for Concern 2024: The State of Hate (Updated May 2024) - The Leadership Conference Education Fund (civilrights.org)</w:t>
        </w:r>
      </w:hyperlink>
      <w:r w:rsidRPr="007D5770">
        <w:rPr>
          <w:sz w:val="24"/>
          <w:szCs w:val="24"/>
        </w:rPr>
        <w:t xml:space="preserve"> (Accessed: Friday 31</w:t>
      </w:r>
      <w:r w:rsidRPr="007D5770">
        <w:rPr>
          <w:sz w:val="24"/>
          <w:szCs w:val="24"/>
          <w:vertAlign w:val="superscript"/>
        </w:rPr>
        <w:t>st</w:t>
      </w:r>
      <w:r w:rsidRPr="007D5770">
        <w:rPr>
          <w:sz w:val="24"/>
          <w:szCs w:val="24"/>
        </w:rPr>
        <w:t xml:space="preserve"> May 2024).</w:t>
      </w:r>
    </w:p>
    <w:p w14:paraId="0B2F468E" w14:textId="77777777" w:rsidR="00CA072C" w:rsidRPr="00545EFE" w:rsidRDefault="00CA072C" w:rsidP="00CA072C">
      <w:pPr>
        <w:spacing w:line="360" w:lineRule="auto"/>
        <w:ind w:right="237"/>
        <w:jc w:val="both"/>
        <w:rPr>
          <w:color w:val="000000" w:themeColor="text1"/>
          <w:sz w:val="24"/>
          <w:szCs w:val="24"/>
        </w:rPr>
      </w:pPr>
    </w:p>
    <w:p w14:paraId="79E907B1" w14:textId="4AA3DBAD" w:rsidR="00745CE2" w:rsidRPr="00545EFE" w:rsidRDefault="00745CE2" w:rsidP="00CA072C">
      <w:pPr>
        <w:spacing w:line="360" w:lineRule="auto"/>
        <w:ind w:right="237"/>
        <w:jc w:val="both"/>
        <w:rPr>
          <w:sz w:val="24"/>
          <w:szCs w:val="24"/>
        </w:rPr>
      </w:pPr>
      <w:r w:rsidRPr="00545EFE">
        <w:rPr>
          <w:color w:val="000000" w:themeColor="text1"/>
          <w:sz w:val="24"/>
          <w:szCs w:val="24"/>
        </w:rPr>
        <w:t xml:space="preserve">Gearing, A. (2022) </w:t>
      </w:r>
      <w:r w:rsidRPr="00545EFE">
        <w:rPr>
          <w:i/>
          <w:iCs/>
          <w:color w:val="000000" w:themeColor="text1"/>
          <w:sz w:val="24"/>
          <w:szCs w:val="24"/>
        </w:rPr>
        <w:t xml:space="preserve">‘What is coercive control? These concerning behaviours’ </w:t>
      </w:r>
      <w:r w:rsidRPr="00545EFE">
        <w:rPr>
          <w:color w:val="000000" w:themeColor="text1"/>
          <w:sz w:val="24"/>
          <w:szCs w:val="24"/>
        </w:rPr>
        <w:t xml:space="preserve">The Guardian, Available at: </w:t>
      </w:r>
      <w:hyperlink r:id="rId27" w:history="1">
        <w:r w:rsidRPr="00545EFE">
          <w:rPr>
            <w:rStyle w:val="Hyperlink"/>
            <w:sz w:val="24"/>
            <w:szCs w:val="24"/>
          </w:rPr>
          <w:t>What is coercive control? These are the concerning behaviours | Domestic violence | The Guardian</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6B023625" w14:textId="77777777" w:rsidR="00CA072C" w:rsidRPr="00545EFE" w:rsidRDefault="00CA072C" w:rsidP="00CA072C">
      <w:pPr>
        <w:spacing w:line="360" w:lineRule="auto"/>
        <w:ind w:right="237"/>
        <w:jc w:val="both"/>
        <w:rPr>
          <w:sz w:val="24"/>
          <w:szCs w:val="24"/>
        </w:rPr>
      </w:pPr>
    </w:p>
    <w:p w14:paraId="7BD8F793" w14:textId="2FB26CBC" w:rsidR="00745CE2" w:rsidRPr="00545EFE" w:rsidRDefault="00745CE2" w:rsidP="00CA072C">
      <w:pPr>
        <w:spacing w:line="360" w:lineRule="auto"/>
        <w:ind w:right="237"/>
        <w:jc w:val="both"/>
        <w:rPr>
          <w:sz w:val="24"/>
          <w:szCs w:val="24"/>
        </w:rPr>
      </w:pPr>
      <w:r w:rsidRPr="00545EFE">
        <w:rPr>
          <w:sz w:val="24"/>
          <w:szCs w:val="24"/>
        </w:rPr>
        <w:t xml:space="preserve">GOV.UK (2023), </w:t>
      </w:r>
      <w:r w:rsidRPr="00545EFE">
        <w:rPr>
          <w:i/>
          <w:iCs/>
          <w:sz w:val="24"/>
          <w:szCs w:val="24"/>
        </w:rPr>
        <w:t xml:space="preserve">Police workforce, </w:t>
      </w:r>
      <w:r w:rsidRPr="00545EFE">
        <w:rPr>
          <w:sz w:val="24"/>
          <w:szCs w:val="24"/>
        </w:rPr>
        <w:t xml:space="preserve">Crown Copyright, Available at: </w:t>
      </w:r>
      <w:hyperlink r:id="rId28" w:history="1">
        <w:r w:rsidRPr="00545EFE">
          <w:rPr>
            <w:rStyle w:val="Hyperlink"/>
            <w:sz w:val="24"/>
            <w:szCs w:val="24"/>
          </w:rPr>
          <w:t>Police workforce - GOV.UK Ethnicity facts and figures (ethnicity-facts-figures.service.gov.uk)</w:t>
        </w:r>
      </w:hyperlink>
      <w:r w:rsidRPr="00545EFE">
        <w:rPr>
          <w:sz w:val="24"/>
          <w:szCs w:val="24"/>
        </w:rPr>
        <w:t xml:space="preserve"> (Accessed 28</w:t>
      </w:r>
      <w:r w:rsidRPr="00545EFE">
        <w:rPr>
          <w:sz w:val="24"/>
          <w:szCs w:val="24"/>
          <w:vertAlign w:val="superscript"/>
        </w:rPr>
        <w:t>th</w:t>
      </w:r>
      <w:r w:rsidRPr="00545EFE">
        <w:rPr>
          <w:sz w:val="24"/>
          <w:szCs w:val="24"/>
        </w:rPr>
        <w:t xml:space="preserve"> April 2024).</w:t>
      </w:r>
    </w:p>
    <w:p w14:paraId="20892300" w14:textId="77777777" w:rsidR="00CA072C" w:rsidRPr="00545EFE" w:rsidRDefault="00CA072C" w:rsidP="00CA072C">
      <w:pPr>
        <w:spacing w:line="360" w:lineRule="auto"/>
        <w:ind w:right="237"/>
        <w:jc w:val="both"/>
        <w:rPr>
          <w:sz w:val="24"/>
          <w:szCs w:val="24"/>
        </w:rPr>
      </w:pPr>
    </w:p>
    <w:p w14:paraId="4D9EC05B" w14:textId="4EE41F14" w:rsidR="00745CE2" w:rsidRPr="00545EFE" w:rsidRDefault="00745CE2" w:rsidP="00CA072C">
      <w:pPr>
        <w:spacing w:line="360" w:lineRule="auto"/>
        <w:ind w:right="237"/>
        <w:jc w:val="both"/>
        <w:rPr>
          <w:sz w:val="24"/>
          <w:szCs w:val="24"/>
        </w:rPr>
      </w:pPr>
      <w:r w:rsidRPr="00545EFE">
        <w:rPr>
          <w:sz w:val="24"/>
          <w:szCs w:val="24"/>
        </w:rPr>
        <w:t xml:space="preserve">GOV.UK (2024), </w:t>
      </w:r>
      <w:r w:rsidRPr="00545EFE">
        <w:rPr>
          <w:i/>
          <w:iCs/>
          <w:sz w:val="24"/>
          <w:szCs w:val="24"/>
        </w:rPr>
        <w:t xml:space="preserve">Discrimination: Your Rights, </w:t>
      </w:r>
      <w:r w:rsidRPr="00545EFE">
        <w:rPr>
          <w:sz w:val="24"/>
          <w:szCs w:val="24"/>
        </w:rPr>
        <w:t xml:space="preserve">Crown Copyright, Available at: </w:t>
      </w:r>
      <w:hyperlink r:id="rId29" w:history="1">
        <w:r w:rsidRPr="00545EFE">
          <w:rPr>
            <w:rStyle w:val="Hyperlink"/>
            <w:sz w:val="24"/>
            <w:szCs w:val="24"/>
          </w:rPr>
          <w:t>Discrimination: your rights: Types of discrimination ('protected characteristics') - GOV.UK (www.gov.uk)</w:t>
        </w:r>
      </w:hyperlink>
      <w:r w:rsidRPr="00545EFE">
        <w:rPr>
          <w:sz w:val="24"/>
          <w:szCs w:val="24"/>
        </w:rPr>
        <w:t xml:space="preserve"> (Accessed: 4</w:t>
      </w:r>
      <w:r w:rsidRPr="00545EFE">
        <w:rPr>
          <w:sz w:val="24"/>
          <w:szCs w:val="24"/>
          <w:vertAlign w:val="superscript"/>
        </w:rPr>
        <w:t>th</w:t>
      </w:r>
      <w:r w:rsidRPr="00545EFE">
        <w:rPr>
          <w:sz w:val="24"/>
          <w:szCs w:val="24"/>
        </w:rPr>
        <w:t xml:space="preserve"> April 2024)</w:t>
      </w:r>
    </w:p>
    <w:p w14:paraId="3BAE9B04" w14:textId="77777777" w:rsidR="00CA072C" w:rsidRPr="00545EFE" w:rsidRDefault="00CA072C" w:rsidP="00CA072C">
      <w:pPr>
        <w:spacing w:line="360" w:lineRule="auto"/>
        <w:ind w:right="237"/>
        <w:jc w:val="both"/>
        <w:rPr>
          <w:sz w:val="24"/>
          <w:szCs w:val="24"/>
        </w:rPr>
      </w:pPr>
    </w:p>
    <w:p w14:paraId="433A0815" w14:textId="27CF96BF" w:rsidR="008E638F" w:rsidRPr="00545EFE" w:rsidRDefault="008E638F" w:rsidP="00CA072C">
      <w:pPr>
        <w:spacing w:line="360" w:lineRule="auto"/>
        <w:ind w:right="237"/>
        <w:jc w:val="both"/>
        <w:rPr>
          <w:sz w:val="24"/>
          <w:szCs w:val="24"/>
        </w:rPr>
      </w:pPr>
      <w:r w:rsidRPr="00545EFE">
        <w:rPr>
          <w:sz w:val="24"/>
          <w:szCs w:val="24"/>
        </w:rPr>
        <w:t xml:space="preserve">Harper Shaw (2024), </w:t>
      </w:r>
      <w:r w:rsidRPr="00545EFE">
        <w:rPr>
          <w:i/>
          <w:iCs/>
          <w:sz w:val="24"/>
          <w:szCs w:val="24"/>
        </w:rPr>
        <w:t xml:space="preserve">Golden Hour Principles in Serious Investigations: Evidence Gathering, </w:t>
      </w:r>
      <w:r w:rsidRPr="00545EFE">
        <w:rPr>
          <w:sz w:val="24"/>
          <w:szCs w:val="24"/>
        </w:rPr>
        <w:t xml:space="preserve">Harper Shaw, Available at: </w:t>
      </w:r>
      <w:hyperlink r:id="rId30" w:history="1">
        <w:r w:rsidRPr="00545EFE">
          <w:rPr>
            <w:rStyle w:val="Hyperlink"/>
          </w:rPr>
          <w:t>Evidence Gathering | Harper Shaw Investigation Consultants Limited</w:t>
        </w:r>
      </w:hyperlink>
      <w:r w:rsidR="00C77598" w:rsidRPr="00545EFE">
        <w:t xml:space="preserve"> (Accessed: Friday 31</w:t>
      </w:r>
      <w:r w:rsidR="00C77598" w:rsidRPr="00545EFE">
        <w:rPr>
          <w:vertAlign w:val="superscript"/>
        </w:rPr>
        <w:t>st</w:t>
      </w:r>
      <w:r w:rsidR="00C77598" w:rsidRPr="00545EFE">
        <w:t xml:space="preserve"> May 2024)</w:t>
      </w:r>
    </w:p>
    <w:p w14:paraId="2A5F9DC6" w14:textId="77777777" w:rsidR="008E638F" w:rsidRPr="00545EFE" w:rsidRDefault="008E638F" w:rsidP="00CA072C">
      <w:pPr>
        <w:spacing w:line="360" w:lineRule="auto"/>
        <w:ind w:right="237"/>
        <w:jc w:val="both"/>
        <w:rPr>
          <w:sz w:val="24"/>
          <w:szCs w:val="24"/>
        </w:rPr>
      </w:pPr>
    </w:p>
    <w:p w14:paraId="5E4649EF" w14:textId="48107D95" w:rsidR="00745CE2" w:rsidRDefault="00745CE2" w:rsidP="00CA072C">
      <w:pPr>
        <w:spacing w:line="360" w:lineRule="auto"/>
        <w:ind w:right="237"/>
        <w:jc w:val="both"/>
        <w:rPr>
          <w:sz w:val="24"/>
          <w:szCs w:val="24"/>
        </w:rPr>
      </w:pPr>
      <w:r w:rsidRPr="00545EFE">
        <w:rPr>
          <w:sz w:val="24"/>
          <w:szCs w:val="24"/>
        </w:rPr>
        <w:t xml:space="preserve">HMICFRS (2020), </w:t>
      </w:r>
      <w:r w:rsidRPr="00545EFE">
        <w:rPr>
          <w:i/>
          <w:iCs/>
          <w:sz w:val="24"/>
          <w:szCs w:val="24"/>
        </w:rPr>
        <w:t xml:space="preserve">Evidence led domestic abuse prosecutions, </w:t>
      </w:r>
      <w:r w:rsidRPr="00545EFE">
        <w:rPr>
          <w:sz w:val="24"/>
          <w:szCs w:val="24"/>
        </w:rPr>
        <w:t xml:space="preserve">HMICFRS, Available at: </w:t>
      </w:r>
      <w:hyperlink r:id="rId31" w:history="1">
        <w:r w:rsidRPr="00545EFE">
          <w:rPr>
            <w:rStyle w:val="Hyperlink"/>
            <w:sz w:val="24"/>
            <w:szCs w:val="24"/>
          </w:rPr>
          <w:t>Evidence led domestic abuse prosecutions - His Majesty’s Inspectorate of Constabulary and Fire &amp; Rescue Services (justiceinspectorates.gov.uk)</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 </w:t>
      </w:r>
    </w:p>
    <w:p w14:paraId="79F14ACB" w14:textId="77777777" w:rsidR="00A65D1E" w:rsidRDefault="00A65D1E" w:rsidP="00CA072C">
      <w:pPr>
        <w:spacing w:line="360" w:lineRule="auto"/>
        <w:ind w:right="237"/>
        <w:jc w:val="both"/>
        <w:rPr>
          <w:sz w:val="24"/>
          <w:szCs w:val="24"/>
        </w:rPr>
      </w:pPr>
    </w:p>
    <w:p w14:paraId="0421F2B3" w14:textId="2B2BD9B9" w:rsidR="00A65D1E" w:rsidRPr="00920140" w:rsidRDefault="00A65D1E" w:rsidP="00CA072C">
      <w:pPr>
        <w:spacing w:line="360" w:lineRule="auto"/>
        <w:ind w:right="237"/>
        <w:jc w:val="both"/>
        <w:rPr>
          <w:sz w:val="24"/>
          <w:szCs w:val="24"/>
        </w:rPr>
      </w:pPr>
      <w:r w:rsidRPr="00920140">
        <w:rPr>
          <w:sz w:val="24"/>
          <w:szCs w:val="24"/>
        </w:rPr>
        <w:lastRenderedPageBreak/>
        <w:t xml:space="preserve">HMICFRS, (2018), </w:t>
      </w:r>
      <w:r w:rsidRPr="00920140">
        <w:rPr>
          <w:i/>
          <w:iCs/>
          <w:sz w:val="24"/>
          <w:szCs w:val="24"/>
        </w:rPr>
        <w:t xml:space="preserve">Hate crime: what do victims tell us?, </w:t>
      </w:r>
      <w:r w:rsidRPr="00920140">
        <w:rPr>
          <w:sz w:val="24"/>
          <w:szCs w:val="24"/>
        </w:rPr>
        <w:t xml:space="preserve">HMICFRS, Available at: </w:t>
      </w:r>
      <w:hyperlink r:id="rId32" w:history="1">
        <w:r w:rsidR="00920140" w:rsidRPr="00920140">
          <w:rPr>
            <w:rStyle w:val="Hyperlink"/>
            <w:sz w:val="24"/>
            <w:szCs w:val="24"/>
          </w:rPr>
          <w:t>hate-crime-what-do-victims-tell-us-2018.pdf (college.police.uk)</w:t>
        </w:r>
      </w:hyperlink>
      <w:r w:rsidR="00920140" w:rsidRPr="00920140">
        <w:rPr>
          <w:sz w:val="24"/>
          <w:szCs w:val="24"/>
        </w:rPr>
        <w:t xml:space="preserve"> (Accessed: Friday 31</w:t>
      </w:r>
      <w:r w:rsidR="00920140" w:rsidRPr="00920140">
        <w:rPr>
          <w:sz w:val="24"/>
          <w:szCs w:val="24"/>
          <w:vertAlign w:val="superscript"/>
        </w:rPr>
        <w:t>st</w:t>
      </w:r>
      <w:r w:rsidR="00920140" w:rsidRPr="00920140">
        <w:rPr>
          <w:sz w:val="24"/>
          <w:szCs w:val="24"/>
        </w:rPr>
        <w:t xml:space="preserve"> May 2024)</w:t>
      </w:r>
    </w:p>
    <w:p w14:paraId="17173386" w14:textId="77777777" w:rsidR="006E27F0" w:rsidRPr="00545EFE" w:rsidRDefault="006E27F0" w:rsidP="00CA072C">
      <w:pPr>
        <w:spacing w:line="360" w:lineRule="auto"/>
        <w:ind w:right="237"/>
        <w:jc w:val="both"/>
        <w:rPr>
          <w:sz w:val="24"/>
          <w:szCs w:val="24"/>
        </w:rPr>
      </w:pPr>
    </w:p>
    <w:p w14:paraId="24D108F4" w14:textId="08E4D7FE" w:rsidR="006E27F0" w:rsidRPr="00545EFE" w:rsidRDefault="006E27F0" w:rsidP="00CA072C">
      <w:pPr>
        <w:spacing w:line="360" w:lineRule="auto"/>
        <w:ind w:right="237"/>
        <w:jc w:val="both"/>
      </w:pPr>
      <w:r w:rsidRPr="00545EFE">
        <w:rPr>
          <w:sz w:val="24"/>
          <w:szCs w:val="24"/>
        </w:rPr>
        <w:t xml:space="preserve">Houston D (2018), </w:t>
      </w:r>
      <w:r w:rsidRPr="00545EFE">
        <w:rPr>
          <w:i/>
          <w:iCs/>
          <w:sz w:val="24"/>
          <w:szCs w:val="24"/>
        </w:rPr>
        <w:t xml:space="preserve">Extent of prejudice in Britain revealed by new research, </w:t>
      </w:r>
      <w:r w:rsidRPr="00545EFE">
        <w:rPr>
          <w:sz w:val="24"/>
          <w:szCs w:val="24"/>
        </w:rPr>
        <w:t xml:space="preserve">Birkbeck University of London, Available at: </w:t>
      </w:r>
      <w:hyperlink r:id="rId33" w:history="1">
        <w:r w:rsidRPr="00545EFE">
          <w:rPr>
            <w:rStyle w:val="Hyperlink"/>
          </w:rPr>
          <w:t>Extent of prejudice in Britain revealed by new research — Birkbeck, University of London (bbk.ac.uk)</w:t>
        </w:r>
      </w:hyperlink>
      <w:r w:rsidRPr="00545EFE">
        <w:t xml:space="preserve"> (Accessed Friday 31</w:t>
      </w:r>
      <w:r w:rsidRPr="00545EFE">
        <w:rPr>
          <w:vertAlign w:val="superscript"/>
        </w:rPr>
        <w:t>st</w:t>
      </w:r>
      <w:r w:rsidRPr="00545EFE">
        <w:t xml:space="preserve"> May 2024).</w:t>
      </w:r>
    </w:p>
    <w:p w14:paraId="1E93C0D3" w14:textId="20A49CB8" w:rsidR="00BD056E" w:rsidRPr="00545EFE" w:rsidRDefault="00BD056E" w:rsidP="00CA072C">
      <w:pPr>
        <w:spacing w:line="360" w:lineRule="auto"/>
        <w:ind w:right="237"/>
        <w:jc w:val="both"/>
      </w:pPr>
    </w:p>
    <w:p w14:paraId="00271E5A" w14:textId="693832E0" w:rsidR="00BD056E" w:rsidRPr="00545EFE" w:rsidRDefault="00BD056E" w:rsidP="00CA072C">
      <w:pPr>
        <w:spacing w:line="360" w:lineRule="auto"/>
        <w:ind w:right="237"/>
        <w:jc w:val="both"/>
        <w:rPr>
          <w:sz w:val="24"/>
          <w:szCs w:val="24"/>
        </w:rPr>
      </w:pPr>
      <w:r w:rsidRPr="00545EFE">
        <w:rPr>
          <w:sz w:val="24"/>
          <w:szCs w:val="24"/>
        </w:rPr>
        <w:t xml:space="preserve">Jansson K, (2005), </w:t>
      </w:r>
      <w:r w:rsidRPr="00545EFE">
        <w:rPr>
          <w:i/>
          <w:iCs/>
          <w:sz w:val="24"/>
          <w:szCs w:val="24"/>
        </w:rPr>
        <w:t xml:space="preserve">Volume crime investigations: a review of the research literature, </w:t>
      </w:r>
      <w:r w:rsidRPr="00545EFE">
        <w:rPr>
          <w:sz w:val="24"/>
          <w:szCs w:val="24"/>
        </w:rPr>
        <w:t xml:space="preserve">Home Office, Available at: </w:t>
      </w:r>
      <w:hyperlink r:id="rId34" w:history="1">
        <w:r w:rsidRPr="00545EFE">
          <w:rPr>
            <w:color w:val="0000FF"/>
            <w:u w:val="single"/>
          </w:rPr>
          <w:t>Volume crime investigations: a review of the research literature (college.police.uk)</w:t>
        </w:r>
      </w:hyperlink>
      <w:r w:rsidRPr="00545EFE">
        <w:t xml:space="preserve"> (Accessed Friday 31</w:t>
      </w:r>
      <w:r w:rsidRPr="00545EFE">
        <w:rPr>
          <w:vertAlign w:val="superscript"/>
        </w:rPr>
        <w:t>st</w:t>
      </w:r>
      <w:r w:rsidRPr="00545EFE">
        <w:t xml:space="preserve"> May 2024).</w:t>
      </w:r>
    </w:p>
    <w:p w14:paraId="554083B0" w14:textId="77777777" w:rsidR="00CA072C" w:rsidRPr="00545EFE" w:rsidRDefault="00CA072C" w:rsidP="00CA072C">
      <w:pPr>
        <w:spacing w:line="360" w:lineRule="auto"/>
        <w:ind w:right="237"/>
        <w:jc w:val="both"/>
        <w:rPr>
          <w:sz w:val="24"/>
          <w:szCs w:val="24"/>
        </w:rPr>
      </w:pPr>
    </w:p>
    <w:p w14:paraId="498F3EB9" w14:textId="347DB2C8" w:rsidR="00745CE2" w:rsidRPr="00545EFE" w:rsidRDefault="00745CE2" w:rsidP="00CA072C">
      <w:pPr>
        <w:spacing w:line="360" w:lineRule="auto"/>
        <w:ind w:right="237"/>
        <w:jc w:val="both"/>
        <w:rPr>
          <w:sz w:val="24"/>
          <w:szCs w:val="24"/>
        </w:rPr>
      </w:pPr>
      <w:r w:rsidRPr="00545EFE">
        <w:rPr>
          <w:sz w:val="24"/>
          <w:szCs w:val="24"/>
        </w:rPr>
        <w:t xml:space="preserve">Lawson R (2022), </w:t>
      </w:r>
      <w:r w:rsidRPr="00545EFE">
        <w:rPr>
          <w:i/>
          <w:iCs/>
          <w:sz w:val="24"/>
          <w:szCs w:val="24"/>
        </w:rPr>
        <w:t xml:space="preserve">Andrew Tate: how the ‘manosphere’ influencer is selling extreme masculinity to young men, </w:t>
      </w:r>
      <w:r w:rsidRPr="00545EFE">
        <w:rPr>
          <w:sz w:val="24"/>
          <w:szCs w:val="24"/>
        </w:rPr>
        <w:t xml:space="preserve">The Conversation, Available at: </w:t>
      </w:r>
      <w:hyperlink r:id="rId35" w:history="1">
        <w:r w:rsidRPr="00545EFE">
          <w:rPr>
            <w:rStyle w:val="Hyperlink"/>
            <w:sz w:val="24"/>
            <w:szCs w:val="24"/>
          </w:rPr>
          <w:t>Andrew Tate: how the ‘manosphere’ influencer is selling extreme masculinity to young men (theconversation.com)</w:t>
        </w:r>
      </w:hyperlink>
      <w:r w:rsidRPr="00545EFE">
        <w:rPr>
          <w:sz w:val="24"/>
          <w:szCs w:val="24"/>
        </w:rPr>
        <w:t xml:space="preserve"> (Accessed 28</w:t>
      </w:r>
      <w:r w:rsidRPr="00545EFE">
        <w:rPr>
          <w:sz w:val="24"/>
          <w:szCs w:val="24"/>
          <w:vertAlign w:val="superscript"/>
        </w:rPr>
        <w:t>th</w:t>
      </w:r>
      <w:r w:rsidRPr="00545EFE">
        <w:rPr>
          <w:sz w:val="24"/>
          <w:szCs w:val="24"/>
        </w:rPr>
        <w:t xml:space="preserve"> April 2024).</w:t>
      </w:r>
    </w:p>
    <w:p w14:paraId="1988C518" w14:textId="77777777" w:rsidR="00CA072C" w:rsidRPr="00545EFE" w:rsidRDefault="00CA072C" w:rsidP="00CA072C">
      <w:pPr>
        <w:spacing w:line="360" w:lineRule="auto"/>
        <w:ind w:right="237"/>
        <w:jc w:val="both"/>
        <w:rPr>
          <w:sz w:val="24"/>
          <w:szCs w:val="24"/>
        </w:rPr>
      </w:pPr>
    </w:p>
    <w:p w14:paraId="17662470" w14:textId="2708D965" w:rsidR="00745CE2" w:rsidRPr="00545EFE" w:rsidRDefault="00745CE2" w:rsidP="00CA072C">
      <w:pPr>
        <w:spacing w:line="360" w:lineRule="auto"/>
        <w:ind w:right="237"/>
        <w:jc w:val="both"/>
        <w:rPr>
          <w:sz w:val="24"/>
          <w:szCs w:val="24"/>
        </w:rPr>
      </w:pPr>
      <w:r w:rsidRPr="00545EFE">
        <w:rPr>
          <w:sz w:val="24"/>
          <w:szCs w:val="24"/>
        </w:rPr>
        <w:t xml:space="preserve">Loader G, (2023), </w:t>
      </w:r>
      <w:r w:rsidRPr="00545EFE">
        <w:rPr>
          <w:i/>
          <w:iCs/>
          <w:sz w:val="24"/>
          <w:szCs w:val="24"/>
        </w:rPr>
        <w:t xml:space="preserve">Llantwit Major: Two arrests made after far-right protest, </w:t>
      </w:r>
      <w:r w:rsidRPr="00545EFE">
        <w:rPr>
          <w:sz w:val="24"/>
          <w:szCs w:val="24"/>
        </w:rPr>
        <w:t xml:space="preserve">BBC News, Available at: </w:t>
      </w:r>
      <w:hyperlink r:id="rId36" w:history="1">
        <w:r w:rsidRPr="00545EFE">
          <w:rPr>
            <w:rStyle w:val="Hyperlink"/>
            <w:sz w:val="24"/>
            <w:szCs w:val="24"/>
          </w:rPr>
          <w:t>Llantwit Major: Two arrests made after far-right protest - BBC News</w:t>
        </w:r>
      </w:hyperlink>
      <w:r w:rsidRPr="00545EFE">
        <w:rPr>
          <w:sz w:val="24"/>
          <w:szCs w:val="24"/>
        </w:rPr>
        <w:t xml:space="preserve"> (Accessed 28</w:t>
      </w:r>
      <w:r w:rsidRPr="00545EFE">
        <w:rPr>
          <w:sz w:val="24"/>
          <w:szCs w:val="24"/>
          <w:vertAlign w:val="superscript"/>
        </w:rPr>
        <w:t>th</w:t>
      </w:r>
      <w:r w:rsidRPr="00545EFE">
        <w:rPr>
          <w:sz w:val="24"/>
          <w:szCs w:val="24"/>
        </w:rPr>
        <w:t xml:space="preserve"> April 2024).</w:t>
      </w:r>
    </w:p>
    <w:p w14:paraId="5FC1CECE" w14:textId="77777777" w:rsidR="00CA072C" w:rsidRPr="00545EFE" w:rsidRDefault="00CA072C" w:rsidP="00CA072C">
      <w:pPr>
        <w:spacing w:line="360" w:lineRule="auto"/>
        <w:ind w:right="237"/>
        <w:jc w:val="both"/>
        <w:rPr>
          <w:color w:val="000000" w:themeColor="text1"/>
          <w:sz w:val="24"/>
          <w:szCs w:val="24"/>
        </w:rPr>
      </w:pPr>
    </w:p>
    <w:p w14:paraId="44909F60" w14:textId="2EFDF58C" w:rsidR="00745CE2" w:rsidRPr="00545EFE" w:rsidRDefault="00745CE2" w:rsidP="00CA072C">
      <w:pPr>
        <w:spacing w:line="360" w:lineRule="auto"/>
        <w:ind w:right="237"/>
        <w:jc w:val="both"/>
        <w:rPr>
          <w:sz w:val="24"/>
          <w:szCs w:val="24"/>
        </w:rPr>
      </w:pPr>
      <w:r w:rsidRPr="00545EFE">
        <w:rPr>
          <w:color w:val="000000" w:themeColor="text1"/>
          <w:sz w:val="24"/>
          <w:szCs w:val="24"/>
        </w:rPr>
        <w:t>National Centre for Domestic Violence, (2022) ‘</w:t>
      </w:r>
      <w:r w:rsidRPr="00545EFE">
        <w:rPr>
          <w:i/>
          <w:iCs/>
          <w:color w:val="000000" w:themeColor="text1"/>
          <w:sz w:val="24"/>
          <w:szCs w:val="24"/>
        </w:rPr>
        <w:t xml:space="preserve">Domestic Abuse Statistics’ </w:t>
      </w:r>
      <w:r w:rsidRPr="00545EFE">
        <w:rPr>
          <w:color w:val="000000" w:themeColor="text1"/>
          <w:sz w:val="24"/>
          <w:szCs w:val="24"/>
        </w:rPr>
        <w:t xml:space="preserve">Available at: </w:t>
      </w:r>
      <w:hyperlink r:id="rId37" w:anchor=":~:text=A%20domestic%20abuse%20related%20call%20is%20made%20to,domestic%20abuse%20crime%20is%20reported%20to%20the%20police." w:history="1">
        <w:r w:rsidRPr="00545EFE">
          <w:rPr>
            <w:rStyle w:val="Hyperlink"/>
            <w:sz w:val="24"/>
            <w:szCs w:val="24"/>
          </w:rPr>
          <w:t>Domestic Abuse Statistics UK • NCDV</w:t>
        </w:r>
      </w:hyperlink>
      <w:r w:rsidRPr="00545EFE">
        <w:rPr>
          <w:sz w:val="24"/>
          <w:szCs w:val="24"/>
        </w:rPr>
        <w:t xml:space="preserve"> (Accessed: 10 January 2024)</w:t>
      </w:r>
    </w:p>
    <w:p w14:paraId="6E096F79" w14:textId="77777777" w:rsidR="00CA072C" w:rsidRPr="00545EFE" w:rsidRDefault="00CA072C" w:rsidP="00CA072C">
      <w:pPr>
        <w:spacing w:line="360" w:lineRule="auto"/>
        <w:ind w:right="237"/>
        <w:jc w:val="both"/>
        <w:rPr>
          <w:sz w:val="24"/>
          <w:szCs w:val="24"/>
        </w:rPr>
      </w:pPr>
    </w:p>
    <w:p w14:paraId="7B3EF2AC" w14:textId="29279199" w:rsidR="00745CE2" w:rsidRPr="00545EFE" w:rsidRDefault="00745CE2" w:rsidP="00CA072C">
      <w:pPr>
        <w:spacing w:line="360" w:lineRule="auto"/>
        <w:ind w:right="237"/>
        <w:jc w:val="both"/>
        <w:rPr>
          <w:sz w:val="24"/>
          <w:szCs w:val="24"/>
        </w:rPr>
      </w:pPr>
      <w:r w:rsidRPr="00545EFE">
        <w:rPr>
          <w:sz w:val="24"/>
          <w:szCs w:val="24"/>
        </w:rPr>
        <w:t xml:space="preserve">Nicholas L, Farrell O (2011), </w:t>
      </w:r>
      <w:r w:rsidRPr="00545EFE">
        <w:rPr>
          <w:i/>
          <w:iCs/>
          <w:sz w:val="24"/>
          <w:szCs w:val="24"/>
        </w:rPr>
        <w:t xml:space="preserve">Repeat Victimisation, </w:t>
      </w:r>
      <w:r w:rsidRPr="00545EFE">
        <w:rPr>
          <w:sz w:val="24"/>
          <w:szCs w:val="24"/>
        </w:rPr>
        <w:t xml:space="preserve">Oxford Bibliographies, Available at: </w:t>
      </w:r>
      <w:hyperlink r:id="rId38" w:history="1">
        <w:r w:rsidRPr="00545EFE">
          <w:rPr>
            <w:rStyle w:val="Hyperlink"/>
            <w:sz w:val="24"/>
            <w:szCs w:val="24"/>
          </w:rPr>
          <w:t>Repeat Victimization - Criminology - Oxford Bibliographies</w:t>
        </w:r>
      </w:hyperlink>
      <w:r w:rsidRPr="00545EFE">
        <w:rPr>
          <w:sz w:val="24"/>
          <w:szCs w:val="24"/>
        </w:rPr>
        <w:t xml:space="preserve"> (Accessed: 4</w:t>
      </w:r>
      <w:r w:rsidRPr="00545EFE">
        <w:rPr>
          <w:sz w:val="24"/>
          <w:szCs w:val="24"/>
          <w:vertAlign w:val="superscript"/>
        </w:rPr>
        <w:t>th</w:t>
      </w:r>
      <w:r w:rsidRPr="00545EFE">
        <w:rPr>
          <w:sz w:val="24"/>
          <w:szCs w:val="24"/>
        </w:rPr>
        <w:t xml:space="preserve"> April 2024)</w:t>
      </w:r>
    </w:p>
    <w:p w14:paraId="40A164E3" w14:textId="77777777" w:rsidR="00CA072C" w:rsidRPr="00545EFE" w:rsidRDefault="00CA072C" w:rsidP="00CA072C">
      <w:pPr>
        <w:spacing w:line="360" w:lineRule="auto"/>
        <w:ind w:right="237"/>
        <w:jc w:val="both"/>
        <w:rPr>
          <w:sz w:val="24"/>
          <w:szCs w:val="24"/>
        </w:rPr>
      </w:pPr>
    </w:p>
    <w:p w14:paraId="38F0B7A8" w14:textId="7B066D70" w:rsidR="00745CE2" w:rsidRPr="00545EFE" w:rsidRDefault="00745CE2" w:rsidP="00CA072C">
      <w:pPr>
        <w:spacing w:line="360" w:lineRule="auto"/>
        <w:ind w:right="237"/>
        <w:jc w:val="both"/>
        <w:rPr>
          <w:sz w:val="24"/>
          <w:szCs w:val="24"/>
        </w:rPr>
      </w:pPr>
      <w:r w:rsidRPr="00545EFE">
        <w:rPr>
          <w:sz w:val="24"/>
          <w:szCs w:val="24"/>
        </w:rPr>
        <w:t xml:space="preserve">Owen S (2024), </w:t>
      </w:r>
      <w:r w:rsidRPr="00545EFE">
        <w:rPr>
          <w:i/>
          <w:iCs/>
          <w:sz w:val="24"/>
          <w:szCs w:val="24"/>
        </w:rPr>
        <w:t xml:space="preserve">Hate crime against east Asian people in the UK rocketed during Covid – and it hasn’t gone away, </w:t>
      </w:r>
      <w:r w:rsidRPr="00545EFE">
        <w:rPr>
          <w:sz w:val="24"/>
          <w:szCs w:val="24"/>
        </w:rPr>
        <w:t>The Guardian, Available at: (</w:t>
      </w:r>
      <w:hyperlink r:id="rId39" w:history="1">
        <w:r w:rsidRPr="00545EFE">
          <w:rPr>
            <w:rStyle w:val="Hyperlink"/>
            <w:sz w:val="24"/>
            <w:szCs w:val="24"/>
          </w:rPr>
          <w:t>Hate crime against east Asian people in the UK rocketed during Covid – and it hasn’t gone away | Sarah Owen | The Guardian</w:t>
        </w:r>
      </w:hyperlink>
      <w:r w:rsidRPr="00545EFE">
        <w:rPr>
          <w:sz w:val="24"/>
          <w:szCs w:val="24"/>
        </w:rPr>
        <w:t>) (Accessed: 28</w:t>
      </w:r>
      <w:r w:rsidRPr="00545EFE">
        <w:rPr>
          <w:sz w:val="24"/>
          <w:szCs w:val="24"/>
          <w:vertAlign w:val="superscript"/>
        </w:rPr>
        <w:t>th</w:t>
      </w:r>
      <w:r w:rsidRPr="00545EFE">
        <w:rPr>
          <w:sz w:val="24"/>
          <w:szCs w:val="24"/>
        </w:rPr>
        <w:t xml:space="preserve"> April 2024)</w:t>
      </w:r>
    </w:p>
    <w:p w14:paraId="71EF2862" w14:textId="77777777" w:rsidR="00CA072C" w:rsidRPr="00545EFE" w:rsidRDefault="00CA072C" w:rsidP="00CA072C">
      <w:pPr>
        <w:spacing w:line="360" w:lineRule="auto"/>
        <w:ind w:right="237"/>
        <w:jc w:val="both"/>
        <w:rPr>
          <w:sz w:val="24"/>
          <w:szCs w:val="24"/>
        </w:rPr>
      </w:pPr>
    </w:p>
    <w:p w14:paraId="05C27596" w14:textId="0AA83468" w:rsidR="00745CE2" w:rsidRPr="00545EFE" w:rsidRDefault="00745CE2" w:rsidP="00CA072C">
      <w:pPr>
        <w:spacing w:line="360" w:lineRule="auto"/>
        <w:ind w:right="237"/>
        <w:jc w:val="both"/>
        <w:rPr>
          <w:sz w:val="24"/>
          <w:szCs w:val="24"/>
        </w:rPr>
      </w:pPr>
      <w:r w:rsidRPr="00545EFE">
        <w:rPr>
          <w:sz w:val="24"/>
          <w:szCs w:val="24"/>
        </w:rPr>
        <w:lastRenderedPageBreak/>
        <w:t xml:space="preserve">Patrick, W (2019) </w:t>
      </w:r>
      <w:r w:rsidRPr="00545EFE">
        <w:rPr>
          <w:i/>
          <w:iCs/>
          <w:sz w:val="24"/>
          <w:szCs w:val="24"/>
        </w:rPr>
        <w:t xml:space="preserve">‘Hoe Social Stigma Silences Domestics Violence Victims’ </w:t>
      </w:r>
      <w:r w:rsidRPr="00545EFE">
        <w:rPr>
          <w:sz w:val="24"/>
          <w:szCs w:val="24"/>
        </w:rPr>
        <w:t xml:space="preserve">Domestic Shelters, Available at </w:t>
      </w:r>
      <w:hyperlink r:id="rId40" w:history="1">
        <w:r w:rsidRPr="00545EFE">
          <w:rPr>
            <w:rStyle w:val="Hyperlink"/>
            <w:sz w:val="24"/>
            <w:szCs w:val="24"/>
          </w:rPr>
          <w:t>How Social Stigma Silences Domestic Violence Victims (domesticshelters.org)</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2025).</w:t>
      </w:r>
    </w:p>
    <w:p w14:paraId="5707D38A" w14:textId="77777777" w:rsidR="00272CF6" w:rsidRPr="00545EFE" w:rsidRDefault="00272CF6" w:rsidP="00CA072C">
      <w:pPr>
        <w:spacing w:line="360" w:lineRule="auto"/>
        <w:ind w:right="237"/>
        <w:jc w:val="both"/>
        <w:rPr>
          <w:sz w:val="24"/>
          <w:szCs w:val="24"/>
        </w:rPr>
      </w:pPr>
    </w:p>
    <w:p w14:paraId="7A138F97" w14:textId="6D7CEE94" w:rsidR="00272CF6" w:rsidRPr="00545EFE" w:rsidRDefault="00272CF6" w:rsidP="00CA072C">
      <w:pPr>
        <w:spacing w:line="360" w:lineRule="auto"/>
        <w:ind w:right="237"/>
        <w:jc w:val="both"/>
        <w:rPr>
          <w:sz w:val="24"/>
          <w:szCs w:val="24"/>
        </w:rPr>
      </w:pPr>
      <w:r w:rsidRPr="00545EFE">
        <w:rPr>
          <w:sz w:val="24"/>
          <w:szCs w:val="24"/>
        </w:rPr>
        <w:t xml:space="preserve">Perry B (2012), </w:t>
      </w:r>
      <w:r w:rsidRPr="00545EFE">
        <w:rPr>
          <w:i/>
          <w:iCs/>
          <w:sz w:val="24"/>
          <w:szCs w:val="24"/>
        </w:rPr>
        <w:t xml:space="preserve">We are all vulnerable: The in terrorem effects of hate crimes, </w:t>
      </w:r>
      <w:r w:rsidRPr="00545EFE">
        <w:rPr>
          <w:sz w:val="24"/>
          <w:szCs w:val="24"/>
        </w:rPr>
        <w:t xml:space="preserve">Sage Journals, Available at: </w:t>
      </w:r>
      <w:hyperlink r:id="rId41" w:history="1">
        <w:r w:rsidRPr="00545EFE">
          <w:rPr>
            <w:rStyle w:val="Hyperlink"/>
          </w:rPr>
          <w:t>‘We are all vulnerable’: The in terrorem effects of hate crimes - Barbara Perry, Shahid Alvi, 2012 (sagepub.com)</w:t>
        </w:r>
      </w:hyperlink>
      <w:r w:rsidRPr="00545EFE">
        <w:t xml:space="preserve"> (Accessed: 31</w:t>
      </w:r>
      <w:r w:rsidRPr="00545EFE">
        <w:rPr>
          <w:vertAlign w:val="superscript"/>
        </w:rPr>
        <w:t>st</w:t>
      </w:r>
      <w:r w:rsidRPr="00545EFE">
        <w:t xml:space="preserve"> May 2024).</w:t>
      </w:r>
    </w:p>
    <w:p w14:paraId="6D65ECE0" w14:textId="77777777" w:rsidR="00CA072C" w:rsidRPr="00545EFE" w:rsidRDefault="00CA072C" w:rsidP="00CA072C">
      <w:pPr>
        <w:spacing w:line="360" w:lineRule="auto"/>
        <w:ind w:right="237"/>
        <w:jc w:val="both"/>
        <w:rPr>
          <w:sz w:val="24"/>
          <w:szCs w:val="24"/>
        </w:rPr>
      </w:pPr>
    </w:p>
    <w:p w14:paraId="1025AEE5" w14:textId="7EED370D" w:rsidR="00745CE2" w:rsidRPr="00545EFE" w:rsidRDefault="00745CE2" w:rsidP="00CA072C">
      <w:pPr>
        <w:spacing w:line="360" w:lineRule="auto"/>
        <w:ind w:right="237"/>
        <w:jc w:val="both"/>
        <w:rPr>
          <w:sz w:val="24"/>
          <w:szCs w:val="24"/>
        </w:rPr>
      </w:pPr>
      <w:r w:rsidRPr="00545EFE">
        <w:rPr>
          <w:sz w:val="24"/>
          <w:szCs w:val="24"/>
        </w:rPr>
        <w:t xml:space="preserve">Ruhl, C, (2023), </w:t>
      </w:r>
      <w:r w:rsidRPr="00545EFE">
        <w:rPr>
          <w:i/>
          <w:iCs/>
          <w:sz w:val="24"/>
          <w:szCs w:val="24"/>
        </w:rPr>
        <w:t xml:space="preserve">Implicit Bias (Unconscious Bias): Definition and Examples, </w:t>
      </w:r>
      <w:r w:rsidRPr="00545EFE">
        <w:rPr>
          <w:sz w:val="24"/>
          <w:szCs w:val="24"/>
        </w:rPr>
        <w:t xml:space="preserve">SimplyPsychology, Available at: </w:t>
      </w:r>
      <w:hyperlink r:id="rId42" w:history="1">
        <w:r w:rsidRPr="00545EFE">
          <w:rPr>
            <w:rStyle w:val="Hyperlink"/>
            <w:sz w:val="24"/>
            <w:szCs w:val="24"/>
          </w:rPr>
          <w:t>Implicit Bias: What It Is, Examples, &amp; Ways to Reduce It (simplypsychology.org)</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10B351E6" w14:textId="77777777" w:rsidR="00745CE2" w:rsidRDefault="00745CE2" w:rsidP="00CA072C">
      <w:pPr>
        <w:spacing w:line="360" w:lineRule="auto"/>
        <w:ind w:right="237"/>
        <w:jc w:val="both"/>
        <w:rPr>
          <w:sz w:val="24"/>
          <w:szCs w:val="24"/>
        </w:rPr>
      </w:pPr>
      <w:r w:rsidRPr="00545EFE">
        <w:rPr>
          <w:sz w:val="24"/>
          <w:szCs w:val="24"/>
        </w:rPr>
        <w:t xml:space="preserve">Stop Hate UK (2024), </w:t>
      </w:r>
      <w:r w:rsidRPr="00545EFE">
        <w:rPr>
          <w:i/>
          <w:iCs/>
          <w:sz w:val="24"/>
          <w:szCs w:val="24"/>
        </w:rPr>
        <w:t xml:space="preserve">Online Hate Crime: Online Hate and Free Speech, </w:t>
      </w:r>
      <w:r w:rsidRPr="00545EFE">
        <w:rPr>
          <w:sz w:val="24"/>
          <w:szCs w:val="24"/>
        </w:rPr>
        <w:t xml:space="preserve">Stop Hate UK, Available at: </w:t>
      </w:r>
      <w:hyperlink r:id="rId43" w:history="1">
        <w:r w:rsidRPr="00545EFE">
          <w:rPr>
            <w:rStyle w:val="Hyperlink"/>
            <w:sz w:val="24"/>
            <w:szCs w:val="24"/>
          </w:rPr>
          <w:t>Online Hate and Free Speech - Stop Hate UK</w:t>
        </w:r>
      </w:hyperlink>
      <w:r w:rsidRPr="00545EFE">
        <w:rPr>
          <w:sz w:val="24"/>
          <w:szCs w:val="24"/>
        </w:rPr>
        <w:t>, (Accessed 28</w:t>
      </w:r>
      <w:r w:rsidRPr="00545EFE">
        <w:rPr>
          <w:sz w:val="24"/>
          <w:szCs w:val="24"/>
          <w:vertAlign w:val="superscript"/>
        </w:rPr>
        <w:t>th</w:t>
      </w:r>
      <w:r w:rsidRPr="00545EFE">
        <w:rPr>
          <w:sz w:val="24"/>
          <w:szCs w:val="24"/>
        </w:rPr>
        <w:t xml:space="preserve"> April 2024).</w:t>
      </w:r>
    </w:p>
    <w:p w14:paraId="21DD8A1D" w14:textId="77777777" w:rsidR="00DE619D" w:rsidRDefault="00DE619D" w:rsidP="00CA072C">
      <w:pPr>
        <w:spacing w:line="360" w:lineRule="auto"/>
        <w:ind w:right="237"/>
        <w:jc w:val="both"/>
        <w:rPr>
          <w:sz w:val="24"/>
          <w:szCs w:val="24"/>
        </w:rPr>
      </w:pPr>
    </w:p>
    <w:p w14:paraId="165AFDED" w14:textId="0813E86E" w:rsidR="00DE619D" w:rsidRDefault="00DE619D" w:rsidP="00CA072C">
      <w:pPr>
        <w:spacing w:line="360" w:lineRule="auto"/>
        <w:ind w:right="237"/>
        <w:jc w:val="both"/>
        <w:rPr>
          <w:sz w:val="24"/>
          <w:szCs w:val="24"/>
        </w:rPr>
      </w:pPr>
      <w:r w:rsidRPr="00DE619D">
        <w:rPr>
          <w:sz w:val="24"/>
          <w:szCs w:val="24"/>
        </w:rPr>
        <w:t xml:space="preserve">Scottish Government (2015), </w:t>
      </w:r>
      <w:r w:rsidRPr="00DE619D">
        <w:rPr>
          <w:i/>
          <w:iCs/>
          <w:sz w:val="24"/>
          <w:szCs w:val="24"/>
        </w:rPr>
        <w:t xml:space="preserve">What Works to Reduce Reoffending: A Summary of the Evidence, </w:t>
      </w:r>
      <w:r w:rsidRPr="00DE619D">
        <w:rPr>
          <w:sz w:val="24"/>
          <w:szCs w:val="24"/>
        </w:rPr>
        <w:t xml:space="preserve">Crown Copyright, Available at: </w:t>
      </w:r>
      <w:hyperlink r:id="rId44" w:history="1">
        <w:r w:rsidRPr="00DE619D">
          <w:rPr>
            <w:rStyle w:val="Hyperlink"/>
            <w:sz w:val="24"/>
            <w:szCs w:val="24"/>
          </w:rPr>
          <w:t>CHAPTER TWO: HOW DO INDIVIDUALS DESIST FROM OFFENDING? - What Works to Reduce Reoffending: A Summary of the Evidence - gov.scot (www.gov.scot)</w:t>
        </w:r>
      </w:hyperlink>
      <w:r w:rsidRPr="00DE619D">
        <w:rPr>
          <w:sz w:val="24"/>
          <w:szCs w:val="24"/>
        </w:rPr>
        <w:t xml:space="preserve"> (Accessed: Friday 31</w:t>
      </w:r>
      <w:r w:rsidRPr="00DE619D">
        <w:rPr>
          <w:sz w:val="24"/>
          <w:szCs w:val="24"/>
          <w:vertAlign w:val="superscript"/>
        </w:rPr>
        <w:t>st</w:t>
      </w:r>
      <w:r w:rsidRPr="00DE619D">
        <w:rPr>
          <w:sz w:val="24"/>
          <w:szCs w:val="24"/>
        </w:rPr>
        <w:t xml:space="preserve"> May 2024).</w:t>
      </w:r>
    </w:p>
    <w:p w14:paraId="77D545C9" w14:textId="77777777" w:rsidR="00F2080B" w:rsidRDefault="00F2080B" w:rsidP="00CA072C">
      <w:pPr>
        <w:spacing w:line="360" w:lineRule="auto"/>
        <w:ind w:right="237"/>
        <w:jc w:val="both"/>
        <w:rPr>
          <w:sz w:val="24"/>
          <w:szCs w:val="24"/>
        </w:rPr>
      </w:pPr>
    </w:p>
    <w:p w14:paraId="64C0D7D5" w14:textId="62124601" w:rsidR="00F2080B" w:rsidRPr="00F2080B" w:rsidRDefault="00F2080B" w:rsidP="00CA072C">
      <w:pPr>
        <w:spacing w:line="360" w:lineRule="auto"/>
        <w:ind w:right="237"/>
        <w:jc w:val="both"/>
        <w:rPr>
          <w:sz w:val="24"/>
          <w:szCs w:val="24"/>
        </w:rPr>
      </w:pPr>
      <w:r w:rsidRPr="00F2080B">
        <w:rPr>
          <w:sz w:val="24"/>
          <w:szCs w:val="24"/>
        </w:rPr>
        <w:t xml:space="preserve">Stanford Law Schol, </w:t>
      </w:r>
      <w:r w:rsidRPr="00F2080B">
        <w:rPr>
          <w:i/>
          <w:iCs/>
          <w:sz w:val="24"/>
          <w:szCs w:val="24"/>
        </w:rPr>
        <w:t xml:space="preserve">Stanford Law Schol Law and Policy Lab, </w:t>
      </w:r>
      <w:r w:rsidRPr="00F2080B">
        <w:rPr>
          <w:sz w:val="24"/>
          <w:szCs w:val="24"/>
        </w:rPr>
        <w:t xml:space="preserve">Brennan Centre for Justice, Available at: </w:t>
      </w:r>
      <w:hyperlink r:id="rId45" w:history="1">
        <w:r w:rsidRPr="00F2080B">
          <w:rPr>
            <w:rStyle w:val="Hyperlink"/>
            <w:sz w:val="24"/>
            <w:szCs w:val="24"/>
          </w:rPr>
          <w:t>Exploring Alternative Approaches to Hate Crimes (stanford.edu)</w:t>
        </w:r>
      </w:hyperlink>
      <w:r w:rsidRPr="00F2080B">
        <w:rPr>
          <w:sz w:val="24"/>
          <w:szCs w:val="24"/>
        </w:rPr>
        <w:t xml:space="preserve"> (Accessed: Friday 31</w:t>
      </w:r>
      <w:r w:rsidRPr="00F2080B">
        <w:rPr>
          <w:sz w:val="24"/>
          <w:szCs w:val="24"/>
          <w:vertAlign w:val="superscript"/>
        </w:rPr>
        <w:t>st</w:t>
      </w:r>
      <w:r w:rsidRPr="00F2080B">
        <w:rPr>
          <w:sz w:val="24"/>
          <w:szCs w:val="24"/>
        </w:rPr>
        <w:t xml:space="preserve"> May 2024)</w:t>
      </w:r>
    </w:p>
    <w:p w14:paraId="18806A6F" w14:textId="77777777" w:rsidR="00CA072C" w:rsidRPr="00545EFE" w:rsidRDefault="00CA072C" w:rsidP="00CA072C">
      <w:pPr>
        <w:spacing w:line="360" w:lineRule="auto"/>
        <w:ind w:right="237"/>
        <w:jc w:val="both"/>
        <w:rPr>
          <w:sz w:val="24"/>
          <w:szCs w:val="24"/>
        </w:rPr>
      </w:pPr>
    </w:p>
    <w:p w14:paraId="4A599BB4" w14:textId="7A3D30A7" w:rsidR="00745CE2" w:rsidRPr="00545EFE" w:rsidRDefault="00745CE2" w:rsidP="00CA072C">
      <w:pPr>
        <w:spacing w:line="360" w:lineRule="auto"/>
        <w:ind w:right="237"/>
        <w:jc w:val="both"/>
        <w:rPr>
          <w:sz w:val="24"/>
          <w:szCs w:val="24"/>
        </w:rPr>
      </w:pPr>
      <w:r w:rsidRPr="00545EFE">
        <w:rPr>
          <w:sz w:val="24"/>
          <w:szCs w:val="24"/>
        </w:rPr>
        <w:t xml:space="preserve">The Crown Prosecution Service (2022), </w:t>
      </w:r>
      <w:r w:rsidRPr="00545EFE">
        <w:rPr>
          <w:i/>
          <w:iCs/>
          <w:sz w:val="24"/>
          <w:szCs w:val="24"/>
        </w:rPr>
        <w:t xml:space="preserve">Hate Crime, </w:t>
      </w:r>
      <w:r w:rsidRPr="00545EFE">
        <w:rPr>
          <w:sz w:val="24"/>
          <w:szCs w:val="24"/>
        </w:rPr>
        <w:t>Crown Copyright, Available at: (</w:t>
      </w:r>
      <w:hyperlink r:id="rId46" w:history="1">
        <w:r w:rsidRPr="00545EFE">
          <w:rPr>
            <w:rStyle w:val="Hyperlink"/>
            <w:sz w:val="24"/>
            <w:szCs w:val="24"/>
          </w:rPr>
          <w:t>Hate crime | The Crown Prosecution Service (cps.gov.uk)</w:t>
        </w:r>
      </w:hyperlink>
      <w:r w:rsidRPr="00545EFE">
        <w:rPr>
          <w:sz w:val="24"/>
          <w:szCs w:val="24"/>
        </w:rPr>
        <w:t xml:space="preserve"> (Accessed: 4</w:t>
      </w:r>
      <w:r w:rsidRPr="00545EFE">
        <w:rPr>
          <w:sz w:val="24"/>
          <w:szCs w:val="24"/>
          <w:vertAlign w:val="superscript"/>
        </w:rPr>
        <w:t>th</w:t>
      </w:r>
      <w:r w:rsidRPr="00545EFE">
        <w:rPr>
          <w:sz w:val="24"/>
          <w:szCs w:val="24"/>
        </w:rPr>
        <w:t xml:space="preserve"> April 2024)</w:t>
      </w:r>
    </w:p>
    <w:p w14:paraId="742FBAFB" w14:textId="77777777" w:rsidR="00CA072C" w:rsidRPr="00545EFE" w:rsidRDefault="00CA072C" w:rsidP="00CA072C">
      <w:pPr>
        <w:spacing w:line="360" w:lineRule="auto"/>
        <w:ind w:right="237"/>
        <w:jc w:val="both"/>
        <w:rPr>
          <w:sz w:val="24"/>
          <w:szCs w:val="24"/>
        </w:rPr>
      </w:pPr>
    </w:p>
    <w:p w14:paraId="6AB7163D" w14:textId="117FF03B" w:rsidR="00745CE2" w:rsidRPr="00545EFE" w:rsidRDefault="00745CE2" w:rsidP="00CA072C">
      <w:pPr>
        <w:spacing w:line="360" w:lineRule="auto"/>
        <w:ind w:right="237"/>
        <w:jc w:val="both"/>
        <w:rPr>
          <w:sz w:val="24"/>
          <w:szCs w:val="24"/>
        </w:rPr>
      </w:pPr>
      <w:r w:rsidRPr="00545EFE">
        <w:rPr>
          <w:sz w:val="24"/>
          <w:szCs w:val="24"/>
        </w:rPr>
        <w:t xml:space="preserve">Tsipursky, G, (2020), </w:t>
      </w:r>
      <w:r w:rsidRPr="00545EFE">
        <w:rPr>
          <w:i/>
          <w:iCs/>
          <w:sz w:val="24"/>
          <w:szCs w:val="24"/>
        </w:rPr>
        <w:t xml:space="preserve">What is Unconscious Bias and How Can You Defeat It?, </w:t>
      </w:r>
      <w:r w:rsidRPr="00545EFE">
        <w:rPr>
          <w:sz w:val="24"/>
          <w:szCs w:val="24"/>
        </w:rPr>
        <w:t xml:space="preserve">Available at </w:t>
      </w:r>
      <w:hyperlink r:id="rId47" w:history="1">
        <w:r w:rsidRPr="00545EFE">
          <w:rPr>
            <w:rStyle w:val="Hyperlink"/>
            <w:sz w:val="24"/>
            <w:szCs w:val="24"/>
          </w:rPr>
          <w:t>What Is Unconscious Bias (And How You Can Defeat It) | Psychology Today</w:t>
        </w:r>
      </w:hyperlink>
      <w:r w:rsidRPr="00545EFE">
        <w:rPr>
          <w:sz w:val="24"/>
          <w:szCs w:val="24"/>
        </w:rPr>
        <w:t xml:space="preserve"> (Accessed: 15</w:t>
      </w:r>
      <w:r w:rsidRPr="00545EFE">
        <w:rPr>
          <w:sz w:val="24"/>
          <w:szCs w:val="24"/>
          <w:vertAlign w:val="superscript"/>
        </w:rPr>
        <w:t>th</w:t>
      </w:r>
      <w:r w:rsidRPr="00545EFE">
        <w:rPr>
          <w:sz w:val="24"/>
          <w:szCs w:val="24"/>
        </w:rPr>
        <w:t xml:space="preserve"> February 2024)</w:t>
      </w:r>
    </w:p>
    <w:p w14:paraId="3B69BCC8" w14:textId="77777777" w:rsidR="00CA072C" w:rsidRPr="00545EFE" w:rsidRDefault="00CA072C" w:rsidP="00CA072C">
      <w:pPr>
        <w:spacing w:line="360" w:lineRule="auto"/>
        <w:ind w:right="237"/>
        <w:jc w:val="both"/>
        <w:rPr>
          <w:sz w:val="24"/>
          <w:szCs w:val="24"/>
        </w:rPr>
      </w:pPr>
    </w:p>
    <w:p w14:paraId="448AB53A" w14:textId="77777777" w:rsidR="00C77598" w:rsidRPr="00545EFE" w:rsidRDefault="00C77598" w:rsidP="00CA072C">
      <w:pPr>
        <w:spacing w:line="360" w:lineRule="auto"/>
        <w:ind w:right="237"/>
        <w:jc w:val="both"/>
        <w:rPr>
          <w:sz w:val="24"/>
          <w:szCs w:val="24"/>
        </w:rPr>
      </w:pPr>
    </w:p>
    <w:p w14:paraId="69190F07" w14:textId="30D3BD3A" w:rsidR="00C77598" w:rsidRPr="00545EFE" w:rsidRDefault="00C77598" w:rsidP="00CA072C">
      <w:pPr>
        <w:spacing w:line="360" w:lineRule="auto"/>
        <w:ind w:right="237"/>
        <w:jc w:val="both"/>
        <w:rPr>
          <w:sz w:val="24"/>
          <w:szCs w:val="24"/>
        </w:rPr>
      </w:pPr>
      <w:r w:rsidRPr="00545EFE">
        <w:rPr>
          <w:sz w:val="24"/>
          <w:szCs w:val="24"/>
        </w:rPr>
        <w:lastRenderedPageBreak/>
        <w:t xml:space="preserve">Vallano J, </w:t>
      </w:r>
      <w:r w:rsidR="000B2642" w:rsidRPr="00545EFE">
        <w:rPr>
          <w:sz w:val="24"/>
          <w:szCs w:val="24"/>
        </w:rPr>
        <w:t xml:space="preserve">Evans J, Compo N, Kieckhaefer (2015), </w:t>
      </w:r>
      <w:r w:rsidR="000B2642" w:rsidRPr="00545EFE">
        <w:rPr>
          <w:i/>
          <w:iCs/>
          <w:sz w:val="24"/>
          <w:szCs w:val="24"/>
        </w:rPr>
        <w:t xml:space="preserve">Rapport-Building During Witness and Suspect Interviews: A Survey of Law Enforcement, </w:t>
      </w:r>
      <w:r w:rsidR="000B2642" w:rsidRPr="00545EFE">
        <w:rPr>
          <w:sz w:val="24"/>
          <w:szCs w:val="24"/>
        </w:rPr>
        <w:t xml:space="preserve">Wiley Online Library, Available at: </w:t>
      </w:r>
      <w:hyperlink r:id="rId48" w:history="1">
        <w:r w:rsidR="000B2642" w:rsidRPr="00545EFE">
          <w:rPr>
            <w:rStyle w:val="Hyperlink"/>
          </w:rPr>
          <w:t>Rapport</w:t>
        </w:r>
        <w:r w:rsidR="000B2642" w:rsidRPr="00545EFE">
          <w:rPr>
            <w:rStyle w:val="Hyperlink"/>
            <w:rFonts w:ascii="Cambria Math" w:hAnsi="Cambria Math" w:cs="Cambria Math"/>
          </w:rPr>
          <w:t>‐</w:t>
        </w:r>
        <w:r w:rsidR="000B2642" w:rsidRPr="00545EFE">
          <w:rPr>
            <w:rStyle w:val="Hyperlink"/>
          </w:rPr>
          <w:t>Building During Witness and Suspect Interviews: A Survey of Law Enforcement - Vallano - 2015 - Applied Cognitive Psychology - Wiley Online Library</w:t>
        </w:r>
      </w:hyperlink>
      <w:r w:rsidR="000B2642" w:rsidRPr="00545EFE">
        <w:t xml:space="preserve"> (Accessed: Friday 31</w:t>
      </w:r>
      <w:r w:rsidR="000B2642" w:rsidRPr="00545EFE">
        <w:rPr>
          <w:vertAlign w:val="superscript"/>
        </w:rPr>
        <w:t>st</w:t>
      </w:r>
      <w:r w:rsidR="000B2642" w:rsidRPr="00545EFE">
        <w:t xml:space="preserve"> May 2024)</w:t>
      </w:r>
    </w:p>
    <w:p w14:paraId="060991F0" w14:textId="6FAA0BA1" w:rsidR="00953371" w:rsidRPr="00545EFE" w:rsidRDefault="00953371" w:rsidP="00CA072C">
      <w:pPr>
        <w:spacing w:line="360" w:lineRule="auto"/>
        <w:ind w:right="237"/>
        <w:jc w:val="both"/>
        <w:rPr>
          <w:sz w:val="24"/>
          <w:szCs w:val="24"/>
        </w:rPr>
      </w:pPr>
    </w:p>
    <w:p w14:paraId="665BD72A" w14:textId="38DE0C7A" w:rsidR="00953371" w:rsidRPr="00545EFE" w:rsidRDefault="00953371" w:rsidP="00CA072C">
      <w:pPr>
        <w:spacing w:line="360" w:lineRule="auto"/>
        <w:ind w:right="237"/>
        <w:jc w:val="both"/>
        <w:rPr>
          <w:sz w:val="24"/>
          <w:szCs w:val="24"/>
        </w:rPr>
      </w:pPr>
      <w:r w:rsidRPr="00545EFE">
        <w:rPr>
          <w:sz w:val="24"/>
          <w:szCs w:val="24"/>
        </w:rPr>
        <w:t xml:space="preserve">Walters, M (2018), </w:t>
      </w:r>
      <w:r w:rsidRPr="00545EFE">
        <w:rPr>
          <w:i/>
          <w:iCs/>
          <w:sz w:val="24"/>
          <w:szCs w:val="24"/>
        </w:rPr>
        <w:t xml:space="preserve">Hate Crime: Cause and Effect: A research synthesis, </w:t>
      </w:r>
      <w:r w:rsidRPr="00545EFE">
        <w:rPr>
          <w:sz w:val="24"/>
          <w:szCs w:val="24"/>
        </w:rPr>
        <w:t xml:space="preserve">Aziz Foundation, Available at: </w:t>
      </w:r>
      <w:hyperlink r:id="rId49" w:history="1">
        <w:r w:rsidRPr="00545EFE">
          <w:rPr>
            <w:rStyle w:val="Hyperlink"/>
          </w:rPr>
          <w:t>Hate-crime-cause-and-effect.pdf (equallyours.org.uk)</w:t>
        </w:r>
      </w:hyperlink>
      <w:r w:rsidRPr="00545EFE">
        <w:t xml:space="preserve"> (Accessed: Friday 31</w:t>
      </w:r>
      <w:r w:rsidRPr="00545EFE">
        <w:rPr>
          <w:vertAlign w:val="superscript"/>
        </w:rPr>
        <w:t>st</w:t>
      </w:r>
      <w:r w:rsidRPr="00545EFE">
        <w:t xml:space="preserve"> May 2024).</w:t>
      </w:r>
    </w:p>
    <w:p w14:paraId="4E06E72E" w14:textId="77777777" w:rsidR="00CA072C" w:rsidRPr="00545EFE" w:rsidRDefault="00CA072C" w:rsidP="00CA072C">
      <w:pPr>
        <w:spacing w:line="360" w:lineRule="auto"/>
        <w:ind w:right="237"/>
        <w:jc w:val="both"/>
        <w:rPr>
          <w:sz w:val="24"/>
          <w:szCs w:val="24"/>
        </w:rPr>
      </w:pPr>
    </w:p>
    <w:p w14:paraId="18E6CDB2" w14:textId="627C1A39" w:rsidR="00745CE2" w:rsidRPr="00545EFE" w:rsidRDefault="00745CE2" w:rsidP="00CA072C">
      <w:pPr>
        <w:spacing w:line="360" w:lineRule="auto"/>
        <w:ind w:right="237"/>
        <w:jc w:val="both"/>
        <w:rPr>
          <w:sz w:val="24"/>
          <w:szCs w:val="24"/>
        </w:rPr>
      </w:pPr>
      <w:r w:rsidRPr="00545EFE">
        <w:rPr>
          <w:sz w:val="24"/>
          <w:szCs w:val="24"/>
        </w:rPr>
        <w:t xml:space="preserve">Watson D, Parsons S, (2005), </w:t>
      </w:r>
      <w:r w:rsidRPr="00545EFE">
        <w:rPr>
          <w:i/>
          <w:iCs/>
          <w:sz w:val="24"/>
          <w:szCs w:val="24"/>
        </w:rPr>
        <w:t xml:space="preserve">Domestic Abuse of Women and Men in Ireland: report on the National Study of Domestic Abuse, </w:t>
      </w:r>
      <w:r w:rsidRPr="00545EFE">
        <w:rPr>
          <w:sz w:val="24"/>
          <w:szCs w:val="24"/>
        </w:rPr>
        <w:t xml:space="preserve">Available at </w:t>
      </w:r>
      <w:hyperlink r:id="rId50" w:history="1">
        <w:r w:rsidRPr="00545EFE">
          <w:rPr>
            <w:rStyle w:val="Hyperlink"/>
            <w:sz w:val="24"/>
            <w:szCs w:val="24"/>
          </w:rPr>
          <w:t>. Domestic Abuse of Women and Men in Ireland: report... - Google Scholar</w:t>
        </w:r>
      </w:hyperlink>
      <w:r w:rsidRPr="00545EFE">
        <w:rPr>
          <w:sz w:val="24"/>
          <w:szCs w:val="24"/>
        </w:rPr>
        <w:t xml:space="preserve"> (Accessed: 10 January 2024), Google Scholar </w:t>
      </w:r>
    </w:p>
    <w:sectPr w:rsidR="00745CE2" w:rsidRPr="00545EFE" w:rsidSect="00AC494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7B301" w14:textId="77777777" w:rsidR="00AC4941" w:rsidRDefault="00AC4941">
      <w:r>
        <w:separator/>
      </w:r>
    </w:p>
  </w:endnote>
  <w:endnote w:type="continuationSeparator" w:id="0">
    <w:p w14:paraId="6AA97F9D" w14:textId="77777777" w:rsidR="00AC4941" w:rsidRDefault="00AC4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C5F46" w14:textId="77777777" w:rsidR="00AC4941" w:rsidRDefault="00AC4941">
      <w:r>
        <w:separator/>
      </w:r>
    </w:p>
  </w:footnote>
  <w:footnote w:type="continuationSeparator" w:id="0">
    <w:p w14:paraId="4D5F5047" w14:textId="77777777" w:rsidR="00AC4941" w:rsidRDefault="00AC494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A70D94"/>
    <w:multiLevelType w:val="hybridMultilevel"/>
    <w:tmpl w:val="4A4C9EBC"/>
    <w:lvl w:ilvl="0" w:tplc="5E8A537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29"/>
  </w:num>
  <w:num w:numId="10" w16cid:durableId="47804158">
    <w:abstractNumId w:val="30"/>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1"/>
  </w:num>
  <w:num w:numId="28" w16cid:durableId="1722634903">
    <w:abstractNumId w:val="36"/>
  </w:num>
  <w:num w:numId="29" w16cid:durableId="1249390611">
    <w:abstractNumId w:val="40"/>
  </w:num>
  <w:num w:numId="30" w16cid:durableId="1344282584">
    <w:abstractNumId w:val="20"/>
  </w:num>
  <w:num w:numId="31" w16cid:durableId="1746609829">
    <w:abstractNumId w:val="43"/>
  </w:num>
  <w:num w:numId="32" w16cid:durableId="1988586761">
    <w:abstractNumId w:val="31"/>
  </w:num>
  <w:num w:numId="33" w16cid:durableId="1557475669">
    <w:abstractNumId w:val="12"/>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9"/>
  </w:num>
  <w:num w:numId="50" w16cid:durableId="1371955320">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6F"/>
    <w:rsid w:val="000045B8"/>
    <w:rsid w:val="00005467"/>
    <w:rsid w:val="000105DD"/>
    <w:rsid w:val="0001410E"/>
    <w:rsid w:val="00020EEC"/>
    <w:rsid w:val="00024482"/>
    <w:rsid w:val="00025650"/>
    <w:rsid w:val="00026FAB"/>
    <w:rsid w:val="000279D6"/>
    <w:rsid w:val="00027B1F"/>
    <w:rsid w:val="000302C6"/>
    <w:rsid w:val="0003088B"/>
    <w:rsid w:val="0003124B"/>
    <w:rsid w:val="0003172A"/>
    <w:rsid w:val="000325D9"/>
    <w:rsid w:val="00034E30"/>
    <w:rsid w:val="000356D0"/>
    <w:rsid w:val="000372B2"/>
    <w:rsid w:val="0004079F"/>
    <w:rsid w:val="00042B8B"/>
    <w:rsid w:val="000445EB"/>
    <w:rsid w:val="00045B87"/>
    <w:rsid w:val="00045C07"/>
    <w:rsid w:val="000471A9"/>
    <w:rsid w:val="00051DCE"/>
    <w:rsid w:val="00054A80"/>
    <w:rsid w:val="00054F6D"/>
    <w:rsid w:val="00055D43"/>
    <w:rsid w:val="00056824"/>
    <w:rsid w:val="00056FAC"/>
    <w:rsid w:val="00057751"/>
    <w:rsid w:val="00057F49"/>
    <w:rsid w:val="00060673"/>
    <w:rsid w:val="000615A9"/>
    <w:rsid w:val="000622A1"/>
    <w:rsid w:val="00062E39"/>
    <w:rsid w:val="00063287"/>
    <w:rsid w:val="0006580E"/>
    <w:rsid w:val="00072D04"/>
    <w:rsid w:val="00075786"/>
    <w:rsid w:val="00077A5D"/>
    <w:rsid w:val="00080A2D"/>
    <w:rsid w:val="00080E58"/>
    <w:rsid w:val="00083D99"/>
    <w:rsid w:val="00084EA6"/>
    <w:rsid w:val="00085699"/>
    <w:rsid w:val="0008634D"/>
    <w:rsid w:val="000869E3"/>
    <w:rsid w:val="00087891"/>
    <w:rsid w:val="00090500"/>
    <w:rsid w:val="00090858"/>
    <w:rsid w:val="00091F52"/>
    <w:rsid w:val="00092970"/>
    <w:rsid w:val="00092BC7"/>
    <w:rsid w:val="00093720"/>
    <w:rsid w:val="000938E6"/>
    <w:rsid w:val="00093B3C"/>
    <w:rsid w:val="0009488C"/>
    <w:rsid w:val="000953A1"/>
    <w:rsid w:val="00095C1B"/>
    <w:rsid w:val="00096DEA"/>
    <w:rsid w:val="000A4240"/>
    <w:rsid w:val="000A469A"/>
    <w:rsid w:val="000A5C19"/>
    <w:rsid w:val="000A6DAC"/>
    <w:rsid w:val="000A7E75"/>
    <w:rsid w:val="000B1286"/>
    <w:rsid w:val="000B1E96"/>
    <w:rsid w:val="000B2642"/>
    <w:rsid w:val="000B5AB4"/>
    <w:rsid w:val="000C1C6F"/>
    <w:rsid w:val="000C1F20"/>
    <w:rsid w:val="000C378F"/>
    <w:rsid w:val="000C6892"/>
    <w:rsid w:val="000C68E6"/>
    <w:rsid w:val="000C6FFE"/>
    <w:rsid w:val="000D0BB6"/>
    <w:rsid w:val="000D5C00"/>
    <w:rsid w:val="000E26B0"/>
    <w:rsid w:val="000F1599"/>
    <w:rsid w:val="000F1769"/>
    <w:rsid w:val="000F3A7C"/>
    <w:rsid w:val="000F45E5"/>
    <w:rsid w:val="000F4F08"/>
    <w:rsid w:val="000F59A4"/>
    <w:rsid w:val="000F5F59"/>
    <w:rsid w:val="000F6196"/>
    <w:rsid w:val="000F7ECD"/>
    <w:rsid w:val="00102CFD"/>
    <w:rsid w:val="00102E64"/>
    <w:rsid w:val="0010312C"/>
    <w:rsid w:val="00106DC7"/>
    <w:rsid w:val="001076F1"/>
    <w:rsid w:val="00112391"/>
    <w:rsid w:val="00114F52"/>
    <w:rsid w:val="0012135C"/>
    <w:rsid w:val="00122AE8"/>
    <w:rsid w:val="00126A6A"/>
    <w:rsid w:val="00130E83"/>
    <w:rsid w:val="001347F8"/>
    <w:rsid w:val="00137BB5"/>
    <w:rsid w:val="00137E05"/>
    <w:rsid w:val="00141BBA"/>
    <w:rsid w:val="0014255A"/>
    <w:rsid w:val="001439DA"/>
    <w:rsid w:val="001447F6"/>
    <w:rsid w:val="001454F2"/>
    <w:rsid w:val="0014781E"/>
    <w:rsid w:val="00147DE3"/>
    <w:rsid w:val="00150794"/>
    <w:rsid w:val="00153809"/>
    <w:rsid w:val="00155379"/>
    <w:rsid w:val="001565C6"/>
    <w:rsid w:val="001608C4"/>
    <w:rsid w:val="00171418"/>
    <w:rsid w:val="00174786"/>
    <w:rsid w:val="0017542F"/>
    <w:rsid w:val="0017578D"/>
    <w:rsid w:val="00177108"/>
    <w:rsid w:val="00177D0D"/>
    <w:rsid w:val="00186859"/>
    <w:rsid w:val="00190913"/>
    <w:rsid w:val="00191027"/>
    <w:rsid w:val="00191D06"/>
    <w:rsid w:val="001961CF"/>
    <w:rsid w:val="001A59BB"/>
    <w:rsid w:val="001A6A51"/>
    <w:rsid w:val="001A79C4"/>
    <w:rsid w:val="001B2753"/>
    <w:rsid w:val="001B331A"/>
    <w:rsid w:val="001B759A"/>
    <w:rsid w:val="001C0E74"/>
    <w:rsid w:val="001C1BA9"/>
    <w:rsid w:val="001C2E6D"/>
    <w:rsid w:val="001C6CEC"/>
    <w:rsid w:val="001D229F"/>
    <w:rsid w:val="001D487A"/>
    <w:rsid w:val="001D6162"/>
    <w:rsid w:val="001D7AC9"/>
    <w:rsid w:val="001E04B0"/>
    <w:rsid w:val="001E16FB"/>
    <w:rsid w:val="001E1E00"/>
    <w:rsid w:val="001E2263"/>
    <w:rsid w:val="001E6FAD"/>
    <w:rsid w:val="001E7592"/>
    <w:rsid w:val="001E75F0"/>
    <w:rsid w:val="001F14E2"/>
    <w:rsid w:val="001F2C8B"/>
    <w:rsid w:val="001F347B"/>
    <w:rsid w:val="001F3878"/>
    <w:rsid w:val="001F4552"/>
    <w:rsid w:val="001F5C15"/>
    <w:rsid w:val="00201452"/>
    <w:rsid w:val="002019EB"/>
    <w:rsid w:val="00202817"/>
    <w:rsid w:val="002030F2"/>
    <w:rsid w:val="00205051"/>
    <w:rsid w:val="00211F65"/>
    <w:rsid w:val="00213A97"/>
    <w:rsid w:val="00214160"/>
    <w:rsid w:val="0022001B"/>
    <w:rsid w:val="00220D06"/>
    <w:rsid w:val="002219BA"/>
    <w:rsid w:val="002246A0"/>
    <w:rsid w:val="00224AF9"/>
    <w:rsid w:val="00230439"/>
    <w:rsid w:val="00232A22"/>
    <w:rsid w:val="00233D76"/>
    <w:rsid w:val="00233F0D"/>
    <w:rsid w:val="00235176"/>
    <w:rsid w:val="00236061"/>
    <w:rsid w:val="00236BEF"/>
    <w:rsid w:val="0023744F"/>
    <w:rsid w:val="00240D5F"/>
    <w:rsid w:val="0024100E"/>
    <w:rsid w:val="00241C1B"/>
    <w:rsid w:val="002423B2"/>
    <w:rsid w:val="0024288B"/>
    <w:rsid w:val="00243C97"/>
    <w:rsid w:val="00245525"/>
    <w:rsid w:val="00251E42"/>
    <w:rsid w:val="00252F32"/>
    <w:rsid w:val="002530BE"/>
    <w:rsid w:val="00253D3F"/>
    <w:rsid w:val="00254C68"/>
    <w:rsid w:val="0025575B"/>
    <w:rsid w:val="00255C0C"/>
    <w:rsid w:val="00255D8E"/>
    <w:rsid w:val="002566B7"/>
    <w:rsid w:val="0026025C"/>
    <w:rsid w:val="0026043B"/>
    <w:rsid w:val="00261BD6"/>
    <w:rsid w:val="002657E9"/>
    <w:rsid w:val="0026665E"/>
    <w:rsid w:val="00270EEB"/>
    <w:rsid w:val="0027147E"/>
    <w:rsid w:val="00271607"/>
    <w:rsid w:val="00272CF6"/>
    <w:rsid w:val="00274DE8"/>
    <w:rsid w:val="002761F4"/>
    <w:rsid w:val="0027622E"/>
    <w:rsid w:val="00277545"/>
    <w:rsid w:val="002775E1"/>
    <w:rsid w:val="00277979"/>
    <w:rsid w:val="00280541"/>
    <w:rsid w:val="002808EB"/>
    <w:rsid w:val="0028095D"/>
    <w:rsid w:val="00284867"/>
    <w:rsid w:val="002867CF"/>
    <w:rsid w:val="00287742"/>
    <w:rsid w:val="0029183E"/>
    <w:rsid w:val="00291ADD"/>
    <w:rsid w:val="00294868"/>
    <w:rsid w:val="00295CA1"/>
    <w:rsid w:val="002A156C"/>
    <w:rsid w:val="002A291A"/>
    <w:rsid w:val="002A3010"/>
    <w:rsid w:val="002A522B"/>
    <w:rsid w:val="002A5604"/>
    <w:rsid w:val="002A64BB"/>
    <w:rsid w:val="002B1701"/>
    <w:rsid w:val="002B23C3"/>
    <w:rsid w:val="002B443A"/>
    <w:rsid w:val="002B5B35"/>
    <w:rsid w:val="002B6114"/>
    <w:rsid w:val="002C256A"/>
    <w:rsid w:val="002C2934"/>
    <w:rsid w:val="002C496D"/>
    <w:rsid w:val="002C4DC3"/>
    <w:rsid w:val="002D05EB"/>
    <w:rsid w:val="002D1250"/>
    <w:rsid w:val="002D2F29"/>
    <w:rsid w:val="002D2FD3"/>
    <w:rsid w:val="002D339F"/>
    <w:rsid w:val="002D55D0"/>
    <w:rsid w:val="002E2D06"/>
    <w:rsid w:val="002E7017"/>
    <w:rsid w:val="002F1326"/>
    <w:rsid w:val="002F4F6E"/>
    <w:rsid w:val="003011C3"/>
    <w:rsid w:val="003015C3"/>
    <w:rsid w:val="0030489F"/>
    <w:rsid w:val="0030698D"/>
    <w:rsid w:val="0031350A"/>
    <w:rsid w:val="0031658C"/>
    <w:rsid w:val="00316815"/>
    <w:rsid w:val="003168CA"/>
    <w:rsid w:val="00321255"/>
    <w:rsid w:val="0032230D"/>
    <w:rsid w:val="00322A0B"/>
    <w:rsid w:val="00324C35"/>
    <w:rsid w:val="00326B6F"/>
    <w:rsid w:val="00332F54"/>
    <w:rsid w:val="00335FC5"/>
    <w:rsid w:val="00340E9A"/>
    <w:rsid w:val="00342322"/>
    <w:rsid w:val="003424E9"/>
    <w:rsid w:val="00344891"/>
    <w:rsid w:val="00350F6F"/>
    <w:rsid w:val="003516C0"/>
    <w:rsid w:val="003517F9"/>
    <w:rsid w:val="00352E59"/>
    <w:rsid w:val="00354CF8"/>
    <w:rsid w:val="00354DBE"/>
    <w:rsid w:val="00355210"/>
    <w:rsid w:val="003555D5"/>
    <w:rsid w:val="00364181"/>
    <w:rsid w:val="00365D35"/>
    <w:rsid w:val="00365DF9"/>
    <w:rsid w:val="0036668D"/>
    <w:rsid w:val="003716C2"/>
    <w:rsid w:val="00372DB4"/>
    <w:rsid w:val="00373CE4"/>
    <w:rsid w:val="0037490C"/>
    <w:rsid w:val="00374C4F"/>
    <w:rsid w:val="00374F93"/>
    <w:rsid w:val="00375AF5"/>
    <w:rsid w:val="003761BD"/>
    <w:rsid w:val="003764D6"/>
    <w:rsid w:val="003769F6"/>
    <w:rsid w:val="00377756"/>
    <w:rsid w:val="00384C99"/>
    <w:rsid w:val="00385414"/>
    <w:rsid w:val="00390074"/>
    <w:rsid w:val="00394EC2"/>
    <w:rsid w:val="0039762B"/>
    <w:rsid w:val="003A0C37"/>
    <w:rsid w:val="003A0D83"/>
    <w:rsid w:val="003A1B6B"/>
    <w:rsid w:val="003A2557"/>
    <w:rsid w:val="003A2F82"/>
    <w:rsid w:val="003A373D"/>
    <w:rsid w:val="003A46C0"/>
    <w:rsid w:val="003A5AEE"/>
    <w:rsid w:val="003A600E"/>
    <w:rsid w:val="003A6513"/>
    <w:rsid w:val="003B16C7"/>
    <w:rsid w:val="003B3323"/>
    <w:rsid w:val="003B476F"/>
    <w:rsid w:val="003B6C91"/>
    <w:rsid w:val="003C0B84"/>
    <w:rsid w:val="003C0C72"/>
    <w:rsid w:val="003C19F1"/>
    <w:rsid w:val="003C2B2A"/>
    <w:rsid w:val="003C4186"/>
    <w:rsid w:val="003C458C"/>
    <w:rsid w:val="003C5E80"/>
    <w:rsid w:val="003C6185"/>
    <w:rsid w:val="003D0D2D"/>
    <w:rsid w:val="003D2C85"/>
    <w:rsid w:val="003D2D41"/>
    <w:rsid w:val="003D36F9"/>
    <w:rsid w:val="003D4710"/>
    <w:rsid w:val="003D7D70"/>
    <w:rsid w:val="003E16D7"/>
    <w:rsid w:val="003E197E"/>
    <w:rsid w:val="003E4D9F"/>
    <w:rsid w:val="003E5B9D"/>
    <w:rsid w:val="003E72EA"/>
    <w:rsid w:val="003F1202"/>
    <w:rsid w:val="003F76C7"/>
    <w:rsid w:val="00403AEE"/>
    <w:rsid w:val="004046F0"/>
    <w:rsid w:val="0040506E"/>
    <w:rsid w:val="0040668F"/>
    <w:rsid w:val="00412677"/>
    <w:rsid w:val="00412AE0"/>
    <w:rsid w:val="00417925"/>
    <w:rsid w:val="00430EC1"/>
    <w:rsid w:val="004348AE"/>
    <w:rsid w:val="00434EFB"/>
    <w:rsid w:val="00435E9A"/>
    <w:rsid w:val="004376C0"/>
    <w:rsid w:val="004402DD"/>
    <w:rsid w:val="0044115F"/>
    <w:rsid w:val="0044223A"/>
    <w:rsid w:val="00443499"/>
    <w:rsid w:val="00443D1F"/>
    <w:rsid w:val="00443E37"/>
    <w:rsid w:val="004458E0"/>
    <w:rsid w:val="00446792"/>
    <w:rsid w:val="00446C1C"/>
    <w:rsid w:val="00446F80"/>
    <w:rsid w:val="004471FF"/>
    <w:rsid w:val="00450C83"/>
    <w:rsid w:val="00451851"/>
    <w:rsid w:val="00453343"/>
    <w:rsid w:val="0045335D"/>
    <w:rsid w:val="004608B9"/>
    <w:rsid w:val="00460ADB"/>
    <w:rsid w:val="00465947"/>
    <w:rsid w:val="004672C1"/>
    <w:rsid w:val="00470BB1"/>
    <w:rsid w:val="004718F7"/>
    <w:rsid w:val="00473153"/>
    <w:rsid w:val="004743AF"/>
    <w:rsid w:val="004757AC"/>
    <w:rsid w:val="004772C7"/>
    <w:rsid w:val="00482AC4"/>
    <w:rsid w:val="00482C17"/>
    <w:rsid w:val="00487A12"/>
    <w:rsid w:val="00490DDB"/>
    <w:rsid w:val="004911B4"/>
    <w:rsid w:val="0049196A"/>
    <w:rsid w:val="004923DA"/>
    <w:rsid w:val="00493434"/>
    <w:rsid w:val="00493647"/>
    <w:rsid w:val="004962F9"/>
    <w:rsid w:val="004968E2"/>
    <w:rsid w:val="00497D63"/>
    <w:rsid w:val="004A0469"/>
    <w:rsid w:val="004A07F1"/>
    <w:rsid w:val="004A14C4"/>
    <w:rsid w:val="004A1E92"/>
    <w:rsid w:val="004A22CC"/>
    <w:rsid w:val="004A2A49"/>
    <w:rsid w:val="004A5073"/>
    <w:rsid w:val="004A53B0"/>
    <w:rsid w:val="004B08BB"/>
    <w:rsid w:val="004B600B"/>
    <w:rsid w:val="004B6822"/>
    <w:rsid w:val="004B69F6"/>
    <w:rsid w:val="004C2D3A"/>
    <w:rsid w:val="004C69D3"/>
    <w:rsid w:val="004C7462"/>
    <w:rsid w:val="004D03C4"/>
    <w:rsid w:val="004D0BF1"/>
    <w:rsid w:val="004D24D2"/>
    <w:rsid w:val="004D35A4"/>
    <w:rsid w:val="004D445F"/>
    <w:rsid w:val="004D7D59"/>
    <w:rsid w:val="004E087B"/>
    <w:rsid w:val="004E0C5A"/>
    <w:rsid w:val="004E1731"/>
    <w:rsid w:val="004E2C14"/>
    <w:rsid w:val="004E44A4"/>
    <w:rsid w:val="004E6BD9"/>
    <w:rsid w:val="004E7B8B"/>
    <w:rsid w:val="004E7BDD"/>
    <w:rsid w:val="004F14A1"/>
    <w:rsid w:val="004F1E21"/>
    <w:rsid w:val="004F24AE"/>
    <w:rsid w:val="004F740D"/>
    <w:rsid w:val="004F7B8F"/>
    <w:rsid w:val="004F7EA2"/>
    <w:rsid w:val="00500349"/>
    <w:rsid w:val="00500748"/>
    <w:rsid w:val="00500D67"/>
    <w:rsid w:val="005011D6"/>
    <w:rsid w:val="0050167A"/>
    <w:rsid w:val="00501C66"/>
    <w:rsid w:val="005042F1"/>
    <w:rsid w:val="00510D6A"/>
    <w:rsid w:val="00512EB0"/>
    <w:rsid w:val="00513C7D"/>
    <w:rsid w:val="005142CC"/>
    <w:rsid w:val="005169D1"/>
    <w:rsid w:val="00521123"/>
    <w:rsid w:val="00521221"/>
    <w:rsid w:val="005213D5"/>
    <w:rsid w:val="00521CBF"/>
    <w:rsid w:val="00533518"/>
    <w:rsid w:val="00536D7F"/>
    <w:rsid w:val="00536FA9"/>
    <w:rsid w:val="005414F4"/>
    <w:rsid w:val="00542354"/>
    <w:rsid w:val="00542FD4"/>
    <w:rsid w:val="005441BD"/>
    <w:rsid w:val="005457DB"/>
    <w:rsid w:val="00545EFE"/>
    <w:rsid w:val="00546187"/>
    <w:rsid w:val="005463F1"/>
    <w:rsid w:val="00551EFF"/>
    <w:rsid w:val="00556BFC"/>
    <w:rsid w:val="00557D77"/>
    <w:rsid w:val="00562EAA"/>
    <w:rsid w:val="00563B58"/>
    <w:rsid w:val="005640C4"/>
    <w:rsid w:val="00564613"/>
    <w:rsid w:val="00564C53"/>
    <w:rsid w:val="0056556F"/>
    <w:rsid w:val="0056684C"/>
    <w:rsid w:val="00570474"/>
    <w:rsid w:val="00570DC9"/>
    <w:rsid w:val="00572BD4"/>
    <w:rsid w:val="00573DAE"/>
    <w:rsid w:val="00574A0C"/>
    <w:rsid w:val="00576E4C"/>
    <w:rsid w:val="0057780F"/>
    <w:rsid w:val="00581E0A"/>
    <w:rsid w:val="00582870"/>
    <w:rsid w:val="005836DC"/>
    <w:rsid w:val="00586D89"/>
    <w:rsid w:val="005916B8"/>
    <w:rsid w:val="00593D00"/>
    <w:rsid w:val="005A03BA"/>
    <w:rsid w:val="005A1B4C"/>
    <w:rsid w:val="005A1BA3"/>
    <w:rsid w:val="005A21E0"/>
    <w:rsid w:val="005A545C"/>
    <w:rsid w:val="005A67D0"/>
    <w:rsid w:val="005B281F"/>
    <w:rsid w:val="005B5ABC"/>
    <w:rsid w:val="005C00B7"/>
    <w:rsid w:val="005C1567"/>
    <w:rsid w:val="005C3524"/>
    <w:rsid w:val="005C4B3B"/>
    <w:rsid w:val="005C6CE5"/>
    <w:rsid w:val="005C76DE"/>
    <w:rsid w:val="005D0421"/>
    <w:rsid w:val="005D3F07"/>
    <w:rsid w:val="005D3FBD"/>
    <w:rsid w:val="005D583E"/>
    <w:rsid w:val="005E0266"/>
    <w:rsid w:val="005E035C"/>
    <w:rsid w:val="005E13EA"/>
    <w:rsid w:val="005E21ED"/>
    <w:rsid w:val="005E53BD"/>
    <w:rsid w:val="005E639F"/>
    <w:rsid w:val="005F25F7"/>
    <w:rsid w:val="005F44D2"/>
    <w:rsid w:val="00601BB9"/>
    <w:rsid w:val="00605282"/>
    <w:rsid w:val="006061E7"/>
    <w:rsid w:val="00606D87"/>
    <w:rsid w:val="00606E27"/>
    <w:rsid w:val="006108C9"/>
    <w:rsid w:val="00614C09"/>
    <w:rsid w:val="00614D6E"/>
    <w:rsid w:val="00615C2A"/>
    <w:rsid w:val="00615C7E"/>
    <w:rsid w:val="006166CA"/>
    <w:rsid w:val="0062158D"/>
    <w:rsid w:val="00624253"/>
    <w:rsid w:val="006264D4"/>
    <w:rsid w:val="00627115"/>
    <w:rsid w:val="00627C34"/>
    <w:rsid w:val="0063034B"/>
    <w:rsid w:val="00630F39"/>
    <w:rsid w:val="006326D1"/>
    <w:rsid w:val="00632E0A"/>
    <w:rsid w:val="00633165"/>
    <w:rsid w:val="006335AC"/>
    <w:rsid w:val="00634A80"/>
    <w:rsid w:val="00636B6C"/>
    <w:rsid w:val="00640837"/>
    <w:rsid w:val="006447DE"/>
    <w:rsid w:val="0065276E"/>
    <w:rsid w:val="00654329"/>
    <w:rsid w:val="00654CEC"/>
    <w:rsid w:val="00655507"/>
    <w:rsid w:val="00656782"/>
    <w:rsid w:val="00660CEC"/>
    <w:rsid w:val="0066105B"/>
    <w:rsid w:val="0066215C"/>
    <w:rsid w:val="00666779"/>
    <w:rsid w:val="006712A7"/>
    <w:rsid w:val="006733CC"/>
    <w:rsid w:val="00674FC2"/>
    <w:rsid w:val="00677E42"/>
    <w:rsid w:val="00680078"/>
    <w:rsid w:val="00682334"/>
    <w:rsid w:val="00684B16"/>
    <w:rsid w:val="00685617"/>
    <w:rsid w:val="00694BF1"/>
    <w:rsid w:val="00694C00"/>
    <w:rsid w:val="00696F65"/>
    <w:rsid w:val="00696FE5"/>
    <w:rsid w:val="00697589"/>
    <w:rsid w:val="0069778E"/>
    <w:rsid w:val="006A5FB6"/>
    <w:rsid w:val="006A6045"/>
    <w:rsid w:val="006A6D48"/>
    <w:rsid w:val="006A7492"/>
    <w:rsid w:val="006A7A6D"/>
    <w:rsid w:val="006B4683"/>
    <w:rsid w:val="006B5DCD"/>
    <w:rsid w:val="006B5E67"/>
    <w:rsid w:val="006C2EB5"/>
    <w:rsid w:val="006C67E4"/>
    <w:rsid w:val="006D1615"/>
    <w:rsid w:val="006D18A3"/>
    <w:rsid w:val="006D2B67"/>
    <w:rsid w:val="006D5970"/>
    <w:rsid w:val="006E1A10"/>
    <w:rsid w:val="006E27F0"/>
    <w:rsid w:val="006E481E"/>
    <w:rsid w:val="006E795F"/>
    <w:rsid w:val="006F07B0"/>
    <w:rsid w:val="00700249"/>
    <w:rsid w:val="00701DF8"/>
    <w:rsid w:val="00702774"/>
    <w:rsid w:val="00703AC7"/>
    <w:rsid w:val="007042DC"/>
    <w:rsid w:val="00705194"/>
    <w:rsid w:val="0070604C"/>
    <w:rsid w:val="007069CD"/>
    <w:rsid w:val="00707AA1"/>
    <w:rsid w:val="00707B30"/>
    <w:rsid w:val="00710D59"/>
    <w:rsid w:val="00710D69"/>
    <w:rsid w:val="007110E6"/>
    <w:rsid w:val="00711A70"/>
    <w:rsid w:val="00712E6F"/>
    <w:rsid w:val="00712E90"/>
    <w:rsid w:val="007132B4"/>
    <w:rsid w:val="00713923"/>
    <w:rsid w:val="00713B7E"/>
    <w:rsid w:val="0071499F"/>
    <w:rsid w:val="00714D6B"/>
    <w:rsid w:val="00716394"/>
    <w:rsid w:val="00716582"/>
    <w:rsid w:val="007171A8"/>
    <w:rsid w:val="007203DA"/>
    <w:rsid w:val="007204AE"/>
    <w:rsid w:val="00721FB2"/>
    <w:rsid w:val="007225E0"/>
    <w:rsid w:val="00724EEC"/>
    <w:rsid w:val="0072678F"/>
    <w:rsid w:val="00727C4C"/>
    <w:rsid w:val="007304D7"/>
    <w:rsid w:val="00731932"/>
    <w:rsid w:val="00734809"/>
    <w:rsid w:val="0073644B"/>
    <w:rsid w:val="0073763C"/>
    <w:rsid w:val="007406E1"/>
    <w:rsid w:val="00742D30"/>
    <w:rsid w:val="00743E40"/>
    <w:rsid w:val="00744FD4"/>
    <w:rsid w:val="0074513F"/>
    <w:rsid w:val="00745CE2"/>
    <w:rsid w:val="00746812"/>
    <w:rsid w:val="007471B6"/>
    <w:rsid w:val="00751263"/>
    <w:rsid w:val="0075451D"/>
    <w:rsid w:val="007556F9"/>
    <w:rsid w:val="0075704F"/>
    <w:rsid w:val="00761460"/>
    <w:rsid w:val="00762DE5"/>
    <w:rsid w:val="0076331D"/>
    <w:rsid w:val="00763B2D"/>
    <w:rsid w:val="00766FBC"/>
    <w:rsid w:val="0076770F"/>
    <w:rsid w:val="007717B1"/>
    <w:rsid w:val="00772924"/>
    <w:rsid w:val="007749DB"/>
    <w:rsid w:val="00774B05"/>
    <w:rsid w:val="0078250D"/>
    <w:rsid w:val="0078335D"/>
    <w:rsid w:val="00784EC4"/>
    <w:rsid w:val="007872F2"/>
    <w:rsid w:val="007874BC"/>
    <w:rsid w:val="0079004D"/>
    <w:rsid w:val="007908E0"/>
    <w:rsid w:val="00791E0A"/>
    <w:rsid w:val="00792A10"/>
    <w:rsid w:val="00793EB3"/>
    <w:rsid w:val="00794205"/>
    <w:rsid w:val="00794856"/>
    <w:rsid w:val="00794944"/>
    <w:rsid w:val="007952BA"/>
    <w:rsid w:val="00797012"/>
    <w:rsid w:val="007A1F6A"/>
    <w:rsid w:val="007A2621"/>
    <w:rsid w:val="007A2634"/>
    <w:rsid w:val="007A628E"/>
    <w:rsid w:val="007B0DE3"/>
    <w:rsid w:val="007B202B"/>
    <w:rsid w:val="007B2A62"/>
    <w:rsid w:val="007B491F"/>
    <w:rsid w:val="007B53AE"/>
    <w:rsid w:val="007B5CB2"/>
    <w:rsid w:val="007B7191"/>
    <w:rsid w:val="007C1634"/>
    <w:rsid w:val="007C1863"/>
    <w:rsid w:val="007C1D94"/>
    <w:rsid w:val="007C2879"/>
    <w:rsid w:val="007C37C7"/>
    <w:rsid w:val="007C4AB2"/>
    <w:rsid w:val="007C6724"/>
    <w:rsid w:val="007C6A87"/>
    <w:rsid w:val="007C705D"/>
    <w:rsid w:val="007D0A07"/>
    <w:rsid w:val="007D0C96"/>
    <w:rsid w:val="007D0F18"/>
    <w:rsid w:val="007D133D"/>
    <w:rsid w:val="007D33BA"/>
    <w:rsid w:val="007D3EB4"/>
    <w:rsid w:val="007D3F16"/>
    <w:rsid w:val="007D544E"/>
    <w:rsid w:val="007D5770"/>
    <w:rsid w:val="007D78CC"/>
    <w:rsid w:val="007E0A67"/>
    <w:rsid w:val="007E5660"/>
    <w:rsid w:val="007E62A7"/>
    <w:rsid w:val="007F020F"/>
    <w:rsid w:val="007F3F7E"/>
    <w:rsid w:val="007F4B25"/>
    <w:rsid w:val="007F5497"/>
    <w:rsid w:val="007F617C"/>
    <w:rsid w:val="008005AF"/>
    <w:rsid w:val="00801C05"/>
    <w:rsid w:val="008117E5"/>
    <w:rsid w:val="00811C66"/>
    <w:rsid w:val="008121F9"/>
    <w:rsid w:val="008135D0"/>
    <w:rsid w:val="00813CEC"/>
    <w:rsid w:val="00813D36"/>
    <w:rsid w:val="008140E5"/>
    <w:rsid w:val="00814755"/>
    <w:rsid w:val="0081534C"/>
    <w:rsid w:val="008171E4"/>
    <w:rsid w:val="00817E65"/>
    <w:rsid w:val="008208EA"/>
    <w:rsid w:val="0082193A"/>
    <w:rsid w:val="00824E67"/>
    <w:rsid w:val="00825A64"/>
    <w:rsid w:val="00826F48"/>
    <w:rsid w:val="00826F68"/>
    <w:rsid w:val="00827248"/>
    <w:rsid w:val="008308AE"/>
    <w:rsid w:val="0083166E"/>
    <w:rsid w:val="00831DC3"/>
    <w:rsid w:val="008322C7"/>
    <w:rsid w:val="00832B93"/>
    <w:rsid w:val="008333F6"/>
    <w:rsid w:val="008340DF"/>
    <w:rsid w:val="00834384"/>
    <w:rsid w:val="00834AA8"/>
    <w:rsid w:val="00834F1D"/>
    <w:rsid w:val="00836FEC"/>
    <w:rsid w:val="00841F9D"/>
    <w:rsid w:val="008420E1"/>
    <w:rsid w:val="00843A39"/>
    <w:rsid w:val="00843D58"/>
    <w:rsid w:val="00843EBA"/>
    <w:rsid w:val="00844A2A"/>
    <w:rsid w:val="00844D98"/>
    <w:rsid w:val="00846D84"/>
    <w:rsid w:val="0085230E"/>
    <w:rsid w:val="008534B1"/>
    <w:rsid w:val="0085355E"/>
    <w:rsid w:val="008550A1"/>
    <w:rsid w:val="008607CD"/>
    <w:rsid w:val="00861035"/>
    <w:rsid w:val="00861038"/>
    <w:rsid w:val="00864FEC"/>
    <w:rsid w:val="00865008"/>
    <w:rsid w:val="00866B50"/>
    <w:rsid w:val="008708F1"/>
    <w:rsid w:val="00874CA4"/>
    <w:rsid w:val="00875441"/>
    <w:rsid w:val="008769EF"/>
    <w:rsid w:val="00880539"/>
    <w:rsid w:val="00882947"/>
    <w:rsid w:val="008843C4"/>
    <w:rsid w:val="008859E8"/>
    <w:rsid w:val="0088737B"/>
    <w:rsid w:val="00887F16"/>
    <w:rsid w:val="00892716"/>
    <w:rsid w:val="00893067"/>
    <w:rsid w:val="008933DE"/>
    <w:rsid w:val="00895FCE"/>
    <w:rsid w:val="008968C2"/>
    <w:rsid w:val="00896D05"/>
    <w:rsid w:val="00897F3E"/>
    <w:rsid w:val="008A13A2"/>
    <w:rsid w:val="008A1BA8"/>
    <w:rsid w:val="008A21B4"/>
    <w:rsid w:val="008A4485"/>
    <w:rsid w:val="008A4576"/>
    <w:rsid w:val="008A4D5C"/>
    <w:rsid w:val="008A599B"/>
    <w:rsid w:val="008B07DE"/>
    <w:rsid w:val="008B28E7"/>
    <w:rsid w:val="008B5775"/>
    <w:rsid w:val="008B57A4"/>
    <w:rsid w:val="008B6DCD"/>
    <w:rsid w:val="008C0514"/>
    <w:rsid w:val="008C0EA7"/>
    <w:rsid w:val="008C14C7"/>
    <w:rsid w:val="008C2FFB"/>
    <w:rsid w:val="008C5037"/>
    <w:rsid w:val="008C6EEA"/>
    <w:rsid w:val="008D297F"/>
    <w:rsid w:val="008D4F62"/>
    <w:rsid w:val="008D5813"/>
    <w:rsid w:val="008D634E"/>
    <w:rsid w:val="008D778A"/>
    <w:rsid w:val="008E26CA"/>
    <w:rsid w:val="008E4FF1"/>
    <w:rsid w:val="008E5D89"/>
    <w:rsid w:val="008E638F"/>
    <w:rsid w:val="008F22BD"/>
    <w:rsid w:val="008F2946"/>
    <w:rsid w:val="00901FB3"/>
    <w:rsid w:val="0090361B"/>
    <w:rsid w:val="00906A98"/>
    <w:rsid w:val="009079BD"/>
    <w:rsid w:val="00907A4C"/>
    <w:rsid w:val="00912BD9"/>
    <w:rsid w:val="00912C6B"/>
    <w:rsid w:val="00913589"/>
    <w:rsid w:val="00916CFB"/>
    <w:rsid w:val="00920140"/>
    <w:rsid w:val="00920E5B"/>
    <w:rsid w:val="00921E49"/>
    <w:rsid w:val="009249F8"/>
    <w:rsid w:val="00926436"/>
    <w:rsid w:val="0093002E"/>
    <w:rsid w:val="0093018C"/>
    <w:rsid w:val="00932CCA"/>
    <w:rsid w:val="0093521F"/>
    <w:rsid w:val="00945918"/>
    <w:rsid w:val="009465C4"/>
    <w:rsid w:val="00952C9B"/>
    <w:rsid w:val="00953371"/>
    <w:rsid w:val="009544C0"/>
    <w:rsid w:val="00954FA4"/>
    <w:rsid w:val="00955921"/>
    <w:rsid w:val="00956AE9"/>
    <w:rsid w:val="00956F9D"/>
    <w:rsid w:val="009640C3"/>
    <w:rsid w:val="00964CC6"/>
    <w:rsid w:val="0096533A"/>
    <w:rsid w:val="00970D8A"/>
    <w:rsid w:val="00980DB6"/>
    <w:rsid w:val="00991FDA"/>
    <w:rsid w:val="009927A1"/>
    <w:rsid w:val="0099774D"/>
    <w:rsid w:val="009A1AFB"/>
    <w:rsid w:val="009A310E"/>
    <w:rsid w:val="009A3CFB"/>
    <w:rsid w:val="009A5F3B"/>
    <w:rsid w:val="009A673D"/>
    <w:rsid w:val="009A713D"/>
    <w:rsid w:val="009B0B61"/>
    <w:rsid w:val="009B28C0"/>
    <w:rsid w:val="009B3114"/>
    <w:rsid w:val="009B395A"/>
    <w:rsid w:val="009B40A6"/>
    <w:rsid w:val="009B4ADF"/>
    <w:rsid w:val="009B7136"/>
    <w:rsid w:val="009B75ED"/>
    <w:rsid w:val="009B7806"/>
    <w:rsid w:val="009C34E5"/>
    <w:rsid w:val="009C3AC2"/>
    <w:rsid w:val="009C47FA"/>
    <w:rsid w:val="009C58BB"/>
    <w:rsid w:val="009C69C9"/>
    <w:rsid w:val="009C75FB"/>
    <w:rsid w:val="009D182D"/>
    <w:rsid w:val="009D36D4"/>
    <w:rsid w:val="009D4365"/>
    <w:rsid w:val="009D4E3B"/>
    <w:rsid w:val="009D788A"/>
    <w:rsid w:val="009D7BC9"/>
    <w:rsid w:val="009E0C5A"/>
    <w:rsid w:val="009E1982"/>
    <w:rsid w:val="009E1CFB"/>
    <w:rsid w:val="009E4D2C"/>
    <w:rsid w:val="009E55E5"/>
    <w:rsid w:val="009E5B9B"/>
    <w:rsid w:val="009F0978"/>
    <w:rsid w:val="009F2A5C"/>
    <w:rsid w:val="009F3AEC"/>
    <w:rsid w:val="009F79E9"/>
    <w:rsid w:val="00A00081"/>
    <w:rsid w:val="00A01402"/>
    <w:rsid w:val="00A015F7"/>
    <w:rsid w:val="00A10093"/>
    <w:rsid w:val="00A10D56"/>
    <w:rsid w:val="00A12AAE"/>
    <w:rsid w:val="00A131A0"/>
    <w:rsid w:val="00A16DD1"/>
    <w:rsid w:val="00A17413"/>
    <w:rsid w:val="00A175A8"/>
    <w:rsid w:val="00A221AB"/>
    <w:rsid w:val="00A22441"/>
    <w:rsid w:val="00A22BBF"/>
    <w:rsid w:val="00A22C8E"/>
    <w:rsid w:val="00A23F3B"/>
    <w:rsid w:val="00A24406"/>
    <w:rsid w:val="00A24CF7"/>
    <w:rsid w:val="00A25F64"/>
    <w:rsid w:val="00A26A24"/>
    <w:rsid w:val="00A27451"/>
    <w:rsid w:val="00A27CC2"/>
    <w:rsid w:val="00A3273B"/>
    <w:rsid w:val="00A40ED6"/>
    <w:rsid w:val="00A44DDC"/>
    <w:rsid w:val="00A470EE"/>
    <w:rsid w:val="00A47621"/>
    <w:rsid w:val="00A479CD"/>
    <w:rsid w:val="00A50CFC"/>
    <w:rsid w:val="00A52004"/>
    <w:rsid w:val="00A54D67"/>
    <w:rsid w:val="00A55A3F"/>
    <w:rsid w:val="00A56146"/>
    <w:rsid w:val="00A56BC4"/>
    <w:rsid w:val="00A604D9"/>
    <w:rsid w:val="00A609DC"/>
    <w:rsid w:val="00A6196D"/>
    <w:rsid w:val="00A61C93"/>
    <w:rsid w:val="00A61F27"/>
    <w:rsid w:val="00A62387"/>
    <w:rsid w:val="00A62C06"/>
    <w:rsid w:val="00A64303"/>
    <w:rsid w:val="00A652F6"/>
    <w:rsid w:val="00A65D1E"/>
    <w:rsid w:val="00A6613B"/>
    <w:rsid w:val="00A66EC1"/>
    <w:rsid w:val="00A67712"/>
    <w:rsid w:val="00A71480"/>
    <w:rsid w:val="00A7262A"/>
    <w:rsid w:val="00A732EA"/>
    <w:rsid w:val="00A7331B"/>
    <w:rsid w:val="00A7489E"/>
    <w:rsid w:val="00A77CE5"/>
    <w:rsid w:val="00A8015F"/>
    <w:rsid w:val="00A80BD2"/>
    <w:rsid w:val="00A85039"/>
    <w:rsid w:val="00A851F7"/>
    <w:rsid w:val="00A85FB1"/>
    <w:rsid w:val="00A86E02"/>
    <w:rsid w:val="00A906AA"/>
    <w:rsid w:val="00A933E8"/>
    <w:rsid w:val="00A94C5E"/>
    <w:rsid w:val="00A94D3D"/>
    <w:rsid w:val="00A95646"/>
    <w:rsid w:val="00AA1A43"/>
    <w:rsid w:val="00AA241A"/>
    <w:rsid w:val="00AA252C"/>
    <w:rsid w:val="00AA2CAB"/>
    <w:rsid w:val="00AA666E"/>
    <w:rsid w:val="00AA748F"/>
    <w:rsid w:val="00AB2646"/>
    <w:rsid w:val="00AB3D5D"/>
    <w:rsid w:val="00AB5518"/>
    <w:rsid w:val="00AC01D4"/>
    <w:rsid w:val="00AC4799"/>
    <w:rsid w:val="00AC4941"/>
    <w:rsid w:val="00AC4A04"/>
    <w:rsid w:val="00AD336F"/>
    <w:rsid w:val="00AD3550"/>
    <w:rsid w:val="00AE069E"/>
    <w:rsid w:val="00AE2564"/>
    <w:rsid w:val="00AE301F"/>
    <w:rsid w:val="00AE3302"/>
    <w:rsid w:val="00AE3979"/>
    <w:rsid w:val="00AE5269"/>
    <w:rsid w:val="00AE7077"/>
    <w:rsid w:val="00AF61C2"/>
    <w:rsid w:val="00AF6CC6"/>
    <w:rsid w:val="00AF7ED9"/>
    <w:rsid w:val="00B00AA0"/>
    <w:rsid w:val="00B011CD"/>
    <w:rsid w:val="00B01D71"/>
    <w:rsid w:val="00B0296A"/>
    <w:rsid w:val="00B04885"/>
    <w:rsid w:val="00B06967"/>
    <w:rsid w:val="00B07D36"/>
    <w:rsid w:val="00B108E0"/>
    <w:rsid w:val="00B12295"/>
    <w:rsid w:val="00B137BE"/>
    <w:rsid w:val="00B16E26"/>
    <w:rsid w:val="00B17717"/>
    <w:rsid w:val="00B17FA0"/>
    <w:rsid w:val="00B17FF7"/>
    <w:rsid w:val="00B21381"/>
    <w:rsid w:val="00B21939"/>
    <w:rsid w:val="00B24344"/>
    <w:rsid w:val="00B26769"/>
    <w:rsid w:val="00B273A8"/>
    <w:rsid w:val="00B3089C"/>
    <w:rsid w:val="00B31C91"/>
    <w:rsid w:val="00B35450"/>
    <w:rsid w:val="00B36EAD"/>
    <w:rsid w:val="00B3747F"/>
    <w:rsid w:val="00B415BF"/>
    <w:rsid w:val="00B42A42"/>
    <w:rsid w:val="00B42E69"/>
    <w:rsid w:val="00B43194"/>
    <w:rsid w:val="00B432AC"/>
    <w:rsid w:val="00B47734"/>
    <w:rsid w:val="00B50FBA"/>
    <w:rsid w:val="00B538BB"/>
    <w:rsid w:val="00B558EB"/>
    <w:rsid w:val="00B56A94"/>
    <w:rsid w:val="00B577D3"/>
    <w:rsid w:val="00B60466"/>
    <w:rsid w:val="00B6548F"/>
    <w:rsid w:val="00B701E4"/>
    <w:rsid w:val="00B7216E"/>
    <w:rsid w:val="00B726B8"/>
    <w:rsid w:val="00B7312E"/>
    <w:rsid w:val="00B733D5"/>
    <w:rsid w:val="00B7502A"/>
    <w:rsid w:val="00B77305"/>
    <w:rsid w:val="00B774A8"/>
    <w:rsid w:val="00B82CC2"/>
    <w:rsid w:val="00B84A89"/>
    <w:rsid w:val="00B84F26"/>
    <w:rsid w:val="00B850BE"/>
    <w:rsid w:val="00B90117"/>
    <w:rsid w:val="00B92BEF"/>
    <w:rsid w:val="00B95811"/>
    <w:rsid w:val="00B962D1"/>
    <w:rsid w:val="00B9689A"/>
    <w:rsid w:val="00B96D03"/>
    <w:rsid w:val="00B96F19"/>
    <w:rsid w:val="00BA074B"/>
    <w:rsid w:val="00BA1FFA"/>
    <w:rsid w:val="00BA2666"/>
    <w:rsid w:val="00BA7FF1"/>
    <w:rsid w:val="00BB06CB"/>
    <w:rsid w:val="00BB261F"/>
    <w:rsid w:val="00BB27D4"/>
    <w:rsid w:val="00BB2887"/>
    <w:rsid w:val="00BB5EAA"/>
    <w:rsid w:val="00BB5EF5"/>
    <w:rsid w:val="00BB5F11"/>
    <w:rsid w:val="00BB6CAC"/>
    <w:rsid w:val="00BB7FFB"/>
    <w:rsid w:val="00BC0401"/>
    <w:rsid w:val="00BC04FA"/>
    <w:rsid w:val="00BC1194"/>
    <w:rsid w:val="00BC1C22"/>
    <w:rsid w:val="00BC2D0F"/>
    <w:rsid w:val="00BC406A"/>
    <w:rsid w:val="00BC460B"/>
    <w:rsid w:val="00BC4FA9"/>
    <w:rsid w:val="00BC5725"/>
    <w:rsid w:val="00BD056E"/>
    <w:rsid w:val="00BD0750"/>
    <w:rsid w:val="00BD30B1"/>
    <w:rsid w:val="00BE0F7B"/>
    <w:rsid w:val="00BE10C2"/>
    <w:rsid w:val="00BE1E64"/>
    <w:rsid w:val="00BE3847"/>
    <w:rsid w:val="00BF2AB2"/>
    <w:rsid w:val="00BF58FD"/>
    <w:rsid w:val="00C01D14"/>
    <w:rsid w:val="00C025B4"/>
    <w:rsid w:val="00C0275F"/>
    <w:rsid w:val="00C10806"/>
    <w:rsid w:val="00C11BA0"/>
    <w:rsid w:val="00C11F61"/>
    <w:rsid w:val="00C161FD"/>
    <w:rsid w:val="00C21474"/>
    <w:rsid w:val="00C23F17"/>
    <w:rsid w:val="00C25678"/>
    <w:rsid w:val="00C268D5"/>
    <w:rsid w:val="00C26A95"/>
    <w:rsid w:val="00C26D0D"/>
    <w:rsid w:val="00C26F5B"/>
    <w:rsid w:val="00C27C95"/>
    <w:rsid w:val="00C300D2"/>
    <w:rsid w:val="00C31E6E"/>
    <w:rsid w:val="00C3270F"/>
    <w:rsid w:val="00C3278B"/>
    <w:rsid w:val="00C33375"/>
    <w:rsid w:val="00C34C23"/>
    <w:rsid w:val="00C35DE0"/>
    <w:rsid w:val="00C42005"/>
    <w:rsid w:val="00C42951"/>
    <w:rsid w:val="00C42C75"/>
    <w:rsid w:val="00C44446"/>
    <w:rsid w:val="00C4664D"/>
    <w:rsid w:val="00C472AA"/>
    <w:rsid w:val="00C50A05"/>
    <w:rsid w:val="00C54416"/>
    <w:rsid w:val="00C54661"/>
    <w:rsid w:val="00C54AED"/>
    <w:rsid w:val="00C55056"/>
    <w:rsid w:val="00C55B2F"/>
    <w:rsid w:val="00C57D84"/>
    <w:rsid w:val="00C63D00"/>
    <w:rsid w:val="00C6441B"/>
    <w:rsid w:val="00C64B47"/>
    <w:rsid w:val="00C66970"/>
    <w:rsid w:val="00C7108B"/>
    <w:rsid w:val="00C75607"/>
    <w:rsid w:val="00C77598"/>
    <w:rsid w:val="00C77E56"/>
    <w:rsid w:val="00C8089F"/>
    <w:rsid w:val="00C836CC"/>
    <w:rsid w:val="00C87A74"/>
    <w:rsid w:val="00C90A71"/>
    <w:rsid w:val="00C9124E"/>
    <w:rsid w:val="00C91574"/>
    <w:rsid w:val="00C91BC2"/>
    <w:rsid w:val="00C91D13"/>
    <w:rsid w:val="00C924BD"/>
    <w:rsid w:val="00C92C71"/>
    <w:rsid w:val="00C93F8F"/>
    <w:rsid w:val="00C94BF2"/>
    <w:rsid w:val="00C95F27"/>
    <w:rsid w:val="00CA072C"/>
    <w:rsid w:val="00CA2745"/>
    <w:rsid w:val="00CA3593"/>
    <w:rsid w:val="00CA7F4F"/>
    <w:rsid w:val="00CB0B0B"/>
    <w:rsid w:val="00CB258E"/>
    <w:rsid w:val="00CB3C8F"/>
    <w:rsid w:val="00CB75CE"/>
    <w:rsid w:val="00CC02F1"/>
    <w:rsid w:val="00CC11A6"/>
    <w:rsid w:val="00CC135E"/>
    <w:rsid w:val="00CC1431"/>
    <w:rsid w:val="00CC3E02"/>
    <w:rsid w:val="00CC70B3"/>
    <w:rsid w:val="00CD5966"/>
    <w:rsid w:val="00CD5D3F"/>
    <w:rsid w:val="00CE42EF"/>
    <w:rsid w:val="00CE508F"/>
    <w:rsid w:val="00CE7404"/>
    <w:rsid w:val="00CE7753"/>
    <w:rsid w:val="00CF1E90"/>
    <w:rsid w:val="00CF3DB3"/>
    <w:rsid w:val="00CF60C2"/>
    <w:rsid w:val="00CF6AE6"/>
    <w:rsid w:val="00D02DC7"/>
    <w:rsid w:val="00D04C59"/>
    <w:rsid w:val="00D052BC"/>
    <w:rsid w:val="00D07026"/>
    <w:rsid w:val="00D07BAB"/>
    <w:rsid w:val="00D11C62"/>
    <w:rsid w:val="00D17CFB"/>
    <w:rsid w:val="00D219E4"/>
    <w:rsid w:val="00D22C8F"/>
    <w:rsid w:val="00D23F3C"/>
    <w:rsid w:val="00D267E6"/>
    <w:rsid w:val="00D2778E"/>
    <w:rsid w:val="00D277FB"/>
    <w:rsid w:val="00D33491"/>
    <w:rsid w:val="00D40366"/>
    <w:rsid w:val="00D43018"/>
    <w:rsid w:val="00D44F8E"/>
    <w:rsid w:val="00D44FD0"/>
    <w:rsid w:val="00D45FF2"/>
    <w:rsid w:val="00D55DE6"/>
    <w:rsid w:val="00D5733C"/>
    <w:rsid w:val="00D576F5"/>
    <w:rsid w:val="00D607EF"/>
    <w:rsid w:val="00D60F88"/>
    <w:rsid w:val="00D611DE"/>
    <w:rsid w:val="00D625E7"/>
    <w:rsid w:val="00D64639"/>
    <w:rsid w:val="00D646BD"/>
    <w:rsid w:val="00D64A78"/>
    <w:rsid w:val="00D65CD8"/>
    <w:rsid w:val="00D67274"/>
    <w:rsid w:val="00D70239"/>
    <w:rsid w:val="00D71201"/>
    <w:rsid w:val="00D720C7"/>
    <w:rsid w:val="00D73540"/>
    <w:rsid w:val="00D74289"/>
    <w:rsid w:val="00D7516F"/>
    <w:rsid w:val="00D77A04"/>
    <w:rsid w:val="00D81D06"/>
    <w:rsid w:val="00D83018"/>
    <w:rsid w:val="00D8652C"/>
    <w:rsid w:val="00D876E6"/>
    <w:rsid w:val="00D95B85"/>
    <w:rsid w:val="00DA1025"/>
    <w:rsid w:val="00DA10E7"/>
    <w:rsid w:val="00DA22EC"/>
    <w:rsid w:val="00DA5860"/>
    <w:rsid w:val="00DB02B2"/>
    <w:rsid w:val="00DB1638"/>
    <w:rsid w:val="00DB2767"/>
    <w:rsid w:val="00DC0206"/>
    <w:rsid w:val="00DC4729"/>
    <w:rsid w:val="00DD4CC8"/>
    <w:rsid w:val="00DE3FC1"/>
    <w:rsid w:val="00DE556F"/>
    <w:rsid w:val="00DE5964"/>
    <w:rsid w:val="00DE619D"/>
    <w:rsid w:val="00DF3203"/>
    <w:rsid w:val="00DF4F5B"/>
    <w:rsid w:val="00DF6C76"/>
    <w:rsid w:val="00E01688"/>
    <w:rsid w:val="00E03B6D"/>
    <w:rsid w:val="00E05238"/>
    <w:rsid w:val="00E0649E"/>
    <w:rsid w:val="00E1070C"/>
    <w:rsid w:val="00E134B7"/>
    <w:rsid w:val="00E17160"/>
    <w:rsid w:val="00E21312"/>
    <w:rsid w:val="00E23CAC"/>
    <w:rsid w:val="00E27D6B"/>
    <w:rsid w:val="00E31856"/>
    <w:rsid w:val="00E33867"/>
    <w:rsid w:val="00E35BEC"/>
    <w:rsid w:val="00E37868"/>
    <w:rsid w:val="00E40538"/>
    <w:rsid w:val="00E41D75"/>
    <w:rsid w:val="00E43C2D"/>
    <w:rsid w:val="00E44F04"/>
    <w:rsid w:val="00E44FC7"/>
    <w:rsid w:val="00E46FFA"/>
    <w:rsid w:val="00E506CF"/>
    <w:rsid w:val="00E50821"/>
    <w:rsid w:val="00E50DF7"/>
    <w:rsid w:val="00E50EF8"/>
    <w:rsid w:val="00E51F91"/>
    <w:rsid w:val="00E53086"/>
    <w:rsid w:val="00E652CC"/>
    <w:rsid w:val="00E67249"/>
    <w:rsid w:val="00E676F7"/>
    <w:rsid w:val="00E7086E"/>
    <w:rsid w:val="00E7290C"/>
    <w:rsid w:val="00E7374A"/>
    <w:rsid w:val="00E73C41"/>
    <w:rsid w:val="00E7598F"/>
    <w:rsid w:val="00E76F60"/>
    <w:rsid w:val="00E833A5"/>
    <w:rsid w:val="00E83D90"/>
    <w:rsid w:val="00E83F28"/>
    <w:rsid w:val="00E83F91"/>
    <w:rsid w:val="00E87005"/>
    <w:rsid w:val="00E9107A"/>
    <w:rsid w:val="00E91F62"/>
    <w:rsid w:val="00E929FD"/>
    <w:rsid w:val="00E93240"/>
    <w:rsid w:val="00E9479B"/>
    <w:rsid w:val="00E954D2"/>
    <w:rsid w:val="00E9786A"/>
    <w:rsid w:val="00EA28F1"/>
    <w:rsid w:val="00EA43D7"/>
    <w:rsid w:val="00EA4D48"/>
    <w:rsid w:val="00EB1A2B"/>
    <w:rsid w:val="00EB2173"/>
    <w:rsid w:val="00EB4CB7"/>
    <w:rsid w:val="00EB5FE2"/>
    <w:rsid w:val="00EB62E6"/>
    <w:rsid w:val="00EC0A22"/>
    <w:rsid w:val="00EC2236"/>
    <w:rsid w:val="00EC3EF1"/>
    <w:rsid w:val="00EC40AE"/>
    <w:rsid w:val="00EC6BD5"/>
    <w:rsid w:val="00ED19EC"/>
    <w:rsid w:val="00ED1B30"/>
    <w:rsid w:val="00ED1B77"/>
    <w:rsid w:val="00ED250E"/>
    <w:rsid w:val="00ED2CF0"/>
    <w:rsid w:val="00ED6535"/>
    <w:rsid w:val="00ED77BC"/>
    <w:rsid w:val="00EE1AC1"/>
    <w:rsid w:val="00EE39D6"/>
    <w:rsid w:val="00EE413C"/>
    <w:rsid w:val="00EE52AD"/>
    <w:rsid w:val="00EE5FDC"/>
    <w:rsid w:val="00EF2763"/>
    <w:rsid w:val="00EF48FF"/>
    <w:rsid w:val="00EF5741"/>
    <w:rsid w:val="00F01F92"/>
    <w:rsid w:val="00F1034C"/>
    <w:rsid w:val="00F10A08"/>
    <w:rsid w:val="00F139CF"/>
    <w:rsid w:val="00F1643C"/>
    <w:rsid w:val="00F2080B"/>
    <w:rsid w:val="00F20A3E"/>
    <w:rsid w:val="00F20B49"/>
    <w:rsid w:val="00F22AC5"/>
    <w:rsid w:val="00F23078"/>
    <w:rsid w:val="00F23788"/>
    <w:rsid w:val="00F254D1"/>
    <w:rsid w:val="00F32517"/>
    <w:rsid w:val="00F32B82"/>
    <w:rsid w:val="00F3426C"/>
    <w:rsid w:val="00F348BB"/>
    <w:rsid w:val="00F36607"/>
    <w:rsid w:val="00F4043E"/>
    <w:rsid w:val="00F40CB5"/>
    <w:rsid w:val="00F416C8"/>
    <w:rsid w:val="00F41BBC"/>
    <w:rsid w:val="00F43B9D"/>
    <w:rsid w:val="00F444F0"/>
    <w:rsid w:val="00F45C5B"/>
    <w:rsid w:val="00F4733E"/>
    <w:rsid w:val="00F50847"/>
    <w:rsid w:val="00F51039"/>
    <w:rsid w:val="00F51950"/>
    <w:rsid w:val="00F5210B"/>
    <w:rsid w:val="00F52990"/>
    <w:rsid w:val="00F5321A"/>
    <w:rsid w:val="00F53F27"/>
    <w:rsid w:val="00F546D1"/>
    <w:rsid w:val="00F55F12"/>
    <w:rsid w:val="00F62726"/>
    <w:rsid w:val="00F64D98"/>
    <w:rsid w:val="00F6513F"/>
    <w:rsid w:val="00F65F1D"/>
    <w:rsid w:val="00F66272"/>
    <w:rsid w:val="00F6ACA0"/>
    <w:rsid w:val="00F709C0"/>
    <w:rsid w:val="00F70AF9"/>
    <w:rsid w:val="00F75E4C"/>
    <w:rsid w:val="00F84743"/>
    <w:rsid w:val="00F84881"/>
    <w:rsid w:val="00F85015"/>
    <w:rsid w:val="00F8610A"/>
    <w:rsid w:val="00F8715B"/>
    <w:rsid w:val="00F90CBE"/>
    <w:rsid w:val="00F927A1"/>
    <w:rsid w:val="00F92E4D"/>
    <w:rsid w:val="00F93947"/>
    <w:rsid w:val="00F94392"/>
    <w:rsid w:val="00F94FBA"/>
    <w:rsid w:val="00F959B6"/>
    <w:rsid w:val="00FA1472"/>
    <w:rsid w:val="00FA22CD"/>
    <w:rsid w:val="00FA3764"/>
    <w:rsid w:val="00FA56ED"/>
    <w:rsid w:val="00FA65FD"/>
    <w:rsid w:val="00FB033B"/>
    <w:rsid w:val="00FB3529"/>
    <w:rsid w:val="00FB5FA6"/>
    <w:rsid w:val="00FB7767"/>
    <w:rsid w:val="00FC0FC5"/>
    <w:rsid w:val="00FC1310"/>
    <w:rsid w:val="00FC1328"/>
    <w:rsid w:val="00FC1602"/>
    <w:rsid w:val="00FC2FF3"/>
    <w:rsid w:val="00FC3263"/>
    <w:rsid w:val="00FC51F9"/>
    <w:rsid w:val="00FC5320"/>
    <w:rsid w:val="00FC5B40"/>
    <w:rsid w:val="00FC5FF8"/>
    <w:rsid w:val="00FC702B"/>
    <w:rsid w:val="00FC7832"/>
    <w:rsid w:val="00FD159A"/>
    <w:rsid w:val="00FD2909"/>
    <w:rsid w:val="00FD2D18"/>
    <w:rsid w:val="00FD3D7C"/>
    <w:rsid w:val="00FD41AF"/>
    <w:rsid w:val="00FD4F8F"/>
    <w:rsid w:val="00FD4FF1"/>
    <w:rsid w:val="00FD7594"/>
    <w:rsid w:val="00FE0C16"/>
    <w:rsid w:val="00FE14AD"/>
    <w:rsid w:val="00FE14B1"/>
    <w:rsid w:val="00FE1F6A"/>
    <w:rsid w:val="00FE4255"/>
    <w:rsid w:val="00FE49A2"/>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journals.plos.org/plosone/article?id=10.1371/journal.pone.0289423" TargetMode="External"/><Relationship Id="rId26" Type="http://schemas.openxmlformats.org/officeDocument/2006/relationships/hyperlink" Target="https://civilrights.org/edfund/resource/2024-the-state-of-hate-updated/" TargetMode="External"/><Relationship Id="rId39" Type="http://schemas.openxmlformats.org/officeDocument/2006/relationships/hyperlink" Target="https://www.theguardian.com/commentisfree/2024/apr/24/hate-crime-east-asians-uk-covid-racism?trk=public_post_comment-text" TargetMode="External"/><Relationship Id="rId21" Type="http://schemas.openxmlformats.org/officeDocument/2006/relationships/hyperlink" Target="https://www.washingtonpost.com/world/2023/10/05/rishi-sunak-gender-identity-transgender/" TargetMode="External"/><Relationship Id="rId34" Type="http://schemas.openxmlformats.org/officeDocument/2006/relationships/hyperlink" Target="https://library.college.police.uk/docs/hordsolr/rdsolr4405.pdf" TargetMode="External"/><Relationship Id="rId42" Type="http://schemas.openxmlformats.org/officeDocument/2006/relationships/hyperlink" Target="https://www.simplypsychology.org/implicit-bias.html" TargetMode="External"/><Relationship Id="rId47" Type="http://schemas.openxmlformats.org/officeDocument/2006/relationships/hyperlink" Target="https://www.psychologytoday.com/us/blog/intentional-insights/202007/what-is-unconscious-bias-and-how-you-can-defeat-it" TargetMode="External"/><Relationship Id="rId50" Type="http://schemas.openxmlformats.org/officeDocument/2006/relationships/hyperlink" Target="https://scholar.google.com/scholar?q=.+Domestic+Abuse+of+Women+and+Men+in+Ireland%3A+report+on+the+National+Study+of+Domestic+Abuse.+National+Crime+Council+in+association+with+the+Economic+and+Social+Research+Institute+Dublin%2C+200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heatlantic.com/video/index/516663/what-does-a-reformed-racist-look-like/" TargetMode="External"/><Relationship Id="rId29" Type="http://schemas.openxmlformats.org/officeDocument/2006/relationships/hyperlink" Target="https://www.gov.uk/discrimination-your-rights" TargetMode="External"/><Relationship Id="rId11" Type="http://schemas.openxmlformats.org/officeDocument/2006/relationships/image" Target="media/image1.png"/><Relationship Id="rId24" Type="http://schemas.openxmlformats.org/officeDocument/2006/relationships/hyperlink" Target="https://www.birmingham.ac.uk/Documents/college-social-sciences/business/research/crime-justice-policing/conference-presentations-2019/cjp-conference-evidence-based-policing.pdf" TargetMode="External"/><Relationship Id="rId32" Type="http://schemas.openxmlformats.org/officeDocument/2006/relationships/hyperlink" Target="https://library.college.police.uk/docs/hmic/hate-crime-what-do-victims-tell-us-2018.pdf" TargetMode="External"/><Relationship Id="rId37" Type="http://schemas.openxmlformats.org/officeDocument/2006/relationships/hyperlink" Target="https://www.ncdv.org.uk/domestic-abuse-statistics-uk/" TargetMode="External"/><Relationship Id="rId40" Type="http://schemas.openxmlformats.org/officeDocument/2006/relationships/hyperlink" Target="https://www.domesticshelters.org/articles/escaping-violence/how-social-stigma-silences-domestic-violence-victims" TargetMode="External"/><Relationship Id="rId45" Type="http://schemas.openxmlformats.org/officeDocument/2006/relationships/hyperlink" Target="https://law.stanford.edu/wp-content/uploads/2021/06/Alternative-to-Hate-Crimes-Report_v09-final.pdf" TargetMode="External"/><Relationship Id="rId53"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edition.cnn.com/2017/06/02/us/who-commits-hate-crimes/index.html" TargetMode="External"/><Relationship Id="rId31" Type="http://schemas.openxmlformats.org/officeDocument/2006/relationships/hyperlink" Target="https://hmicfrs.justiceinspectorates.gov.uk/publications/evidence-led-domestic-abuse-prosecutions/" TargetMode="External"/><Relationship Id="rId44" Type="http://schemas.openxmlformats.org/officeDocument/2006/relationships/hyperlink" Target="https://www.gov.scot/publications/works-reduce-reoffending-summary-evidence/pages/3/"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criticallegalthinking.com/2015/08/05/nils-christies-ideal-victim-applied-from-lions-to-swarms/" TargetMode="External"/><Relationship Id="rId27" Type="http://schemas.openxmlformats.org/officeDocument/2006/relationships/hyperlink" Target="https://www.theguardian.com/society/2022/may/14/what-is-coercive-control-these-are-the-concerning-behaviours" TargetMode="External"/><Relationship Id="rId30" Type="http://schemas.openxmlformats.org/officeDocument/2006/relationships/hyperlink" Target="https://harpershaw.co.uk/evidence-gathering" TargetMode="External"/><Relationship Id="rId35" Type="http://schemas.openxmlformats.org/officeDocument/2006/relationships/hyperlink" Target="https://theconversation.com/andrew-tate-how-the-manosphere-influencer-is-selling-extreme-masculinity-to-young-men-192564" TargetMode="External"/><Relationship Id="rId43" Type="http://schemas.openxmlformats.org/officeDocument/2006/relationships/hyperlink" Target="https://www.stophateuk.org/about-hate-crime/what-is-online-hate-crime/online-hate-and-free-speech/" TargetMode="External"/><Relationship Id="rId48" Type="http://schemas.openxmlformats.org/officeDocument/2006/relationships/hyperlink" Target="https://onlinelibrary.wiley.com/doi/abs/10.1002/acp.3115"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openedition.org/mimmoc/1340" TargetMode="External"/><Relationship Id="rId25" Type="http://schemas.openxmlformats.org/officeDocument/2006/relationships/hyperlink" Target="https://library.college.police.uk/docs/college-of-policing/Positive-Action-Guidance-2020.pdf" TargetMode="External"/><Relationship Id="rId33" Type="http://schemas.openxmlformats.org/officeDocument/2006/relationships/hyperlink" Target="https://www.bbk.ac.uk/news/extent-of-prejudice-in-britain-revealed-by-new-research" TargetMode="External"/><Relationship Id="rId38" Type="http://schemas.openxmlformats.org/officeDocument/2006/relationships/hyperlink" Target="https://www.oxfordbibliographies.com/display/document/obo-9780195396607/obo-9780195396607-0119.xml" TargetMode="External"/><Relationship Id="rId46" Type="http://schemas.openxmlformats.org/officeDocument/2006/relationships/hyperlink" Target="https://www.cps.gov.uk/crime-info/hate-crime" TargetMode="External"/><Relationship Id="rId20" Type="http://schemas.openxmlformats.org/officeDocument/2006/relationships/hyperlink" Target="https://www.tandfonline.com/doi/full/10.1080/10439463.2021.1956925" TargetMode="External"/><Relationship Id="rId41" Type="http://schemas.openxmlformats.org/officeDocument/2006/relationships/hyperlink" Target="https://journals.sagepub.com/stoken/default+domain/qIzyKKHwFBiay6DabekI/ful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cityoflondon.police.uk/police-forces/city-of-london-police/areas/city-of-london/campaigns/campaigns/2020/hotel-advice--identifying-vulnerability2/domestic-abuse/" TargetMode="External"/><Relationship Id="rId28" Type="http://schemas.openxmlformats.org/officeDocument/2006/relationships/hyperlink" Target="https://www.ethnicity-facts-figures.service.gov.uk/workforce-and-business/workforce-diversity/police-workforce/latest/" TargetMode="External"/><Relationship Id="rId36" Type="http://schemas.openxmlformats.org/officeDocument/2006/relationships/hyperlink" Target="https://www.bbc.co.uk/news/uk-wales-65074612" TargetMode="External"/><Relationship Id="rId49" Type="http://schemas.openxmlformats.org/officeDocument/2006/relationships/hyperlink" Target="https://www.equallyours.org.uk/wp-content/uploads/2018/10/Hate-crime-cause-and-effe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1ecf5648-3750-43f5-867d-bfaa16e6e17e"/>
    <ds:schemaRef ds:uri="2e89cfda-a374-4413-9f0d-8b601eddeb70"/>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27</Pages>
  <Words>6518</Words>
  <Characters>40181</Characters>
  <Application>Microsoft Office Word</Application>
  <DocSecurity>0</DocSecurity>
  <Lines>334</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Sutton,Juliet swp8424</dc:creator>
  <cp:keywords/>
  <cp:lastModifiedBy>Sutton,Juliet swp8424</cp:lastModifiedBy>
  <cp:revision>10</cp:revision>
  <cp:lastPrinted>2014-08-26T08:55:00Z</cp:lastPrinted>
  <dcterms:created xsi:type="dcterms:W3CDTF">2024-04-29T13:38:00Z</dcterms:created>
  <dcterms:modified xsi:type="dcterms:W3CDTF">2024-06-03T14:13:00Z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2023-10-11T00:59:53Z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04f466a7-0e2e-4167-9a7e-2e56c3d0d2ec</vt:lpwstr>
  </property>
  <property fmtid="{D5CDD505-2E9C-101B-9397-08002B2CF9AE}" pid="9" name="MSIP_Label_66cf8fe5-b7b7-4df7-b38d-1c61ac2f6639_ContentBits">
    <vt:lpwstr>0</vt:lpwstr>
  </property>
</Properties>
</file>