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6CF5" w:rsidRDefault="00B86CF5" w:rsidP="00B86CF5">
      <w:pPr>
        <w:pStyle w:val="Title"/>
        <w:spacing w:line="360" w:lineRule="auto"/>
        <w:jc w:val="center"/>
      </w:pPr>
      <w:r>
        <w:t>HUMAN RESOURCES MANAGEMENT</w:t>
      </w:r>
    </w:p>
    <w:p w:rsidR="00B86CF5" w:rsidRDefault="00B86CF5" w:rsidP="00B86CF5">
      <w:pPr>
        <w:tabs>
          <w:tab w:val="left" w:pos="6165"/>
        </w:tabs>
      </w:pPr>
      <w:r>
        <w:tab/>
      </w:r>
    </w:p>
    <w:p w:rsidR="00EE4B2F" w:rsidRDefault="00EE4B2F" w:rsidP="00B86CF5">
      <w:pPr>
        <w:tabs>
          <w:tab w:val="left" w:pos="6165"/>
        </w:tabs>
      </w:pPr>
    </w:p>
    <w:p w:rsidR="00EE4B2F" w:rsidRPr="00621ECF" w:rsidRDefault="00EE4B2F" w:rsidP="00B86CF5">
      <w:pPr>
        <w:tabs>
          <w:tab w:val="left" w:pos="6165"/>
        </w:tabs>
        <w:rPr>
          <w:rFonts w:asciiTheme="majorHAnsi" w:hAnsiTheme="majorHAnsi"/>
          <w:sz w:val="40"/>
          <w:szCs w:val="40"/>
        </w:rPr>
      </w:pPr>
    </w:p>
    <w:p w:rsidR="00EE4B2F" w:rsidRPr="00621ECF" w:rsidRDefault="00EE4B2F" w:rsidP="00B86CF5">
      <w:pPr>
        <w:tabs>
          <w:tab w:val="left" w:pos="6165"/>
        </w:tabs>
        <w:rPr>
          <w:rFonts w:asciiTheme="majorHAnsi" w:hAnsiTheme="majorHAnsi"/>
          <w:sz w:val="40"/>
          <w:szCs w:val="40"/>
        </w:rPr>
      </w:pPr>
      <w:r w:rsidRPr="00621ECF">
        <w:rPr>
          <w:rFonts w:asciiTheme="majorHAnsi" w:hAnsiTheme="majorHAnsi"/>
          <w:sz w:val="40"/>
          <w:szCs w:val="40"/>
        </w:rPr>
        <w:t>Tsvetomir Georgiev</w:t>
      </w:r>
    </w:p>
    <w:p w:rsidR="00EE4B2F" w:rsidRPr="00621ECF" w:rsidRDefault="00EE4B2F" w:rsidP="00B86CF5">
      <w:pPr>
        <w:tabs>
          <w:tab w:val="left" w:pos="6165"/>
        </w:tabs>
        <w:rPr>
          <w:rFonts w:asciiTheme="majorHAnsi" w:hAnsiTheme="majorHAnsi"/>
          <w:sz w:val="40"/>
          <w:szCs w:val="40"/>
        </w:rPr>
      </w:pPr>
      <w:r w:rsidRPr="00621ECF">
        <w:rPr>
          <w:rFonts w:asciiTheme="majorHAnsi" w:hAnsiTheme="majorHAnsi"/>
          <w:sz w:val="40"/>
          <w:szCs w:val="40"/>
        </w:rPr>
        <w:t xml:space="preserve">Student ID: </w:t>
      </w:r>
      <w:r w:rsidR="00621ECF">
        <w:rPr>
          <w:rFonts w:asciiTheme="majorHAnsi" w:hAnsiTheme="majorHAnsi"/>
          <w:sz w:val="40"/>
          <w:szCs w:val="40"/>
        </w:rPr>
        <w:t>2124036</w:t>
      </w:r>
    </w:p>
    <w:p w:rsidR="00B86CF5" w:rsidRDefault="00B86CF5" w:rsidP="00B86CF5">
      <w:r>
        <w:br w:type="page"/>
      </w:r>
    </w:p>
    <w:sdt>
      <w:sdtPr>
        <w:rPr>
          <w:rFonts w:asciiTheme="minorHAnsi" w:eastAsiaTheme="minorEastAsia" w:hAnsiTheme="minorHAnsi" w:cstheme="minorBidi"/>
          <w:b w:val="0"/>
          <w:bCs w:val="0"/>
          <w:color w:val="auto"/>
          <w:sz w:val="22"/>
          <w:szCs w:val="22"/>
        </w:rPr>
        <w:id w:val="2041008809"/>
        <w:docPartObj>
          <w:docPartGallery w:val="Table of Contents"/>
          <w:docPartUnique/>
        </w:docPartObj>
      </w:sdtPr>
      <w:sdtEndPr>
        <w:rPr>
          <w:noProof/>
        </w:rPr>
      </w:sdtEndPr>
      <w:sdtContent>
        <w:p w:rsidR="009763DF" w:rsidRDefault="009763DF">
          <w:pPr>
            <w:pStyle w:val="TOCHeading"/>
          </w:pPr>
          <w:r>
            <w:t>Table of Contents</w:t>
          </w:r>
        </w:p>
        <w:p w:rsidR="00DE0A2C" w:rsidRDefault="009763DF">
          <w:pPr>
            <w:pStyle w:val="TOC1"/>
            <w:tabs>
              <w:tab w:val="right" w:leader="dot" w:pos="9350"/>
            </w:tabs>
            <w:rPr>
              <w:noProof/>
            </w:rPr>
          </w:pPr>
          <w:r>
            <w:fldChar w:fldCharType="begin"/>
          </w:r>
          <w:r>
            <w:instrText xml:space="preserve"> TOC \o "1-3" \h \z \u </w:instrText>
          </w:r>
          <w:r>
            <w:fldChar w:fldCharType="separate"/>
          </w:r>
          <w:hyperlink w:anchor="_Toc102450905" w:history="1">
            <w:r w:rsidR="00DE0A2C" w:rsidRPr="002543E8">
              <w:rPr>
                <w:rStyle w:val="Hyperlink"/>
                <w:noProof/>
              </w:rPr>
              <w:t>INTRODUCTION</w:t>
            </w:r>
            <w:r w:rsidR="00DE0A2C">
              <w:rPr>
                <w:noProof/>
                <w:webHidden/>
              </w:rPr>
              <w:tab/>
            </w:r>
            <w:r w:rsidR="00DE0A2C">
              <w:rPr>
                <w:noProof/>
                <w:webHidden/>
              </w:rPr>
              <w:fldChar w:fldCharType="begin"/>
            </w:r>
            <w:r w:rsidR="00DE0A2C">
              <w:rPr>
                <w:noProof/>
                <w:webHidden/>
              </w:rPr>
              <w:instrText xml:space="preserve"> PAGEREF _Toc102450905 \h </w:instrText>
            </w:r>
            <w:r w:rsidR="00DE0A2C">
              <w:rPr>
                <w:noProof/>
                <w:webHidden/>
              </w:rPr>
            </w:r>
            <w:r w:rsidR="00DE0A2C">
              <w:rPr>
                <w:noProof/>
                <w:webHidden/>
              </w:rPr>
              <w:fldChar w:fldCharType="separate"/>
            </w:r>
            <w:r w:rsidR="00DE0A2C">
              <w:rPr>
                <w:noProof/>
                <w:webHidden/>
              </w:rPr>
              <w:t>3</w:t>
            </w:r>
            <w:r w:rsidR="00DE0A2C">
              <w:rPr>
                <w:noProof/>
                <w:webHidden/>
              </w:rPr>
              <w:fldChar w:fldCharType="end"/>
            </w:r>
          </w:hyperlink>
        </w:p>
        <w:p w:rsidR="00DE0A2C" w:rsidRDefault="00024D74">
          <w:pPr>
            <w:pStyle w:val="TOC1"/>
            <w:tabs>
              <w:tab w:val="right" w:leader="dot" w:pos="9350"/>
            </w:tabs>
            <w:rPr>
              <w:noProof/>
            </w:rPr>
          </w:pPr>
          <w:hyperlink w:anchor="_Toc102450906" w:history="1">
            <w:r w:rsidR="00DE0A2C" w:rsidRPr="002543E8">
              <w:rPr>
                <w:rStyle w:val="Hyperlink"/>
                <w:noProof/>
              </w:rPr>
              <w:t>HUMAN RESOURCES STRATEGIES TO BE DEPLOYED</w:t>
            </w:r>
            <w:r w:rsidR="00DE0A2C">
              <w:rPr>
                <w:noProof/>
                <w:webHidden/>
              </w:rPr>
              <w:tab/>
            </w:r>
            <w:r w:rsidR="00DE0A2C">
              <w:rPr>
                <w:noProof/>
                <w:webHidden/>
              </w:rPr>
              <w:fldChar w:fldCharType="begin"/>
            </w:r>
            <w:r w:rsidR="00DE0A2C">
              <w:rPr>
                <w:noProof/>
                <w:webHidden/>
              </w:rPr>
              <w:instrText xml:space="preserve"> PAGEREF _Toc102450906 \h </w:instrText>
            </w:r>
            <w:r w:rsidR="00DE0A2C">
              <w:rPr>
                <w:noProof/>
                <w:webHidden/>
              </w:rPr>
            </w:r>
            <w:r w:rsidR="00DE0A2C">
              <w:rPr>
                <w:noProof/>
                <w:webHidden/>
              </w:rPr>
              <w:fldChar w:fldCharType="separate"/>
            </w:r>
            <w:r w:rsidR="00DE0A2C">
              <w:rPr>
                <w:noProof/>
                <w:webHidden/>
              </w:rPr>
              <w:t>3</w:t>
            </w:r>
            <w:r w:rsidR="00DE0A2C">
              <w:rPr>
                <w:noProof/>
                <w:webHidden/>
              </w:rPr>
              <w:fldChar w:fldCharType="end"/>
            </w:r>
          </w:hyperlink>
        </w:p>
        <w:p w:rsidR="00DE0A2C" w:rsidRDefault="00024D74">
          <w:pPr>
            <w:pStyle w:val="TOC2"/>
            <w:tabs>
              <w:tab w:val="right" w:leader="dot" w:pos="9350"/>
            </w:tabs>
            <w:rPr>
              <w:noProof/>
            </w:rPr>
          </w:pPr>
          <w:hyperlink w:anchor="_Toc102450907" w:history="1">
            <w:r w:rsidR="00DE0A2C" w:rsidRPr="002543E8">
              <w:rPr>
                <w:rStyle w:val="Hyperlink"/>
                <w:noProof/>
              </w:rPr>
              <w:t>HR EFFECTIVENESS MEASUREMENT</w:t>
            </w:r>
            <w:r w:rsidR="00DE0A2C">
              <w:rPr>
                <w:noProof/>
                <w:webHidden/>
              </w:rPr>
              <w:tab/>
            </w:r>
            <w:r w:rsidR="00DE0A2C">
              <w:rPr>
                <w:noProof/>
                <w:webHidden/>
              </w:rPr>
              <w:fldChar w:fldCharType="begin"/>
            </w:r>
            <w:r w:rsidR="00DE0A2C">
              <w:rPr>
                <w:noProof/>
                <w:webHidden/>
              </w:rPr>
              <w:instrText xml:space="preserve"> PAGEREF _Toc102450907 \h </w:instrText>
            </w:r>
            <w:r w:rsidR="00DE0A2C">
              <w:rPr>
                <w:noProof/>
                <w:webHidden/>
              </w:rPr>
            </w:r>
            <w:r w:rsidR="00DE0A2C">
              <w:rPr>
                <w:noProof/>
                <w:webHidden/>
              </w:rPr>
              <w:fldChar w:fldCharType="separate"/>
            </w:r>
            <w:r w:rsidR="00DE0A2C">
              <w:rPr>
                <w:noProof/>
                <w:webHidden/>
              </w:rPr>
              <w:t>3</w:t>
            </w:r>
            <w:r w:rsidR="00DE0A2C">
              <w:rPr>
                <w:noProof/>
                <w:webHidden/>
              </w:rPr>
              <w:fldChar w:fldCharType="end"/>
            </w:r>
          </w:hyperlink>
        </w:p>
        <w:p w:rsidR="00DE0A2C" w:rsidRDefault="00024D74">
          <w:pPr>
            <w:pStyle w:val="TOC2"/>
            <w:tabs>
              <w:tab w:val="right" w:leader="dot" w:pos="9350"/>
            </w:tabs>
            <w:rPr>
              <w:noProof/>
            </w:rPr>
          </w:pPr>
          <w:hyperlink w:anchor="_Toc102450908" w:history="1">
            <w:r w:rsidR="00DE0A2C" w:rsidRPr="002543E8">
              <w:rPr>
                <w:rStyle w:val="Hyperlink"/>
                <w:noProof/>
              </w:rPr>
              <w:t>STAFFING: RETENTION</w:t>
            </w:r>
            <w:r w:rsidR="00DE0A2C">
              <w:rPr>
                <w:noProof/>
                <w:webHidden/>
              </w:rPr>
              <w:tab/>
            </w:r>
            <w:r w:rsidR="00DE0A2C">
              <w:rPr>
                <w:noProof/>
                <w:webHidden/>
              </w:rPr>
              <w:fldChar w:fldCharType="begin"/>
            </w:r>
            <w:r w:rsidR="00DE0A2C">
              <w:rPr>
                <w:noProof/>
                <w:webHidden/>
              </w:rPr>
              <w:instrText xml:space="preserve"> PAGEREF _Toc102450908 \h </w:instrText>
            </w:r>
            <w:r w:rsidR="00DE0A2C">
              <w:rPr>
                <w:noProof/>
                <w:webHidden/>
              </w:rPr>
            </w:r>
            <w:r w:rsidR="00DE0A2C">
              <w:rPr>
                <w:noProof/>
                <w:webHidden/>
              </w:rPr>
              <w:fldChar w:fldCharType="separate"/>
            </w:r>
            <w:r w:rsidR="00DE0A2C">
              <w:rPr>
                <w:noProof/>
                <w:webHidden/>
              </w:rPr>
              <w:t>5</w:t>
            </w:r>
            <w:r w:rsidR="00DE0A2C">
              <w:rPr>
                <w:noProof/>
                <w:webHidden/>
              </w:rPr>
              <w:fldChar w:fldCharType="end"/>
            </w:r>
          </w:hyperlink>
        </w:p>
        <w:p w:rsidR="00DE0A2C" w:rsidRDefault="00024D74">
          <w:pPr>
            <w:pStyle w:val="TOC2"/>
            <w:tabs>
              <w:tab w:val="right" w:leader="dot" w:pos="9350"/>
            </w:tabs>
            <w:rPr>
              <w:noProof/>
            </w:rPr>
          </w:pPr>
          <w:hyperlink w:anchor="_Toc102450909" w:history="1">
            <w:r w:rsidR="00DE0A2C" w:rsidRPr="002543E8">
              <w:rPr>
                <w:rStyle w:val="Hyperlink"/>
                <w:noProof/>
              </w:rPr>
              <w:t>LEARNING AND DEVELOPMENT</w:t>
            </w:r>
            <w:r w:rsidR="00DE0A2C">
              <w:rPr>
                <w:noProof/>
                <w:webHidden/>
              </w:rPr>
              <w:tab/>
            </w:r>
            <w:r w:rsidR="00DE0A2C">
              <w:rPr>
                <w:noProof/>
                <w:webHidden/>
              </w:rPr>
              <w:fldChar w:fldCharType="begin"/>
            </w:r>
            <w:r w:rsidR="00DE0A2C">
              <w:rPr>
                <w:noProof/>
                <w:webHidden/>
              </w:rPr>
              <w:instrText xml:space="preserve"> PAGEREF _Toc102450909 \h </w:instrText>
            </w:r>
            <w:r w:rsidR="00DE0A2C">
              <w:rPr>
                <w:noProof/>
                <w:webHidden/>
              </w:rPr>
            </w:r>
            <w:r w:rsidR="00DE0A2C">
              <w:rPr>
                <w:noProof/>
                <w:webHidden/>
              </w:rPr>
              <w:fldChar w:fldCharType="separate"/>
            </w:r>
            <w:r w:rsidR="00DE0A2C">
              <w:rPr>
                <w:noProof/>
                <w:webHidden/>
              </w:rPr>
              <w:t>6</w:t>
            </w:r>
            <w:r w:rsidR="00DE0A2C">
              <w:rPr>
                <w:noProof/>
                <w:webHidden/>
              </w:rPr>
              <w:fldChar w:fldCharType="end"/>
            </w:r>
          </w:hyperlink>
        </w:p>
        <w:p w:rsidR="00DE0A2C" w:rsidRDefault="00024D74">
          <w:pPr>
            <w:pStyle w:val="TOC1"/>
            <w:tabs>
              <w:tab w:val="right" w:leader="dot" w:pos="9350"/>
            </w:tabs>
            <w:rPr>
              <w:noProof/>
            </w:rPr>
          </w:pPr>
          <w:hyperlink w:anchor="_Toc102450910" w:history="1">
            <w:r w:rsidR="00DE0A2C" w:rsidRPr="002543E8">
              <w:rPr>
                <w:rStyle w:val="Hyperlink"/>
                <w:noProof/>
              </w:rPr>
              <w:t>IMPACT OF THE STRATEGIES ON TEAM MEMBERS FEELING VALUED AND APPRECIATED</w:t>
            </w:r>
            <w:r w:rsidR="00DE0A2C">
              <w:rPr>
                <w:noProof/>
                <w:webHidden/>
              </w:rPr>
              <w:tab/>
            </w:r>
            <w:r w:rsidR="00DE0A2C">
              <w:rPr>
                <w:noProof/>
                <w:webHidden/>
              </w:rPr>
              <w:fldChar w:fldCharType="begin"/>
            </w:r>
            <w:r w:rsidR="00DE0A2C">
              <w:rPr>
                <w:noProof/>
                <w:webHidden/>
              </w:rPr>
              <w:instrText xml:space="preserve"> PAGEREF _Toc102450910 \h </w:instrText>
            </w:r>
            <w:r w:rsidR="00DE0A2C">
              <w:rPr>
                <w:noProof/>
                <w:webHidden/>
              </w:rPr>
            </w:r>
            <w:r w:rsidR="00DE0A2C">
              <w:rPr>
                <w:noProof/>
                <w:webHidden/>
              </w:rPr>
              <w:fldChar w:fldCharType="separate"/>
            </w:r>
            <w:r w:rsidR="00DE0A2C">
              <w:rPr>
                <w:noProof/>
                <w:webHidden/>
              </w:rPr>
              <w:t>8</w:t>
            </w:r>
            <w:r w:rsidR="00DE0A2C">
              <w:rPr>
                <w:noProof/>
                <w:webHidden/>
              </w:rPr>
              <w:fldChar w:fldCharType="end"/>
            </w:r>
          </w:hyperlink>
        </w:p>
        <w:p w:rsidR="00DE0A2C" w:rsidRDefault="00024D74">
          <w:pPr>
            <w:pStyle w:val="TOC2"/>
            <w:tabs>
              <w:tab w:val="right" w:leader="dot" w:pos="9350"/>
            </w:tabs>
            <w:rPr>
              <w:noProof/>
            </w:rPr>
          </w:pPr>
          <w:hyperlink w:anchor="_Toc102450911" w:history="1">
            <w:r w:rsidR="00DE0A2C" w:rsidRPr="002543E8">
              <w:rPr>
                <w:rStyle w:val="Hyperlink"/>
                <w:noProof/>
              </w:rPr>
              <w:t>HR EFFECTIVENESS MEASUREMENT</w:t>
            </w:r>
            <w:r w:rsidR="00DE0A2C">
              <w:rPr>
                <w:noProof/>
                <w:webHidden/>
              </w:rPr>
              <w:tab/>
            </w:r>
            <w:r w:rsidR="00DE0A2C">
              <w:rPr>
                <w:noProof/>
                <w:webHidden/>
              </w:rPr>
              <w:fldChar w:fldCharType="begin"/>
            </w:r>
            <w:r w:rsidR="00DE0A2C">
              <w:rPr>
                <w:noProof/>
                <w:webHidden/>
              </w:rPr>
              <w:instrText xml:space="preserve"> PAGEREF _Toc102450911 \h </w:instrText>
            </w:r>
            <w:r w:rsidR="00DE0A2C">
              <w:rPr>
                <w:noProof/>
                <w:webHidden/>
              </w:rPr>
            </w:r>
            <w:r w:rsidR="00DE0A2C">
              <w:rPr>
                <w:noProof/>
                <w:webHidden/>
              </w:rPr>
              <w:fldChar w:fldCharType="separate"/>
            </w:r>
            <w:r w:rsidR="00DE0A2C">
              <w:rPr>
                <w:noProof/>
                <w:webHidden/>
              </w:rPr>
              <w:t>8</w:t>
            </w:r>
            <w:r w:rsidR="00DE0A2C">
              <w:rPr>
                <w:noProof/>
                <w:webHidden/>
              </w:rPr>
              <w:fldChar w:fldCharType="end"/>
            </w:r>
          </w:hyperlink>
        </w:p>
        <w:p w:rsidR="00DE0A2C" w:rsidRDefault="00024D74">
          <w:pPr>
            <w:pStyle w:val="TOC2"/>
            <w:tabs>
              <w:tab w:val="right" w:leader="dot" w:pos="9350"/>
            </w:tabs>
            <w:rPr>
              <w:noProof/>
            </w:rPr>
          </w:pPr>
          <w:hyperlink w:anchor="_Toc102450912" w:history="1">
            <w:r w:rsidR="00DE0A2C" w:rsidRPr="002543E8">
              <w:rPr>
                <w:rStyle w:val="Hyperlink"/>
                <w:noProof/>
              </w:rPr>
              <w:t>STAFFING: RETENTION</w:t>
            </w:r>
            <w:r w:rsidR="00DE0A2C">
              <w:rPr>
                <w:noProof/>
                <w:webHidden/>
              </w:rPr>
              <w:tab/>
            </w:r>
            <w:r w:rsidR="00DE0A2C">
              <w:rPr>
                <w:noProof/>
                <w:webHidden/>
              </w:rPr>
              <w:fldChar w:fldCharType="begin"/>
            </w:r>
            <w:r w:rsidR="00DE0A2C">
              <w:rPr>
                <w:noProof/>
                <w:webHidden/>
              </w:rPr>
              <w:instrText xml:space="preserve"> PAGEREF _Toc102450912 \h </w:instrText>
            </w:r>
            <w:r w:rsidR="00DE0A2C">
              <w:rPr>
                <w:noProof/>
                <w:webHidden/>
              </w:rPr>
            </w:r>
            <w:r w:rsidR="00DE0A2C">
              <w:rPr>
                <w:noProof/>
                <w:webHidden/>
              </w:rPr>
              <w:fldChar w:fldCharType="separate"/>
            </w:r>
            <w:r w:rsidR="00DE0A2C">
              <w:rPr>
                <w:noProof/>
                <w:webHidden/>
              </w:rPr>
              <w:t>8</w:t>
            </w:r>
            <w:r w:rsidR="00DE0A2C">
              <w:rPr>
                <w:noProof/>
                <w:webHidden/>
              </w:rPr>
              <w:fldChar w:fldCharType="end"/>
            </w:r>
          </w:hyperlink>
        </w:p>
        <w:p w:rsidR="00DE0A2C" w:rsidRDefault="00024D74">
          <w:pPr>
            <w:pStyle w:val="TOC2"/>
            <w:tabs>
              <w:tab w:val="right" w:leader="dot" w:pos="9350"/>
            </w:tabs>
            <w:rPr>
              <w:noProof/>
            </w:rPr>
          </w:pPr>
          <w:hyperlink w:anchor="_Toc102450913" w:history="1">
            <w:r w:rsidR="00DE0A2C" w:rsidRPr="002543E8">
              <w:rPr>
                <w:rStyle w:val="Hyperlink"/>
                <w:noProof/>
              </w:rPr>
              <w:t>LEARNING AND DEVELOPMENT</w:t>
            </w:r>
            <w:r w:rsidR="00DE0A2C">
              <w:rPr>
                <w:noProof/>
                <w:webHidden/>
              </w:rPr>
              <w:tab/>
            </w:r>
            <w:r w:rsidR="00DE0A2C">
              <w:rPr>
                <w:noProof/>
                <w:webHidden/>
              </w:rPr>
              <w:fldChar w:fldCharType="begin"/>
            </w:r>
            <w:r w:rsidR="00DE0A2C">
              <w:rPr>
                <w:noProof/>
                <w:webHidden/>
              </w:rPr>
              <w:instrText xml:space="preserve"> PAGEREF _Toc102450913 \h </w:instrText>
            </w:r>
            <w:r w:rsidR="00DE0A2C">
              <w:rPr>
                <w:noProof/>
                <w:webHidden/>
              </w:rPr>
            </w:r>
            <w:r w:rsidR="00DE0A2C">
              <w:rPr>
                <w:noProof/>
                <w:webHidden/>
              </w:rPr>
              <w:fldChar w:fldCharType="separate"/>
            </w:r>
            <w:r w:rsidR="00DE0A2C">
              <w:rPr>
                <w:noProof/>
                <w:webHidden/>
              </w:rPr>
              <w:t>9</w:t>
            </w:r>
            <w:r w:rsidR="00DE0A2C">
              <w:rPr>
                <w:noProof/>
                <w:webHidden/>
              </w:rPr>
              <w:fldChar w:fldCharType="end"/>
            </w:r>
          </w:hyperlink>
        </w:p>
        <w:p w:rsidR="00DE0A2C" w:rsidRDefault="00024D74">
          <w:pPr>
            <w:pStyle w:val="TOC1"/>
            <w:tabs>
              <w:tab w:val="right" w:leader="dot" w:pos="9350"/>
            </w:tabs>
            <w:rPr>
              <w:noProof/>
            </w:rPr>
          </w:pPr>
          <w:hyperlink w:anchor="_Toc102450914" w:history="1">
            <w:r w:rsidR="00DE0A2C" w:rsidRPr="002543E8">
              <w:rPr>
                <w:rStyle w:val="Hyperlink"/>
                <w:noProof/>
              </w:rPr>
              <w:t>CONCLUSION</w:t>
            </w:r>
            <w:r w:rsidR="00DE0A2C">
              <w:rPr>
                <w:noProof/>
                <w:webHidden/>
              </w:rPr>
              <w:tab/>
            </w:r>
            <w:r w:rsidR="00DE0A2C">
              <w:rPr>
                <w:noProof/>
                <w:webHidden/>
              </w:rPr>
              <w:fldChar w:fldCharType="begin"/>
            </w:r>
            <w:r w:rsidR="00DE0A2C">
              <w:rPr>
                <w:noProof/>
                <w:webHidden/>
              </w:rPr>
              <w:instrText xml:space="preserve"> PAGEREF _Toc102450914 \h </w:instrText>
            </w:r>
            <w:r w:rsidR="00DE0A2C">
              <w:rPr>
                <w:noProof/>
                <w:webHidden/>
              </w:rPr>
            </w:r>
            <w:r w:rsidR="00DE0A2C">
              <w:rPr>
                <w:noProof/>
                <w:webHidden/>
              </w:rPr>
              <w:fldChar w:fldCharType="separate"/>
            </w:r>
            <w:r w:rsidR="00DE0A2C">
              <w:rPr>
                <w:noProof/>
                <w:webHidden/>
              </w:rPr>
              <w:t>9</w:t>
            </w:r>
            <w:r w:rsidR="00DE0A2C">
              <w:rPr>
                <w:noProof/>
                <w:webHidden/>
              </w:rPr>
              <w:fldChar w:fldCharType="end"/>
            </w:r>
          </w:hyperlink>
        </w:p>
        <w:p w:rsidR="00DE0A2C" w:rsidRDefault="00024D74">
          <w:pPr>
            <w:pStyle w:val="TOC1"/>
            <w:tabs>
              <w:tab w:val="right" w:leader="dot" w:pos="9350"/>
            </w:tabs>
            <w:rPr>
              <w:noProof/>
            </w:rPr>
          </w:pPr>
          <w:hyperlink w:anchor="_Toc102450915" w:history="1">
            <w:r w:rsidR="00DE0A2C" w:rsidRPr="002543E8">
              <w:rPr>
                <w:rStyle w:val="Hyperlink"/>
                <w:noProof/>
              </w:rPr>
              <w:t>REFERENCES</w:t>
            </w:r>
            <w:r w:rsidR="00DE0A2C">
              <w:rPr>
                <w:noProof/>
                <w:webHidden/>
              </w:rPr>
              <w:tab/>
            </w:r>
            <w:r w:rsidR="00DE0A2C">
              <w:rPr>
                <w:noProof/>
                <w:webHidden/>
              </w:rPr>
              <w:fldChar w:fldCharType="begin"/>
            </w:r>
            <w:r w:rsidR="00DE0A2C">
              <w:rPr>
                <w:noProof/>
                <w:webHidden/>
              </w:rPr>
              <w:instrText xml:space="preserve"> PAGEREF _Toc102450915 \h </w:instrText>
            </w:r>
            <w:r w:rsidR="00DE0A2C">
              <w:rPr>
                <w:noProof/>
                <w:webHidden/>
              </w:rPr>
            </w:r>
            <w:r w:rsidR="00DE0A2C">
              <w:rPr>
                <w:noProof/>
                <w:webHidden/>
              </w:rPr>
              <w:fldChar w:fldCharType="separate"/>
            </w:r>
            <w:r w:rsidR="00DE0A2C">
              <w:rPr>
                <w:noProof/>
                <w:webHidden/>
              </w:rPr>
              <w:t>11</w:t>
            </w:r>
            <w:r w:rsidR="00DE0A2C">
              <w:rPr>
                <w:noProof/>
                <w:webHidden/>
              </w:rPr>
              <w:fldChar w:fldCharType="end"/>
            </w:r>
          </w:hyperlink>
        </w:p>
        <w:p w:rsidR="009763DF" w:rsidRDefault="009763DF">
          <w:r>
            <w:rPr>
              <w:b/>
              <w:bCs/>
              <w:noProof/>
            </w:rPr>
            <w:fldChar w:fldCharType="end"/>
          </w:r>
        </w:p>
      </w:sdtContent>
    </w:sdt>
    <w:p w:rsidR="00B86CF5" w:rsidRDefault="00B86CF5">
      <w:r>
        <w:br w:type="page"/>
      </w:r>
    </w:p>
    <w:p w:rsidR="00B86CF5" w:rsidRDefault="00B86CF5" w:rsidP="00B86CF5">
      <w:pPr>
        <w:pStyle w:val="Heading1"/>
        <w:spacing w:line="360" w:lineRule="auto"/>
        <w:jc w:val="both"/>
        <w:rPr>
          <w:u w:val="single"/>
        </w:rPr>
      </w:pPr>
      <w:bookmarkStart w:id="0" w:name="_Toc102450905"/>
      <w:r>
        <w:rPr>
          <w:u w:val="single"/>
        </w:rPr>
        <w:lastRenderedPageBreak/>
        <w:t>INTRODUCTION</w:t>
      </w:r>
      <w:bookmarkEnd w:id="0"/>
      <w:r>
        <w:rPr>
          <w:u w:val="single"/>
        </w:rPr>
        <w:t xml:space="preserve"> </w:t>
      </w:r>
    </w:p>
    <w:p w:rsidR="009763DF" w:rsidRPr="009763DF" w:rsidRDefault="009763DF" w:rsidP="009763DF">
      <w:pPr>
        <w:spacing w:line="360" w:lineRule="auto"/>
        <w:jc w:val="both"/>
        <w:rPr>
          <w:sz w:val="24"/>
          <w:szCs w:val="24"/>
        </w:rPr>
      </w:pPr>
      <w:r>
        <w:rPr>
          <w:sz w:val="24"/>
          <w:szCs w:val="24"/>
        </w:rPr>
        <w:t>The business environment nowadays is highly competitive and changes constantly as it is impacted by several internal and outside factors. To ensure that the business activities and operations are not adversely impacted due to highly dynamic environment, it is essential that t</w:t>
      </w:r>
      <w:r w:rsidR="009E5728">
        <w:rPr>
          <w:sz w:val="24"/>
          <w:szCs w:val="24"/>
        </w:rPr>
        <w:t>he organizations have a strong h</w:t>
      </w:r>
      <w:r>
        <w:rPr>
          <w:sz w:val="24"/>
          <w:szCs w:val="24"/>
        </w:rPr>
        <w:t>uman resource management as human resources are</w:t>
      </w:r>
      <w:r w:rsidR="009E5728">
        <w:rPr>
          <w:sz w:val="24"/>
          <w:szCs w:val="24"/>
        </w:rPr>
        <w:t xml:space="preserve"> one of the most important asse</w:t>
      </w:r>
      <w:r>
        <w:rPr>
          <w:sz w:val="24"/>
          <w:szCs w:val="24"/>
        </w:rPr>
        <w:t>t</w:t>
      </w:r>
      <w:r w:rsidR="009E5728">
        <w:rPr>
          <w:sz w:val="24"/>
          <w:szCs w:val="24"/>
        </w:rPr>
        <w:t>s</w:t>
      </w:r>
      <w:r>
        <w:rPr>
          <w:sz w:val="24"/>
          <w:szCs w:val="24"/>
        </w:rPr>
        <w:t xml:space="preserve"> of an organization. </w:t>
      </w:r>
      <w:r w:rsidR="009E5728">
        <w:rPr>
          <w:sz w:val="24"/>
          <w:szCs w:val="24"/>
        </w:rPr>
        <w:t xml:space="preserve">Human resource management is not only important for the survival in the competitive business environment, but is also important for the long-term growth and stability of the organization. This report is going to shed light on the </w:t>
      </w:r>
      <w:r w:rsidR="006570EA">
        <w:rPr>
          <w:sz w:val="24"/>
          <w:szCs w:val="24"/>
        </w:rPr>
        <w:t xml:space="preserve">concept of human resource management and the various strategies that can be developed and deployed in HR effectiveness measurement, Learning and development and retention of the staff. </w:t>
      </w:r>
      <w:r w:rsidR="00316A5F">
        <w:rPr>
          <w:sz w:val="24"/>
          <w:szCs w:val="24"/>
        </w:rPr>
        <w:t>Furthermore, the report will also shed light on the various ways through which these st</w:t>
      </w:r>
      <w:r w:rsidR="000C472B">
        <w:rPr>
          <w:sz w:val="24"/>
          <w:szCs w:val="24"/>
        </w:rPr>
        <w:t>rategies will make the team mem</w:t>
      </w:r>
      <w:r w:rsidR="00316A5F">
        <w:rPr>
          <w:sz w:val="24"/>
          <w:szCs w:val="24"/>
        </w:rPr>
        <w:t>bers valued, appreciated and de</w:t>
      </w:r>
      <w:r w:rsidR="00807571">
        <w:rPr>
          <w:sz w:val="24"/>
          <w:szCs w:val="24"/>
        </w:rPr>
        <w:t xml:space="preserve">velop a sense of belongingness within the organization. </w:t>
      </w:r>
    </w:p>
    <w:p w:rsidR="00B86CF5" w:rsidRDefault="00B86CF5" w:rsidP="00B86CF5">
      <w:pPr>
        <w:pStyle w:val="Heading1"/>
        <w:spacing w:line="360" w:lineRule="auto"/>
        <w:jc w:val="both"/>
        <w:rPr>
          <w:u w:val="single"/>
        </w:rPr>
      </w:pPr>
      <w:bookmarkStart w:id="1" w:name="_Toc102450906"/>
      <w:r>
        <w:rPr>
          <w:u w:val="single"/>
        </w:rPr>
        <w:t>HUMAN RESOURCES STRATEGIES TO BE DEPLOYED</w:t>
      </w:r>
      <w:bookmarkEnd w:id="1"/>
      <w:r>
        <w:rPr>
          <w:u w:val="single"/>
        </w:rPr>
        <w:t xml:space="preserve"> </w:t>
      </w:r>
    </w:p>
    <w:p w:rsidR="00ED7B39" w:rsidRPr="00ED7B39" w:rsidRDefault="00ED7B39" w:rsidP="00ED7B39">
      <w:pPr>
        <w:spacing w:line="360" w:lineRule="auto"/>
        <w:jc w:val="both"/>
        <w:rPr>
          <w:sz w:val="24"/>
          <w:szCs w:val="24"/>
        </w:rPr>
      </w:pPr>
      <w:r>
        <w:rPr>
          <w:sz w:val="24"/>
          <w:szCs w:val="24"/>
        </w:rPr>
        <w:t>Human resource management (HRM) can be define as the strategic approach where the human resources of the organization are managed in an effective and efficient way to help the organization to atta</w:t>
      </w:r>
      <w:r w:rsidR="0077687D">
        <w:rPr>
          <w:sz w:val="24"/>
          <w:szCs w:val="24"/>
        </w:rPr>
        <w:t>i</w:t>
      </w:r>
      <w:r>
        <w:rPr>
          <w:sz w:val="24"/>
          <w:szCs w:val="24"/>
        </w:rPr>
        <w:t xml:space="preserve">n a competitive edge over its competitors. </w:t>
      </w:r>
      <w:r w:rsidR="0077687D">
        <w:rPr>
          <w:sz w:val="24"/>
          <w:szCs w:val="24"/>
        </w:rPr>
        <w:t xml:space="preserve">It further ensures that the activities and operations of the business are undertaken </w:t>
      </w:r>
      <w:r w:rsidR="00AA74E4">
        <w:rPr>
          <w:sz w:val="24"/>
          <w:szCs w:val="24"/>
        </w:rPr>
        <w:t>smoothly while managing people and also the workplace culture and environment</w:t>
      </w:r>
      <w:r w:rsidR="00BB1B7D">
        <w:rPr>
          <w:sz w:val="24"/>
          <w:szCs w:val="24"/>
        </w:rPr>
        <w:t xml:space="preserve"> (Stone et al., 2020)</w:t>
      </w:r>
      <w:r w:rsidR="00AA74E4">
        <w:rPr>
          <w:sz w:val="24"/>
          <w:szCs w:val="24"/>
        </w:rPr>
        <w:t xml:space="preserve">. </w:t>
      </w:r>
      <w:r w:rsidR="004A5754">
        <w:rPr>
          <w:sz w:val="24"/>
          <w:szCs w:val="24"/>
        </w:rPr>
        <w:t xml:space="preserve">There are various areas of HR, however, in this report, 3 areas have been focused. </w:t>
      </w:r>
    </w:p>
    <w:p w:rsidR="004F4434" w:rsidRDefault="004F4434" w:rsidP="004F4434">
      <w:pPr>
        <w:pStyle w:val="Heading2"/>
        <w:spacing w:line="360" w:lineRule="auto"/>
        <w:jc w:val="both"/>
        <w:rPr>
          <w:b w:val="0"/>
          <w:u w:val="single"/>
        </w:rPr>
      </w:pPr>
      <w:bookmarkStart w:id="2" w:name="_Toc102450907"/>
      <w:r>
        <w:rPr>
          <w:b w:val="0"/>
          <w:u w:val="single"/>
        </w:rPr>
        <w:t>HR EFFECTIVENESS MEASUREMENT</w:t>
      </w:r>
      <w:bookmarkEnd w:id="2"/>
      <w:r>
        <w:rPr>
          <w:b w:val="0"/>
          <w:u w:val="single"/>
        </w:rPr>
        <w:t xml:space="preserve"> </w:t>
      </w:r>
    </w:p>
    <w:p w:rsidR="002911BC" w:rsidRDefault="002911BC" w:rsidP="002911BC">
      <w:pPr>
        <w:spacing w:line="360" w:lineRule="auto"/>
        <w:jc w:val="both"/>
        <w:rPr>
          <w:sz w:val="24"/>
          <w:szCs w:val="24"/>
        </w:rPr>
      </w:pPr>
      <w:r>
        <w:rPr>
          <w:sz w:val="24"/>
          <w:szCs w:val="24"/>
        </w:rPr>
        <w:t xml:space="preserve">HR effectiveness can be defined as the process through which the impact of the HR activities on the business is determined. </w:t>
      </w:r>
      <w:r w:rsidR="00B460EC">
        <w:rPr>
          <w:sz w:val="24"/>
          <w:szCs w:val="24"/>
        </w:rPr>
        <w:t xml:space="preserve">It not only involves assessment of the impact on the business activities but also on the overall employee performance and satisfaction. </w:t>
      </w:r>
      <w:r w:rsidR="0089178C">
        <w:rPr>
          <w:sz w:val="24"/>
          <w:szCs w:val="24"/>
        </w:rPr>
        <w:t>HR effectiveness measure is a great approach to find the loophole in the HR strategies and processes and ensure great employee relations within the organization</w:t>
      </w:r>
      <w:r w:rsidR="005A6505">
        <w:rPr>
          <w:sz w:val="24"/>
          <w:szCs w:val="24"/>
        </w:rPr>
        <w:t xml:space="preserve"> (Boon et al., 2019)</w:t>
      </w:r>
      <w:r w:rsidR="0089178C">
        <w:rPr>
          <w:sz w:val="24"/>
          <w:szCs w:val="24"/>
        </w:rPr>
        <w:t>. The ways in which HR effectiveness can be measure within the organization involves the following:</w:t>
      </w:r>
    </w:p>
    <w:p w:rsidR="0089178C" w:rsidRDefault="0089178C" w:rsidP="0089178C">
      <w:pPr>
        <w:pStyle w:val="ListParagraph"/>
        <w:numPr>
          <w:ilvl w:val="0"/>
          <w:numId w:val="4"/>
        </w:numPr>
        <w:spacing w:line="360" w:lineRule="auto"/>
        <w:jc w:val="both"/>
        <w:rPr>
          <w:sz w:val="24"/>
          <w:szCs w:val="24"/>
        </w:rPr>
      </w:pPr>
      <w:r>
        <w:rPr>
          <w:b/>
          <w:sz w:val="24"/>
          <w:szCs w:val="24"/>
        </w:rPr>
        <w:lastRenderedPageBreak/>
        <w:t xml:space="preserve">Employee surveys: </w:t>
      </w:r>
      <w:r>
        <w:rPr>
          <w:sz w:val="24"/>
          <w:szCs w:val="24"/>
        </w:rPr>
        <w:t>Employee surveys a</w:t>
      </w:r>
      <w:r w:rsidR="00CF0E14">
        <w:rPr>
          <w:sz w:val="24"/>
          <w:szCs w:val="24"/>
        </w:rPr>
        <w:t>r</w:t>
      </w:r>
      <w:r>
        <w:rPr>
          <w:sz w:val="24"/>
          <w:szCs w:val="24"/>
        </w:rPr>
        <w:t xml:space="preserve">e one of the most effective and most preferred ways to measure the </w:t>
      </w:r>
      <w:r w:rsidR="00CF0E14">
        <w:rPr>
          <w:sz w:val="24"/>
          <w:szCs w:val="24"/>
        </w:rPr>
        <w:t xml:space="preserve">HR effectiveness is employee surveys. </w:t>
      </w:r>
      <w:r w:rsidR="00E86CA2">
        <w:rPr>
          <w:sz w:val="24"/>
          <w:szCs w:val="24"/>
        </w:rPr>
        <w:t>Emp</w:t>
      </w:r>
      <w:r w:rsidR="00586C7B">
        <w:rPr>
          <w:sz w:val="24"/>
          <w:szCs w:val="24"/>
        </w:rPr>
        <w:t>l</w:t>
      </w:r>
      <w:r w:rsidR="00E86CA2">
        <w:rPr>
          <w:sz w:val="24"/>
          <w:szCs w:val="24"/>
        </w:rPr>
        <w:t>oyee surveys involved different questions relating to the HR management and is a great tool to obtain feedbacks on the various aspects of the HR</w:t>
      </w:r>
      <w:r w:rsidR="00FB78F7">
        <w:rPr>
          <w:sz w:val="24"/>
          <w:szCs w:val="24"/>
        </w:rPr>
        <w:t xml:space="preserve"> (Mira et al., 2019)</w:t>
      </w:r>
      <w:r w:rsidR="00E86CA2">
        <w:rPr>
          <w:sz w:val="24"/>
          <w:szCs w:val="24"/>
        </w:rPr>
        <w:t xml:space="preserve">. </w:t>
      </w:r>
      <w:r w:rsidR="005B01C0">
        <w:rPr>
          <w:sz w:val="24"/>
          <w:szCs w:val="24"/>
        </w:rPr>
        <w:t>The questions that can be used for the employee surveys to determine the HR effectiveness could be-</w:t>
      </w:r>
    </w:p>
    <w:p w:rsidR="005B01C0" w:rsidRDefault="005B01C0" w:rsidP="005B01C0">
      <w:pPr>
        <w:pStyle w:val="ListParagraph"/>
        <w:numPr>
          <w:ilvl w:val="0"/>
          <w:numId w:val="5"/>
        </w:numPr>
        <w:spacing w:line="360" w:lineRule="auto"/>
        <w:jc w:val="both"/>
        <w:rPr>
          <w:sz w:val="24"/>
          <w:szCs w:val="24"/>
        </w:rPr>
      </w:pPr>
      <w:r>
        <w:rPr>
          <w:sz w:val="24"/>
          <w:szCs w:val="24"/>
        </w:rPr>
        <w:t>On a scale of 1-10, how much supportive is your HR?</w:t>
      </w:r>
    </w:p>
    <w:p w:rsidR="005B01C0" w:rsidRDefault="005B01C0" w:rsidP="005B01C0">
      <w:pPr>
        <w:pStyle w:val="ListParagraph"/>
        <w:numPr>
          <w:ilvl w:val="0"/>
          <w:numId w:val="5"/>
        </w:numPr>
        <w:spacing w:line="360" w:lineRule="auto"/>
        <w:jc w:val="both"/>
        <w:rPr>
          <w:sz w:val="24"/>
          <w:szCs w:val="24"/>
        </w:rPr>
      </w:pPr>
      <w:r>
        <w:rPr>
          <w:sz w:val="24"/>
          <w:szCs w:val="24"/>
        </w:rPr>
        <w:t>On a scale of 1-10, how much responsive is your HR?</w:t>
      </w:r>
    </w:p>
    <w:p w:rsidR="00DA0796" w:rsidRDefault="005B01C0" w:rsidP="008E1668">
      <w:pPr>
        <w:pStyle w:val="ListParagraph"/>
        <w:numPr>
          <w:ilvl w:val="0"/>
          <w:numId w:val="5"/>
        </w:numPr>
        <w:spacing w:line="360" w:lineRule="auto"/>
        <w:jc w:val="both"/>
        <w:rPr>
          <w:sz w:val="24"/>
          <w:szCs w:val="24"/>
        </w:rPr>
      </w:pPr>
      <w:r>
        <w:rPr>
          <w:sz w:val="24"/>
          <w:szCs w:val="24"/>
        </w:rPr>
        <w:t>What suggestions or feedbacks would you give to the HR to be more effective?</w:t>
      </w:r>
    </w:p>
    <w:p w:rsidR="005B01C0" w:rsidRPr="00DA0796" w:rsidRDefault="008E1668" w:rsidP="00DA0796">
      <w:pPr>
        <w:spacing w:line="360" w:lineRule="auto"/>
        <w:jc w:val="both"/>
        <w:rPr>
          <w:sz w:val="24"/>
          <w:szCs w:val="24"/>
        </w:rPr>
      </w:pPr>
      <w:r w:rsidRPr="00DA0796">
        <w:rPr>
          <w:sz w:val="24"/>
          <w:szCs w:val="24"/>
        </w:rPr>
        <w:t>Asking such questions in the surveys will not only provide the HR an opportunities for improvement in the HR management, but will also h</w:t>
      </w:r>
      <w:r w:rsidR="00832BFB" w:rsidRPr="00DA0796">
        <w:rPr>
          <w:sz w:val="24"/>
          <w:szCs w:val="24"/>
        </w:rPr>
        <w:t>elp the HR to determine the level</w:t>
      </w:r>
      <w:r w:rsidRPr="00DA0796">
        <w:rPr>
          <w:sz w:val="24"/>
          <w:szCs w:val="24"/>
        </w:rPr>
        <w:t xml:space="preserve"> </w:t>
      </w:r>
      <w:r w:rsidR="00832BFB" w:rsidRPr="00DA0796">
        <w:rPr>
          <w:sz w:val="24"/>
          <w:szCs w:val="24"/>
        </w:rPr>
        <w:t>o</w:t>
      </w:r>
      <w:r w:rsidRPr="00DA0796">
        <w:rPr>
          <w:sz w:val="24"/>
          <w:szCs w:val="24"/>
        </w:rPr>
        <w:t xml:space="preserve">f satisfaction of the employees with the current HR policies and strategies. </w:t>
      </w:r>
      <w:r w:rsidR="00DA0796">
        <w:rPr>
          <w:sz w:val="24"/>
          <w:szCs w:val="24"/>
        </w:rPr>
        <w:t xml:space="preserve">Through the surveys, the HR department of the organization would be able to know the levels of consistency, effectiveness, responsiveness and the quality of the HR services provided to the employees within the organization. </w:t>
      </w:r>
      <w:r w:rsidR="003D20F1">
        <w:rPr>
          <w:sz w:val="24"/>
          <w:szCs w:val="24"/>
        </w:rPr>
        <w:t>On an average, the employee surveys will help to determine the HR issues that shall be resolved or taken care of and also the ratio of HR costs to overall business costs</w:t>
      </w:r>
      <w:r w:rsidR="005A6505">
        <w:rPr>
          <w:sz w:val="24"/>
          <w:szCs w:val="24"/>
        </w:rPr>
        <w:t xml:space="preserve"> (Van Beurden et al., 2021)</w:t>
      </w:r>
      <w:r w:rsidR="003D20F1">
        <w:rPr>
          <w:sz w:val="24"/>
          <w:szCs w:val="24"/>
        </w:rPr>
        <w:t xml:space="preserve">. </w:t>
      </w:r>
    </w:p>
    <w:p w:rsidR="0089178C" w:rsidRPr="0089178C" w:rsidRDefault="0089178C" w:rsidP="0089178C">
      <w:pPr>
        <w:pStyle w:val="ListParagraph"/>
        <w:numPr>
          <w:ilvl w:val="0"/>
          <w:numId w:val="4"/>
        </w:numPr>
        <w:spacing w:line="360" w:lineRule="auto"/>
        <w:jc w:val="both"/>
        <w:rPr>
          <w:sz w:val="24"/>
          <w:szCs w:val="24"/>
        </w:rPr>
      </w:pPr>
      <w:r>
        <w:rPr>
          <w:b/>
          <w:sz w:val="24"/>
          <w:szCs w:val="24"/>
        </w:rPr>
        <w:t>HR-related metrics</w:t>
      </w:r>
      <w:r w:rsidR="000B77BD">
        <w:rPr>
          <w:b/>
          <w:sz w:val="24"/>
          <w:szCs w:val="24"/>
        </w:rPr>
        <w:t xml:space="preserve">: </w:t>
      </w:r>
      <w:r w:rsidR="000B77BD">
        <w:rPr>
          <w:sz w:val="24"/>
          <w:szCs w:val="24"/>
        </w:rPr>
        <w:t xml:space="preserve">Apart from employee surveys, HR-related metric are also a great way to determine the HR effectiveness. </w:t>
      </w:r>
      <w:r w:rsidR="00B73E30">
        <w:rPr>
          <w:sz w:val="24"/>
          <w:szCs w:val="24"/>
        </w:rPr>
        <w:t>The analysis of data provides the HR department a clear insight about their strategies and its impact on the performance of employees as well as on the entire organization</w:t>
      </w:r>
      <w:r w:rsidR="008C7CE7">
        <w:rPr>
          <w:sz w:val="24"/>
          <w:szCs w:val="24"/>
        </w:rPr>
        <w:t xml:space="preserve"> (Pillai and Sivathanu, 2021)</w:t>
      </w:r>
      <w:r w:rsidR="00B73E30">
        <w:rPr>
          <w:sz w:val="24"/>
          <w:szCs w:val="24"/>
        </w:rPr>
        <w:t xml:space="preserve">. </w:t>
      </w:r>
      <w:r w:rsidR="009C4560">
        <w:rPr>
          <w:sz w:val="24"/>
          <w:szCs w:val="24"/>
        </w:rPr>
        <w:t xml:space="preserve">The metrics that can be used by the HR department to measure the effectiveness could be Revenue per employee; Profit per employee; Employee absence rate; Labor cost per employee; Voluntary turnover rate; Involuntary turnover rate; Total turnover rate; Promotion rate, etc. </w:t>
      </w:r>
      <w:r w:rsidR="00810C25">
        <w:rPr>
          <w:sz w:val="24"/>
          <w:szCs w:val="24"/>
        </w:rPr>
        <w:t>These metrics are not only helpful in determining the status of current human resources of the organization, but also helps in determining how the HR policies have impacted the employee relations overall</w:t>
      </w:r>
      <w:r w:rsidR="00A312DC">
        <w:rPr>
          <w:sz w:val="24"/>
          <w:szCs w:val="24"/>
        </w:rPr>
        <w:t xml:space="preserve"> (Wawer, 2018)</w:t>
      </w:r>
      <w:r w:rsidR="00810C25">
        <w:rPr>
          <w:sz w:val="24"/>
          <w:szCs w:val="24"/>
        </w:rPr>
        <w:t xml:space="preserve">. For example, the voluntary turnover metric helps in determining that how many employees have voluntary left the </w:t>
      </w:r>
      <w:r w:rsidR="00810C25">
        <w:rPr>
          <w:sz w:val="24"/>
          <w:szCs w:val="24"/>
        </w:rPr>
        <w:lastRenderedPageBreak/>
        <w:t>organization and also the possible reason behind it. Through this, the HR can deploy such policies and strategies through which those reasons could be identified and resolved to retain the employees for a long time within the organization. This will not only help the organization to attain its goals and objectives, but also help in gaining a competitive edge over the other organizations</w:t>
      </w:r>
      <w:r w:rsidR="008673C7">
        <w:rPr>
          <w:sz w:val="24"/>
          <w:szCs w:val="24"/>
        </w:rPr>
        <w:t xml:space="preserve"> (Galanki and Lazazzara, 2020)</w:t>
      </w:r>
      <w:r w:rsidR="00810C25">
        <w:rPr>
          <w:sz w:val="24"/>
          <w:szCs w:val="24"/>
        </w:rPr>
        <w:t xml:space="preserve">. </w:t>
      </w:r>
    </w:p>
    <w:p w:rsidR="004F4434" w:rsidRDefault="004F4434" w:rsidP="004F4434">
      <w:pPr>
        <w:pStyle w:val="Heading2"/>
        <w:spacing w:line="360" w:lineRule="auto"/>
        <w:jc w:val="both"/>
        <w:rPr>
          <w:b w:val="0"/>
          <w:u w:val="single"/>
        </w:rPr>
      </w:pPr>
      <w:bookmarkStart w:id="3" w:name="_Toc102450908"/>
      <w:r>
        <w:rPr>
          <w:b w:val="0"/>
          <w:u w:val="single"/>
        </w:rPr>
        <w:t>STAFFING: RETENTION</w:t>
      </w:r>
      <w:bookmarkEnd w:id="3"/>
      <w:r>
        <w:rPr>
          <w:b w:val="0"/>
          <w:u w:val="single"/>
        </w:rPr>
        <w:t xml:space="preserve"> </w:t>
      </w:r>
    </w:p>
    <w:p w:rsidR="000C5A6A" w:rsidRDefault="000C5A6A" w:rsidP="000C5A6A">
      <w:pPr>
        <w:spacing w:line="360" w:lineRule="auto"/>
        <w:jc w:val="both"/>
        <w:rPr>
          <w:sz w:val="24"/>
          <w:szCs w:val="24"/>
        </w:rPr>
      </w:pPr>
      <w:r>
        <w:rPr>
          <w:sz w:val="24"/>
          <w:szCs w:val="24"/>
        </w:rPr>
        <w:t>Another area to on which the HR department focuses on is staffing. Staffing can be defined as the proc</w:t>
      </w:r>
      <w:r w:rsidR="006E493D">
        <w:rPr>
          <w:sz w:val="24"/>
          <w:szCs w:val="24"/>
        </w:rPr>
        <w:t>ess through which candidates are hired within the organization. In involves evaluation of the skills and knowledge of the candidates and then offering them different job roles accordingly</w:t>
      </w:r>
      <w:r w:rsidR="007F39C7">
        <w:rPr>
          <w:sz w:val="24"/>
          <w:szCs w:val="24"/>
        </w:rPr>
        <w:t xml:space="preserve"> (Akunda et al., 2018)</w:t>
      </w:r>
      <w:r w:rsidR="006E493D">
        <w:rPr>
          <w:sz w:val="24"/>
          <w:szCs w:val="24"/>
        </w:rPr>
        <w:t xml:space="preserve">. </w:t>
      </w:r>
      <w:r w:rsidR="00564D02">
        <w:rPr>
          <w:sz w:val="24"/>
          <w:szCs w:val="24"/>
        </w:rPr>
        <w:t xml:space="preserve">Once the candidates are hired, it becomes an important aspect to retain the employees to make the human resources of the organization a strong asset for the attainment of the organizational goals and objectives. </w:t>
      </w:r>
      <w:r w:rsidR="006A1A96">
        <w:rPr>
          <w:sz w:val="24"/>
          <w:szCs w:val="24"/>
        </w:rPr>
        <w:t>Different strategies through which employee retention within the organization can be increased are as follows:</w:t>
      </w:r>
    </w:p>
    <w:p w:rsidR="006A1A96" w:rsidRPr="006A1A96" w:rsidRDefault="006A1A96" w:rsidP="006A1A96">
      <w:pPr>
        <w:pStyle w:val="ListParagraph"/>
        <w:numPr>
          <w:ilvl w:val="0"/>
          <w:numId w:val="4"/>
        </w:numPr>
        <w:spacing w:line="360" w:lineRule="auto"/>
        <w:jc w:val="both"/>
        <w:rPr>
          <w:sz w:val="24"/>
          <w:szCs w:val="24"/>
        </w:rPr>
      </w:pPr>
      <w:r>
        <w:rPr>
          <w:b/>
          <w:sz w:val="24"/>
          <w:szCs w:val="24"/>
        </w:rPr>
        <w:t>Focus on onboarding and orientation:</w:t>
      </w:r>
      <w:r>
        <w:rPr>
          <w:sz w:val="24"/>
          <w:szCs w:val="24"/>
        </w:rPr>
        <w:t xml:space="preserve"> The first and foremost strategy to retain the employees is strong onboarding and orientation. A strong onboarding and orientation process will not only teach the employees about their jobs, but will also g</w:t>
      </w:r>
      <w:r w:rsidR="00092B3D">
        <w:rPr>
          <w:sz w:val="24"/>
          <w:szCs w:val="24"/>
        </w:rPr>
        <w:t>i</w:t>
      </w:r>
      <w:r>
        <w:rPr>
          <w:sz w:val="24"/>
          <w:szCs w:val="24"/>
        </w:rPr>
        <w:t xml:space="preserve">ve them an insight to the culture and environment of the organization. </w:t>
      </w:r>
      <w:r w:rsidR="00A62575">
        <w:rPr>
          <w:sz w:val="24"/>
          <w:szCs w:val="24"/>
        </w:rPr>
        <w:t>In addition to this, they also get an idea about the expectation from them and the way through which they can contribute to the achievement of the goals and objectives of the organization</w:t>
      </w:r>
      <w:r w:rsidR="00247792">
        <w:rPr>
          <w:sz w:val="24"/>
          <w:szCs w:val="24"/>
        </w:rPr>
        <w:t xml:space="preserve"> (Hassan, 2020)</w:t>
      </w:r>
      <w:r w:rsidR="00A62575">
        <w:rPr>
          <w:sz w:val="24"/>
          <w:szCs w:val="24"/>
        </w:rPr>
        <w:t xml:space="preserve">. </w:t>
      </w:r>
    </w:p>
    <w:p w:rsidR="006A1A96" w:rsidRPr="006A1A96" w:rsidRDefault="006A1A96" w:rsidP="006A1A96">
      <w:pPr>
        <w:pStyle w:val="ListParagraph"/>
        <w:numPr>
          <w:ilvl w:val="0"/>
          <w:numId w:val="4"/>
        </w:numPr>
        <w:spacing w:line="360" w:lineRule="auto"/>
        <w:jc w:val="both"/>
        <w:rPr>
          <w:sz w:val="24"/>
          <w:szCs w:val="24"/>
        </w:rPr>
      </w:pPr>
      <w:r>
        <w:rPr>
          <w:b/>
          <w:sz w:val="24"/>
          <w:szCs w:val="24"/>
        </w:rPr>
        <w:t>Competitive compensation:</w:t>
      </w:r>
      <w:r w:rsidR="000570A6">
        <w:rPr>
          <w:b/>
          <w:sz w:val="24"/>
          <w:szCs w:val="24"/>
        </w:rPr>
        <w:t xml:space="preserve"> </w:t>
      </w:r>
      <w:r w:rsidR="000570A6">
        <w:rPr>
          <w:sz w:val="24"/>
          <w:szCs w:val="24"/>
        </w:rPr>
        <w:t xml:space="preserve">Another most important strategy to retain the employees is to offering them a competitive compensation. </w:t>
      </w:r>
      <w:r w:rsidR="00843C5A">
        <w:rPr>
          <w:sz w:val="24"/>
          <w:szCs w:val="24"/>
        </w:rPr>
        <w:t>It is not necessary to be increase in salary, an organization can also offer bonuses to the employees and also offer benefits like retirement plans. This will not only encourage and motivate the employees, but will also further enhance overall employee satisfaction</w:t>
      </w:r>
      <w:r w:rsidR="004A7E83">
        <w:rPr>
          <w:sz w:val="24"/>
          <w:szCs w:val="24"/>
        </w:rPr>
        <w:t xml:space="preserve"> (Kalyanamitra et al., 2020)</w:t>
      </w:r>
      <w:r w:rsidR="00843C5A">
        <w:rPr>
          <w:sz w:val="24"/>
          <w:szCs w:val="24"/>
        </w:rPr>
        <w:t xml:space="preserve">. </w:t>
      </w:r>
    </w:p>
    <w:p w:rsidR="006A1A96" w:rsidRPr="006A1A96" w:rsidRDefault="006A1A96" w:rsidP="006A1A96">
      <w:pPr>
        <w:pStyle w:val="ListParagraph"/>
        <w:numPr>
          <w:ilvl w:val="0"/>
          <w:numId w:val="4"/>
        </w:numPr>
        <w:spacing w:line="360" w:lineRule="auto"/>
        <w:jc w:val="both"/>
        <w:rPr>
          <w:sz w:val="24"/>
          <w:szCs w:val="24"/>
        </w:rPr>
      </w:pPr>
      <w:r>
        <w:rPr>
          <w:b/>
          <w:sz w:val="24"/>
          <w:szCs w:val="24"/>
        </w:rPr>
        <w:t>Continuous feedback on performance:</w:t>
      </w:r>
      <w:r w:rsidR="00137EBD">
        <w:rPr>
          <w:b/>
          <w:sz w:val="24"/>
          <w:szCs w:val="24"/>
        </w:rPr>
        <w:t xml:space="preserve"> </w:t>
      </w:r>
      <w:r w:rsidR="00137EBD">
        <w:rPr>
          <w:sz w:val="24"/>
          <w:szCs w:val="24"/>
        </w:rPr>
        <w:t xml:space="preserve">Regular constructive feedbacks on performance of the employees will allow the employees an opportunity to improve their weak areas of performance and will also help the employees to identify the areas of professional growth </w:t>
      </w:r>
      <w:r w:rsidR="00137EBD">
        <w:rPr>
          <w:sz w:val="24"/>
          <w:szCs w:val="24"/>
        </w:rPr>
        <w:lastRenderedPageBreak/>
        <w:t>and develop</w:t>
      </w:r>
      <w:r w:rsidR="00C20C6B">
        <w:rPr>
          <w:sz w:val="24"/>
          <w:szCs w:val="24"/>
        </w:rPr>
        <w:t>ment. Providing feedback on the performance can also include having 1-to-1 conversation with the employees and talking about the</w:t>
      </w:r>
      <w:r w:rsidR="0073533D">
        <w:rPr>
          <w:sz w:val="24"/>
          <w:szCs w:val="24"/>
        </w:rPr>
        <w:t>i</w:t>
      </w:r>
      <w:r w:rsidR="00C20C6B">
        <w:rPr>
          <w:sz w:val="24"/>
          <w:szCs w:val="24"/>
        </w:rPr>
        <w:t>r long-term or short-term</w:t>
      </w:r>
      <w:r w:rsidR="0073533D">
        <w:rPr>
          <w:sz w:val="24"/>
          <w:szCs w:val="24"/>
        </w:rPr>
        <w:t xml:space="preserve"> professional</w:t>
      </w:r>
      <w:r w:rsidR="00C20C6B">
        <w:rPr>
          <w:sz w:val="24"/>
          <w:szCs w:val="24"/>
        </w:rPr>
        <w:t xml:space="preserve"> goals</w:t>
      </w:r>
      <w:r w:rsidR="0073533D">
        <w:rPr>
          <w:sz w:val="24"/>
          <w:szCs w:val="24"/>
        </w:rPr>
        <w:t>. They sh</w:t>
      </w:r>
      <w:r w:rsidR="00354813">
        <w:rPr>
          <w:sz w:val="24"/>
          <w:szCs w:val="24"/>
        </w:rPr>
        <w:t>all also be</w:t>
      </w:r>
      <w:r w:rsidR="0073533D">
        <w:rPr>
          <w:sz w:val="24"/>
          <w:szCs w:val="24"/>
        </w:rPr>
        <w:t xml:space="preserve"> educated about the different career advancement scenarios and lay out a realistic plan to achieve those short-term or long-term goals</w:t>
      </w:r>
      <w:r w:rsidR="000F1449">
        <w:rPr>
          <w:sz w:val="24"/>
          <w:szCs w:val="24"/>
        </w:rPr>
        <w:t xml:space="preserve"> (Bibi et al., 2018)</w:t>
      </w:r>
      <w:r w:rsidR="0073533D">
        <w:rPr>
          <w:sz w:val="24"/>
          <w:szCs w:val="24"/>
        </w:rPr>
        <w:t xml:space="preserve">. </w:t>
      </w:r>
    </w:p>
    <w:p w:rsidR="006A1A96" w:rsidRPr="006A1A96" w:rsidRDefault="006A1A96" w:rsidP="006A1A96">
      <w:pPr>
        <w:pStyle w:val="ListParagraph"/>
        <w:numPr>
          <w:ilvl w:val="0"/>
          <w:numId w:val="4"/>
        </w:numPr>
        <w:spacing w:line="360" w:lineRule="auto"/>
        <w:jc w:val="both"/>
        <w:rPr>
          <w:sz w:val="24"/>
          <w:szCs w:val="24"/>
        </w:rPr>
      </w:pPr>
      <w:r>
        <w:rPr>
          <w:b/>
          <w:sz w:val="24"/>
          <w:szCs w:val="24"/>
        </w:rPr>
        <w:t>Training and development:</w:t>
      </w:r>
      <w:r w:rsidR="008B3067">
        <w:rPr>
          <w:b/>
          <w:sz w:val="24"/>
          <w:szCs w:val="24"/>
        </w:rPr>
        <w:t xml:space="preserve"> </w:t>
      </w:r>
      <w:r w:rsidR="008B3067">
        <w:rPr>
          <w:sz w:val="24"/>
          <w:szCs w:val="24"/>
        </w:rPr>
        <w:t>In addition to these, the training and development of the employees also enhance the employee retention within an organization. With the help of continuous feedback on performance, employees can identify their strengths and weaknesses and shall be provided with such training that f</w:t>
      </w:r>
      <w:r w:rsidR="00542AC0">
        <w:rPr>
          <w:sz w:val="24"/>
          <w:szCs w:val="24"/>
        </w:rPr>
        <w:t>ocuses on working on those weakn</w:t>
      </w:r>
      <w:r w:rsidR="008B3067">
        <w:rPr>
          <w:sz w:val="24"/>
          <w:szCs w:val="24"/>
        </w:rPr>
        <w:t>ess</w:t>
      </w:r>
      <w:r w:rsidR="00542AC0">
        <w:rPr>
          <w:sz w:val="24"/>
          <w:szCs w:val="24"/>
        </w:rPr>
        <w:t>es</w:t>
      </w:r>
      <w:r w:rsidR="008B3067">
        <w:rPr>
          <w:sz w:val="24"/>
          <w:szCs w:val="24"/>
        </w:rPr>
        <w:t>.</w:t>
      </w:r>
      <w:r w:rsidR="00542AC0">
        <w:rPr>
          <w:sz w:val="24"/>
          <w:szCs w:val="24"/>
        </w:rPr>
        <w:t xml:space="preserve"> The employees are needed to be up</w:t>
      </w:r>
      <w:r w:rsidR="003B62BA">
        <w:rPr>
          <w:sz w:val="24"/>
          <w:szCs w:val="24"/>
        </w:rPr>
        <w:t>-</w:t>
      </w:r>
      <w:r w:rsidR="00542AC0">
        <w:rPr>
          <w:sz w:val="24"/>
          <w:szCs w:val="24"/>
        </w:rPr>
        <w:t xml:space="preserve">skilled as they can gain the competent abilities </w:t>
      </w:r>
      <w:r w:rsidR="00643BFA">
        <w:rPr>
          <w:sz w:val="24"/>
          <w:szCs w:val="24"/>
        </w:rPr>
        <w:t>and skills</w:t>
      </w:r>
      <w:r w:rsidR="00542AC0">
        <w:rPr>
          <w:sz w:val="24"/>
          <w:szCs w:val="24"/>
        </w:rPr>
        <w:t xml:space="preserve"> through which they can contribute to the goals and objectives of the organization</w:t>
      </w:r>
      <w:r w:rsidR="00E92A1F">
        <w:rPr>
          <w:sz w:val="24"/>
          <w:szCs w:val="24"/>
        </w:rPr>
        <w:t xml:space="preserve"> (Kalayanamitra et al., 2020)</w:t>
      </w:r>
      <w:r w:rsidR="00542AC0">
        <w:rPr>
          <w:sz w:val="24"/>
          <w:szCs w:val="24"/>
        </w:rPr>
        <w:t xml:space="preserve">. </w:t>
      </w:r>
    </w:p>
    <w:p w:rsidR="004F4434" w:rsidRDefault="004F4434" w:rsidP="004F4434">
      <w:pPr>
        <w:pStyle w:val="Heading2"/>
        <w:spacing w:line="360" w:lineRule="auto"/>
        <w:jc w:val="both"/>
        <w:rPr>
          <w:b w:val="0"/>
          <w:u w:val="single"/>
        </w:rPr>
      </w:pPr>
      <w:bookmarkStart w:id="4" w:name="_Toc102450909"/>
      <w:r>
        <w:rPr>
          <w:b w:val="0"/>
          <w:u w:val="single"/>
        </w:rPr>
        <w:t>LEARNING AND DEVELOPMENT</w:t>
      </w:r>
      <w:bookmarkEnd w:id="4"/>
    </w:p>
    <w:p w:rsidR="00515AA0" w:rsidRDefault="00515AA0" w:rsidP="00515AA0">
      <w:pPr>
        <w:spacing w:line="360" w:lineRule="auto"/>
        <w:jc w:val="both"/>
        <w:rPr>
          <w:sz w:val="24"/>
          <w:szCs w:val="24"/>
        </w:rPr>
      </w:pPr>
      <w:r>
        <w:rPr>
          <w:sz w:val="24"/>
          <w:szCs w:val="24"/>
        </w:rPr>
        <w:t xml:space="preserve">Learning and development is another aspect on which the HR department of the company focuses on. </w:t>
      </w:r>
      <w:r w:rsidR="003B62BA">
        <w:rPr>
          <w:sz w:val="24"/>
          <w:szCs w:val="24"/>
        </w:rPr>
        <w:t xml:space="preserve">The learning and development strategies of an organization lay out the way in which the </w:t>
      </w:r>
      <w:r w:rsidR="006472FA">
        <w:rPr>
          <w:sz w:val="24"/>
          <w:szCs w:val="24"/>
        </w:rPr>
        <w:t>capabilities, skills and competencies of the workforce are</w:t>
      </w:r>
      <w:r w:rsidR="003B62BA">
        <w:rPr>
          <w:sz w:val="24"/>
          <w:szCs w:val="24"/>
        </w:rPr>
        <w:t xml:space="preserve"> developed to attain the aims and objectives of the organization. </w:t>
      </w:r>
      <w:r w:rsidR="0008113A">
        <w:rPr>
          <w:sz w:val="24"/>
          <w:szCs w:val="24"/>
        </w:rPr>
        <w:t xml:space="preserve">Business environment is highly competitive and to avoid any persistent uncertainty, reskilling and </w:t>
      </w:r>
      <w:r w:rsidR="003B62BA">
        <w:rPr>
          <w:sz w:val="24"/>
          <w:szCs w:val="24"/>
        </w:rPr>
        <w:t>up-</w:t>
      </w:r>
      <w:r w:rsidR="006D14CE">
        <w:rPr>
          <w:sz w:val="24"/>
          <w:szCs w:val="24"/>
        </w:rPr>
        <w:t>skilling</w:t>
      </w:r>
      <w:r w:rsidR="0008113A">
        <w:rPr>
          <w:sz w:val="24"/>
          <w:szCs w:val="24"/>
        </w:rPr>
        <w:t xml:space="preserve"> the employees is extremely important for every organization</w:t>
      </w:r>
      <w:r w:rsidR="00971F76">
        <w:rPr>
          <w:sz w:val="24"/>
          <w:szCs w:val="24"/>
        </w:rPr>
        <w:t xml:space="preserve"> (Csillag et al., 2019)</w:t>
      </w:r>
      <w:r w:rsidR="0008113A">
        <w:rPr>
          <w:sz w:val="24"/>
          <w:szCs w:val="24"/>
        </w:rPr>
        <w:t xml:space="preserve">. </w:t>
      </w:r>
      <w:r w:rsidR="006472FA">
        <w:rPr>
          <w:sz w:val="24"/>
          <w:szCs w:val="24"/>
        </w:rPr>
        <w:t>Some of the employee learning and development strategies that can be developed and implemented within an organization are as follows:</w:t>
      </w:r>
    </w:p>
    <w:p w:rsidR="006472FA" w:rsidRPr="006472FA" w:rsidRDefault="006472FA" w:rsidP="006472FA">
      <w:pPr>
        <w:pStyle w:val="ListParagraph"/>
        <w:numPr>
          <w:ilvl w:val="0"/>
          <w:numId w:val="7"/>
        </w:numPr>
        <w:spacing w:line="360" w:lineRule="auto"/>
        <w:jc w:val="both"/>
        <w:rPr>
          <w:sz w:val="24"/>
          <w:szCs w:val="24"/>
        </w:rPr>
      </w:pPr>
      <w:r>
        <w:rPr>
          <w:b/>
          <w:sz w:val="24"/>
          <w:szCs w:val="24"/>
        </w:rPr>
        <w:t xml:space="preserve"> Training:</w:t>
      </w:r>
      <w:r w:rsidR="006C5093">
        <w:rPr>
          <w:b/>
          <w:sz w:val="24"/>
          <w:szCs w:val="24"/>
        </w:rPr>
        <w:t xml:space="preserve"> </w:t>
      </w:r>
      <w:r w:rsidR="006C5093">
        <w:rPr>
          <w:sz w:val="24"/>
          <w:szCs w:val="24"/>
        </w:rPr>
        <w:t xml:space="preserve">Training is one of the most preferred learning and development strategy employed by several organizations in the marketplace. </w:t>
      </w:r>
      <w:r w:rsidR="00D0339D">
        <w:rPr>
          <w:sz w:val="24"/>
          <w:szCs w:val="24"/>
        </w:rPr>
        <w:t>It involves combination of lectures, videos, individual or group based assignments that enhance the necessary skills of the employees and shapes both soft skills (Time management, communication, etc.) and hard (technical) skills as well</w:t>
      </w:r>
      <w:r w:rsidR="003D1AC1">
        <w:rPr>
          <w:sz w:val="24"/>
          <w:szCs w:val="24"/>
        </w:rPr>
        <w:t xml:space="preserve"> (Sheeba and Christopher, 2020)</w:t>
      </w:r>
      <w:r w:rsidR="00D0339D">
        <w:rPr>
          <w:sz w:val="24"/>
          <w:szCs w:val="24"/>
        </w:rPr>
        <w:t xml:space="preserve">. </w:t>
      </w:r>
    </w:p>
    <w:p w:rsidR="006472FA" w:rsidRPr="006472FA" w:rsidRDefault="006472FA" w:rsidP="006472FA">
      <w:pPr>
        <w:pStyle w:val="ListParagraph"/>
        <w:numPr>
          <w:ilvl w:val="0"/>
          <w:numId w:val="7"/>
        </w:numPr>
        <w:spacing w:line="360" w:lineRule="auto"/>
        <w:jc w:val="both"/>
        <w:rPr>
          <w:sz w:val="24"/>
          <w:szCs w:val="24"/>
        </w:rPr>
      </w:pPr>
      <w:r>
        <w:rPr>
          <w:b/>
          <w:sz w:val="24"/>
          <w:szCs w:val="24"/>
        </w:rPr>
        <w:t>Coaching:</w:t>
      </w:r>
      <w:r w:rsidR="003B7DB6">
        <w:rPr>
          <w:b/>
          <w:sz w:val="24"/>
          <w:szCs w:val="24"/>
        </w:rPr>
        <w:t xml:space="preserve"> </w:t>
      </w:r>
      <w:r w:rsidR="003B7DB6">
        <w:rPr>
          <w:sz w:val="24"/>
          <w:szCs w:val="24"/>
        </w:rPr>
        <w:t>Another strategy for learning of employees is coaching which involves wo</w:t>
      </w:r>
      <w:r w:rsidR="009567BB">
        <w:rPr>
          <w:sz w:val="24"/>
          <w:szCs w:val="24"/>
        </w:rPr>
        <w:t>r</w:t>
      </w:r>
      <w:r w:rsidR="003B7DB6">
        <w:rPr>
          <w:sz w:val="24"/>
          <w:szCs w:val="24"/>
        </w:rPr>
        <w:t>king of the skilled employees with an area that they are untrained with or tra</w:t>
      </w:r>
      <w:r w:rsidR="009567BB">
        <w:rPr>
          <w:sz w:val="24"/>
          <w:szCs w:val="24"/>
        </w:rPr>
        <w:t>i</w:t>
      </w:r>
      <w:r w:rsidR="003B7DB6">
        <w:rPr>
          <w:sz w:val="24"/>
          <w:szCs w:val="24"/>
        </w:rPr>
        <w:t xml:space="preserve">ning with the new employees. </w:t>
      </w:r>
      <w:r w:rsidR="009567BB">
        <w:rPr>
          <w:sz w:val="24"/>
          <w:szCs w:val="24"/>
        </w:rPr>
        <w:t>This strategy can help the employee to understand several topic</w:t>
      </w:r>
      <w:r w:rsidR="0014761C">
        <w:rPr>
          <w:sz w:val="24"/>
          <w:szCs w:val="24"/>
        </w:rPr>
        <w:t>s</w:t>
      </w:r>
      <w:r w:rsidR="009567BB">
        <w:rPr>
          <w:sz w:val="24"/>
          <w:szCs w:val="24"/>
        </w:rPr>
        <w:t xml:space="preserve"> within </w:t>
      </w:r>
      <w:r w:rsidR="009567BB">
        <w:rPr>
          <w:sz w:val="24"/>
          <w:szCs w:val="24"/>
        </w:rPr>
        <w:lastRenderedPageBreak/>
        <w:t xml:space="preserve">a short span of time. </w:t>
      </w:r>
      <w:r w:rsidR="0014761C">
        <w:rPr>
          <w:sz w:val="24"/>
          <w:szCs w:val="24"/>
        </w:rPr>
        <w:t>Additionally, this method can prove to be extremely helpful when an employee needs to brush-up his existing skills or to learn any particular set</w:t>
      </w:r>
      <w:r w:rsidR="001E0381">
        <w:rPr>
          <w:sz w:val="24"/>
          <w:szCs w:val="24"/>
        </w:rPr>
        <w:t xml:space="preserve"> of skills like</w:t>
      </w:r>
      <w:r w:rsidR="0014761C">
        <w:rPr>
          <w:sz w:val="24"/>
          <w:szCs w:val="24"/>
        </w:rPr>
        <w:t xml:space="preserve"> leadership or management skills</w:t>
      </w:r>
      <w:r w:rsidR="004A3407">
        <w:rPr>
          <w:sz w:val="24"/>
          <w:szCs w:val="24"/>
        </w:rPr>
        <w:t xml:space="preserve"> (Park et al., 2020)</w:t>
      </w:r>
      <w:r w:rsidR="0014761C">
        <w:rPr>
          <w:sz w:val="24"/>
          <w:szCs w:val="24"/>
        </w:rPr>
        <w:t xml:space="preserve">. </w:t>
      </w:r>
    </w:p>
    <w:p w:rsidR="006472FA" w:rsidRPr="006472FA" w:rsidRDefault="006472FA" w:rsidP="006472FA">
      <w:pPr>
        <w:pStyle w:val="ListParagraph"/>
        <w:numPr>
          <w:ilvl w:val="0"/>
          <w:numId w:val="7"/>
        </w:numPr>
        <w:spacing w:line="360" w:lineRule="auto"/>
        <w:jc w:val="both"/>
        <w:rPr>
          <w:sz w:val="24"/>
          <w:szCs w:val="24"/>
        </w:rPr>
      </w:pPr>
      <w:r>
        <w:rPr>
          <w:b/>
          <w:sz w:val="24"/>
          <w:szCs w:val="24"/>
        </w:rPr>
        <w:t>Mentoring:</w:t>
      </w:r>
      <w:r w:rsidR="00677EE1">
        <w:rPr>
          <w:b/>
          <w:sz w:val="24"/>
          <w:szCs w:val="24"/>
        </w:rPr>
        <w:t xml:space="preserve"> </w:t>
      </w:r>
      <w:r w:rsidR="00677EE1">
        <w:rPr>
          <w:sz w:val="24"/>
          <w:szCs w:val="24"/>
        </w:rPr>
        <w:t>Mentoring is another strategy that involves senior leaders or management to guide the employees for the development of the skills that the employees</w:t>
      </w:r>
      <w:r w:rsidR="00BC4ECD">
        <w:rPr>
          <w:sz w:val="24"/>
          <w:szCs w:val="24"/>
        </w:rPr>
        <w:t xml:space="preserve"> lack or need improvement in. </w:t>
      </w:r>
      <w:r w:rsidR="007E680C">
        <w:rPr>
          <w:sz w:val="24"/>
          <w:szCs w:val="24"/>
        </w:rPr>
        <w:t>In general, experience employees of the organization can mentor the newly hired employees to clarify the goals and objectives of the organizations and the ways in which the newly hired employees can contribute in attainment of those goals</w:t>
      </w:r>
      <w:r w:rsidR="00124DDA">
        <w:rPr>
          <w:sz w:val="24"/>
          <w:szCs w:val="24"/>
        </w:rPr>
        <w:t xml:space="preserve"> (Gannon et al., 2021)</w:t>
      </w:r>
      <w:r w:rsidR="007E680C">
        <w:rPr>
          <w:sz w:val="24"/>
          <w:szCs w:val="24"/>
        </w:rPr>
        <w:t xml:space="preserve">. </w:t>
      </w:r>
    </w:p>
    <w:p w:rsidR="006472FA" w:rsidRPr="006472FA" w:rsidRDefault="006472FA" w:rsidP="006472FA">
      <w:pPr>
        <w:pStyle w:val="ListParagraph"/>
        <w:numPr>
          <w:ilvl w:val="0"/>
          <w:numId w:val="7"/>
        </w:numPr>
        <w:spacing w:line="360" w:lineRule="auto"/>
        <w:jc w:val="both"/>
        <w:rPr>
          <w:sz w:val="24"/>
          <w:szCs w:val="24"/>
        </w:rPr>
      </w:pPr>
      <w:r>
        <w:rPr>
          <w:b/>
          <w:sz w:val="24"/>
          <w:szCs w:val="24"/>
        </w:rPr>
        <w:t>Job rotation:</w:t>
      </w:r>
      <w:r w:rsidR="00786F71">
        <w:rPr>
          <w:b/>
          <w:sz w:val="24"/>
          <w:szCs w:val="24"/>
        </w:rPr>
        <w:t xml:space="preserve"> </w:t>
      </w:r>
      <w:r w:rsidR="00786F71">
        <w:rPr>
          <w:sz w:val="24"/>
          <w:szCs w:val="24"/>
        </w:rPr>
        <w:t xml:space="preserve">Apart from the learning strategies mentioned above, the development strategies involves job rotation. </w:t>
      </w:r>
      <w:r w:rsidR="007D64F4">
        <w:rPr>
          <w:sz w:val="24"/>
          <w:szCs w:val="24"/>
        </w:rPr>
        <w:t xml:space="preserve">The main goal of the job rotation strategy is to rotate the tasks and roles within the employees so that they can learn something new from it. </w:t>
      </w:r>
      <w:r w:rsidR="006E46CA">
        <w:rPr>
          <w:sz w:val="24"/>
          <w:szCs w:val="24"/>
        </w:rPr>
        <w:t>This reduced the monotony of work and creates a balance between the employee’s skills and abilities and the respective job role</w:t>
      </w:r>
      <w:r w:rsidR="007F4AC0">
        <w:rPr>
          <w:sz w:val="24"/>
          <w:szCs w:val="24"/>
        </w:rPr>
        <w:t xml:space="preserve"> (Wood, 2018)</w:t>
      </w:r>
      <w:r w:rsidR="006E46CA">
        <w:rPr>
          <w:sz w:val="24"/>
          <w:szCs w:val="24"/>
        </w:rPr>
        <w:t xml:space="preserve">. </w:t>
      </w:r>
    </w:p>
    <w:p w:rsidR="006472FA" w:rsidRPr="006B3CF7" w:rsidRDefault="006B3CF7" w:rsidP="006472FA">
      <w:pPr>
        <w:pStyle w:val="ListParagraph"/>
        <w:numPr>
          <w:ilvl w:val="0"/>
          <w:numId w:val="7"/>
        </w:numPr>
        <w:spacing w:line="360" w:lineRule="auto"/>
        <w:jc w:val="both"/>
        <w:rPr>
          <w:sz w:val="24"/>
          <w:szCs w:val="24"/>
        </w:rPr>
      </w:pPr>
      <w:r>
        <w:rPr>
          <w:b/>
          <w:sz w:val="24"/>
          <w:szCs w:val="24"/>
        </w:rPr>
        <w:t>Simulations:</w:t>
      </w:r>
      <w:r w:rsidR="00EE405E">
        <w:rPr>
          <w:b/>
          <w:sz w:val="24"/>
          <w:szCs w:val="24"/>
        </w:rPr>
        <w:t xml:space="preserve"> </w:t>
      </w:r>
      <w:r w:rsidR="00EE405E">
        <w:rPr>
          <w:sz w:val="24"/>
          <w:szCs w:val="24"/>
        </w:rPr>
        <w:t xml:space="preserve">Another strategy for the employee development involves simulation. </w:t>
      </w:r>
      <w:r w:rsidR="00E72229">
        <w:rPr>
          <w:sz w:val="24"/>
          <w:szCs w:val="24"/>
        </w:rPr>
        <w:t>Simulat</w:t>
      </w:r>
      <w:r w:rsidR="00904D43">
        <w:rPr>
          <w:sz w:val="24"/>
          <w:szCs w:val="24"/>
        </w:rPr>
        <w:t>i</w:t>
      </w:r>
      <w:r w:rsidR="00E72229">
        <w:rPr>
          <w:sz w:val="24"/>
          <w:szCs w:val="24"/>
        </w:rPr>
        <w:t xml:space="preserve">on can be defined as the role-playing activity where an employee is asked to handle a particular situation independently. </w:t>
      </w:r>
      <w:r w:rsidR="001122B9">
        <w:rPr>
          <w:sz w:val="24"/>
          <w:szCs w:val="24"/>
        </w:rPr>
        <w:t>This could include responding to any emergency situation o</w:t>
      </w:r>
      <w:r w:rsidR="007E6832">
        <w:rPr>
          <w:sz w:val="24"/>
          <w:szCs w:val="24"/>
        </w:rPr>
        <w:t>r customer service interactions. This enables the employees to apply their knowledge to the real-life situation and broaden their perspective and knowledge</w:t>
      </w:r>
      <w:r w:rsidR="007F4AC0">
        <w:rPr>
          <w:sz w:val="24"/>
          <w:szCs w:val="24"/>
        </w:rPr>
        <w:t xml:space="preserve"> (Collou et al., 2019)</w:t>
      </w:r>
      <w:r w:rsidR="007E6832">
        <w:rPr>
          <w:sz w:val="24"/>
          <w:szCs w:val="24"/>
        </w:rPr>
        <w:t>.</w:t>
      </w:r>
    </w:p>
    <w:p w:rsidR="006B3CF7" w:rsidRPr="006472FA" w:rsidRDefault="006B3CF7" w:rsidP="006472FA">
      <w:pPr>
        <w:pStyle w:val="ListParagraph"/>
        <w:numPr>
          <w:ilvl w:val="0"/>
          <w:numId w:val="7"/>
        </w:numPr>
        <w:spacing w:line="360" w:lineRule="auto"/>
        <w:jc w:val="both"/>
        <w:rPr>
          <w:sz w:val="24"/>
          <w:szCs w:val="24"/>
        </w:rPr>
      </w:pPr>
      <w:r>
        <w:rPr>
          <w:b/>
          <w:sz w:val="24"/>
          <w:szCs w:val="24"/>
        </w:rPr>
        <w:t>Career planning:</w:t>
      </w:r>
      <w:r w:rsidR="00361456">
        <w:rPr>
          <w:b/>
          <w:sz w:val="24"/>
          <w:szCs w:val="24"/>
        </w:rPr>
        <w:t xml:space="preserve"> </w:t>
      </w:r>
      <w:r w:rsidR="00361456">
        <w:rPr>
          <w:sz w:val="24"/>
          <w:szCs w:val="24"/>
        </w:rPr>
        <w:t xml:space="preserve">Lastly, another strategy for the employee development involved career planning which is an –employee driven- strategy. </w:t>
      </w:r>
      <w:r w:rsidR="004C342C">
        <w:rPr>
          <w:sz w:val="24"/>
          <w:szCs w:val="24"/>
        </w:rPr>
        <w:t>Under this strategy, the HR decided that which employee shall do which job. However, while doing this, the employees are also given a chance to sug</w:t>
      </w:r>
      <w:r w:rsidR="00055CE7">
        <w:rPr>
          <w:sz w:val="24"/>
          <w:szCs w:val="24"/>
        </w:rPr>
        <w:t>gest</w:t>
      </w:r>
      <w:r w:rsidR="004C342C">
        <w:rPr>
          <w:sz w:val="24"/>
          <w:szCs w:val="24"/>
        </w:rPr>
        <w:t xml:space="preserve"> alternative future career paths that they wish to pursue. </w:t>
      </w:r>
      <w:r w:rsidR="00055CE7">
        <w:rPr>
          <w:sz w:val="24"/>
          <w:szCs w:val="24"/>
        </w:rPr>
        <w:t>Through this, the areas of improvement are identified within the employee and they can be guided to attain those skills or a training program can be designed for the employees to help them learn and develop such skills for their future</w:t>
      </w:r>
      <w:r w:rsidR="00213D33">
        <w:rPr>
          <w:sz w:val="24"/>
          <w:szCs w:val="24"/>
        </w:rPr>
        <w:t xml:space="preserve"> (Salleh et al., 2020)</w:t>
      </w:r>
      <w:r w:rsidR="00055CE7">
        <w:rPr>
          <w:sz w:val="24"/>
          <w:szCs w:val="24"/>
        </w:rPr>
        <w:t xml:space="preserve">. </w:t>
      </w:r>
    </w:p>
    <w:p w:rsidR="00B86CF5" w:rsidRDefault="00B86CF5" w:rsidP="00B86CF5">
      <w:pPr>
        <w:pStyle w:val="Heading1"/>
        <w:spacing w:line="360" w:lineRule="auto"/>
        <w:jc w:val="both"/>
        <w:rPr>
          <w:u w:val="single"/>
        </w:rPr>
      </w:pPr>
      <w:bookmarkStart w:id="5" w:name="_Toc102450910"/>
      <w:r>
        <w:rPr>
          <w:u w:val="single"/>
        </w:rPr>
        <w:lastRenderedPageBreak/>
        <w:t>IMPACT OF THE STRATEGIES ON TEAM MEMBERS FEELING VALUED AND APPRECIATED</w:t>
      </w:r>
      <w:bookmarkEnd w:id="5"/>
      <w:r>
        <w:rPr>
          <w:u w:val="single"/>
        </w:rPr>
        <w:t xml:space="preserve"> </w:t>
      </w:r>
    </w:p>
    <w:p w:rsidR="0018662C" w:rsidRDefault="00B460EC" w:rsidP="00B460EC">
      <w:pPr>
        <w:pStyle w:val="Heading2"/>
        <w:spacing w:line="360" w:lineRule="auto"/>
        <w:jc w:val="both"/>
        <w:rPr>
          <w:b w:val="0"/>
          <w:u w:val="single"/>
        </w:rPr>
      </w:pPr>
      <w:bookmarkStart w:id="6" w:name="_Toc102450911"/>
      <w:r>
        <w:rPr>
          <w:b w:val="0"/>
          <w:u w:val="single"/>
        </w:rPr>
        <w:t>HR EFFECTIVENESS MEASUREMENT</w:t>
      </w:r>
      <w:bookmarkEnd w:id="6"/>
      <w:r>
        <w:rPr>
          <w:b w:val="0"/>
          <w:u w:val="single"/>
        </w:rPr>
        <w:t xml:space="preserve"> </w:t>
      </w:r>
    </w:p>
    <w:p w:rsidR="00747040" w:rsidRPr="00747040" w:rsidRDefault="00747040" w:rsidP="00747040">
      <w:pPr>
        <w:spacing w:line="360" w:lineRule="auto"/>
        <w:jc w:val="both"/>
        <w:rPr>
          <w:sz w:val="24"/>
          <w:szCs w:val="24"/>
        </w:rPr>
      </w:pPr>
      <w:r>
        <w:rPr>
          <w:sz w:val="24"/>
          <w:szCs w:val="24"/>
        </w:rPr>
        <w:t xml:space="preserve">HR effectiveness measurement is not only a way to determine the performance and impact of the HR department, but also a way </w:t>
      </w:r>
      <w:r w:rsidR="00E96ACB">
        <w:rPr>
          <w:sz w:val="24"/>
          <w:szCs w:val="24"/>
        </w:rPr>
        <w:t>t</w:t>
      </w:r>
      <w:r>
        <w:rPr>
          <w:sz w:val="24"/>
          <w:szCs w:val="24"/>
        </w:rPr>
        <w:t xml:space="preserve">o determine employee satisfaction and behavior. </w:t>
      </w:r>
      <w:r w:rsidR="00E96ACB">
        <w:rPr>
          <w:sz w:val="24"/>
          <w:szCs w:val="24"/>
        </w:rPr>
        <w:t xml:space="preserve">Implementing this strategy within the organization leads to happy and engaged employees as this encouraged the HR department to take further initiatives like team building for strengthening employee relations within the organization. Furthermore, </w:t>
      </w:r>
      <w:r w:rsidR="0007141B">
        <w:rPr>
          <w:sz w:val="24"/>
          <w:szCs w:val="24"/>
        </w:rPr>
        <w:t>it leads to a construction of a</w:t>
      </w:r>
      <w:r w:rsidR="00E96ACB">
        <w:rPr>
          <w:sz w:val="24"/>
          <w:szCs w:val="24"/>
        </w:rPr>
        <w:t xml:space="preserve"> healthy organizational culture and environment consequently leading to higher retention rate and high sense of belongingness to the organization. </w:t>
      </w:r>
      <w:r w:rsidR="0007141B">
        <w:rPr>
          <w:sz w:val="24"/>
          <w:szCs w:val="24"/>
        </w:rPr>
        <w:t>Through the method of employee surveys, employees also develop a sense of belongingness to the organization as it gives the sense that the opinion of the employees is valued and appreciated for developing further strategies and policies by the HR department</w:t>
      </w:r>
      <w:r w:rsidR="00A37353">
        <w:rPr>
          <w:sz w:val="24"/>
          <w:szCs w:val="24"/>
        </w:rPr>
        <w:t xml:space="preserve"> (Boon et al., 2019)</w:t>
      </w:r>
      <w:r w:rsidR="0007141B">
        <w:rPr>
          <w:sz w:val="24"/>
          <w:szCs w:val="24"/>
        </w:rPr>
        <w:t xml:space="preserve">. </w:t>
      </w:r>
    </w:p>
    <w:p w:rsidR="00643BFA" w:rsidRDefault="00B460EC" w:rsidP="00B460EC">
      <w:pPr>
        <w:pStyle w:val="Heading2"/>
        <w:spacing w:line="360" w:lineRule="auto"/>
        <w:jc w:val="both"/>
        <w:rPr>
          <w:b w:val="0"/>
          <w:u w:val="single"/>
        </w:rPr>
      </w:pPr>
      <w:bookmarkStart w:id="7" w:name="_Toc102450912"/>
      <w:r>
        <w:rPr>
          <w:b w:val="0"/>
          <w:u w:val="single"/>
        </w:rPr>
        <w:t>STAFFING: RETENTION</w:t>
      </w:r>
      <w:bookmarkEnd w:id="7"/>
    </w:p>
    <w:p w:rsidR="0018662C" w:rsidRPr="004470AD" w:rsidRDefault="00643BFA" w:rsidP="00643BFA">
      <w:pPr>
        <w:spacing w:line="360" w:lineRule="auto"/>
        <w:jc w:val="both"/>
        <w:rPr>
          <w:sz w:val="24"/>
          <w:szCs w:val="24"/>
        </w:rPr>
      </w:pPr>
      <w:r>
        <w:rPr>
          <w:sz w:val="24"/>
          <w:szCs w:val="24"/>
        </w:rPr>
        <w:t xml:space="preserve">The retention of the employees within an organization ensures stability and efficiency of the human resources of the organization. </w:t>
      </w:r>
      <w:r w:rsidR="00E80B79">
        <w:rPr>
          <w:sz w:val="24"/>
          <w:szCs w:val="24"/>
        </w:rPr>
        <w:t xml:space="preserve">Employee turnover highly impact the organization in the long run. </w:t>
      </w:r>
      <w:r w:rsidR="004470AD" w:rsidRPr="004470AD">
        <w:rPr>
          <w:sz w:val="24"/>
          <w:szCs w:val="24"/>
        </w:rPr>
        <w:t>A strong onboarding and orientation will ensure that the employees understand the culture and environment of the organization, which will</w:t>
      </w:r>
      <w:r w:rsidR="004470AD">
        <w:rPr>
          <w:sz w:val="24"/>
          <w:szCs w:val="24"/>
        </w:rPr>
        <w:t xml:space="preserve"> ensure that the employees feel </w:t>
      </w:r>
      <w:r w:rsidR="00C771FC">
        <w:rPr>
          <w:sz w:val="24"/>
          <w:szCs w:val="24"/>
        </w:rPr>
        <w:t xml:space="preserve">valued and appreciated by the efforts of the organization to retain them within the organization for the long-term. </w:t>
      </w:r>
      <w:r w:rsidR="00FC3AB1">
        <w:rPr>
          <w:sz w:val="24"/>
          <w:szCs w:val="24"/>
        </w:rPr>
        <w:t xml:space="preserve">In addition to this, competitive compensation will further make the employees feel appreciated that the organization appreciated their abilities and the skill set and is paying appropriately for their respective job roles. </w:t>
      </w:r>
      <w:r w:rsidR="00C94785">
        <w:rPr>
          <w:sz w:val="24"/>
          <w:szCs w:val="24"/>
        </w:rPr>
        <w:t>The continuous feedback on performance and training and development will additionally develop a sense of belongingness within the employees as these strategies will not help the organization to attain its goals and objectives, but will also help the employees to attain their long-term and short-term professional goals which will consequently enhance employee satisfaction and retention within the organization</w:t>
      </w:r>
      <w:r w:rsidR="00E81FEF">
        <w:rPr>
          <w:sz w:val="24"/>
          <w:szCs w:val="24"/>
        </w:rPr>
        <w:t xml:space="preserve"> (De Sousa et al., 2018)</w:t>
      </w:r>
      <w:r w:rsidR="00C94785">
        <w:rPr>
          <w:sz w:val="24"/>
          <w:szCs w:val="24"/>
        </w:rPr>
        <w:t xml:space="preserve">. </w:t>
      </w:r>
    </w:p>
    <w:p w:rsidR="00B460EC" w:rsidRDefault="00B460EC" w:rsidP="00B460EC">
      <w:pPr>
        <w:pStyle w:val="Heading2"/>
        <w:spacing w:line="360" w:lineRule="auto"/>
        <w:jc w:val="both"/>
        <w:rPr>
          <w:b w:val="0"/>
          <w:u w:val="single"/>
        </w:rPr>
      </w:pPr>
      <w:bookmarkStart w:id="8" w:name="_Toc102450913"/>
      <w:r>
        <w:rPr>
          <w:b w:val="0"/>
          <w:u w:val="single"/>
        </w:rPr>
        <w:lastRenderedPageBreak/>
        <w:t>LEARNING AND DEVELOPMENT</w:t>
      </w:r>
      <w:bookmarkEnd w:id="8"/>
    </w:p>
    <w:p w:rsidR="00116169" w:rsidRPr="00116169" w:rsidRDefault="00116169" w:rsidP="00116169">
      <w:pPr>
        <w:spacing w:line="360" w:lineRule="auto"/>
        <w:jc w:val="both"/>
        <w:rPr>
          <w:sz w:val="24"/>
          <w:szCs w:val="24"/>
        </w:rPr>
      </w:pPr>
      <w:r>
        <w:rPr>
          <w:sz w:val="24"/>
          <w:szCs w:val="24"/>
        </w:rPr>
        <w:t xml:space="preserve">Learning and development is a great way that makes the employees </w:t>
      </w:r>
      <w:r w:rsidR="00793738">
        <w:rPr>
          <w:sz w:val="24"/>
          <w:szCs w:val="24"/>
        </w:rPr>
        <w:t>realizes,</w:t>
      </w:r>
      <w:r>
        <w:rPr>
          <w:sz w:val="24"/>
          <w:szCs w:val="24"/>
        </w:rPr>
        <w:t xml:space="preserve"> that the company is also concerned about their professional career goals as well. </w:t>
      </w:r>
      <w:r w:rsidR="00793738">
        <w:rPr>
          <w:sz w:val="24"/>
          <w:szCs w:val="24"/>
        </w:rPr>
        <w:t>The learning strategies like coaching, mentoring and training makes the employees feel valued and appreciated as these strategies offer opportunities to the emplo</w:t>
      </w:r>
      <w:r w:rsidR="00761EFC">
        <w:rPr>
          <w:sz w:val="24"/>
          <w:szCs w:val="24"/>
        </w:rPr>
        <w:t>y</w:t>
      </w:r>
      <w:r w:rsidR="00793738">
        <w:rPr>
          <w:sz w:val="24"/>
          <w:szCs w:val="24"/>
        </w:rPr>
        <w:t xml:space="preserve">ees for professional growth and development. </w:t>
      </w:r>
      <w:r w:rsidR="00761EFC">
        <w:rPr>
          <w:sz w:val="24"/>
          <w:szCs w:val="24"/>
        </w:rPr>
        <w:t>These strategies cr</w:t>
      </w:r>
      <w:r w:rsidR="00332B0B">
        <w:rPr>
          <w:sz w:val="24"/>
          <w:szCs w:val="24"/>
        </w:rPr>
        <w:t>e</w:t>
      </w:r>
      <w:r w:rsidR="00761EFC">
        <w:rPr>
          <w:sz w:val="24"/>
          <w:szCs w:val="24"/>
        </w:rPr>
        <w:t>ates a robust environment of improvement leading to higher employee retention and attracting new talents towards the organization</w:t>
      </w:r>
      <w:r w:rsidR="00332B0B">
        <w:rPr>
          <w:sz w:val="24"/>
          <w:szCs w:val="24"/>
        </w:rPr>
        <w:t xml:space="preserve"> (Chris</w:t>
      </w:r>
      <w:r w:rsidR="002D5DDD">
        <w:rPr>
          <w:sz w:val="24"/>
          <w:szCs w:val="24"/>
        </w:rPr>
        <w:t>t</w:t>
      </w:r>
      <w:r w:rsidR="00332B0B">
        <w:rPr>
          <w:sz w:val="24"/>
          <w:szCs w:val="24"/>
        </w:rPr>
        <w:t>opher, 2019)</w:t>
      </w:r>
      <w:r w:rsidR="00761EFC">
        <w:rPr>
          <w:sz w:val="24"/>
          <w:szCs w:val="24"/>
        </w:rPr>
        <w:t xml:space="preserve">. </w:t>
      </w:r>
      <w:r w:rsidR="00E112CB">
        <w:rPr>
          <w:sz w:val="24"/>
          <w:szCs w:val="24"/>
        </w:rPr>
        <w:t xml:space="preserve">Furthermore, offering such opportunities helps the organization to make themselves growth along with the growth of the employees which consequently, develops a sense of </w:t>
      </w:r>
      <w:r w:rsidR="008B3FC7">
        <w:rPr>
          <w:sz w:val="24"/>
          <w:szCs w:val="24"/>
        </w:rPr>
        <w:t>belongingness</w:t>
      </w:r>
      <w:r w:rsidR="00E112CB">
        <w:rPr>
          <w:sz w:val="24"/>
          <w:szCs w:val="24"/>
        </w:rPr>
        <w:t xml:space="preserve"> within the employees towards the organization. </w:t>
      </w:r>
      <w:r w:rsidR="008B3FC7">
        <w:rPr>
          <w:sz w:val="24"/>
          <w:szCs w:val="24"/>
        </w:rPr>
        <w:t>In addition to these, the development strategies like simulation, career planning and job-rotation, employees gets an opportunity to work on their areas of improvement and empowers the employees making them feel that their needs and wants are also being considered and that the organization cares about their professional future and growth, developing a sense of belongingness and making the employees feel valued and appreciated for their contribution to the organization and attainment of its objectives and goals</w:t>
      </w:r>
      <w:r w:rsidR="00C00925">
        <w:rPr>
          <w:sz w:val="24"/>
          <w:szCs w:val="24"/>
        </w:rPr>
        <w:t xml:space="preserve"> (Salleh et al., 2020)</w:t>
      </w:r>
      <w:r w:rsidR="008B3FC7">
        <w:rPr>
          <w:sz w:val="24"/>
          <w:szCs w:val="24"/>
        </w:rPr>
        <w:t xml:space="preserve">. </w:t>
      </w:r>
    </w:p>
    <w:p w:rsidR="00B86CF5" w:rsidRDefault="00B86CF5" w:rsidP="00B86CF5">
      <w:pPr>
        <w:pStyle w:val="Heading1"/>
        <w:spacing w:line="360" w:lineRule="auto"/>
        <w:jc w:val="both"/>
        <w:rPr>
          <w:u w:val="single"/>
        </w:rPr>
      </w:pPr>
      <w:bookmarkStart w:id="9" w:name="_Toc102450914"/>
      <w:r>
        <w:rPr>
          <w:u w:val="single"/>
        </w:rPr>
        <w:t>CONCLUSION</w:t>
      </w:r>
      <w:bookmarkEnd w:id="9"/>
      <w:r>
        <w:rPr>
          <w:u w:val="single"/>
        </w:rPr>
        <w:t xml:space="preserve"> </w:t>
      </w:r>
    </w:p>
    <w:p w:rsidR="00F73B76" w:rsidRPr="00F73B76" w:rsidRDefault="00F73B76" w:rsidP="00F73B76">
      <w:pPr>
        <w:spacing w:line="360" w:lineRule="auto"/>
        <w:jc w:val="both"/>
        <w:rPr>
          <w:sz w:val="24"/>
          <w:szCs w:val="24"/>
        </w:rPr>
      </w:pPr>
      <w:r>
        <w:rPr>
          <w:sz w:val="24"/>
          <w:szCs w:val="24"/>
        </w:rPr>
        <w:t>Thus, to conclude, it can be clearly said that the HR</w:t>
      </w:r>
      <w:r w:rsidR="006373DB">
        <w:rPr>
          <w:sz w:val="24"/>
          <w:szCs w:val="24"/>
        </w:rPr>
        <w:t xml:space="preserve"> department</w:t>
      </w:r>
      <w:r>
        <w:rPr>
          <w:sz w:val="24"/>
          <w:szCs w:val="24"/>
        </w:rPr>
        <w:t xml:space="preserve"> plays a vital role in strengthening the human resources of the organization and ensure high employee performance along with the attainment of the objectives and goals of the organization. </w:t>
      </w:r>
      <w:r w:rsidR="006373DB">
        <w:rPr>
          <w:sz w:val="24"/>
          <w:szCs w:val="24"/>
        </w:rPr>
        <w:t xml:space="preserve">To ensure that the effectiveness of the HR is consistent and impactful, organizational communication and regular feedback are some of the best methods through which the HR effectiveness can be improved. </w:t>
      </w:r>
      <w:r w:rsidR="007312E0">
        <w:rPr>
          <w:sz w:val="24"/>
          <w:szCs w:val="24"/>
        </w:rPr>
        <w:t xml:space="preserve">This will not only ensure that the employees are communicating clearly, but with the help of regular and constructive feedback, the employee performance can also enhance significantly. </w:t>
      </w:r>
      <w:r w:rsidR="001A4A3A">
        <w:rPr>
          <w:sz w:val="24"/>
          <w:szCs w:val="24"/>
        </w:rPr>
        <w:t xml:space="preserve">With appropriate guidance and feedback, the employees can work on their weak areas and polish their strengths and can attain their professional goals making them feel belonged to the organization. </w:t>
      </w:r>
      <w:r w:rsidR="009326A1">
        <w:rPr>
          <w:sz w:val="24"/>
          <w:szCs w:val="24"/>
        </w:rPr>
        <w:t xml:space="preserve">In addition to this, impactful and successful learning and development strategies result is highly employee engagement; improves business productivity; improve employee retention and also </w:t>
      </w:r>
      <w:r w:rsidR="009326A1">
        <w:rPr>
          <w:sz w:val="24"/>
          <w:szCs w:val="24"/>
        </w:rPr>
        <w:lastRenderedPageBreak/>
        <w:t xml:space="preserve">creates a strong company culture. </w:t>
      </w:r>
      <w:r w:rsidR="009620CF">
        <w:rPr>
          <w:sz w:val="24"/>
          <w:szCs w:val="24"/>
        </w:rPr>
        <w:t xml:space="preserve">This provides a competitive edge to the organization over its competitors in the market and makes the organization as well as the employees to grow together. </w:t>
      </w:r>
    </w:p>
    <w:p w:rsidR="00B86CF5" w:rsidRDefault="00B86CF5" w:rsidP="00B86CF5">
      <w:pPr>
        <w:rPr>
          <w:rFonts w:asciiTheme="majorHAnsi" w:eastAsiaTheme="majorEastAsia" w:hAnsiTheme="majorHAnsi" w:cstheme="majorBidi"/>
          <w:color w:val="365F91" w:themeColor="accent1" w:themeShade="BF"/>
          <w:sz w:val="28"/>
          <w:szCs w:val="28"/>
        </w:rPr>
      </w:pPr>
      <w:r>
        <w:br w:type="page"/>
      </w:r>
    </w:p>
    <w:p w:rsidR="00846EF5" w:rsidRDefault="00B86CF5" w:rsidP="00B86CF5">
      <w:pPr>
        <w:pStyle w:val="Heading1"/>
        <w:spacing w:line="360" w:lineRule="auto"/>
        <w:jc w:val="both"/>
        <w:rPr>
          <w:u w:val="single"/>
        </w:rPr>
      </w:pPr>
      <w:bookmarkStart w:id="10" w:name="_Toc102450915"/>
      <w:r>
        <w:rPr>
          <w:u w:val="single"/>
        </w:rPr>
        <w:lastRenderedPageBreak/>
        <w:t>REFERE</w:t>
      </w:r>
      <w:r w:rsidR="00B17A99">
        <w:rPr>
          <w:u w:val="single"/>
        </w:rPr>
        <w:t>N</w:t>
      </w:r>
      <w:r>
        <w:rPr>
          <w:u w:val="single"/>
        </w:rPr>
        <w:t>CES</w:t>
      </w:r>
      <w:bookmarkEnd w:id="10"/>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Akunda, D., Chen, Z. and Gikiri, S.N., 2018. Role of HRM in talent retention with evidence. </w:t>
      </w:r>
      <w:r w:rsidRPr="00131025">
        <w:rPr>
          <w:rFonts w:cs="Arial"/>
          <w:i/>
          <w:iCs/>
          <w:color w:val="222222"/>
          <w:sz w:val="24"/>
          <w:szCs w:val="24"/>
          <w:shd w:val="clear" w:color="auto" w:fill="FFFFFF"/>
        </w:rPr>
        <w:t>Journal of Management and Strategy</w:t>
      </w:r>
      <w:r w:rsidRPr="00131025">
        <w:rPr>
          <w:rFonts w:cs="Arial"/>
          <w:color w:val="222222"/>
          <w:sz w:val="24"/>
          <w:szCs w:val="24"/>
          <w:shd w:val="clear" w:color="auto" w:fill="FFFFFF"/>
        </w:rPr>
        <w:t>, </w:t>
      </w:r>
      <w:r w:rsidRPr="00131025">
        <w:rPr>
          <w:rFonts w:cs="Arial"/>
          <w:i/>
          <w:iCs/>
          <w:color w:val="222222"/>
          <w:sz w:val="24"/>
          <w:szCs w:val="24"/>
          <w:shd w:val="clear" w:color="auto" w:fill="FFFFFF"/>
        </w:rPr>
        <w:t>9</w:t>
      </w:r>
      <w:r w:rsidRPr="00131025">
        <w:rPr>
          <w:rFonts w:cs="Arial"/>
          <w:color w:val="222222"/>
          <w:sz w:val="24"/>
          <w:szCs w:val="24"/>
          <w:shd w:val="clear" w:color="auto" w:fill="FFFFFF"/>
        </w:rPr>
        <w:t>(2), pp.8-19.</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Bibi, P., Ahmad, A. and Majid, A.H., 2018. HRM practices and employee retention: The moderating effect of work environment. In </w:t>
      </w:r>
      <w:r w:rsidRPr="00131025">
        <w:rPr>
          <w:rFonts w:cs="Arial"/>
          <w:i/>
          <w:iCs/>
          <w:color w:val="222222"/>
          <w:sz w:val="24"/>
          <w:szCs w:val="24"/>
          <w:shd w:val="clear" w:color="auto" w:fill="FFFFFF"/>
        </w:rPr>
        <w:t>Applying partial least squares in tourism and hospitality research</w:t>
      </w:r>
      <w:r w:rsidRPr="00131025">
        <w:rPr>
          <w:rFonts w:cs="Arial"/>
          <w:color w:val="222222"/>
          <w:sz w:val="24"/>
          <w:szCs w:val="24"/>
          <w:shd w:val="clear" w:color="auto" w:fill="FFFFFF"/>
        </w:rPr>
        <w:t>. Emerald Publishing Limited.</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Boon, C., Den Hartog, D.N. and Lepak, D.P., 2019. A systematic review of human resource management systems and their measurement. </w:t>
      </w:r>
      <w:r w:rsidRPr="00131025">
        <w:rPr>
          <w:rFonts w:cs="Arial"/>
          <w:i/>
          <w:iCs/>
          <w:color w:val="222222"/>
          <w:sz w:val="24"/>
          <w:szCs w:val="24"/>
          <w:shd w:val="clear" w:color="auto" w:fill="FFFFFF"/>
        </w:rPr>
        <w:t>Journal of management</w:t>
      </w:r>
      <w:r w:rsidRPr="00131025">
        <w:rPr>
          <w:rFonts w:cs="Arial"/>
          <w:color w:val="222222"/>
          <w:sz w:val="24"/>
          <w:szCs w:val="24"/>
          <w:shd w:val="clear" w:color="auto" w:fill="FFFFFF"/>
        </w:rPr>
        <w:t>, </w:t>
      </w:r>
      <w:r w:rsidRPr="00131025">
        <w:rPr>
          <w:rFonts w:cs="Arial"/>
          <w:i/>
          <w:iCs/>
          <w:color w:val="222222"/>
          <w:sz w:val="24"/>
          <w:szCs w:val="24"/>
          <w:shd w:val="clear" w:color="auto" w:fill="FFFFFF"/>
        </w:rPr>
        <w:t>45</w:t>
      </w:r>
      <w:r w:rsidRPr="00131025">
        <w:rPr>
          <w:rFonts w:cs="Arial"/>
          <w:color w:val="222222"/>
          <w:sz w:val="24"/>
          <w:szCs w:val="24"/>
          <w:shd w:val="clear" w:color="auto" w:fill="FFFFFF"/>
        </w:rPr>
        <w:t>(6), pp.2498-2537.</w:t>
      </w:r>
    </w:p>
    <w:p w:rsidR="003550AA" w:rsidRPr="00131025" w:rsidRDefault="003550AA" w:rsidP="003550AA">
      <w:pPr>
        <w:pStyle w:val="ListParagraph"/>
        <w:numPr>
          <w:ilvl w:val="0"/>
          <w:numId w:val="8"/>
        </w:numPr>
        <w:spacing w:after="0" w:line="360" w:lineRule="auto"/>
        <w:jc w:val="both"/>
        <w:rPr>
          <w:sz w:val="24"/>
          <w:szCs w:val="24"/>
        </w:rPr>
      </w:pPr>
      <w:r w:rsidRPr="00131025">
        <w:rPr>
          <w:rFonts w:cs="Arial"/>
          <w:color w:val="222222"/>
          <w:sz w:val="24"/>
          <w:szCs w:val="24"/>
          <w:shd w:val="clear" w:color="auto" w:fill="FFFFFF"/>
        </w:rPr>
        <w:t>Boon, C., Den Hartog, D.N. and Lepak, D.P., 2019. A systematic review of human resource management systems and their measurement. </w:t>
      </w:r>
      <w:r w:rsidRPr="00131025">
        <w:rPr>
          <w:rFonts w:cs="Arial"/>
          <w:i/>
          <w:iCs/>
          <w:color w:val="222222"/>
          <w:sz w:val="24"/>
          <w:szCs w:val="24"/>
          <w:shd w:val="clear" w:color="auto" w:fill="FFFFFF"/>
        </w:rPr>
        <w:t>Journal of management</w:t>
      </w:r>
      <w:r w:rsidRPr="00131025">
        <w:rPr>
          <w:rFonts w:cs="Arial"/>
          <w:color w:val="222222"/>
          <w:sz w:val="24"/>
          <w:szCs w:val="24"/>
          <w:shd w:val="clear" w:color="auto" w:fill="FFFFFF"/>
        </w:rPr>
        <w:t>, </w:t>
      </w:r>
      <w:r w:rsidRPr="00131025">
        <w:rPr>
          <w:rFonts w:cs="Arial"/>
          <w:i/>
          <w:iCs/>
          <w:color w:val="222222"/>
          <w:sz w:val="24"/>
          <w:szCs w:val="24"/>
          <w:shd w:val="clear" w:color="auto" w:fill="FFFFFF"/>
        </w:rPr>
        <w:t>45</w:t>
      </w:r>
      <w:r w:rsidRPr="00131025">
        <w:rPr>
          <w:rFonts w:cs="Arial"/>
          <w:color w:val="222222"/>
          <w:sz w:val="24"/>
          <w:szCs w:val="24"/>
          <w:shd w:val="clear" w:color="auto" w:fill="FFFFFF"/>
        </w:rPr>
        <w:t>(6), pp.2498-2537.</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Christopher, N., 2019. The effectiveness of HRM policies and practices. </w:t>
      </w:r>
      <w:r w:rsidRPr="00131025">
        <w:rPr>
          <w:rFonts w:cs="Arial"/>
          <w:i/>
          <w:iCs/>
          <w:color w:val="222222"/>
          <w:sz w:val="24"/>
          <w:szCs w:val="24"/>
          <w:shd w:val="clear" w:color="auto" w:fill="FFFFFF"/>
        </w:rPr>
        <w:t>International journal of social sciences</w:t>
      </w:r>
      <w:r w:rsidRPr="00131025">
        <w:rPr>
          <w:rFonts w:cs="Arial"/>
          <w:color w:val="222222"/>
          <w:sz w:val="24"/>
          <w:szCs w:val="24"/>
          <w:shd w:val="clear" w:color="auto" w:fill="FFFFFF"/>
        </w:rPr>
        <w:t>, </w:t>
      </w:r>
      <w:r w:rsidRPr="00131025">
        <w:rPr>
          <w:rFonts w:cs="Arial"/>
          <w:i/>
          <w:iCs/>
          <w:color w:val="222222"/>
          <w:sz w:val="24"/>
          <w:szCs w:val="24"/>
          <w:shd w:val="clear" w:color="auto" w:fill="FFFFFF"/>
        </w:rPr>
        <w:t>2</w:t>
      </w:r>
      <w:r w:rsidRPr="00131025">
        <w:rPr>
          <w:rFonts w:cs="Arial"/>
          <w:color w:val="222222"/>
          <w:sz w:val="24"/>
          <w:szCs w:val="24"/>
          <w:shd w:val="clear" w:color="auto" w:fill="FFFFFF"/>
        </w:rPr>
        <w:t>(1), pp.24-32.</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Collou, L., Bruinsma, G. and van Riemsdijk, M., 2019, October. Hrm driven organizational change: Developing a game simulation model for strategic HRM. In </w:t>
      </w:r>
      <w:r w:rsidRPr="00131025">
        <w:rPr>
          <w:rFonts w:cs="Arial"/>
          <w:i/>
          <w:iCs/>
          <w:color w:val="222222"/>
          <w:sz w:val="24"/>
          <w:szCs w:val="24"/>
          <w:shd w:val="clear" w:color="auto" w:fill="FFFFFF"/>
        </w:rPr>
        <w:t>European Conference on Games Based Learning</w:t>
      </w:r>
      <w:r w:rsidRPr="00131025">
        <w:rPr>
          <w:rFonts w:cs="Arial"/>
          <w:color w:val="222222"/>
          <w:sz w:val="24"/>
          <w:szCs w:val="24"/>
          <w:shd w:val="clear" w:color="auto" w:fill="FFFFFF"/>
        </w:rPr>
        <w:t> (pp. 160-XIV). Academic Conferences International Limited.</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De Sousa Sabbagha, M., Ledimo, O. and Martins, N., 2018. Predicting staff retention from employee motivation and job satisfaction. </w:t>
      </w:r>
      <w:r w:rsidRPr="00131025">
        <w:rPr>
          <w:rFonts w:cs="Arial"/>
          <w:i/>
          <w:iCs/>
          <w:color w:val="222222"/>
          <w:sz w:val="24"/>
          <w:szCs w:val="24"/>
          <w:shd w:val="clear" w:color="auto" w:fill="FFFFFF"/>
        </w:rPr>
        <w:t>Journal of Psychology in Africa</w:t>
      </w:r>
      <w:r w:rsidRPr="00131025">
        <w:rPr>
          <w:rFonts w:cs="Arial"/>
          <w:color w:val="222222"/>
          <w:sz w:val="24"/>
          <w:szCs w:val="24"/>
          <w:shd w:val="clear" w:color="auto" w:fill="FFFFFF"/>
        </w:rPr>
        <w:t>, </w:t>
      </w:r>
      <w:r w:rsidRPr="00131025">
        <w:rPr>
          <w:rFonts w:cs="Arial"/>
          <w:i/>
          <w:iCs/>
          <w:color w:val="222222"/>
          <w:sz w:val="24"/>
          <w:szCs w:val="24"/>
          <w:shd w:val="clear" w:color="auto" w:fill="FFFFFF"/>
        </w:rPr>
        <w:t>28</w:t>
      </w:r>
      <w:r w:rsidRPr="00131025">
        <w:rPr>
          <w:rFonts w:cs="Arial"/>
          <w:color w:val="222222"/>
          <w:sz w:val="24"/>
          <w:szCs w:val="24"/>
          <w:shd w:val="clear" w:color="auto" w:fill="FFFFFF"/>
        </w:rPr>
        <w:t>(2), pp.136-140.</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Galanaki, E. and Lazazzara, A., 2020. HR Metrics. </w:t>
      </w:r>
      <w:r w:rsidRPr="00131025">
        <w:rPr>
          <w:rFonts w:cs="Arial"/>
          <w:i/>
          <w:iCs/>
          <w:color w:val="222222"/>
          <w:sz w:val="24"/>
          <w:szCs w:val="24"/>
          <w:shd w:val="clear" w:color="auto" w:fill="FFFFFF"/>
        </w:rPr>
        <w:t>Encyclopedia of Electronic HRM</w:t>
      </w:r>
      <w:r w:rsidRPr="00131025">
        <w:rPr>
          <w:rFonts w:cs="Arial"/>
          <w:color w:val="222222"/>
          <w:sz w:val="24"/>
          <w:szCs w:val="24"/>
          <w:shd w:val="clear" w:color="auto" w:fill="FFFFFF"/>
        </w:rPr>
        <w:t>, p.288.</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Gannon, J., Clayton, D. and Klenert, A., 2021. Mentoring Initiatives as Talent Management Innovations. In </w:t>
      </w:r>
      <w:r w:rsidRPr="00131025">
        <w:rPr>
          <w:rFonts w:cs="Arial"/>
          <w:i/>
          <w:iCs/>
          <w:color w:val="222222"/>
          <w:sz w:val="24"/>
          <w:szCs w:val="24"/>
          <w:shd w:val="clear" w:color="auto" w:fill="FFFFFF"/>
        </w:rPr>
        <w:t>Talent Management Innovations in the International Hospitality Industry</w:t>
      </w:r>
      <w:r w:rsidRPr="00131025">
        <w:rPr>
          <w:rFonts w:cs="Arial"/>
          <w:color w:val="222222"/>
          <w:sz w:val="24"/>
          <w:szCs w:val="24"/>
          <w:shd w:val="clear" w:color="auto" w:fill="FFFFFF"/>
        </w:rPr>
        <w:t>. Emerald Publishing Limited.</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 xml:space="preserve">Hassan, S.H., 2020. Impacts of implementation of extensive onboarding process on employee retention-a </w:t>
      </w:r>
      <w:r w:rsidR="00621ECF" w:rsidRPr="00131025">
        <w:rPr>
          <w:rFonts w:cs="Arial"/>
          <w:color w:val="222222"/>
          <w:sz w:val="24"/>
          <w:szCs w:val="24"/>
          <w:shd w:val="clear" w:color="auto" w:fill="FFFFFF"/>
        </w:rPr>
        <w:t>case study</w:t>
      </w:r>
      <w:r w:rsidRPr="00131025">
        <w:rPr>
          <w:rFonts w:cs="Arial"/>
          <w:color w:val="222222"/>
          <w:sz w:val="24"/>
          <w:szCs w:val="24"/>
          <w:shd w:val="clear" w:color="auto" w:fill="FFFFFF"/>
        </w:rPr>
        <w:t xml:space="preserve"> from transferwise. </w:t>
      </w:r>
      <w:r w:rsidRPr="00131025">
        <w:rPr>
          <w:rFonts w:cs="Arial"/>
          <w:i/>
          <w:iCs/>
          <w:color w:val="222222"/>
          <w:sz w:val="24"/>
          <w:szCs w:val="24"/>
          <w:shd w:val="clear" w:color="auto" w:fill="FFFFFF"/>
        </w:rPr>
        <w:t>Master's Thesis. Tallinn University of Technology, Tallinn, Estonia</w:t>
      </w:r>
      <w:r w:rsidRPr="00131025">
        <w:rPr>
          <w:rFonts w:cs="Arial"/>
          <w:color w:val="222222"/>
          <w:sz w:val="24"/>
          <w:szCs w:val="24"/>
          <w:shd w:val="clear" w:color="auto" w:fill="FFFFFF"/>
        </w:rPr>
        <w:t>.</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lastRenderedPageBreak/>
        <w:t>Kalyanamitra, P., Saengchai, S. and Jermsittiparsert, K., 2020. Impact of Training Facilities, Benefits and Compensation, and Performance Appraisal on the Employees' Retention: A Mediating Effect of Employees' Job Satisfaction. </w:t>
      </w:r>
      <w:r w:rsidRPr="00131025">
        <w:rPr>
          <w:rFonts w:cs="Arial"/>
          <w:i/>
          <w:iCs/>
          <w:color w:val="222222"/>
          <w:sz w:val="24"/>
          <w:szCs w:val="24"/>
          <w:shd w:val="clear" w:color="auto" w:fill="FFFFFF"/>
        </w:rPr>
        <w:t>Systematic reviews in pharmacy</w:t>
      </w:r>
      <w:r w:rsidRPr="00131025">
        <w:rPr>
          <w:rFonts w:cs="Arial"/>
          <w:color w:val="222222"/>
          <w:sz w:val="24"/>
          <w:szCs w:val="24"/>
          <w:shd w:val="clear" w:color="auto" w:fill="FFFFFF"/>
        </w:rPr>
        <w:t>, </w:t>
      </w:r>
      <w:r w:rsidRPr="00131025">
        <w:rPr>
          <w:rFonts w:cs="Arial"/>
          <w:i/>
          <w:iCs/>
          <w:color w:val="222222"/>
          <w:sz w:val="24"/>
          <w:szCs w:val="24"/>
          <w:shd w:val="clear" w:color="auto" w:fill="FFFFFF"/>
        </w:rPr>
        <w:t>11</w:t>
      </w:r>
      <w:r w:rsidRPr="00131025">
        <w:rPr>
          <w:rFonts w:cs="Arial"/>
          <w:color w:val="222222"/>
          <w:sz w:val="24"/>
          <w:szCs w:val="24"/>
          <w:shd w:val="clear" w:color="auto" w:fill="FFFFFF"/>
        </w:rPr>
        <w:t>(3).</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Mira, M., Choong, Y. and Thim, C., 2019. The effect of HRM practices and employees’ job satisfaction on employee performance. </w:t>
      </w:r>
      <w:r w:rsidRPr="00131025">
        <w:rPr>
          <w:rFonts w:cs="Arial"/>
          <w:i/>
          <w:iCs/>
          <w:color w:val="222222"/>
          <w:sz w:val="24"/>
          <w:szCs w:val="24"/>
          <w:shd w:val="clear" w:color="auto" w:fill="FFFFFF"/>
        </w:rPr>
        <w:t>Management Science Letters</w:t>
      </w:r>
      <w:r w:rsidRPr="00131025">
        <w:rPr>
          <w:rFonts w:cs="Arial"/>
          <w:color w:val="222222"/>
          <w:sz w:val="24"/>
          <w:szCs w:val="24"/>
          <w:shd w:val="clear" w:color="auto" w:fill="FFFFFF"/>
        </w:rPr>
        <w:t>, </w:t>
      </w:r>
      <w:r w:rsidRPr="00131025">
        <w:rPr>
          <w:rFonts w:cs="Arial"/>
          <w:i/>
          <w:iCs/>
          <w:color w:val="222222"/>
          <w:sz w:val="24"/>
          <w:szCs w:val="24"/>
          <w:shd w:val="clear" w:color="auto" w:fill="FFFFFF"/>
        </w:rPr>
        <w:t>9</w:t>
      </w:r>
      <w:r w:rsidRPr="00131025">
        <w:rPr>
          <w:rFonts w:cs="Arial"/>
          <w:color w:val="222222"/>
          <w:sz w:val="24"/>
          <w:szCs w:val="24"/>
          <w:shd w:val="clear" w:color="auto" w:fill="FFFFFF"/>
        </w:rPr>
        <w:t>(6), pp.771-786.</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Park, S., McLean, G.N. and Yang, B., 2020. Impact of managerial coaching skills on employee commitment: the role of personal learning. </w:t>
      </w:r>
      <w:r w:rsidRPr="00131025">
        <w:rPr>
          <w:rFonts w:cs="Arial"/>
          <w:i/>
          <w:iCs/>
          <w:color w:val="222222"/>
          <w:sz w:val="24"/>
          <w:szCs w:val="24"/>
          <w:shd w:val="clear" w:color="auto" w:fill="FFFFFF"/>
        </w:rPr>
        <w:t>European Journal of Training and Development</w:t>
      </w:r>
      <w:r w:rsidRPr="00131025">
        <w:rPr>
          <w:rFonts w:cs="Arial"/>
          <w:color w:val="222222"/>
          <w:sz w:val="24"/>
          <w:szCs w:val="24"/>
          <w:shd w:val="clear" w:color="auto" w:fill="FFFFFF"/>
        </w:rPr>
        <w:t>.</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Pillai, R. and Sivathanu, B., 2021. Measure what matters: descriptive and predictive metrics of HRM-pathway toward organizational performance. </w:t>
      </w:r>
      <w:r w:rsidRPr="00131025">
        <w:rPr>
          <w:rFonts w:cs="Arial"/>
          <w:i/>
          <w:iCs/>
          <w:color w:val="222222"/>
          <w:sz w:val="24"/>
          <w:szCs w:val="24"/>
          <w:shd w:val="clear" w:color="auto" w:fill="FFFFFF"/>
        </w:rPr>
        <w:t>International Journal of Productivity and Performance Management</w:t>
      </w:r>
      <w:r w:rsidRPr="00131025">
        <w:rPr>
          <w:rFonts w:cs="Arial"/>
          <w:color w:val="222222"/>
          <w:sz w:val="24"/>
          <w:szCs w:val="24"/>
          <w:shd w:val="clear" w:color="auto" w:fill="FFFFFF"/>
        </w:rPr>
        <w:t>.</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Salleh, A.M.M., Omar, K., Aburumman, O.J., Mat, N.H.N. and Almhairat, M.A., 2020. The impact of career planning and career satisfaction on employee's turnover intention. </w:t>
      </w:r>
      <w:r w:rsidRPr="00131025">
        <w:rPr>
          <w:rFonts w:cs="Arial"/>
          <w:i/>
          <w:iCs/>
          <w:color w:val="222222"/>
          <w:sz w:val="24"/>
          <w:szCs w:val="24"/>
          <w:shd w:val="clear" w:color="auto" w:fill="FFFFFF"/>
        </w:rPr>
        <w:t>Entrepreneurship and Sustainability Issues</w:t>
      </w:r>
      <w:r w:rsidRPr="00131025">
        <w:rPr>
          <w:rFonts w:cs="Arial"/>
          <w:color w:val="222222"/>
          <w:sz w:val="24"/>
          <w:szCs w:val="24"/>
          <w:shd w:val="clear" w:color="auto" w:fill="FFFFFF"/>
        </w:rPr>
        <w:t>, </w:t>
      </w:r>
      <w:r w:rsidRPr="00131025">
        <w:rPr>
          <w:rFonts w:cs="Arial"/>
          <w:i/>
          <w:iCs/>
          <w:color w:val="222222"/>
          <w:sz w:val="24"/>
          <w:szCs w:val="24"/>
          <w:shd w:val="clear" w:color="auto" w:fill="FFFFFF"/>
        </w:rPr>
        <w:t>8</w:t>
      </w:r>
      <w:r w:rsidRPr="00131025">
        <w:rPr>
          <w:rFonts w:cs="Arial"/>
          <w:color w:val="222222"/>
          <w:sz w:val="24"/>
          <w:szCs w:val="24"/>
          <w:shd w:val="clear" w:color="auto" w:fill="FFFFFF"/>
        </w:rPr>
        <w:t>(1), p.218.</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Sheeba, M.J. and Christopher, P.B., 2020. Exploring the role of training and development in creating innovative work behaviors and accomplishing non-routine cognitive jobs for organizational effectiveness. </w:t>
      </w:r>
      <w:r w:rsidRPr="00131025">
        <w:rPr>
          <w:rFonts w:cs="Arial"/>
          <w:i/>
          <w:iCs/>
          <w:color w:val="222222"/>
          <w:sz w:val="24"/>
          <w:szCs w:val="24"/>
          <w:shd w:val="clear" w:color="auto" w:fill="FFFFFF"/>
        </w:rPr>
        <w:t>Journal of critical reviews</w:t>
      </w:r>
      <w:r w:rsidRPr="00131025">
        <w:rPr>
          <w:rFonts w:cs="Arial"/>
          <w:color w:val="222222"/>
          <w:sz w:val="24"/>
          <w:szCs w:val="24"/>
          <w:shd w:val="clear" w:color="auto" w:fill="FFFFFF"/>
        </w:rPr>
        <w:t>, </w:t>
      </w:r>
      <w:r w:rsidRPr="00131025">
        <w:rPr>
          <w:rFonts w:cs="Arial"/>
          <w:i/>
          <w:iCs/>
          <w:color w:val="222222"/>
          <w:sz w:val="24"/>
          <w:szCs w:val="24"/>
          <w:shd w:val="clear" w:color="auto" w:fill="FFFFFF"/>
        </w:rPr>
        <w:t>7</w:t>
      </w:r>
      <w:r w:rsidRPr="00131025">
        <w:rPr>
          <w:rFonts w:cs="Arial"/>
          <w:color w:val="222222"/>
          <w:sz w:val="24"/>
          <w:szCs w:val="24"/>
          <w:shd w:val="clear" w:color="auto" w:fill="FFFFFF"/>
        </w:rPr>
        <w:t>(4), pp.263-267.</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Stone, R.J., Cox, A. and Gavin, M., 2020. </w:t>
      </w:r>
      <w:r w:rsidRPr="00131025">
        <w:rPr>
          <w:rFonts w:cs="Arial"/>
          <w:i/>
          <w:iCs/>
          <w:color w:val="222222"/>
          <w:sz w:val="24"/>
          <w:szCs w:val="24"/>
          <w:shd w:val="clear" w:color="auto" w:fill="FFFFFF"/>
        </w:rPr>
        <w:t>Human resource management</w:t>
      </w:r>
      <w:r w:rsidRPr="00131025">
        <w:rPr>
          <w:rFonts w:cs="Arial"/>
          <w:color w:val="222222"/>
          <w:sz w:val="24"/>
          <w:szCs w:val="24"/>
          <w:shd w:val="clear" w:color="auto" w:fill="FFFFFF"/>
        </w:rPr>
        <w:t>. John Wiley &amp; Sons.</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Van Beurden, J., Van de Voorde, K. and Van Veldhoven, M., 2021. The employee perspective on HR practices: A systematic literature review, integration and outlook. </w:t>
      </w:r>
      <w:r w:rsidRPr="00131025">
        <w:rPr>
          <w:rFonts w:cs="Arial"/>
          <w:i/>
          <w:iCs/>
          <w:color w:val="222222"/>
          <w:sz w:val="24"/>
          <w:szCs w:val="24"/>
          <w:shd w:val="clear" w:color="auto" w:fill="FFFFFF"/>
        </w:rPr>
        <w:t>The International Journal of Human Resource Management</w:t>
      </w:r>
      <w:r w:rsidRPr="00131025">
        <w:rPr>
          <w:rFonts w:cs="Arial"/>
          <w:color w:val="222222"/>
          <w:sz w:val="24"/>
          <w:szCs w:val="24"/>
          <w:shd w:val="clear" w:color="auto" w:fill="FFFFFF"/>
        </w:rPr>
        <w:t>, </w:t>
      </w:r>
      <w:r w:rsidRPr="00131025">
        <w:rPr>
          <w:rFonts w:cs="Arial"/>
          <w:i/>
          <w:iCs/>
          <w:color w:val="222222"/>
          <w:sz w:val="24"/>
          <w:szCs w:val="24"/>
          <w:shd w:val="clear" w:color="auto" w:fill="FFFFFF"/>
        </w:rPr>
        <w:t>32</w:t>
      </w:r>
      <w:r w:rsidRPr="00131025">
        <w:rPr>
          <w:rFonts w:cs="Arial"/>
          <w:color w:val="222222"/>
          <w:sz w:val="24"/>
          <w:szCs w:val="24"/>
          <w:shd w:val="clear" w:color="auto" w:fill="FFFFFF"/>
        </w:rPr>
        <w:t>(2), pp.359-393.</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Wawer, M., 2018. The use of HR metrics in human resources management. </w:t>
      </w:r>
      <w:r w:rsidRPr="00131025">
        <w:rPr>
          <w:rFonts w:cs="Arial"/>
          <w:i/>
          <w:iCs/>
          <w:color w:val="222222"/>
          <w:sz w:val="24"/>
          <w:szCs w:val="24"/>
          <w:shd w:val="clear" w:color="auto" w:fill="FFFFFF"/>
        </w:rPr>
        <w:t>Przedsiębiorczość i Zarządzanie</w:t>
      </w:r>
      <w:bookmarkStart w:id="11" w:name="_GoBack"/>
      <w:bookmarkEnd w:id="11"/>
      <w:r w:rsidRPr="00131025">
        <w:rPr>
          <w:rFonts w:cs="Arial"/>
          <w:color w:val="222222"/>
          <w:sz w:val="24"/>
          <w:szCs w:val="24"/>
          <w:shd w:val="clear" w:color="auto" w:fill="FFFFFF"/>
        </w:rPr>
        <w:t>, </w:t>
      </w:r>
      <w:r w:rsidRPr="00131025">
        <w:rPr>
          <w:rFonts w:cs="Arial"/>
          <w:i/>
          <w:iCs/>
          <w:color w:val="222222"/>
          <w:sz w:val="24"/>
          <w:szCs w:val="24"/>
          <w:shd w:val="clear" w:color="auto" w:fill="FFFFFF"/>
        </w:rPr>
        <w:t>19</w:t>
      </w:r>
      <w:r w:rsidRPr="00131025">
        <w:rPr>
          <w:rFonts w:cs="Arial"/>
          <w:color w:val="222222"/>
          <w:sz w:val="24"/>
          <w:szCs w:val="24"/>
          <w:shd w:val="clear" w:color="auto" w:fill="FFFFFF"/>
        </w:rPr>
        <w:t>(3.2), pp.303-317.</w:t>
      </w:r>
    </w:p>
    <w:p w:rsidR="003550AA" w:rsidRPr="00131025" w:rsidRDefault="003550AA" w:rsidP="003550AA">
      <w:pPr>
        <w:pStyle w:val="ListParagraph"/>
        <w:numPr>
          <w:ilvl w:val="0"/>
          <w:numId w:val="8"/>
        </w:numPr>
        <w:spacing w:after="0" w:line="360" w:lineRule="auto"/>
        <w:jc w:val="both"/>
        <w:rPr>
          <w:rFonts w:cs="Times New Roman"/>
          <w:sz w:val="24"/>
          <w:szCs w:val="24"/>
        </w:rPr>
      </w:pPr>
      <w:r w:rsidRPr="00131025">
        <w:rPr>
          <w:rFonts w:cs="Arial"/>
          <w:color w:val="222222"/>
          <w:sz w:val="24"/>
          <w:szCs w:val="24"/>
          <w:shd w:val="clear" w:color="auto" w:fill="FFFFFF"/>
        </w:rPr>
        <w:t>Wood, S., 2018. HRM and organizational performance. </w:t>
      </w:r>
      <w:r w:rsidRPr="00131025">
        <w:rPr>
          <w:rFonts w:cs="Arial"/>
          <w:i/>
          <w:iCs/>
          <w:color w:val="222222"/>
          <w:sz w:val="24"/>
          <w:szCs w:val="24"/>
          <w:shd w:val="clear" w:color="auto" w:fill="FFFFFF"/>
        </w:rPr>
        <w:t>Human resource management</w:t>
      </w:r>
      <w:r w:rsidRPr="00131025">
        <w:rPr>
          <w:rFonts w:cs="Arial"/>
          <w:color w:val="222222"/>
          <w:sz w:val="24"/>
          <w:szCs w:val="24"/>
          <w:shd w:val="clear" w:color="auto" w:fill="FFFFFF"/>
        </w:rPr>
        <w:t>, pp.74-97.</w:t>
      </w:r>
    </w:p>
    <w:p w:rsidR="003550AA" w:rsidRPr="003550AA" w:rsidRDefault="003550AA" w:rsidP="003550AA"/>
    <w:sectPr w:rsidR="003550AA" w:rsidRPr="003550A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24D74" w:rsidRDefault="00024D74" w:rsidP="00B86CF5">
      <w:pPr>
        <w:spacing w:after="0" w:line="240" w:lineRule="auto"/>
      </w:pPr>
      <w:r>
        <w:separator/>
      </w:r>
    </w:p>
  </w:endnote>
  <w:endnote w:type="continuationSeparator" w:id="0">
    <w:p w:rsidR="00024D74" w:rsidRDefault="00024D74" w:rsidP="00B86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718148"/>
      <w:docPartObj>
        <w:docPartGallery w:val="Page Numbers (Bottom of Page)"/>
        <w:docPartUnique/>
      </w:docPartObj>
    </w:sdtPr>
    <w:sdtEndPr>
      <w:rPr>
        <w:noProof/>
      </w:rPr>
    </w:sdtEndPr>
    <w:sdtContent>
      <w:p w:rsidR="00B86CF5" w:rsidRDefault="00B86CF5">
        <w:pPr>
          <w:pStyle w:val="Footer"/>
          <w:jc w:val="right"/>
        </w:pPr>
        <w:r>
          <w:fldChar w:fldCharType="begin"/>
        </w:r>
        <w:r>
          <w:instrText xml:space="preserve"> PAGE   \* MERGEFORMAT </w:instrText>
        </w:r>
        <w:r>
          <w:fldChar w:fldCharType="separate"/>
        </w:r>
        <w:r w:rsidR="00621ECF">
          <w:rPr>
            <w:noProof/>
          </w:rPr>
          <w:t>12</w:t>
        </w:r>
        <w:r>
          <w:rPr>
            <w:noProof/>
          </w:rPr>
          <w:fldChar w:fldCharType="end"/>
        </w:r>
      </w:p>
    </w:sdtContent>
  </w:sdt>
  <w:p w:rsidR="00B86CF5" w:rsidRDefault="00B86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24D74" w:rsidRDefault="00024D74" w:rsidP="00B86CF5">
      <w:pPr>
        <w:spacing w:after="0" w:line="240" w:lineRule="auto"/>
      </w:pPr>
      <w:r>
        <w:separator/>
      </w:r>
    </w:p>
  </w:footnote>
  <w:footnote w:type="continuationSeparator" w:id="0">
    <w:p w:rsidR="00024D74" w:rsidRDefault="00024D74" w:rsidP="00B86C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35EC1248"/>
    <w:lvl w:ilvl="0">
      <w:start w:val="1"/>
      <w:numFmt w:val="none"/>
      <w:suff w:val="nothing"/>
      <w:lvlText w:val=""/>
      <w:lvlJc w:val="left"/>
      <w:pPr>
        <w:tabs>
          <w:tab w:val="num" w:pos="0"/>
        </w:tabs>
        <w:ind w:left="432" w:hanging="432"/>
      </w:pPr>
      <w:rPr>
        <w:lang w:val="en-GB"/>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CAC5207"/>
    <w:multiLevelType w:val="hybridMultilevel"/>
    <w:tmpl w:val="15165F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E31C54"/>
    <w:multiLevelType w:val="hybridMultilevel"/>
    <w:tmpl w:val="05A4AE56"/>
    <w:lvl w:ilvl="0" w:tplc="9A5C47C6">
      <w:numFmt w:val="bullet"/>
      <w:lvlText w:val="-"/>
      <w:lvlJc w:val="left"/>
      <w:pPr>
        <w:ind w:left="2115" w:hanging="360"/>
      </w:pPr>
      <w:rPr>
        <w:rFonts w:ascii="Calibri" w:eastAsiaTheme="minorEastAsia" w:hAnsi="Calibri" w:cstheme="minorBidi" w:hint="default"/>
        <w:b/>
      </w:rPr>
    </w:lvl>
    <w:lvl w:ilvl="1" w:tplc="04090003" w:tentative="1">
      <w:start w:val="1"/>
      <w:numFmt w:val="bullet"/>
      <w:lvlText w:val="o"/>
      <w:lvlJc w:val="left"/>
      <w:pPr>
        <w:ind w:left="2835" w:hanging="360"/>
      </w:pPr>
      <w:rPr>
        <w:rFonts w:ascii="Courier New" w:hAnsi="Courier New" w:cs="Courier New" w:hint="default"/>
      </w:rPr>
    </w:lvl>
    <w:lvl w:ilvl="2" w:tplc="04090005" w:tentative="1">
      <w:start w:val="1"/>
      <w:numFmt w:val="bullet"/>
      <w:lvlText w:val=""/>
      <w:lvlJc w:val="left"/>
      <w:pPr>
        <w:ind w:left="3555" w:hanging="360"/>
      </w:pPr>
      <w:rPr>
        <w:rFonts w:ascii="Wingdings" w:hAnsi="Wingdings" w:hint="default"/>
      </w:rPr>
    </w:lvl>
    <w:lvl w:ilvl="3" w:tplc="04090001" w:tentative="1">
      <w:start w:val="1"/>
      <w:numFmt w:val="bullet"/>
      <w:lvlText w:val=""/>
      <w:lvlJc w:val="left"/>
      <w:pPr>
        <w:ind w:left="4275" w:hanging="360"/>
      </w:pPr>
      <w:rPr>
        <w:rFonts w:ascii="Symbol" w:hAnsi="Symbol" w:hint="default"/>
      </w:rPr>
    </w:lvl>
    <w:lvl w:ilvl="4" w:tplc="04090003" w:tentative="1">
      <w:start w:val="1"/>
      <w:numFmt w:val="bullet"/>
      <w:lvlText w:val="o"/>
      <w:lvlJc w:val="left"/>
      <w:pPr>
        <w:ind w:left="4995" w:hanging="360"/>
      </w:pPr>
      <w:rPr>
        <w:rFonts w:ascii="Courier New" w:hAnsi="Courier New" w:cs="Courier New" w:hint="default"/>
      </w:rPr>
    </w:lvl>
    <w:lvl w:ilvl="5" w:tplc="04090005" w:tentative="1">
      <w:start w:val="1"/>
      <w:numFmt w:val="bullet"/>
      <w:lvlText w:val=""/>
      <w:lvlJc w:val="left"/>
      <w:pPr>
        <w:ind w:left="5715" w:hanging="360"/>
      </w:pPr>
      <w:rPr>
        <w:rFonts w:ascii="Wingdings" w:hAnsi="Wingdings" w:hint="default"/>
      </w:rPr>
    </w:lvl>
    <w:lvl w:ilvl="6" w:tplc="04090001" w:tentative="1">
      <w:start w:val="1"/>
      <w:numFmt w:val="bullet"/>
      <w:lvlText w:val=""/>
      <w:lvlJc w:val="left"/>
      <w:pPr>
        <w:ind w:left="6435" w:hanging="360"/>
      </w:pPr>
      <w:rPr>
        <w:rFonts w:ascii="Symbol" w:hAnsi="Symbol" w:hint="default"/>
      </w:rPr>
    </w:lvl>
    <w:lvl w:ilvl="7" w:tplc="04090003" w:tentative="1">
      <w:start w:val="1"/>
      <w:numFmt w:val="bullet"/>
      <w:lvlText w:val="o"/>
      <w:lvlJc w:val="left"/>
      <w:pPr>
        <w:ind w:left="7155" w:hanging="360"/>
      </w:pPr>
      <w:rPr>
        <w:rFonts w:ascii="Courier New" w:hAnsi="Courier New" w:cs="Courier New" w:hint="default"/>
      </w:rPr>
    </w:lvl>
    <w:lvl w:ilvl="8" w:tplc="04090005" w:tentative="1">
      <w:start w:val="1"/>
      <w:numFmt w:val="bullet"/>
      <w:lvlText w:val=""/>
      <w:lvlJc w:val="left"/>
      <w:pPr>
        <w:ind w:left="7875" w:hanging="360"/>
      </w:pPr>
      <w:rPr>
        <w:rFonts w:ascii="Wingdings" w:hAnsi="Wingdings" w:hint="default"/>
      </w:rPr>
    </w:lvl>
  </w:abstractNum>
  <w:abstractNum w:abstractNumId="3" w15:restartNumberingAfterBreak="0">
    <w:nsid w:val="3EF571A1"/>
    <w:multiLevelType w:val="hybridMultilevel"/>
    <w:tmpl w:val="D7D6B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8E2EFC"/>
    <w:multiLevelType w:val="hybridMultilevel"/>
    <w:tmpl w:val="419EA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D3C43E8"/>
    <w:multiLevelType w:val="hybridMultilevel"/>
    <w:tmpl w:val="96DCE428"/>
    <w:lvl w:ilvl="0" w:tplc="9A5C47C6">
      <w:numFmt w:val="bullet"/>
      <w:lvlText w:val="-"/>
      <w:lvlJc w:val="left"/>
      <w:pPr>
        <w:ind w:left="2115" w:hanging="360"/>
      </w:pPr>
      <w:rPr>
        <w:rFonts w:ascii="Calibri" w:eastAsiaTheme="minorEastAsia" w:hAnsi="Calibri" w:cstheme="minorBidi"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4"/>
  </w:num>
  <w:num w:numId="5">
    <w:abstractNumId w:val="2"/>
  </w:num>
  <w:num w:numId="6">
    <w:abstractNumId w:val="5"/>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CF5"/>
    <w:rsid w:val="00024D74"/>
    <w:rsid w:val="00043DBB"/>
    <w:rsid w:val="00055CE7"/>
    <w:rsid w:val="000570A6"/>
    <w:rsid w:val="0007141B"/>
    <w:rsid w:val="0008113A"/>
    <w:rsid w:val="00092B3D"/>
    <w:rsid w:val="000B77BD"/>
    <w:rsid w:val="000C472B"/>
    <w:rsid w:val="000C5A6A"/>
    <w:rsid w:val="000F1449"/>
    <w:rsid w:val="000F6CF9"/>
    <w:rsid w:val="001122B9"/>
    <w:rsid w:val="00116169"/>
    <w:rsid w:val="00124DDA"/>
    <w:rsid w:val="00137EBD"/>
    <w:rsid w:val="0014761C"/>
    <w:rsid w:val="0018662C"/>
    <w:rsid w:val="001A4A3A"/>
    <w:rsid w:val="001E0381"/>
    <w:rsid w:val="00213D33"/>
    <w:rsid w:val="00247792"/>
    <w:rsid w:val="002911BC"/>
    <w:rsid w:val="002D5DDD"/>
    <w:rsid w:val="00316A5F"/>
    <w:rsid w:val="00332B0B"/>
    <w:rsid w:val="00354813"/>
    <w:rsid w:val="003550AA"/>
    <w:rsid w:val="00361456"/>
    <w:rsid w:val="003B62BA"/>
    <w:rsid w:val="003B7DB6"/>
    <w:rsid w:val="003C1D98"/>
    <w:rsid w:val="003D1AC1"/>
    <w:rsid w:val="003D20F1"/>
    <w:rsid w:val="004470AD"/>
    <w:rsid w:val="004A3407"/>
    <w:rsid w:val="004A5754"/>
    <w:rsid w:val="004A7E83"/>
    <w:rsid w:val="004C342C"/>
    <w:rsid w:val="004F4434"/>
    <w:rsid w:val="00515AA0"/>
    <w:rsid w:val="00542AC0"/>
    <w:rsid w:val="00564D02"/>
    <w:rsid w:val="00586C7B"/>
    <w:rsid w:val="005A6505"/>
    <w:rsid w:val="005B01C0"/>
    <w:rsid w:val="00621ECF"/>
    <w:rsid w:val="006373DB"/>
    <w:rsid w:val="00643BFA"/>
    <w:rsid w:val="006472FA"/>
    <w:rsid w:val="006570EA"/>
    <w:rsid w:val="00677EE1"/>
    <w:rsid w:val="006A1A96"/>
    <w:rsid w:val="006B3CF7"/>
    <w:rsid w:val="006C5093"/>
    <w:rsid w:val="006D14CE"/>
    <w:rsid w:val="006E46CA"/>
    <w:rsid w:val="006E493D"/>
    <w:rsid w:val="007312E0"/>
    <w:rsid w:val="0073533D"/>
    <w:rsid w:val="00747040"/>
    <w:rsid w:val="00761EFC"/>
    <w:rsid w:val="0077687D"/>
    <w:rsid w:val="00786F71"/>
    <w:rsid w:val="00793738"/>
    <w:rsid w:val="007D64F4"/>
    <w:rsid w:val="007E680C"/>
    <w:rsid w:val="007E6832"/>
    <w:rsid w:val="007F39C7"/>
    <w:rsid w:val="007F4AC0"/>
    <w:rsid w:val="00807571"/>
    <w:rsid w:val="00810C25"/>
    <w:rsid w:val="00832BFB"/>
    <w:rsid w:val="00843C5A"/>
    <w:rsid w:val="00846EF5"/>
    <w:rsid w:val="008673C7"/>
    <w:rsid w:val="0089178C"/>
    <w:rsid w:val="008B3067"/>
    <w:rsid w:val="008B3FC7"/>
    <w:rsid w:val="008C7CE7"/>
    <w:rsid w:val="008E1668"/>
    <w:rsid w:val="00904D43"/>
    <w:rsid w:val="009326A1"/>
    <w:rsid w:val="009567BB"/>
    <w:rsid w:val="009620CF"/>
    <w:rsid w:val="00971F76"/>
    <w:rsid w:val="009763DF"/>
    <w:rsid w:val="009C4560"/>
    <w:rsid w:val="009E5728"/>
    <w:rsid w:val="00A312DC"/>
    <w:rsid w:val="00A37353"/>
    <w:rsid w:val="00A62575"/>
    <w:rsid w:val="00AA74E4"/>
    <w:rsid w:val="00B17A99"/>
    <w:rsid w:val="00B460EC"/>
    <w:rsid w:val="00B73E30"/>
    <w:rsid w:val="00B86CF5"/>
    <w:rsid w:val="00BB1B7D"/>
    <w:rsid w:val="00BC4ECD"/>
    <w:rsid w:val="00C00925"/>
    <w:rsid w:val="00C20C6B"/>
    <w:rsid w:val="00C771FC"/>
    <w:rsid w:val="00C94785"/>
    <w:rsid w:val="00CF0E14"/>
    <w:rsid w:val="00D0339D"/>
    <w:rsid w:val="00DA0796"/>
    <w:rsid w:val="00DE0A2C"/>
    <w:rsid w:val="00DE4CAE"/>
    <w:rsid w:val="00E112CB"/>
    <w:rsid w:val="00E64D29"/>
    <w:rsid w:val="00E72229"/>
    <w:rsid w:val="00E80B79"/>
    <w:rsid w:val="00E81FEF"/>
    <w:rsid w:val="00E86CA2"/>
    <w:rsid w:val="00E92A1F"/>
    <w:rsid w:val="00E96ACB"/>
    <w:rsid w:val="00ED7B39"/>
    <w:rsid w:val="00EE405E"/>
    <w:rsid w:val="00EE4B2F"/>
    <w:rsid w:val="00F73B76"/>
    <w:rsid w:val="00FB10C8"/>
    <w:rsid w:val="00FB78F7"/>
    <w:rsid w:val="00FC3AB1"/>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0DA63"/>
  <w15:docId w15:val="{C5AC8CA6-4D98-4FA8-8953-B16C6929E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6CF5"/>
  </w:style>
  <w:style w:type="paragraph" w:styleId="Heading1">
    <w:name w:val="heading 1"/>
    <w:basedOn w:val="Normal"/>
    <w:next w:val="Normal"/>
    <w:link w:val="Heading1Char"/>
    <w:uiPriority w:val="9"/>
    <w:qFormat/>
    <w:rsid w:val="00B86C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86CF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86CF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B86CF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B86CF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B86CF5"/>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B86CF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86CF5"/>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B86CF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CF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86CF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86CF5"/>
    <w:rPr>
      <w:rFonts w:asciiTheme="majorHAnsi" w:eastAsiaTheme="majorEastAsia" w:hAnsiTheme="majorHAnsi" w:cstheme="majorBidi"/>
      <w:b/>
      <w:bCs/>
      <w:color w:val="4F81BD" w:themeColor="accent1"/>
    </w:rPr>
  </w:style>
  <w:style w:type="paragraph" w:styleId="BodyText">
    <w:name w:val="Body Text"/>
    <w:basedOn w:val="Normal"/>
    <w:link w:val="BodyTextChar"/>
    <w:uiPriority w:val="99"/>
    <w:semiHidden/>
    <w:unhideWhenUsed/>
    <w:rsid w:val="000F6CF9"/>
    <w:pPr>
      <w:spacing w:after="120"/>
    </w:pPr>
  </w:style>
  <w:style w:type="character" w:customStyle="1" w:styleId="BodyTextChar">
    <w:name w:val="Body Text Char"/>
    <w:basedOn w:val="DefaultParagraphFont"/>
    <w:link w:val="BodyText"/>
    <w:uiPriority w:val="99"/>
    <w:semiHidden/>
    <w:rsid w:val="000F6CF9"/>
    <w:rPr>
      <w:rFonts w:eastAsia="Calibri"/>
      <w:color w:val="000000"/>
      <w:sz w:val="24"/>
      <w:szCs w:val="22"/>
      <w:lang w:val="en-AU" w:eastAsia="ar-SA"/>
    </w:rPr>
  </w:style>
  <w:style w:type="character" w:customStyle="1" w:styleId="Heading5Char">
    <w:name w:val="Heading 5 Char"/>
    <w:basedOn w:val="DefaultParagraphFont"/>
    <w:link w:val="Heading5"/>
    <w:uiPriority w:val="9"/>
    <w:semiHidden/>
    <w:rsid w:val="00B86CF5"/>
    <w:rPr>
      <w:rFonts w:asciiTheme="majorHAnsi" w:eastAsiaTheme="majorEastAsia" w:hAnsiTheme="majorHAnsi" w:cstheme="majorBidi"/>
      <w:color w:val="243F60" w:themeColor="accent1" w:themeShade="7F"/>
    </w:rPr>
  </w:style>
  <w:style w:type="paragraph" w:styleId="Caption">
    <w:name w:val="caption"/>
    <w:basedOn w:val="Normal"/>
    <w:next w:val="Normal"/>
    <w:uiPriority w:val="35"/>
    <w:unhideWhenUsed/>
    <w:qFormat/>
    <w:rsid w:val="00B86CF5"/>
    <w:pPr>
      <w:spacing w:line="240" w:lineRule="auto"/>
    </w:pPr>
    <w:rPr>
      <w:b/>
      <w:bCs/>
      <w:color w:val="4F81BD" w:themeColor="accent1"/>
      <w:sz w:val="18"/>
      <w:szCs w:val="18"/>
    </w:rPr>
  </w:style>
  <w:style w:type="paragraph" w:styleId="Title">
    <w:name w:val="Title"/>
    <w:basedOn w:val="Normal"/>
    <w:next w:val="Normal"/>
    <w:link w:val="TitleChar"/>
    <w:uiPriority w:val="10"/>
    <w:qFormat/>
    <w:rsid w:val="00B86CF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86CF5"/>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B86CF5"/>
    <w:rPr>
      <w:b/>
      <w:bCs/>
    </w:rPr>
  </w:style>
  <w:style w:type="character" w:styleId="Emphasis">
    <w:name w:val="Emphasis"/>
    <w:basedOn w:val="DefaultParagraphFont"/>
    <w:uiPriority w:val="20"/>
    <w:qFormat/>
    <w:rsid w:val="00B86CF5"/>
    <w:rPr>
      <w:i/>
      <w:iCs/>
    </w:rPr>
  </w:style>
  <w:style w:type="paragraph" w:styleId="NoSpacing">
    <w:name w:val="No Spacing"/>
    <w:uiPriority w:val="1"/>
    <w:qFormat/>
    <w:rsid w:val="00B86CF5"/>
    <w:pPr>
      <w:spacing w:after="0" w:line="240" w:lineRule="auto"/>
    </w:pPr>
  </w:style>
  <w:style w:type="paragraph" w:styleId="ListParagraph">
    <w:name w:val="List Paragraph"/>
    <w:basedOn w:val="Normal"/>
    <w:uiPriority w:val="34"/>
    <w:qFormat/>
    <w:rsid w:val="00B86CF5"/>
    <w:pPr>
      <w:ind w:left="720"/>
      <w:contextualSpacing/>
    </w:pPr>
  </w:style>
  <w:style w:type="paragraph" w:styleId="TOCHeading">
    <w:name w:val="TOC Heading"/>
    <w:basedOn w:val="Heading1"/>
    <w:next w:val="Normal"/>
    <w:uiPriority w:val="39"/>
    <w:unhideWhenUsed/>
    <w:qFormat/>
    <w:rsid w:val="00B86CF5"/>
    <w:pPr>
      <w:outlineLvl w:val="9"/>
    </w:pPr>
  </w:style>
  <w:style w:type="paragraph" w:styleId="Header">
    <w:name w:val="header"/>
    <w:basedOn w:val="Normal"/>
    <w:link w:val="HeaderChar"/>
    <w:uiPriority w:val="99"/>
    <w:unhideWhenUsed/>
    <w:rsid w:val="00B86CF5"/>
    <w:pPr>
      <w:tabs>
        <w:tab w:val="center" w:pos="4680"/>
        <w:tab w:val="right" w:pos="9360"/>
      </w:tabs>
      <w:spacing w:line="240" w:lineRule="auto"/>
    </w:pPr>
  </w:style>
  <w:style w:type="character" w:customStyle="1" w:styleId="HeaderChar">
    <w:name w:val="Header Char"/>
    <w:basedOn w:val="DefaultParagraphFont"/>
    <w:link w:val="Header"/>
    <w:uiPriority w:val="99"/>
    <w:rsid w:val="00B86CF5"/>
    <w:rPr>
      <w:color w:val="000000"/>
      <w:sz w:val="24"/>
      <w:szCs w:val="22"/>
      <w:lang w:val="en-AU" w:eastAsia="ar-SA"/>
    </w:rPr>
  </w:style>
  <w:style w:type="paragraph" w:styleId="Footer">
    <w:name w:val="footer"/>
    <w:basedOn w:val="Normal"/>
    <w:link w:val="FooterChar"/>
    <w:uiPriority w:val="99"/>
    <w:unhideWhenUsed/>
    <w:rsid w:val="00B86CF5"/>
    <w:pPr>
      <w:tabs>
        <w:tab w:val="center" w:pos="4680"/>
        <w:tab w:val="right" w:pos="9360"/>
      </w:tabs>
      <w:spacing w:line="240" w:lineRule="auto"/>
    </w:pPr>
  </w:style>
  <w:style w:type="character" w:customStyle="1" w:styleId="FooterChar">
    <w:name w:val="Footer Char"/>
    <w:basedOn w:val="DefaultParagraphFont"/>
    <w:link w:val="Footer"/>
    <w:uiPriority w:val="99"/>
    <w:rsid w:val="00B86CF5"/>
    <w:rPr>
      <w:color w:val="000000"/>
      <w:sz w:val="24"/>
      <w:szCs w:val="22"/>
      <w:lang w:val="en-AU" w:eastAsia="ar-SA"/>
    </w:rPr>
  </w:style>
  <w:style w:type="character" w:customStyle="1" w:styleId="Heading4Char">
    <w:name w:val="Heading 4 Char"/>
    <w:basedOn w:val="DefaultParagraphFont"/>
    <w:link w:val="Heading4"/>
    <w:uiPriority w:val="9"/>
    <w:semiHidden/>
    <w:rsid w:val="00B86CF5"/>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B86CF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B86CF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86CF5"/>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B86CF5"/>
    <w:rPr>
      <w:rFonts w:asciiTheme="majorHAnsi" w:eastAsiaTheme="majorEastAsia" w:hAnsiTheme="majorHAnsi" w:cstheme="majorBidi"/>
      <w:i/>
      <w:iCs/>
      <w:color w:val="404040" w:themeColor="text1" w:themeTint="BF"/>
      <w:sz w:val="20"/>
      <w:szCs w:val="20"/>
    </w:rPr>
  </w:style>
  <w:style w:type="paragraph" w:styleId="Subtitle">
    <w:name w:val="Subtitle"/>
    <w:basedOn w:val="Normal"/>
    <w:next w:val="Normal"/>
    <w:link w:val="SubtitleChar"/>
    <w:uiPriority w:val="11"/>
    <w:qFormat/>
    <w:rsid w:val="00B86CF5"/>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86CF5"/>
    <w:rPr>
      <w:rFonts w:asciiTheme="majorHAnsi" w:eastAsiaTheme="majorEastAsia" w:hAnsiTheme="majorHAnsi" w:cstheme="majorBidi"/>
      <w:i/>
      <w:iCs/>
      <w:color w:val="4F81BD" w:themeColor="accent1"/>
      <w:spacing w:val="15"/>
      <w:sz w:val="24"/>
      <w:szCs w:val="24"/>
    </w:rPr>
  </w:style>
  <w:style w:type="paragraph" w:styleId="Quote">
    <w:name w:val="Quote"/>
    <w:basedOn w:val="Normal"/>
    <w:next w:val="Normal"/>
    <w:link w:val="QuoteChar"/>
    <w:uiPriority w:val="29"/>
    <w:qFormat/>
    <w:rsid w:val="00B86CF5"/>
    <w:rPr>
      <w:i/>
      <w:iCs/>
      <w:color w:val="000000" w:themeColor="text1"/>
    </w:rPr>
  </w:style>
  <w:style w:type="character" w:customStyle="1" w:styleId="QuoteChar">
    <w:name w:val="Quote Char"/>
    <w:basedOn w:val="DefaultParagraphFont"/>
    <w:link w:val="Quote"/>
    <w:uiPriority w:val="29"/>
    <w:rsid w:val="00B86CF5"/>
    <w:rPr>
      <w:i/>
      <w:iCs/>
      <w:color w:val="000000" w:themeColor="text1"/>
    </w:rPr>
  </w:style>
  <w:style w:type="paragraph" w:styleId="IntenseQuote">
    <w:name w:val="Intense Quote"/>
    <w:basedOn w:val="Normal"/>
    <w:next w:val="Normal"/>
    <w:link w:val="IntenseQuoteChar"/>
    <w:uiPriority w:val="30"/>
    <w:qFormat/>
    <w:rsid w:val="00B86CF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B86CF5"/>
    <w:rPr>
      <w:b/>
      <w:bCs/>
      <w:i/>
      <w:iCs/>
      <w:color w:val="4F81BD" w:themeColor="accent1"/>
    </w:rPr>
  </w:style>
  <w:style w:type="character" w:styleId="SubtleEmphasis">
    <w:name w:val="Subtle Emphasis"/>
    <w:basedOn w:val="DefaultParagraphFont"/>
    <w:uiPriority w:val="19"/>
    <w:qFormat/>
    <w:rsid w:val="00B86CF5"/>
    <w:rPr>
      <w:i/>
      <w:iCs/>
      <w:color w:val="808080" w:themeColor="text1" w:themeTint="7F"/>
    </w:rPr>
  </w:style>
  <w:style w:type="character" w:styleId="IntenseEmphasis">
    <w:name w:val="Intense Emphasis"/>
    <w:basedOn w:val="DefaultParagraphFont"/>
    <w:uiPriority w:val="21"/>
    <w:qFormat/>
    <w:rsid w:val="00B86CF5"/>
    <w:rPr>
      <w:b/>
      <w:bCs/>
      <w:i/>
      <w:iCs/>
      <w:color w:val="4F81BD" w:themeColor="accent1"/>
    </w:rPr>
  </w:style>
  <w:style w:type="character" w:styleId="SubtleReference">
    <w:name w:val="Subtle Reference"/>
    <w:basedOn w:val="DefaultParagraphFont"/>
    <w:uiPriority w:val="31"/>
    <w:qFormat/>
    <w:rsid w:val="00B86CF5"/>
    <w:rPr>
      <w:smallCaps/>
      <w:color w:val="C0504D" w:themeColor="accent2"/>
      <w:u w:val="single"/>
    </w:rPr>
  </w:style>
  <w:style w:type="character" w:styleId="IntenseReference">
    <w:name w:val="Intense Reference"/>
    <w:basedOn w:val="DefaultParagraphFont"/>
    <w:uiPriority w:val="32"/>
    <w:qFormat/>
    <w:rsid w:val="00B86CF5"/>
    <w:rPr>
      <w:b/>
      <w:bCs/>
      <w:smallCaps/>
      <w:color w:val="C0504D" w:themeColor="accent2"/>
      <w:spacing w:val="5"/>
      <w:u w:val="single"/>
    </w:rPr>
  </w:style>
  <w:style w:type="character" w:styleId="BookTitle">
    <w:name w:val="Book Title"/>
    <w:basedOn w:val="DefaultParagraphFont"/>
    <w:uiPriority w:val="33"/>
    <w:qFormat/>
    <w:rsid w:val="00B86CF5"/>
    <w:rPr>
      <w:b/>
      <w:bCs/>
      <w:smallCaps/>
      <w:spacing w:val="5"/>
    </w:rPr>
  </w:style>
  <w:style w:type="paragraph" w:styleId="TOC1">
    <w:name w:val="toc 1"/>
    <w:basedOn w:val="Normal"/>
    <w:next w:val="Normal"/>
    <w:autoRedefine/>
    <w:uiPriority w:val="39"/>
    <w:unhideWhenUsed/>
    <w:rsid w:val="009763DF"/>
    <w:pPr>
      <w:spacing w:after="100"/>
    </w:pPr>
  </w:style>
  <w:style w:type="character" w:styleId="Hyperlink">
    <w:name w:val="Hyperlink"/>
    <w:basedOn w:val="DefaultParagraphFont"/>
    <w:uiPriority w:val="99"/>
    <w:unhideWhenUsed/>
    <w:rsid w:val="009763DF"/>
    <w:rPr>
      <w:color w:val="0000FF" w:themeColor="hyperlink"/>
      <w:u w:val="single"/>
    </w:rPr>
  </w:style>
  <w:style w:type="paragraph" w:styleId="TOC2">
    <w:name w:val="toc 2"/>
    <w:basedOn w:val="Normal"/>
    <w:next w:val="Normal"/>
    <w:autoRedefine/>
    <w:uiPriority w:val="39"/>
    <w:unhideWhenUsed/>
    <w:rsid w:val="00E64D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6AC92570-ECD2-4DE4-B1AB-67E1AA136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3062</Words>
  <Characters>17456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Tsvetomir Georgiev</cp:lastModifiedBy>
  <cp:revision>2</cp:revision>
  <dcterms:created xsi:type="dcterms:W3CDTF">2022-05-03T16:13:00Z</dcterms:created>
  <dcterms:modified xsi:type="dcterms:W3CDTF">2022-05-03T16:13:00Z</dcterms:modified>
</cp:coreProperties>
</file>