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C0F21" w14:textId="32435F70" w:rsidR="0002752F" w:rsidRDefault="0002752F" w:rsidP="0002752F"/>
    <w:p w14:paraId="7B4A0A40" w14:textId="77777777" w:rsidR="0002752F" w:rsidRDefault="0002752F" w:rsidP="0002752F">
      <w:pPr>
        <w:jc w:val="center"/>
      </w:pPr>
    </w:p>
    <w:p w14:paraId="372760FF" w14:textId="77777777" w:rsidR="0002752F" w:rsidRDefault="0002752F" w:rsidP="0002752F">
      <w:pPr>
        <w:jc w:val="center"/>
      </w:pPr>
    </w:p>
    <w:p w14:paraId="114664F4" w14:textId="77777777" w:rsidR="0002752F" w:rsidRDefault="0002752F" w:rsidP="0002752F">
      <w:pPr>
        <w:jc w:val="center"/>
      </w:pPr>
    </w:p>
    <w:p w14:paraId="6F0255C2" w14:textId="77777777" w:rsidR="0002752F" w:rsidRPr="00780B8F" w:rsidRDefault="0002752F" w:rsidP="0002752F">
      <w:pPr>
        <w:jc w:val="center"/>
        <w:rPr>
          <w:rFonts w:ascii="Arial" w:hAnsi="Arial" w:cs="Arial"/>
          <w:sz w:val="22"/>
          <w:szCs w:val="22"/>
        </w:rPr>
      </w:pPr>
    </w:p>
    <w:p w14:paraId="0460AF95" w14:textId="77777777" w:rsidR="0002752F" w:rsidRPr="00780B8F" w:rsidRDefault="0002752F" w:rsidP="0002752F">
      <w:pPr>
        <w:jc w:val="center"/>
        <w:rPr>
          <w:rFonts w:ascii="Arial" w:hAnsi="Arial" w:cs="Arial"/>
          <w:sz w:val="22"/>
          <w:szCs w:val="22"/>
        </w:rPr>
      </w:pPr>
    </w:p>
    <w:p w14:paraId="459837A2" w14:textId="47A0F195" w:rsidR="0002752F" w:rsidRPr="00780B8F" w:rsidRDefault="0002752F" w:rsidP="0002752F">
      <w:pPr>
        <w:jc w:val="center"/>
        <w:rPr>
          <w:rFonts w:ascii="Arial" w:hAnsi="Arial" w:cs="Arial"/>
          <w:b/>
          <w:bCs/>
          <w:sz w:val="22"/>
          <w:szCs w:val="22"/>
        </w:rPr>
      </w:pPr>
      <w:r w:rsidRPr="00780B8F">
        <w:rPr>
          <w:rFonts w:ascii="Arial" w:hAnsi="Arial" w:cs="Arial"/>
          <w:b/>
          <w:bCs/>
          <w:sz w:val="22"/>
          <w:szCs w:val="22"/>
        </w:rPr>
        <w:t>Programme: BA (Hons) Leadership and Management Skills in the Workplace</w:t>
      </w:r>
    </w:p>
    <w:p w14:paraId="7B9B27FA" w14:textId="77777777" w:rsidR="0002752F" w:rsidRPr="00780B8F" w:rsidRDefault="0002752F" w:rsidP="0002752F">
      <w:pPr>
        <w:jc w:val="center"/>
        <w:rPr>
          <w:rFonts w:ascii="Arial" w:hAnsi="Arial" w:cs="Arial"/>
          <w:b/>
          <w:bCs/>
          <w:sz w:val="22"/>
          <w:szCs w:val="22"/>
        </w:rPr>
      </w:pPr>
      <w:r w:rsidRPr="00780B8F">
        <w:rPr>
          <w:rFonts w:ascii="Arial" w:hAnsi="Arial" w:cs="Arial"/>
          <w:b/>
          <w:bCs/>
          <w:sz w:val="22"/>
          <w:szCs w:val="22"/>
        </w:rPr>
        <w:t>Module: Managing Projects in the Workplace</w:t>
      </w:r>
    </w:p>
    <w:p w14:paraId="6EABEE7D" w14:textId="070EFE98" w:rsidR="0002752F" w:rsidRPr="00780B8F" w:rsidRDefault="0002752F" w:rsidP="0002752F">
      <w:pPr>
        <w:jc w:val="center"/>
        <w:rPr>
          <w:rFonts w:ascii="Arial" w:hAnsi="Arial" w:cs="Arial"/>
          <w:b/>
          <w:bCs/>
          <w:sz w:val="22"/>
          <w:szCs w:val="22"/>
        </w:rPr>
      </w:pPr>
      <w:r w:rsidRPr="00780B8F">
        <w:rPr>
          <w:rFonts w:ascii="Arial" w:hAnsi="Arial" w:cs="Arial"/>
          <w:b/>
          <w:bCs/>
          <w:sz w:val="22"/>
          <w:szCs w:val="22"/>
        </w:rPr>
        <w:t xml:space="preserve">Module code: BMSW5104 </w:t>
      </w:r>
    </w:p>
    <w:p w14:paraId="338C5F21" w14:textId="4CD9DF3D" w:rsidR="0002752F" w:rsidRPr="00780B8F" w:rsidRDefault="0002752F" w:rsidP="0002752F">
      <w:pPr>
        <w:jc w:val="center"/>
        <w:rPr>
          <w:rFonts w:ascii="Arial" w:hAnsi="Arial" w:cs="Arial"/>
          <w:b/>
          <w:bCs/>
          <w:sz w:val="22"/>
          <w:szCs w:val="22"/>
        </w:rPr>
      </w:pPr>
      <w:r w:rsidRPr="00780B8F">
        <w:rPr>
          <w:rFonts w:ascii="Arial" w:hAnsi="Arial" w:cs="Arial"/>
          <w:b/>
          <w:bCs/>
          <w:sz w:val="22"/>
          <w:szCs w:val="22"/>
        </w:rPr>
        <w:t xml:space="preserve">Lecturer: </w:t>
      </w:r>
      <w:r w:rsidR="003546B4">
        <w:rPr>
          <w:rFonts w:ascii="Arial" w:hAnsi="Arial" w:cs="Arial"/>
          <w:b/>
          <w:bCs/>
          <w:sz w:val="22"/>
          <w:szCs w:val="22"/>
        </w:rPr>
        <w:t xml:space="preserve">Aderemi </w:t>
      </w:r>
      <w:proofErr w:type="spellStart"/>
      <w:r w:rsidR="003546B4">
        <w:rPr>
          <w:rFonts w:ascii="Arial" w:hAnsi="Arial" w:cs="Arial"/>
          <w:b/>
          <w:bCs/>
          <w:sz w:val="22"/>
          <w:szCs w:val="22"/>
        </w:rPr>
        <w:t>Ojebode</w:t>
      </w:r>
      <w:proofErr w:type="spellEnd"/>
    </w:p>
    <w:p w14:paraId="31A68E53" w14:textId="10BE0C1B" w:rsidR="0002752F" w:rsidRDefault="0002752F" w:rsidP="0002752F">
      <w:pPr>
        <w:jc w:val="center"/>
        <w:rPr>
          <w:rFonts w:ascii="Arial" w:hAnsi="Arial" w:cs="Arial"/>
          <w:b/>
          <w:bCs/>
          <w:sz w:val="22"/>
          <w:szCs w:val="22"/>
        </w:rPr>
      </w:pPr>
      <w:r w:rsidRPr="00780B8F">
        <w:rPr>
          <w:rFonts w:ascii="Arial" w:hAnsi="Arial" w:cs="Arial"/>
          <w:b/>
          <w:bCs/>
          <w:sz w:val="22"/>
          <w:szCs w:val="22"/>
        </w:rPr>
        <w:t xml:space="preserve">Assignment Title: </w:t>
      </w:r>
      <w:r w:rsidR="003546B4">
        <w:rPr>
          <w:rFonts w:ascii="Arial" w:hAnsi="Arial" w:cs="Arial"/>
          <w:b/>
          <w:bCs/>
          <w:sz w:val="22"/>
          <w:szCs w:val="22"/>
        </w:rPr>
        <w:t>Project Management Plan</w:t>
      </w:r>
    </w:p>
    <w:p w14:paraId="5563C823" w14:textId="158595D4" w:rsidR="003546B4" w:rsidRPr="00780B8F" w:rsidRDefault="003546B4" w:rsidP="0002752F">
      <w:pPr>
        <w:jc w:val="center"/>
        <w:rPr>
          <w:rFonts w:ascii="Arial" w:hAnsi="Arial" w:cs="Arial"/>
          <w:b/>
          <w:bCs/>
          <w:sz w:val="22"/>
          <w:szCs w:val="22"/>
        </w:rPr>
      </w:pPr>
      <w:r>
        <w:rPr>
          <w:rFonts w:ascii="Arial" w:hAnsi="Arial" w:cs="Arial"/>
          <w:b/>
          <w:bCs/>
          <w:sz w:val="22"/>
          <w:szCs w:val="22"/>
        </w:rPr>
        <w:t>Student: Mihail Croitoru / 2124152</w:t>
      </w:r>
    </w:p>
    <w:p w14:paraId="0D099237" w14:textId="040F72D3" w:rsidR="003734D9" w:rsidRPr="00780B8F" w:rsidRDefault="0002752F" w:rsidP="0002752F">
      <w:pPr>
        <w:spacing w:line="259" w:lineRule="auto"/>
        <w:jc w:val="left"/>
        <w:rPr>
          <w:rFonts w:ascii="Arial" w:hAnsi="Arial" w:cs="Arial"/>
          <w:b/>
          <w:bCs/>
          <w:sz w:val="22"/>
          <w:szCs w:val="22"/>
        </w:rPr>
      </w:pPr>
      <w:r w:rsidRPr="00780B8F">
        <w:rPr>
          <w:rFonts w:ascii="Arial" w:hAnsi="Arial" w:cs="Arial"/>
          <w:b/>
          <w:bCs/>
          <w:sz w:val="22"/>
          <w:szCs w:val="22"/>
        </w:rPr>
        <w:br w:type="page"/>
      </w:r>
    </w:p>
    <w:p w14:paraId="51BBD969" w14:textId="684F4669" w:rsidR="00D07DB7" w:rsidRPr="00780B8F" w:rsidRDefault="00D07DB7" w:rsidP="003734D9">
      <w:pPr>
        <w:rPr>
          <w:rFonts w:ascii="Arial" w:hAnsi="Arial" w:cs="Arial"/>
          <w:sz w:val="22"/>
          <w:szCs w:val="22"/>
        </w:rPr>
      </w:pPr>
    </w:p>
    <w:sdt>
      <w:sdtPr>
        <w:rPr>
          <w:rFonts w:ascii="Arial" w:hAnsi="Arial" w:cs="Arial"/>
          <w:b/>
          <w:bCs/>
          <w:sz w:val="22"/>
          <w:szCs w:val="22"/>
        </w:rPr>
        <w:id w:val="-668248762"/>
        <w:docPartObj>
          <w:docPartGallery w:val="Table of Contents"/>
          <w:docPartUnique/>
        </w:docPartObj>
      </w:sdtPr>
      <w:sdtContent>
        <w:p w14:paraId="2E90637E" w14:textId="2D8F3A41" w:rsidR="00D07DB7" w:rsidRPr="00780B8F" w:rsidRDefault="00D07DB7" w:rsidP="00D07DB7">
          <w:pPr>
            <w:jc w:val="center"/>
            <w:rPr>
              <w:rFonts w:ascii="Arial" w:hAnsi="Arial" w:cs="Arial"/>
              <w:b/>
              <w:bCs/>
              <w:sz w:val="22"/>
              <w:szCs w:val="22"/>
            </w:rPr>
          </w:pPr>
          <w:r w:rsidRPr="00780B8F">
            <w:rPr>
              <w:rFonts w:ascii="Arial" w:hAnsi="Arial" w:cs="Arial"/>
              <w:b/>
              <w:bCs/>
              <w:sz w:val="22"/>
              <w:szCs w:val="22"/>
            </w:rPr>
            <w:t>Table of Contents</w:t>
          </w:r>
        </w:p>
        <w:p w14:paraId="0CC44D45" w14:textId="17C722C1" w:rsidR="00D229A6" w:rsidRPr="00780B8F" w:rsidRDefault="00D07DB7">
          <w:pPr>
            <w:pStyle w:val="TOC1"/>
            <w:tabs>
              <w:tab w:val="left" w:pos="440"/>
              <w:tab w:val="right" w:leader="dot" w:pos="9350"/>
            </w:tabs>
            <w:rPr>
              <w:rFonts w:ascii="Arial" w:eastAsiaTheme="minorEastAsia" w:hAnsi="Arial" w:cs="Arial"/>
              <w:noProof/>
              <w:sz w:val="22"/>
              <w:szCs w:val="22"/>
              <w:lang w:eastAsia="en-GB"/>
            </w:rPr>
          </w:pPr>
          <w:r w:rsidRPr="00780B8F">
            <w:rPr>
              <w:rFonts w:ascii="Arial" w:hAnsi="Arial" w:cs="Arial"/>
              <w:sz w:val="22"/>
              <w:szCs w:val="22"/>
            </w:rPr>
            <w:fldChar w:fldCharType="begin"/>
          </w:r>
          <w:r w:rsidRPr="00780B8F">
            <w:rPr>
              <w:rFonts w:ascii="Arial" w:hAnsi="Arial" w:cs="Arial"/>
              <w:sz w:val="22"/>
              <w:szCs w:val="22"/>
            </w:rPr>
            <w:instrText xml:space="preserve"> TOC \o "1-3" \h \z \u </w:instrText>
          </w:r>
          <w:r w:rsidRPr="00780B8F">
            <w:rPr>
              <w:rFonts w:ascii="Arial" w:hAnsi="Arial" w:cs="Arial"/>
              <w:sz w:val="22"/>
              <w:szCs w:val="22"/>
            </w:rPr>
            <w:fldChar w:fldCharType="separate"/>
          </w:r>
          <w:hyperlink w:anchor="_Toc151800746" w:history="1">
            <w:r w:rsidR="00D229A6" w:rsidRPr="00780B8F">
              <w:rPr>
                <w:rStyle w:val="Hyperlink"/>
                <w:rFonts w:ascii="Arial" w:hAnsi="Arial" w:cs="Arial"/>
                <w:noProof/>
                <w:sz w:val="22"/>
                <w:szCs w:val="22"/>
              </w:rPr>
              <w:t>1.</w:t>
            </w:r>
            <w:r w:rsidR="00D229A6" w:rsidRPr="00780B8F">
              <w:rPr>
                <w:rFonts w:ascii="Arial" w:eastAsiaTheme="minorEastAsia" w:hAnsi="Arial" w:cs="Arial"/>
                <w:noProof/>
                <w:sz w:val="22"/>
                <w:szCs w:val="22"/>
                <w:lang w:eastAsia="en-GB"/>
              </w:rPr>
              <w:tab/>
            </w:r>
            <w:r w:rsidR="00D229A6" w:rsidRPr="00780B8F">
              <w:rPr>
                <w:rStyle w:val="Hyperlink"/>
                <w:rFonts w:ascii="Arial" w:hAnsi="Arial" w:cs="Arial"/>
                <w:noProof/>
                <w:sz w:val="22"/>
                <w:szCs w:val="22"/>
              </w:rPr>
              <w:t>Introduction</w:t>
            </w:r>
            <w:r w:rsidR="00D229A6" w:rsidRPr="00780B8F">
              <w:rPr>
                <w:rFonts w:ascii="Arial" w:hAnsi="Arial" w:cs="Arial"/>
                <w:noProof/>
                <w:webHidden/>
                <w:sz w:val="22"/>
                <w:szCs w:val="22"/>
              </w:rPr>
              <w:tab/>
            </w:r>
            <w:r w:rsidR="00D229A6" w:rsidRPr="00780B8F">
              <w:rPr>
                <w:rFonts w:ascii="Arial" w:hAnsi="Arial" w:cs="Arial"/>
                <w:noProof/>
                <w:webHidden/>
                <w:sz w:val="22"/>
                <w:szCs w:val="22"/>
              </w:rPr>
              <w:fldChar w:fldCharType="begin"/>
            </w:r>
            <w:r w:rsidR="00D229A6" w:rsidRPr="00780B8F">
              <w:rPr>
                <w:rFonts w:ascii="Arial" w:hAnsi="Arial" w:cs="Arial"/>
                <w:noProof/>
                <w:webHidden/>
                <w:sz w:val="22"/>
                <w:szCs w:val="22"/>
              </w:rPr>
              <w:instrText xml:space="preserve"> PAGEREF _Toc151800746 \h </w:instrText>
            </w:r>
            <w:r w:rsidR="00D229A6" w:rsidRPr="00780B8F">
              <w:rPr>
                <w:rFonts w:ascii="Arial" w:hAnsi="Arial" w:cs="Arial"/>
                <w:noProof/>
                <w:webHidden/>
                <w:sz w:val="22"/>
                <w:szCs w:val="22"/>
              </w:rPr>
            </w:r>
            <w:r w:rsidR="00D229A6" w:rsidRPr="00780B8F">
              <w:rPr>
                <w:rFonts w:ascii="Arial" w:hAnsi="Arial" w:cs="Arial"/>
                <w:noProof/>
                <w:webHidden/>
                <w:sz w:val="22"/>
                <w:szCs w:val="22"/>
              </w:rPr>
              <w:fldChar w:fldCharType="separate"/>
            </w:r>
            <w:r w:rsidR="00D229A6" w:rsidRPr="00780B8F">
              <w:rPr>
                <w:rFonts w:ascii="Arial" w:hAnsi="Arial" w:cs="Arial"/>
                <w:noProof/>
                <w:webHidden/>
                <w:sz w:val="22"/>
                <w:szCs w:val="22"/>
              </w:rPr>
              <w:t>3</w:t>
            </w:r>
            <w:r w:rsidR="00D229A6" w:rsidRPr="00780B8F">
              <w:rPr>
                <w:rFonts w:ascii="Arial" w:hAnsi="Arial" w:cs="Arial"/>
                <w:noProof/>
                <w:webHidden/>
                <w:sz w:val="22"/>
                <w:szCs w:val="22"/>
              </w:rPr>
              <w:fldChar w:fldCharType="end"/>
            </w:r>
          </w:hyperlink>
        </w:p>
        <w:p w14:paraId="61D4F65A" w14:textId="2F56FA34" w:rsidR="00D229A6" w:rsidRPr="00780B8F" w:rsidRDefault="00000000">
          <w:pPr>
            <w:pStyle w:val="TOC1"/>
            <w:tabs>
              <w:tab w:val="left" w:pos="440"/>
              <w:tab w:val="right" w:leader="dot" w:pos="9350"/>
            </w:tabs>
            <w:rPr>
              <w:rFonts w:ascii="Arial" w:eastAsiaTheme="minorEastAsia" w:hAnsi="Arial" w:cs="Arial"/>
              <w:noProof/>
              <w:sz w:val="22"/>
              <w:szCs w:val="22"/>
              <w:lang w:eastAsia="en-GB"/>
            </w:rPr>
          </w:pPr>
          <w:hyperlink w:anchor="_Toc151800747" w:history="1">
            <w:r w:rsidR="00D229A6" w:rsidRPr="00780B8F">
              <w:rPr>
                <w:rStyle w:val="Hyperlink"/>
                <w:rFonts w:ascii="Arial" w:hAnsi="Arial" w:cs="Arial"/>
                <w:noProof/>
                <w:sz w:val="22"/>
                <w:szCs w:val="22"/>
              </w:rPr>
              <w:t>2.</w:t>
            </w:r>
            <w:r w:rsidR="00D229A6" w:rsidRPr="00780B8F">
              <w:rPr>
                <w:rFonts w:ascii="Arial" w:eastAsiaTheme="minorEastAsia" w:hAnsi="Arial" w:cs="Arial"/>
                <w:noProof/>
                <w:sz w:val="22"/>
                <w:szCs w:val="22"/>
                <w:lang w:eastAsia="en-GB"/>
              </w:rPr>
              <w:tab/>
            </w:r>
            <w:r w:rsidR="00D229A6" w:rsidRPr="00780B8F">
              <w:rPr>
                <w:rStyle w:val="Hyperlink"/>
                <w:rFonts w:ascii="Arial" w:hAnsi="Arial" w:cs="Arial"/>
                <w:noProof/>
                <w:sz w:val="22"/>
                <w:szCs w:val="22"/>
              </w:rPr>
              <w:t>Project Description</w:t>
            </w:r>
            <w:r w:rsidR="00D229A6" w:rsidRPr="00780B8F">
              <w:rPr>
                <w:rFonts w:ascii="Arial" w:hAnsi="Arial" w:cs="Arial"/>
                <w:noProof/>
                <w:webHidden/>
                <w:sz w:val="22"/>
                <w:szCs w:val="22"/>
              </w:rPr>
              <w:tab/>
            </w:r>
            <w:r w:rsidR="00D229A6" w:rsidRPr="00780B8F">
              <w:rPr>
                <w:rFonts w:ascii="Arial" w:hAnsi="Arial" w:cs="Arial"/>
                <w:noProof/>
                <w:webHidden/>
                <w:sz w:val="22"/>
                <w:szCs w:val="22"/>
              </w:rPr>
              <w:fldChar w:fldCharType="begin"/>
            </w:r>
            <w:r w:rsidR="00D229A6" w:rsidRPr="00780B8F">
              <w:rPr>
                <w:rFonts w:ascii="Arial" w:hAnsi="Arial" w:cs="Arial"/>
                <w:noProof/>
                <w:webHidden/>
                <w:sz w:val="22"/>
                <w:szCs w:val="22"/>
              </w:rPr>
              <w:instrText xml:space="preserve"> PAGEREF _Toc151800747 \h </w:instrText>
            </w:r>
            <w:r w:rsidR="00D229A6" w:rsidRPr="00780B8F">
              <w:rPr>
                <w:rFonts w:ascii="Arial" w:hAnsi="Arial" w:cs="Arial"/>
                <w:noProof/>
                <w:webHidden/>
                <w:sz w:val="22"/>
                <w:szCs w:val="22"/>
              </w:rPr>
            </w:r>
            <w:r w:rsidR="00D229A6" w:rsidRPr="00780B8F">
              <w:rPr>
                <w:rFonts w:ascii="Arial" w:hAnsi="Arial" w:cs="Arial"/>
                <w:noProof/>
                <w:webHidden/>
                <w:sz w:val="22"/>
                <w:szCs w:val="22"/>
              </w:rPr>
              <w:fldChar w:fldCharType="separate"/>
            </w:r>
            <w:r w:rsidR="00D229A6" w:rsidRPr="00780B8F">
              <w:rPr>
                <w:rFonts w:ascii="Arial" w:hAnsi="Arial" w:cs="Arial"/>
                <w:noProof/>
                <w:webHidden/>
                <w:sz w:val="22"/>
                <w:szCs w:val="22"/>
              </w:rPr>
              <w:t>3</w:t>
            </w:r>
            <w:r w:rsidR="00D229A6" w:rsidRPr="00780B8F">
              <w:rPr>
                <w:rFonts w:ascii="Arial" w:hAnsi="Arial" w:cs="Arial"/>
                <w:noProof/>
                <w:webHidden/>
                <w:sz w:val="22"/>
                <w:szCs w:val="22"/>
              </w:rPr>
              <w:fldChar w:fldCharType="end"/>
            </w:r>
          </w:hyperlink>
        </w:p>
        <w:p w14:paraId="41FBD3EE" w14:textId="55932D30" w:rsidR="00D229A6" w:rsidRPr="00780B8F" w:rsidRDefault="00000000">
          <w:pPr>
            <w:pStyle w:val="TOC1"/>
            <w:tabs>
              <w:tab w:val="left" w:pos="440"/>
              <w:tab w:val="right" w:leader="dot" w:pos="9350"/>
            </w:tabs>
            <w:rPr>
              <w:rFonts w:ascii="Arial" w:eastAsiaTheme="minorEastAsia" w:hAnsi="Arial" w:cs="Arial"/>
              <w:noProof/>
              <w:sz w:val="22"/>
              <w:szCs w:val="22"/>
              <w:lang w:eastAsia="en-GB"/>
            </w:rPr>
          </w:pPr>
          <w:hyperlink w:anchor="_Toc151800748" w:history="1">
            <w:r w:rsidR="00D229A6" w:rsidRPr="00780B8F">
              <w:rPr>
                <w:rStyle w:val="Hyperlink"/>
                <w:rFonts w:ascii="Arial" w:hAnsi="Arial" w:cs="Arial"/>
                <w:noProof/>
                <w:sz w:val="22"/>
                <w:szCs w:val="22"/>
              </w:rPr>
              <w:t>3.</w:t>
            </w:r>
            <w:r w:rsidR="00D229A6" w:rsidRPr="00780B8F">
              <w:rPr>
                <w:rFonts w:ascii="Arial" w:eastAsiaTheme="minorEastAsia" w:hAnsi="Arial" w:cs="Arial"/>
                <w:noProof/>
                <w:sz w:val="22"/>
                <w:szCs w:val="22"/>
                <w:lang w:eastAsia="en-GB"/>
              </w:rPr>
              <w:tab/>
            </w:r>
            <w:r w:rsidR="00D229A6" w:rsidRPr="00780B8F">
              <w:rPr>
                <w:rStyle w:val="Hyperlink"/>
                <w:rFonts w:ascii="Arial" w:hAnsi="Arial" w:cs="Arial"/>
                <w:noProof/>
                <w:sz w:val="22"/>
                <w:szCs w:val="22"/>
              </w:rPr>
              <w:t>Scope</w:t>
            </w:r>
            <w:r w:rsidR="00D229A6" w:rsidRPr="00780B8F">
              <w:rPr>
                <w:rFonts w:ascii="Arial" w:hAnsi="Arial" w:cs="Arial"/>
                <w:noProof/>
                <w:webHidden/>
                <w:sz w:val="22"/>
                <w:szCs w:val="22"/>
              </w:rPr>
              <w:tab/>
            </w:r>
            <w:r w:rsidR="00D229A6" w:rsidRPr="00780B8F">
              <w:rPr>
                <w:rFonts w:ascii="Arial" w:hAnsi="Arial" w:cs="Arial"/>
                <w:noProof/>
                <w:webHidden/>
                <w:sz w:val="22"/>
                <w:szCs w:val="22"/>
              </w:rPr>
              <w:fldChar w:fldCharType="begin"/>
            </w:r>
            <w:r w:rsidR="00D229A6" w:rsidRPr="00780B8F">
              <w:rPr>
                <w:rFonts w:ascii="Arial" w:hAnsi="Arial" w:cs="Arial"/>
                <w:noProof/>
                <w:webHidden/>
                <w:sz w:val="22"/>
                <w:szCs w:val="22"/>
              </w:rPr>
              <w:instrText xml:space="preserve"> PAGEREF _Toc151800748 \h </w:instrText>
            </w:r>
            <w:r w:rsidR="00D229A6" w:rsidRPr="00780B8F">
              <w:rPr>
                <w:rFonts w:ascii="Arial" w:hAnsi="Arial" w:cs="Arial"/>
                <w:noProof/>
                <w:webHidden/>
                <w:sz w:val="22"/>
                <w:szCs w:val="22"/>
              </w:rPr>
            </w:r>
            <w:r w:rsidR="00D229A6" w:rsidRPr="00780B8F">
              <w:rPr>
                <w:rFonts w:ascii="Arial" w:hAnsi="Arial" w:cs="Arial"/>
                <w:noProof/>
                <w:webHidden/>
                <w:sz w:val="22"/>
                <w:szCs w:val="22"/>
              </w:rPr>
              <w:fldChar w:fldCharType="separate"/>
            </w:r>
            <w:r w:rsidR="00D229A6" w:rsidRPr="00780B8F">
              <w:rPr>
                <w:rFonts w:ascii="Arial" w:hAnsi="Arial" w:cs="Arial"/>
                <w:noProof/>
                <w:webHidden/>
                <w:sz w:val="22"/>
                <w:szCs w:val="22"/>
              </w:rPr>
              <w:t>4</w:t>
            </w:r>
            <w:r w:rsidR="00D229A6" w:rsidRPr="00780B8F">
              <w:rPr>
                <w:rFonts w:ascii="Arial" w:hAnsi="Arial" w:cs="Arial"/>
                <w:noProof/>
                <w:webHidden/>
                <w:sz w:val="22"/>
                <w:szCs w:val="22"/>
              </w:rPr>
              <w:fldChar w:fldCharType="end"/>
            </w:r>
          </w:hyperlink>
        </w:p>
        <w:p w14:paraId="74FE2740" w14:textId="5DAFA915" w:rsidR="00D229A6" w:rsidRPr="00780B8F" w:rsidRDefault="00000000">
          <w:pPr>
            <w:pStyle w:val="TOC1"/>
            <w:tabs>
              <w:tab w:val="left" w:pos="440"/>
              <w:tab w:val="right" w:leader="dot" w:pos="9350"/>
            </w:tabs>
            <w:rPr>
              <w:rFonts w:ascii="Arial" w:eastAsiaTheme="minorEastAsia" w:hAnsi="Arial" w:cs="Arial"/>
              <w:noProof/>
              <w:sz w:val="22"/>
              <w:szCs w:val="22"/>
              <w:lang w:eastAsia="en-GB"/>
            </w:rPr>
          </w:pPr>
          <w:hyperlink w:anchor="_Toc151800749" w:history="1">
            <w:r w:rsidR="00D229A6" w:rsidRPr="00780B8F">
              <w:rPr>
                <w:rStyle w:val="Hyperlink"/>
                <w:rFonts w:ascii="Arial" w:hAnsi="Arial" w:cs="Arial"/>
                <w:noProof/>
                <w:sz w:val="22"/>
                <w:szCs w:val="22"/>
              </w:rPr>
              <w:t>4.</w:t>
            </w:r>
            <w:r w:rsidR="00D229A6" w:rsidRPr="00780B8F">
              <w:rPr>
                <w:rFonts w:ascii="Arial" w:eastAsiaTheme="minorEastAsia" w:hAnsi="Arial" w:cs="Arial"/>
                <w:noProof/>
                <w:sz w:val="22"/>
                <w:szCs w:val="22"/>
                <w:lang w:eastAsia="en-GB"/>
              </w:rPr>
              <w:tab/>
            </w:r>
            <w:r w:rsidR="00D229A6" w:rsidRPr="00780B8F">
              <w:rPr>
                <w:rStyle w:val="Hyperlink"/>
                <w:rFonts w:ascii="Arial" w:hAnsi="Arial" w:cs="Arial"/>
                <w:noProof/>
                <w:sz w:val="22"/>
                <w:szCs w:val="22"/>
              </w:rPr>
              <w:t>Work Breakdown Structure (WBS)</w:t>
            </w:r>
            <w:r w:rsidR="00D229A6" w:rsidRPr="00780B8F">
              <w:rPr>
                <w:rFonts w:ascii="Arial" w:hAnsi="Arial" w:cs="Arial"/>
                <w:noProof/>
                <w:webHidden/>
                <w:sz w:val="22"/>
                <w:szCs w:val="22"/>
              </w:rPr>
              <w:tab/>
            </w:r>
            <w:r w:rsidR="00D229A6" w:rsidRPr="00780B8F">
              <w:rPr>
                <w:rFonts w:ascii="Arial" w:hAnsi="Arial" w:cs="Arial"/>
                <w:noProof/>
                <w:webHidden/>
                <w:sz w:val="22"/>
                <w:szCs w:val="22"/>
              </w:rPr>
              <w:fldChar w:fldCharType="begin"/>
            </w:r>
            <w:r w:rsidR="00D229A6" w:rsidRPr="00780B8F">
              <w:rPr>
                <w:rFonts w:ascii="Arial" w:hAnsi="Arial" w:cs="Arial"/>
                <w:noProof/>
                <w:webHidden/>
                <w:sz w:val="22"/>
                <w:szCs w:val="22"/>
              </w:rPr>
              <w:instrText xml:space="preserve"> PAGEREF _Toc151800749 \h </w:instrText>
            </w:r>
            <w:r w:rsidR="00D229A6" w:rsidRPr="00780B8F">
              <w:rPr>
                <w:rFonts w:ascii="Arial" w:hAnsi="Arial" w:cs="Arial"/>
                <w:noProof/>
                <w:webHidden/>
                <w:sz w:val="22"/>
                <w:szCs w:val="22"/>
              </w:rPr>
            </w:r>
            <w:r w:rsidR="00D229A6" w:rsidRPr="00780B8F">
              <w:rPr>
                <w:rFonts w:ascii="Arial" w:hAnsi="Arial" w:cs="Arial"/>
                <w:noProof/>
                <w:webHidden/>
                <w:sz w:val="22"/>
                <w:szCs w:val="22"/>
              </w:rPr>
              <w:fldChar w:fldCharType="separate"/>
            </w:r>
            <w:r w:rsidR="00D229A6" w:rsidRPr="00780B8F">
              <w:rPr>
                <w:rFonts w:ascii="Arial" w:hAnsi="Arial" w:cs="Arial"/>
                <w:noProof/>
                <w:webHidden/>
                <w:sz w:val="22"/>
                <w:szCs w:val="22"/>
              </w:rPr>
              <w:t>5</w:t>
            </w:r>
            <w:r w:rsidR="00D229A6" w:rsidRPr="00780B8F">
              <w:rPr>
                <w:rFonts w:ascii="Arial" w:hAnsi="Arial" w:cs="Arial"/>
                <w:noProof/>
                <w:webHidden/>
                <w:sz w:val="22"/>
                <w:szCs w:val="22"/>
              </w:rPr>
              <w:fldChar w:fldCharType="end"/>
            </w:r>
          </w:hyperlink>
        </w:p>
        <w:p w14:paraId="5534C1A1" w14:textId="79A62550" w:rsidR="00D229A6" w:rsidRPr="00780B8F" w:rsidRDefault="00000000">
          <w:pPr>
            <w:pStyle w:val="TOC1"/>
            <w:tabs>
              <w:tab w:val="left" w:pos="440"/>
              <w:tab w:val="right" w:leader="dot" w:pos="9350"/>
            </w:tabs>
            <w:rPr>
              <w:rFonts w:ascii="Arial" w:eastAsiaTheme="minorEastAsia" w:hAnsi="Arial" w:cs="Arial"/>
              <w:noProof/>
              <w:sz w:val="22"/>
              <w:szCs w:val="22"/>
              <w:lang w:eastAsia="en-GB"/>
            </w:rPr>
          </w:pPr>
          <w:hyperlink w:anchor="_Toc151800750" w:history="1">
            <w:r w:rsidR="00D229A6" w:rsidRPr="00780B8F">
              <w:rPr>
                <w:rStyle w:val="Hyperlink"/>
                <w:rFonts w:ascii="Arial" w:hAnsi="Arial" w:cs="Arial"/>
                <w:noProof/>
                <w:sz w:val="22"/>
                <w:szCs w:val="22"/>
              </w:rPr>
              <w:t>5.</w:t>
            </w:r>
            <w:r w:rsidR="00D229A6" w:rsidRPr="00780B8F">
              <w:rPr>
                <w:rFonts w:ascii="Arial" w:eastAsiaTheme="minorEastAsia" w:hAnsi="Arial" w:cs="Arial"/>
                <w:noProof/>
                <w:sz w:val="22"/>
                <w:szCs w:val="22"/>
                <w:lang w:eastAsia="en-GB"/>
              </w:rPr>
              <w:tab/>
            </w:r>
            <w:r w:rsidR="00D229A6" w:rsidRPr="00780B8F">
              <w:rPr>
                <w:rStyle w:val="Hyperlink"/>
                <w:rFonts w:ascii="Arial" w:hAnsi="Arial" w:cs="Arial"/>
                <w:noProof/>
                <w:sz w:val="22"/>
                <w:szCs w:val="22"/>
              </w:rPr>
              <w:t>Quad Chart</w:t>
            </w:r>
            <w:r w:rsidR="00D229A6" w:rsidRPr="00780B8F">
              <w:rPr>
                <w:rFonts w:ascii="Arial" w:hAnsi="Arial" w:cs="Arial"/>
                <w:noProof/>
                <w:webHidden/>
                <w:sz w:val="22"/>
                <w:szCs w:val="22"/>
              </w:rPr>
              <w:tab/>
            </w:r>
            <w:r w:rsidR="00D229A6" w:rsidRPr="00780B8F">
              <w:rPr>
                <w:rFonts w:ascii="Arial" w:hAnsi="Arial" w:cs="Arial"/>
                <w:noProof/>
                <w:webHidden/>
                <w:sz w:val="22"/>
                <w:szCs w:val="22"/>
              </w:rPr>
              <w:fldChar w:fldCharType="begin"/>
            </w:r>
            <w:r w:rsidR="00D229A6" w:rsidRPr="00780B8F">
              <w:rPr>
                <w:rFonts w:ascii="Arial" w:hAnsi="Arial" w:cs="Arial"/>
                <w:noProof/>
                <w:webHidden/>
                <w:sz w:val="22"/>
                <w:szCs w:val="22"/>
              </w:rPr>
              <w:instrText xml:space="preserve"> PAGEREF _Toc151800750 \h </w:instrText>
            </w:r>
            <w:r w:rsidR="00D229A6" w:rsidRPr="00780B8F">
              <w:rPr>
                <w:rFonts w:ascii="Arial" w:hAnsi="Arial" w:cs="Arial"/>
                <w:noProof/>
                <w:webHidden/>
                <w:sz w:val="22"/>
                <w:szCs w:val="22"/>
              </w:rPr>
            </w:r>
            <w:r w:rsidR="00D229A6" w:rsidRPr="00780B8F">
              <w:rPr>
                <w:rFonts w:ascii="Arial" w:hAnsi="Arial" w:cs="Arial"/>
                <w:noProof/>
                <w:webHidden/>
                <w:sz w:val="22"/>
                <w:szCs w:val="22"/>
              </w:rPr>
              <w:fldChar w:fldCharType="separate"/>
            </w:r>
            <w:r w:rsidR="00D229A6" w:rsidRPr="00780B8F">
              <w:rPr>
                <w:rFonts w:ascii="Arial" w:hAnsi="Arial" w:cs="Arial"/>
                <w:noProof/>
                <w:webHidden/>
                <w:sz w:val="22"/>
                <w:szCs w:val="22"/>
              </w:rPr>
              <w:t>7</w:t>
            </w:r>
            <w:r w:rsidR="00D229A6" w:rsidRPr="00780B8F">
              <w:rPr>
                <w:rFonts w:ascii="Arial" w:hAnsi="Arial" w:cs="Arial"/>
                <w:noProof/>
                <w:webHidden/>
                <w:sz w:val="22"/>
                <w:szCs w:val="22"/>
              </w:rPr>
              <w:fldChar w:fldCharType="end"/>
            </w:r>
          </w:hyperlink>
        </w:p>
        <w:p w14:paraId="63F50F3C" w14:textId="1529C621" w:rsidR="00D229A6" w:rsidRPr="00780B8F" w:rsidRDefault="00000000">
          <w:pPr>
            <w:pStyle w:val="TOC1"/>
            <w:tabs>
              <w:tab w:val="left" w:pos="440"/>
              <w:tab w:val="right" w:leader="dot" w:pos="9350"/>
            </w:tabs>
            <w:rPr>
              <w:rFonts w:ascii="Arial" w:eastAsiaTheme="minorEastAsia" w:hAnsi="Arial" w:cs="Arial"/>
              <w:noProof/>
              <w:sz w:val="22"/>
              <w:szCs w:val="22"/>
              <w:lang w:eastAsia="en-GB"/>
            </w:rPr>
          </w:pPr>
          <w:hyperlink w:anchor="_Toc151800751" w:history="1">
            <w:r w:rsidR="00D229A6" w:rsidRPr="00780B8F">
              <w:rPr>
                <w:rStyle w:val="Hyperlink"/>
                <w:rFonts w:ascii="Arial" w:hAnsi="Arial" w:cs="Arial"/>
                <w:noProof/>
                <w:sz w:val="22"/>
                <w:szCs w:val="22"/>
              </w:rPr>
              <w:t>6.</w:t>
            </w:r>
            <w:r w:rsidR="00D229A6" w:rsidRPr="00780B8F">
              <w:rPr>
                <w:rFonts w:ascii="Arial" w:eastAsiaTheme="minorEastAsia" w:hAnsi="Arial" w:cs="Arial"/>
                <w:noProof/>
                <w:sz w:val="22"/>
                <w:szCs w:val="22"/>
                <w:lang w:eastAsia="en-GB"/>
              </w:rPr>
              <w:tab/>
            </w:r>
            <w:r w:rsidR="00D229A6" w:rsidRPr="00780B8F">
              <w:rPr>
                <w:rStyle w:val="Hyperlink"/>
                <w:rFonts w:ascii="Arial" w:hAnsi="Arial" w:cs="Arial"/>
                <w:noProof/>
                <w:sz w:val="22"/>
                <w:szCs w:val="22"/>
              </w:rPr>
              <w:t>Gantt Chart</w:t>
            </w:r>
            <w:r w:rsidR="00D229A6" w:rsidRPr="00780B8F">
              <w:rPr>
                <w:rFonts w:ascii="Arial" w:hAnsi="Arial" w:cs="Arial"/>
                <w:noProof/>
                <w:webHidden/>
                <w:sz w:val="22"/>
                <w:szCs w:val="22"/>
              </w:rPr>
              <w:tab/>
            </w:r>
            <w:r w:rsidR="00D229A6" w:rsidRPr="00780B8F">
              <w:rPr>
                <w:rFonts w:ascii="Arial" w:hAnsi="Arial" w:cs="Arial"/>
                <w:noProof/>
                <w:webHidden/>
                <w:sz w:val="22"/>
                <w:szCs w:val="22"/>
              </w:rPr>
              <w:fldChar w:fldCharType="begin"/>
            </w:r>
            <w:r w:rsidR="00D229A6" w:rsidRPr="00780B8F">
              <w:rPr>
                <w:rFonts w:ascii="Arial" w:hAnsi="Arial" w:cs="Arial"/>
                <w:noProof/>
                <w:webHidden/>
                <w:sz w:val="22"/>
                <w:szCs w:val="22"/>
              </w:rPr>
              <w:instrText xml:space="preserve"> PAGEREF _Toc151800751 \h </w:instrText>
            </w:r>
            <w:r w:rsidR="00D229A6" w:rsidRPr="00780B8F">
              <w:rPr>
                <w:rFonts w:ascii="Arial" w:hAnsi="Arial" w:cs="Arial"/>
                <w:noProof/>
                <w:webHidden/>
                <w:sz w:val="22"/>
                <w:szCs w:val="22"/>
              </w:rPr>
            </w:r>
            <w:r w:rsidR="00D229A6" w:rsidRPr="00780B8F">
              <w:rPr>
                <w:rFonts w:ascii="Arial" w:hAnsi="Arial" w:cs="Arial"/>
                <w:noProof/>
                <w:webHidden/>
                <w:sz w:val="22"/>
                <w:szCs w:val="22"/>
              </w:rPr>
              <w:fldChar w:fldCharType="separate"/>
            </w:r>
            <w:r w:rsidR="00D229A6" w:rsidRPr="00780B8F">
              <w:rPr>
                <w:rFonts w:ascii="Arial" w:hAnsi="Arial" w:cs="Arial"/>
                <w:noProof/>
                <w:webHidden/>
                <w:sz w:val="22"/>
                <w:szCs w:val="22"/>
              </w:rPr>
              <w:t>7</w:t>
            </w:r>
            <w:r w:rsidR="00D229A6" w:rsidRPr="00780B8F">
              <w:rPr>
                <w:rFonts w:ascii="Arial" w:hAnsi="Arial" w:cs="Arial"/>
                <w:noProof/>
                <w:webHidden/>
                <w:sz w:val="22"/>
                <w:szCs w:val="22"/>
              </w:rPr>
              <w:fldChar w:fldCharType="end"/>
            </w:r>
          </w:hyperlink>
        </w:p>
        <w:p w14:paraId="4B565127" w14:textId="560AB766" w:rsidR="00D229A6" w:rsidRPr="00780B8F" w:rsidRDefault="00000000">
          <w:pPr>
            <w:pStyle w:val="TOC1"/>
            <w:tabs>
              <w:tab w:val="left" w:pos="440"/>
              <w:tab w:val="right" w:leader="dot" w:pos="9350"/>
            </w:tabs>
            <w:rPr>
              <w:rFonts w:ascii="Arial" w:eastAsiaTheme="minorEastAsia" w:hAnsi="Arial" w:cs="Arial"/>
              <w:noProof/>
              <w:sz w:val="22"/>
              <w:szCs w:val="22"/>
              <w:lang w:eastAsia="en-GB"/>
            </w:rPr>
          </w:pPr>
          <w:hyperlink w:anchor="_Toc151800752" w:history="1">
            <w:r w:rsidR="00D229A6" w:rsidRPr="00780B8F">
              <w:rPr>
                <w:rStyle w:val="Hyperlink"/>
                <w:rFonts w:ascii="Arial" w:hAnsi="Arial" w:cs="Arial"/>
                <w:noProof/>
                <w:sz w:val="22"/>
                <w:szCs w:val="22"/>
              </w:rPr>
              <w:t>7.</w:t>
            </w:r>
            <w:r w:rsidR="00D229A6" w:rsidRPr="00780B8F">
              <w:rPr>
                <w:rFonts w:ascii="Arial" w:eastAsiaTheme="minorEastAsia" w:hAnsi="Arial" w:cs="Arial"/>
                <w:noProof/>
                <w:sz w:val="22"/>
                <w:szCs w:val="22"/>
                <w:lang w:eastAsia="en-GB"/>
              </w:rPr>
              <w:tab/>
            </w:r>
            <w:r w:rsidR="00D229A6" w:rsidRPr="00780B8F">
              <w:rPr>
                <w:rStyle w:val="Hyperlink"/>
                <w:rFonts w:ascii="Arial" w:hAnsi="Arial" w:cs="Arial"/>
                <w:noProof/>
                <w:sz w:val="22"/>
                <w:szCs w:val="22"/>
              </w:rPr>
              <w:t>Stakeholders' Involvement</w:t>
            </w:r>
            <w:r w:rsidR="00D229A6" w:rsidRPr="00780B8F">
              <w:rPr>
                <w:rFonts w:ascii="Arial" w:hAnsi="Arial" w:cs="Arial"/>
                <w:noProof/>
                <w:webHidden/>
                <w:sz w:val="22"/>
                <w:szCs w:val="22"/>
              </w:rPr>
              <w:tab/>
            </w:r>
            <w:r w:rsidR="00D229A6" w:rsidRPr="00780B8F">
              <w:rPr>
                <w:rFonts w:ascii="Arial" w:hAnsi="Arial" w:cs="Arial"/>
                <w:noProof/>
                <w:webHidden/>
                <w:sz w:val="22"/>
                <w:szCs w:val="22"/>
              </w:rPr>
              <w:fldChar w:fldCharType="begin"/>
            </w:r>
            <w:r w:rsidR="00D229A6" w:rsidRPr="00780B8F">
              <w:rPr>
                <w:rFonts w:ascii="Arial" w:hAnsi="Arial" w:cs="Arial"/>
                <w:noProof/>
                <w:webHidden/>
                <w:sz w:val="22"/>
                <w:szCs w:val="22"/>
              </w:rPr>
              <w:instrText xml:space="preserve"> PAGEREF _Toc151800752 \h </w:instrText>
            </w:r>
            <w:r w:rsidR="00D229A6" w:rsidRPr="00780B8F">
              <w:rPr>
                <w:rFonts w:ascii="Arial" w:hAnsi="Arial" w:cs="Arial"/>
                <w:noProof/>
                <w:webHidden/>
                <w:sz w:val="22"/>
                <w:szCs w:val="22"/>
              </w:rPr>
            </w:r>
            <w:r w:rsidR="00D229A6" w:rsidRPr="00780B8F">
              <w:rPr>
                <w:rFonts w:ascii="Arial" w:hAnsi="Arial" w:cs="Arial"/>
                <w:noProof/>
                <w:webHidden/>
                <w:sz w:val="22"/>
                <w:szCs w:val="22"/>
              </w:rPr>
              <w:fldChar w:fldCharType="separate"/>
            </w:r>
            <w:r w:rsidR="00D229A6" w:rsidRPr="00780B8F">
              <w:rPr>
                <w:rFonts w:ascii="Arial" w:hAnsi="Arial" w:cs="Arial"/>
                <w:noProof/>
                <w:webHidden/>
                <w:sz w:val="22"/>
                <w:szCs w:val="22"/>
              </w:rPr>
              <w:t>8</w:t>
            </w:r>
            <w:r w:rsidR="00D229A6" w:rsidRPr="00780B8F">
              <w:rPr>
                <w:rFonts w:ascii="Arial" w:hAnsi="Arial" w:cs="Arial"/>
                <w:noProof/>
                <w:webHidden/>
                <w:sz w:val="22"/>
                <w:szCs w:val="22"/>
              </w:rPr>
              <w:fldChar w:fldCharType="end"/>
            </w:r>
          </w:hyperlink>
        </w:p>
        <w:p w14:paraId="497435A3" w14:textId="14F54410" w:rsidR="00D229A6" w:rsidRPr="00780B8F" w:rsidRDefault="00000000">
          <w:pPr>
            <w:pStyle w:val="TOC1"/>
            <w:tabs>
              <w:tab w:val="left" w:pos="440"/>
              <w:tab w:val="right" w:leader="dot" w:pos="9350"/>
            </w:tabs>
            <w:rPr>
              <w:rFonts w:ascii="Arial" w:eastAsiaTheme="minorEastAsia" w:hAnsi="Arial" w:cs="Arial"/>
              <w:noProof/>
              <w:sz w:val="22"/>
              <w:szCs w:val="22"/>
              <w:lang w:eastAsia="en-GB"/>
            </w:rPr>
          </w:pPr>
          <w:hyperlink w:anchor="_Toc151800753" w:history="1">
            <w:r w:rsidR="00D229A6" w:rsidRPr="00780B8F">
              <w:rPr>
                <w:rStyle w:val="Hyperlink"/>
                <w:rFonts w:ascii="Arial" w:hAnsi="Arial" w:cs="Arial"/>
                <w:noProof/>
                <w:sz w:val="22"/>
                <w:szCs w:val="22"/>
              </w:rPr>
              <w:t>8.</w:t>
            </w:r>
            <w:r w:rsidR="00D229A6" w:rsidRPr="00780B8F">
              <w:rPr>
                <w:rFonts w:ascii="Arial" w:eastAsiaTheme="minorEastAsia" w:hAnsi="Arial" w:cs="Arial"/>
                <w:noProof/>
                <w:sz w:val="22"/>
                <w:szCs w:val="22"/>
                <w:lang w:eastAsia="en-GB"/>
              </w:rPr>
              <w:tab/>
            </w:r>
            <w:r w:rsidR="00D229A6" w:rsidRPr="00780B8F">
              <w:rPr>
                <w:rStyle w:val="Hyperlink"/>
                <w:rFonts w:ascii="Arial" w:hAnsi="Arial" w:cs="Arial"/>
                <w:noProof/>
                <w:sz w:val="22"/>
                <w:szCs w:val="22"/>
              </w:rPr>
              <w:t>Allocation of Resources</w:t>
            </w:r>
            <w:r w:rsidR="00D229A6" w:rsidRPr="00780B8F">
              <w:rPr>
                <w:rFonts w:ascii="Arial" w:hAnsi="Arial" w:cs="Arial"/>
                <w:noProof/>
                <w:webHidden/>
                <w:sz w:val="22"/>
                <w:szCs w:val="22"/>
              </w:rPr>
              <w:tab/>
            </w:r>
            <w:r w:rsidR="00D229A6" w:rsidRPr="00780B8F">
              <w:rPr>
                <w:rFonts w:ascii="Arial" w:hAnsi="Arial" w:cs="Arial"/>
                <w:noProof/>
                <w:webHidden/>
                <w:sz w:val="22"/>
                <w:szCs w:val="22"/>
              </w:rPr>
              <w:fldChar w:fldCharType="begin"/>
            </w:r>
            <w:r w:rsidR="00D229A6" w:rsidRPr="00780B8F">
              <w:rPr>
                <w:rFonts w:ascii="Arial" w:hAnsi="Arial" w:cs="Arial"/>
                <w:noProof/>
                <w:webHidden/>
                <w:sz w:val="22"/>
                <w:szCs w:val="22"/>
              </w:rPr>
              <w:instrText xml:space="preserve"> PAGEREF _Toc151800753 \h </w:instrText>
            </w:r>
            <w:r w:rsidR="00D229A6" w:rsidRPr="00780B8F">
              <w:rPr>
                <w:rFonts w:ascii="Arial" w:hAnsi="Arial" w:cs="Arial"/>
                <w:noProof/>
                <w:webHidden/>
                <w:sz w:val="22"/>
                <w:szCs w:val="22"/>
              </w:rPr>
            </w:r>
            <w:r w:rsidR="00D229A6" w:rsidRPr="00780B8F">
              <w:rPr>
                <w:rFonts w:ascii="Arial" w:hAnsi="Arial" w:cs="Arial"/>
                <w:noProof/>
                <w:webHidden/>
                <w:sz w:val="22"/>
                <w:szCs w:val="22"/>
              </w:rPr>
              <w:fldChar w:fldCharType="separate"/>
            </w:r>
            <w:r w:rsidR="00D229A6" w:rsidRPr="00780B8F">
              <w:rPr>
                <w:rFonts w:ascii="Arial" w:hAnsi="Arial" w:cs="Arial"/>
                <w:noProof/>
                <w:webHidden/>
                <w:sz w:val="22"/>
                <w:szCs w:val="22"/>
              </w:rPr>
              <w:t>9</w:t>
            </w:r>
            <w:r w:rsidR="00D229A6" w:rsidRPr="00780B8F">
              <w:rPr>
                <w:rFonts w:ascii="Arial" w:hAnsi="Arial" w:cs="Arial"/>
                <w:noProof/>
                <w:webHidden/>
                <w:sz w:val="22"/>
                <w:szCs w:val="22"/>
              </w:rPr>
              <w:fldChar w:fldCharType="end"/>
            </w:r>
          </w:hyperlink>
        </w:p>
        <w:p w14:paraId="0A3A7A58" w14:textId="3E26C33D" w:rsidR="00D229A6" w:rsidRPr="00780B8F" w:rsidRDefault="00000000">
          <w:pPr>
            <w:pStyle w:val="TOC1"/>
            <w:tabs>
              <w:tab w:val="left" w:pos="440"/>
              <w:tab w:val="right" w:leader="dot" w:pos="9350"/>
            </w:tabs>
            <w:rPr>
              <w:rFonts w:ascii="Arial" w:eastAsiaTheme="minorEastAsia" w:hAnsi="Arial" w:cs="Arial"/>
              <w:noProof/>
              <w:sz w:val="22"/>
              <w:szCs w:val="22"/>
              <w:lang w:eastAsia="en-GB"/>
            </w:rPr>
          </w:pPr>
          <w:hyperlink w:anchor="_Toc151800754" w:history="1">
            <w:r w:rsidR="00D229A6" w:rsidRPr="00780B8F">
              <w:rPr>
                <w:rStyle w:val="Hyperlink"/>
                <w:rFonts w:ascii="Arial" w:hAnsi="Arial" w:cs="Arial"/>
                <w:noProof/>
                <w:sz w:val="22"/>
                <w:szCs w:val="22"/>
              </w:rPr>
              <w:t>9.</w:t>
            </w:r>
            <w:r w:rsidR="00D229A6" w:rsidRPr="00780B8F">
              <w:rPr>
                <w:rFonts w:ascii="Arial" w:eastAsiaTheme="minorEastAsia" w:hAnsi="Arial" w:cs="Arial"/>
                <w:noProof/>
                <w:sz w:val="22"/>
                <w:szCs w:val="22"/>
                <w:lang w:eastAsia="en-GB"/>
              </w:rPr>
              <w:tab/>
            </w:r>
            <w:r w:rsidR="00D229A6" w:rsidRPr="00780B8F">
              <w:rPr>
                <w:rStyle w:val="Hyperlink"/>
                <w:rFonts w:ascii="Arial" w:hAnsi="Arial" w:cs="Arial"/>
                <w:noProof/>
                <w:sz w:val="22"/>
                <w:szCs w:val="22"/>
              </w:rPr>
              <w:t>Risk Analysis</w:t>
            </w:r>
            <w:r w:rsidR="00D229A6" w:rsidRPr="00780B8F">
              <w:rPr>
                <w:rFonts w:ascii="Arial" w:hAnsi="Arial" w:cs="Arial"/>
                <w:noProof/>
                <w:webHidden/>
                <w:sz w:val="22"/>
                <w:szCs w:val="22"/>
              </w:rPr>
              <w:tab/>
            </w:r>
            <w:r w:rsidR="00D229A6" w:rsidRPr="00780B8F">
              <w:rPr>
                <w:rFonts w:ascii="Arial" w:hAnsi="Arial" w:cs="Arial"/>
                <w:noProof/>
                <w:webHidden/>
                <w:sz w:val="22"/>
                <w:szCs w:val="22"/>
              </w:rPr>
              <w:fldChar w:fldCharType="begin"/>
            </w:r>
            <w:r w:rsidR="00D229A6" w:rsidRPr="00780B8F">
              <w:rPr>
                <w:rFonts w:ascii="Arial" w:hAnsi="Arial" w:cs="Arial"/>
                <w:noProof/>
                <w:webHidden/>
                <w:sz w:val="22"/>
                <w:szCs w:val="22"/>
              </w:rPr>
              <w:instrText xml:space="preserve"> PAGEREF _Toc151800754 \h </w:instrText>
            </w:r>
            <w:r w:rsidR="00D229A6" w:rsidRPr="00780B8F">
              <w:rPr>
                <w:rFonts w:ascii="Arial" w:hAnsi="Arial" w:cs="Arial"/>
                <w:noProof/>
                <w:webHidden/>
                <w:sz w:val="22"/>
                <w:szCs w:val="22"/>
              </w:rPr>
            </w:r>
            <w:r w:rsidR="00D229A6" w:rsidRPr="00780B8F">
              <w:rPr>
                <w:rFonts w:ascii="Arial" w:hAnsi="Arial" w:cs="Arial"/>
                <w:noProof/>
                <w:webHidden/>
                <w:sz w:val="22"/>
                <w:szCs w:val="22"/>
              </w:rPr>
              <w:fldChar w:fldCharType="separate"/>
            </w:r>
            <w:r w:rsidR="00D229A6" w:rsidRPr="00780B8F">
              <w:rPr>
                <w:rFonts w:ascii="Arial" w:hAnsi="Arial" w:cs="Arial"/>
                <w:noProof/>
                <w:webHidden/>
                <w:sz w:val="22"/>
                <w:szCs w:val="22"/>
              </w:rPr>
              <w:t>10</w:t>
            </w:r>
            <w:r w:rsidR="00D229A6" w:rsidRPr="00780B8F">
              <w:rPr>
                <w:rFonts w:ascii="Arial" w:hAnsi="Arial" w:cs="Arial"/>
                <w:noProof/>
                <w:webHidden/>
                <w:sz w:val="22"/>
                <w:szCs w:val="22"/>
              </w:rPr>
              <w:fldChar w:fldCharType="end"/>
            </w:r>
          </w:hyperlink>
        </w:p>
        <w:p w14:paraId="00744A6E" w14:textId="5DD04314" w:rsidR="00D229A6" w:rsidRPr="00780B8F" w:rsidRDefault="00000000">
          <w:pPr>
            <w:pStyle w:val="TOC1"/>
            <w:tabs>
              <w:tab w:val="left" w:pos="660"/>
              <w:tab w:val="right" w:leader="dot" w:pos="9350"/>
            </w:tabs>
            <w:rPr>
              <w:rFonts w:ascii="Arial" w:eastAsiaTheme="minorEastAsia" w:hAnsi="Arial" w:cs="Arial"/>
              <w:noProof/>
              <w:sz w:val="22"/>
              <w:szCs w:val="22"/>
              <w:lang w:eastAsia="en-GB"/>
            </w:rPr>
          </w:pPr>
          <w:hyperlink w:anchor="_Toc151800755" w:history="1">
            <w:r w:rsidR="00D229A6" w:rsidRPr="00780B8F">
              <w:rPr>
                <w:rStyle w:val="Hyperlink"/>
                <w:rFonts w:ascii="Arial" w:hAnsi="Arial" w:cs="Arial"/>
                <w:noProof/>
                <w:sz w:val="22"/>
                <w:szCs w:val="22"/>
              </w:rPr>
              <w:t>10.</w:t>
            </w:r>
            <w:r w:rsidR="00D229A6" w:rsidRPr="00780B8F">
              <w:rPr>
                <w:rFonts w:ascii="Arial" w:eastAsiaTheme="minorEastAsia" w:hAnsi="Arial" w:cs="Arial"/>
                <w:noProof/>
                <w:sz w:val="22"/>
                <w:szCs w:val="22"/>
                <w:lang w:eastAsia="en-GB"/>
              </w:rPr>
              <w:tab/>
            </w:r>
            <w:r w:rsidR="00D229A6" w:rsidRPr="00780B8F">
              <w:rPr>
                <w:rStyle w:val="Hyperlink"/>
                <w:rFonts w:ascii="Arial" w:hAnsi="Arial" w:cs="Arial"/>
                <w:noProof/>
                <w:sz w:val="22"/>
                <w:szCs w:val="22"/>
              </w:rPr>
              <w:t>Conclusion</w:t>
            </w:r>
            <w:r w:rsidR="00D229A6" w:rsidRPr="00780B8F">
              <w:rPr>
                <w:rFonts w:ascii="Arial" w:hAnsi="Arial" w:cs="Arial"/>
                <w:noProof/>
                <w:webHidden/>
                <w:sz w:val="22"/>
                <w:szCs w:val="22"/>
              </w:rPr>
              <w:tab/>
            </w:r>
            <w:r w:rsidR="00D229A6" w:rsidRPr="00780B8F">
              <w:rPr>
                <w:rFonts w:ascii="Arial" w:hAnsi="Arial" w:cs="Arial"/>
                <w:noProof/>
                <w:webHidden/>
                <w:sz w:val="22"/>
                <w:szCs w:val="22"/>
              </w:rPr>
              <w:fldChar w:fldCharType="begin"/>
            </w:r>
            <w:r w:rsidR="00D229A6" w:rsidRPr="00780B8F">
              <w:rPr>
                <w:rFonts w:ascii="Arial" w:hAnsi="Arial" w:cs="Arial"/>
                <w:noProof/>
                <w:webHidden/>
                <w:sz w:val="22"/>
                <w:szCs w:val="22"/>
              </w:rPr>
              <w:instrText xml:space="preserve"> PAGEREF _Toc151800755 \h </w:instrText>
            </w:r>
            <w:r w:rsidR="00D229A6" w:rsidRPr="00780B8F">
              <w:rPr>
                <w:rFonts w:ascii="Arial" w:hAnsi="Arial" w:cs="Arial"/>
                <w:noProof/>
                <w:webHidden/>
                <w:sz w:val="22"/>
                <w:szCs w:val="22"/>
              </w:rPr>
            </w:r>
            <w:r w:rsidR="00D229A6" w:rsidRPr="00780B8F">
              <w:rPr>
                <w:rFonts w:ascii="Arial" w:hAnsi="Arial" w:cs="Arial"/>
                <w:noProof/>
                <w:webHidden/>
                <w:sz w:val="22"/>
                <w:szCs w:val="22"/>
              </w:rPr>
              <w:fldChar w:fldCharType="separate"/>
            </w:r>
            <w:r w:rsidR="00D229A6" w:rsidRPr="00780B8F">
              <w:rPr>
                <w:rFonts w:ascii="Arial" w:hAnsi="Arial" w:cs="Arial"/>
                <w:noProof/>
                <w:webHidden/>
                <w:sz w:val="22"/>
                <w:szCs w:val="22"/>
              </w:rPr>
              <w:t>10</w:t>
            </w:r>
            <w:r w:rsidR="00D229A6" w:rsidRPr="00780B8F">
              <w:rPr>
                <w:rFonts w:ascii="Arial" w:hAnsi="Arial" w:cs="Arial"/>
                <w:noProof/>
                <w:webHidden/>
                <w:sz w:val="22"/>
                <w:szCs w:val="22"/>
              </w:rPr>
              <w:fldChar w:fldCharType="end"/>
            </w:r>
          </w:hyperlink>
        </w:p>
        <w:p w14:paraId="7445A426" w14:textId="085803E1" w:rsidR="00D07DB7" w:rsidRPr="00780B8F" w:rsidRDefault="00D07DB7">
          <w:pPr>
            <w:rPr>
              <w:rFonts w:ascii="Arial" w:hAnsi="Arial" w:cs="Arial"/>
              <w:sz w:val="22"/>
              <w:szCs w:val="22"/>
            </w:rPr>
          </w:pPr>
          <w:r w:rsidRPr="00780B8F">
            <w:rPr>
              <w:rFonts w:ascii="Arial" w:hAnsi="Arial" w:cs="Arial"/>
              <w:b/>
              <w:bCs/>
              <w:sz w:val="22"/>
              <w:szCs w:val="22"/>
            </w:rPr>
            <w:fldChar w:fldCharType="end"/>
          </w:r>
        </w:p>
      </w:sdtContent>
    </w:sdt>
    <w:p w14:paraId="50CF045A" w14:textId="30E6C8E3" w:rsidR="003734D9" w:rsidRPr="00780B8F" w:rsidRDefault="00D07DB7" w:rsidP="00D07DB7">
      <w:pPr>
        <w:spacing w:line="259" w:lineRule="auto"/>
        <w:jc w:val="left"/>
        <w:rPr>
          <w:rFonts w:ascii="Arial" w:hAnsi="Arial" w:cs="Arial"/>
          <w:sz w:val="22"/>
          <w:szCs w:val="22"/>
        </w:rPr>
      </w:pPr>
      <w:r w:rsidRPr="00780B8F">
        <w:rPr>
          <w:rFonts w:ascii="Arial" w:hAnsi="Arial" w:cs="Arial"/>
          <w:sz w:val="22"/>
          <w:szCs w:val="22"/>
        </w:rPr>
        <w:br w:type="page"/>
      </w:r>
    </w:p>
    <w:p w14:paraId="5902E1A6" w14:textId="04682808" w:rsidR="00AE6AC6" w:rsidRPr="00780B8F" w:rsidRDefault="003734D9" w:rsidP="003734D9">
      <w:pPr>
        <w:pStyle w:val="Heading1"/>
        <w:rPr>
          <w:rFonts w:ascii="Arial" w:hAnsi="Arial" w:cs="Arial"/>
          <w:sz w:val="22"/>
          <w:szCs w:val="22"/>
        </w:rPr>
      </w:pPr>
      <w:bookmarkStart w:id="0" w:name="_Toc151800746"/>
      <w:r w:rsidRPr="00780B8F">
        <w:rPr>
          <w:rFonts w:ascii="Arial" w:hAnsi="Arial" w:cs="Arial"/>
          <w:sz w:val="22"/>
          <w:szCs w:val="22"/>
        </w:rPr>
        <w:lastRenderedPageBreak/>
        <w:t>Introduction</w:t>
      </w:r>
      <w:bookmarkEnd w:id="0"/>
    </w:p>
    <w:p w14:paraId="01EE50EB" w14:textId="2783CB87" w:rsidR="00987C21" w:rsidRPr="00780B8F" w:rsidRDefault="00C975D4" w:rsidP="00672265">
      <w:pPr>
        <w:rPr>
          <w:rFonts w:ascii="Arial" w:hAnsi="Arial" w:cs="Arial"/>
          <w:sz w:val="22"/>
          <w:szCs w:val="22"/>
        </w:rPr>
      </w:pPr>
      <w:r w:rsidRPr="00780B8F">
        <w:rPr>
          <w:rFonts w:ascii="Arial" w:hAnsi="Arial" w:cs="Arial"/>
          <w:sz w:val="22"/>
          <w:szCs w:val="22"/>
        </w:rPr>
        <w:t>With the aim of revolutionising the beverage business, the main goal of the Minus Sugar project is to cr</w:t>
      </w:r>
      <w:r w:rsidR="00F64F4F" w:rsidRPr="00780B8F">
        <w:rPr>
          <w:rFonts w:ascii="Arial" w:hAnsi="Arial" w:cs="Arial"/>
          <w:sz w:val="22"/>
          <w:szCs w:val="22"/>
        </w:rPr>
        <w:t>eate a sugar-free cold beverage</w:t>
      </w:r>
      <w:r w:rsidRPr="00780B8F">
        <w:rPr>
          <w:rFonts w:ascii="Arial" w:hAnsi="Arial" w:cs="Arial"/>
          <w:sz w:val="22"/>
          <w:szCs w:val="22"/>
        </w:rPr>
        <w:t xml:space="preserve">. As people's tastes for sugar-free beverages change, Minus Sugar is now working on creating a brand-new line of sugar-free beverages. This programme seeks to satisfy the growing demand for better alternatives while also quenching consumers' thirst. The beverage business has seen a significant change in recent years as customers have shown a greater focus on health awareness and brand selection. Minus Sugar was purposefully launched in response to the current trend </w:t>
      </w:r>
      <w:r w:rsidR="00AD6E93" w:rsidRPr="00780B8F">
        <w:rPr>
          <w:rFonts w:ascii="Arial" w:hAnsi="Arial" w:cs="Arial"/>
          <w:sz w:val="22"/>
          <w:szCs w:val="22"/>
        </w:rPr>
        <w:t>to</w:t>
      </w:r>
      <w:r w:rsidRPr="00780B8F">
        <w:rPr>
          <w:rFonts w:ascii="Arial" w:hAnsi="Arial" w:cs="Arial"/>
          <w:sz w:val="22"/>
          <w:szCs w:val="22"/>
        </w:rPr>
        <w:t xml:space="preserve"> meet the demands of our target market in terms of health and fitness</w:t>
      </w:r>
      <w:r w:rsidR="00672265" w:rsidRPr="00780B8F">
        <w:rPr>
          <w:rFonts w:ascii="Arial" w:hAnsi="Arial" w:cs="Arial"/>
          <w:sz w:val="22"/>
          <w:szCs w:val="22"/>
        </w:rPr>
        <w:t>. This initiative extends beyond a mere product launch, as it encompasses a strategic manoeuvre to align with the expectations of our target audience</w:t>
      </w:r>
      <w:r w:rsidR="00C67BA5" w:rsidRPr="00780B8F">
        <w:rPr>
          <w:rFonts w:ascii="Arial" w:hAnsi="Arial" w:cs="Arial"/>
          <w:sz w:val="22"/>
          <w:szCs w:val="22"/>
        </w:rPr>
        <w:t xml:space="preserve"> (Chi et al., 2019)</w:t>
      </w:r>
      <w:r w:rsidR="00672265" w:rsidRPr="00780B8F">
        <w:rPr>
          <w:rFonts w:ascii="Arial" w:hAnsi="Arial" w:cs="Arial"/>
          <w:sz w:val="22"/>
          <w:szCs w:val="22"/>
        </w:rPr>
        <w:t>. The commitment to provide a nutritious beverage option while maintaining the pleasurable experience of indulgence is shown by Minus Sugar, a product that effectively removes excess sugars without sacrificing taste. Establishing a reputation among health-conscious customers has more significance than just introducing a novel product in this effort</w:t>
      </w:r>
      <w:r w:rsidR="00C67BA5" w:rsidRPr="00780B8F">
        <w:rPr>
          <w:rFonts w:ascii="Arial" w:hAnsi="Arial" w:cs="Arial"/>
          <w:sz w:val="22"/>
          <w:szCs w:val="22"/>
        </w:rPr>
        <w:t xml:space="preserve"> (</w:t>
      </w:r>
      <w:r w:rsidR="001E6314" w:rsidRPr="00780B8F">
        <w:rPr>
          <w:rFonts w:ascii="Arial" w:hAnsi="Arial" w:cs="Arial"/>
          <w:sz w:val="22"/>
          <w:szCs w:val="22"/>
        </w:rPr>
        <w:t>Giri et al., 2023)</w:t>
      </w:r>
      <w:r w:rsidR="00672265" w:rsidRPr="00780B8F">
        <w:rPr>
          <w:rFonts w:ascii="Arial" w:hAnsi="Arial" w:cs="Arial"/>
          <w:sz w:val="22"/>
          <w:szCs w:val="22"/>
        </w:rPr>
        <w:t>. The introduction of Minus Sugar was a deliberate and strategic choice, rather than an impulsive move, aimed at addressing a market need. This paper aims to comprehensively analyse the project management method used in the Minus Sugar initiative, including a thorough examination of the many factors that contributed to its successful implementation across its entire lifecycle. To ensure the successful implementation of this ground</w:t>
      </w:r>
      <w:r w:rsidR="00C55E52" w:rsidRPr="00780B8F">
        <w:rPr>
          <w:rFonts w:ascii="Arial" w:hAnsi="Arial" w:cs="Arial"/>
          <w:sz w:val="22"/>
          <w:szCs w:val="22"/>
        </w:rPr>
        <w:t>-</w:t>
      </w:r>
      <w:r w:rsidR="00672265" w:rsidRPr="00780B8F">
        <w:rPr>
          <w:rFonts w:ascii="Arial" w:hAnsi="Arial" w:cs="Arial"/>
          <w:sz w:val="22"/>
          <w:szCs w:val="22"/>
        </w:rPr>
        <w:t>breaking initiative, meticulous attention will be devoted to all facets of project management, including the delineation of scope and work breakdown structure, evaluation of potential hazards, and allocation of resources.</w:t>
      </w:r>
    </w:p>
    <w:p w14:paraId="0C6E3A8F" w14:textId="24D355CD" w:rsidR="003734D9" w:rsidRPr="00780B8F" w:rsidRDefault="003734D9" w:rsidP="003734D9">
      <w:pPr>
        <w:pStyle w:val="Heading1"/>
        <w:rPr>
          <w:rFonts w:ascii="Arial" w:hAnsi="Arial" w:cs="Arial"/>
          <w:sz w:val="22"/>
          <w:szCs w:val="22"/>
        </w:rPr>
      </w:pPr>
      <w:bookmarkStart w:id="1" w:name="_Toc151800747"/>
      <w:r w:rsidRPr="00780B8F">
        <w:rPr>
          <w:rFonts w:ascii="Arial" w:hAnsi="Arial" w:cs="Arial"/>
          <w:sz w:val="22"/>
          <w:szCs w:val="22"/>
        </w:rPr>
        <w:t>Project Description</w:t>
      </w:r>
      <w:bookmarkEnd w:id="1"/>
    </w:p>
    <w:p w14:paraId="1D9E2DE5" w14:textId="491BF32F" w:rsidR="00672265" w:rsidRPr="00780B8F" w:rsidRDefault="00672265" w:rsidP="00672265">
      <w:pPr>
        <w:rPr>
          <w:rFonts w:ascii="Arial" w:hAnsi="Arial" w:cs="Arial"/>
          <w:sz w:val="22"/>
          <w:szCs w:val="22"/>
        </w:rPr>
      </w:pPr>
      <w:r w:rsidRPr="00780B8F">
        <w:rPr>
          <w:rFonts w:ascii="Arial" w:hAnsi="Arial" w:cs="Arial"/>
          <w:sz w:val="22"/>
          <w:szCs w:val="22"/>
        </w:rPr>
        <w:t xml:space="preserve">The primary objective of the Minus Sugar project is to bring about a transformative change within the beverage industry by introducing a cold drink that is devoid of any added sugar. Minus Sugar is not merely a conventional product, but rather a conscientious response to the increasing consumer demand for healthier alternatives. The introduction of sugar-free beverages is well-received by individuals seeking a nutritious and guilt-free alternative in the contemporary era, characterised by heightened awareness of dietary choices and their impact on personal well-being. In essence, Minus Sugar is not solely devoid of sugar, but rather a delectable and nourishing blend. Despite the availability of various sugar-free alternatives, Minus Sugar distinguishes itself through its innovative formulation, exceptional taste, and comprehensive approach to promoting overall well-being. The primary objective of this project is to achieve a paradigm shift in consumer preferences, rather than simply introducing a new beverage. Minus </w:t>
      </w:r>
      <w:r w:rsidRPr="00780B8F">
        <w:rPr>
          <w:rFonts w:ascii="Arial" w:hAnsi="Arial" w:cs="Arial"/>
          <w:sz w:val="22"/>
          <w:szCs w:val="22"/>
        </w:rPr>
        <w:lastRenderedPageBreak/>
        <w:t>Sugar aims to disrupt the market for nutritious beverages by fundamentally transforming consumers' perceptions of the concept of a gratifying chilled beverage.</w:t>
      </w:r>
      <w:r w:rsidR="00C55E52" w:rsidRPr="00780B8F">
        <w:rPr>
          <w:rFonts w:ascii="Arial" w:hAnsi="Arial" w:cs="Arial"/>
          <w:sz w:val="22"/>
          <w:szCs w:val="22"/>
        </w:rPr>
        <w:t xml:space="preserve"> The objective of the Minus Sugar effort is to provide a cold beverage that is devoid of sugar, while simultaneously meeting and exceeding consumer expectations. The comprehensive project management strategy presented below underscores the need of strategic deliberation and meticulous groundwork in ensuring the project's favourable outcome. </w:t>
      </w:r>
    </w:p>
    <w:p w14:paraId="390E3D45" w14:textId="44CD73A4" w:rsidR="003734D9" w:rsidRPr="00780B8F" w:rsidRDefault="003734D9" w:rsidP="003734D9">
      <w:pPr>
        <w:pStyle w:val="Heading1"/>
        <w:rPr>
          <w:rFonts w:ascii="Arial" w:hAnsi="Arial" w:cs="Arial"/>
          <w:sz w:val="22"/>
          <w:szCs w:val="22"/>
        </w:rPr>
      </w:pPr>
      <w:bookmarkStart w:id="2" w:name="_Toc151800748"/>
      <w:r w:rsidRPr="00780B8F">
        <w:rPr>
          <w:rFonts w:ascii="Arial" w:hAnsi="Arial" w:cs="Arial"/>
          <w:sz w:val="22"/>
          <w:szCs w:val="22"/>
        </w:rPr>
        <w:t>Scope</w:t>
      </w:r>
      <w:bookmarkEnd w:id="2"/>
    </w:p>
    <w:p w14:paraId="340CEC7C" w14:textId="0A7C2B92" w:rsidR="00672265" w:rsidRPr="00780B8F" w:rsidRDefault="00672265" w:rsidP="003734D9">
      <w:pPr>
        <w:rPr>
          <w:rFonts w:ascii="Arial" w:hAnsi="Arial" w:cs="Arial"/>
          <w:sz w:val="22"/>
          <w:szCs w:val="22"/>
        </w:rPr>
      </w:pPr>
      <w:r w:rsidRPr="00780B8F">
        <w:rPr>
          <w:rFonts w:ascii="Arial" w:hAnsi="Arial" w:cs="Arial"/>
          <w:sz w:val="22"/>
          <w:szCs w:val="22"/>
        </w:rPr>
        <w:t>The comprehensive scope of the Minus Sugar project encompasses all necessary tasks involved in the development, launch, and sustenance of a sugar-free cold beverage on the market. The primary objective of this project is to conceive and introduce a novel product named "Minus Sugar" into the marketplace. The whole product lifecycle, including the stages of conceptualization to post-launch monitoring, falls within the scope. The primary activities included within this domain are the formulation of a comprehensive distribution and marketing strategy, the creation and refinement of branding and packaging elements, the conduct of extensive market research to identify the target consumer segments, and the formulation and evaluation of a sugar-free cold beverage. The project scope includes the establishment of robust consumer feedback channels, ensuring adherence to legal requirements, and fostering partnerships with suppliers</w:t>
      </w:r>
      <w:r w:rsidR="00820EB7" w:rsidRPr="00780B8F">
        <w:rPr>
          <w:rFonts w:ascii="Arial" w:hAnsi="Arial" w:cs="Arial"/>
          <w:sz w:val="22"/>
          <w:szCs w:val="22"/>
        </w:rPr>
        <w:t xml:space="preserve"> (</w:t>
      </w:r>
      <w:proofErr w:type="spellStart"/>
      <w:r w:rsidR="00820EB7" w:rsidRPr="00780B8F">
        <w:rPr>
          <w:rFonts w:ascii="Arial" w:hAnsi="Arial" w:cs="Arial"/>
          <w:sz w:val="22"/>
          <w:szCs w:val="22"/>
        </w:rPr>
        <w:t>Tahmassebi</w:t>
      </w:r>
      <w:proofErr w:type="spellEnd"/>
      <w:r w:rsidR="00820EB7" w:rsidRPr="00780B8F">
        <w:rPr>
          <w:rFonts w:ascii="Arial" w:hAnsi="Arial" w:cs="Arial"/>
          <w:sz w:val="22"/>
          <w:szCs w:val="22"/>
        </w:rPr>
        <w:t xml:space="preserve"> and </w:t>
      </w:r>
      <w:proofErr w:type="spellStart"/>
      <w:r w:rsidR="00820EB7" w:rsidRPr="00780B8F">
        <w:rPr>
          <w:rFonts w:ascii="Arial" w:hAnsi="Arial" w:cs="Arial"/>
          <w:sz w:val="22"/>
          <w:szCs w:val="22"/>
        </w:rPr>
        <w:t>BaniHani</w:t>
      </w:r>
      <w:proofErr w:type="spellEnd"/>
      <w:r w:rsidR="00820EB7" w:rsidRPr="00780B8F">
        <w:rPr>
          <w:rFonts w:ascii="Arial" w:hAnsi="Arial" w:cs="Arial"/>
          <w:sz w:val="22"/>
          <w:szCs w:val="22"/>
        </w:rPr>
        <w:t>, 2020)</w:t>
      </w:r>
      <w:r w:rsidRPr="00780B8F">
        <w:rPr>
          <w:rFonts w:ascii="Arial" w:hAnsi="Arial" w:cs="Arial"/>
          <w:sz w:val="22"/>
          <w:szCs w:val="22"/>
        </w:rPr>
        <w:t xml:space="preserve">. The assessment of project advancement will be conducted by comparing it to pre-established benchmarks, using key performance indicators (KPIs) that are included within the project's scope. This category </w:t>
      </w:r>
      <w:r w:rsidR="00F20594" w:rsidRPr="00780B8F">
        <w:rPr>
          <w:rFonts w:ascii="Arial" w:hAnsi="Arial" w:cs="Arial"/>
          <w:sz w:val="22"/>
          <w:szCs w:val="22"/>
        </w:rPr>
        <w:t>includes</w:t>
      </w:r>
      <w:r w:rsidRPr="00780B8F">
        <w:rPr>
          <w:rFonts w:ascii="Arial" w:hAnsi="Arial" w:cs="Arial"/>
          <w:sz w:val="22"/>
          <w:szCs w:val="22"/>
        </w:rPr>
        <w:t xml:space="preserve"> indicators of economic profitability, expansion of customer base, and augmentation of market share. While the main aim is to offer Minus Sugar to the market, the scope of this endeavour also </w:t>
      </w:r>
      <w:r w:rsidR="001957FD" w:rsidRPr="00780B8F">
        <w:rPr>
          <w:rFonts w:ascii="Arial" w:hAnsi="Arial" w:cs="Arial"/>
          <w:sz w:val="22"/>
          <w:szCs w:val="22"/>
        </w:rPr>
        <w:t>includes</w:t>
      </w:r>
      <w:r w:rsidRPr="00780B8F">
        <w:rPr>
          <w:rFonts w:ascii="Arial" w:hAnsi="Arial" w:cs="Arial"/>
          <w:sz w:val="22"/>
          <w:szCs w:val="22"/>
        </w:rPr>
        <w:t xml:space="preserve"> potential future iterations or extensions of the product. To maintain a competitive advantage in the market beyond the first product launch, the project team will explore avenues for innovation within the sugar-free beverage segment.</w:t>
      </w:r>
    </w:p>
    <w:p w14:paraId="725155B5" w14:textId="5208253A" w:rsidR="003734D9" w:rsidRPr="00780B8F" w:rsidRDefault="003734D9" w:rsidP="003734D9">
      <w:pPr>
        <w:pStyle w:val="Heading1"/>
        <w:rPr>
          <w:rFonts w:ascii="Arial" w:hAnsi="Arial" w:cs="Arial"/>
          <w:sz w:val="22"/>
          <w:szCs w:val="22"/>
        </w:rPr>
      </w:pPr>
      <w:bookmarkStart w:id="3" w:name="_Toc151800749"/>
      <w:r w:rsidRPr="00780B8F">
        <w:rPr>
          <w:rFonts w:ascii="Arial" w:hAnsi="Arial" w:cs="Arial"/>
          <w:sz w:val="22"/>
          <w:szCs w:val="22"/>
        </w:rPr>
        <w:t>Work Breakdown Structure (WBS)</w:t>
      </w:r>
      <w:bookmarkEnd w:id="3"/>
    </w:p>
    <w:p w14:paraId="752F2C0A" w14:textId="7F2A2829" w:rsidR="0091528D" w:rsidRPr="00780B8F" w:rsidRDefault="0091528D" w:rsidP="003734D9">
      <w:pPr>
        <w:rPr>
          <w:rFonts w:ascii="Arial" w:hAnsi="Arial" w:cs="Arial"/>
          <w:sz w:val="22"/>
          <w:szCs w:val="22"/>
        </w:rPr>
      </w:pPr>
      <w:r w:rsidRPr="00780B8F">
        <w:rPr>
          <w:rFonts w:ascii="Arial" w:hAnsi="Arial" w:cs="Arial"/>
          <w:sz w:val="22"/>
          <w:szCs w:val="22"/>
        </w:rPr>
        <w:t>For this project, t</w:t>
      </w:r>
      <w:r w:rsidRPr="00780B8F">
        <w:rPr>
          <w:rFonts w:ascii="Arial" w:hAnsi="Arial" w:cs="Arial"/>
          <w:sz w:val="22"/>
          <w:szCs w:val="22"/>
          <w:lang w:eastAsia="en-GB"/>
        </w:rPr>
        <w:t>he bottom-up approach</w:t>
      </w:r>
      <w:r w:rsidR="00C55E52" w:rsidRPr="00780B8F">
        <w:rPr>
          <w:rFonts w:ascii="Arial" w:hAnsi="Arial" w:cs="Arial"/>
          <w:sz w:val="22"/>
          <w:szCs w:val="22"/>
          <w:lang w:eastAsia="en-GB"/>
        </w:rPr>
        <w:t xml:space="preserve"> of Work Breakdown Structure (WBS)</w:t>
      </w:r>
      <w:r w:rsidRPr="00780B8F">
        <w:rPr>
          <w:rFonts w:ascii="Arial" w:hAnsi="Arial" w:cs="Arial"/>
          <w:sz w:val="22"/>
          <w:szCs w:val="22"/>
          <w:lang w:eastAsia="en-GB"/>
        </w:rPr>
        <w:t xml:space="preserve"> for the Minus Sugar project </w:t>
      </w:r>
      <w:r w:rsidRPr="00780B8F">
        <w:rPr>
          <w:rFonts w:ascii="Arial" w:hAnsi="Arial" w:cs="Arial"/>
          <w:sz w:val="22"/>
          <w:szCs w:val="22"/>
        </w:rPr>
        <w:t>will be used. It has specific tasks,</w:t>
      </w:r>
      <w:r w:rsidRPr="00780B8F">
        <w:rPr>
          <w:rFonts w:ascii="Arial" w:hAnsi="Arial" w:cs="Arial"/>
          <w:sz w:val="22"/>
          <w:szCs w:val="22"/>
          <w:lang w:eastAsia="en-GB"/>
        </w:rPr>
        <w:t xml:space="preserve"> such as defining project goals and forming the project team. Market research involves </w:t>
      </w:r>
      <w:r w:rsidRPr="00780B8F">
        <w:rPr>
          <w:rFonts w:ascii="Arial" w:hAnsi="Arial" w:cs="Arial"/>
          <w:sz w:val="22"/>
          <w:szCs w:val="22"/>
        </w:rPr>
        <w:t>identifying demographics, analys</w:t>
      </w:r>
      <w:r w:rsidRPr="00780B8F">
        <w:rPr>
          <w:rFonts w:ascii="Arial" w:hAnsi="Arial" w:cs="Arial"/>
          <w:sz w:val="22"/>
          <w:szCs w:val="22"/>
          <w:lang w:eastAsia="en-GB"/>
        </w:rPr>
        <w:t>ing trends, and exploring consumer preferences. Product development includes formulating the recip</w:t>
      </w:r>
      <w:r w:rsidRPr="00780B8F">
        <w:rPr>
          <w:rFonts w:ascii="Arial" w:hAnsi="Arial" w:cs="Arial"/>
          <w:sz w:val="22"/>
          <w:szCs w:val="22"/>
        </w:rPr>
        <w:t>e, conducting tests, and finalis</w:t>
      </w:r>
      <w:r w:rsidRPr="00780B8F">
        <w:rPr>
          <w:rFonts w:ascii="Arial" w:hAnsi="Arial" w:cs="Arial"/>
          <w:sz w:val="22"/>
          <w:szCs w:val="22"/>
          <w:lang w:eastAsia="en-GB"/>
        </w:rPr>
        <w:t xml:space="preserve">ing specifications. Branding and packaging involve developing a strategy and designing visually appealing packaging. Marketing and distribution encompass developing a strategy, establishing networks, and implementing sales channels. Regulatory compliance, monitoring, and </w:t>
      </w:r>
      <w:r w:rsidRPr="00780B8F">
        <w:rPr>
          <w:rFonts w:ascii="Arial" w:hAnsi="Arial" w:cs="Arial"/>
          <w:sz w:val="22"/>
          <w:szCs w:val="22"/>
          <w:lang w:eastAsia="en-GB"/>
        </w:rPr>
        <w:lastRenderedPageBreak/>
        <w:t>continuous improvement round out the approach, ensuring a comprehensive yet manageable project breakdown.</w:t>
      </w:r>
    </w:p>
    <w:p w14:paraId="67F31203" w14:textId="428FF3AB" w:rsidR="00672265" w:rsidRPr="00780B8F" w:rsidRDefault="00672265" w:rsidP="003734D9">
      <w:pPr>
        <w:rPr>
          <w:rFonts w:ascii="Arial" w:hAnsi="Arial" w:cs="Arial"/>
          <w:sz w:val="22"/>
          <w:szCs w:val="22"/>
        </w:rPr>
      </w:pPr>
      <w:r w:rsidRPr="00780B8F">
        <w:rPr>
          <w:rFonts w:ascii="Arial" w:hAnsi="Arial" w:cs="Arial"/>
          <w:sz w:val="22"/>
          <w:szCs w:val="22"/>
          <w:lang w:eastAsia="en-GB"/>
        </w:rPr>
        <w:t xml:space="preserve">The Minus Sugar </w:t>
      </w:r>
      <w:r w:rsidR="00C55E52" w:rsidRPr="00780B8F">
        <w:rPr>
          <w:rFonts w:ascii="Arial" w:hAnsi="Arial" w:cs="Arial"/>
          <w:sz w:val="22"/>
          <w:szCs w:val="22"/>
          <w:lang w:eastAsia="en-GB"/>
        </w:rPr>
        <w:t>Project’s</w:t>
      </w:r>
      <w:r w:rsidRPr="00780B8F">
        <w:rPr>
          <w:rFonts w:ascii="Arial" w:hAnsi="Arial" w:cs="Arial"/>
          <w:sz w:val="22"/>
          <w:szCs w:val="22"/>
          <w:lang w:eastAsia="en-GB"/>
        </w:rPr>
        <w:t xml:space="preserve"> </w:t>
      </w:r>
      <w:r w:rsidR="00C55E52" w:rsidRPr="00780B8F">
        <w:rPr>
          <w:rFonts w:ascii="Arial" w:hAnsi="Arial" w:cs="Arial"/>
          <w:sz w:val="22"/>
          <w:szCs w:val="22"/>
          <w:lang w:eastAsia="en-GB"/>
        </w:rPr>
        <w:t xml:space="preserve">WBS </w:t>
      </w:r>
      <w:r w:rsidRPr="00780B8F">
        <w:rPr>
          <w:rFonts w:ascii="Arial" w:hAnsi="Arial" w:cs="Arial"/>
          <w:sz w:val="22"/>
          <w:szCs w:val="22"/>
          <w:lang w:eastAsia="en-GB"/>
        </w:rPr>
        <w:t>lays out every step of the process for bringing the sugar-free cold drink to market. The project's scope is visually represented by this hierarchical structure, which also guarantees that each component is treated methodically.</w:t>
      </w:r>
    </w:p>
    <w:tbl>
      <w:tblPr>
        <w:tblStyle w:val="GridTable4-Accent3"/>
        <w:tblW w:w="10380" w:type="dxa"/>
        <w:tblLook w:val="04A0" w:firstRow="1" w:lastRow="0" w:firstColumn="1" w:lastColumn="0" w:noHBand="0" w:noVBand="1"/>
      </w:tblPr>
      <w:tblGrid>
        <w:gridCol w:w="1508"/>
        <w:gridCol w:w="2534"/>
        <w:gridCol w:w="6338"/>
      </w:tblGrid>
      <w:tr w:rsidR="003734D9" w:rsidRPr="00780B8F" w14:paraId="0B52FE85" w14:textId="77777777" w:rsidTr="003734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9A46F3" w14:textId="76CE95F8" w:rsidR="003734D9" w:rsidRPr="00780B8F" w:rsidRDefault="003734D9" w:rsidP="003734D9">
            <w:pPr>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WBS Structure</w:t>
            </w:r>
          </w:p>
        </w:tc>
        <w:tc>
          <w:tcPr>
            <w:tcW w:w="0" w:type="auto"/>
            <w:hideMark/>
          </w:tcPr>
          <w:p w14:paraId="35A0A2FB" w14:textId="08CF6164" w:rsidR="003734D9" w:rsidRPr="00780B8F" w:rsidRDefault="003734D9" w:rsidP="003734D9">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Task</w:t>
            </w:r>
          </w:p>
        </w:tc>
        <w:tc>
          <w:tcPr>
            <w:tcW w:w="0" w:type="auto"/>
            <w:hideMark/>
          </w:tcPr>
          <w:p w14:paraId="6E9954B1" w14:textId="0DDA8358" w:rsidR="003734D9" w:rsidRPr="00780B8F" w:rsidRDefault="003734D9" w:rsidP="003734D9">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Description</w:t>
            </w:r>
          </w:p>
        </w:tc>
      </w:tr>
      <w:tr w:rsidR="003734D9" w:rsidRPr="00780B8F" w14:paraId="4FBF7E41" w14:textId="77777777" w:rsidTr="00373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FADD4E"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1</w:t>
            </w:r>
          </w:p>
        </w:tc>
        <w:tc>
          <w:tcPr>
            <w:tcW w:w="0" w:type="auto"/>
            <w:hideMark/>
          </w:tcPr>
          <w:p w14:paraId="7808BA85" w14:textId="22CEB9D3"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 w:val="22"/>
                <w:szCs w:val="22"/>
                <w:lang w:eastAsia="en-GB"/>
                <w14:ligatures w14:val="none"/>
              </w:rPr>
            </w:pPr>
            <w:r w:rsidRPr="00780B8F">
              <w:rPr>
                <w:rFonts w:ascii="Arial" w:eastAsia="Times New Roman" w:hAnsi="Arial" w:cs="Arial"/>
                <w:b/>
                <w:bCs/>
                <w:kern w:val="0"/>
                <w:sz w:val="22"/>
                <w:szCs w:val="22"/>
                <w:lang w:eastAsia="en-GB"/>
                <w14:ligatures w14:val="none"/>
              </w:rPr>
              <w:t>Project Initiation</w:t>
            </w:r>
          </w:p>
        </w:tc>
        <w:tc>
          <w:tcPr>
            <w:tcW w:w="0" w:type="auto"/>
            <w:hideMark/>
          </w:tcPr>
          <w:p w14:paraId="01E88192" w14:textId="77777777"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Initiate the Minus Sugar project, including defining goals and objectives.</w:t>
            </w:r>
          </w:p>
        </w:tc>
      </w:tr>
      <w:tr w:rsidR="003734D9" w:rsidRPr="00780B8F" w14:paraId="3A0C2703" w14:textId="77777777" w:rsidTr="003734D9">
        <w:tc>
          <w:tcPr>
            <w:cnfStyle w:val="001000000000" w:firstRow="0" w:lastRow="0" w:firstColumn="1" w:lastColumn="0" w:oddVBand="0" w:evenVBand="0" w:oddHBand="0" w:evenHBand="0" w:firstRowFirstColumn="0" w:firstRowLastColumn="0" w:lastRowFirstColumn="0" w:lastRowLastColumn="0"/>
            <w:tcW w:w="0" w:type="auto"/>
            <w:hideMark/>
          </w:tcPr>
          <w:p w14:paraId="005B50A5"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2</w:t>
            </w:r>
          </w:p>
        </w:tc>
        <w:tc>
          <w:tcPr>
            <w:tcW w:w="0" w:type="auto"/>
            <w:hideMark/>
          </w:tcPr>
          <w:p w14:paraId="4A3189EE" w14:textId="4C50BC43"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Define Project Goals</w:t>
            </w:r>
          </w:p>
        </w:tc>
        <w:tc>
          <w:tcPr>
            <w:tcW w:w="0" w:type="auto"/>
            <w:hideMark/>
          </w:tcPr>
          <w:p w14:paraId="69854DF2" w14:textId="77777777"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Clearly articulate the overarching goals of the Minus Sugar project.</w:t>
            </w:r>
          </w:p>
        </w:tc>
      </w:tr>
      <w:tr w:rsidR="003734D9" w:rsidRPr="00780B8F" w14:paraId="5056D814" w14:textId="77777777" w:rsidTr="00373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417FB8"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2</w:t>
            </w:r>
          </w:p>
        </w:tc>
        <w:tc>
          <w:tcPr>
            <w:tcW w:w="0" w:type="auto"/>
            <w:hideMark/>
          </w:tcPr>
          <w:p w14:paraId="0ECDA9B0" w14:textId="4B95D0F4"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Establish Project Team</w:t>
            </w:r>
          </w:p>
        </w:tc>
        <w:tc>
          <w:tcPr>
            <w:tcW w:w="0" w:type="auto"/>
            <w:hideMark/>
          </w:tcPr>
          <w:p w14:paraId="02F37186" w14:textId="77777777"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Assemble a cross-functional team with expertise in product development, marketing, and distribution.</w:t>
            </w:r>
          </w:p>
        </w:tc>
      </w:tr>
      <w:tr w:rsidR="003734D9" w:rsidRPr="00780B8F" w14:paraId="60ED382D" w14:textId="77777777" w:rsidTr="003734D9">
        <w:tc>
          <w:tcPr>
            <w:cnfStyle w:val="001000000000" w:firstRow="0" w:lastRow="0" w:firstColumn="1" w:lastColumn="0" w:oddVBand="0" w:evenVBand="0" w:oddHBand="0" w:evenHBand="0" w:firstRowFirstColumn="0" w:firstRowLastColumn="0" w:lastRowFirstColumn="0" w:lastRowLastColumn="0"/>
            <w:tcW w:w="0" w:type="auto"/>
            <w:hideMark/>
          </w:tcPr>
          <w:p w14:paraId="2EAC4C2A"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2</w:t>
            </w:r>
          </w:p>
        </w:tc>
        <w:tc>
          <w:tcPr>
            <w:tcW w:w="0" w:type="auto"/>
            <w:hideMark/>
          </w:tcPr>
          <w:p w14:paraId="22F2AA05" w14:textId="1AD1ED08"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Conduct Market Research</w:t>
            </w:r>
          </w:p>
        </w:tc>
        <w:tc>
          <w:tcPr>
            <w:tcW w:w="0" w:type="auto"/>
            <w:hideMark/>
          </w:tcPr>
          <w:p w14:paraId="52715596" w14:textId="77777777"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Undertake thorough market research to identify target demographics and market trends.</w:t>
            </w:r>
          </w:p>
        </w:tc>
      </w:tr>
      <w:tr w:rsidR="003734D9" w:rsidRPr="00780B8F" w14:paraId="7B72041C" w14:textId="77777777" w:rsidTr="00373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910AA4"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1</w:t>
            </w:r>
          </w:p>
        </w:tc>
        <w:tc>
          <w:tcPr>
            <w:tcW w:w="0" w:type="auto"/>
            <w:hideMark/>
          </w:tcPr>
          <w:p w14:paraId="6251E575" w14:textId="3AA073DB"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 w:val="22"/>
                <w:szCs w:val="22"/>
                <w:lang w:eastAsia="en-GB"/>
                <w14:ligatures w14:val="none"/>
              </w:rPr>
            </w:pPr>
            <w:r w:rsidRPr="00780B8F">
              <w:rPr>
                <w:rFonts w:ascii="Arial" w:eastAsia="Times New Roman" w:hAnsi="Arial" w:cs="Arial"/>
                <w:b/>
                <w:bCs/>
                <w:kern w:val="0"/>
                <w:sz w:val="22"/>
                <w:szCs w:val="22"/>
                <w:lang w:eastAsia="en-GB"/>
                <w14:ligatures w14:val="none"/>
              </w:rPr>
              <w:t xml:space="preserve">Project Development </w:t>
            </w:r>
          </w:p>
        </w:tc>
        <w:tc>
          <w:tcPr>
            <w:tcW w:w="0" w:type="auto"/>
            <w:hideMark/>
          </w:tcPr>
          <w:p w14:paraId="7ADC95F6" w14:textId="77777777"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Develop the sugar-free cold drink formulation and finalize product specifications.</w:t>
            </w:r>
          </w:p>
        </w:tc>
      </w:tr>
      <w:tr w:rsidR="003734D9" w:rsidRPr="00780B8F" w14:paraId="6D22DD4A" w14:textId="77777777" w:rsidTr="003734D9">
        <w:tc>
          <w:tcPr>
            <w:cnfStyle w:val="001000000000" w:firstRow="0" w:lastRow="0" w:firstColumn="1" w:lastColumn="0" w:oddVBand="0" w:evenVBand="0" w:oddHBand="0" w:evenHBand="0" w:firstRowFirstColumn="0" w:firstRowLastColumn="0" w:lastRowFirstColumn="0" w:lastRowLastColumn="0"/>
            <w:tcW w:w="0" w:type="auto"/>
            <w:hideMark/>
          </w:tcPr>
          <w:p w14:paraId="6014AF37"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2</w:t>
            </w:r>
          </w:p>
        </w:tc>
        <w:tc>
          <w:tcPr>
            <w:tcW w:w="0" w:type="auto"/>
            <w:hideMark/>
          </w:tcPr>
          <w:p w14:paraId="1492B35D" w14:textId="3C29238D"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Formulate Minus Sugar</w:t>
            </w:r>
          </w:p>
        </w:tc>
        <w:tc>
          <w:tcPr>
            <w:tcW w:w="0" w:type="auto"/>
            <w:hideMark/>
          </w:tcPr>
          <w:p w14:paraId="5AF7BD37" w14:textId="77777777"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 xml:space="preserve">Collaborate with </w:t>
            </w:r>
            <w:proofErr w:type="spellStart"/>
            <w:r w:rsidRPr="00780B8F">
              <w:rPr>
                <w:rFonts w:ascii="Arial" w:eastAsia="Times New Roman" w:hAnsi="Arial" w:cs="Arial"/>
                <w:kern w:val="0"/>
                <w:sz w:val="22"/>
                <w:szCs w:val="22"/>
                <w:lang w:eastAsia="en-GB"/>
                <w14:ligatures w14:val="none"/>
              </w:rPr>
              <w:t>flavor</w:t>
            </w:r>
            <w:proofErr w:type="spellEnd"/>
            <w:r w:rsidRPr="00780B8F">
              <w:rPr>
                <w:rFonts w:ascii="Arial" w:eastAsia="Times New Roman" w:hAnsi="Arial" w:cs="Arial"/>
                <w:kern w:val="0"/>
                <w:sz w:val="22"/>
                <w:szCs w:val="22"/>
                <w:lang w:eastAsia="en-GB"/>
                <w14:ligatures w14:val="none"/>
              </w:rPr>
              <w:t xml:space="preserve"> experts to create a sugar-free cold drink recipe.</w:t>
            </w:r>
          </w:p>
        </w:tc>
      </w:tr>
      <w:tr w:rsidR="003734D9" w:rsidRPr="00780B8F" w14:paraId="1BD79C04" w14:textId="77777777" w:rsidTr="00373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9058D1"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2</w:t>
            </w:r>
          </w:p>
        </w:tc>
        <w:tc>
          <w:tcPr>
            <w:tcW w:w="0" w:type="auto"/>
            <w:hideMark/>
          </w:tcPr>
          <w:p w14:paraId="55AC2A5C" w14:textId="7C75B985"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Conduct Product Testing</w:t>
            </w:r>
          </w:p>
        </w:tc>
        <w:tc>
          <w:tcPr>
            <w:tcW w:w="0" w:type="auto"/>
            <w:hideMark/>
          </w:tcPr>
          <w:p w14:paraId="48E1DC92" w14:textId="77777777"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Rigorously test the formulation for taste, quality, and health compliance.</w:t>
            </w:r>
          </w:p>
        </w:tc>
      </w:tr>
      <w:tr w:rsidR="003734D9" w:rsidRPr="00780B8F" w14:paraId="430E16E3" w14:textId="77777777" w:rsidTr="003734D9">
        <w:tc>
          <w:tcPr>
            <w:cnfStyle w:val="001000000000" w:firstRow="0" w:lastRow="0" w:firstColumn="1" w:lastColumn="0" w:oddVBand="0" w:evenVBand="0" w:oddHBand="0" w:evenHBand="0" w:firstRowFirstColumn="0" w:firstRowLastColumn="0" w:lastRowFirstColumn="0" w:lastRowLastColumn="0"/>
            <w:tcW w:w="0" w:type="auto"/>
            <w:hideMark/>
          </w:tcPr>
          <w:p w14:paraId="39890A2A"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2</w:t>
            </w:r>
          </w:p>
        </w:tc>
        <w:tc>
          <w:tcPr>
            <w:tcW w:w="0" w:type="auto"/>
            <w:hideMark/>
          </w:tcPr>
          <w:p w14:paraId="5957B663" w14:textId="53CCF1C9"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Finalize Product Specifications</w:t>
            </w:r>
          </w:p>
        </w:tc>
        <w:tc>
          <w:tcPr>
            <w:tcW w:w="0" w:type="auto"/>
            <w:hideMark/>
          </w:tcPr>
          <w:p w14:paraId="14FCD899" w14:textId="77777777"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Document and finalize all product-related specifications.</w:t>
            </w:r>
          </w:p>
        </w:tc>
      </w:tr>
      <w:tr w:rsidR="003734D9" w:rsidRPr="00780B8F" w14:paraId="5C13673E" w14:textId="77777777" w:rsidTr="00373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90C9E0"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1</w:t>
            </w:r>
          </w:p>
        </w:tc>
        <w:tc>
          <w:tcPr>
            <w:tcW w:w="0" w:type="auto"/>
            <w:hideMark/>
          </w:tcPr>
          <w:p w14:paraId="639D4DD2" w14:textId="0E285E68"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 w:val="22"/>
                <w:szCs w:val="22"/>
                <w:lang w:eastAsia="en-GB"/>
                <w14:ligatures w14:val="none"/>
              </w:rPr>
            </w:pPr>
            <w:r w:rsidRPr="00780B8F">
              <w:rPr>
                <w:rFonts w:ascii="Arial" w:eastAsia="Times New Roman" w:hAnsi="Arial" w:cs="Arial"/>
                <w:b/>
                <w:bCs/>
                <w:kern w:val="0"/>
                <w:sz w:val="22"/>
                <w:szCs w:val="22"/>
                <w:lang w:eastAsia="en-GB"/>
                <w14:ligatures w14:val="none"/>
              </w:rPr>
              <w:t>Branding and Packaging</w:t>
            </w:r>
          </w:p>
        </w:tc>
        <w:tc>
          <w:tcPr>
            <w:tcW w:w="0" w:type="auto"/>
            <w:hideMark/>
          </w:tcPr>
          <w:p w14:paraId="24BF5B04" w14:textId="77777777"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Design an appealing brand image and packaging for Minus Sugar.</w:t>
            </w:r>
          </w:p>
        </w:tc>
      </w:tr>
      <w:tr w:rsidR="003734D9" w:rsidRPr="00780B8F" w14:paraId="43BE26B9" w14:textId="77777777" w:rsidTr="003734D9">
        <w:tc>
          <w:tcPr>
            <w:cnfStyle w:val="001000000000" w:firstRow="0" w:lastRow="0" w:firstColumn="1" w:lastColumn="0" w:oddVBand="0" w:evenVBand="0" w:oddHBand="0" w:evenHBand="0" w:firstRowFirstColumn="0" w:firstRowLastColumn="0" w:lastRowFirstColumn="0" w:lastRowLastColumn="0"/>
            <w:tcW w:w="0" w:type="auto"/>
            <w:hideMark/>
          </w:tcPr>
          <w:p w14:paraId="6F6C979A"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2</w:t>
            </w:r>
          </w:p>
        </w:tc>
        <w:tc>
          <w:tcPr>
            <w:tcW w:w="0" w:type="auto"/>
            <w:hideMark/>
          </w:tcPr>
          <w:p w14:paraId="3400E63B" w14:textId="24045040"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Develop Branding Strategy</w:t>
            </w:r>
          </w:p>
        </w:tc>
        <w:tc>
          <w:tcPr>
            <w:tcW w:w="0" w:type="auto"/>
            <w:hideMark/>
          </w:tcPr>
          <w:p w14:paraId="218D45DE" w14:textId="77777777"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Craft a brand strategy that aligns with the product positioning.</w:t>
            </w:r>
          </w:p>
        </w:tc>
      </w:tr>
      <w:tr w:rsidR="003734D9" w:rsidRPr="00780B8F" w14:paraId="5251F093" w14:textId="77777777" w:rsidTr="00373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E04F36"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2</w:t>
            </w:r>
          </w:p>
        </w:tc>
        <w:tc>
          <w:tcPr>
            <w:tcW w:w="0" w:type="auto"/>
            <w:hideMark/>
          </w:tcPr>
          <w:p w14:paraId="684BB9CF" w14:textId="26505A10"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Design Packaging</w:t>
            </w:r>
          </w:p>
        </w:tc>
        <w:tc>
          <w:tcPr>
            <w:tcW w:w="0" w:type="auto"/>
            <w:hideMark/>
          </w:tcPr>
          <w:p w14:paraId="3C242952" w14:textId="77777777"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Create visually appealing and informative packaging for Minus Sugar.</w:t>
            </w:r>
          </w:p>
        </w:tc>
      </w:tr>
      <w:tr w:rsidR="003734D9" w:rsidRPr="00780B8F" w14:paraId="03B813B2" w14:textId="77777777" w:rsidTr="003734D9">
        <w:tc>
          <w:tcPr>
            <w:cnfStyle w:val="001000000000" w:firstRow="0" w:lastRow="0" w:firstColumn="1" w:lastColumn="0" w:oddVBand="0" w:evenVBand="0" w:oddHBand="0" w:evenHBand="0" w:firstRowFirstColumn="0" w:firstRowLastColumn="0" w:lastRowFirstColumn="0" w:lastRowLastColumn="0"/>
            <w:tcW w:w="0" w:type="auto"/>
            <w:hideMark/>
          </w:tcPr>
          <w:p w14:paraId="2C8723AD"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1</w:t>
            </w:r>
          </w:p>
        </w:tc>
        <w:tc>
          <w:tcPr>
            <w:tcW w:w="0" w:type="auto"/>
            <w:hideMark/>
          </w:tcPr>
          <w:p w14:paraId="57706961" w14:textId="543CDB72"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0"/>
                <w:sz w:val="22"/>
                <w:szCs w:val="22"/>
                <w:lang w:eastAsia="en-GB"/>
                <w14:ligatures w14:val="none"/>
              </w:rPr>
            </w:pPr>
            <w:r w:rsidRPr="00780B8F">
              <w:rPr>
                <w:rFonts w:ascii="Arial" w:eastAsia="Times New Roman" w:hAnsi="Arial" w:cs="Arial"/>
                <w:b/>
                <w:bCs/>
                <w:kern w:val="0"/>
                <w:sz w:val="22"/>
                <w:szCs w:val="22"/>
                <w:lang w:eastAsia="en-GB"/>
                <w14:ligatures w14:val="none"/>
              </w:rPr>
              <w:t>Marketing and Distribution</w:t>
            </w:r>
          </w:p>
        </w:tc>
        <w:tc>
          <w:tcPr>
            <w:tcW w:w="0" w:type="auto"/>
            <w:hideMark/>
          </w:tcPr>
          <w:p w14:paraId="0E879DA9" w14:textId="77777777"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Plan and execute marketing campaigns and establish distribution channels.</w:t>
            </w:r>
          </w:p>
        </w:tc>
      </w:tr>
      <w:tr w:rsidR="003734D9" w:rsidRPr="00780B8F" w14:paraId="5D66E493" w14:textId="77777777" w:rsidTr="00373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D84916"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lastRenderedPageBreak/>
              <w:t>Level 2</w:t>
            </w:r>
          </w:p>
        </w:tc>
        <w:tc>
          <w:tcPr>
            <w:tcW w:w="0" w:type="auto"/>
            <w:hideMark/>
          </w:tcPr>
          <w:p w14:paraId="4F78BE63" w14:textId="18D2D78E"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Develop Marketing Strategy</w:t>
            </w:r>
          </w:p>
        </w:tc>
        <w:tc>
          <w:tcPr>
            <w:tcW w:w="0" w:type="auto"/>
            <w:hideMark/>
          </w:tcPr>
          <w:p w14:paraId="662CBD4B" w14:textId="24BF2B9D"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Formulate a comprehensive marketing plan incorporating digital, print, and experiential channel.</w:t>
            </w:r>
          </w:p>
        </w:tc>
      </w:tr>
      <w:tr w:rsidR="003734D9" w:rsidRPr="00780B8F" w14:paraId="7239AF5B" w14:textId="77777777" w:rsidTr="003734D9">
        <w:tc>
          <w:tcPr>
            <w:cnfStyle w:val="001000000000" w:firstRow="0" w:lastRow="0" w:firstColumn="1" w:lastColumn="0" w:oddVBand="0" w:evenVBand="0" w:oddHBand="0" w:evenHBand="0" w:firstRowFirstColumn="0" w:firstRowLastColumn="0" w:lastRowFirstColumn="0" w:lastRowLastColumn="0"/>
            <w:tcW w:w="0" w:type="auto"/>
            <w:hideMark/>
          </w:tcPr>
          <w:p w14:paraId="4F5BBEAF"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2</w:t>
            </w:r>
          </w:p>
        </w:tc>
        <w:tc>
          <w:tcPr>
            <w:tcW w:w="0" w:type="auto"/>
            <w:hideMark/>
          </w:tcPr>
          <w:p w14:paraId="0DAF0CE7" w14:textId="54234B72"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Establish Distribution Network</w:t>
            </w:r>
          </w:p>
        </w:tc>
        <w:tc>
          <w:tcPr>
            <w:tcW w:w="0" w:type="auto"/>
            <w:hideMark/>
          </w:tcPr>
          <w:p w14:paraId="0F8EBEC8" w14:textId="77777777"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Identify and collaborate with distributors and retail partners.</w:t>
            </w:r>
          </w:p>
        </w:tc>
      </w:tr>
      <w:tr w:rsidR="003734D9" w:rsidRPr="00780B8F" w14:paraId="1661B3B2" w14:textId="77777777" w:rsidTr="00373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0938CF"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2</w:t>
            </w:r>
          </w:p>
        </w:tc>
        <w:tc>
          <w:tcPr>
            <w:tcW w:w="0" w:type="auto"/>
            <w:hideMark/>
          </w:tcPr>
          <w:p w14:paraId="3ED535B1" w14:textId="4520EF48"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Implement Sales Channels</w:t>
            </w:r>
          </w:p>
        </w:tc>
        <w:tc>
          <w:tcPr>
            <w:tcW w:w="0" w:type="auto"/>
            <w:hideMark/>
          </w:tcPr>
          <w:p w14:paraId="14798EA3" w14:textId="77777777"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Launch online and offline sales channels to maximize product accessibility.</w:t>
            </w:r>
          </w:p>
        </w:tc>
      </w:tr>
      <w:tr w:rsidR="003734D9" w:rsidRPr="00780B8F" w14:paraId="741A0570" w14:textId="77777777" w:rsidTr="003734D9">
        <w:tc>
          <w:tcPr>
            <w:cnfStyle w:val="001000000000" w:firstRow="0" w:lastRow="0" w:firstColumn="1" w:lastColumn="0" w:oddVBand="0" w:evenVBand="0" w:oddHBand="0" w:evenHBand="0" w:firstRowFirstColumn="0" w:firstRowLastColumn="0" w:lastRowFirstColumn="0" w:lastRowLastColumn="0"/>
            <w:tcW w:w="0" w:type="auto"/>
            <w:hideMark/>
          </w:tcPr>
          <w:p w14:paraId="3D377B25"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1</w:t>
            </w:r>
          </w:p>
        </w:tc>
        <w:tc>
          <w:tcPr>
            <w:tcW w:w="0" w:type="auto"/>
            <w:hideMark/>
          </w:tcPr>
          <w:p w14:paraId="147C1F39" w14:textId="79B0F809"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0"/>
                <w:sz w:val="22"/>
                <w:szCs w:val="22"/>
                <w:lang w:eastAsia="en-GB"/>
                <w14:ligatures w14:val="none"/>
              </w:rPr>
            </w:pPr>
            <w:r w:rsidRPr="00780B8F">
              <w:rPr>
                <w:rFonts w:ascii="Arial" w:eastAsia="Times New Roman" w:hAnsi="Arial" w:cs="Arial"/>
                <w:b/>
                <w:bCs/>
                <w:kern w:val="0"/>
                <w:sz w:val="22"/>
                <w:szCs w:val="22"/>
                <w:lang w:eastAsia="en-GB"/>
                <w14:ligatures w14:val="none"/>
              </w:rPr>
              <w:t>Regulatory Compliance</w:t>
            </w:r>
          </w:p>
        </w:tc>
        <w:tc>
          <w:tcPr>
            <w:tcW w:w="0" w:type="auto"/>
            <w:hideMark/>
          </w:tcPr>
          <w:p w14:paraId="78C68CF2" w14:textId="77777777"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Ensure adherence to all regulatory requirements for food and beverage products.</w:t>
            </w:r>
          </w:p>
        </w:tc>
      </w:tr>
      <w:tr w:rsidR="003734D9" w:rsidRPr="00780B8F" w14:paraId="093BD413" w14:textId="77777777" w:rsidTr="00373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4F9EB0"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2</w:t>
            </w:r>
          </w:p>
        </w:tc>
        <w:tc>
          <w:tcPr>
            <w:tcW w:w="0" w:type="auto"/>
            <w:hideMark/>
          </w:tcPr>
          <w:p w14:paraId="7A87894B" w14:textId="55A2BC29"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Regulatory Research</w:t>
            </w:r>
          </w:p>
        </w:tc>
        <w:tc>
          <w:tcPr>
            <w:tcW w:w="0" w:type="auto"/>
            <w:hideMark/>
          </w:tcPr>
          <w:p w14:paraId="3CAB0DC3" w14:textId="77777777"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Investigate and understand all relevant regulations and compliance standards.</w:t>
            </w:r>
          </w:p>
        </w:tc>
      </w:tr>
      <w:tr w:rsidR="003734D9" w:rsidRPr="00780B8F" w14:paraId="3C36D315" w14:textId="77777777" w:rsidTr="003734D9">
        <w:tc>
          <w:tcPr>
            <w:cnfStyle w:val="001000000000" w:firstRow="0" w:lastRow="0" w:firstColumn="1" w:lastColumn="0" w:oddVBand="0" w:evenVBand="0" w:oddHBand="0" w:evenHBand="0" w:firstRowFirstColumn="0" w:firstRowLastColumn="0" w:lastRowFirstColumn="0" w:lastRowLastColumn="0"/>
            <w:tcW w:w="0" w:type="auto"/>
            <w:hideMark/>
          </w:tcPr>
          <w:p w14:paraId="57439566"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2</w:t>
            </w:r>
          </w:p>
        </w:tc>
        <w:tc>
          <w:tcPr>
            <w:tcW w:w="0" w:type="auto"/>
            <w:hideMark/>
          </w:tcPr>
          <w:p w14:paraId="56C7423F" w14:textId="662FF1E4"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Compliance Implementation</w:t>
            </w:r>
          </w:p>
        </w:tc>
        <w:tc>
          <w:tcPr>
            <w:tcW w:w="0" w:type="auto"/>
            <w:hideMark/>
          </w:tcPr>
          <w:p w14:paraId="35453CB6" w14:textId="77777777"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Develop and implement processes to ensure compliance at every stage of production.</w:t>
            </w:r>
          </w:p>
        </w:tc>
      </w:tr>
      <w:tr w:rsidR="003734D9" w:rsidRPr="00780B8F" w14:paraId="3AA33636" w14:textId="77777777" w:rsidTr="00373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4C929D"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1</w:t>
            </w:r>
          </w:p>
        </w:tc>
        <w:tc>
          <w:tcPr>
            <w:tcW w:w="0" w:type="auto"/>
            <w:hideMark/>
          </w:tcPr>
          <w:p w14:paraId="7AA15D89" w14:textId="55A4F503"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 w:val="22"/>
                <w:szCs w:val="22"/>
                <w:lang w:eastAsia="en-GB"/>
                <w14:ligatures w14:val="none"/>
              </w:rPr>
            </w:pPr>
            <w:r w:rsidRPr="00780B8F">
              <w:rPr>
                <w:rFonts w:ascii="Arial" w:eastAsia="Times New Roman" w:hAnsi="Arial" w:cs="Arial"/>
                <w:b/>
                <w:bCs/>
                <w:kern w:val="0"/>
                <w:sz w:val="22"/>
                <w:szCs w:val="22"/>
                <w:lang w:eastAsia="en-GB"/>
                <w14:ligatures w14:val="none"/>
              </w:rPr>
              <w:t>Monitoring and Evaluation</w:t>
            </w:r>
          </w:p>
        </w:tc>
        <w:tc>
          <w:tcPr>
            <w:tcW w:w="0" w:type="auto"/>
            <w:hideMark/>
          </w:tcPr>
          <w:p w14:paraId="1B8E3C12" w14:textId="77777777"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Implement mechanisms to monitor project progress and evaluate its success.</w:t>
            </w:r>
          </w:p>
        </w:tc>
      </w:tr>
      <w:tr w:rsidR="003734D9" w:rsidRPr="00780B8F" w14:paraId="3E5EDCA1" w14:textId="77777777" w:rsidTr="003734D9">
        <w:tc>
          <w:tcPr>
            <w:cnfStyle w:val="001000000000" w:firstRow="0" w:lastRow="0" w:firstColumn="1" w:lastColumn="0" w:oddVBand="0" w:evenVBand="0" w:oddHBand="0" w:evenHBand="0" w:firstRowFirstColumn="0" w:firstRowLastColumn="0" w:lastRowFirstColumn="0" w:lastRowLastColumn="0"/>
            <w:tcW w:w="0" w:type="auto"/>
            <w:hideMark/>
          </w:tcPr>
          <w:p w14:paraId="22638DE3"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2</w:t>
            </w:r>
          </w:p>
        </w:tc>
        <w:tc>
          <w:tcPr>
            <w:tcW w:w="0" w:type="auto"/>
            <w:hideMark/>
          </w:tcPr>
          <w:p w14:paraId="6046EFE4" w14:textId="4945F4E7"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Establish KPIs</w:t>
            </w:r>
          </w:p>
        </w:tc>
        <w:tc>
          <w:tcPr>
            <w:tcW w:w="0" w:type="auto"/>
            <w:hideMark/>
          </w:tcPr>
          <w:p w14:paraId="1C6DE109" w14:textId="77777777" w:rsidR="003734D9" w:rsidRPr="00780B8F" w:rsidRDefault="003734D9" w:rsidP="003734D9">
            <w:p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Define Key Performance Indicators (KPIs) for market share, customer base, and economic profitability.</w:t>
            </w:r>
          </w:p>
        </w:tc>
      </w:tr>
      <w:tr w:rsidR="003734D9" w:rsidRPr="00780B8F" w14:paraId="3496DD9F" w14:textId="77777777" w:rsidTr="00373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42D578" w14:textId="77777777" w:rsidR="003734D9" w:rsidRPr="00780B8F" w:rsidRDefault="003734D9" w:rsidP="003734D9">
            <w:pPr>
              <w:jc w:val="left"/>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Level 2</w:t>
            </w:r>
          </w:p>
        </w:tc>
        <w:tc>
          <w:tcPr>
            <w:tcW w:w="0" w:type="auto"/>
            <w:hideMark/>
          </w:tcPr>
          <w:p w14:paraId="1704334A" w14:textId="072DAE02"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Continuous Improvement</w:t>
            </w:r>
          </w:p>
        </w:tc>
        <w:tc>
          <w:tcPr>
            <w:tcW w:w="0" w:type="auto"/>
            <w:hideMark/>
          </w:tcPr>
          <w:p w14:paraId="1730576E" w14:textId="77777777" w:rsidR="003734D9" w:rsidRPr="00780B8F" w:rsidRDefault="003734D9" w:rsidP="003734D9">
            <w:pPr>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780B8F">
              <w:rPr>
                <w:rFonts w:ascii="Arial" w:eastAsia="Times New Roman" w:hAnsi="Arial" w:cs="Arial"/>
                <w:kern w:val="0"/>
                <w:sz w:val="22"/>
                <w:szCs w:val="22"/>
                <w:lang w:eastAsia="en-GB"/>
                <w14:ligatures w14:val="none"/>
              </w:rPr>
              <w:t>Regularly assess project performance and make necessary adjustments for continuous improvement.</w:t>
            </w:r>
          </w:p>
        </w:tc>
      </w:tr>
    </w:tbl>
    <w:p w14:paraId="2E7F256D" w14:textId="77777777" w:rsidR="003734D9" w:rsidRPr="00780B8F" w:rsidRDefault="003734D9" w:rsidP="003734D9">
      <w:pPr>
        <w:rPr>
          <w:rFonts w:ascii="Arial" w:hAnsi="Arial" w:cs="Arial"/>
          <w:sz w:val="22"/>
          <w:szCs w:val="22"/>
        </w:rPr>
      </w:pPr>
    </w:p>
    <w:p w14:paraId="4CFF0D9D" w14:textId="0E4CBED9" w:rsidR="00F1635F" w:rsidRPr="00780B8F" w:rsidRDefault="003734D9" w:rsidP="00F1635F">
      <w:pPr>
        <w:pStyle w:val="Heading1"/>
        <w:rPr>
          <w:rFonts w:ascii="Arial" w:hAnsi="Arial" w:cs="Arial"/>
          <w:sz w:val="22"/>
          <w:szCs w:val="22"/>
        </w:rPr>
      </w:pPr>
      <w:bookmarkStart w:id="4" w:name="_Toc151800750"/>
      <w:r w:rsidRPr="00780B8F">
        <w:rPr>
          <w:rFonts w:ascii="Arial" w:hAnsi="Arial" w:cs="Arial"/>
          <w:sz w:val="22"/>
          <w:szCs w:val="22"/>
        </w:rPr>
        <w:t>Quad Chart</w:t>
      </w:r>
      <w:bookmarkEnd w:id="4"/>
      <w:r w:rsidR="00F1635F" w:rsidRPr="00780B8F">
        <w:rPr>
          <w:rFonts w:ascii="Arial" w:hAnsi="Arial" w:cs="Arial"/>
          <w:i/>
          <w:iCs/>
          <w:sz w:val="22"/>
          <w:szCs w:val="22"/>
        </w:rPr>
        <w:br w:type="page"/>
      </w:r>
    </w:p>
    <w:tbl>
      <w:tblPr>
        <w:tblStyle w:val="PlainTable5"/>
        <w:tblW w:w="10215" w:type="dxa"/>
        <w:tblLook w:val="04A0" w:firstRow="1" w:lastRow="0" w:firstColumn="1" w:lastColumn="0" w:noHBand="0" w:noVBand="1"/>
      </w:tblPr>
      <w:tblGrid>
        <w:gridCol w:w="5112"/>
        <w:gridCol w:w="5103"/>
      </w:tblGrid>
      <w:tr w:rsidR="003734D9" w:rsidRPr="00780B8F" w14:paraId="706FB7FC" w14:textId="77777777" w:rsidTr="00BF48FB">
        <w:trPr>
          <w:cnfStyle w:val="100000000000" w:firstRow="1" w:lastRow="0" w:firstColumn="0" w:lastColumn="0" w:oddVBand="0" w:evenVBand="0" w:oddHBand="0" w:evenHBand="0" w:firstRowFirstColumn="0" w:firstRowLastColumn="0" w:lastRowFirstColumn="0" w:lastRowLastColumn="0"/>
          <w:trHeight w:val="384"/>
        </w:trPr>
        <w:tc>
          <w:tcPr>
            <w:cnfStyle w:val="001000000100" w:firstRow="0" w:lastRow="0" w:firstColumn="1" w:lastColumn="0" w:oddVBand="0" w:evenVBand="0" w:oddHBand="0" w:evenHBand="0" w:firstRowFirstColumn="1" w:firstRowLastColumn="0" w:lastRowFirstColumn="0" w:lastRowLastColumn="0"/>
            <w:tcW w:w="5112" w:type="dxa"/>
          </w:tcPr>
          <w:p w14:paraId="5C15A779" w14:textId="570DF1B8" w:rsidR="00EC2728" w:rsidRPr="00780B8F" w:rsidRDefault="00EC2728" w:rsidP="00F1635F">
            <w:pPr>
              <w:spacing w:line="480" w:lineRule="auto"/>
              <w:rPr>
                <w:rFonts w:ascii="Arial" w:hAnsi="Arial" w:cs="Arial"/>
                <w:b/>
                <w:bCs/>
                <w:sz w:val="22"/>
                <w:szCs w:val="22"/>
              </w:rPr>
            </w:pPr>
            <w:r w:rsidRPr="00780B8F">
              <w:rPr>
                <w:rFonts w:ascii="Arial" w:hAnsi="Arial" w:cs="Arial"/>
                <w:b/>
                <w:bCs/>
                <w:sz w:val="22"/>
                <w:szCs w:val="22"/>
              </w:rPr>
              <w:lastRenderedPageBreak/>
              <w:t>Purpose (Aim and objective)</w:t>
            </w:r>
          </w:p>
        </w:tc>
        <w:tc>
          <w:tcPr>
            <w:tcW w:w="5103" w:type="dxa"/>
          </w:tcPr>
          <w:p w14:paraId="6CF0024D" w14:textId="77777777" w:rsidR="00EC2728" w:rsidRPr="00780B8F" w:rsidRDefault="00EC2728" w:rsidP="00EC2728">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bCs/>
                <w:sz w:val="22"/>
                <w:szCs w:val="22"/>
              </w:rPr>
            </w:pPr>
            <w:r w:rsidRPr="00780B8F">
              <w:rPr>
                <w:rFonts w:ascii="Arial" w:hAnsi="Arial" w:cs="Arial"/>
                <w:b/>
                <w:bCs/>
                <w:sz w:val="22"/>
                <w:szCs w:val="22"/>
              </w:rPr>
              <w:t>Customer (Stakeholder)</w:t>
            </w:r>
          </w:p>
          <w:p w14:paraId="45C6A333" w14:textId="615AA16F" w:rsidR="003734D9" w:rsidRPr="00780B8F" w:rsidRDefault="003734D9" w:rsidP="003734D9">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bCs/>
                <w:sz w:val="22"/>
                <w:szCs w:val="22"/>
              </w:rPr>
            </w:pPr>
          </w:p>
        </w:tc>
      </w:tr>
      <w:tr w:rsidR="003734D9" w:rsidRPr="00780B8F" w14:paraId="25F90D68" w14:textId="77777777" w:rsidTr="00BF48FB">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5112" w:type="dxa"/>
          </w:tcPr>
          <w:p w14:paraId="08F2444C" w14:textId="1AC271BA" w:rsidR="003734D9" w:rsidRPr="00780B8F" w:rsidRDefault="00EC2728" w:rsidP="00EC2728">
            <w:pPr>
              <w:rPr>
                <w:rFonts w:ascii="Arial" w:hAnsi="Arial" w:cs="Arial"/>
                <w:sz w:val="22"/>
                <w:szCs w:val="22"/>
              </w:rPr>
            </w:pPr>
            <w:r w:rsidRPr="00780B8F">
              <w:rPr>
                <w:rFonts w:ascii="Arial" w:hAnsi="Arial" w:cs="Arial"/>
                <w:sz w:val="22"/>
                <w:szCs w:val="22"/>
              </w:rPr>
              <w:t>Revolutionize the beverage industry</w:t>
            </w:r>
          </w:p>
        </w:tc>
        <w:tc>
          <w:tcPr>
            <w:tcW w:w="5103" w:type="dxa"/>
          </w:tcPr>
          <w:p w14:paraId="5132D3ED" w14:textId="6BFBFC8B" w:rsidR="003734D9" w:rsidRPr="00780B8F" w:rsidRDefault="00EC2728" w:rsidP="00EC2728">
            <w:pPr>
              <w:cnfStyle w:val="000000100000" w:firstRow="0" w:lastRow="0" w:firstColumn="0" w:lastColumn="0" w:oddVBand="0" w:evenVBand="0" w:oddHBand="1" w:evenHBand="0" w:firstRowFirstColumn="0" w:firstRowLastColumn="0" w:lastRowFirstColumn="0" w:lastRowLastColumn="0"/>
              <w:rPr>
                <w:rFonts w:ascii="Arial" w:hAnsi="Arial" w:cs="Arial"/>
                <w:i/>
                <w:sz w:val="22"/>
                <w:szCs w:val="22"/>
              </w:rPr>
            </w:pPr>
            <w:r w:rsidRPr="00780B8F">
              <w:rPr>
                <w:rFonts w:ascii="Arial" w:hAnsi="Arial" w:cs="Arial"/>
                <w:i/>
                <w:sz w:val="22"/>
                <w:szCs w:val="22"/>
              </w:rPr>
              <w:t>Health-conscious consumers</w:t>
            </w:r>
          </w:p>
        </w:tc>
      </w:tr>
      <w:tr w:rsidR="003734D9" w:rsidRPr="00780B8F" w14:paraId="66653B33" w14:textId="77777777" w:rsidTr="00BF48FB">
        <w:trPr>
          <w:trHeight w:val="769"/>
        </w:trPr>
        <w:tc>
          <w:tcPr>
            <w:cnfStyle w:val="001000000000" w:firstRow="0" w:lastRow="0" w:firstColumn="1" w:lastColumn="0" w:oddVBand="0" w:evenVBand="0" w:oddHBand="0" w:evenHBand="0" w:firstRowFirstColumn="0" w:firstRowLastColumn="0" w:lastRowFirstColumn="0" w:lastRowLastColumn="0"/>
            <w:tcW w:w="5112" w:type="dxa"/>
          </w:tcPr>
          <w:p w14:paraId="5E840E3E" w14:textId="7FE79DA9" w:rsidR="003734D9" w:rsidRPr="00780B8F" w:rsidRDefault="003734D9" w:rsidP="003734D9">
            <w:pPr>
              <w:spacing w:line="480" w:lineRule="auto"/>
              <w:rPr>
                <w:rFonts w:ascii="Arial" w:hAnsi="Arial" w:cs="Arial"/>
                <w:sz w:val="22"/>
                <w:szCs w:val="22"/>
              </w:rPr>
            </w:pPr>
            <w:r w:rsidRPr="00780B8F">
              <w:rPr>
                <w:rFonts w:ascii="Arial" w:hAnsi="Arial" w:cs="Arial"/>
                <w:sz w:val="22"/>
                <w:szCs w:val="22"/>
              </w:rPr>
              <w:t>Successfully develop and launch a sugar free cold drink</w:t>
            </w:r>
          </w:p>
        </w:tc>
        <w:tc>
          <w:tcPr>
            <w:tcW w:w="5103" w:type="dxa"/>
          </w:tcPr>
          <w:p w14:paraId="0B235AF6" w14:textId="23503BDE" w:rsidR="003734D9" w:rsidRPr="00780B8F" w:rsidRDefault="003734D9" w:rsidP="00F1635F">
            <w:pPr>
              <w:keepNext/>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i/>
                <w:iCs/>
                <w:sz w:val="22"/>
                <w:szCs w:val="22"/>
              </w:rPr>
            </w:pPr>
          </w:p>
        </w:tc>
      </w:tr>
    </w:tbl>
    <w:p w14:paraId="408CC1EC" w14:textId="2090F458" w:rsidR="003734D9" w:rsidRPr="00780B8F" w:rsidRDefault="003734D9" w:rsidP="00F1635F">
      <w:pPr>
        <w:pStyle w:val="Caption"/>
        <w:rPr>
          <w:rFonts w:ascii="Arial" w:hAnsi="Arial" w:cs="Arial"/>
          <w:sz w:val="22"/>
          <w:szCs w:val="22"/>
        </w:rPr>
      </w:pPr>
    </w:p>
    <w:tbl>
      <w:tblPr>
        <w:tblStyle w:val="PlainTable5"/>
        <w:tblW w:w="10200" w:type="dxa"/>
        <w:tblLook w:val="04A0" w:firstRow="1" w:lastRow="0" w:firstColumn="1" w:lastColumn="0" w:noHBand="0" w:noVBand="1"/>
      </w:tblPr>
      <w:tblGrid>
        <w:gridCol w:w="5100"/>
        <w:gridCol w:w="5100"/>
      </w:tblGrid>
      <w:tr w:rsidR="003734D9" w:rsidRPr="00780B8F" w14:paraId="663AC58B" w14:textId="77777777" w:rsidTr="00BF48FB">
        <w:trPr>
          <w:cnfStyle w:val="100000000000" w:firstRow="1" w:lastRow="0" w:firstColumn="0" w:lastColumn="0" w:oddVBand="0" w:evenVBand="0" w:oddHBand="0" w:evenHBand="0" w:firstRowFirstColumn="0" w:firstRowLastColumn="0" w:lastRowFirstColumn="0" w:lastRowLastColumn="0"/>
          <w:trHeight w:val="449"/>
        </w:trPr>
        <w:tc>
          <w:tcPr>
            <w:cnfStyle w:val="001000000100" w:firstRow="0" w:lastRow="0" w:firstColumn="1" w:lastColumn="0" w:oddVBand="0" w:evenVBand="0" w:oddHBand="0" w:evenHBand="0" w:firstRowFirstColumn="1" w:firstRowLastColumn="0" w:lastRowFirstColumn="0" w:lastRowLastColumn="0"/>
            <w:tcW w:w="5100" w:type="dxa"/>
          </w:tcPr>
          <w:p w14:paraId="0232CEFC" w14:textId="4E13DC3F" w:rsidR="003734D9" w:rsidRPr="00780B8F" w:rsidRDefault="00F1635F" w:rsidP="003F0A70">
            <w:pPr>
              <w:spacing w:line="480" w:lineRule="auto"/>
              <w:rPr>
                <w:rFonts w:ascii="Arial" w:hAnsi="Arial" w:cs="Arial"/>
                <w:b/>
                <w:bCs/>
                <w:sz w:val="22"/>
                <w:szCs w:val="22"/>
              </w:rPr>
            </w:pPr>
            <w:r w:rsidRPr="00780B8F">
              <w:rPr>
                <w:rFonts w:ascii="Arial" w:hAnsi="Arial" w:cs="Arial"/>
                <w:b/>
                <w:bCs/>
                <w:sz w:val="22"/>
                <w:szCs w:val="22"/>
              </w:rPr>
              <w:t xml:space="preserve">Desired </w:t>
            </w:r>
            <w:proofErr w:type="gramStart"/>
            <w:r w:rsidRPr="00780B8F">
              <w:rPr>
                <w:rFonts w:ascii="Arial" w:hAnsi="Arial" w:cs="Arial"/>
                <w:b/>
                <w:bCs/>
                <w:sz w:val="22"/>
                <w:szCs w:val="22"/>
              </w:rPr>
              <w:t>end result</w:t>
            </w:r>
            <w:proofErr w:type="gramEnd"/>
            <w:r w:rsidRPr="00780B8F">
              <w:rPr>
                <w:rFonts w:ascii="Arial" w:hAnsi="Arial" w:cs="Arial"/>
                <w:b/>
                <w:bCs/>
                <w:sz w:val="22"/>
                <w:szCs w:val="22"/>
              </w:rPr>
              <w:t xml:space="preserve"> (Critical success factor)</w:t>
            </w:r>
          </w:p>
        </w:tc>
        <w:tc>
          <w:tcPr>
            <w:tcW w:w="5100" w:type="dxa"/>
          </w:tcPr>
          <w:p w14:paraId="723B4108" w14:textId="50DA0566" w:rsidR="003734D9" w:rsidRPr="00780B8F" w:rsidRDefault="00F1635F" w:rsidP="003F0A70">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bCs/>
                <w:sz w:val="22"/>
                <w:szCs w:val="22"/>
              </w:rPr>
            </w:pPr>
            <w:r w:rsidRPr="00780B8F">
              <w:rPr>
                <w:rFonts w:ascii="Arial" w:hAnsi="Arial" w:cs="Arial"/>
                <w:b/>
                <w:bCs/>
                <w:sz w:val="22"/>
                <w:szCs w:val="22"/>
              </w:rPr>
              <w:t>Measure of success (standard/criteria)</w:t>
            </w:r>
          </w:p>
        </w:tc>
      </w:tr>
      <w:tr w:rsidR="003734D9" w:rsidRPr="00780B8F" w14:paraId="7AAC65E1" w14:textId="77777777" w:rsidTr="00BF48FB">
        <w:trPr>
          <w:cnfStyle w:val="000000100000" w:firstRow="0" w:lastRow="0" w:firstColumn="0" w:lastColumn="0" w:oddVBand="0" w:evenVBand="0" w:oddHBand="1" w:evenHBand="0" w:firstRowFirstColumn="0" w:firstRowLastColumn="0" w:lastRowFirstColumn="0" w:lastRowLastColumn="0"/>
          <w:trHeight w:val="886"/>
        </w:trPr>
        <w:tc>
          <w:tcPr>
            <w:cnfStyle w:val="001000000000" w:firstRow="0" w:lastRow="0" w:firstColumn="1" w:lastColumn="0" w:oddVBand="0" w:evenVBand="0" w:oddHBand="0" w:evenHBand="0" w:firstRowFirstColumn="0" w:firstRowLastColumn="0" w:lastRowFirstColumn="0" w:lastRowLastColumn="0"/>
            <w:tcW w:w="5100" w:type="dxa"/>
          </w:tcPr>
          <w:p w14:paraId="77B95D27" w14:textId="0FE0C48B" w:rsidR="003734D9" w:rsidRPr="00780B8F" w:rsidRDefault="00F1635F" w:rsidP="00F1635F">
            <w:pPr>
              <w:rPr>
                <w:rFonts w:ascii="Arial" w:hAnsi="Arial" w:cs="Arial"/>
                <w:sz w:val="22"/>
                <w:szCs w:val="22"/>
              </w:rPr>
            </w:pPr>
            <w:r w:rsidRPr="00780B8F">
              <w:rPr>
                <w:rFonts w:ascii="Arial" w:hAnsi="Arial" w:cs="Arial"/>
                <w:sz w:val="22"/>
                <w:szCs w:val="22"/>
              </w:rPr>
              <w:t>Introduction of a sugar-free beverage line</w:t>
            </w:r>
          </w:p>
        </w:tc>
        <w:tc>
          <w:tcPr>
            <w:tcW w:w="5100" w:type="dxa"/>
          </w:tcPr>
          <w:p w14:paraId="1D37A472" w14:textId="370DB11B" w:rsidR="003734D9" w:rsidRPr="00780B8F" w:rsidRDefault="00F1635F" w:rsidP="00F1635F">
            <w:pPr>
              <w:cnfStyle w:val="000000100000" w:firstRow="0" w:lastRow="0" w:firstColumn="0" w:lastColumn="0" w:oddVBand="0" w:evenVBand="0" w:oddHBand="1" w:evenHBand="0" w:firstRowFirstColumn="0" w:firstRowLastColumn="0" w:lastRowFirstColumn="0" w:lastRowLastColumn="0"/>
              <w:rPr>
                <w:rFonts w:ascii="Arial" w:hAnsi="Arial" w:cs="Arial"/>
                <w:i/>
                <w:sz w:val="22"/>
                <w:szCs w:val="22"/>
              </w:rPr>
            </w:pPr>
            <w:r w:rsidRPr="00780B8F">
              <w:rPr>
                <w:rFonts w:ascii="Arial" w:hAnsi="Arial" w:cs="Arial"/>
                <w:i/>
                <w:sz w:val="22"/>
                <w:szCs w:val="22"/>
              </w:rPr>
              <w:t>Market share increase by 10%, customer base increase by 5%</w:t>
            </w:r>
          </w:p>
        </w:tc>
      </w:tr>
      <w:tr w:rsidR="003734D9" w:rsidRPr="00780B8F" w14:paraId="2FD48421" w14:textId="77777777" w:rsidTr="00BF48FB">
        <w:trPr>
          <w:trHeight w:val="449"/>
        </w:trPr>
        <w:tc>
          <w:tcPr>
            <w:cnfStyle w:val="001000000000" w:firstRow="0" w:lastRow="0" w:firstColumn="1" w:lastColumn="0" w:oddVBand="0" w:evenVBand="0" w:oddHBand="0" w:evenHBand="0" w:firstRowFirstColumn="0" w:firstRowLastColumn="0" w:lastRowFirstColumn="0" w:lastRowLastColumn="0"/>
            <w:tcW w:w="5100" w:type="dxa"/>
          </w:tcPr>
          <w:p w14:paraId="42CD58FB" w14:textId="516004D4" w:rsidR="003734D9" w:rsidRPr="00780B8F" w:rsidRDefault="003734D9" w:rsidP="003F0A70">
            <w:pPr>
              <w:spacing w:line="480" w:lineRule="auto"/>
              <w:rPr>
                <w:rFonts w:ascii="Arial" w:hAnsi="Arial" w:cs="Arial"/>
                <w:sz w:val="22"/>
                <w:szCs w:val="22"/>
              </w:rPr>
            </w:pPr>
          </w:p>
        </w:tc>
        <w:tc>
          <w:tcPr>
            <w:tcW w:w="5100" w:type="dxa"/>
          </w:tcPr>
          <w:p w14:paraId="5ADB72EB" w14:textId="5856AF08" w:rsidR="003734D9" w:rsidRPr="00780B8F" w:rsidRDefault="003734D9" w:rsidP="003F0A70">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i/>
                <w:iCs/>
                <w:sz w:val="22"/>
                <w:szCs w:val="22"/>
              </w:rPr>
            </w:pPr>
          </w:p>
        </w:tc>
      </w:tr>
    </w:tbl>
    <w:p w14:paraId="6E5BA460" w14:textId="4CBDE7CB" w:rsidR="00F1635F" w:rsidRPr="00780B8F" w:rsidRDefault="00F1635F" w:rsidP="00F1635F">
      <w:pPr>
        <w:jc w:val="center"/>
        <w:rPr>
          <w:rFonts w:ascii="Arial" w:hAnsi="Arial" w:cs="Arial"/>
          <w:i/>
          <w:sz w:val="22"/>
          <w:szCs w:val="22"/>
        </w:rPr>
      </w:pPr>
      <w:r w:rsidRPr="00780B8F">
        <w:rPr>
          <w:rFonts w:ascii="Arial" w:hAnsi="Arial" w:cs="Arial"/>
          <w:i/>
          <w:sz w:val="22"/>
          <w:szCs w:val="22"/>
        </w:rPr>
        <w:t xml:space="preserve">Figure </w:t>
      </w:r>
      <w:r w:rsidRPr="00780B8F">
        <w:rPr>
          <w:rFonts w:ascii="Arial" w:hAnsi="Arial" w:cs="Arial"/>
          <w:i/>
          <w:sz w:val="22"/>
          <w:szCs w:val="22"/>
        </w:rPr>
        <w:fldChar w:fldCharType="begin"/>
      </w:r>
      <w:r w:rsidRPr="00780B8F">
        <w:rPr>
          <w:rFonts w:ascii="Arial" w:hAnsi="Arial" w:cs="Arial"/>
          <w:i/>
          <w:sz w:val="22"/>
          <w:szCs w:val="22"/>
        </w:rPr>
        <w:instrText xml:space="preserve"> SEQ Figure \* ARABIC </w:instrText>
      </w:r>
      <w:r w:rsidRPr="00780B8F">
        <w:rPr>
          <w:rFonts w:ascii="Arial" w:hAnsi="Arial" w:cs="Arial"/>
          <w:i/>
          <w:sz w:val="22"/>
          <w:szCs w:val="22"/>
        </w:rPr>
        <w:fldChar w:fldCharType="separate"/>
      </w:r>
      <w:r w:rsidRPr="00780B8F">
        <w:rPr>
          <w:rFonts w:ascii="Arial" w:hAnsi="Arial" w:cs="Arial"/>
          <w:i/>
          <w:noProof/>
          <w:sz w:val="22"/>
          <w:szCs w:val="22"/>
        </w:rPr>
        <w:t>1</w:t>
      </w:r>
      <w:r w:rsidRPr="00780B8F">
        <w:rPr>
          <w:rFonts w:ascii="Arial" w:hAnsi="Arial" w:cs="Arial"/>
          <w:i/>
          <w:sz w:val="22"/>
          <w:szCs w:val="22"/>
        </w:rPr>
        <w:fldChar w:fldCharType="end"/>
      </w:r>
      <w:r w:rsidRPr="00780B8F">
        <w:rPr>
          <w:rFonts w:ascii="Arial" w:hAnsi="Arial" w:cs="Arial"/>
          <w:i/>
          <w:sz w:val="22"/>
          <w:szCs w:val="22"/>
        </w:rPr>
        <w:t>: Quad Chart</w:t>
      </w:r>
    </w:p>
    <w:p w14:paraId="57F8105E" w14:textId="73FA8F62" w:rsidR="00F1635F" w:rsidRPr="00780B8F" w:rsidRDefault="00F1635F" w:rsidP="00F1635F">
      <w:pPr>
        <w:jc w:val="center"/>
        <w:rPr>
          <w:rFonts w:ascii="Arial" w:hAnsi="Arial" w:cs="Arial"/>
          <w:sz w:val="22"/>
          <w:szCs w:val="22"/>
        </w:rPr>
      </w:pPr>
      <w:r w:rsidRPr="00780B8F">
        <w:rPr>
          <w:rFonts w:ascii="Arial" w:hAnsi="Arial" w:cs="Arial"/>
          <w:sz w:val="22"/>
          <w:szCs w:val="22"/>
        </w:rPr>
        <w:t>Source: Own Illustration</w:t>
      </w:r>
    </w:p>
    <w:p w14:paraId="7B88ACFB" w14:textId="31424FB1" w:rsidR="00672265" w:rsidRPr="00780B8F" w:rsidRDefault="00672265" w:rsidP="00820EB7">
      <w:pPr>
        <w:rPr>
          <w:rFonts w:ascii="Arial" w:hAnsi="Arial" w:cs="Arial"/>
          <w:sz w:val="22"/>
          <w:szCs w:val="22"/>
        </w:rPr>
      </w:pPr>
      <w:r w:rsidRPr="00780B8F">
        <w:rPr>
          <w:rFonts w:ascii="Arial" w:hAnsi="Arial" w:cs="Arial"/>
          <w:sz w:val="22"/>
          <w:szCs w:val="22"/>
        </w:rPr>
        <w:t xml:space="preserve">The Quad Chart of the Minus Sugar project offers a succinct overview of our strategic undertaking. The main goals of our project are the implementation of Minus Sugar and the development of a chilled beverage devoid of sugar. The measurement of our aims is determined by ambitious Key Metrics, which serve as indicators of </w:t>
      </w:r>
      <w:r w:rsidR="00820EB7" w:rsidRPr="00780B8F">
        <w:rPr>
          <w:rFonts w:ascii="Arial" w:hAnsi="Arial" w:cs="Arial"/>
          <w:sz w:val="22"/>
          <w:szCs w:val="22"/>
        </w:rPr>
        <w:t>the</w:t>
      </w:r>
      <w:r w:rsidRPr="00780B8F">
        <w:rPr>
          <w:rFonts w:ascii="Arial" w:hAnsi="Arial" w:cs="Arial"/>
          <w:sz w:val="22"/>
          <w:szCs w:val="22"/>
        </w:rPr>
        <w:t xml:space="preserve"> commitment to achieving substantial market penetration. Our objective is to increase our customer base by 5% and achieve a market share of 10%. One of the highlighted hazards is market rivalry, which the organisation intends to address proactively via the implementation of strategies aimed at differentiation through unique branding and the provision of exceptional flavour. Engaging stakeholders is of utmost importance from an external perspective</w:t>
      </w:r>
      <w:r w:rsidR="00820EB7" w:rsidRPr="00780B8F">
        <w:rPr>
          <w:rFonts w:ascii="Arial" w:hAnsi="Arial" w:cs="Arial"/>
          <w:sz w:val="22"/>
          <w:szCs w:val="22"/>
        </w:rPr>
        <w:t xml:space="preserve"> (Meredith et al., 2017)</w:t>
      </w:r>
      <w:r w:rsidRPr="00780B8F">
        <w:rPr>
          <w:rFonts w:ascii="Arial" w:hAnsi="Arial" w:cs="Arial"/>
          <w:sz w:val="22"/>
          <w:szCs w:val="22"/>
        </w:rPr>
        <w:t xml:space="preserve">. The engagement of our consumers will be actively facilitated via the use of diverse feedback channels and the implementation of tailored marketing activities. </w:t>
      </w:r>
      <w:proofErr w:type="gramStart"/>
      <w:r w:rsidRPr="00780B8F">
        <w:rPr>
          <w:rFonts w:ascii="Arial" w:hAnsi="Arial" w:cs="Arial"/>
          <w:sz w:val="22"/>
          <w:szCs w:val="22"/>
        </w:rPr>
        <w:t>In order to</w:t>
      </w:r>
      <w:proofErr w:type="gramEnd"/>
      <w:r w:rsidRPr="00780B8F">
        <w:rPr>
          <w:rFonts w:ascii="Arial" w:hAnsi="Arial" w:cs="Arial"/>
          <w:sz w:val="22"/>
          <w:szCs w:val="22"/>
        </w:rPr>
        <w:t xml:space="preserve"> use components of superior quality, it is essential to have a tight collaborative relationship with one's suppliers. </w:t>
      </w:r>
      <w:proofErr w:type="gramStart"/>
      <w:r w:rsidRPr="00780B8F">
        <w:rPr>
          <w:rFonts w:ascii="Arial" w:hAnsi="Arial" w:cs="Arial"/>
          <w:sz w:val="22"/>
          <w:szCs w:val="22"/>
        </w:rPr>
        <w:t>In order to</w:t>
      </w:r>
      <w:proofErr w:type="gramEnd"/>
      <w:r w:rsidRPr="00780B8F">
        <w:rPr>
          <w:rFonts w:ascii="Arial" w:hAnsi="Arial" w:cs="Arial"/>
          <w:sz w:val="22"/>
          <w:szCs w:val="22"/>
        </w:rPr>
        <w:t xml:space="preserve"> ensure compliance, it is essential to have ongoing engagement with regulatory bodies due to the dynamic nature of the regulatory landscape. The project team places significant importance on fostering open communication and establishing clear duties, so enhancing its overall cohesion.</w:t>
      </w:r>
    </w:p>
    <w:p w14:paraId="47680DDD" w14:textId="674D799E" w:rsidR="003734D9" w:rsidRPr="00780B8F" w:rsidRDefault="003734D9" w:rsidP="003734D9">
      <w:pPr>
        <w:pStyle w:val="Heading1"/>
        <w:rPr>
          <w:rFonts w:ascii="Arial" w:hAnsi="Arial" w:cs="Arial"/>
          <w:sz w:val="22"/>
          <w:szCs w:val="22"/>
        </w:rPr>
      </w:pPr>
      <w:bookmarkStart w:id="5" w:name="_Toc151800751"/>
      <w:r w:rsidRPr="00780B8F">
        <w:rPr>
          <w:rFonts w:ascii="Arial" w:hAnsi="Arial" w:cs="Arial"/>
          <w:sz w:val="22"/>
          <w:szCs w:val="22"/>
        </w:rPr>
        <w:t>Gantt Chart</w:t>
      </w:r>
      <w:bookmarkEnd w:id="5"/>
    </w:p>
    <w:tbl>
      <w:tblPr>
        <w:tblStyle w:val="TableGrid"/>
        <w:tblW w:w="11554" w:type="dxa"/>
        <w:tblInd w:w="-1139" w:type="dxa"/>
        <w:tblLook w:val="04A0" w:firstRow="1" w:lastRow="0" w:firstColumn="1" w:lastColumn="0" w:noHBand="0" w:noVBand="1"/>
      </w:tblPr>
      <w:tblGrid>
        <w:gridCol w:w="2822"/>
        <w:gridCol w:w="972"/>
        <w:gridCol w:w="970"/>
        <w:gridCol w:w="970"/>
        <w:gridCol w:w="970"/>
        <w:gridCol w:w="970"/>
        <w:gridCol w:w="970"/>
        <w:gridCol w:w="970"/>
        <w:gridCol w:w="970"/>
        <w:gridCol w:w="970"/>
      </w:tblGrid>
      <w:tr w:rsidR="003734D9" w:rsidRPr="00780B8F" w14:paraId="54F2D235" w14:textId="77777777" w:rsidTr="00BF48FB">
        <w:trPr>
          <w:trHeight w:val="351"/>
        </w:trPr>
        <w:tc>
          <w:tcPr>
            <w:tcW w:w="2822" w:type="dxa"/>
          </w:tcPr>
          <w:p w14:paraId="3D96CA53" w14:textId="2C87F5E6" w:rsidR="003734D9" w:rsidRPr="00780B8F" w:rsidRDefault="003734D9" w:rsidP="003734D9">
            <w:pPr>
              <w:rPr>
                <w:rFonts w:ascii="Arial" w:hAnsi="Arial" w:cs="Arial"/>
                <w:b/>
                <w:bCs/>
                <w:i/>
                <w:iCs/>
                <w:sz w:val="22"/>
                <w:szCs w:val="22"/>
              </w:rPr>
            </w:pPr>
            <w:r w:rsidRPr="00780B8F">
              <w:rPr>
                <w:rFonts w:ascii="Arial" w:hAnsi="Arial" w:cs="Arial"/>
                <w:b/>
                <w:bCs/>
                <w:i/>
                <w:iCs/>
                <w:sz w:val="22"/>
                <w:szCs w:val="22"/>
              </w:rPr>
              <w:lastRenderedPageBreak/>
              <w:t>Task</w:t>
            </w:r>
          </w:p>
        </w:tc>
        <w:tc>
          <w:tcPr>
            <w:tcW w:w="972" w:type="dxa"/>
          </w:tcPr>
          <w:p w14:paraId="5CDCB20F" w14:textId="7217DAA6" w:rsidR="003734D9" w:rsidRPr="00780B8F" w:rsidRDefault="003734D9" w:rsidP="003734D9">
            <w:pPr>
              <w:jc w:val="center"/>
              <w:rPr>
                <w:rFonts w:ascii="Arial" w:hAnsi="Arial" w:cs="Arial"/>
                <w:b/>
                <w:bCs/>
                <w:i/>
                <w:iCs/>
                <w:sz w:val="22"/>
                <w:szCs w:val="22"/>
              </w:rPr>
            </w:pPr>
            <w:r w:rsidRPr="00780B8F">
              <w:rPr>
                <w:rFonts w:ascii="Arial" w:hAnsi="Arial" w:cs="Arial"/>
                <w:b/>
                <w:bCs/>
                <w:i/>
                <w:iCs/>
                <w:sz w:val="22"/>
                <w:szCs w:val="22"/>
              </w:rPr>
              <w:t>Month 1</w:t>
            </w:r>
          </w:p>
        </w:tc>
        <w:tc>
          <w:tcPr>
            <w:tcW w:w="970" w:type="dxa"/>
          </w:tcPr>
          <w:p w14:paraId="19A7D679" w14:textId="4B09F8B2" w:rsidR="003734D9" w:rsidRPr="00780B8F" w:rsidRDefault="003734D9" w:rsidP="003734D9">
            <w:pPr>
              <w:jc w:val="center"/>
              <w:rPr>
                <w:rFonts w:ascii="Arial" w:hAnsi="Arial" w:cs="Arial"/>
                <w:b/>
                <w:bCs/>
                <w:i/>
                <w:iCs/>
                <w:sz w:val="22"/>
                <w:szCs w:val="22"/>
              </w:rPr>
            </w:pPr>
            <w:r w:rsidRPr="00780B8F">
              <w:rPr>
                <w:rFonts w:ascii="Arial" w:hAnsi="Arial" w:cs="Arial"/>
                <w:b/>
                <w:bCs/>
                <w:i/>
                <w:iCs/>
                <w:sz w:val="22"/>
                <w:szCs w:val="22"/>
              </w:rPr>
              <w:t>Month 2</w:t>
            </w:r>
          </w:p>
        </w:tc>
        <w:tc>
          <w:tcPr>
            <w:tcW w:w="970" w:type="dxa"/>
          </w:tcPr>
          <w:p w14:paraId="56DB9E72" w14:textId="20E55FC1" w:rsidR="003734D9" w:rsidRPr="00780B8F" w:rsidRDefault="003734D9" w:rsidP="003734D9">
            <w:pPr>
              <w:jc w:val="center"/>
              <w:rPr>
                <w:rFonts w:ascii="Arial" w:hAnsi="Arial" w:cs="Arial"/>
                <w:b/>
                <w:bCs/>
                <w:i/>
                <w:iCs/>
                <w:sz w:val="22"/>
                <w:szCs w:val="22"/>
              </w:rPr>
            </w:pPr>
            <w:r w:rsidRPr="00780B8F">
              <w:rPr>
                <w:rFonts w:ascii="Arial" w:hAnsi="Arial" w:cs="Arial"/>
                <w:b/>
                <w:bCs/>
                <w:i/>
                <w:iCs/>
                <w:sz w:val="22"/>
                <w:szCs w:val="22"/>
              </w:rPr>
              <w:t>Month 3</w:t>
            </w:r>
          </w:p>
        </w:tc>
        <w:tc>
          <w:tcPr>
            <w:tcW w:w="970" w:type="dxa"/>
          </w:tcPr>
          <w:p w14:paraId="425A67FC" w14:textId="00DA7355" w:rsidR="003734D9" w:rsidRPr="00780B8F" w:rsidRDefault="003734D9" w:rsidP="003734D9">
            <w:pPr>
              <w:jc w:val="center"/>
              <w:rPr>
                <w:rFonts w:ascii="Arial" w:hAnsi="Arial" w:cs="Arial"/>
                <w:b/>
                <w:bCs/>
                <w:i/>
                <w:iCs/>
                <w:sz w:val="22"/>
                <w:szCs w:val="22"/>
              </w:rPr>
            </w:pPr>
            <w:r w:rsidRPr="00780B8F">
              <w:rPr>
                <w:rFonts w:ascii="Arial" w:hAnsi="Arial" w:cs="Arial"/>
                <w:b/>
                <w:bCs/>
                <w:i/>
                <w:iCs/>
                <w:sz w:val="22"/>
                <w:szCs w:val="22"/>
              </w:rPr>
              <w:t>Month 4</w:t>
            </w:r>
          </w:p>
        </w:tc>
        <w:tc>
          <w:tcPr>
            <w:tcW w:w="970" w:type="dxa"/>
          </w:tcPr>
          <w:p w14:paraId="21540FF5" w14:textId="58A90391" w:rsidR="003734D9" w:rsidRPr="00780B8F" w:rsidRDefault="003734D9" w:rsidP="003734D9">
            <w:pPr>
              <w:jc w:val="center"/>
              <w:rPr>
                <w:rFonts w:ascii="Arial" w:hAnsi="Arial" w:cs="Arial"/>
                <w:b/>
                <w:bCs/>
                <w:i/>
                <w:iCs/>
                <w:sz w:val="22"/>
                <w:szCs w:val="22"/>
              </w:rPr>
            </w:pPr>
            <w:r w:rsidRPr="00780B8F">
              <w:rPr>
                <w:rFonts w:ascii="Arial" w:hAnsi="Arial" w:cs="Arial"/>
                <w:b/>
                <w:bCs/>
                <w:i/>
                <w:iCs/>
                <w:sz w:val="22"/>
                <w:szCs w:val="22"/>
              </w:rPr>
              <w:t>Month 5</w:t>
            </w:r>
          </w:p>
        </w:tc>
        <w:tc>
          <w:tcPr>
            <w:tcW w:w="970" w:type="dxa"/>
          </w:tcPr>
          <w:p w14:paraId="30F4E293" w14:textId="7294FA55" w:rsidR="003734D9" w:rsidRPr="00780B8F" w:rsidRDefault="003734D9" w:rsidP="003734D9">
            <w:pPr>
              <w:jc w:val="center"/>
              <w:rPr>
                <w:rFonts w:ascii="Arial" w:hAnsi="Arial" w:cs="Arial"/>
                <w:b/>
                <w:bCs/>
                <w:i/>
                <w:iCs/>
                <w:sz w:val="22"/>
                <w:szCs w:val="22"/>
              </w:rPr>
            </w:pPr>
            <w:r w:rsidRPr="00780B8F">
              <w:rPr>
                <w:rFonts w:ascii="Arial" w:hAnsi="Arial" w:cs="Arial"/>
                <w:b/>
                <w:bCs/>
                <w:i/>
                <w:iCs/>
                <w:sz w:val="22"/>
                <w:szCs w:val="22"/>
              </w:rPr>
              <w:t>Month 6</w:t>
            </w:r>
          </w:p>
        </w:tc>
        <w:tc>
          <w:tcPr>
            <w:tcW w:w="970" w:type="dxa"/>
          </w:tcPr>
          <w:p w14:paraId="3DA50090" w14:textId="63DC7B8A" w:rsidR="003734D9" w:rsidRPr="00780B8F" w:rsidRDefault="003734D9" w:rsidP="003734D9">
            <w:pPr>
              <w:jc w:val="center"/>
              <w:rPr>
                <w:rFonts w:ascii="Arial" w:hAnsi="Arial" w:cs="Arial"/>
                <w:b/>
                <w:bCs/>
                <w:i/>
                <w:iCs/>
                <w:sz w:val="22"/>
                <w:szCs w:val="22"/>
              </w:rPr>
            </w:pPr>
            <w:r w:rsidRPr="00780B8F">
              <w:rPr>
                <w:rFonts w:ascii="Arial" w:hAnsi="Arial" w:cs="Arial"/>
                <w:b/>
                <w:bCs/>
                <w:i/>
                <w:iCs/>
                <w:sz w:val="22"/>
                <w:szCs w:val="22"/>
              </w:rPr>
              <w:t>Month 7</w:t>
            </w:r>
          </w:p>
        </w:tc>
        <w:tc>
          <w:tcPr>
            <w:tcW w:w="970" w:type="dxa"/>
          </w:tcPr>
          <w:p w14:paraId="7E136202" w14:textId="3EE6478D" w:rsidR="003734D9" w:rsidRPr="00780B8F" w:rsidRDefault="003734D9" w:rsidP="003734D9">
            <w:pPr>
              <w:jc w:val="center"/>
              <w:rPr>
                <w:rFonts w:ascii="Arial" w:hAnsi="Arial" w:cs="Arial"/>
                <w:b/>
                <w:bCs/>
                <w:i/>
                <w:iCs/>
                <w:sz w:val="22"/>
                <w:szCs w:val="22"/>
              </w:rPr>
            </w:pPr>
            <w:r w:rsidRPr="00780B8F">
              <w:rPr>
                <w:rFonts w:ascii="Arial" w:hAnsi="Arial" w:cs="Arial"/>
                <w:b/>
                <w:bCs/>
                <w:i/>
                <w:iCs/>
                <w:sz w:val="22"/>
                <w:szCs w:val="22"/>
              </w:rPr>
              <w:t>Month 8</w:t>
            </w:r>
          </w:p>
        </w:tc>
        <w:tc>
          <w:tcPr>
            <w:tcW w:w="970" w:type="dxa"/>
          </w:tcPr>
          <w:p w14:paraId="48A3F4CA" w14:textId="416DAE41" w:rsidR="003734D9" w:rsidRPr="00780B8F" w:rsidRDefault="003734D9" w:rsidP="003734D9">
            <w:pPr>
              <w:jc w:val="center"/>
              <w:rPr>
                <w:rFonts w:ascii="Arial" w:hAnsi="Arial" w:cs="Arial"/>
                <w:b/>
                <w:bCs/>
                <w:i/>
                <w:iCs/>
                <w:sz w:val="22"/>
                <w:szCs w:val="22"/>
              </w:rPr>
            </w:pPr>
            <w:r w:rsidRPr="00780B8F">
              <w:rPr>
                <w:rFonts w:ascii="Arial" w:hAnsi="Arial" w:cs="Arial"/>
                <w:b/>
                <w:bCs/>
                <w:i/>
                <w:iCs/>
                <w:sz w:val="22"/>
                <w:szCs w:val="22"/>
              </w:rPr>
              <w:t>Month 9</w:t>
            </w:r>
          </w:p>
        </w:tc>
      </w:tr>
      <w:tr w:rsidR="00BF48FB" w:rsidRPr="00780B8F" w14:paraId="26B4AC62" w14:textId="77777777" w:rsidTr="00BF48FB">
        <w:trPr>
          <w:trHeight w:val="159"/>
        </w:trPr>
        <w:tc>
          <w:tcPr>
            <w:tcW w:w="2822" w:type="dxa"/>
          </w:tcPr>
          <w:p w14:paraId="02771985" w14:textId="23FCB18A" w:rsidR="003734D9" w:rsidRPr="00780B8F" w:rsidRDefault="003734D9" w:rsidP="003734D9">
            <w:pPr>
              <w:rPr>
                <w:rFonts w:ascii="Arial" w:hAnsi="Arial" w:cs="Arial"/>
                <w:sz w:val="22"/>
                <w:szCs w:val="22"/>
              </w:rPr>
            </w:pPr>
            <w:r w:rsidRPr="00780B8F">
              <w:rPr>
                <w:rFonts w:ascii="Arial" w:hAnsi="Arial" w:cs="Arial"/>
                <w:sz w:val="22"/>
                <w:szCs w:val="22"/>
              </w:rPr>
              <w:t>Project Initiation</w:t>
            </w:r>
          </w:p>
        </w:tc>
        <w:tc>
          <w:tcPr>
            <w:tcW w:w="972" w:type="dxa"/>
            <w:shd w:val="clear" w:color="auto" w:fill="F7CAAC" w:themeFill="accent2" w:themeFillTint="66"/>
          </w:tcPr>
          <w:p w14:paraId="2E1AA3C3" w14:textId="77777777" w:rsidR="003734D9" w:rsidRPr="00780B8F" w:rsidRDefault="003734D9" w:rsidP="003734D9">
            <w:pPr>
              <w:rPr>
                <w:rFonts w:ascii="Arial" w:hAnsi="Arial" w:cs="Arial"/>
                <w:sz w:val="22"/>
                <w:szCs w:val="22"/>
              </w:rPr>
            </w:pPr>
          </w:p>
        </w:tc>
        <w:tc>
          <w:tcPr>
            <w:tcW w:w="970" w:type="dxa"/>
            <w:shd w:val="clear" w:color="auto" w:fill="F7CAAC" w:themeFill="accent2" w:themeFillTint="66"/>
          </w:tcPr>
          <w:p w14:paraId="4F093C45" w14:textId="77777777" w:rsidR="003734D9" w:rsidRPr="00780B8F" w:rsidRDefault="003734D9" w:rsidP="003734D9">
            <w:pPr>
              <w:rPr>
                <w:rFonts w:ascii="Arial" w:hAnsi="Arial" w:cs="Arial"/>
                <w:sz w:val="22"/>
                <w:szCs w:val="22"/>
              </w:rPr>
            </w:pPr>
          </w:p>
        </w:tc>
        <w:tc>
          <w:tcPr>
            <w:tcW w:w="970" w:type="dxa"/>
          </w:tcPr>
          <w:p w14:paraId="3059F809" w14:textId="77777777" w:rsidR="003734D9" w:rsidRPr="00780B8F" w:rsidRDefault="003734D9" w:rsidP="003734D9">
            <w:pPr>
              <w:rPr>
                <w:rFonts w:ascii="Arial" w:hAnsi="Arial" w:cs="Arial"/>
                <w:sz w:val="22"/>
                <w:szCs w:val="22"/>
              </w:rPr>
            </w:pPr>
          </w:p>
        </w:tc>
        <w:tc>
          <w:tcPr>
            <w:tcW w:w="970" w:type="dxa"/>
          </w:tcPr>
          <w:p w14:paraId="068D4A5D" w14:textId="77777777" w:rsidR="003734D9" w:rsidRPr="00780B8F" w:rsidRDefault="003734D9" w:rsidP="003734D9">
            <w:pPr>
              <w:rPr>
                <w:rFonts w:ascii="Arial" w:hAnsi="Arial" w:cs="Arial"/>
                <w:sz w:val="22"/>
                <w:szCs w:val="22"/>
              </w:rPr>
            </w:pPr>
          </w:p>
        </w:tc>
        <w:tc>
          <w:tcPr>
            <w:tcW w:w="970" w:type="dxa"/>
          </w:tcPr>
          <w:p w14:paraId="756A8422" w14:textId="77777777" w:rsidR="003734D9" w:rsidRPr="00780B8F" w:rsidRDefault="003734D9" w:rsidP="003734D9">
            <w:pPr>
              <w:rPr>
                <w:rFonts w:ascii="Arial" w:hAnsi="Arial" w:cs="Arial"/>
                <w:sz w:val="22"/>
                <w:szCs w:val="22"/>
              </w:rPr>
            </w:pPr>
          </w:p>
        </w:tc>
        <w:tc>
          <w:tcPr>
            <w:tcW w:w="970" w:type="dxa"/>
          </w:tcPr>
          <w:p w14:paraId="125C0EF4" w14:textId="77777777" w:rsidR="003734D9" w:rsidRPr="00780B8F" w:rsidRDefault="003734D9" w:rsidP="003734D9">
            <w:pPr>
              <w:rPr>
                <w:rFonts w:ascii="Arial" w:hAnsi="Arial" w:cs="Arial"/>
                <w:sz w:val="22"/>
                <w:szCs w:val="22"/>
              </w:rPr>
            </w:pPr>
          </w:p>
        </w:tc>
        <w:tc>
          <w:tcPr>
            <w:tcW w:w="970" w:type="dxa"/>
          </w:tcPr>
          <w:p w14:paraId="70B67131" w14:textId="77777777" w:rsidR="003734D9" w:rsidRPr="00780B8F" w:rsidRDefault="003734D9" w:rsidP="003734D9">
            <w:pPr>
              <w:rPr>
                <w:rFonts w:ascii="Arial" w:hAnsi="Arial" w:cs="Arial"/>
                <w:sz w:val="22"/>
                <w:szCs w:val="22"/>
              </w:rPr>
            </w:pPr>
          </w:p>
        </w:tc>
        <w:tc>
          <w:tcPr>
            <w:tcW w:w="970" w:type="dxa"/>
          </w:tcPr>
          <w:p w14:paraId="22215ABD" w14:textId="77777777" w:rsidR="003734D9" w:rsidRPr="00780B8F" w:rsidRDefault="003734D9" w:rsidP="003734D9">
            <w:pPr>
              <w:rPr>
                <w:rFonts w:ascii="Arial" w:hAnsi="Arial" w:cs="Arial"/>
                <w:sz w:val="22"/>
                <w:szCs w:val="22"/>
              </w:rPr>
            </w:pPr>
          </w:p>
        </w:tc>
        <w:tc>
          <w:tcPr>
            <w:tcW w:w="970" w:type="dxa"/>
          </w:tcPr>
          <w:p w14:paraId="74A2DAE6" w14:textId="77777777" w:rsidR="003734D9" w:rsidRPr="00780B8F" w:rsidRDefault="003734D9" w:rsidP="003734D9">
            <w:pPr>
              <w:rPr>
                <w:rFonts w:ascii="Arial" w:hAnsi="Arial" w:cs="Arial"/>
                <w:sz w:val="22"/>
                <w:szCs w:val="22"/>
              </w:rPr>
            </w:pPr>
          </w:p>
        </w:tc>
      </w:tr>
      <w:tr w:rsidR="00BF48FB" w:rsidRPr="00780B8F" w14:paraId="40E98A7E" w14:textId="77777777" w:rsidTr="00BF48FB">
        <w:trPr>
          <w:trHeight w:val="165"/>
        </w:trPr>
        <w:tc>
          <w:tcPr>
            <w:tcW w:w="2822" w:type="dxa"/>
          </w:tcPr>
          <w:p w14:paraId="7C45E4C5" w14:textId="47D80EC2" w:rsidR="003734D9" w:rsidRPr="00780B8F" w:rsidRDefault="003734D9" w:rsidP="003734D9">
            <w:pPr>
              <w:rPr>
                <w:rFonts w:ascii="Arial" w:hAnsi="Arial" w:cs="Arial"/>
                <w:sz w:val="22"/>
                <w:szCs w:val="22"/>
              </w:rPr>
            </w:pPr>
            <w:r w:rsidRPr="00780B8F">
              <w:rPr>
                <w:rFonts w:ascii="Arial" w:hAnsi="Arial" w:cs="Arial"/>
                <w:sz w:val="22"/>
                <w:szCs w:val="22"/>
              </w:rPr>
              <w:t>Product Development</w:t>
            </w:r>
          </w:p>
        </w:tc>
        <w:tc>
          <w:tcPr>
            <w:tcW w:w="972" w:type="dxa"/>
            <w:shd w:val="clear" w:color="auto" w:fill="F7CAAC" w:themeFill="accent2" w:themeFillTint="66"/>
          </w:tcPr>
          <w:p w14:paraId="20664A1C" w14:textId="77777777" w:rsidR="003734D9" w:rsidRPr="00780B8F" w:rsidRDefault="003734D9" w:rsidP="003734D9">
            <w:pPr>
              <w:rPr>
                <w:rFonts w:ascii="Arial" w:hAnsi="Arial" w:cs="Arial"/>
                <w:sz w:val="22"/>
                <w:szCs w:val="22"/>
              </w:rPr>
            </w:pPr>
          </w:p>
        </w:tc>
        <w:tc>
          <w:tcPr>
            <w:tcW w:w="970" w:type="dxa"/>
            <w:shd w:val="clear" w:color="auto" w:fill="F7CAAC" w:themeFill="accent2" w:themeFillTint="66"/>
          </w:tcPr>
          <w:p w14:paraId="0F35E76C" w14:textId="77777777" w:rsidR="003734D9" w:rsidRPr="00780B8F" w:rsidRDefault="003734D9" w:rsidP="003734D9">
            <w:pPr>
              <w:rPr>
                <w:rFonts w:ascii="Arial" w:hAnsi="Arial" w:cs="Arial"/>
                <w:sz w:val="22"/>
                <w:szCs w:val="22"/>
              </w:rPr>
            </w:pPr>
          </w:p>
        </w:tc>
        <w:tc>
          <w:tcPr>
            <w:tcW w:w="970" w:type="dxa"/>
            <w:shd w:val="clear" w:color="auto" w:fill="F7CAAC" w:themeFill="accent2" w:themeFillTint="66"/>
          </w:tcPr>
          <w:p w14:paraId="21FBC625" w14:textId="77777777" w:rsidR="003734D9" w:rsidRPr="00780B8F" w:rsidRDefault="003734D9" w:rsidP="003734D9">
            <w:pPr>
              <w:rPr>
                <w:rFonts w:ascii="Arial" w:hAnsi="Arial" w:cs="Arial"/>
                <w:sz w:val="22"/>
                <w:szCs w:val="22"/>
              </w:rPr>
            </w:pPr>
          </w:p>
        </w:tc>
        <w:tc>
          <w:tcPr>
            <w:tcW w:w="970" w:type="dxa"/>
          </w:tcPr>
          <w:p w14:paraId="52ED3DDA" w14:textId="77777777" w:rsidR="003734D9" w:rsidRPr="00780B8F" w:rsidRDefault="003734D9" w:rsidP="003734D9">
            <w:pPr>
              <w:rPr>
                <w:rFonts w:ascii="Arial" w:hAnsi="Arial" w:cs="Arial"/>
                <w:sz w:val="22"/>
                <w:szCs w:val="22"/>
              </w:rPr>
            </w:pPr>
          </w:p>
        </w:tc>
        <w:tc>
          <w:tcPr>
            <w:tcW w:w="970" w:type="dxa"/>
          </w:tcPr>
          <w:p w14:paraId="726AA7D0" w14:textId="77777777" w:rsidR="003734D9" w:rsidRPr="00780B8F" w:rsidRDefault="003734D9" w:rsidP="003734D9">
            <w:pPr>
              <w:rPr>
                <w:rFonts w:ascii="Arial" w:hAnsi="Arial" w:cs="Arial"/>
                <w:sz w:val="22"/>
                <w:szCs w:val="22"/>
              </w:rPr>
            </w:pPr>
          </w:p>
        </w:tc>
        <w:tc>
          <w:tcPr>
            <w:tcW w:w="970" w:type="dxa"/>
          </w:tcPr>
          <w:p w14:paraId="00B4CBAE" w14:textId="77777777" w:rsidR="003734D9" w:rsidRPr="00780B8F" w:rsidRDefault="003734D9" w:rsidP="003734D9">
            <w:pPr>
              <w:rPr>
                <w:rFonts w:ascii="Arial" w:hAnsi="Arial" w:cs="Arial"/>
                <w:sz w:val="22"/>
                <w:szCs w:val="22"/>
              </w:rPr>
            </w:pPr>
          </w:p>
        </w:tc>
        <w:tc>
          <w:tcPr>
            <w:tcW w:w="970" w:type="dxa"/>
          </w:tcPr>
          <w:p w14:paraId="32F68217" w14:textId="77777777" w:rsidR="003734D9" w:rsidRPr="00780B8F" w:rsidRDefault="003734D9" w:rsidP="003734D9">
            <w:pPr>
              <w:rPr>
                <w:rFonts w:ascii="Arial" w:hAnsi="Arial" w:cs="Arial"/>
                <w:sz w:val="22"/>
                <w:szCs w:val="22"/>
              </w:rPr>
            </w:pPr>
          </w:p>
        </w:tc>
        <w:tc>
          <w:tcPr>
            <w:tcW w:w="970" w:type="dxa"/>
          </w:tcPr>
          <w:p w14:paraId="35E988D2" w14:textId="77777777" w:rsidR="003734D9" w:rsidRPr="00780B8F" w:rsidRDefault="003734D9" w:rsidP="003734D9">
            <w:pPr>
              <w:rPr>
                <w:rFonts w:ascii="Arial" w:hAnsi="Arial" w:cs="Arial"/>
                <w:sz w:val="22"/>
                <w:szCs w:val="22"/>
              </w:rPr>
            </w:pPr>
          </w:p>
        </w:tc>
        <w:tc>
          <w:tcPr>
            <w:tcW w:w="970" w:type="dxa"/>
          </w:tcPr>
          <w:p w14:paraId="5B32A4CF" w14:textId="77777777" w:rsidR="003734D9" w:rsidRPr="00780B8F" w:rsidRDefault="003734D9" w:rsidP="003734D9">
            <w:pPr>
              <w:rPr>
                <w:rFonts w:ascii="Arial" w:hAnsi="Arial" w:cs="Arial"/>
                <w:sz w:val="22"/>
                <w:szCs w:val="22"/>
              </w:rPr>
            </w:pPr>
          </w:p>
        </w:tc>
      </w:tr>
      <w:tr w:rsidR="00BF48FB" w:rsidRPr="00780B8F" w14:paraId="30D315BC" w14:textId="77777777" w:rsidTr="00BF48FB">
        <w:trPr>
          <w:trHeight w:val="70"/>
        </w:trPr>
        <w:tc>
          <w:tcPr>
            <w:tcW w:w="2822" w:type="dxa"/>
          </w:tcPr>
          <w:p w14:paraId="5A72CFD3" w14:textId="477858CE" w:rsidR="003734D9" w:rsidRPr="00780B8F" w:rsidRDefault="003734D9" w:rsidP="003734D9">
            <w:pPr>
              <w:rPr>
                <w:rFonts w:ascii="Arial" w:hAnsi="Arial" w:cs="Arial"/>
                <w:sz w:val="22"/>
                <w:szCs w:val="22"/>
              </w:rPr>
            </w:pPr>
            <w:r w:rsidRPr="00780B8F">
              <w:rPr>
                <w:rFonts w:ascii="Arial" w:hAnsi="Arial" w:cs="Arial"/>
                <w:sz w:val="22"/>
                <w:szCs w:val="22"/>
              </w:rPr>
              <w:t xml:space="preserve">Branding and Packaging </w:t>
            </w:r>
          </w:p>
        </w:tc>
        <w:tc>
          <w:tcPr>
            <w:tcW w:w="972" w:type="dxa"/>
          </w:tcPr>
          <w:p w14:paraId="019BB982" w14:textId="77777777" w:rsidR="003734D9" w:rsidRPr="00780B8F" w:rsidRDefault="003734D9" w:rsidP="003734D9">
            <w:pPr>
              <w:rPr>
                <w:rFonts w:ascii="Arial" w:hAnsi="Arial" w:cs="Arial"/>
                <w:sz w:val="22"/>
                <w:szCs w:val="22"/>
              </w:rPr>
            </w:pPr>
          </w:p>
        </w:tc>
        <w:tc>
          <w:tcPr>
            <w:tcW w:w="970" w:type="dxa"/>
          </w:tcPr>
          <w:p w14:paraId="4E285A43" w14:textId="77777777" w:rsidR="003734D9" w:rsidRPr="00780B8F" w:rsidRDefault="003734D9" w:rsidP="003734D9">
            <w:pPr>
              <w:rPr>
                <w:rFonts w:ascii="Arial" w:hAnsi="Arial" w:cs="Arial"/>
                <w:sz w:val="22"/>
                <w:szCs w:val="22"/>
              </w:rPr>
            </w:pPr>
          </w:p>
        </w:tc>
        <w:tc>
          <w:tcPr>
            <w:tcW w:w="970" w:type="dxa"/>
            <w:shd w:val="clear" w:color="auto" w:fill="F7CAAC" w:themeFill="accent2" w:themeFillTint="66"/>
          </w:tcPr>
          <w:p w14:paraId="7D1B925B" w14:textId="77777777" w:rsidR="003734D9" w:rsidRPr="00780B8F" w:rsidRDefault="003734D9" w:rsidP="003734D9">
            <w:pPr>
              <w:rPr>
                <w:rFonts w:ascii="Arial" w:hAnsi="Arial" w:cs="Arial"/>
                <w:sz w:val="22"/>
                <w:szCs w:val="22"/>
              </w:rPr>
            </w:pPr>
          </w:p>
        </w:tc>
        <w:tc>
          <w:tcPr>
            <w:tcW w:w="970" w:type="dxa"/>
            <w:shd w:val="clear" w:color="auto" w:fill="F7CAAC" w:themeFill="accent2" w:themeFillTint="66"/>
          </w:tcPr>
          <w:p w14:paraId="25CAA672" w14:textId="77777777" w:rsidR="003734D9" w:rsidRPr="00780B8F" w:rsidRDefault="003734D9" w:rsidP="003734D9">
            <w:pPr>
              <w:rPr>
                <w:rFonts w:ascii="Arial" w:hAnsi="Arial" w:cs="Arial"/>
                <w:sz w:val="22"/>
                <w:szCs w:val="22"/>
              </w:rPr>
            </w:pPr>
          </w:p>
        </w:tc>
        <w:tc>
          <w:tcPr>
            <w:tcW w:w="970" w:type="dxa"/>
          </w:tcPr>
          <w:p w14:paraId="6A6020C7" w14:textId="77777777" w:rsidR="003734D9" w:rsidRPr="00780B8F" w:rsidRDefault="003734D9" w:rsidP="003734D9">
            <w:pPr>
              <w:rPr>
                <w:rFonts w:ascii="Arial" w:hAnsi="Arial" w:cs="Arial"/>
                <w:sz w:val="22"/>
                <w:szCs w:val="22"/>
              </w:rPr>
            </w:pPr>
          </w:p>
        </w:tc>
        <w:tc>
          <w:tcPr>
            <w:tcW w:w="970" w:type="dxa"/>
          </w:tcPr>
          <w:p w14:paraId="04D6696F" w14:textId="77777777" w:rsidR="003734D9" w:rsidRPr="00780B8F" w:rsidRDefault="003734D9" w:rsidP="003734D9">
            <w:pPr>
              <w:rPr>
                <w:rFonts w:ascii="Arial" w:hAnsi="Arial" w:cs="Arial"/>
                <w:sz w:val="22"/>
                <w:szCs w:val="22"/>
              </w:rPr>
            </w:pPr>
          </w:p>
        </w:tc>
        <w:tc>
          <w:tcPr>
            <w:tcW w:w="970" w:type="dxa"/>
          </w:tcPr>
          <w:p w14:paraId="30977375" w14:textId="77777777" w:rsidR="003734D9" w:rsidRPr="00780B8F" w:rsidRDefault="003734D9" w:rsidP="003734D9">
            <w:pPr>
              <w:rPr>
                <w:rFonts w:ascii="Arial" w:hAnsi="Arial" w:cs="Arial"/>
                <w:sz w:val="22"/>
                <w:szCs w:val="22"/>
              </w:rPr>
            </w:pPr>
          </w:p>
        </w:tc>
        <w:tc>
          <w:tcPr>
            <w:tcW w:w="970" w:type="dxa"/>
          </w:tcPr>
          <w:p w14:paraId="3D3528D2" w14:textId="77777777" w:rsidR="003734D9" w:rsidRPr="00780B8F" w:rsidRDefault="003734D9" w:rsidP="003734D9">
            <w:pPr>
              <w:rPr>
                <w:rFonts w:ascii="Arial" w:hAnsi="Arial" w:cs="Arial"/>
                <w:sz w:val="22"/>
                <w:szCs w:val="22"/>
              </w:rPr>
            </w:pPr>
          </w:p>
        </w:tc>
        <w:tc>
          <w:tcPr>
            <w:tcW w:w="970" w:type="dxa"/>
          </w:tcPr>
          <w:p w14:paraId="3B6BC78C" w14:textId="77777777" w:rsidR="003734D9" w:rsidRPr="00780B8F" w:rsidRDefault="003734D9" w:rsidP="003734D9">
            <w:pPr>
              <w:rPr>
                <w:rFonts w:ascii="Arial" w:hAnsi="Arial" w:cs="Arial"/>
                <w:sz w:val="22"/>
                <w:szCs w:val="22"/>
              </w:rPr>
            </w:pPr>
          </w:p>
        </w:tc>
      </w:tr>
      <w:tr w:rsidR="00BF48FB" w:rsidRPr="00780B8F" w14:paraId="24B70207" w14:textId="77777777" w:rsidTr="00BF48FB">
        <w:trPr>
          <w:trHeight w:val="291"/>
        </w:trPr>
        <w:tc>
          <w:tcPr>
            <w:tcW w:w="2822" w:type="dxa"/>
          </w:tcPr>
          <w:p w14:paraId="2CF598E7" w14:textId="436A6093" w:rsidR="003734D9" w:rsidRPr="00780B8F" w:rsidRDefault="003734D9" w:rsidP="003734D9">
            <w:pPr>
              <w:rPr>
                <w:rFonts w:ascii="Arial" w:hAnsi="Arial" w:cs="Arial"/>
                <w:sz w:val="22"/>
                <w:szCs w:val="22"/>
              </w:rPr>
            </w:pPr>
            <w:r w:rsidRPr="00780B8F">
              <w:rPr>
                <w:rFonts w:ascii="Arial" w:hAnsi="Arial" w:cs="Arial"/>
                <w:sz w:val="22"/>
                <w:szCs w:val="22"/>
              </w:rPr>
              <w:t>Marketing and Distribution</w:t>
            </w:r>
          </w:p>
        </w:tc>
        <w:tc>
          <w:tcPr>
            <w:tcW w:w="972" w:type="dxa"/>
          </w:tcPr>
          <w:p w14:paraId="64F793F5" w14:textId="77777777" w:rsidR="003734D9" w:rsidRPr="00780B8F" w:rsidRDefault="003734D9" w:rsidP="003734D9">
            <w:pPr>
              <w:rPr>
                <w:rFonts w:ascii="Arial" w:hAnsi="Arial" w:cs="Arial"/>
                <w:sz w:val="22"/>
                <w:szCs w:val="22"/>
              </w:rPr>
            </w:pPr>
          </w:p>
        </w:tc>
        <w:tc>
          <w:tcPr>
            <w:tcW w:w="970" w:type="dxa"/>
          </w:tcPr>
          <w:p w14:paraId="08F40722" w14:textId="77777777" w:rsidR="003734D9" w:rsidRPr="00780B8F" w:rsidRDefault="003734D9" w:rsidP="003734D9">
            <w:pPr>
              <w:rPr>
                <w:rFonts w:ascii="Arial" w:hAnsi="Arial" w:cs="Arial"/>
                <w:sz w:val="22"/>
                <w:szCs w:val="22"/>
              </w:rPr>
            </w:pPr>
          </w:p>
        </w:tc>
        <w:tc>
          <w:tcPr>
            <w:tcW w:w="970" w:type="dxa"/>
          </w:tcPr>
          <w:p w14:paraId="14C250C3" w14:textId="77777777" w:rsidR="003734D9" w:rsidRPr="00780B8F" w:rsidRDefault="003734D9" w:rsidP="003734D9">
            <w:pPr>
              <w:rPr>
                <w:rFonts w:ascii="Arial" w:hAnsi="Arial" w:cs="Arial"/>
                <w:sz w:val="22"/>
                <w:szCs w:val="22"/>
              </w:rPr>
            </w:pPr>
          </w:p>
        </w:tc>
        <w:tc>
          <w:tcPr>
            <w:tcW w:w="970" w:type="dxa"/>
            <w:shd w:val="clear" w:color="auto" w:fill="F7CAAC" w:themeFill="accent2" w:themeFillTint="66"/>
          </w:tcPr>
          <w:p w14:paraId="7DA0FF29" w14:textId="77777777" w:rsidR="003734D9" w:rsidRPr="00780B8F" w:rsidRDefault="003734D9" w:rsidP="003734D9">
            <w:pPr>
              <w:rPr>
                <w:rFonts w:ascii="Arial" w:hAnsi="Arial" w:cs="Arial"/>
                <w:sz w:val="22"/>
                <w:szCs w:val="22"/>
              </w:rPr>
            </w:pPr>
          </w:p>
        </w:tc>
        <w:tc>
          <w:tcPr>
            <w:tcW w:w="970" w:type="dxa"/>
            <w:shd w:val="clear" w:color="auto" w:fill="F7CAAC" w:themeFill="accent2" w:themeFillTint="66"/>
          </w:tcPr>
          <w:p w14:paraId="2469BC2F" w14:textId="77777777" w:rsidR="003734D9" w:rsidRPr="00780B8F" w:rsidRDefault="003734D9" w:rsidP="003734D9">
            <w:pPr>
              <w:rPr>
                <w:rFonts w:ascii="Arial" w:hAnsi="Arial" w:cs="Arial"/>
                <w:sz w:val="22"/>
                <w:szCs w:val="22"/>
              </w:rPr>
            </w:pPr>
          </w:p>
        </w:tc>
        <w:tc>
          <w:tcPr>
            <w:tcW w:w="970" w:type="dxa"/>
          </w:tcPr>
          <w:p w14:paraId="07652D52" w14:textId="77777777" w:rsidR="003734D9" w:rsidRPr="00780B8F" w:rsidRDefault="003734D9" w:rsidP="003734D9">
            <w:pPr>
              <w:rPr>
                <w:rFonts w:ascii="Arial" w:hAnsi="Arial" w:cs="Arial"/>
                <w:sz w:val="22"/>
                <w:szCs w:val="22"/>
              </w:rPr>
            </w:pPr>
          </w:p>
        </w:tc>
        <w:tc>
          <w:tcPr>
            <w:tcW w:w="970" w:type="dxa"/>
          </w:tcPr>
          <w:p w14:paraId="4F8858E3" w14:textId="77777777" w:rsidR="003734D9" w:rsidRPr="00780B8F" w:rsidRDefault="003734D9" w:rsidP="003734D9">
            <w:pPr>
              <w:rPr>
                <w:rFonts w:ascii="Arial" w:hAnsi="Arial" w:cs="Arial"/>
                <w:sz w:val="22"/>
                <w:szCs w:val="22"/>
              </w:rPr>
            </w:pPr>
          </w:p>
        </w:tc>
        <w:tc>
          <w:tcPr>
            <w:tcW w:w="970" w:type="dxa"/>
          </w:tcPr>
          <w:p w14:paraId="3CC6DBD9" w14:textId="77777777" w:rsidR="003734D9" w:rsidRPr="00780B8F" w:rsidRDefault="003734D9" w:rsidP="003734D9">
            <w:pPr>
              <w:rPr>
                <w:rFonts w:ascii="Arial" w:hAnsi="Arial" w:cs="Arial"/>
                <w:sz w:val="22"/>
                <w:szCs w:val="22"/>
              </w:rPr>
            </w:pPr>
          </w:p>
        </w:tc>
        <w:tc>
          <w:tcPr>
            <w:tcW w:w="970" w:type="dxa"/>
          </w:tcPr>
          <w:p w14:paraId="33ECF670" w14:textId="77777777" w:rsidR="003734D9" w:rsidRPr="00780B8F" w:rsidRDefault="003734D9" w:rsidP="003734D9">
            <w:pPr>
              <w:rPr>
                <w:rFonts w:ascii="Arial" w:hAnsi="Arial" w:cs="Arial"/>
                <w:sz w:val="22"/>
                <w:szCs w:val="22"/>
              </w:rPr>
            </w:pPr>
          </w:p>
        </w:tc>
      </w:tr>
      <w:tr w:rsidR="00BF48FB" w:rsidRPr="00780B8F" w14:paraId="5C1CD635" w14:textId="77777777" w:rsidTr="00BF48FB">
        <w:trPr>
          <w:trHeight w:val="70"/>
        </w:trPr>
        <w:tc>
          <w:tcPr>
            <w:tcW w:w="2822" w:type="dxa"/>
          </w:tcPr>
          <w:p w14:paraId="1BD58A21" w14:textId="5DAD4524" w:rsidR="003734D9" w:rsidRPr="00780B8F" w:rsidRDefault="003734D9" w:rsidP="003734D9">
            <w:pPr>
              <w:rPr>
                <w:rFonts w:ascii="Arial" w:hAnsi="Arial" w:cs="Arial"/>
                <w:sz w:val="22"/>
                <w:szCs w:val="22"/>
              </w:rPr>
            </w:pPr>
            <w:r w:rsidRPr="00780B8F">
              <w:rPr>
                <w:rFonts w:ascii="Arial" w:hAnsi="Arial" w:cs="Arial"/>
                <w:sz w:val="22"/>
                <w:szCs w:val="22"/>
              </w:rPr>
              <w:t xml:space="preserve">Regulatory Compliance </w:t>
            </w:r>
          </w:p>
        </w:tc>
        <w:tc>
          <w:tcPr>
            <w:tcW w:w="972" w:type="dxa"/>
          </w:tcPr>
          <w:p w14:paraId="6A20E7AE" w14:textId="77777777" w:rsidR="003734D9" w:rsidRPr="00780B8F" w:rsidRDefault="003734D9" w:rsidP="003734D9">
            <w:pPr>
              <w:rPr>
                <w:rFonts w:ascii="Arial" w:hAnsi="Arial" w:cs="Arial"/>
                <w:sz w:val="22"/>
                <w:szCs w:val="22"/>
              </w:rPr>
            </w:pPr>
          </w:p>
        </w:tc>
        <w:tc>
          <w:tcPr>
            <w:tcW w:w="970" w:type="dxa"/>
          </w:tcPr>
          <w:p w14:paraId="0B64FA4C" w14:textId="77777777" w:rsidR="003734D9" w:rsidRPr="00780B8F" w:rsidRDefault="003734D9" w:rsidP="003734D9">
            <w:pPr>
              <w:rPr>
                <w:rFonts w:ascii="Arial" w:hAnsi="Arial" w:cs="Arial"/>
                <w:sz w:val="22"/>
                <w:szCs w:val="22"/>
              </w:rPr>
            </w:pPr>
          </w:p>
        </w:tc>
        <w:tc>
          <w:tcPr>
            <w:tcW w:w="970" w:type="dxa"/>
          </w:tcPr>
          <w:p w14:paraId="3BE2E14B" w14:textId="77777777" w:rsidR="003734D9" w:rsidRPr="00780B8F" w:rsidRDefault="003734D9" w:rsidP="003734D9">
            <w:pPr>
              <w:rPr>
                <w:rFonts w:ascii="Arial" w:hAnsi="Arial" w:cs="Arial"/>
                <w:sz w:val="22"/>
                <w:szCs w:val="22"/>
              </w:rPr>
            </w:pPr>
          </w:p>
        </w:tc>
        <w:tc>
          <w:tcPr>
            <w:tcW w:w="970" w:type="dxa"/>
            <w:shd w:val="clear" w:color="auto" w:fill="F7CAAC" w:themeFill="accent2" w:themeFillTint="66"/>
          </w:tcPr>
          <w:p w14:paraId="09E9D01E" w14:textId="77777777" w:rsidR="003734D9" w:rsidRPr="00780B8F" w:rsidRDefault="003734D9" w:rsidP="003734D9">
            <w:pPr>
              <w:rPr>
                <w:rFonts w:ascii="Arial" w:hAnsi="Arial" w:cs="Arial"/>
                <w:sz w:val="22"/>
                <w:szCs w:val="22"/>
              </w:rPr>
            </w:pPr>
          </w:p>
        </w:tc>
        <w:tc>
          <w:tcPr>
            <w:tcW w:w="970" w:type="dxa"/>
            <w:shd w:val="clear" w:color="auto" w:fill="F7CAAC" w:themeFill="accent2" w:themeFillTint="66"/>
          </w:tcPr>
          <w:p w14:paraId="69E1C884" w14:textId="77777777" w:rsidR="003734D9" w:rsidRPr="00780B8F" w:rsidRDefault="003734D9" w:rsidP="003734D9">
            <w:pPr>
              <w:rPr>
                <w:rFonts w:ascii="Arial" w:hAnsi="Arial" w:cs="Arial"/>
                <w:sz w:val="22"/>
                <w:szCs w:val="22"/>
              </w:rPr>
            </w:pPr>
          </w:p>
        </w:tc>
        <w:tc>
          <w:tcPr>
            <w:tcW w:w="970" w:type="dxa"/>
            <w:shd w:val="clear" w:color="auto" w:fill="F7CAAC" w:themeFill="accent2" w:themeFillTint="66"/>
          </w:tcPr>
          <w:p w14:paraId="15D663F2" w14:textId="77777777" w:rsidR="003734D9" w:rsidRPr="00780B8F" w:rsidRDefault="003734D9" w:rsidP="003734D9">
            <w:pPr>
              <w:rPr>
                <w:rFonts w:ascii="Arial" w:hAnsi="Arial" w:cs="Arial"/>
                <w:sz w:val="22"/>
                <w:szCs w:val="22"/>
              </w:rPr>
            </w:pPr>
          </w:p>
        </w:tc>
        <w:tc>
          <w:tcPr>
            <w:tcW w:w="970" w:type="dxa"/>
          </w:tcPr>
          <w:p w14:paraId="5CC4F548" w14:textId="77777777" w:rsidR="003734D9" w:rsidRPr="00780B8F" w:rsidRDefault="003734D9" w:rsidP="003734D9">
            <w:pPr>
              <w:rPr>
                <w:rFonts w:ascii="Arial" w:hAnsi="Arial" w:cs="Arial"/>
                <w:sz w:val="22"/>
                <w:szCs w:val="22"/>
              </w:rPr>
            </w:pPr>
          </w:p>
        </w:tc>
        <w:tc>
          <w:tcPr>
            <w:tcW w:w="970" w:type="dxa"/>
          </w:tcPr>
          <w:p w14:paraId="0B02B81B" w14:textId="77777777" w:rsidR="003734D9" w:rsidRPr="00780B8F" w:rsidRDefault="003734D9" w:rsidP="003734D9">
            <w:pPr>
              <w:rPr>
                <w:rFonts w:ascii="Arial" w:hAnsi="Arial" w:cs="Arial"/>
                <w:sz w:val="22"/>
                <w:szCs w:val="22"/>
              </w:rPr>
            </w:pPr>
          </w:p>
        </w:tc>
        <w:tc>
          <w:tcPr>
            <w:tcW w:w="970" w:type="dxa"/>
          </w:tcPr>
          <w:p w14:paraId="025D9B56" w14:textId="77777777" w:rsidR="003734D9" w:rsidRPr="00780B8F" w:rsidRDefault="003734D9" w:rsidP="003734D9">
            <w:pPr>
              <w:rPr>
                <w:rFonts w:ascii="Arial" w:hAnsi="Arial" w:cs="Arial"/>
                <w:sz w:val="22"/>
                <w:szCs w:val="22"/>
              </w:rPr>
            </w:pPr>
          </w:p>
        </w:tc>
      </w:tr>
      <w:tr w:rsidR="00BF48FB" w:rsidRPr="00780B8F" w14:paraId="19B6E44C" w14:textId="77777777" w:rsidTr="00BF48FB">
        <w:trPr>
          <w:trHeight w:val="191"/>
        </w:trPr>
        <w:tc>
          <w:tcPr>
            <w:tcW w:w="2822" w:type="dxa"/>
          </w:tcPr>
          <w:p w14:paraId="5952904A" w14:textId="50A499BC" w:rsidR="003734D9" w:rsidRPr="00780B8F" w:rsidRDefault="003734D9" w:rsidP="003734D9">
            <w:pPr>
              <w:rPr>
                <w:rFonts w:ascii="Arial" w:hAnsi="Arial" w:cs="Arial"/>
                <w:sz w:val="22"/>
                <w:szCs w:val="22"/>
              </w:rPr>
            </w:pPr>
            <w:r w:rsidRPr="00780B8F">
              <w:rPr>
                <w:rFonts w:ascii="Arial" w:hAnsi="Arial" w:cs="Arial"/>
                <w:sz w:val="22"/>
                <w:szCs w:val="22"/>
              </w:rPr>
              <w:t xml:space="preserve">Monitoring and Evaluation </w:t>
            </w:r>
          </w:p>
        </w:tc>
        <w:tc>
          <w:tcPr>
            <w:tcW w:w="972" w:type="dxa"/>
          </w:tcPr>
          <w:p w14:paraId="4F7639FA" w14:textId="77777777" w:rsidR="003734D9" w:rsidRPr="00780B8F" w:rsidRDefault="003734D9" w:rsidP="003734D9">
            <w:pPr>
              <w:rPr>
                <w:rFonts w:ascii="Arial" w:hAnsi="Arial" w:cs="Arial"/>
                <w:sz w:val="22"/>
                <w:szCs w:val="22"/>
              </w:rPr>
            </w:pPr>
          </w:p>
        </w:tc>
        <w:tc>
          <w:tcPr>
            <w:tcW w:w="970" w:type="dxa"/>
          </w:tcPr>
          <w:p w14:paraId="059B1686" w14:textId="77777777" w:rsidR="003734D9" w:rsidRPr="00780B8F" w:rsidRDefault="003734D9" w:rsidP="003734D9">
            <w:pPr>
              <w:rPr>
                <w:rFonts w:ascii="Arial" w:hAnsi="Arial" w:cs="Arial"/>
                <w:sz w:val="22"/>
                <w:szCs w:val="22"/>
              </w:rPr>
            </w:pPr>
          </w:p>
        </w:tc>
        <w:tc>
          <w:tcPr>
            <w:tcW w:w="970" w:type="dxa"/>
          </w:tcPr>
          <w:p w14:paraId="29BBB8F8" w14:textId="77777777" w:rsidR="003734D9" w:rsidRPr="00780B8F" w:rsidRDefault="003734D9" w:rsidP="003734D9">
            <w:pPr>
              <w:rPr>
                <w:rFonts w:ascii="Arial" w:hAnsi="Arial" w:cs="Arial"/>
                <w:sz w:val="22"/>
                <w:szCs w:val="22"/>
              </w:rPr>
            </w:pPr>
          </w:p>
        </w:tc>
        <w:tc>
          <w:tcPr>
            <w:tcW w:w="970" w:type="dxa"/>
          </w:tcPr>
          <w:p w14:paraId="21B3D4F7" w14:textId="77777777" w:rsidR="003734D9" w:rsidRPr="00780B8F" w:rsidRDefault="003734D9" w:rsidP="003734D9">
            <w:pPr>
              <w:rPr>
                <w:rFonts w:ascii="Arial" w:hAnsi="Arial" w:cs="Arial"/>
                <w:sz w:val="22"/>
                <w:szCs w:val="22"/>
              </w:rPr>
            </w:pPr>
          </w:p>
        </w:tc>
        <w:tc>
          <w:tcPr>
            <w:tcW w:w="970" w:type="dxa"/>
            <w:shd w:val="clear" w:color="auto" w:fill="F7CAAC" w:themeFill="accent2" w:themeFillTint="66"/>
          </w:tcPr>
          <w:p w14:paraId="0AFDDD87" w14:textId="77777777" w:rsidR="003734D9" w:rsidRPr="00780B8F" w:rsidRDefault="003734D9" w:rsidP="003734D9">
            <w:pPr>
              <w:rPr>
                <w:rFonts w:ascii="Arial" w:hAnsi="Arial" w:cs="Arial"/>
                <w:sz w:val="22"/>
                <w:szCs w:val="22"/>
              </w:rPr>
            </w:pPr>
          </w:p>
        </w:tc>
        <w:tc>
          <w:tcPr>
            <w:tcW w:w="970" w:type="dxa"/>
            <w:shd w:val="clear" w:color="auto" w:fill="F7CAAC" w:themeFill="accent2" w:themeFillTint="66"/>
          </w:tcPr>
          <w:p w14:paraId="482836B2" w14:textId="77777777" w:rsidR="003734D9" w:rsidRPr="00780B8F" w:rsidRDefault="003734D9" w:rsidP="003734D9">
            <w:pPr>
              <w:rPr>
                <w:rFonts w:ascii="Arial" w:hAnsi="Arial" w:cs="Arial"/>
                <w:sz w:val="22"/>
                <w:szCs w:val="22"/>
              </w:rPr>
            </w:pPr>
          </w:p>
        </w:tc>
        <w:tc>
          <w:tcPr>
            <w:tcW w:w="970" w:type="dxa"/>
            <w:shd w:val="clear" w:color="auto" w:fill="F7CAAC" w:themeFill="accent2" w:themeFillTint="66"/>
          </w:tcPr>
          <w:p w14:paraId="49C71C69" w14:textId="77777777" w:rsidR="003734D9" w:rsidRPr="00780B8F" w:rsidRDefault="003734D9" w:rsidP="003734D9">
            <w:pPr>
              <w:rPr>
                <w:rFonts w:ascii="Arial" w:hAnsi="Arial" w:cs="Arial"/>
                <w:sz w:val="22"/>
                <w:szCs w:val="22"/>
              </w:rPr>
            </w:pPr>
          </w:p>
        </w:tc>
        <w:tc>
          <w:tcPr>
            <w:tcW w:w="970" w:type="dxa"/>
          </w:tcPr>
          <w:p w14:paraId="7699C880" w14:textId="77777777" w:rsidR="003734D9" w:rsidRPr="00780B8F" w:rsidRDefault="003734D9" w:rsidP="003734D9">
            <w:pPr>
              <w:rPr>
                <w:rFonts w:ascii="Arial" w:hAnsi="Arial" w:cs="Arial"/>
                <w:sz w:val="22"/>
                <w:szCs w:val="22"/>
              </w:rPr>
            </w:pPr>
          </w:p>
        </w:tc>
        <w:tc>
          <w:tcPr>
            <w:tcW w:w="970" w:type="dxa"/>
          </w:tcPr>
          <w:p w14:paraId="04ADC6F9" w14:textId="77777777" w:rsidR="003734D9" w:rsidRPr="00780B8F" w:rsidRDefault="003734D9" w:rsidP="003734D9">
            <w:pPr>
              <w:rPr>
                <w:rFonts w:ascii="Arial" w:hAnsi="Arial" w:cs="Arial"/>
                <w:sz w:val="22"/>
                <w:szCs w:val="22"/>
              </w:rPr>
            </w:pPr>
          </w:p>
        </w:tc>
      </w:tr>
      <w:tr w:rsidR="00BF48FB" w:rsidRPr="00780B8F" w14:paraId="4F02E8A1" w14:textId="77777777" w:rsidTr="00BF48FB">
        <w:trPr>
          <w:trHeight w:val="351"/>
        </w:trPr>
        <w:tc>
          <w:tcPr>
            <w:tcW w:w="2822" w:type="dxa"/>
          </w:tcPr>
          <w:p w14:paraId="18610709" w14:textId="342E28AE" w:rsidR="003734D9" w:rsidRPr="00780B8F" w:rsidRDefault="003734D9" w:rsidP="003734D9">
            <w:pPr>
              <w:rPr>
                <w:rFonts w:ascii="Arial" w:hAnsi="Arial" w:cs="Arial"/>
                <w:sz w:val="22"/>
                <w:szCs w:val="22"/>
              </w:rPr>
            </w:pPr>
            <w:r w:rsidRPr="00780B8F">
              <w:rPr>
                <w:rFonts w:ascii="Arial" w:hAnsi="Arial" w:cs="Arial"/>
                <w:sz w:val="22"/>
                <w:szCs w:val="22"/>
              </w:rPr>
              <w:t>Market Launch</w:t>
            </w:r>
          </w:p>
        </w:tc>
        <w:tc>
          <w:tcPr>
            <w:tcW w:w="972" w:type="dxa"/>
          </w:tcPr>
          <w:p w14:paraId="5D57AC6D" w14:textId="77777777" w:rsidR="003734D9" w:rsidRPr="00780B8F" w:rsidRDefault="003734D9" w:rsidP="003734D9">
            <w:pPr>
              <w:rPr>
                <w:rFonts w:ascii="Arial" w:hAnsi="Arial" w:cs="Arial"/>
                <w:sz w:val="22"/>
                <w:szCs w:val="22"/>
              </w:rPr>
            </w:pPr>
          </w:p>
        </w:tc>
        <w:tc>
          <w:tcPr>
            <w:tcW w:w="970" w:type="dxa"/>
          </w:tcPr>
          <w:p w14:paraId="077EA85E" w14:textId="77777777" w:rsidR="003734D9" w:rsidRPr="00780B8F" w:rsidRDefault="003734D9" w:rsidP="003734D9">
            <w:pPr>
              <w:rPr>
                <w:rFonts w:ascii="Arial" w:hAnsi="Arial" w:cs="Arial"/>
                <w:sz w:val="22"/>
                <w:szCs w:val="22"/>
              </w:rPr>
            </w:pPr>
          </w:p>
        </w:tc>
        <w:tc>
          <w:tcPr>
            <w:tcW w:w="970" w:type="dxa"/>
          </w:tcPr>
          <w:p w14:paraId="210DDEAA" w14:textId="77777777" w:rsidR="003734D9" w:rsidRPr="00780B8F" w:rsidRDefault="003734D9" w:rsidP="003734D9">
            <w:pPr>
              <w:rPr>
                <w:rFonts w:ascii="Arial" w:hAnsi="Arial" w:cs="Arial"/>
                <w:sz w:val="22"/>
                <w:szCs w:val="22"/>
              </w:rPr>
            </w:pPr>
          </w:p>
        </w:tc>
        <w:tc>
          <w:tcPr>
            <w:tcW w:w="970" w:type="dxa"/>
          </w:tcPr>
          <w:p w14:paraId="2C23E24C" w14:textId="77777777" w:rsidR="003734D9" w:rsidRPr="00780B8F" w:rsidRDefault="003734D9" w:rsidP="003734D9">
            <w:pPr>
              <w:rPr>
                <w:rFonts w:ascii="Arial" w:hAnsi="Arial" w:cs="Arial"/>
                <w:sz w:val="22"/>
                <w:szCs w:val="22"/>
              </w:rPr>
            </w:pPr>
          </w:p>
        </w:tc>
        <w:tc>
          <w:tcPr>
            <w:tcW w:w="970" w:type="dxa"/>
          </w:tcPr>
          <w:p w14:paraId="77AD3C79" w14:textId="77777777" w:rsidR="003734D9" w:rsidRPr="00780B8F" w:rsidRDefault="003734D9" w:rsidP="003734D9">
            <w:pPr>
              <w:rPr>
                <w:rFonts w:ascii="Arial" w:hAnsi="Arial" w:cs="Arial"/>
                <w:sz w:val="22"/>
                <w:szCs w:val="22"/>
              </w:rPr>
            </w:pPr>
          </w:p>
        </w:tc>
        <w:tc>
          <w:tcPr>
            <w:tcW w:w="970" w:type="dxa"/>
          </w:tcPr>
          <w:p w14:paraId="4BF5D702" w14:textId="77777777" w:rsidR="003734D9" w:rsidRPr="00780B8F" w:rsidRDefault="003734D9" w:rsidP="003734D9">
            <w:pPr>
              <w:rPr>
                <w:rFonts w:ascii="Arial" w:hAnsi="Arial" w:cs="Arial"/>
                <w:sz w:val="22"/>
                <w:szCs w:val="22"/>
              </w:rPr>
            </w:pPr>
          </w:p>
        </w:tc>
        <w:tc>
          <w:tcPr>
            <w:tcW w:w="970" w:type="dxa"/>
          </w:tcPr>
          <w:p w14:paraId="314634AE" w14:textId="77777777" w:rsidR="003734D9" w:rsidRPr="00780B8F" w:rsidRDefault="003734D9" w:rsidP="003734D9">
            <w:pPr>
              <w:rPr>
                <w:rFonts w:ascii="Arial" w:hAnsi="Arial" w:cs="Arial"/>
                <w:sz w:val="22"/>
                <w:szCs w:val="22"/>
              </w:rPr>
            </w:pPr>
          </w:p>
        </w:tc>
        <w:tc>
          <w:tcPr>
            <w:tcW w:w="970" w:type="dxa"/>
            <w:shd w:val="clear" w:color="auto" w:fill="F7CAAC" w:themeFill="accent2" w:themeFillTint="66"/>
          </w:tcPr>
          <w:p w14:paraId="6D5FBF97" w14:textId="77777777" w:rsidR="003734D9" w:rsidRPr="00780B8F" w:rsidRDefault="003734D9" w:rsidP="003734D9">
            <w:pPr>
              <w:rPr>
                <w:rFonts w:ascii="Arial" w:hAnsi="Arial" w:cs="Arial"/>
                <w:sz w:val="22"/>
                <w:szCs w:val="22"/>
              </w:rPr>
            </w:pPr>
          </w:p>
        </w:tc>
        <w:tc>
          <w:tcPr>
            <w:tcW w:w="970" w:type="dxa"/>
            <w:shd w:val="clear" w:color="auto" w:fill="F7CAAC" w:themeFill="accent2" w:themeFillTint="66"/>
          </w:tcPr>
          <w:p w14:paraId="0D45EF88" w14:textId="77777777" w:rsidR="003734D9" w:rsidRPr="00780B8F" w:rsidRDefault="003734D9" w:rsidP="003734D9">
            <w:pPr>
              <w:rPr>
                <w:rFonts w:ascii="Arial" w:hAnsi="Arial" w:cs="Arial"/>
                <w:sz w:val="22"/>
                <w:szCs w:val="22"/>
              </w:rPr>
            </w:pPr>
          </w:p>
        </w:tc>
      </w:tr>
    </w:tbl>
    <w:p w14:paraId="7CAFD23D" w14:textId="77777777" w:rsidR="003734D9" w:rsidRPr="00780B8F" w:rsidRDefault="003734D9" w:rsidP="003734D9">
      <w:pPr>
        <w:rPr>
          <w:rFonts w:ascii="Arial" w:hAnsi="Arial" w:cs="Arial"/>
          <w:sz w:val="22"/>
          <w:szCs w:val="22"/>
        </w:rPr>
      </w:pPr>
    </w:p>
    <w:p w14:paraId="1AAA61B7" w14:textId="79CD951C" w:rsidR="00F1635F" w:rsidRPr="00780B8F" w:rsidRDefault="003734D9" w:rsidP="00F1635F">
      <w:pPr>
        <w:pStyle w:val="Heading1"/>
        <w:rPr>
          <w:rFonts w:ascii="Arial" w:hAnsi="Arial" w:cs="Arial"/>
          <w:sz w:val="22"/>
          <w:szCs w:val="22"/>
        </w:rPr>
      </w:pPr>
      <w:bookmarkStart w:id="6" w:name="_Toc151800752"/>
      <w:r w:rsidRPr="00780B8F">
        <w:rPr>
          <w:rFonts w:ascii="Arial" w:hAnsi="Arial" w:cs="Arial"/>
          <w:sz w:val="22"/>
          <w:szCs w:val="22"/>
        </w:rPr>
        <w:t>Stakeholders' Involvement</w:t>
      </w:r>
      <w:bookmarkEnd w:id="6"/>
    </w:p>
    <w:tbl>
      <w:tblPr>
        <w:tblStyle w:val="GridTable4-Accent5"/>
        <w:tblW w:w="10380" w:type="dxa"/>
        <w:tblLook w:val="04A0" w:firstRow="1" w:lastRow="0" w:firstColumn="1" w:lastColumn="0" w:noHBand="0" w:noVBand="1"/>
      </w:tblPr>
      <w:tblGrid>
        <w:gridCol w:w="4380"/>
        <w:gridCol w:w="1687"/>
        <w:gridCol w:w="2340"/>
        <w:gridCol w:w="1973"/>
      </w:tblGrid>
      <w:tr w:rsidR="00F1635F" w:rsidRPr="00780B8F" w14:paraId="61055906" w14:textId="77777777" w:rsidTr="00F163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737084" w14:textId="77777777" w:rsidR="00F1635F" w:rsidRPr="00780B8F" w:rsidRDefault="00F1635F" w:rsidP="00F1635F">
            <w:pPr>
              <w:jc w:val="center"/>
              <w:rPr>
                <w:rFonts w:ascii="Arial" w:hAnsi="Arial" w:cs="Arial"/>
                <w:color w:val="auto"/>
                <w:sz w:val="22"/>
                <w:szCs w:val="22"/>
              </w:rPr>
            </w:pPr>
            <w:r w:rsidRPr="00780B8F">
              <w:rPr>
                <w:rFonts w:ascii="Arial" w:hAnsi="Arial" w:cs="Arial"/>
                <w:color w:val="auto"/>
                <w:sz w:val="22"/>
                <w:szCs w:val="22"/>
              </w:rPr>
              <w:t>Stakeholders</w:t>
            </w:r>
          </w:p>
        </w:tc>
        <w:tc>
          <w:tcPr>
            <w:tcW w:w="0" w:type="auto"/>
            <w:hideMark/>
          </w:tcPr>
          <w:p w14:paraId="08B032ED" w14:textId="77777777" w:rsidR="00F1635F" w:rsidRPr="00780B8F" w:rsidRDefault="00F1635F" w:rsidP="00F1635F">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780B8F">
              <w:rPr>
                <w:rFonts w:ascii="Arial" w:hAnsi="Arial" w:cs="Arial"/>
                <w:color w:val="auto"/>
                <w:sz w:val="22"/>
                <w:szCs w:val="22"/>
              </w:rPr>
              <w:t>Interest</w:t>
            </w:r>
          </w:p>
        </w:tc>
        <w:tc>
          <w:tcPr>
            <w:tcW w:w="0" w:type="auto"/>
            <w:hideMark/>
          </w:tcPr>
          <w:p w14:paraId="6A9E5FB3" w14:textId="77777777" w:rsidR="00F1635F" w:rsidRPr="00780B8F" w:rsidRDefault="00F1635F" w:rsidP="00F1635F">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780B8F">
              <w:rPr>
                <w:rFonts w:ascii="Arial" w:hAnsi="Arial" w:cs="Arial"/>
                <w:color w:val="auto"/>
                <w:sz w:val="22"/>
                <w:szCs w:val="22"/>
              </w:rPr>
              <w:t>Importance</w:t>
            </w:r>
          </w:p>
        </w:tc>
        <w:tc>
          <w:tcPr>
            <w:tcW w:w="0" w:type="auto"/>
            <w:hideMark/>
          </w:tcPr>
          <w:p w14:paraId="58CA394E" w14:textId="77777777" w:rsidR="00F1635F" w:rsidRPr="00780B8F" w:rsidRDefault="00F1635F" w:rsidP="00F1635F">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780B8F">
              <w:rPr>
                <w:rFonts w:ascii="Arial" w:hAnsi="Arial" w:cs="Arial"/>
                <w:color w:val="auto"/>
                <w:sz w:val="22"/>
                <w:szCs w:val="22"/>
              </w:rPr>
              <w:t>Influence</w:t>
            </w:r>
          </w:p>
        </w:tc>
      </w:tr>
      <w:tr w:rsidR="00F1635F" w:rsidRPr="00780B8F" w14:paraId="7902BF76" w14:textId="77777777" w:rsidTr="00F163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352667" w14:textId="77777777" w:rsidR="00F1635F" w:rsidRPr="00780B8F" w:rsidRDefault="00F1635F" w:rsidP="00F1635F">
            <w:pPr>
              <w:rPr>
                <w:rFonts w:ascii="Arial" w:hAnsi="Arial" w:cs="Arial"/>
                <w:sz w:val="22"/>
                <w:szCs w:val="22"/>
              </w:rPr>
            </w:pPr>
            <w:r w:rsidRPr="00780B8F">
              <w:rPr>
                <w:rFonts w:ascii="Arial" w:hAnsi="Arial" w:cs="Arial"/>
                <w:sz w:val="22"/>
                <w:szCs w:val="22"/>
              </w:rPr>
              <w:t>Internal Team</w:t>
            </w:r>
          </w:p>
        </w:tc>
        <w:tc>
          <w:tcPr>
            <w:tcW w:w="0" w:type="auto"/>
            <w:hideMark/>
          </w:tcPr>
          <w:p w14:paraId="030F147D" w14:textId="77777777" w:rsidR="00F1635F" w:rsidRPr="00780B8F" w:rsidRDefault="00F1635F" w:rsidP="00F1635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c>
          <w:tcPr>
            <w:tcW w:w="0" w:type="auto"/>
            <w:hideMark/>
          </w:tcPr>
          <w:p w14:paraId="7491B56E" w14:textId="77777777" w:rsidR="00F1635F" w:rsidRPr="00780B8F" w:rsidRDefault="00F1635F" w:rsidP="00F1635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c>
          <w:tcPr>
            <w:tcW w:w="0" w:type="auto"/>
            <w:hideMark/>
          </w:tcPr>
          <w:p w14:paraId="14EA3BBF" w14:textId="77777777" w:rsidR="00F1635F" w:rsidRPr="00780B8F" w:rsidRDefault="00F1635F" w:rsidP="00F1635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r>
      <w:tr w:rsidR="00F1635F" w:rsidRPr="00780B8F" w14:paraId="349467E5" w14:textId="77777777" w:rsidTr="00F1635F">
        <w:tc>
          <w:tcPr>
            <w:cnfStyle w:val="001000000000" w:firstRow="0" w:lastRow="0" w:firstColumn="1" w:lastColumn="0" w:oddVBand="0" w:evenVBand="0" w:oddHBand="0" w:evenHBand="0" w:firstRowFirstColumn="0" w:firstRowLastColumn="0" w:lastRowFirstColumn="0" w:lastRowLastColumn="0"/>
            <w:tcW w:w="0" w:type="auto"/>
            <w:hideMark/>
          </w:tcPr>
          <w:p w14:paraId="79781118" w14:textId="77777777" w:rsidR="00F1635F" w:rsidRPr="00780B8F" w:rsidRDefault="00F1635F" w:rsidP="00F1635F">
            <w:pPr>
              <w:rPr>
                <w:rFonts w:ascii="Arial" w:hAnsi="Arial" w:cs="Arial"/>
                <w:sz w:val="22"/>
                <w:szCs w:val="22"/>
              </w:rPr>
            </w:pPr>
            <w:r w:rsidRPr="00780B8F">
              <w:rPr>
                <w:rFonts w:ascii="Arial" w:hAnsi="Arial" w:cs="Arial"/>
                <w:sz w:val="22"/>
                <w:szCs w:val="22"/>
              </w:rPr>
              <w:t>Customers</w:t>
            </w:r>
          </w:p>
        </w:tc>
        <w:tc>
          <w:tcPr>
            <w:tcW w:w="0" w:type="auto"/>
            <w:hideMark/>
          </w:tcPr>
          <w:p w14:paraId="0E34B00C" w14:textId="77777777" w:rsidR="00F1635F" w:rsidRPr="00780B8F" w:rsidRDefault="00F1635F" w:rsidP="00F1635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c>
          <w:tcPr>
            <w:tcW w:w="0" w:type="auto"/>
            <w:hideMark/>
          </w:tcPr>
          <w:p w14:paraId="1652663F" w14:textId="77777777" w:rsidR="00F1635F" w:rsidRPr="00780B8F" w:rsidRDefault="00F1635F" w:rsidP="00F1635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c>
          <w:tcPr>
            <w:tcW w:w="0" w:type="auto"/>
            <w:hideMark/>
          </w:tcPr>
          <w:p w14:paraId="722946F7" w14:textId="77777777" w:rsidR="00F1635F" w:rsidRPr="00780B8F" w:rsidRDefault="00F1635F" w:rsidP="00F1635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r>
      <w:tr w:rsidR="00F1635F" w:rsidRPr="00780B8F" w14:paraId="4F00C52C" w14:textId="77777777" w:rsidTr="00F163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6280E7" w14:textId="77777777" w:rsidR="00F1635F" w:rsidRPr="00780B8F" w:rsidRDefault="00F1635F" w:rsidP="00F1635F">
            <w:pPr>
              <w:rPr>
                <w:rFonts w:ascii="Arial" w:hAnsi="Arial" w:cs="Arial"/>
                <w:sz w:val="22"/>
                <w:szCs w:val="22"/>
              </w:rPr>
            </w:pPr>
            <w:r w:rsidRPr="00780B8F">
              <w:rPr>
                <w:rFonts w:ascii="Arial" w:hAnsi="Arial" w:cs="Arial"/>
                <w:sz w:val="22"/>
                <w:szCs w:val="22"/>
              </w:rPr>
              <w:t>Suppliers</w:t>
            </w:r>
          </w:p>
        </w:tc>
        <w:tc>
          <w:tcPr>
            <w:tcW w:w="0" w:type="auto"/>
            <w:hideMark/>
          </w:tcPr>
          <w:p w14:paraId="29F7E70D" w14:textId="77777777" w:rsidR="00F1635F" w:rsidRPr="00780B8F" w:rsidRDefault="00F1635F" w:rsidP="00F1635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Medium</w:t>
            </w:r>
          </w:p>
        </w:tc>
        <w:tc>
          <w:tcPr>
            <w:tcW w:w="0" w:type="auto"/>
            <w:hideMark/>
          </w:tcPr>
          <w:p w14:paraId="26679BFD" w14:textId="77777777" w:rsidR="00F1635F" w:rsidRPr="00780B8F" w:rsidRDefault="00F1635F" w:rsidP="00F1635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Medium</w:t>
            </w:r>
          </w:p>
        </w:tc>
        <w:tc>
          <w:tcPr>
            <w:tcW w:w="0" w:type="auto"/>
            <w:hideMark/>
          </w:tcPr>
          <w:p w14:paraId="6FD81093" w14:textId="77777777" w:rsidR="00F1635F" w:rsidRPr="00780B8F" w:rsidRDefault="00F1635F" w:rsidP="00F1635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Medium</w:t>
            </w:r>
          </w:p>
        </w:tc>
      </w:tr>
      <w:tr w:rsidR="00F1635F" w:rsidRPr="00780B8F" w14:paraId="7A2FEFE2" w14:textId="77777777" w:rsidTr="00F1635F">
        <w:tc>
          <w:tcPr>
            <w:cnfStyle w:val="001000000000" w:firstRow="0" w:lastRow="0" w:firstColumn="1" w:lastColumn="0" w:oddVBand="0" w:evenVBand="0" w:oddHBand="0" w:evenHBand="0" w:firstRowFirstColumn="0" w:firstRowLastColumn="0" w:lastRowFirstColumn="0" w:lastRowLastColumn="0"/>
            <w:tcW w:w="0" w:type="auto"/>
            <w:hideMark/>
          </w:tcPr>
          <w:p w14:paraId="6B9906DE" w14:textId="77777777" w:rsidR="00F1635F" w:rsidRPr="00780B8F" w:rsidRDefault="00F1635F" w:rsidP="00F1635F">
            <w:pPr>
              <w:rPr>
                <w:rFonts w:ascii="Arial" w:hAnsi="Arial" w:cs="Arial"/>
                <w:sz w:val="22"/>
                <w:szCs w:val="22"/>
              </w:rPr>
            </w:pPr>
            <w:r w:rsidRPr="00780B8F">
              <w:rPr>
                <w:rFonts w:ascii="Arial" w:hAnsi="Arial" w:cs="Arial"/>
                <w:sz w:val="22"/>
                <w:szCs w:val="22"/>
              </w:rPr>
              <w:t>Regulatory Bodies</w:t>
            </w:r>
          </w:p>
        </w:tc>
        <w:tc>
          <w:tcPr>
            <w:tcW w:w="0" w:type="auto"/>
            <w:hideMark/>
          </w:tcPr>
          <w:p w14:paraId="68A96357" w14:textId="77777777" w:rsidR="00F1635F" w:rsidRPr="00780B8F" w:rsidRDefault="00F1635F" w:rsidP="00F1635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c>
          <w:tcPr>
            <w:tcW w:w="0" w:type="auto"/>
            <w:hideMark/>
          </w:tcPr>
          <w:p w14:paraId="4554E1A3" w14:textId="77777777" w:rsidR="00F1635F" w:rsidRPr="00780B8F" w:rsidRDefault="00F1635F" w:rsidP="00F1635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c>
          <w:tcPr>
            <w:tcW w:w="0" w:type="auto"/>
            <w:hideMark/>
          </w:tcPr>
          <w:p w14:paraId="64610CAB" w14:textId="77777777" w:rsidR="00F1635F" w:rsidRPr="00780B8F" w:rsidRDefault="00F1635F" w:rsidP="00F1635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Medium</w:t>
            </w:r>
          </w:p>
        </w:tc>
      </w:tr>
      <w:tr w:rsidR="00F1635F" w:rsidRPr="00780B8F" w14:paraId="5A301F73" w14:textId="77777777" w:rsidTr="00F163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12A34B" w14:textId="77777777" w:rsidR="00F1635F" w:rsidRPr="00780B8F" w:rsidRDefault="00F1635F" w:rsidP="00F1635F">
            <w:pPr>
              <w:rPr>
                <w:rFonts w:ascii="Arial" w:hAnsi="Arial" w:cs="Arial"/>
                <w:sz w:val="22"/>
                <w:szCs w:val="22"/>
              </w:rPr>
            </w:pPr>
            <w:r w:rsidRPr="00780B8F">
              <w:rPr>
                <w:rFonts w:ascii="Arial" w:hAnsi="Arial" w:cs="Arial"/>
                <w:sz w:val="22"/>
                <w:szCs w:val="22"/>
              </w:rPr>
              <w:t>Distributors/Merchants</w:t>
            </w:r>
          </w:p>
        </w:tc>
        <w:tc>
          <w:tcPr>
            <w:tcW w:w="0" w:type="auto"/>
            <w:hideMark/>
          </w:tcPr>
          <w:p w14:paraId="120F4732" w14:textId="77777777" w:rsidR="00F1635F" w:rsidRPr="00780B8F" w:rsidRDefault="00F1635F" w:rsidP="00F1635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Medium</w:t>
            </w:r>
          </w:p>
        </w:tc>
        <w:tc>
          <w:tcPr>
            <w:tcW w:w="0" w:type="auto"/>
            <w:hideMark/>
          </w:tcPr>
          <w:p w14:paraId="6F2AFF8F" w14:textId="77777777" w:rsidR="00F1635F" w:rsidRPr="00780B8F" w:rsidRDefault="00F1635F" w:rsidP="00F1635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Medium</w:t>
            </w:r>
          </w:p>
        </w:tc>
        <w:tc>
          <w:tcPr>
            <w:tcW w:w="0" w:type="auto"/>
            <w:hideMark/>
          </w:tcPr>
          <w:p w14:paraId="5F9B0C34" w14:textId="77777777" w:rsidR="00F1635F" w:rsidRPr="00780B8F" w:rsidRDefault="00F1635F" w:rsidP="00F1635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Medium</w:t>
            </w:r>
          </w:p>
        </w:tc>
      </w:tr>
      <w:tr w:rsidR="00F1635F" w:rsidRPr="00780B8F" w14:paraId="0DA99611" w14:textId="77777777" w:rsidTr="00F1635F">
        <w:tc>
          <w:tcPr>
            <w:cnfStyle w:val="001000000000" w:firstRow="0" w:lastRow="0" w:firstColumn="1" w:lastColumn="0" w:oddVBand="0" w:evenVBand="0" w:oddHBand="0" w:evenHBand="0" w:firstRowFirstColumn="0" w:firstRowLastColumn="0" w:lastRowFirstColumn="0" w:lastRowLastColumn="0"/>
            <w:tcW w:w="0" w:type="auto"/>
            <w:hideMark/>
          </w:tcPr>
          <w:p w14:paraId="03336296" w14:textId="77777777" w:rsidR="00F1635F" w:rsidRPr="00780B8F" w:rsidRDefault="00F1635F" w:rsidP="00F1635F">
            <w:pPr>
              <w:rPr>
                <w:rFonts w:ascii="Arial" w:hAnsi="Arial" w:cs="Arial"/>
                <w:sz w:val="22"/>
                <w:szCs w:val="22"/>
              </w:rPr>
            </w:pPr>
            <w:r w:rsidRPr="00780B8F">
              <w:rPr>
                <w:rFonts w:ascii="Arial" w:hAnsi="Arial" w:cs="Arial"/>
                <w:sz w:val="22"/>
                <w:szCs w:val="22"/>
              </w:rPr>
              <w:t>Upper Management</w:t>
            </w:r>
          </w:p>
        </w:tc>
        <w:tc>
          <w:tcPr>
            <w:tcW w:w="0" w:type="auto"/>
            <w:hideMark/>
          </w:tcPr>
          <w:p w14:paraId="6559C5DE" w14:textId="77777777" w:rsidR="00F1635F" w:rsidRPr="00780B8F" w:rsidRDefault="00F1635F" w:rsidP="00F1635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c>
          <w:tcPr>
            <w:tcW w:w="0" w:type="auto"/>
            <w:hideMark/>
          </w:tcPr>
          <w:p w14:paraId="4008CA64" w14:textId="77777777" w:rsidR="00F1635F" w:rsidRPr="00780B8F" w:rsidRDefault="00F1635F" w:rsidP="00F1635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c>
          <w:tcPr>
            <w:tcW w:w="0" w:type="auto"/>
            <w:hideMark/>
          </w:tcPr>
          <w:p w14:paraId="2C4928A9" w14:textId="77777777" w:rsidR="00F1635F" w:rsidRPr="00780B8F" w:rsidRDefault="00F1635F" w:rsidP="00F1635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r>
    </w:tbl>
    <w:p w14:paraId="447FCD74" w14:textId="15F4B6D9" w:rsidR="00672265" w:rsidRPr="00780B8F" w:rsidRDefault="00F1635F" w:rsidP="00C55E52">
      <w:pPr>
        <w:rPr>
          <w:rFonts w:ascii="Arial" w:hAnsi="Arial" w:cs="Arial"/>
          <w:sz w:val="22"/>
          <w:szCs w:val="22"/>
        </w:rPr>
      </w:pPr>
      <w:r w:rsidRPr="00780B8F">
        <w:rPr>
          <w:rFonts w:ascii="Arial" w:hAnsi="Arial" w:cs="Arial"/>
          <w:sz w:val="22"/>
          <w:szCs w:val="22"/>
        </w:rPr>
        <w:t xml:space="preserve">This Stakeholder Analysis table identifies various stakeholders involved in the Minus Sugar project. The table assesses their interest, importance, and influence. It shows that the internal team, customers, and upper management have significantly higher interest, importance, and influence. </w:t>
      </w:r>
      <w:r w:rsidR="00672265" w:rsidRPr="00780B8F">
        <w:rPr>
          <w:rFonts w:ascii="Arial" w:hAnsi="Arial" w:cs="Arial"/>
          <w:sz w:val="22"/>
          <w:szCs w:val="22"/>
        </w:rPr>
        <w:t>The effective execution of the Minus Sugar initiative requires active involvement from several internal and external partners. The fundamental element of any successful project is in the project team, consisting of individuals with diverse skill sets in domains such as product creation, marketing, distribution, and regulatory compliance. The achievement of project success is contingent upon the team's capacity to collaborate harmoniously towards a shared goal, a feat that can alone be accomplished via the establishment of transparent channels of communication and regular convening of team gatherings</w:t>
      </w:r>
      <w:r w:rsidR="00820EB7" w:rsidRPr="00780B8F">
        <w:rPr>
          <w:rFonts w:ascii="Arial" w:hAnsi="Arial" w:cs="Arial"/>
          <w:sz w:val="22"/>
          <w:szCs w:val="22"/>
        </w:rPr>
        <w:t xml:space="preserve"> (Rawal and Dani, 2017)</w:t>
      </w:r>
      <w:r w:rsidR="00672265" w:rsidRPr="00780B8F">
        <w:rPr>
          <w:rFonts w:ascii="Arial" w:hAnsi="Arial" w:cs="Arial"/>
          <w:sz w:val="22"/>
          <w:szCs w:val="22"/>
        </w:rPr>
        <w:t xml:space="preserve">. The involvement of customers has significant importance when seen from an external standpoint. The preferences and perspectives of individuals significantly influence the product design process, elevating their position above that of mere consumers. </w:t>
      </w:r>
      <w:proofErr w:type="gramStart"/>
      <w:r w:rsidR="00672265" w:rsidRPr="00780B8F">
        <w:rPr>
          <w:rFonts w:ascii="Arial" w:hAnsi="Arial" w:cs="Arial"/>
          <w:sz w:val="22"/>
          <w:szCs w:val="22"/>
        </w:rPr>
        <w:t>In order to</w:t>
      </w:r>
      <w:proofErr w:type="gramEnd"/>
      <w:r w:rsidR="00672265" w:rsidRPr="00780B8F">
        <w:rPr>
          <w:rFonts w:ascii="Arial" w:hAnsi="Arial" w:cs="Arial"/>
          <w:sz w:val="22"/>
          <w:szCs w:val="22"/>
        </w:rPr>
        <w:t xml:space="preserve"> align Minus Sugar with the expectations and objectives of its customers, active engagement of customers will be fostered via various means like as taste testing, surveys, and social media interactions. Suppliers play a crucial role as </w:t>
      </w:r>
      <w:r w:rsidR="00672265" w:rsidRPr="00780B8F">
        <w:rPr>
          <w:rFonts w:ascii="Arial" w:hAnsi="Arial" w:cs="Arial"/>
          <w:sz w:val="22"/>
          <w:szCs w:val="22"/>
        </w:rPr>
        <w:lastRenderedPageBreak/>
        <w:t xml:space="preserve">external partners in the procurement of superior goods and packaging materials. The punctual production of Minus Sugar is contingent upon establishing a tight collaboration with suppliers </w:t>
      </w:r>
      <w:proofErr w:type="gramStart"/>
      <w:r w:rsidR="00672265" w:rsidRPr="00780B8F">
        <w:rPr>
          <w:rFonts w:ascii="Arial" w:hAnsi="Arial" w:cs="Arial"/>
          <w:sz w:val="22"/>
          <w:szCs w:val="22"/>
        </w:rPr>
        <w:t>in order to</w:t>
      </w:r>
      <w:proofErr w:type="gramEnd"/>
      <w:r w:rsidR="00672265" w:rsidRPr="00780B8F">
        <w:rPr>
          <w:rFonts w:ascii="Arial" w:hAnsi="Arial" w:cs="Arial"/>
          <w:sz w:val="22"/>
          <w:szCs w:val="22"/>
        </w:rPr>
        <w:t xml:space="preserve"> maintain a stable and efficient supply chain</w:t>
      </w:r>
      <w:r w:rsidR="00820EB7" w:rsidRPr="00780B8F">
        <w:rPr>
          <w:rFonts w:ascii="Arial" w:hAnsi="Arial" w:cs="Arial"/>
          <w:sz w:val="22"/>
          <w:szCs w:val="22"/>
        </w:rPr>
        <w:t xml:space="preserve"> (Konar et al., 2022)</w:t>
      </w:r>
      <w:r w:rsidR="00672265" w:rsidRPr="00780B8F">
        <w:rPr>
          <w:rFonts w:ascii="Arial" w:hAnsi="Arial" w:cs="Arial"/>
          <w:sz w:val="22"/>
          <w:szCs w:val="22"/>
        </w:rPr>
        <w:t xml:space="preserve">. Regulatory agencies are a significant external stakeholder. </w:t>
      </w:r>
      <w:proofErr w:type="gramStart"/>
      <w:r w:rsidR="00672265" w:rsidRPr="00780B8F">
        <w:rPr>
          <w:rFonts w:ascii="Arial" w:hAnsi="Arial" w:cs="Arial"/>
          <w:sz w:val="22"/>
          <w:szCs w:val="22"/>
        </w:rPr>
        <w:t>In order to</w:t>
      </w:r>
      <w:proofErr w:type="gramEnd"/>
      <w:r w:rsidR="00672265" w:rsidRPr="00780B8F">
        <w:rPr>
          <w:rFonts w:ascii="Arial" w:hAnsi="Arial" w:cs="Arial"/>
          <w:sz w:val="22"/>
          <w:szCs w:val="22"/>
        </w:rPr>
        <w:t xml:space="preserve"> navigate the complex food and beverage industry and ensure compliance with all legal responsibilities, it is essential to establish effective channels of communication and adhere rigorously to regulatory standards. The collaboration also </w:t>
      </w:r>
      <w:r w:rsidR="00C55E52" w:rsidRPr="00780B8F">
        <w:rPr>
          <w:rFonts w:ascii="Arial" w:hAnsi="Arial" w:cs="Arial"/>
          <w:sz w:val="22"/>
          <w:szCs w:val="22"/>
        </w:rPr>
        <w:t>includes</w:t>
      </w:r>
      <w:r w:rsidR="00672265" w:rsidRPr="00780B8F">
        <w:rPr>
          <w:rFonts w:ascii="Arial" w:hAnsi="Arial" w:cs="Arial"/>
          <w:sz w:val="22"/>
          <w:szCs w:val="22"/>
        </w:rPr>
        <w:t xml:space="preserve"> the participation of distributors and merchants, who play a crucial role in facilitating the movement of the product from the manufacturing facility to the end consumer. Enhancing distribution and market penetration may be achieved via the establishment of robust linkages and effective communication with these entities.</w:t>
      </w:r>
      <w:r w:rsidR="00C55E52" w:rsidRPr="00780B8F">
        <w:rPr>
          <w:rFonts w:ascii="Arial" w:hAnsi="Arial" w:cs="Arial"/>
          <w:sz w:val="22"/>
          <w:szCs w:val="22"/>
        </w:rPr>
        <w:t xml:space="preserve"> By including all pertinent stakeholders, ranging from internal departments to external collaborators, a more exhaustive perspective of the project may be attained, hence enhancing communication, collaboration, and understanding. To enhance the resilience of a project, the risk analysis anticipates potential issues and proposes strategies for their mitigation. The Minus Sugar project team demonstrates unwavering commitment to ongoing improvement as the product progresses from the initial conceptualization phase to its eventual launch, in accordance with pre-established Key Performance Indicators (KPIs).</w:t>
      </w:r>
    </w:p>
    <w:p w14:paraId="072F0F0F" w14:textId="459EE9D1" w:rsidR="003734D9" w:rsidRPr="00780B8F" w:rsidRDefault="003734D9" w:rsidP="003734D9">
      <w:pPr>
        <w:pStyle w:val="Heading1"/>
        <w:rPr>
          <w:rFonts w:ascii="Arial" w:hAnsi="Arial" w:cs="Arial"/>
          <w:sz w:val="22"/>
          <w:szCs w:val="22"/>
        </w:rPr>
      </w:pPr>
      <w:bookmarkStart w:id="7" w:name="_Toc151800753"/>
      <w:r w:rsidRPr="00780B8F">
        <w:rPr>
          <w:rFonts w:ascii="Arial" w:hAnsi="Arial" w:cs="Arial"/>
          <w:sz w:val="22"/>
          <w:szCs w:val="22"/>
        </w:rPr>
        <w:t>Allocation of Resources</w:t>
      </w:r>
      <w:bookmarkEnd w:id="7"/>
    </w:p>
    <w:p w14:paraId="02D72CD5" w14:textId="534C10FB" w:rsidR="00672265" w:rsidRPr="00780B8F" w:rsidRDefault="00672265" w:rsidP="00672265">
      <w:pPr>
        <w:rPr>
          <w:rFonts w:ascii="Arial" w:hAnsi="Arial" w:cs="Arial"/>
          <w:sz w:val="22"/>
          <w:szCs w:val="22"/>
        </w:rPr>
      </w:pPr>
      <w:r w:rsidRPr="00780B8F">
        <w:rPr>
          <w:rFonts w:ascii="Arial" w:hAnsi="Arial" w:cs="Arial"/>
          <w:sz w:val="22"/>
          <w:szCs w:val="22"/>
        </w:rPr>
        <w:t xml:space="preserve">The effective execution of the Minus Sugar project relies heavily on the meticulous allocation of resources across all facets. The fundamental component of project implementation is inside the human resources department, including individuals with specialised knowledge in areas such as product development, marketing, distribution, and compliance. </w:t>
      </w:r>
      <w:proofErr w:type="gramStart"/>
      <w:r w:rsidRPr="00780B8F">
        <w:rPr>
          <w:rFonts w:ascii="Arial" w:hAnsi="Arial" w:cs="Arial"/>
          <w:sz w:val="22"/>
          <w:szCs w:val="22"/>
        </w:rPr>
        <w:t>In order to</w:t>
      </w:r>
      <w:proofErr w:type="gramEnd"/>
      <w:r w:rsidRPr="00780B8F">
        <w:rPr>
          <w:rFonts w:ascii="Arial" w:hAnsi="Arial" w:cs="Arial"/>
          <w:sz w:val="22"/>
          <w:szCs w:val="22"/>
        </w:rPr>
        <w:t xml:space="preserve"> foster a sense of harmony and promote effective collaboration over the whole period of the project, it is essential to establish and communicate each team member's respective tasks in a clear and concise manner. The decisions enacted by upper management have a direct impact on the allocation of financial resources, </w:t>
      </w:r>
      <w:r w:rsidR="00F1635F" w:rsidRPr="00780B8F">
        <w:rPr>
          <w:rFonts w:ascii="Arial" w:hAnsi="Arial" w:cs="Arial"/>
          <w:sz w:val="22"/>
          <w:szCs w:val="22"/>
        </w:rPr>
        <w:t xml:space="preserve">the </w:t>
      </w:r>
      <w:r w:rsidRPr="00780B8F">
        <w:rPr>
          <w:rFonts w:ascii="Arial" w:hAnsi="Arial" w:cs="Arial"/>
          <w:sz w:val="22"/>
          <w:szCs w:val="22"/>
        </w:rPr>
        <w:t xml:space="preserve">availability of resources, and </w:t>
      </w:r>
      <w:r w:rsidR="00F1635F" w:rsidRPr="00780B8F">
        <w:rPr>
          <w:rFonts w:ascii="Arial" w:hAnsi="Arial" w:cs="Arial"/>
          <w:sz w:val="22"/>
          <w:szCs w:val="22"/>
        </w:rPr>
        <w:t xml:space="preserve">the </w:t>
      </w:r>
      <w:r w:rsidRPr="00780B8F">
        <w:rPr>
          <w:rFonts w:ascii="Arial" w:hAnsi="Arial" w:cs="Arial"/>
          <w:sz w:val="22"/>
          <w:szCs w:val="22"/>
        </w:rPr>
        <w:t>overall trajectory of the project</w:t>
      </w:r>
      <w:r w:rsidR="00820EB7" w:rsidRPr="00780B8F">
        <w:rPr>
          <w:rFonts w:ascii="Arial" w:hAnsi="Arial" w:cs="Arial"/>
          <w:sz w:val="22"/>
          <w:szCs w:val="22"/>
        </w:rPr>
        <w:t xml:space="preserve"> (Svejvig and Andersen, 2015)</w:t>
      </w:r>
      <w:r w:rsidRPr="00780B8F">
        <w:rPr>
          <w:rFonts w:ascii="Arial" w:hAnsi="Arial" w:cs="Arial"/>
          <w:sz w:val="22"/>
          <w:szCs w:val="22"/>
        </w:rPr>
        <w:t xml:space="preserve">. Consequently, the support and strategic guidance provided by top management have equal significance. Strategic allocation of finances ensures adherence to schedules and prevents the compromise of goals. Each of the </w:t>
      </w:r>
      <w:proofErr w:type="gramStart"/>
      <w:r w:rsidRPr="00780B8F">
        <w:rPr>
          <w:rFonts w:ascii="Arial" w:hAnsi="Arial" w:cs="Arial"/>
          <w:sz w:val="22"/>
          <w:szCs w:val="22"/>
        </w:rPr>
        <w:t>aforementioned domains</w:t>
      </w:r>
      <w:proofErr w:type="gramEnd"/>
      <w:r w:rsidRPr="00780B8F">
        <w:rPr>
          <w:rFonts w:ascii="Arial" w:hAnsi="Arial" w:cs="Arial"/>
          <w:sz w:val="22"/>
          <w:szCs w:val="22"/>
        </w:rPr>
        <w:t>, namely product production, marketing, distribution, regulatory compliance, and an emergency fund, has its own distinct budgetary allocation. The allocation of funds in this budget provides the necessary flexibility to effectively manage unforeseen circumstances without compromising the project's overall integrity. Technological resources are selectively chosen to enhance product development and promotional efforts</w:t>
      </w:r>
      <w:r w:rsidR="001E6314" w:rsidRPr="00780B8F">
        <w:rPr>
          <w:rFonts w:ascii="Arial" w:hAnsi="Arial" w:cs="Arial"/>
          <w:sz w:val="22"/>
          <w:szCs w:val="22"/>
        </w:rPr>
        <w:t xml:space="preserve"> (Khan et al., 2023)</w:t>
      </w:r>
      <w:r w:rsidRPr="00780B8F">
        <w:rPr>
          <w:rFonts w:ascii="Arial" w:hAnsi="Arial" w:cs="Arial"/>
          <w:sz w:val="22"/>
          <w:szCs w:val="22"/>
        </w:rPr>
        <w:t xml:space="preserve">. The production and evaluation of Minus Sugar </w:t>
      </w:r>
      <w:r w:rsidRPr="00780B8F">
        <w:rPr>
          <w:rFonts w:ascii="Arial" w:hAnsi="Arial" w:cs="Arial"/>
          <w:sz w:val="22"/>
          <w:szCs w:val="22"/>
        </w:rPr>
        <w:lastRenderedPageBreak/>
        <w:t xml:space="preserve">involves the use of state-of-the-art instrumentation to ensure optimal standards of excellence and consistency. To optimise marketing endeavours and provide a targeted and evidence-based approach, organisations use analytics platforms, customer relationship management systems, and digital marketing technology. Considerable emphasis is placed on the allocation of resources towards the distribution networks and production facilities that constitute infrastructure. The timely production of Minus Sugar is ensured </w:t>
      </w:r>
      <w:r w:rsidR="00820EB7" w:rsidRPr="00780B8F">
        <w:rPr>
          <w:rFonts w:ascii="Arial" w:hAnsi="Arial" w:cs="Arial"/>
          <w:sz w:val="22"/>
          <w:szCs w:val="22"/>
        </w:rPr>
        <w:t>using</w:t>
      </w:r>
      <w:r w:rsidRPr="00780B8F">
        <w:rPr>
          <w:rFonts w:ascii="Arial" w:hAnsi="Arial" w:cs="Arial"/>
          <w:sz w:val="22"/>
          <w:szCs w:val="22"/>
        </w:rPr>
        <w:t xml:space="preserve"> well-equipped facilities including modern equipment, as well as a robust distribution network. </w:t>
      </w:r>
      <w:r w:rsidR="00820EB7" w:rsidRPr="00780B8F">
        <w:rPr>
          <w:rFonts w:ascii="Arial" w:hAnsi="Arial" w:cs="Arial"/>
          <w:sz w:val="22"/>
          <w:szCs w:val="22"/>
        </w:rPr>
        <w:t>To</w:t>
      </w:r>
      <w:r w:rsidRPr="00780B8F">
        <w:rPr>
          <w:rFonts w:ascii="Arial" w:hAnsi="Arial" w:cs="Arial"/>
          <w:sz w:val="22"/>
          <w:szCs w:val="22"/>
        </w:rPr>
        <w:t xml:space="preserve"> ensure the proficiency and contemporary knowledge of the project team, the implementation of training and development initiatives serves as a valuable investment in human capital</w:t>
      </w:r>
      <w:r w:rsidR="00820EB7" w:rsidRPr="00780B8F">
        <w:rPr>
          <w:rFonts w:ascii="Arial" w:hAnsi="Arial" w:cs="Arial"/>
          <w:sz w:val="22"/>
          <w:szCs w:val="22"/>
        </w:rPr>
        <w:t xml:space="preserve"> (Salmen, 2021)</w:t>
      </w:r>
      <w:r w:rsidRPr="00780B8F">
        <w:rPr>
          <w:rFonts w:ascii="Arial" w:hAnsi="Arial" w:cs="Arial"/>
          <w:sz w:val="22"/>
          <w:szCs w:val="22"/>
        </w:rPr>
        <w:t>. The continuous implementation of skill development programmes enhances the team's ability to overcome challenges and make significant contributions to the success of the project.</w:t>
      </w:r>
    </w:p>
    <w:p w14:paraId="6F746FAB" w14:textId="221C0A80" w:rsidR="00F20594" w:rsidRPr="00780B8F" w:rsidRDefault="003734D9" w:rsidP="00F20594">
      <w:pPr>
        <w:pStyle w:val="Heading1"/>
        <w:rPr>
          <w:rFonts w:ascii="Arial" w:hAnsi="Arial" w:cs="Arial"/>
          <w:sz w:val="22"/>
          <w:szCs w:val="22"/>
        </w:rPr>
      </w:pPr>
      <w:bookmarkStart w:id="8" w:name="_Toc151800754"/>
      <w:r w:rsidRPr="00780B8F">
        <w:rPr>
          <w:rFonts w:ascii="Arial" w:hAnsi="Arial" w:cs="Arial"/>
          <w:sz w:val="22"/>
          <w:szCs w:val="22"/>
        </w:rPr>
        <w:t>Risk Analysis</w:t>
      </w:r>
      <w:bookmarkEnd w:id="8"/>
    </w:p>
    <w:p w14:paraId="386F3981" w14:textId="59951773" w:rsidR="00897DCF" w:rsidRPr="00780B8F" w:rsidRDefault="00897DCF" w:rsidP="00897DCF">
      <w:pPr>
        <w:pStyle w:val="Caption"/>
        <w:keepNext/>
        <w:rPr>
          <w:rFonts w:ascii="Arial" w:hAnsi="Arial" w:cs="Arial"/>
          <w:sz w:val="22"/>
          <w:szCs w:val="22"/>
        </w:rPr>
      </w:pPr>
      <w:r w:rsidRPr="00780B8F">
        <w:rPr>
          <w:rFonts w:ascii="Arial" w:hAnsi="Arial" w:cs="Arial"/>
          <w:sz w:val="22"/>
          <w:szCs w:val="22"/>
        </w:rPr>
        <w:t xml:space="preserve">Table </w:t>
      </w:r>
      <w:r w:rsidRPr="00780B8F">
        <w:rPr>
          <w:rFonts w:ascii="Arial" w:hAnsi="Arial" w:cs="Arial"/>
          <w:sz w:val="22"/>
          <w:szCs w:val="22"/>
        </w:rPr>
        <w:fldChar w:fldCharType="begin"/>
      </w:r>
      <w:r w:rsidRPr="00780B8F">
        <w:rPr>
          <w:rFonts w:ascii="Arial" w:hAnsi="Arial" w:cs="Arial"/>
          <w:sz w:val="22"/>
          <w:szCs w:val="22"/>
        </w:rPr>
        <w:instrText xml:space="preserve"> SEQ Table \* ARABIC </w:instrText>
      </w:r>
      <w:r w:rsidRPr="00780B8F">
        <w:rPr>
          <w:rFonts w:ascii="Arial" w:hAnsi="Arial" w:cs="Arial"/>
          <w:sz w:val="22"/>
          <w:szCs w:val="22"/>
        </w:rPr>
        <w:fldChar w:fldCharType="separate"/>
      </w:r>
      <w:r w:rsidRPr="00780B8F">
        <w:rPr>
          <w:rFonts w:ascii="Arial" w:hAnsi="Arial" w:cs="Arial"/>
          <w:noProof/>
          <w:sz w:val="22"/>
          <w:szCs w:val="22"/>
        </w:rPr>
        <w:t>1</w:t>
      </w:r>
      <w:r w:rsidRPr="00780B8F">
        <w:rPr>
          <w:rFonts w:ascii="Arial" w:hAnsi="Arial" w:cs="Arial"/>
          <w:sz w:val="22"/>
          <w:szCs w:val="22"/>
        </w:rPr>
        <w:fldChar w:fldCharType="end"/>
      </w:r>
      <w:r w:rsidRPr="00780B8F">
        <w:rPr>
          <w:rFonts w:ascii="Arial" w:hAnsi="Arial" w:cs="Arial"/>
          <w:sz w:val="22"/>
          <w:szCs w:val="22"/>
        </w:rPr>
        <w:t>:  Matrix Approach</w:t>
      </w:r>
    </w:p>
    <w:tbl>
      <w:tblPr>
        <w:tblStyle w:val="GridTable4-Accent5"/>
        <w:tblW w:w="10380" w:type="dxa"/>
        <w:tblLook w:val="04A0" w:firstRow="1" w:lastRow="0" w:firstColumn="1" w:lastColumn="0" w:noHBand="0" w:noVBand="1"/>
      </w:tblPr>
      <w:tblGrid>
        <w:gridCol w:w="5299"/>
        <w:gridCol w:w="2366"/>
        <w:gridCol w:w="2715"/>
      </w:tblGrid>
      <w:tr w:rsidR="00897DCF" w:rsidRPr="00780B8F" w14:paraId="578582EE" w14:textId="77777777" w:rsidTr="00897D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4A0F4C" w14:textId="77777777" w:rsidR="00897DCF" w:rsidRPr="00780B8F" w:rsidRDefault="00897DCF" w:rsidP="0091528D">
            <w:pPr>
              <w:jc w:val="center"/>
              <w:rPr>
                <w:rFonts w:ascii="Arial" w:hAnsi="Arial" w:cs="Arial"/>
                <w:color w:val="auto"/>
                <w:sz w:val="22"/>
                <w:szCs w:val="22"/>
              </w:rPr>
            </w:pPr>
            <w:r w:rsidRPr="00780B8F">
              <w:rPr>
                <w:rFonts w:ascii="Arial" w:hAnsi="Arial" w:cs="Arial"/>
                <w:color w:val="auto"/>
                <w:sz w:val="22"/>
                <w:szCs w:val="22"/>
              </w:rPr>
              <w:t>Risk</w:t>
            </w:r>
          </w:p>
        </w:tc>
        <w:tc>
          <w:tcPr>
            <w:tcW w:w="0" w:type="auto"/>
            <w:hideMark/>
          </w:tcPr>
          <w:p w14:paraId="3F398F08" w14:textId="77777777" w:rsidR="00897DCF" w:rsidRPr="00780B8F" w:rsidRDefault="00897DCF" w:rsidP="0091528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780B8F">
              <w:rPr>
                <w:rFonts w:ascii="Arial" w:hAnsi="Arial" w:cs="Arial"/>
                <w:color w:val="auto"/>
                <w:sz w:val="22"/>
                <w:szCs w:val="22"/>
              </w:rPr>
              <w:t>Importance (Impact)</w:t>
            </w:r>
          </w:p>
        </w:tc>
        <w:tc>
          <w:tcPr>
            <w:tcW w:w="0" w:type="auto"/>
            <w:hideMark/>
          </w:tcPr>
          <w:p w14:paraId="1E30F722" w14:textId="77777777" w:rsidR="00897DCF" w:rsidRPr="00780B8F" w:rsidRDefault="00897DCF" w:rsidP="0091528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780B8F">
              <w:rPr>
                <w:rFonts w:ascii="Arial" w:hAnsi="Arial" w:cs="Arial"/>
                <w:color w:val="auto"/>
                <w:sz w:val="22"/>
                <w:szCs w:val="22"/>
              </w:rPr>
              <w:t>Likelihood (Probability)</w:t>
            </w:r>
          </w:p>
        </w:tc>
      </w:tr>
      <w:tr w:rsidR="00897DCF" w:rsidRPr="00780B8F" w14:paraId="196AEE97" w14:textId="77777777" w:rsidTr="00897D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FCCB6A" w14:textId="77777777" w:rsidR="00897DCF" w:rsidRPr="00780B8F" w:rsidRDefault="00897DCF" w:rsidP="00897DCF">
            <w:pPr>
              <w:rPr>
                <w:rFonts w:ascii="Arial" w:hAnsi="Arial" w:cs="Arial"/>
                <w:sz w:val="22"/>
                <w:szCs w:val="22"/>
              </w:rPr>
            </w:pPr>
            <w:r w:rsidRPr="00780B8F">
              <w:rPr>
                <w:rFonts w:ascii="Arial" w:hAnsi="Arial" w:cs="Arial"/>
                <w:sz w:val="22"/>
                <w:szCs w:val="22"/>
              </w:rPr>
              <w:t>Collaborators uncooperative</w:t>
            </w:r>
          </w:p>
        </w:tc>
        <w:tc>
          <w:tcPr>
            <w:tcW w:w="0" w:type="auto"/>
            <w:hideMark/>
          </w:tcPr>
          <w:p w14:paraId="78146B02" w14:textId="77777777" w:rsidR="00897DCF" w:rsidRPr="00780B8F" w:rsidRDefault="00897DCF" w:rsidP="00897D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c>
          <w:tcPr>
            <w:tcW w:w="0" w:type="auto"/>
            <w:hideMark/>
          </w:tcPr>
          <w:p w14:paraId="425A3332" w14:textId="77777777" w:rsidR="00897DCF" w:rsidRPr="00780B8F" w:rsidRDefault="00897DCF" w:rsidP="00897D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Medium</w:t>
            </w:r>
          </w:p>
        </w:tc>
      </w:tr>
      <w:tr w:rsidR="00897DCF" w:rsidRPr="00780B8F" w14:paraId="3B9CC244" w14:textId="77777777" w:rsidTr="00897DCF">
        <w:tc>
          <w:tcPr>
            <w:cnfStyle w:val="001000000000" w:firstRow="0" w:lastRow="0" w:firstColumn="1" w:lastColumn="0" w:oddVBand="0" w:evenVBand="0" w:oddHBand="0" w:evenHBand="0" w:firstRowFirstColumn="0" w:firstRowLastColumn="0" w:lastRowFirstColumn="0" w:lastRowLastColumn="0"/>
            <w:tcW w:w="0" w:type="auto"/>
            <w:hideMark/>
          </w:tcPr>
          <w:p w14:paraId="364FE023" w14:textId="77777777" w:rsidR="00897DCF" w:rsidRPr="00780B8F" w:rsidRDefault="00897DCF" w:rsidP="00897DCF">
            <w:pPr>
              <w:rPr>
                <w:rFonts w:ascii="Arial" w:hAnsi="Arial" w:cs="Arial"/>
                <w:sz w:val="22"/>
                <w:szCs w:val="22"/>
              </w:rPr>
            </w:pPr>
            <w:r w:rsidRPr="00780B8F">
              <w:rPr>
                <w:rFonts w:ascii="Arial" w:hAnsi="Arial" w:cs="Arial"/>
                <w:sz w:val="22"/>
                <w:szCs w:val="22"/>
              </w:rPr>
              <w:t>Requirement X proves impossible to implement</w:t>
            </w:r>
          </w:p>
        </w:tc>
        <w:tc>
          <w:tcPr>
            <w:tcW w:w="0" w:type="auto"/>
            <w:hideMark/>
          </w:tcPr>
          <w:p w14:paraId="31566AEB" w14:textId="77777777" w:rsidR="00897DCF" w:rsidRPr="00780B8F" w:rsidRDefault="00897DCF" w:rsidP="00897D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c>
          <w:tcPr>
            <w:tcW w:w="0" w:type="auto"/>
            <w:hideMark/>
          </w:tcPr>
          <w:p w14:paraId="5B5088CB" w14:textId="77777777" w:rsidR="00897DCF" w:rsidRPr="00780B8F" w:rsidRDefault="00897DCF" w:rsidP="00897D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Low</w:t>
            </w:r>
          </w:p>
        </w:tc>
      </w:tr>
      <w:tr w:rsidR="00897DCF" w:rsidRPr="00780B8F" w14:paraId="083D9201" w14:textId="77777777" w:rsidTr="00897D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D58179" w14:textId="77777777" w:rsidR="00897DCF" w:rsidRPr="00780B8F" w:rsidRDefault="00897DCF" w:rsidP="00897DCF">
            <w:pPr>
              <w:rPr>
                <w:rFonts w:ascii="Arial" w:hAnsi="Arial" w:cs="Arial"/>
                <w:sz w:val="22"/>
                <w:szCs w:val="22"/>
              </w:rPr>
            </w:pPr>
            <w:r w:rsidRPr="00780B8F">
              <w:rPr>
                <w:rFonts w:ascii="Arial" w:hAnsi="Arial" w:cs="Arial"/>
                <w:sz w:val="22"/>
                <w:szCs w:val="22"/>
              </w:rPr>
              <w:t>Task Y takes longer than expected</w:t>
            </w:r>
          </w:p>
        </w:tc>
        <w:tc>
          <w:tcPr>
            <w:tcW w:w="0" w:type="auto"/>
            <w:hideMark/>
          </w:tcPr>
          <w:p w14:paraId="24D4BF79" w14:textId="77777777" w:rsidR="00897DCF" w:rsidRPr="00780B8F" w:rsidRDefault="00897DCF" w:rsidP="00897D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c>
          <w:tcPr>
            <w:tcW w:w="0" w:type="auto"/>
            <w:hideMark/>
          </w:tcPr>
          <w:p w14:paraId="10C2477F" w14:textId="77777777" w:rsidR="00897DCF" w:rsidRPr="00780B8F" w:rsidRDefault="00897DCF" w:rsidP="00897D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r>
      <w:tr w:rsidR="00897DCF" w:rsidRPr="00780B8F" w14:paraId="65583FF6" w14:textId="77777777" w:rsidTr="00897DCF">
        <w:tc>
          <w:tcPr>
            <w:cnfStyle w:val="001000000000" w:firstRow="0" w:lastRow="0" w:firstColumn="1" w:lastColumn="0" w:oddVBand="0" w:evenVBand="0" w:oddHBand="0" w:evenHBand="0" w:firstRowFirstColumn="0" w:firstRowLastColumn="0" w:lastRowFirstColumn="0" w:lastRowLastColumn="0"/>
            <w:tcW w:w="0" w:type="auto"/>
            <w:hideMark/>
          </w:tcPr>
          <w:p w14:paraId="3D16F30D" w14:textId="77777777" w:rsidR="00897DCF" w:rsidRPr="00780B8F" w:rsidRDefault="00897DCF" w:rsidP="00897DCF">
            <w:pPr>
              <w:rPr>
                <w:rFonts w:ascii="Arial" w:hAnsi="Arial" w:cs="Arial"/>
                <w:sz w:val="22"/>
                <w:szCs w:val="22"/>
              </w:rPr>
            </w:pPr>
            <w:r w:rsidRPr="00780B8F">
              <w:rPr>
                <w:rFonts w:ascii="Arial" w:hAnsi="Arial" w:cs="Arial"/>
                <w:sz w:val="22"/>
                <w:szCs w:val="22"/>
              </w:rPr>
              <w:t>System performance is poor</w:t>
            </w:r>
          </w:p>
        </w:tc>
        <w:tc>
          <w:tcPr>
            <w:tcW w:w="0" w:type="auto"/>
            <w:hideMark/>
          </w:tcPr>
          <w:p w14:paraId="34770686" w14:textId="77777777" w:rsidR="00897DCF" w:rsidRPr="00780B8F" w:rsidRDefault="00897DCF" w:rsidP="00897D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c>
          <w:tcPr>
            <w:tcW w:w="0" w:type="auto"/>
            <w:hideMark/>
          </w:tcPr>
          <w:p w14:paraId="5542237C" w14:textId="77777777" w:rsidR="00897DCF" w:rsidRPr="00780B8F" w:rsidRDefault="00897DCF" w:rsidP="00897D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Medium</w:t>
            </w:r>
          </w:p>
        </w:tc>
      </w:tr>
      <w:tr w:rsidR="00897DCF" w:rsidRPr="00780B8F" w14:paraId="4D0E566F" w14:textId="77777777" w:rsidTr="00897D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9A9A23" w14:textId="77777777" w:rsidR="00897DCF" w:rsidRPr="00780B8F" w:rsidRDefault="00897DCF" w:rsidP="00897DCF">
            <w:pPr>
              <w:rPr>
                <w:rFonts w:ascii="Arial" w:hAnsi="Arial" w:cs="Arial"/>
                <w:sz w:val="22"/>
                <w:szCs w:val="22"/>
              </w:rPr>
            </w:pPr>
            <w:r w:rsidRPr="00780B8F">
              <w:rPr>
                <w:rFonts w:ascii="Arial" w:hAnsi="Arial" w:cs="Arial"/>
                <w:sz w:val="22"/>
                <w:szCs w:val="22"/>
              </w:rPr>
              <w:t>Show-stopping requirement emerges late on</w:t>
            </w:r>
          </w:p>
        </w:tc>
        <w:tc>
          <w:tcPr>
            <w:tcW w:w="0" w:type="auto"/>
            <w:hideMark/>
          </w:tcPr>
          <w:p w14:paraId="1717D50F" w14:textId="77777777" w:rsidR="00897DCF" w:rsidRPr="00780B8F" w:rsidRDefault="00897DCF" w:rsidP="00897D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c>
          <w:tcPr>
            <w:tcW w:w="0" w:type="auto"/>
            <w:hideMark/>
          </w:tcPr>
          <w:p w14:paraId="0855579A" w14:textId="77777777" w:rsidR="00897DCF" w:rsidRPr="00780B8F" w:rsidRDefault="00897DCF" w:rsidP="00897D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Low</w:t>
            </w:r>
          </w:p>
        </w:tc>
      </w:tr>
      <w:tr w:rsidR="00897DCF" w:rsidRPr="00780B8F" w14:paraId="51A581D4" w14:textId="77777777" w:rsidTr="00897DCF">
        <w:tc>
          <w:tcPr>
            <w:cnfStyle w:val="001000000000" w:firstRow="0" w:lastRow="0" w:firstColumn="1" w:lastColumn="0" w:oddVBand="0" w:evenVBand="0" w:oddHBand="0" w:evenHBand="0" w:firstRowFirstColumn="0" w:firstRowLastColumn="0" w:lastRowFirstColumn="0" w:lastRowLastColumn="0"/>
            <w:tcW w:w="0" w:type="auto"/>
            <w:hideMark/>
          </w:tcPr>
          <w:p w14:paraId="3A16AF99" w14:textId="77777777" w:rsidR="00897DCF" w:rsidRPr="00780B8F" w:rsidRDefault="00897DCF" w:rsidP="00897DCF">
            <w:pPr>
              <w:rPr>
                <w:rFonts w:ascii="Arial" w:hAnsi="Arial" w:cs="Arial"/>
                <w:sz w:val="22"/>
                <w:szCs w:val="22"/>
              </w:rPr>
            </w:pPr>
            <w:r w:rsidRPr="00780B8F">
              <w:rPr>
                <w:rFonts w:ascii="Arial" w:hAnsi="Arial" w:cs="Arial"/>
                <w:sz w:val="22"/>
                <w:szCs w:val="22"/>
              </w:rPr>
              <w:t>License period ends</w:t>
            </w:r>
          </w:p>
        </w:tc>
        <w:tc>
          <w:tcPr>
            <w:tcW w:w="0" w:type="auto"/>
            <w:hideMark/>
          </w:tcPr>
          <w:p w14:paraId="135B612B" w14:textId="77777777" w:rsidR="00897DCF" w:rsidRPr="00780B8F" w:rsidRDefault="00897DCF" w:rsidP="00897D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Medium</w:t>
            </w:r>
          </w:p>
        </w:tc>
        <w:tc>
          <w:tcPr>
            <w:tcW w:w="0" w:type="auto"/>
            <w:hideMark/>
          </w:tcPr>
          <w:p w14:paraId="33AB6745" w14:textId="77777777" w:rsidR="00897DCF" w:rsidRPr="00780B8F" w:rsidRDefault="00897DCF" w:rsidP="00897D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Medium</w:t>
            </w:r>
          </w:p>
        </w:tc>
      </w:tr>
      <w:tr w:rsidR="00897DCF" w:rsidRPr="00780B8F" w14:paraId="189E2AB2" w14:textId="77777777" w:rsidTr="00897D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7291F5" w14:textId="77777777" w:rsidR="00897DCF" w:rsidRPr="00780B8F" w:rsidRDefault="00897DCF" w:rsidP="00897DCF">
            <w:pPr>
              <w:rPr>
                <w:rFonts w:ascii="Arial" w:hAnsi="Arial" w:cs="Arial"/>
                <w:sz w:val="22"/>
                <w:szCs w:val="22"/>
              </w:rPr>
            </w:pPr>
            <w:r w:rsidRPr="00780B8F">
              <w:rPr>
                <w:rFonts w:ascii="Arial" w:hAnsi="Arial" w:cs="Arial"/>
                <w:sz w:val="22"/>
                <w:szCs w:val="22"/>
              </w:rPr>
              <w:t>Supervisor leaves</w:t>
            </w:r>
          </w:p>
        </w:tc>
        <w:tc>
          <w:tcPr>
            <w:tcW w:w="0" w:type="auto"/>
            <w:hideMark/>
          </w:tcPr>
          <w:p w14:paraId="27564C15" w14:textId="77777777" w:rsidR="00897DCF" w:rsidRPr="00780B8F" w:rsidRDefault="00897DCF" w:rsidP="00897D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c>
          <w:tcPr>
            <w:tcW w:w="0" w:type="auto"/>
            <w:hideMark/>
          </w:tcPr>
          <w:p w14:paraId="34B18092" w14:textId="77777777" w:rsidR="00897DCF" w:rsidRPr="00780B8F" w:rsidRDefault="00897DCF" w:rsidP="00897D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Low</w:t>
            </w:r>
          </w:p>
        </w:tc>
      </w:tr>
      <w:tr w:rsidR="00897DCF" w:rsidRPr="00780B8F" w14:paraId="301D2FB0" w14:textId="77777777" w:rsidTr="00897DCF">
        <w:tc>
          <w:tcPr>
            <w:cnfStyle w:val="001000000000" w:firstRow="0" w:lastRow="0" w:firstColumn="1" w:lastColumn="0" w:oddVBand="0" w:evenVBand="0" w:oddHBand="0" w:evenHBand="0" w:firstRowFirstColumn="0" w:firstRowLastColumn="0" w:lastRowFirstColumn="0" w:lastRowLastColumn="0"/>
            <w:tcW w:w="0" w:type="auto"/>
            <w:hideMark/>
          </w:tcPr>
          <w:p w14:paraId="06D8B759" w14:textId="77777777" w:rsidR="00897DCF" w:rsidRPr="00780B8F" w:rsidRDefault="00897DCF" w:rsidP="00897DCF">
            <w:pPr>
              <w:rPr>
                <w:rFonts w:ascii="Arial" w:hAnsi="Arial" w:cs="Arial"/>
                <w:sz w:val="22"/>
                <w:szCs w:val="22"/>
              </w:rPr>
            </w:pPr>
            <w:r w:rsidRPr="00780B8F">
              <w:rPr>
                <w:rFonts w:ascii="Arial" w:hAnsi="Arial" w:cs="Arial"/>
                <w:sz w:val="22"/>
                <w:szCs w:val="22"/>
              </w:rPr>
              <w:t>Tool unavailable</w:t>
            </w:r>
          </w:p>
        </w:tc>
        <w:tc>
          <w:tcPr>
            <w:tcW w:w="0" w:type="auto"/>
            <w:hideMark/>
          </w:tcPr>
          <w:p w14:paraId="42FE8C27" w14:textId="77777777" w:rsidR="00897DCF" w:rsidRPr="00780B8F" w:rsidRDefault="00897DCF" w:rsidP="00897D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Medium</w:t>
            </w:r>
          </w:p>
        </w:tc>
        <w:tc>
          <w:tcPr>
            <w:tcW w:w="0" w:type="auto"/>
            <w:hideMark/>
          </w:tcPr>
          <w:p w14:paraId="3A537E33" w14:textId="77777777" w:rsidR="00897DCF" w:rsidRPr="00780B8F" w:rsidRDefault="00897DCF" w:rsidP="00897D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High</w:t>
            </w:r>
          </w:p>
        </w:tc>
      </w:tr>
    </w:tbl>
    <w:p w14:paraId="4B4AE183" w14:textId="299AA2E6" w:rsidR="00897DCF" w:rsidRPr="00780B8F" w:rsidRDefault="00897DCF" w:rsidP="00897DCF">
      <w:pPr>
        <w:jc w:val="center"/>
        <w:rPr>
          <w:rFonts w:ascii="Arial" w:hAnsi="Arial" w:cs="Arial"/>
          <w:sz w:val="22"/>
          <w:szCs w:val="22"/>
        </w:rPr>
      </w:pPr>
      <w:r w:rsidRPr="00780B8F">
        <w:rPr>
          <w:rFonts w:ascii="Arial" w:hAnsi="Arial" w:cs="Arial"/>
          <w:sz w:val="22"/>
          <w:szCs w:val="22"/>
        </w:rPr>
        <w:t>Source: Own Illustration</w:t>
      </w:r>
    </w:p>
    <w:p w14:paraId="45EDD080" w14:textId="7D6171DC" w:rsidR="00897DCF" w:rsidRPr="00780B8F" w:rsidRDefault="009347AF" w:rsidP="00897DCF">
      <w:pPr>
        <w:rPr>
          <w:rFonts w:ascii="Arial" w:hAnsi="Arial" w:cs="Arial"/>
          <w:sz w:val="22"/>
          <w:szCs w:val="22"/>
        </w:rPr>
      </w:pPr>
      <w:r w:rsidRPr="00780B8F">
        <w:rPr>
          <w:rFonts w:ascii="Arial" w:hAnsi="Arial" w:cs="Arial"/>
          <w:sz w:val="22"/>
          <w:szCs w:val="22"/>
        </w:rPr>
        <w:t xml:space="preserve">The Minus Sugar project incorporates a comprehensive risk analysis process to anticipate potential challenges and implement proactive measures to reduce them. The sugar-free beverage sector is now characterised by a high level of market saturation, hence necessitating a significant focus on competitiveness as a prominent problem. As part of </w:t>
      </w:r>
      <w:r w:rsidR="00820EB7" w:rsidRPr="00780B8F">
        <w:rPr>
          <w:rFonts w:ascii="Arial" w:hAnsi="Arial" w:cs="Arial"/>
          <w:sz w:val="22"/>
          <w:szCs w:val="22"/>
        </w:rPr>
        <w:t>the</w:t>
      </w:r>
      <w:r w:rsidRPr="00780B8F">
        <w:rPr>
          <w:rFonts w:ascii="Arial" w:hAnsi="Arial" w:cs="Arial"/>
          <w:sz w:val="22"/>
          <w:szCs w:val="22"/>
        </w:rPr>
        <w:t xml:space="preserve"> mitigation approach, we will emphasise the unique branding and great flavour of Minus Sugar in our response, with the objective of differentiating ourselves from competitors. Ongoing market research will enable the project team to identify potential opportunities and ensure that Minus Sugar is aligned with evolving client preferences. The consideration of regulatory compliance is crucial due to the </w:t>
      </w:r>
      <w:r w:rsidRPr="00780B8F">
        <w:rPr>
          <w:rFonts w:ascii="Arial" w:hAnsi="Arial" w:cs="Arial"/>
          <w:sz w:val="22"/>
          <w:szCs w:val="22"/>
        </w:rPr>
        <w:lastRenderedPageBreak/>
        <w:t>potential impact of legislative changes on the production and labelling processes of sugar-free beverages</w:t>
      </w:r>
      <w:r w:rsidR="00820EB7" w:rsidRPr="00780B8F">
        <w:rPr>
          <w:rFonts w:ascii="Arial" w:hAnsi="Arial" w:cs="Arial"/>
          <w:sz w:val="22"/>
          <w:szCs w:val="22"/>
        </w:rPr>
        <w:t xml:space="preserve"> (Sunar et al., 2019)</w:t>
      </w:r>
      <w:r w:rsidRPr="00780B8F">
        <w:rPr>
          <w:rFonts w:ascii="Arial" w:hAnsi="Arial" w:cs="Arial"/>
          <w:sz w:val="22"/>
          <w:szCs w:val="22"/>
        </w:rPr>
        <w:t xml:space="preserve">. </w:t>
      </w:r>
    </w:p>
    <w:p w14:paraId="60C1BFCB" w14:textId="12ED56A7" w:rsidR="00897DCF" w:rsidRPr="00780B8F" w:rsidRDefault="00897DCF" w:rsidP="00897DCF">
      <w:pPr>
        <w:pStyle w:val="Caption"/>
        <w:keepNext/>
        <w:rPr>
          <w:rFonts w:ascii="Arial" w:hAnsi="Arial" w:cs="Arial"/>
          <w:sz w:val="22"/>
          <w:szCs w:val="22"/>
        </w:rPr>
      </w:pPr>
      <w:r w:rsidRPr="00780B8F">
        <w:rPr>
          <w:rFonts w:ascii="Arial" w:hAnsi="Arial" w:cs="Arial"/>
          <w:sz w:val="22"/>
          <w:szCs w:val="22"/>
        </w:rPr>
        <w:t xml:space="preserve">Table </w:t>
      </w:r>
      <w:r w:rsidRPr="00780B8F">
        <w:rPr>
          <w:rFonts w:ascii="Arial" w:hAnsi="Arial" w:cs="Arial"/>
          <w:sz w:val="22"/>
          <w:szCs w:val="22"/>
        </w:rPr>
        <w:fldChar w:fldCharType="begin"/>
      </w:r>
      <w:r w:rsidRPr="00780B8F">
        <w:rPr>
          <w:rFonts w:ascii="Arial" w:hAnsi="Arial" w:cs="Arial"/>
          <w:sz w:val="22"/>
          <w:szCs w:val="22"/>
        </w:rPr>
        <w:instrText xml:space="preserve"> SEQ Table \* ARABIC </w:instrText>
      </w:r>
      <w:r w:rsidRPr="00780B8F">
        <w:rPr>
          <w:rFonts w:ascii="Arial" w:hAnsi="Arial" w:cs="Arial"/>
          <w:sz w:val="22"/>
          <w:szCs w:val="22"/>
        </w:rPr>
        <w:fldChar w:fldCharType="separate"/>
      </w:r>
      <w:r w:rsidRPr="00780B8F">
        <w:rPr>
          <w:rFonts w:ascii="Arial" w:hAnsi="Arial" w:cs="Arial"/>
          <w:noProof/>
          <w:sz w:val="22"/>
          <w:szCs w:val="22"/>
        </w:rPr>
        <w:t>2</w:t>
      </w:r>
      <w:r w:rsidRPr="00780B8F">
        <w:rPr>
          <w:rFonts w:ascii="Arial" w:hAnsi="Arial" w:cs="Arial"/>
          <w:sz w:val="22"/>
          <w:szCs w:val="22"/>
        </w:rPr>
        <w:fldChar w:fldCharType="end"/>
      </w:r>
      <w:r w:rsidRPr="00780B8F">
        <w:rPr>
          <w:rFonts w:ascii="Arial" w:hAnsi="Arial" w:cs="Arial"/>
          <w:sz w:val="22"/>
          <w:szCs w:val="22"/>
        </w:rPr>
        <w:t>: Risk Scoring Matrix</w:t>
      </w:r>
    </w:p>
    <w:tbl>
      <w:tblPr>
        <w:tblStyle w:val="GridTable4-Accent5"/>
        <w:tblW w:w="10380" w:type="dxa"/>
        <w:tblLook w:val="04A0" w:firstRow="1" w:lastRow="0" w:firstColumn="1" w:lastColumn="0" w:noHBand="0" w:noVBand="1"/>
      </w:tblPr>
      <w:tblGrid>
        <w:gridCol w:w="1947"/>
        <w:gridCol w:w="1877"/>
        <w:gridCol w:w="6556"/>
      </w:tblGrid>
      <w:tr w:rsidR="00897DCF" w:rsidRPr="00780B8F" w14:paraId="484840B1" w14:textId="77777777" w:rsidTr="00897D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6487DB" w14:textId="77777777" w:rsidR="00897DCF" w:rsidRPr="00780B8F" w:rsidRDefault="00897DCF" w:rsidP="00897DCF">
            <w:pPr>
              <w:jc w:val="center"/>
              <w:rPr>
                <w:rFonts w:ascii="Arial" w:hAnsi="Arial" w:cs="Arial"/>
                <w:color w:val="auto"/>
                <w:sz w:val="22"/>
                <w:szCs w:val="22"/>
              </w:rPr>
            </w:pPr>
            <w:r w:rsidRPr="00780B8F">
              <w:rPr>
                <w:rFonts w:ascii="Arial" w:hAnsi="Arial" w:cs="Arial"/>
                <w:color w:val="auto"/>
                <w:sz w:val="22"/>
                <w:szCs w:val="22"/>
              </w:rPr>
              <w:t>Risk Score</w:t>
            </w:r>
          </w:p>
        </w:tc>
        <w:tc>
          <w:tcPr>
            <w:tcW w:w="0" w:type="auto"/>
            <w:hideMark/>
          </w:tcPr>
          <w:p w14:paraId="5EBCAFBA" w14:textId="77777777" w:rsidR="00897DCF" w:rsidRPr="00780B8F" w:rsidRDefault="00897DCF" w:rsidP="00897DCF">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780B8F">
              <w:rPr>
                <w:rFonts w:ascii="Arial" w:hAnsi="Arial" w:cs="Arial"/>
                <w:color w:val="auto"/>
                <w:sz w:val="22"/>
                <w:szCs w:val="22"/>
              </w:rPr>
              <w:t>Risk Level</w:t>
            </w:r>
          </w:p>
        </w:tc>
        <w:tc>
          <w:tcPr>
            <w:tcW w:w="0" w:type="auto"/>
            <w:hideMark/>
          </w:tcPr>
          <w:p w14:paraId="07AE643E" w14:textId="77777777" w:rsidR="00897DCF" w:rsidRPr="00780B8F" w:rsidRDefault="00897DCF" w:rsidP="00897DCF">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780B8F">
              <w:rPr>
                <w:rFonts w:ascii="Arial" w:hAnsi="Arial" w:cs="Arial"/>
                <w:color w:val="auto"/>
                <w:sz w:val="22"/>
                <w:szCs w:val="22"/>
              </w:rPr>
              <w:t>Interpretation</w:t>
            </w:r>
          </w:p>
        </w:tc>
      </w:tr>
      <w:tr w:rsidR="00897DCF" w:rsidRPr="00780B8F" w14:paraId="013AEA77" w14:textId="77777777" w:rsidTr="00897D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E6998D" w14:textId="77777777" w:rsidR="00897DCF" w:rsidRPr="00780B8F" w:rsidRDefault="00897DCF" w:rsidP="00897DCF">
            <w:pPr>
              <w:rPr>
                <w:rFonts w:ascii="Arial" w:hAnsi="Arial" w:cs="Arial"/>
                <w:sz w:val="22"/>
                <w:szCs w:val="22"/>
              </w:rPr>
            </w:pPr>
            <w:r w:rsidRPr="00780B8F">
              <w:rPr>
                <w:rFonts w:ascii="Arial" w:hAnsi="Arial" w:cs="Arial"/>
                <w:sz w:val="22"/>
                <w:szCs w:val="22"/>
              </w:rPr>
              <w:t>9</w:t>
            </w:r>
          </w:p>
        </w:tc>
        <w:tc>
          <w:tcPr>
            <w:tcW w:w="0" w:type="auto"/>
            <w:hideMark/>
          </w:tcPr>
          <w:p w14:paraId="279D6222" w14:textId="77777777" w:rsidR="00897DCF" w:rsidRPr="00780B8F" w:rsidRDefault="00897DCF" w:rsidP="00897D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Critical</w:t>
            </w:r>
          </w:p>
        </w:tc>
        <w:tc>
          <w:tcPr>
            <w:tcW w:w="0" w:type="auto"/>
            <w:hideMark/>
          </w:tcPr>
          <w:p w14:paraId="5BCA76C2" w14:textId="77777777" w:rsidR="00897DCF" w:rsidRPr="00780B8F" w:rsidRDefault="00897DCF" w:rsidP="00897D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Requires immediate attention and action.</w:t>
            </w:r>
          </w:p>
        </w:tc>
      </w:tr>
      <w:tr w:rsidR="00897DCF" w:rsidRPr="00780B8F" w14:paraId="709AC756" w14:textId="77777777" w:rsidTr="00897DCF">
        <w:tc>
          <w:tcPr>
            <w:cnfStyle w:val="001000000000" w:firstRow="0" w:lastRow="0" w:firstColumn="1" w:lastColumn="0" w:oddVBand="0" w:evenVBand="0" w:oddHBand="0" w:evenHBand="0" w:firstRowFirstColumn="0" w:firstRowLastColumn="0" w:lastRowFirstColumn="0" w:lastRowLastColumn="0"/>
            <w:tcW w:w="0" w:type="auto"/>
            <w:hideMark/>
          </w:tcPr>
          <w:p w14:paraId="4C417F9E" w14:textId="77777777" w:rsidR="00897DCF" w:rsidRPr="00780B8F" w:rsidRDefault="00897DCF" w:rsidP="00897DCF">
            <w:pPr>
              <w:rPr>
                <w:rFonts w:ascii="Arial" w:hAnsi="Arial" w:cs="Arial"/>
                <w:sz w:val="22"/>
                <w:szCs w:val="22"/>
              </w:rPr>
            </w:pPr>
            <w:r w:rsidRPr="00780B8F">
              <w:rPr>
                <w:rFonts w:ascii="Arial" w:hAnsi="Arial" w:cs="Arial"/>
                <w:sz w:val="22"/>
                <w:szCs w:val="22"/>
              </w:rPr>
              <w:t>6</w:t>
            </w:r>
          </w:p>
        </w:tc>
        <w:tc>
          <w:tcPr>
            <w:tcW w:w="0" w:type="auto"/>
            <w:hideMark/>
          </w:tcPr>
          <w:p w14:paraId="07C9A692" w14:textId="77777777" w:rsidR="00897DCF" w:rsidRPr="00780B8F" w:rsidRDefault="00897DCF" w:rsidP="00897D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Major</w:t>
            </w:r>
          </w:p>
        </w:tc>
        <w:tc>
          <w:tcPr>
            <w:tcW w:w="0" w:type="auto"/>
            <w:hideMark/>
          </w:tcPr>
          <w:p w14:paraId="5E07E9A2" w14:textId="77777777" w:rsidR="00897DCF" w:rsidRPr="00780B8F" w:rsidRDefault="00897DCF" w:rsidP="00897D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 xml:space="preserve">High </w:t>
            </w:r>
            <w:proofErr w:type="gramStart"/>
            <w:r w:rsidRPr="00780B8F">
              <w:rPr>
                <w:rFonts w:ascii="Arial" w:hAnsi="Arial" w:cs="Arial"/>
                <w:sz w:val="22"/>
                <w:szCs w:val="22"/>
              </w:rPr>
              <w:t>priority;</w:t>
            </w:r>
            <w:proofErr w:type="gramEnd"/>
            <w:r w:rsidRPr="00780B8F">
              <w:rPr>
                <w:rFonts w:ascii="Arial" w:hAnsi="Arial" w:cs="Arial"/>
                <w:sz w:val="22"/>
                <w:szCs w:val="22"/>
              </w:rPr>
              <w:t xml:space="preserve"> management attention needed.</w:t>
            </w:r>
          </w:p>
        </w:tc>
      </w:tr>
      <w:tr w:rsidR="00897DCF" w:rsidRPr="00780B8F" w14:paraId="0CAF4D45" w14:textId="77777777" w:rsidTr="00897D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DE2620" w14:textId="77777777" w:rsidR="00897DCF" w:rsidRPr="00780B8F" w:rsidRDefault="00897DCF" w:rsidP="00897DCF">
            <w:pPr>
              <w:rPr>
                <w:rFonts w:ascii="Arial" w:hAnsi="Arial" w:cs="Arial"/>
                <w:sz w:val="22"/>
                <w:szCs w:val="22"/>
              </w:rPr>
            </w:pPr>
            <w:r w:rsidRPr="00780B8F">
              <w:rPr>
                <w:rFonts w:ascii="Arial" w:hAnsi="Arial" w:cs="Arial"/>
                <w:sz w:val="22"/>
                <w:szCs w:val="22"/>
              </w:rPr>
              <w:t>4</w:t>
            </w:r>
          </w:p>
        </w:tc>
        <w:tc>
          <w:tcPr>
            <w:tcW w:w="0" w:type="auto"/>
            <w:hideMark/>
          </w:tcPr>
          <w:p w14:paraId="71698B70" w14:textId="77777777" w:rsidR="00897DCF" w:rsidRPr="00780B8F" w:rsidRDefault="00897DCF" w:rsidP="00897D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Moderate</w:t>
            </w:r>
          </w:p>
        </w:tc>
        <w:tc>
          <w:tcPr>
            <w:tcW w:w="0" w:type="auto"/>
            <w:hideMark/>
          </w:tcPr>
          <w:p w14:paraId="79174497" w14:textId="77777777" w:rsidR="00897DCF" w:rsidRPr="00780B8F" w:rsidRDefault="00897DCF" w:rsidP="00897D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Moderate priority; monitor and manage.</w:t>
            </w:r>
          </w:p>
        </w:tc>
      </w:tr>
      <w:tr w:rsidR="00897DCF" w:rsidRPr="00780B8F" w14:paraId="6A069AC5" w14:textId="77777777" w:rsidTr="00897DCF">
        <w:tc>
          <w:tcPr>
            <w:cnfStyle w:val="001000000000" w:firstRow="0" w:lastRow="0" w:firstColumn="1" w:lastColumn="0" w:oddVBand="0" w:evenVBand="0" w:oddHBand="0" w:evenHBand="0" w:firstRowFirstColumn="0" w:firstRowLastColumn="0" w:lastRowFirstColumn="0" w:lastRowLastColumn="0"/>
            <w:tcW w:w="0" w:type="auto"/>
            <w:hideMark/>
          </w:tcPr>
          <w:p w14:paraId="3C33FFA5" w14:textId="77777777" w:rsidR="00897DCF" w:rsidRPr="00780B8F" w:rsidRDefault="00897DCF" w:rsidP="00897DCF">
            <w:pPr>
              <w:rPr>
                <w:rFonts w:ascii="Arial" w:hAnsi="Arial" w:cs="Arial"/>
                <w:sz w:val="22"/>
                <w:szCs w:val="22"/>
              </w:rPr>
            </w:pPr>
            <w:r w:rsidRPr="00780B8F">
              <w:rPr>
                <w:rFonts w:ascii="Arial" w:hAnsi="Arial" w:cs="Arial"/>
                <w:sz w:val="22"/>
                <w:szCs w:val="22"/>
              </w:rPr>
              <w:t>3</w:t>
            </w:r>
          </w:p>
        </w:tc>
        <w:tc>
          <w:tcPr>
            <w:tcW w:w="0" w:type="auto"/>
            <w:hideMark/>
          </w:tcPr>
          <w:p w14:paraId="31E343E5" w14:textId="77777777" w:rsidR="00897DCF" w:rsidRPr="00780B8F" w:rsidRDefault="00897DCF" w:rsidP="00897D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Moderate</w:t>
            </w:r>
          </w:p>
        </w:tc>
        <w:tc>
          <w:tcPr>
            <w:tcW w:w="0" w:type="auto"/>
            <w:hideMark/>
          </w:tcPr>
          <w:p w14:paraId="76B071B1" w14:textId="77777777" w:rsidR="00897DCF" w:rsidRPr="00780B8F" w:rsidRDefault="00897DCF" w:rsidP="00897D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Moderate priority; manage as needed.</w:t>
            </w:r>
          </w:p>
        </w:tc>
      </w:tr>
      <w:tr w:rsidR="00897DCF" w:rsidRPr="00780B8F" w14:paraId="209D3CCF" w14:textId="77777777" w:rsidTr="00897D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6C60FE" w14:textId="77777777" w:rsidR="00897DCF" w:rsidRPr="00780B8F" w:rsidRDefault="00897DCF" w:rsidP="00897DCF">
            <w:pPr>
              <w:rPr>
                <w:rFonts w:ascii="Arial" w:hAnsi="Arial" w:cs="Arial"/>
                <w:sz w:val="22"/>
                <w:szCs w:val="22"/>
              </w:rPr>
            </w:pPr>
            <w:r w:rsidRPr="00780B8F">
              <w:rPr>
                <w:rFonts w:ascii="Arial" w:hAnsi="Arial" w:cs="Arial"/>
                <w:sz w:val="22"/>
                <w:szCs w:val="22"/>
              </w:rPr>
              <w:t>2</w:t>
            </w:r>
          </w:p>
        </w:tc>
        <w:tc>
          <w:tcPr>
            <w:tcW w:w="0" w:type="auto"/>
            <w:hideMark/>
          </w:tcPr>
          <w:p w14:paraId="4AD1B98E" w14:textId="77777777" w:rsidR="00897DCF" w:rsidRPr="00780B8F" w:rsidRDefault="00897DCF" w:rsidP="00897D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Minor</w:t>
            </w:r>
          </w:p>
        </w:tc>
        <w:tc>
          <w:tcPr>
            <w:tcW w:w="0" w:type="auto"/>
            <w:hideMark/>
          </w:tcPr>
          <w:p w14:paraId="6AC848C9" w14:textId="77777777" w:rsidR="00897DCF" w:rsidRPr="00780B8F" w:rsidRDefault="00897DCF" w:rsidP="00897D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80B8F">
              <w:rPr>
                <w:rFonts w:ascii="Arial" w:hAnsi="Arial" w:cs="Arial"/>
                <w:sz w:val="22"/>
                <w:szCs w:val="22"/>
              </w:rPr>
              <w:t>Low priority; monitor periodically.</w:t>
            </w:r>
          </w:p>
        </w:tc>
      </w:tr>
      <w:tr w:rsidR="00897DCF" w:rsidRPr="00780B8F" w14:paraId="4AAE7304" w14:textId="77777777" w:rsidTr="00897DCF">
        <w:tc>
          <w:tcPr>
            <w:cnfStyle w:val="001000000000" w:firstRow="0" w:lastRow="0" w:firstColumn="1" w:lastColumn="0" w:oddVBand="0" w:evenVBand="0" w:oddHBand="0" w:evenHBand="0" w:firstRowFirstColumn="0" w:firstRowLastColumn="0" w:lastRowFirstColumn="0" w:lastRowLastColumn="0"/>
            <w:tcW w:w="0" w:type="auto"/>
            <w:hideMark/>
          </w:tcPr>
          <w:p w14:paraId="4B32995B" w14:textId="77777777" w:rsidR="00897DCF" w:rsidRPr="00780B8F" w:rsidRDefault="00897DCF" w:rsidP="00897DCF">
            <w:pPr>
              <w:rPr>
                <w:rFonts w:ascii="Arial" w:hAnsi="Arial" w:cs="Arial"/>
                <w:sz w:val="22"/>
                <w:szCs w:val="22"/>
              </w:rPr>
            </w:pPr>
            <w:r w:rsidRPr="00780B8F">
              <w:rPr>
                <w:rFonts w:ascii="Arial" w:hAnsi="Arial" w:cs="Arial"/>
                <w:sz w:val="22"/>
                <w:szCs w:val="22"/>
              </w:rPr>
              <w:t>1</w:t>
            </w:r>
          </w:p>
        </w:tc>
        <w:tc>
          <w:tcPr>
            <w:tcW w:w="0" w:type="auto"/>
            <w:hideMark/>
          </w:tcPr>
          <w:p w14:paraId="6F320ED3" w14:textId="77777777" w:rsidR="00897DCF" w:rsidRPr="00780B8F" w:rsidRDefault="00897DCF" w:rsidP="00897D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Negligible</w:t>
            </w:r>
          </w:p>
        </w:tc>
        <w:tc>
          <w:tcPr>
            <w:tcW w:w="0" w:type="auto"/>
            <w:hideMark/>
          </w:tcPr>
          <w:p w14:paraId="6E6F9B87" w14:textId="77777777" w:rsidR="00897DCF" w:rsidRPr="00780B8F" w:rsidRDefault="00897DCF" w:rsidP="00897D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80B8F">
              <w:rPr>
                <w:rFonts w:ascii="Arial" w:hAnsi="Arial" w:cs="Arial"/>
                <w:sz w:val="22"/>
                <w:szCs w:val="22"/>
              </w:rPr>
              <w:t xml:space="preserve">Low </w:t>
            </w:r>
            <w:proofErr w:type="gramStart"/>
            <w:r w:rsidRPr="00780B8F">
              <w:rPr>
                <w:rFonts w:ascii="Arial" w:hAnsi="Arial" w:cs="Arial"/>
                <w:sz w:val="22"/>
                <w:szCs w:val="22"/>
              </w:rPr>
              <w:t>priority;</w:t>
            </w:r>
            <w:proofErr w:type="gramEnd"/>
            <w:r w:rsidRPr="00780B8F">
              <w:rPr>
                <w:rFonts w:ascii="Arial" w:hAnsi="Arial" w:cs="Arial"/>
                <w:sz w:val="22"/>
                <w:szCs w:val="22"/>
              </w:rPr>
              <w:t xml:space="preserve"> minimal management required.</w:t>
            </w:r>
          </w:p>
        </w:tc>
      </w:tr>
    </w:tbl>
    <w:p w14:paraId="0B84EDE4" w14:textId="21BE3A35" w:rsidR="00897DCF" w:rsidRPr="00780B8F" w:rsidRDefault="00897DCF" w:rsidP="00897DCF">
      <w:pPr>
        <w:jc w:val="center"/>
        <w:rPr>
          <w:rFonts w:ascii="Arial" w:hAnsi="Arial" w:cs="Arial"/>
          <w:sz w:val="22"/>
          <w:szCs w:val="22"/>
        </w:rPr>
      </w:pPr>
      <w:r w:rsidRPr="00780B8F">
        <w:rPr>
          <w:rFonts w:ascii="Arial" w:hAnsi="Arial" w:cs="Arial"/>
          <w:sz w:val="22"/>
          <w:szCs w:val="22"/>
        </w:rPr>
        <w:t>Source: Own Illustration</w:t>
      </w:r>
    </w:p>
    <w:p w14:paraId="58F8B1EA" w14:textId="3CFA891D" w:rsidR="00C55E52" w:rsidRPr="00780B8F" w:rsidRDefault="00897DCF" w:rsidP="009347AF">
      <w:pPr>
        <w:rPr>
          <w:rFonts w:ascii="Arial" w:hAnsi="Arial" w:cs="Arial"/>
          <w:sz w:val="22"/>
          <w:szCs w:val="22"/>
        </w:rPr>
      </w:pPr>
      <w:r w:rsidRPr="00780B8F">
        <w:rPr>
          <w:rFonts w:ascii="Arial" w:hAnsi="Arial" w:cs="Arial"/>
          <w:sz w:val="22"/>
          <w:szCs w:val="22"/>
        </w:rPr>
        <w:t xml:space="preserve">According to the risk scoring matrix, the treatment of risks is based on </w:t>
      </w:r>
      <w:r w:rsidR="003F0A70" w:rsidRPr="00780B8F">
        <w:rPr>
          <w:rFonts w:ascii="Arial" w:hAnsi="Arial" w:cs="Arial"/>
          <w:sz w:val="22"/>
          <w:szCs w:val="22"/>
        </w:rPr>
        <w:t>tolerating</w:t>
      </w:r>
      <w:r w:rsidRPr="00780B8F">
        <w:rPr>
          <w:rFonts w:ascii="Arial" w:hAnsi="Arial" w:cs="Arial"/>
          <w:sz w:val="22"/>
          <w:szCs w:val="22"/>
        </w:rPr>
        <w:t xml:space="preserve">, </w:t>
      </w:r>
      <w:r w:rsidR="003F0A70" w:rsidRPr="00780B8F">
        <w:rPr>
          <w:rFonts w:ascii="Arial" w:hAnsi="Arial" w:cs="Arial"/>
          <w:sz w:val="22"/>
          <w:szCs w:val="22"/>
        </w:rPr>
        <w:t>treating, terminating</w:t>
      </w:r>
      <w:r w:rsidRPr="00780B8F">
        <w:rPr>
          <w:rFonts w:ascii="Arial" w:hAnsi="Arial" w:cs="Arial"/>
          <w:sz w:val="22"/>
          <w:szCs w:val="22"/>
        </w:rPr>
        <w:t>, and transfer</w:t>
      </w:r>
      <w:r w:rsidR="003F0A70" w:rsidRPr="00780B8F">
        <w:rPr>
          <w:rFonts w:ascii="Arial" w:hAnsi="Arial" w:cs="Arial"/>
          <w:sz w:val="22"/>
          <w:szCs w:val="22"/>
        </w:rPr>
        <w:t>ring</w:t>
      </w:r>
      <w:r w:rsidRPr="00780B8F">
        <w:rPr>
          <w:rFonts w:ascii="Arial" w:hAnsi="Arial" w:cs="Arial"/>
          <w:sz w:val="22"/>
          <w:szCs w:val="22"/>
        </w:rPr>
        <w:t xml:space="preserve">. </w:t>
      </w:r>
      <w:r w:rsidR="009347AF" w:rsidRPr="00780B8F">
        <w:rPr>
          <w:rFonts w:ascii="Arial" w:hAnsi="Arial" w:cs="Arial"/>
          <w:sz w:val="22"/>
          <w:szCs w:val="22"/>
        </w:rPr>
        <w:t xml:space="preserve">The project's dedication to maintaining openness in its communication with regulatory bodies and its thorough monitoring of changes will effectively handle this issue. </w:t>
      </w:r>
      <w:r w:rsidR="00820EB7" w:rsidRPr="00780B8F">
        <w:rPr>
          <w:rFonts w:ascii="Arial" w:hAnsi="Arial" w:cs="Arial"/>
          <w:sz w:val="22"/>
          <w:szCs w:val="22"/>
        </w:rPr>
        <w:t>To</w:t>
      </w:r>
      <w:r w:rsidR="009347AF" w:rsidRPr="00780B8F">
        <w:rPr>
          <w:rFonts w:ascii="Arial" w:hAnsi="Arial" w:cs="Arial"/>
          <w:sz w:val="22"/>
          <w:szCs w:val="22"/>
        </w:rPr>
        <w:t xml:space="preserve"> ensure adherence to all relevant rules and regulations, a dedicated compliance team will be established for the purpose of overseeing the </w:t>
      </w:r>
      <w:r w:rsidR="001E6314" w:rsidRPr="00780B8F">
        <w:rPr>
          <w:rFonts w:ascii="Arial" w:hAnsi="Arial" w:cs="Arial"/>
          <w:sz w:val="22"/>
          <w:szCs w:val="22"/>
        </w:rPr>
        <w:t>project (Kerzner, 2017)</w:t>
      </w:r>
      <w:r w:rsidR="009347AF" w:rsidRPr="00780B8F">
        <w:rPr>
          <w:rFonts w:ascii="Arial" w:hAnsi="Arial" w:cs="Arial"/>
          <w:sz w:val="22"/>
          <w:szCs w:val="22"/>
        </w:rPr>
        <w:t xml:space="preserve">. </w:t>
      </w:r>
      <w:r w:rsidR="00820EB7" w:rsidRPr="00780B8F">
        <w:rPr>
          <w:rFonts w:ascii="Arial" w:hAnsi="Arial" w:cs="Arial"/>
          <w:sz w:val="22"/>
          <w:szCs w:val="22"/>
        </w:rPr>
        <w:t>A</w:t>
      </w:r>
      <w:r w:rsidR="009347AF" w:rsidRPr="00780B8F">
        <w:rPr>
          <w:rFonts w:ascii="Arial" w:hAnsi="Arial" w:cs="Arial"/>
          <w:sz w:val="22"/>
          <w:szCs w:val="22"/>
        </w:rPr>
        <w:t xml:space="preserve"> further potential risk is disruptions within the supply chain, which might impede the acquisition of necessary ingredients and packaging materials </w:t>
      </w:r>
      <w:r w:rsidR="00820EB7" w:rsidRPr="00780B8F">
        <w:rPr>
          <w:rFonts w:ascii="Arial" w:hAnsi="Arial" w:cs="Arial"/>
          <w:sz w:val="22"/>
          <w:szCs w:val="22"/>
        </w:rPr>
        <w:t>because of</w:t>
      </w:r>
      <w:r w:rsidR="009347AF" w:rsidRPr="00780B8F">
        <w:rPr>
          <w:rFonts w:ascii="Arial" w:hAnsi="Arial" w:cs="Arial"/>
          <w:sz w:val="22"/>
          <w:szCs w:val="22"/>
        </w:rPr>
        <w:t xml:space="preserve"> unforeseen complications. </w:t>
      </w:r>
      <w:r w:rsidR="00820EB7" w:rsidRPr="00780B8F">
        <w:rPr>
          <w:rFonts w:ascii="Arial" w:hAnsi="Arial" w:cs="Arial"/>
          <w:sz w:val="22"/>
          <w:szCs w:val="22"/>
        </w:rPr>
        <w:t>To</w:t>
      </w:r>
      <w:r w:rsidR="009347AF" w:rsidRPr="00780B8F">
        <w:rPr>
          <w:rFonts w:ascii="Arial" w:hAnsi="Arial" w:cs="Arial"/>
          <w:sz w:val="22"/>
          <w:szCs w:val="22"/>
        </w:rPr>
        <w:t xml:space="preserve"> mitigate the potential consequences associated with this risk, our approach will include establishing a comprehensive and varied network of suppliers, maintaining surplus stocks as a precautionary measure, and implementing a contingency plan to swiftly transition to other sources, if deemed essential. It is acknowledged that there exists a possibility that Minus Sugar may encounter customer resistance owing to negative evaluations or a lack of compatibility with individual preferences</w:t>
      </w:r>
      <w:r w:rsidR="00820EB7" w:rsidRPr="00780B8F">
        <w:rPr>
          <w:rFonts w:ascii="Arial" w:hAnsi="Arial" w:cs="Arial"/>
          <w:sz w:val="22"/>
          <w:szCs w:val="22"/>
        </w:rPr>
        <w:t xml:space="preserve"> (Shrapnel, 2015)</w:t>
      </w:r>
      <w:r w:rsidR="009347AF" w:rsidRPr="00780B8F">
        <w:rPr>
          <w:rFonts w:ascii="Arial" w:hAnsi="Arial" w:cs="Arial"/>
          <w:sz w:val="22"/>
          <w:szCs w:val="22"/>
        </w:rPr>
        <w:t xml:space="preserve">. The </w:t>
      </w:r>
      <w:r w:rsidR="00820EB7" w:rsidRPr="00780B8F">
        <w:rPr>
          <w:rFonts w:ascii="Arial" w:hAnsi="Arial" w:cs="Arial"/>
          <w:sz w:val="22"/>
          <w:szCs w:val="22"/>
        </w:rPr>
        <w:t>issue</w:t>
      </w:r>
      <w:r w:rsidR="009347AF" w:rsidRPr="00780B8F">
        <w:rPr>
          <w:rFonts w:ascii="Arial" w:hAnsi="Arial" w:cs="Arial"/>
          <w:sz w:val="22"/>
          <w:szCs w:val="22"/>
        </w:rPr>
        <w:t xml:space="preserve"> may be effectively resolved by the integration of consumer feedback mechanisms and the implementation of thorough taste testing procedures within the product development phase. </w:t>
      </w:r>
      <w:r w:rsidR="00820EB7" w:rsidRPr="00780B8F">
        <w:rPr>
          <w:rFonts w:ascii="Arial" w:hAnsi="Arial" w:cs="Arial"/>
          <w:sz w:val="22"/>
          <w:szCs w:val="22"/>
        </w:rPr>
        <w:t>To</w:t>
      </w:r>
      <w:r w:rsidR="009347AF" w:rsidRPr="00780B8F">
        <w:rPr>
          <w:rFonts w:ascii="Arial" w:hAnsi="Arial" w:cs="Arial"/>
          <w:sz w:val="22"/>
          <w:szCs w:val="22"/>
        </w:rPr>
        <w:t xml:space="preserve"> enhance client acceptance, it is recommended to implement agile formulation adjustments by using real-time feedback.</w:t>
      </w:r>
      <w:r w:rsidR="00C55E52" w:rsidRPr="00780B8F">
        <w:rPr>
          <w:rFonts w:ascii="Arial" w:hAnsi="Arial" w:cs="Arial"/>
          <w:sz w:val="22"/>
          <w:szCs w:val="22"/>
        </w:rPr>
        <w:t xml:space="preserve"> The project's efficacy is contingent upon the establishment of a brand that is linked to positive health outcomes, enjoyable taste, and satisfied clientele, in addition to offering a sugar-free beverage. The Minus Sugar campaign exemplifies a well-planned and strategically executed response to customer demands within the competitive beverage industry. </w:t>
      </w:r>
    </w:p>
    <w:p w14:paraId="5D652A80" w14:textId="651F7C48" w:rsidR="003734D9" w:rsidRPr="00780B8F" w:rsidRDefault="003734D9" w:rsidP="003734D9">
      <w:pPr>
        <w:pStyle w:val="Heading1"/>
        <w:rPr>
          <w:rFonts w:ascii="Arial" w:hAnsi="Arial" w:cs="Arial"/>
          <w:sz w:val="22"/>
          <w:szCs w:val="22"/>
        </w:rPr>
      </w:pPr>
      <w:bookmarkStart w:id="9" w:name="_Toc151800755"/>
      <w:r w:rsidRPr="00780B8F">
        <w:rPr>
          <w:rFonts w:ascii="Arial" w:hAnsi="Arial" w:cs="Arial"/>
          <w:sz w:val="22"/>
          <w:szCs w:val="22"/>
        </w:rPr>
        <w:t>Conclusion</w:t>
      </w:r>
      <w:bookmarkEnd w:id="9"/>
    </w:p>
    <w:p w14:paraId="03EFB6F8" w14:textId="16A0D433" w:rsidR="00C55E52" w:rsidRPr="00780B8F" w:rsidRDefault="00C55E52" w:rsidP="00C55E52">
      <w:pPr>
        <w:rPr>
          <w:rFonts w:ascii="Arial" w:hAnsi="Arial" w:cs="Arial"/>
          <w:sz w:val="22"/>
          <w:szCs w:val="22"/>
        </w:rPr>
      </w:pPr>
      <w:r w:rsidRPr="00780B8F">
        <w:rPr>
          <w:rFonts w:ascii="Arial" w:hAnsi="Arial" w:cs="Arial"/>
          <w:sz w:val="22"/>
          <w:szCs w:val="22"/>
        </w:rPr>
        <w:lastRenderedPageBreak/>
        <w:t>The Minus Sugar project aims to deliver a sugar-free cold beverage, addressing consumer demands with strategic project management. The team's proficiency in product development, marketing, and distribution stems from a clear scope, a robust work breakdown structure, and resource allocation. Visual aids like the quad chart and Gantt chart outline project goals, hazards, and timelines. Engaging stakeholders, risk analysis, and adherence to Key Performance Indicators demonstrate commitment to ongoing improvement. The project's success hinges on establishing a brand associated with health benefits, enjoyable taste, and customer satisfaction, differentiating it in the competitive beverage industry. The Minus Sugar campaign aims not just to provide a product but to set a new standard for sugar-free beverages, enhancing overall well-being.</w:t>
      </w:r>
    </w:p>
    <w:p w14:paraId="5EAD6B24" w14:textId="77777777" w:rsidR="00A470C4" w:rsidRPr="00780B8F" w:rsidRDefault="00A470C4">
      <w:pPr>
        <w:spacing w:line="259" w:lineRule="auto"/>
        <w:jc w:val="left"/>
        <w:rPr>
          <w:rFonts w:ascii="Arial" w:hAnsi="Arial" w:cs="Arial"/>
          <w:sz w:val="22"/>
          <w:szCs w:val="22"/>
        </w:rPr>
      </w:pPr>
      <w:r w:rsidRPr="00780B8F">
        <w:rPr>
          <w:rFonts w:ascii="Arial" w:hAnsi="Arial" w:cs="Arial"/>
          <w:sz w:val="22"/>
          <w:szCs w:val="22"/>
        </w:rPr>
        <w:br w:type="page"/>
      </w:r>
    </w:p>
    <w:p w14:paraId="5B87E39B" w14:textId="0320676F" w:rsidR="009347AF" w:rsidRPr="00780B8F" w:rsidRDefault="00A470C4" w:rsidP="00A470C4">
      <w:pPr>
        <w:pStyle w:val="Heading1"/>
        <w:rPr>
          <w:rFonts w:ascii="Arial" w:hAnsi="Arial" w:cs="Arial"/>
          <w:sz w:val="22"/>
          <w:szCs w:val="22"/>
        </w:rPr>
      </w:pPr>
      <w:r w:rsidRPr="00780B8F">
        <w:rPr>
          <w:rFonts w:ascii="Arial" w:hAnsi="Arial" w:cs="Arial"/>
          <w:sz w:val="22"/>
          <w:szCs w:val="22"/>
        </w:rPr>
        <w:lastRenderedPageBreak/>
        <w:t>References</w:t>
      </w:r>
    </w:p>
    <w:p w14:paraId="67729E9A" w14:textId="6D3C11F2" w:rsidR="0014649D" w:rsidRPr="00780B8F" w:rsidRDefault="0014649D" w:rsidP="0014649D">
      <w:pPr>
        <w:ind w:left="720" w:hanging="720"/>
        <w:rPr>
          <w:rFonts w:ascii="Arial" w:hAnsi="Arial" w:cs="Arial"/>
          <w:sz w:val="22"/>
          <w:szCs w:val="22"/>
        </w:rPr>
      </w:pPr>
      <w:r w:rsidRPr="00780B8F">
        <w:rPr>
          <w:rFonts w:ascii="Arial" w:hAnsi="Arial" w:cs="Arial"/>
          <w:sz w:val="22"/>
          <w:szCs w:val="22"/>
        </w:rPr>
        <w:t xml:space="preserve">Chi, D.L., Coldwell, S.E., Mancl, L., Hopkins, S., </w:t>
      </w:r>
      <w:proofErr w:type="spellStart"/>
      <w:r w:rsidRPr="00780B8F">
        <w:rPr>
          <w:rFonts w:ascii="Arial" w:hAnsi="Arial" w:cs="Arial"/>
          <w:sz w:val="22"/>
          <w:szCs w:val="22"/>
        </w:rPr>
        <w:t>Senturia</w:t>
      </w:r>
      <w:proofErr w:type="spellEnd"/>
      <w:r w:rsidRPr="00780B8F">
        <w:rPr>
          <w:rFonts w:ascii="Arial" w:hAnsi="Arial" w:cs="Arial"/>
          <w:sz w:val="22"/>
          <w:szCs w:val="22"/>
        </w:rPr>
        <w:t>, K., Randall, C.L., Orr, E. and Cruz, S., 2019. Alaska native children do not prefer sugar-sweetened fruit drinks to sugar-free fruit drinks. </w:t>
      </w:r>
      <w:r w:rsidRPr="00780B8F">
        <w:rPr>
          <w:rFonts w:ascii="Arial" w:hAnsi="Arial" w:cs="Arial"/>
          <w:i/>
          <w:iCs/>
          <w:sz w:val="22"/>
          <w:szCs w:val="22"/>
        </w:rPr>
        <w:t>Journal of the Academy of Nutrition and Dietetics</w:t>
      </w:r>
    </w:p>
    <w:p w14:paraId="333B7295" w14:textId="5529BAF4" w:rsidR="0014649D" w:rsidRPr="00780B8F" w:rsidRDefault="0014649D" w:rsidP="0014649D">
      <w:pPr>
        <w:ind w:left="720" w:hanging="720"/>
        <w:rPr>
          <w:rFonts w:ascii="Arial" w:hAnsi="Arial" w:cs="Arial"/>
          <w:sz w:val="22"/>
          <w:szCs w:val="22"/>
        </w:rPr>
      </w:pPr>
      <w:r w:rsidRPr="00780B8F">
        <w:rPr>
          <w:rFonts w:ascii="Arial" w:hAnsi="Arial" w:cs="Arial"/>
          <w:sz w:val="22"/>
          <w:szCs w:val="22"/>
        </w:rPr>
        <w:t xml:space="preserve">Giri, N.A., </w:t>
      </w:r>
      <w:proofErr w:type="spellStart"/>
      <w:r w:rsidRPr="00780B8F">
        <w:rPr>
          <w:rFonts w:ascii="Arial" w:hAnsi="Arial" w:cs="Arial"/>
          <w:sz w:val="22"/>
          <w:szCs w:val="22"/>
        </w:rPr>
        <w:t>Sakhale</w:t>
      </w:r>
      <w:proofErr w:type="spellEnd"/>
      <w:r w:rsidRPr="00780B8F">
        <w:rPr>
          <w:rFonts w:ascii="Arial" w:hAnsi="Arial" w:cs="Arial"/>
          <w:sz w:val="22"/>
          <w:szCs w:val="22"/>
        </w:rPr>
        <w:t>, B.K. and Nirmal, N.P., 2023. Functional beverages: an emerging trend in beverage world. </w:t>
      </w:r>
      <w:r w:rsidRPr="00780B8F">
        <w:rPr>
          <w:rFonts w:ascii="Arial" w:hAnsi="Arial" w:cs="Arial"/>
          <w:i/>
          <w:iCs/>
          <w:sz w:val="22"/>
          <w:szCs w:val="22"/>
        </w:rPr>
        <w:t>Recent Frontiers of Phytochemicals</w:t>
      </w:r>
    </w:p>
    <w:p w14:paraId="0AA7828B" w14:textId="77777777" w:rsidR="0014649D" w:rsidRPr="00780B8F" w:rsidRDefault="0014649D" w:rsidP="0014649D">
      <w:pPr>
        <w:ind w:left="720" w:hanging="720"/>
        <w:rPr>
          <w:rFonts w:ascii="Arial" w:hAnsi="Arial" w:cs="Arial"/>
          <w:sz w:val="22"/>
          <w:szCs w:val="22"/>
        </w:rPr>
      </w:pPr>
      <w:r w:rsidRPr="00780B8F">
        <w:rPr>
          <w:rFonts w:ascii="Arial" w:hAnsi="Arial" w:cs="Arial"/>
          <w:sz w:val="22"/>
          <w:szCs w:val="22"/>
        </w:rPr>
        <w:t>Kerzner, H., 2017. </w:t>
      </w:r>
      <w:r w:rsidRPr="00780B8F">
        <w:rPr>
          <w:rFonts w:ascii="Arial" w:hAnsi="Arial" w:cs="Arial"/>
          <w:i/>
          <w:iCs/>
          <w:sz w:val="22"/>
          <w:szCs w:val="22"/>
        </w:rPr>
        <w:t>Project management: a systems approach to planning, scheduling, and controlling</w:t>
      </w:r>
      <w:r w:rsidRPr="00780B8F">
        <w:rPr>
          <w:rFonts w:ascii="Arial" w:hAnsi="Arial" w:cs="Arial"/>
          <w:sz w:val="22"/>
          <w:szCs w:val="22"/>
        </w:rPr>
        <w:t>. John Wiley &amp; Sons.</w:t>
      </w:r>
    </w:p>
    <w:p w14:paraId="5747BBC0" w14:textId="5197C418" w:rsidR="0014649D" w:rsidRPr="00780B8F" w:rsidRDefault="0014649D" w:rsidP="0014649D">
      <w:pPr>
        <w:ind w:left="720" w:hanging="720"/>
        <w:rPr>
          <w:rFonts w:ascii="Arial" w:hAnsi="Arial" w:cs="Arial"/>
          <w:sz w:val="22"/>
          <w:szCs w:val="22"/>
        </w:rPr>
      </w:pPr>
      <w:r w:rsidRPr="00780B8F">
        <w:rPr>
          <w:rFonts w:ascii="Arial" w:hAnsi="Arial" w:cs="Arial"/>
          <w:sz w:val="22"/>
          <w:szCs w:val="22"/>
        </w:rPr>
        <w:t xml:space="preserve">Khan, A., Evangelista, A.U. and </w:t>
      </w:r>
      <w:proofErr w:type="spellStart"/>
      <w:r w:rsidRPr="00780B8F">
        <w:rPr>
          <w:rFonts w:ascii="Arial" w:hAnsi="Arial" w:cs="Arial"/>
          <w:sz w:val="22"/>
          <w:szCs w:val="22"/>
        </w:rPr>
        <w:t>Varua</w:t>
      </w:r>
      <w:proofErr w:type="spellEnd"/>
      <w:r w:rsidRPr="00780B8F">
        <w:rPr>
          <w:rFonts w:ascii="Arial" w:hAnsi="Arial" w:cs="Arial"/>
          <w:sz w:val="22"/>
          <w:szCs w:val="22"/>
        </w:rPr>
        <w:t>, M.E., 2023. Evaluating the impact of marketing interventions on sugar-free and sugar-sweetened soft drink sales and sugar purchases in a fast-food restaurant setting. </w:t>
      </w:r>
      <w:r w:rsidRPr="00780B8F">
        <w:rPr>
          <w:rFonts w:ascii="Arial" w:hAnsi="Arial" w:cs="Arial"/>
          <w:i/>
          <w:iCs/>
          <w:sz w:val="22"/>
          <w:szCs w:val="22"/>
        </w:rPr>
        <w:t>BMC Public Health</w:t>
      </w:r>
    </w:p>
    <w:p w14:paraId="75FAA9DC" w14:textId="7DF45300" w:rsidR="0014649D" w:rsidRPr="00780B8F" w:rsidRDefault="0014649D" w:rsidP="0014649D">
      <w:pPr>
        <w:ind w:left="720" w:hanging="720"/>
        <w:rPr>
          <w:rFonts w:ascii="Arial" w:hAnsi="Arial" w:cs="Arial"/>
          <w:sz w:val="22"/>
          <w:szCs w:val="22"/>
        </w:rPr>
      </w:pPr>
      <w:r w:rsidRPr="00780B8F">
        <w:rPr>
          <w:rFonts w:ascii="Arial" w:hAnsi="Arial" w:cs="Arial"/>
          <w:sz w:val="22"/>
          <w:szCs w:val="22"/>
        </w:rPr>
        <w:t xml:space="preserve">Konar, N., Gunes, R., </w:t>
      </w:r>
      <w:proofErr w:type="spellStart"/>
      <w:r w:rsidRPr="00780B8F">
        <w:rPr>
          <w:rFonts w:ascii="Arial" w:hAnsi="Arial" w:cs="Arial"/>
          <w:sz w:val="22"/>
          <w:szCs w:val="22"/>
        </w:rPr>
        <w:t>Palabiyik</w:t>
      </w:r>
      <w:proofErr w:type="spellEnd"/>
      <w:r w:rsidRPr="00780B8F">
        <w:rPr>
          <w:rFonts w:ascii="Arial" w:hAnsi="Arial" w:cs="Arial"/>
          <w:sz w:val="22"/>
          <w:szCs w:val="22"/>
        </w:rPr>
        <w:t xml:space="preserve">, I. and Toker, O.S., 2022. </w:t>
      </w:r>
      <w:proofErr w:type="gramStart"/>
      <w:r w:rsidRPr="00780B8F">
        <w:rPr>
          <w:rFonts w:ascii="Arial" w:hAnsi="Arial" w:cs="Arial"/>
          <w:sz w:val="22"/>
          <w:szCs w:val="22"/>
        </w:rPr>
        <w:t>Health conscious</w:t>
      </w:r>
      <w:proofErr w:type="gramEnd"/>
      <w:r w:rsidRPr="00780B8F">
        <w:rPr>
          <w:rFonts w:ascii="Arial" w:hAnsi="Arial" w:cs="Arial"/>
          <w:sz w:val="22"/>
          <w:szCs w:val="22"/>
        </w:rPr>
        <w:t xml:space="preserve"> consumers and sugar confectionery: Present aspects and projections. </w:t>
      </w:r>
      <w:r w:rsidRPr="00780B8F">
        <w:rPr>
          <w:rFonts w:ascii="Arial" w:hAnsi="Arial" w:cs="Arial"/>
          <w:i/>
          <w:iCs/>
          <w:sz w:val="22"/>
          <w:szCs w:val="22"/>
        </w:rPr>
        <w:t>Trends in Food Science &amp; Technology</w:t>
      </w:r>
    </w:p>
    <w:p w14:paraId="2C535974" w14:textId="77777777" w:rsidR="0014649D" w:rsidRPr="00780B8F" w:rsidRDefault="0014649D" w:rsidP="0014649D">
      <w:pPr>
        <w:ind w:left="720" w:hanging="720"/>
        <w:rPr>
          <w:rFonts w:ascii="Arial" w:hAnsi="Arial" w:cs="Arial"/>
          <w:sz w:val="22"/>
          <w:szCs w:val="22"/>
        </w:rPr>
      </w:pPr>
      <w:r w:rsidRPr="00780B8F">
        <w:rPr>
          <w:rFonts w:ascii="Arial" w:hAnsi="Arial" w:cs="Arial"/>
          <w:sz w:val="22"/>
          <w:szCs w:val="22"/>
        </w:rPr>
        <w:t>Meredith, J.R., Shafer, S.M. and Mantel Jr, S.J., 2017. </w:t>
      </w:r>
      <w:r w:rsidRPr="00780B8F">
        <w:rPr>
          <w:rFonts w:ascii="Arial" w:hAnsi="Arial" w:cs="Arial"/>
          <w:i/>
          <w:iCs/>
          <w:sz w:val="22"/>
          <w:szCs w:val="22"/>
        </w:rPr>
        <w:t>Project management: a strategic managerial approach</w:t>
      </w:r>
      <w:r w:rsidRPr="00780B8F">
        <w:rPr>
          <w:rFonts w:ascii="Arial" w:hAnsi="Arial" w:cs="Arial"/>
          <w:sz w:val="22"/>
          <w:szCs w:val="22"/>
        </w:rPr>
        <w:t>. John Wiley &amp; Sons.</w:t>
      </w:r>
    </w:p>
    <w:p w14:paraId="149B8CC9" w14:textId="42AED25A" w:rsidR="0014649D" w:rsidRPr="00780B8F" w:rsidRDefault="0014649D" w:rsidP="0014649D">
      <w:pPr>
        <w:ind w:left="720" w:hanging="720"/>
        <w:rPr>
          <w:rFonts w:ascii="Arial" w:hAnsi="Arial" w:cs="Arial"/>
          <w:sz w:val="22"/>
          <w:szCs w:val="22"/>
        </w:rPr>
      </w:pPr>
      <w:r w:rsidRPr="00780B8F">
        <w:rPr>
          <w:rFonts w:ascii="Arial" w:hAnsi="Arial" w:cs="Arial"/>
          <w:sz w:val="22"/>
          <w:szCs w:val="22"/>
        </w:rPr>
        <w:t>Rawal, Y.S. and Dani, R., 2017. Next generation trends in food and beverage service sector. </w:t>
      </w:r>
      <w:r w:rsidRPr="00780B8F">
        <w:rPr>
          <w:rFonts w:ascii="Arial" w:hAnsi="Arial" w:cs="Arial"/>
          <w:i/>
          <w:iCs/>
          <w:sz w:val="22"/>
          <w:szCs w:val="22"/>
        </w:rPr>
        <w:t xml:space="preserve">Journal Homepage: http://www. </w:t>
      </w:r>
      <w:proofErr w:type="spellStart"/>
      <w:r w:rsidRPr="00780B8F">
        <w:rPr>
          <w:rFonts w:ascii="Arial" w:hAnsi="Arial" w:cs="Arial"/>
          <w:i/>
          <w:iCs/>
          <w:sz w:val="22"/>
          <w:szCs w:val="22"/>
        </w:rPr>
        <w:t>ijmra</w:t>
      </w:r>
      <w:proofErr w:type="spellEnd"/>
      <w:r w:rsidRPr="00780B8F">
        <w:rPr>
          <w:rFonts w:ascii="Arial" w:hAnsi="Arial" w:cs="Arial"/>
          <w:i/>
          <w:iCs/>
          <w:sz w:val="22"/>
          <w:szCs w:val="22"/>
        </w:rPr>
        <w:t>. us</w:t>
      </w:r>
    </w:p>
    <w:p w14:paraId="2E74C619" w14:textId="0F329C07" w:rsidR="0014649D" w:rsidRPr="00780B8F" w:rsidRDefault="0014649D" w:rsidP="0014649D">
      <w:pPr>
        <w:ind w:left="720" w:hanging="720"/>
        <w:rPr>
          <w:rFonts w:ascii="Arial" w:hAnsi="Arial" w:cs="Arial"/>
          <w:sz w:val="22"/>
          <w:szCs w:val="22"/>
        </w:rPr>
      </w:pPr>
      <w:r w:rsidRPr="00780B8F">
        <w:rPr>
          <w:rFonts w:ascii="Arial" w:hAnsi="Arial" w:cs="Arial"/>
          <w:sz w:val="22"/>
          <w:szCs w:val="22"/>
        </w:rPr>
        <w:t>Salmen, A., 2021. NEW PRODUCT LAUNCH SUCCESS: A LITERATURE REVIEW. </w:t>
      </w:r>
      <w:r w:rsidRPr="00780B8F">
        <w:rPr>
          <w:rFonts w:ascii="Arial" w:hAnsi="Arial" w:cs="Arial"/>
          <w:i/>
          <w:iCs/>
          <w:sz w:val="22"/>
          <w:szCs w:val="22"/>
        </w:rPr>
        <w:t xml:space="preserve">Acta Universitatis </w:t>
      </w:r>
      <w:proofErr w:type="spellStart"/>
      <w:r w:rsidRPr="00780B8F">
        <w:rPr>
          <w:rFonts w:ascii="Arial" w:hAnsi="Arial" w:cs="Arial"/>
          <w:i/>
          <w:iCs/>
          <w:sz w:val="22"/>
          <w:szCs w:val="22"/>
        </w:rPr>
        <w:t>Agriculturae</w:t>
      </w:r>
      <w:proofErr w:type="spellEnd"/>
      <w:r w:rsidRPr="00780B8F">
        <w:rPr>
          <w:rFonts w:ascii="Arial" w:hAnsi="Arial" w:cs="Arial"/>
          <w:i/>
          <w:iCs/>
          <w:sz w:val="22"/>
          <w:szCs w:val="22"/>
        </w:rPr>
        <w:t xml:space="preserve"> et </w:t>
      </w:r>
      <w:proofErr w:type="spellStart"/>
      <w:r w:rsidRPr="00780B8F">
        <w:rPr>
          <w:rFonts w:ascii="Arial" w:hAnsi="Arial" w:cs="Arial"/>
          <w:i/>
          <w:iCs/>
          <w:sz w:val="22"/>
          <w:szCs w:val="22"/>
        </w:rPr>
        <w:t>Silviculturae</w:t>
      </w:r>
      <w:proofErr w:type="spellEnd"/>
      <w:r w:rsidRPr="00780B8F">
        <w:rPr>
          <w:rFonts w:ascii="Arial" w:hAnsi="Arial" w:cs="Arial"/>
          <w:i/>
          <w:iCs/>
          <w:sz w:val="22"/>
          <w:szCs w:val="22"/>
        </w:rPr>
        <w:t xml:space="preserve"> </w:t>
      </w:r>
      <w:proofErr w:type="spellStart"/>
      <w:r w:rsidRPr="00780B8F">
        <w:rPr>
          <w:rFonts w:ascii="Arial" w:hAnsi="Arial" w:cs="Arial"/>
          <w:i/>
          <w:iCs/>
          <w:sz w:val="22"/>
          <w:szCs w:val="22"/>
        </w:rPr>
        <w:t>Mendelianae</w:t>
      </w:r>
      <w:proofErr w:type="spellEnd"/>
      <w:r w:rsidRPr="00780B8F">
        <w:rPr>
          <w:rFonts w:ascii="Arial" w:hAnsi="Arial" w:cs="Arial"/>
          <w:i/>
          <w:iCs/>
          <w:sz w:val="22"/>
          <w:szCs w:val="22"/>
        </w:rPr>
        <w:t xml:space="preserve"> </w:t>
      </w:r>
      <w:proofErr w:type="spellStart"/>
      <w:r w:rsidRPr="00780B8F">
        <w:rPr>
          <w:rFonts w:ascii="Arial" w:hAnsi="Arial" w:cs="Arial"/>
          <w:i/>
          <w:iCs/>
          <w:sz w:val="22"/>
          <w:szCs w:val="22"/>
        </w:rPr>
        <w:t>Brunensis</w:t>
      </w:r>
      <w:proofErr w:type="spellEnd"/>
    </w:p>
    <w:p w14:paraId="50E08712" w14:textId="556C1098" w:rsidR="0014649D" w:rsidRPr="00780B8F" w:rsidRDefault="0014649D" w:rsidP="0014649D">
      <w:pPr>
        <w:ind w:left="720" w:hanging="720"/>
        <w:rPr>
          <w:rFonts w:ascii="Arial" w:hAnsi="Arial" w:cs="Arial"/>
          <w:sz w:val="22"/>
          <w:szCs w:val="22"/>
        </w:rPr>
      </w:pPr>
      <w:r w:rsidRPr="00780B8F">
        <w:rPr>
          <w:rFonts w:ascii="Arial" w:hAnsi="Arial" w:cs="Arial"/>
          <w:sz w:val="22"/>
          <w:szCs w:val="22"/>
        </w:rPr>
        <w:t xml:space="preserve">Shrapnel, W., 2015. Trends in sugar-sweetened beverages: are public health and the market aligned or in </w:t>
      </w:r>
      <w:proofErr w:type="gramStart"/>
      <w:r w:rsidRPr="00780B8F">
        <w:rPr>
          <w:rFonts w:ascii="Arial" w:hAnsi="Arial" w:cs="Arial"/>
          <w:sz w:val="22"/>
          <w:szCs w:val="22"/>
        </w:rPr>
        <w:t>conflict?.</w:t>
      </w:r>
      <w:proofErr w:type="gramEnd"/>
      <w:r w:rsidRPr="00780B8F">
        <w:rPr>
          <w:rFonts w:ascii="Arial" w:hAnsi="Arial" w:cs="Arial"/>
          <w:sz w:val="22"/>
          <w:szCs w:val="22"/>
        </w:rPr>
        <w:t> </w:t>
      </w:r>
      <w:r w:rsidRPr="00780B8F">
        <w:rPr>
          <w:rFonts w:ascii="Arial" w:hAnsi="Arial" w:cs="Arial"/>
          <w:i/>
          <w:iCs/>
          <w:sz w:val="22"/>
          <w:szCs w:val="22"/>
        </w:rPr>
        <w:t>Nutrients</w:t>
      </w:r>
    </w:p>
    <w:p w14:paraId="50AA9D26" w14:textId="5AC84061" w:rsidR="0014649D" w:rsidRPr="00780B8F" w:rsidRDefault="0014649D" w:rsidP="0014649D">
      <w:pPr>
        <w:ind w:left="720" w:hanging="720"/>
        <w:rPr>
          <w:rFonts w:ascii="Arial" w:hAnsi="Arial" w:cs="Arial"/>
          <w:sz w:val="22"/>
          <w:szCs w:val="22"/>
        </w:rPr>
      </w:pPr>
      <w:r w:rsidRPr="00780B8F">
        <w:rPr>
          <w:rFonts w:ascii="Arial" w:hAnsi="Arial" w:cs="Arial"/>
          <w:sz w:val="22"/>
          <w:szCs w:val="22"/>
        </w:rPr>
        <w:t xml:space="preserve">Sunar, N., Birge, J.R. and </w:t>
      </w:r>
      <w:proofErr w:type="spellStart"/>
      <w:r w:rsidRPr="00780B8F">
        <w:rPr>
          <w:rFonts w:ascii="Arial" w:hAnsi="Arial" w:cs="Arial"/>
          <w:sz w:val="22"/>
          <w:szCs w:val="22"/>
        </w:rPr>
        <w:t>Vitavasiri</w:t>
      </w:r>
      <w:proofErr w:type="spellEnd"/>
      <w:r w:rsidRPr="00780B8F">
        <w:rPr>
          <w:rFonts w:ascii="Arial" w:hAnsi="Arial" w:cs="Arial"/>
          <w:sz w:val="22"/>
          <w:szCs w:val="22"/>
        </w:rPr>
        <w:t>, S., 2019. Optimal dynamic product development and launch for a network of customers. </w:t>
      </w:r>
      <w:r w:rsidRPr="00780B8F">
        <w:rPr>
          <w:rFonts w:ascii="Arial" w:hAnsi="Arial" w:cs="Arial"/>
          <w:i/>
          <w:iCs/>
          <w:sz w:val="22"/>
          <w:szCs w:val="22"/>
        </w:rPr>
        <w:t>Operations Research</w:t>
      </w:r>
    </w:p>
    <w:p w14:paraId="1734C85C" w14:textId="77777777" w:rsidR="00820EB7" w:rsidRPr="00780B8F" w:rsidRDefault="00820EB7" w:rsidP="0014649D">
      <w:pPr>
        <w:ind w:left="720" w:hanging="720"/>
        <w:rPr>
          <w:rFonts w:ascii="Arial" w:hAnsi="Arial" w:cs="Arial"/>
          <w:sz w:val="22"/>
          <w:szCs w:val="22"/>
        </w:rPr>
      </w:pPr>
    </w:p>
    <w:p w14:paraId="3C5B8BF4" w14:textId="37561457" w:rsidR="0014649D" w:rsidRPr="00780B8F" w:rsidRDefault="0014649D" w:rsidP="0014649D">
      <w:pPr>
        <w:ind w:left="720" w:hanging="720"/>
        <w:rPr>
          <w:rFonts w:ascii="Arial" w:hAnsi="Arial" w:cs="Arial"/>
          <w:sz w:val="22"/>
          <w:szCs w:val="22"/>
        </w:rPr>
      </w:pPr>
      <w:r w:rsidRPr="00780B8F">
        <w:rPr>
          <w:rFonts w:ascii="Arial" w:hAnsi="Arial" w:cs="Arial"/>
          <w:sz w:val="22"/>
          <w:szCs w:val="22"/>
        </w:rPr>
        <w:t>Svejvig, P. and Andersen, P., 2015. Rethinking project management: A structured literature review with a critical look at the brave new world. </w:t>
      </w:r>
      <w:r w:rsidRPr="00780B8F">
        <w:rPr>
          <w:rFonts w:ascii="Arial" w:hAnsi="Arial" w:cs="Arial"/>
          <w:i/>
          <w:iCs/>
          <w:sz w:val="22"/>
          <w:szCs w:val="22"/>
        </w:rPr>
        <w:t>International journal of project management</w:t>
      </w:r>
    </w:p>
    <w:p w14:paraId="1F14DE9E" w14:textId="6522EB65" w:rsidR="0014649D" w:rsidRPr="00780B8F" w:rsidRDefault="0014649D" w:rsidP="0014649D">
      <w:pPr>
        <w:ind w:left="720" w:hanging="720"/>
        <w:rPr>
          <w:rFonts w:ascii="Arial" w:hAnsi="Arial" w:cs="Arial"/>
          <w:sz w:val="22"/>
          <w:szCs w:val="22"/>
        </w:rPr>
      </w:pPr>
      <w:proofErr w:type="spellStart"/>
      <w:r w:rsidRPr="00780B8F">
        <w:rPr>
          <w:rFonts w:ascii="Arial" w:hAnsi="Arial" w:cs="Arial"/>
          <w:sz w:val="22"/>
          <w:szCs w:val="22"/>
        </w:rPr>
        <w:t>Tahmassebi</w:t>
      </w:r>
      <w:proofErr w:type="spellEnd"/>
      <w:r w:rsidRPr="00780B8F">
        <w:rPr>
          <w:rFonts w:ascii="Arial" w:hAnsi="Arial" w:cs="Arial"/>
          <w:sz w:val="22"/>
          <w:szCs w:val="22"/>
        </w:rPr>
        <w:t xml:space="preserve">, J.F. and </w:t>
      </w:r>
      <w:proofErr w:type="spellStart"/>
      <w:r w:rsidRPr="00780B8F">
        <w:rPr>
          <w:rFonts w:ascii="Arial" w:hAnsi="Arial" w:cs="Arial"/>
          <w:sz w:val="22"/>
          <w:szCs w:val="22"/>
        </w:rPr>
        <w:t>BaniHani</w:t>
      </w:r>
      <w:proofErr w:type="spellEnd"/>
      <w:r w:rsidRPr="00780B8F">
        <w:rPr>
          <w:rFonts w:ascii="Arial" w:hAnsi="Arial" w:cs="Arial"/>
          <w:sz w:val="22"/>
          <w:szCs w:val="22"/>
        </w:rPr>
        <w:t>, A., 2020. Impact of soft drinks to health and economy: a critical review. </w:t>
      </w:r>
      <w:r w:rsidRPr="00780B8F">
        <w:rPr>
          <w:rFonts w:ascii="Arial" w:hAnsi="Arial" w:cs="Arial"/>
          <w:i/>
          <w:iCs/>
          <w:sz w:val="22"/>
          <w:szCs w:val="22"/>
        </w:rPr>
        <w:t>European archives of paediatric dentistry</w:t>
      </w:r>
    </w:p>
    <w:p w14:paraId="52248058" w14:textId="77777777" w:rsidR="0014649D" w:rsidRPr="00780B8F" w:rsidRDefault="0014649D" w:rsidP="0014649D">
      <w:pPr>
        <w:rPr>
          <w:rFonts w:ascii="Arial" w:hAnsi="Arial" w:cs="Arial"/>
          <w:sz w:val="22"/>
          <w:szCs w:val="22"/>
        </w:rPr>
      </w:pPr>
    </w:p>
    <w:sectPr w:rsidR="0014649D" w:rsidRPr="00780B8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122BF" w14:textId="77777777" w:rsidR="00784D51" w:rsidRDefault="00784D51" w:rsidP="00987C21">
      <w:pPr>
        <w:spacing w:after="0" w:line="240" w:lineRule="auto"/>
      </w:pPr>
      <w:r>
        <w:separator/>
      </w:r>
    </w:p>
  </w:endnote>
  <w:endnote w:type="continuationSeparator" w:id="0">
    <w:p w14:paraId="5190F8F2" w14:textId="77777777" w:rsidR="00784D51" w:rsidRDefault="00784D51" w:rsidP="00987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3C83F" w14:textId="77777777" w:rsidR="00784D51" w:rsidRDefault="00784D51" w:rsidP="00987C21">
      <w:pPr>
        <w:spacing w:after="0" w:line="240" w:lineRule="auto"/>
      </w:pPr>
      <w:r>
        <w:separator/>
      </w:r>
    </w:p>
  </w:footnote>
  <w:footnote w:type="continuationSeparator" w:id="0">
    <w:p w14:paraId="687C70D2" w14:textId="77777777" w:rsidR="00784D51" w:rsidRDefault="00784D51" w:rsidP="00987C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6B64C5"/>
    <w:multiLevelType w:val="hybridMultilevel"/>
    <w:tmpl w:val="B004FD08"/>
    <w:lvl w:ilvl="0" w:tplc="A37C5C1E">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4608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93E"/>
    <w:rsid w:val="0002752F"/>
    <w:rsid w:val="0014649D"/>
    <w:rsid w:val="00165483"/>
    <w:rsid w:val="001957FD"/>
    <w:rsid w:val="001E6314"/>
    <w:rsid w:val="0023438A"/>
    <w:rsid w:val="003546B4"/>
    <w:rsid w:val="003734D9"/>
    <w:rsid w:val="003F0A70"/>
    <w:rsid w:val="00672265"/>
    <w:rsid w:val="00696EF2"/>
    <w:rsid w:val="00780B8F"/>
    <w:rsid w:val="00782CBF"/>
    <w:rsid w:val="00784D51"/>
    <w:rsid w:val="00820EB7"/>
    <w:rsid w:val="00853B95"/>
    <w:rsid w:val="00897DCF"/>
    <w:rsid w:val="008D093E"/>
    <w:rsid w:val="0091528D"/>
    <w:rsid w:val="009347AF"/>
    <w:rsid w:val="00975F51"/>
    <w:rsid w:val="00987C21"/>
    <w:rsid w:val="00A15EB8"/>
    <w:rsid w:val="00A470C4"/>
    <w:rsid w:val="00A85AAC"/>
    <w:rsid w:val="00A91D2F"/>
    <w:rsid w:val="00AD6E93"/>
    <w:rsid w:val="00AE6AC6"/>
    <w:rsid w:val="00B359BD"/>
    <w:rsid w:val="00B70FBF"/>
    <w:rsid w:val="00BF48FB"/>
    <w:rsid w:val="00C55E52"/>
    <w:rsid w:val="00C67BA5"/>
    <w:rsid w:val="00C975D4"/>
    <w:rsid w:val="00D07DB7"/>
    <w:rsid w:val="00D229A6"/>
    <w:rsid w:val="00EC2728"/>
    <w:rsid w:val="00ED4E5F"/>
    <w:rsid w:val="00F1635F"/>
    <w:rsid w:val="00F20594"/>
    <w:rsid w:val="00F64F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DC848F"/>
  <w15:docId w15:val="{E4FD9EA0-40CF-4D1F-8D47-270F6465F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4D9"/>
    <w:pPr>
      <w:spacing w:line="360" w:lineRule="auto"/>
      <w:jc w:val="both"/>
    </w:pPr>
    <w:rPr>
      <w:rFonts w:asciiTheme="majorBidi" w:hAnsiTheme="majorBidi" w:cstheme="majorBidi"/>
      <w:sz w:val="24"/>
      <w:szCs w:val="24"/>
      <w:lang w:val="en-GB"/>
    </w:rPr>
  </w:style>
  <w:style w:type="paragraph" w:styleId="Heading1">
    <w:name w:val="heading 1"/>
    <w:basedOn w:val="ListParagraph"/>
    <w:next w:val="Normal"/>
    <w:link w:val="Heading1Char"/>
    <w:uiPriority w:val="9"/>
    <w:qFormat/>
    <w:rsid w:val="003734D9"/>
    <w:pPr>
      <w:numPr>
        <w:numId w:val="1"/>
      </w:num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34D9"/>
    <w:pPr>
      <w:ind w:left="720"/>
      <w:contextualSpacing/>
    </w:pPr>
  </w:style>
  <w:style w:type="character" w:customStyle="1" w:styleId="Heading1Char">
    <w:name w:val="Heading 1 Char"/>
    <w:basedOn w:val="DefaultParagraphFont"/>
    <w:link w:val="Heading1"/>
    <w:uiPriority w:val="9"/>
    <w:rsid w:val="003734D9"/>
    <w:rPr>
      <w:rFonts w:asciiTheme="majorBidi" w:hAnsiTheme="majorBidi" w:cstheme="majorBidi"/>
      <w:b/>
      <w:bCs/>
      <w:sz w:val="24"/>
      <w:szCs w:val="24"/>
      <w:lang w:val="en-GB"/>
    </w:rPr>
  </w:style>
  <w:style w:type="paragraph" w:styleId="NormalWeb">
    <w:name w:val="Normal (Web)"/>
    <w:basedOn w:val="Normal"/>
    <w:uiPriority w:val="99"/>
    <w:semiHidden/>
    <w:unhideWhenUsed/>
    <w:rsid w:val="003734D9"/>
    <w:pPr>
      <w:spacing w:before="100" w:beforeAutospacing="1" w:after="100" w:afterAutospacing="1" w:line="240" w:lineRule="auto"/>
      <w:jc w:val="left"/>
    </w:pPr>
    <w:rPr>
      <w:rFonts w:ascii="Times New Roman" w:eastAsia="Times New Roman" w:hAnsi="Times New Roman" w:cs="Times New Roman"/>
      <w:kern w:val="0"/>
      <w:lang w:eastAsia="en-GB"/>
    </w:rPr>
  </w:style>
  <w:style w:type="character" w:styleId="Strong">
    <w:name w:val="Strong"/>
    <w:basedOn w:val="DefaultParagraphFont"/>
    <w:uiPriority w:val="22"/>
    <w:qFormat/>
    <w:rsid w:val="003734D9"/>
    <w:rPr>
      <w:b/>
      <w:bCs/>
    </w:rPr>
  </w:style>
  <w:style w:type="table" w:styleId="GridTable4-Accent3">
    <w:name w:val="Grid Table 4 Accent 3"/>
    <w:basedOn w:val="TableNormal"/>
    <w:uiPriority w:val="49"/>
    <w:rsid w:val="003734D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
    <w:name w:val="Table Grid"/>
    <w:basedOn w:val="TableNormal"/>
    <w:uiPriority w:val="39"/>
    <w:rsid w:val="00373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3734D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uiPriority w:val="1"/>
    <w:qFormat/>
    <w:rsid w:val="003734D9"/>
    <w:pPr>
      <w:spacing w:after="0" w:line="240" w:lineRule="auto"/>
      <w:jc w:val="both"/>
    </w:pPr>
    <w:rPr>
      <w:rFonts w:asciiTheme="majorBidi" w:hAnsiTheme="majorBidi" w:cstheme="majorBidi"/>
      <w:sz w:val="24"/>
      <w:szCs w:val="24"/>
      <w:lang w:val="en-GB"/>
    </w:rPr>
  </w:style>
  <w:style w:type="paragraph" w:styleId="TOCHeading">
    <w:name w:val="TOC Heading"/>
    <w:basedOn w:val="Heading1"/>
    <w:next w:val="Normal"/>
    <w:uiPriority w:val="39"/>
    <w:unhideWhenUsed/>
    <w:qFormat/>
    <w:rsid w:val="00D07DB7"/>
    <w:pPr>
      <w:keepNext/>
      <w:keepLines/>
      <w:numPr>
        <w:numId w:val="0"/>
      </w:numPr>
      <w:spacing w:before="240" w:after="0" w:line="259" w:lineRule="auto"/>
      <w:contextualSpacing w:val="0"/>
      <w:jc w:val="left"/>
      <w:outlineLvl w:val="9"/>
    </w:pPr>
    <w:rPr>
      <w:rFonts w:asciiTheme="majorHAnsi" w:eastAsiaTheme="majorEastAsia" w:hAnsiTheme="majorHAnsi"/>
      <w:b w:val="0"/>
      <w:bCs w:val="0"/>
      <w:color w:val="2E74B5" w:themeColor="accent1" w:themeShade="BF"/>
      <w:kern w:val="0"/>
      <w:sz w:val="32"/>
      <w:szCs w:val="32"/>
      <w:lang w:eastAsia="en-GB"/>
      <w14:ligatures w14:val="none"/>
    </w:rPr>
  </w:style>
  <w:style w:type="paragraph" w:styleId="TOC1">
    <w:name w:val="toc 1"/>
    <w:basedOn w:val="Normal"/>
    <w:next w:val="Normal"/>
    <w:autoRedefine/>
    <w:uiPriority w:val="39"/>
    <w:unhideWhenUsed/>
    <w:rsid w:val="00D07DB7"/>
    <w:pPr>
      <w:spacing w:after="100"/>
    </w:pPr>
  </w:style>
  <w:style w:type="character" w:styleId="Hyperlink">
    <w:name w:val="Hyperlink"/>
    <w:basedOn w:val="DefaultParagraphFont"/>
    <w:uiPriority w:val="99"/>
    <w:unhideWhenUsed/>
    <w:rsid w:val="00D07DB7"/>
    <w:rPr>
      <w:color w:val="0563C1" w:themeColor="hyperlink"/>
      <w:u w:val="single"/>
    </w:rPr>
  </w:style>
  <w:style w:type="paragraph" w:styleId="Header">
    <w:name w:val="header"/>
    <w:basedOn w:val="Normal"/>
    <w:link w:val="HeaderChar"/>
    <w:uiPriority w:val="99"/>
    <w:unhideWhenUsed/>
    <w:rsid w:val="00987C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7C21"/>
    <w:rPr>
      <w:rFonts w:asciiTheme="majorBidi" w:hAnsiTheme="majorBidi" w:cstheme="majorBidi"/>
      <w:sz w:val="24"/>
      <w:szCs w:val="24"/>
      <w:lang w:val="en-GB"/>
    </w:rPr>
  </w:style>
  <w:style w:type="paragraph" w:styleId="Footer">
    <w:name w:val="footer"/>
    <w:basedOn w:val="Normal"/>
    <w:link w:val="FooterChar"/>
    <w:uiPriority w:val="99"/>
    <w:unhideWhenUsed/>
    <w:rsid w:val="00987C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C21"/>
    <w:rPr>
      <w:rFonts w:asciiTheme="majorBidi" w:hAnsiTheme="majorBidi" w:cstheme="majorBidi"/>
      <w:sz w:val="24"/>
      <w:szCs w:val="24"/>
      <w:lang w:val="en-GB"/>
    </w:rPr>
  </w:style>
  <w:style w:type="table" w:styleId="PlainTable1">
    <w:name w:val="Plain Table 1"/>
    <w:basedOn w:val="TableNormal"/>
    <w:uiPriority w:val="41"/>
    <w:rsid w:val="00897D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897DC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Caption">
    <w:name w:val="caption"/>
    <w:basedOn w:val="Normal"/>
    <w:next w:val="Normal"/>
    <w:uiPriority w:val="35"/>
    <w:unhideWhenUsed/>
    <w:qFormat/>
    <w:rsid w:val="00897DCF"/>
    <w:pPr>
      <w:spacing w:after="200" w:line="240" w:lineRule="auto"/>
    </w:pPr>
    <w:rPr>
      <w:i/>
      <w:iCs/>
      <w:color w:val="44546A" w:themeColor="text2"/>
      <w:sz w:val="18"/>
      <w:szCs w:val="18"/>
    </w:rPr>
  </w:style>
  <w:style w:type="table" w:styleId="GridTable5Dark-Accent5">
    <w:name w:val="Grid Table 5 Dark Accent 5"/>
    <w:basedOn w:val="TableNormal"/>
    <w:uiPriority w:val="50"/>
    <w:rsid w:val="00897DC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FootnoteText">
    <w:name w:val="footnote text"/>
    <w:basedOn w:val="Normal"/>
    <w:link w:val="FootnoteTextChar"/>
    <w:uiPriority w:val="99"/>
    <w:semiHidden/>
    <w:unhideWhenUsed/>
    <w:rsid w:val="00897D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7DCF"/>
    <w:rPr>
      <w:rFonts w:asciiTheme="majorBidi" w:hAnsiTheme="majorBidi" w:cstheme="majorBidi"/>
      <w:sz w:val="20"/>
      <w:szCs w:val="20"/>
      <w:lang w:val="en-GB"/>
    </w:rPr>
  </w:style>
  <w:style w:type="character" w:styleId="FootnoteReference">
    <w:name w:val="footnote reference"/>
    <w:basedOn w:val="DefaultParagraphFont"/>
    <w:uiPriority w:val="99"/>
    <w:semiHidden/>
    <w:unhideWhenUsed/>
    <w:rsid w:val="00897D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09263">
      <w:bodyDiv w:val="1"/>
      <w:marLeft w:val="0"/>
      <w:marRight w:val="0"/>
      <w:marTop w:val="0"/>
      <w:marBottom w:val="0"/>
      <w:divBdr>
        <w:top w:val="none" w:sz="0" w:space="0" w:color="auto"/>
        <w:left w:val="none" w:sz="0" w:space="0" w:color="auto"/>
        <w:bottom w:val="none" w:sz="0" w:space="0" w:color="auto"/>
        <w:right w:val="none" w:sz="0" w:space="0" w:color="auto"/>
      </w:divBdr>
    </w:div>
    <w:div w:id="435515673">
      <w:bodyDiv w:val="1"/>
      <w:marLeft w:val="0"/>
      <w:marRight w:val="0"/>
      <w:marTop w:val="0"/>
      <w:marBottom w:val="0"/>
      <w:divBdr>
        <w:top w:val="none" w:sz="0" w:space="0" w:color="auto"/>
        <w:left w:val="none" w:sz="0" w:space="0" w:color="auto"/>
        <w:bottom w:val="none" w:sz="0" w:space="0" w:color="auto"/>
        <w:right w:val="none" w:sz="0" w:space="0" w:color="auto"/>
      </w:divBdr>
    </w:div>
    <w:div w:id="620889763">
      <w:bodyDiv w:val="1"/>
      <w:marLeft w:val="0"/>
      <w:marRight w:val="0"/>
      <w:marTop w:val="0"/>
      <w:marBottom w:val="0"/>
      <w:divBdr>
        <w:top w:val="none" w:sz="0" w:space="0" w:color="auto"/>
        <w:left w:val="none" w:sz="0" w:space="0" w:color="auto"/>
        <w:bottom w:val="none" w:sz="0" w:space="0" w:color="auto"/>
        <w:right w:val="none" w:sz="0" w:space="0" w:color="auto"/>
      </w:divBdr>
    </w:div>
    <w:div w:id="879711799">
      <w:bodyDiv w:val="1"/>
      <w:marLeft w:val="0"/>
      <w:marRight w:val="0"/>
      <w:marTop w:val="0"/>
      <w:marBottom w:val="0"/>
      <w:divBdr>
        <w:top w:val="none" w:sz="0" w:space="0" w:color="auto"/>
        <w:left w:val="none" w:sz="0" w:space="0" w:color="auto"/>
        <w:bottom w:val="none" w:sz="0" w:space="0" w:color="auto"/>
        <w:right w:val="none" w:sz="0" w:space="0" w:color="auto"/>
      </w:divBdr>
      <w:divsChild>
        <w:div w:id="299313915">
          <w:marLeft w:val="0"/>
          <w:marRight w:val="0"/>
          <w:marTop w:val="0"/>
          <w:marBottom w:val="0"/>
          <w:divBdr>
            <w:top w:val="single" w:sz="2" w:space="0" w:color="D9D9E3"/>
            <w:left w:val="single" w:sz="2" w:space="0" w:color="D9D9E3"/>
            <w:bottom w:val="single" w:sz="2" w:space="0" w:color="D9D9E3"/>
            <w:right w:val="single" w:sz="2" w:space="0" w:color="D9D9E3"/>
          </w:divBdr>
          <w:divsChild>
            <w:div w:id="1917393795">
              <w:marLeft w:val="0"/>
              <w:marRight w:val="0"/>
              <w:marTop w:val="0"/>
              <w:marBottom w:val="0"/>
              <w:divBdr>
                <w:top w:val="single" w:sz="2" w:space="0" w:color="D9D9E3"/>
                <w:left w:val="single" w:sz="2" w:space="0" w:color="D9D9E3"/>
                <w:bottom w:val="single" w:sz="2" w:space="0" w:color="D9D9E3"/>
                <w:right w:val="single" w:sz="2" w:space="0" w:color="D9D9E3"/>
              </w:divBdr>
              <w:divsChild>
                <w:div w:id="522784068">
                  <w:marLeft w:val="0"/>
                  <w:marRight w:val="0"/>
                  <w:marTop w:val="0"/>
                  <w:marBottom w:val="0"/>
                  <w:divBdr>
                    <w:top w:val="single" w:sz="2" w:space="0" w:color="D9D9E3"/>
                    <w:left w:val="single" w:sz="2" w:space="0" w:color="D9D9E3"/>
                    <w:bottom w:val="single" w:sz="2" w:space="0" w:color="D9D9E3"/>
                    <w:right w:val="single" w:sz="2" w:space="0" w:color="D9D9E3"/>
                  </w:divBdr>
                  <w:divsChild>
                    <w:div w:id="1568101813">
                      <w:marLeft w:val="0"/>
                      <w:marRight w:val="0"/>
                      <w:marTop w:val="0"/>
                      <w:marBottom w:val="0"/>
                      <w:divBdr>
                        <w:top w:val="single" w:sz="2" w:space="0" w:color="D9D9E3"/>
                        <w:left w:val="single" w:sz="2" w:space="0" w:color="D9D9E3"/>
                        <w:bottom w:val="single" w:sz="2" w:space="0" w:color="D9D9E3"/>
                        <w:right w:val="single" w:sz="2" w:space="0" w:color="D9D9E3"/>
                      </w:divBdr>
                      <w:divsChild>
                        <w:div w:id="444010613">
                          <w:marLeft w:val="0"/>
                          <w:marRight w:val="0"/>
                          <w:marTop w:val="0"/>
                          <w:marBottom w:val="0"/>
                          <w:divBdr>
                            <w:top w:val="none" w:sz="0" w:space="0" w:color="auto"/>
                            <w:left w:val="none" w:sz="0" w:space="0" w:color="auto"/>
                            <w:bottom w:val="none" w:sz="0" w:space="0" w:color="auto"/>
                            <w:right w:val="none" w:sz="0" w:space="0" w:color="auto"/>
                          </w:divBdr>
                          <w:divsChild>
                            <w:div w:id="2137864864">
                              <w:marLeft w:val="0"/>
                              <w:marRight w:val="0"/>
                              <w:marTop w:val="100"/>
                              <w:marBottom w:val="100"/>
                              <w:divBdr>
                                <w:top w:val="single" w:sz="2" w:space="0" w:color="D9D9E3"/>
                                <w:left w:val="single" w:sz="2" w:space="0" w:color="D9D9E3"/>
                                <w:bottom w:val="single" w:sz="2" w:space="0" w:color="D9D9E3"/>
                                <w:right w:val="single" w:sz="2" w:space="0" w:color="D9D9E3"/>
                              </w:divBdr>
                              <w:divsChild>
                                <w:div w:id="392779699">
                                  <w:marLeft w:val="0"/>
                                  <w:marRight w:val="0"/>
                                  <w:marTop w:val="0"/>
                                  <w:marBottom w:val="0"/>
                                  <w:divBdr>
                                    <w:top w:val="single" w:sz="2" w:space="0" w:color="D9D9E3"/>
                                    <w:left w:val="single" w:sz="2" w:space="0" w:color="D9D9E3"/>
                                    <w:bottom w:val="single" w:sz="2" w:space="0" w:color="D9D9E3"/>
                                    <w:right w:val="single" w:sz="2" w:space="0" w:color="D9D9E3"/>
                                  </w:divBdr>
                                  <w:divsChild>
                                    <w:div w:id="382481546">
                                      <w:marLeft w:val="0"/>
                                      <w:marRight w:val="0"/>
                                      <w:marTop w:val="0"/>
                                      <w:marBottom w:val="0"/>
                                      <w:divBdr>
                                        <w:top w:val="single" w:sz="2" w:space="0" w:color="D9D9E3"/>
                                        <w:left w:val="single" w:sz="2" w:space="0" w:color="D9D9E3"/>
                                        <w:bottom w:val="single" w:sz="2" w:space="0" w:color="D9D9E3"/>
                                        <w:right w:val="single" w:sz="2" w:space="0" w:color="D9D9E3"/>
                                      </w:divBdr>
                                      <w:divsChild>
                                        <w:div w:id="154884763">
                                          <w:marLeft w:val="0"/>
                                          <w:marRight w:val="0"/>
                                          <w:marTop w:val="0"/>
                                          <w:marBottom w:val="0"/>
                                          <w:divBdr>
                                            <w:top w:val="single" w:sz="2" w:space="0" w:color="D9D9E3"/>
                                            <w:left w:val="single" w:sz="2" w:space="0" w:color="D9D9E3"/>
                                            <w:bottom w:val="single" w:sz="2" w:space="0" w:color="D9D9E3"/>
                                            <w:right w:val="single" w:sz="2" w:space="0" w:color="D9D9E3"/>
                                          </w:divBdr>
                                          <w:divsChild>
                                            <w:div w:id="445277882">
                                              <w:marLeft w:val="0"/>
                                              <w:marRight w:val="0"/>
                                              <w:marTop w:val="0"/>
                                              <w:marBottom w:val="0"/>
                                              <w:divBdr>
                                                <w:top w:val="single" w:sz="2" w:space="0" w:color="D9D9E3"/>
                                                <w:left w:val="single" w:sz="2" w:space="0" w:color="D9D9E3"/>
                                                <w:bottom w:val="single" w:sz="2" w:space="0" w:color="D9D9E3"/>
                                                <w:right w:val="single" w:sz="2" w:space="0" w:color="D9D9E3"/>
                                              </w:divBdr>
                                              <w:divsChild>
                                                <w:div w:id="1267419689">
                                                  <w:marLeft w:val="0"/>
                                                  <w:marRight w:val="0"/>
                                                  <w:marTop w:val="0"/>
                                                  <w:marBottom w:val="0"/>
                                                  <w:divBdr>
                                                    <w:top w:val="single" w:sz="2" w:space="0" w:color="D9D9E3"/>
                                                    <w:left w:val="single" w:sz="2" w:space="0" w:color="D9D9E3"/>
                                                    <w:bottom w:val="single" w:sz="2" w:space="0" w:color="D9D9E3"/>
                                                    <w:right w:val="single" w:sz="2" w:space="0" w:color="D9D9E3"/>
                                                  </w:divBdr>
                                                  <w:divsChild>
                                                    <w:div w:id="277951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78132672">
          <w:marLeft w:val="0"/>
          <w:marRight w:val="0"/>
          <w:marTop w:val="0"/>
          <w:marBottom w:val="0"/>
          <w:divBdr>
            <w:top w:val="none" w:sz="0" w:space="0" w:color="auto"/>
            <w:left w:val="none" w:sz="0" w:space="0" w:color="auto"/>
            <w:bottom w:val="none" w:sz="0" w:space="0" w:color="auto"/>
            <w:right w:val="none" w:sz="0" w:space="0" w:color="auto"/>
          </w:divBdr>
        </w:div>
      </w:divsChild>
    </w:div>
    <w:div w:id="1252011321">
      <w:bodyDiv w:val="1"/>
      <w:marLeft w:val="0"/>
      <w:marRight w:val="0"/>
      <w:marTop w:val="0"/>
      <w:marBottom w:val="0"/>
      <w:divBdr>
        <w:top w:val="none" w:sz="0" w:space="0" w:color="auto"/>
        <w:left w:val="none" w:sz="0" w:space="0" w:color="auto"/>
        <w:bottom w:val="none" w:sz="0" w:space="0" w:color="auto"/>
        <w:right w:val="none" w:sz="0" w:space="0" w:color="auto"/>
      </w:divBdr>
    </w:div>
    <w:div w:id="1565289976">
      <w:bodyDiv w:val="1"/>
      <w:marLeft w:val="0"/>
      <w:marRight w:val="0"/>
      <w:marTop w:val="0"/>
      <w:marBottom w:val="0"/>
      <w:divBdr>
        <w:top w:val="none" w:sz="0" w:space="0" w:color="auto"/>
        <w:left w:val="none" w:sz="0" w:space="0" w:color="auto"/>
        <w:bottom w:val="none" w:sz="0" w:space="0" w:color="auto"/>
        <w:right w:val="none" w:sz="0" w:space="0" w:color="auto"/>
      </w:divBdr>
    </w:div>
    <w:div w:id="1574268373">
      <w:bodyDiv w:val="1"/>
      <w:marLeft w:val="0"/>
      <w:marRight w:val="0"/>
      <w:marTop w:val="0"/>
      <w:marBottom w:val="0"/>
      <w:divBdr>
        <w:top w:val="none" w:sz="0" w:space="0" w:color="auto"/>
        <w:left w:val="none" w:sz="0" w:space="0" w:color="auto"/>
        <w:bottom w:val="none" w:sz="0" w:space="0" w:color="auto"/>
        <w:right w:val="none" w:sz="0" w:space="0" w:color="auto"/>
      </w:divBdr>
    </w:div>
    <w:div w:id="1703091489">
      <w:bodyDiv w:val="1"/>
      <w:marLeft w:val="0"/>
      <w:marRight w:val="0"/>
      <w:marTop w:val="0"/>
      <w:marBottom w:val="0"/>
      <w:divBdr>
        <w:top w:val="none" w:sz="0" w:space="0" w:color="auto"/>
        <w:left w:val="none" w:sz="0" w:space="0" w:color="auto"/>
        <w:bottom w:val="none" w:sz="0" w:space="0" w:color="auto"/>
        <w:right w:val="none" w:sz="0" w:space="0" w:color="auto"/>
      </w:divBdr>
    </w:div>
    <w:div w:id="1924753495">
      <w:bodyDiv w:val="1"/>
      <w:marLeft w:val="0"/>
      <w:marRight w:val="0"/>
      <w:marTop w:val="0"/>
      <w:marBottom w:val="0"/>
      <w:divBdr>
        <w:top w:val="none" w:sz="0" w:space="0" w:color="auto"/>
        <w:left w:val="none" w:sz="0" w:space="0" w:color="auto"/>
        <w:bottom w:val="none" w:sz="0" w:space="0" w:color="auto"/>
        <w:right w:val="none" w:sz="0" w:space="0" w:color="auto"/>
      </w:divBdr>
    </w:div>
    <w:div w:id="20892308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CB33A-2095-45CB-A62D-04072F1F7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14</Pages>
  <Words>3562</Words>
  <Characters>20310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Danish</dc:creator>
  <cp:keywords/>
  <dc:description/>
  <cp:lastModifiedBy>mitzy</cp:lastModifiedBy>
  <cp:revision>46</cp:revision>
  <dcterms:created xsi:type="dcterms:W3CDTF">2023-11-23T18:19:00Z</dcterms:created>
  <dcterms:modified xsi:type="dcterms:W3CDTF">2023-11-26T22:05:00Z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ffa82b38-f195-48cc-aaaf-dbb7e903f267</vt:lpwstr>
  </property>
  <property fmtid="{D5CDD505-2E9C-101B-9397-08002B2CF9AE}" pid="3" name="MSIP_Label_defa4170-0d19-0005-0004-bc88714345d2_Enabled">
    <vt:lpwstr>true</vt:lpwstr>
  </property>
  <property fmtid="{D5CDD505-2E9C-101B-9397-08002B2CF9AE}" pid="4" name="MSIP_Label_defa4170-0d19-0005-0004-bc88714345d2_SetDate">
    <vt:lpwstr>2023-11-25T04:07:17Z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c28dec81-3961-40fc-9144-5da40491e2a8</vt:lpwstr>
  </property>
  <property fmtid="{D5CDD505-2E9C-101B-9397-08002B2CF9AE}" pid="8" name="MSIP_Label_defa4170-0d19-0005-0004-bc88714345d2_ActionId">
    <vt:lpwstr>b4d50055-afb9-4021-a735-45628b834665</vt:lpwstr>
  </property>
  <property fmtid="{D5CDD505-2E9C-101B-9397-08002B2CF9AE}" pid="9" name="MSIP_Label_defa4170-0d19-0005-0004-bc88714345d2_ContentBits">
    <vt:lpwstr>0</vt:lpwstr>
  </property>
</Properties>
</file>