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1034773570"/>
        <w:docPartObj>
          <w:docPartGallery w:val="Table of Contents"/>
          <w:docPartUnique/>
        </w:docPartObj>
      </w:sdtPr>
      <w:sdtEndPr>
        <w:rPr>
          <w:rFonts w:asciiTheme="minorHAnsi" w:eastAsiaTheme="minorEastAsia" w:hAnsiTheme="minorHAnsi" w:cstheme="minorBidi"/>
          <w:noProof/>
          <w:color w:val="auto"/>
          <w:kern w:val="2"/>
          <w:sz w:val="24"/>
          <w:szCs w:val="24"/>
          <w:lang w:val="en-GB" w:eastAsia="en-GB"/>
          <w14:ligatures w14:val="standardContextual"/>
        </w:rPr>
      </w:sdtEndPr>
      <w:sdtContent>
        <w:p w14:paraId="79A2EE1D" w14:textId="77777777" w:rsidR="000402A1" w:rsidRDefault="000402A1">
          <w:pPr>
            <w:pStyle w:val="TOCHeading"/>
          </w:pPr>
        </w:p>
        <w:p w14:paraId="5FA4C05B" w14:textId="77777777" w:rsidR="000402A1" w:rsidRDefault="000402A1">
          <w:pPr>
            <w:pStyle w:val="TOCHeading"/>
          </w:pPr>
        </w:p>
        <w:p w14:paraId="5CF7CDB9" w14:textId="77777777" w:rsidR="000402A1" w:rsidRDefault="000402A1">
          <w:pPr>
            <w:pStyle w:val="TOCHeading"/>
          </w:pPr>
        </w:p>
        <w:p w14:paraId="66E247DA" w14:textId="77777777" w:rsidR="000402A1" w:rsidRPr="006E2634" w:rsidRDefault="000402A1" w:rsidP="006E2634">
          <w:pPr>
            <w:pStyle w:val="TOCHeading"/>
            <w:jc w:val="center"/>
            <w:rPr>
              <w:sz w:val="32"/>
              <w:szCs w:val="32"/>
            </w:rPr>
          </w:pPr>
        </w:p>
        <w:p w14:paraId="0C79CA18" w14:textId="77777777" w:rsidR="00A55803" w:rsidRPr="006E2634" w:rsidRDefault="00A55803" w:rsidP="006E2634">
          <w:pPr>
            <w:spacing w:after="0" w:line="240" w:lineRule="auto"/>
            <w:jc w:val="center"/>
            <w:rPr>
              <w:rFonts w:ascii="Helvetica" w:hAnsi="Helvetica" w:cs="Times New Roman"/>
              <w:b/>
              <w:bCs/>
              <w:kern w:val="0"/>
              <w:sz w:val="32"/>
              <w:szCs w:val="32"/>
              <w14:ligatures w14:val="none"/>
            </w:rPr>
          </w:pPr>
          <w:r w:rsidRPr="006E2634">
            <w:rPr>
              <w:rFonts w:ascii="Helvetica" w:hAnsi="Helvetica" w:cs="Times New Roman"/>
              <w:b/>
              <w:bCs/>
              <w:kern w:val="0"/>
              <w:sz w:val="32"/>
              <w:szCs w:val="32"/>
              <w14:ligatures w14:val="none"/>
            </w:rPr>
            <w:t>Module Name: Introduction to Leadership and Management</w:t>
          </w:r>
        </w:p>
        <w:p w14:paraId="374AB59D" w14:textId="77777777" w:rsidR="00A55803" w:rsidRPr="006E2634" w:rsidRDefault="00A55803" w:rsidP="006E2634">
          <w:pPr>
            <w:spacing w:after="0" w:line="240" w:lineRule="auto"/>
            <w:jc w:val="center"/>
            <w:rPr>
              <w:rFonts w:ascii="Helvetica" w:hAnsi="Helvetica" w:cs="Times New Roman"/>
              <w:b/>
              <w:bCs/>
              <w:kern w:val="0"/>
              <w:sz w:val="32"/>
              <w:szCs w:val="32"/>
              <w14:ligatures w14:val="none"/>
            </w:rPr>
          </w:pPr>
          <w:r w:rsidRPr="006E2634">
            <w:rPr>
              <w:rFonts w:ascii="Helvetica" w:hAnsi="Helvetica" w:cs="Times New Roman"/>
              <w:b/>
              <w:bCs/>
              <w:kern w:val="0"/>
              <w:sz w:val="32"/>
              <w:szCs w:val="32"/>
              <w14:ligatures w14:val="none"/>
            </w:rPr>
            <w:t>Module Code: LCBB4015</w:t>
          </w:r>
        </w:p>
        <w:p w14:paraId="48261908" w14:textId="77777777" w:rsidR="00A55803" w:rsidRPr="006E2634" w:rsidRDefault="00A55803" w:rsidP="006E2634">
          <w:pPr>
            <w:spacing w:after="0" w:line="240" w:lineRule="auto"/>
            <w:jc w:val="center"/>
            <w:rPr>
              <w:rFonts w:ascii="Helvetica" w:hAnsi="Helvetica" w:cs="Times New Roman"/>
              <w:b/>
              <w:bCs/>
              <w:kern w:val="0"/>
              <w:sz w:val="32"/>
              <w:szCs w:val="32"/>
              <w14:ligatures w14:val="none"/>
            </w:rPr>
          </w:pPr>
          <w:r w:rsidRPr="006E2634">
            <w:rPr>
              <w:rFonts w:ascii="Helvetica" w:hAnsi="Helvetica" w:cs="Times New Roman"/>
              <w:b/>
              <w:bCs/>
              <w:kern w:val="0"/>
              <w:sz w:val="32"/>
              <w:szCs w:val="32"/>
              <w14:ligatures w14:val="none"/>
            </w:rPr>
            <w:t>Lecturer: Mohammed Rahman</w:t>
          </w:r>
        </w:p>
        <w:p w14:paraId="789B2F4E" w14:textId="77777777" w:rsidR="00A55803" w:rsidRPr="006E2634" w:rsidRDefault="00A55803" w:rsidP="006E2634">
          <w:pPr>
            <w:spacing w:after="0" w:line="240" w:lineRule="auto"/>
            <w:jc w:val="center"/>
            <w:rPr>
              <w:rFonts w:ascii="Helvetica" w:hAnsi="Helvetica" w:cs="Times New Roman"/>
              <w:b/>
              <w:bCs/>
              <w:kern w:val="0"/>
              <w:sz w:val="32"/>
              <w:szCs w:val="32"/>
              <w14:ligatures w14:val="none"/>
            </w:rPr>
          </w:pPr>
          <w:r w:rsidRPr="006E2634">
            <w:rPr>
              <w:rFonts w:ascii="Helvetica" w:hAnsi="Helvetica" w:cs="Times New Roman"/>
              <w:b/>
              <w:bCs/>
              <w:kern w:val="0"/>
              <w:sz w:val="32"/>
              <w:szCs w:val="32"/>
              <w14:ligatures w14:val="none"/>
            </w:rPr>
            <w:t>Component 2: Essay</w:t>
          </w:r>
        </w:p>
        <w:p w14:paraId="0D88C5AE" w14:textId="6A05727F" w:rsidR="00344AE0" w:rsidRPr="006E2634" w:rsidRDefault="00A55803" w:rsidP="006E2634">
          <w:pPr>
            <w:spacing w:after="0" w:line="240" w:lineRule="auto"/>
            <w:jc w:val="center"/>
            <w:rPr>
              <w:rFonts w:ascii="Helvetica" w:hAnsi="Helvetica" w:cs="Times New Roman"/>
              <w:b/>
              <w:bCs/>
              <w:kern w:val="0"/>
              <w:sz w:val="32"/>
              <w:szCs w:val="32"/>
              <w14:ligatures w14:val="none"/>
            </w:rPr>
          </w:pPr>
          <w:r w:rsidRPr="006E2634">
            <w:rPr>
              <w:rFonts w:ascii="Helvetica" w:hAnsi="Helvetica" w:cs="Times New Roman"/>
              <w:b/>
              <w:bCs/>
              <w:kern w:val="0"/>
              <w:sz w:val="32"/>
              <w:szCs w:val="32"/>
              <w14:ligatures w14:val="none"/>
            </w:rPr>
            <w:t xml:space="preserve">Student Name: </w:t>
          </w:r>
          <w:r w:rsidR="00344AE0" w:rsidRPr="006E2634">
            <w:rPr>
              <w:rFonts w:ascii="Helvetica" w:hAnsi="Helvetica" w:cs="Times New Roman"/>
              <w:b/>
              <w:bCs/>
              <w:kern w:val="0"/>
              <w:sz w:val="32"/>
              <w:szCs w:val="32"/>
              <w14:ligatures w14:val="none"/>
            </w:rPr>
            <w:t>Mario Roberto Mădălin Rugină</w:t>
          </w:r>
        </w:p>
        <w:p w14:paraId="6FD5ED1F" w14:textId="27C29B3B" w:rsidR="00A55803" w:rsidRPr="006E2634" w:rsidRDefault="00A55803" w:rsidP="006E2634">
          <w:pPr>
            <w:spacing w:after="0" w:line="240" w:lineRule="auto"/>
            <w:jc w:val="center"/>
            <w:rPr>
              <w:rFonts w:ascii="Helvetica" w:hAnsi="Helvetica" w:cs="Times New Roman"/>
              <w:b/>
              <w:bCs/>
              <w:kern w:val="0"/>
              <w:sz w:val="32"/>
              <w:szCs w:val="32"/>
              <w14:ligatures w14:val="none"/>
            </w:rPr>
          </w:pPr>
          <w:r w:rsidRPr="006E2634">
            <w:rPr>
              <w:rFonts w:ascii="Helvetica" w:hAnsi="Helvetica" w:cs="Times New Roman"/>
              <w:b/>
              <w:bCs/>
              <w:kern w:val="0"/>
              <w:sz w:val="32"/>
              <w:szCs w:val="32"/>
              <w14:ligatures w14:val="none"/>
            </w:rPr>
            <w:t xml:space="preserve">ID Number: </w:t>
          </w:r>
          <w:r w:rsidR="00344AE0" w:rsidRPr="006E2634">
            <w:rPr>
              <w:rFonts w:ascii="Helvetica" w:hAnsi="Helvetica" w:cs="Times New Roman"/>
              <w:b/>
              <w:bCs/>
              <w:kern w:val="0"/>
              <w:sz w:val="32"/>
              <w:szCs w:val="32"/>
              <w14:ligatures w14:val="none"/>
            </w:rPr>
            <w:t>2425073</w:t>
          </w:r>
        </w:p>
        <w:p w14:paraId="0D306683" w14:textId="77777777" w:rsidR="000402A1" w:rsidRPr="006E2634" w:rsidRDefault="000402A1" w:rsidP="006E2634">
          <w:pPr>
            <w:pStyle w:val="TOCHeading"/>
            <w:jc w:val="center"/>
            <w:rPr>
              <w:sz w:val="32"/>
              <w:szCs w:val="32"/>
            </w:rPr>
          </w:pPr>
        </w:p>
        <w:p w14:paraId="72D153CF" w14:textId="77777777" w:rsidR="000402A1" w:rsidRPr="006E2634" w:rsidRDefault="000402A1" w:rsidP="006E2634">
          <w:pPr>
            <w:pStyle w:val="TOCHeading"/>
            <w:jc w:val="center"/>
            <w:rPr>
              <w:sz w:val="32"/>
              <w:szCs w:val="32"/>
            </w:rPr>
          </w:pPr>
        </w:p>
        <w:p w14:paraId="6A60DA61" w14:textId="0C1B61A9" w:rsidR="00D03CA3" w:rsidRDefault="00D03CA3" w:rsidP="000C563C">
          <w:pPr>
            <w:spacing w:after="0" w:line="240" w:lineRule="auto"/>
            <w:jc w:val="center"/>
            <w:rPr>
              <w:rFonts w:ascii="Arial" w:hAnsi="Arial" w:cs="Arial"/>
              <w:b/>
              <w:bCs/>
              <w:color w:val="000000"/>
              <w:kern w:val="0"/>
              <w:sz w:val="32"/>
              <w:szCs w:val="32"/>
              <w14:ligatures w14:val="none"/>
            </w:rPr>
          </w:pPr>
          <w:r w:rsidRPr="006E2634">
            <w:rPr>
              <w:rFonts w:ascii="Arial" w:hAnsi="Arial" w:cs="Arial"/>
              <w:b/>
              <w:bCs/>
              <w:color w:val="000000"/>
              <w:kern w:val="0"/>
              <w:sz w:val="32"/>
              <w:szCs w:val="32"/>
              <w14:ligatures w14:val="none"/>
            </w:rPr>
            <w:t xml:space="preserve">Daniel </w:t>
          </w:r>
          <w:proofErr w:type="spellStart"/>
          <w:r w:rsidRPr="006E2634">
            <w:rPr>
              <w:rFonts w:ascii="Arial" w:hAnsi="Arial" w:cs="Arial"/>
              <w:b/>
              <w:bCs/>
              <w:color w:val="000000"/>
              <w:kern w:val="0"/>
              <w:sz w:val="32"/>
              <w:szCs w:val="32"/>
              <w14:ligatures w14:val="none"/>
            </w:rPr>
            <w:t>Goleman’s</w:t>
          </w:r>
          <w:proofErr w:type="spellEnd"/>
          <w:r w:rsidRPr="006E2634">
            <w:rPr>
              <w:rFonts w:ascii="Arial" w:hAnsi="Arial" w:cs="Arial"/>
              <w:b/>
              <w:bCs/>
              <w:color w:val="000000"/>
              <w:kern w:val="0"/>
              <w:sz w:val="32"/>
              <w:szCs w:val="32"/>
              <w14:ligatures w14:val="none"/>
            </w:rPr>
            <w:t xml:space="preserve"> leadership style</w:t>
          </w:r>
          <w:r w:rsidR="00036A7F">
            <w:rPr>
              <w:rFonts w:ascii="Arial" w:hAnsi="Arial" w:cs="Arial"/>
              <w:b/>
              <w:bCs/>
              <w:color w:val="000000"/>
              <w:kern w:val="0"/>
              <w:sz w:val="32"/>
              <w:szCs w:val="32"/>
              <w14:ligatures w14:val="none"/>
            </w:rPr>
            <w:t>.</w:t>
          </w:r>
        </w:p>
        <w:p w14:paraId="33B6B6EB" w14:textId="7E5CC81D" w:rsidR="00036A7F" w:rsidRDefault="002276D4" w:rsidP="00AF3468">
          <w:pPr>
            <w:pStyle w:val="ListParagraph"/>
            <w:numPr>
              <w:ilvl w:val="0"/>
              <w:numId w:val="2"/>
            </w:numPr>
            <w:spacing w:after="0" w:line="240" w:lineRule="auto"/>
            <w:jc w:val="center"/>
            <w:rPr>
              <w:rFonts w:ascii="Arial" w:hAnsi="Arial" w:cs="Arial"/>
              <w:b/>
              <w:bCs/>
              <w:color w:val="000000"/>
              <w:kern w:val="0"/>
              <w:sz w:val="32"/>
              <w:szCs w:val="32"/>
              <w14:ligatures w14:val="none"/>
            </w:rPr>
          </w:pPr>
          <w:r>
            <w:rPr>
              <w:rFonts w:ascii="Arial" w:hAnsi="Arial" w:cs="Arial"/>
              <w:b/>
              <w:bCs/>
              <w:color w:val="000000"/>
              <w:kern w:val="0"/>
              <w:sz w:val="32"/>
              <w:szCs w:val="32"/>
              <w14:ligatures w14:val="none"/>
            </w:rPr>
            <w:t>Vi</w:t>
          </w:r>
          <w:r w:rsidR="00235DE5">
            <w:rPr>
              <w:rFonts w:ascii="Arial" w:hAnsi="Arial" w:cs="Arial"/>
              <w:b/>
              <w:bCs/>
              <w:color w:val="000000"/>
              <w:kern w:val="0"/>
              <w:sz w:val="32"/>
              <w:szCs w:val="32"/>
              <w14:ligatures w14:val="none"/>
            </w:rPr>
            <w:t xml:space="preserve">sionary </w:t>
          </w:r>
          <w:r w:rsidR="0000238F">
            <w:rPr>
              <w:rFonts w:ascii="Arial" w:hAnsi="Arial" w:cs="Arial"/>
              <w:b/>
              <w:bCs/>
              <w:color w:val="000000"/>
              <w:kern w:val="0"/>
              <w:sz w:val="32"/>
              <w:szCs w:val="32"/>
              <w14:ligatures w14:val="none"/>
            </w:rPr>
            <w:t>Leadership</w:t>
          </w:r>
        </w:p>
        <w:p w14:paraId="1F4D0394" w14:textId="2CEC0D54" w:rsidR="00235DE5" w:rsidRDefault="009D7673" w:rsidP="00AF3468">
          <w:pPr>
            <w:pStyle w:val="ListParagraph"/>
            <w:numPr>
              <w:ilvl w:val="0"/>
              <w:numId w:val="2"/>
            </w:numPr>
            <w:spacing w:after="0" w:line="240" w:lineRule="auto"/>
            <w:jc w:val="center"/>
            <w:rPr>
              <w:rFonts w:ascii="Arial" w:hAnsi="Arial" w:cs="Arial"/>
              <w:b/>
              <w:bCs/>
              <w:color w:val="000000"/>
              <w:kern w:val="0"/>
              <w:sz w:val="32"/>
              <w:szCs w:val="32"/>
              <w14:ligatures w14:val="none"/>
            </w:rPr>
          </w:pPr>
          <w:r>
            <w:rPr>
              <w:rFonts w:ascii="Arial" w:hAnsi="Arial" w:cs="Arial"/>
              <w:b/>
              <w:bCs/>
              <w:color w:val="000000"/>
              <w:kern w:val="0"/>
              <w:sz w:val="32"/>
              <w:szCs w:val="32"/>
              <w14:ligatures w14:val="none"/>
            </w:rPr>
            <w:t>Demo</w:t>
          </w:r>
          <w:r w:rsidR="0000238F">
            <w:rPr>
              <w:rFonts w:ascii="Arial" w:hAnsi="Arial" w:cs="Arial"/>
              <w:b/>
              <w:bCs/>
              <w:color w:val="000000"/>
              <w:kern w:val="0"/>
              <w:sz w:val="32"/>
              <w:szCs w:val="32"/>
              <w14:ligatures w14:val="none"/>
            </w:rPr>
            <w:t xml:space="preserve">cratic </w:t>
          </w:r>
          <w:r w:rsidR="0000238F">
            <w:rPr>
              <w:rFonts w:ascii="Arial" w:hAnsi="Arial" w:cs="Arial"/>
              <w:b/>
              <w:bCs/>
              <w:color w:val="000000"/>
              <w:kern w:val="0"/>
              <w:sz w:val="32"/>
              <w:szCs w:val="32"/>
              <w14:ligatures w14:val="none"/>
            </w:rPr>
            <w:t>Leadership</w:t>
          </w:r>
        </w:p>
        <w:p w14:paraId="21022496" w14:textId="6D3271E0" w:rsidR="0000238F" w:rsidRPr="00AF3468" w:rsidRDefault="0000238F" w:rsidP="00AF3468">
          <w:pPr>
            <w:pStyle w:val="ListParagraph"/>
            <w:numPr>
              <w:ilvl w:val="0"/>
              <w:numId w:val="2"/>
            </w:numPr>
            <w:spacing w:after="0" w:line="240" w:lineRule="auto"/>
            <w:jc w:val="center"/>
            <w:rPr>
              <w:rFonts w:ascii="Arial" w:hAnsi="Arial" w:cs="Arial"/>
              <w:b/>
              <w:bCs/>
              <w:color w:val="000000"/>
              <w:kern w:val="0"/>
              <w:sz w:val="32"/>
              <w:szCs w:val="32"/>
              <w14:ligatures w14:val="none"/>
            </w:rPr>
          </w:pPr>
          <w:r>
            <w:rPr>
              <w:rFonts w:ascii="Arial" w:hAnsi="Arial" w:cs="Arial"/>
              <w:b/>
              <w:bCs/>
              <w:color w:val="000000"/>
              <w:kern w:val="0"/>
              <w:sz w:val="32"/>
              <w:szCs w:val="32"/>
              <w14:ligatures w14:val="none"/>
            </w:rPr>
            <w:t xml:space="preserve">Coaching Leadership </w:t>
          </w:r>
        </w:p>
        <w:p w14:paraId="0DC59656" w14:textId="77777777" w:rsidR="000C563C" w:rsidRPr="006E2634" w:rsidRDefault="000C563C" w:rsidP="000C563C">
          <w:pPr>
            <w:spacing w:after="0" w:line="240" w:lineRule="auto"/>
            <w:jc w:val="center"/>
            <w:rPr>
              <w:rFonts w:ascii="Arial" w:hAnsi="Arial" w:cs="Arial"/>
              <w:b/>
              <w:bCs/>
              <w:color w:val="000000"/>
              <w:kern w:val="0"/>
              <w:sz w:val="32"/>
              <w:szCs w:val="32"/>
              <w14:ligatures w14:val="none"/>
            </w:rPr>
          </w:pPr>
        </w:p>
        <w:p w14:paraId="1F1B1A01" w14:textId="77777777" w:rsidR="000402A1" w:rsidRDefault="000402A1">
          <w:pPr>
            <w:pStyle w:val="TOCHeading"/>
          </w:pPr>
        </w:p>
        <w:p w14:paraId="62ADE58C" w14:textId="77777777" w:rsidR="0000238F" w:rsidRDefault="0000238F" w:rsidP="0000238F">
          <w:pPr>
            <w:rPr>
              <w:lang w:val="en-US" w:eastAsia="en-US"/>
            </w:rPr>
          </w:pPr>
        </w:p>
        <w:p w14:paraId="3515E398" w14:textId="77777777" w:rsidR="0000238F" w:rsidRDefault="0000238F" w:rsidP="0000238F">
          <w:pPr>
            <w:rPr>
              <w:lang w:val="en-US" w:eastAsia="en-US"/>
            </w:rPr>
          </w:pPr>
        </w:p>
        <w:p w14:paraId="74620C7B" w14:textId="77777777" w:rsidR="0000238F" w:rsidRDefault="0000238F" w:rsidP="0000238F">
          <w:pPr>
            <w:rPr>
              <w:lang w:val="en-US" w:eastAsia="en-US"/>
            </w:rPr>
          </w:pPr>
        </w:p>
        <w:p w14:paraId="302D4AFE" w14:textId="77777777" w:rsidR="0000238F" w:rsidRDefault="0000238F" w:rsidP="0000238F">
          <w:pPr>
            <w:rPr>
              <w:lang w:val="en-US" w:eastAsia="en-US"/>
            </w:rPr>
          </w:pPr>
        </w:p>
        <w:p w14:paraId="0227611C" w14:textId="77777777" w:rsidR="0000238F" w:rsidRPr="0000238F" w:rsidRDefault="0000238F" w:rsidP="0000238F">
          <w:pPr>
            <w:rPr>
              <w:lang w:val="en-US" w:eastAsia="en-US"/>
            </w:rPr>
          </w:pPr>
        </w:p>
        <w:p w14:paraId="499FD03D" w14:textId="6DC1573A" w:rsidR="009E172A" w:rsidRDefault="009E172A">
          <w:pPr>
            <w:pStyle w:val="TOCHeading"/>
          </w:pPr>
          <w:r>
            <w:t>Table of Contents</w:t>
          </w:r>
        </w:p>
        <w:p w14:paraId="0BC87DF7" w14:textId="5EB5CD8E" w:rsidR="009E172A" w:rsidRDefault="009E172A">
          <w:pPr>
            <w:pStyle w:val="TOC1"/>
            <w:tabs>
              <w:tab w:val="right" w:leader="dot" w:pos="9016"/>
            </w:tabs>
            <w:rPr>
              <w:noProof/>
            </w:rPr>
          </w:pPr>
          <w:r>
            <w:fldChar w:fldCharType="begin"/>
          </w:r>
          <w:r>
            <w:instrText xml:space="preserve"> TOC \o "1-3" \h \z \u </w:instrText>
          </w:r>
          <w:r>
            <w:fldChar w:fldCharType="separate"/>
          </w:r>
          <w:hyperlink w:anchor="_Toc237473507" w:history="1">
            <w:r w:rsidRPr="001567D4">
              <w:rPr>
                <w:rStyle w:val="Hyperlink"/>
                <w:rFonts w:ascii="UICTFontTextStyleEmphasizedBody" w:hAnsi="UICTFontTextStyleEmphasizedBody"/>
                <w:b/>
                <w:bCs/>
                <w:noProof/>
              </w:rPr>
              <w:t>1. Introduction</w:t>
            </w:r>
            <w:r>
              <w:rPr>
                <w:noProof/>
                <w:webHidden/>
              </w:rPr>
              <w:tab/>
            </w:r>
            <w:r>
              <w:rPr>
                <w:noProof/>
                <w:webHidden/>
              </w:rPr>
              <w:fldChar w:fldCharType="begin"/>
            </w:r>
            <w:r>
              <w:rPr>
                <w:noProof/>
                <w:webHidden/>
              </w:rPr>
              <w:instrText xml:space="preserve"> PAGEREF _Toc237473507 \h </w:instrText>
            </w:r>
            <w:r>
              <w:rPr>
                <w:noProof/>
                <w:webHidden/>
              </w:rPr>
            </w:r>
            <w:r>
              <w:rPr>
                <w:noProof/>
                <w:webHidden/>
              </w:rPr>
              <w:fldChar w:fldCharType="separate"/>
            </w:r>
            <w:r>
              <w:rPr>
                <w:noProof/>
                <w:webHidden/>
              </w:rPr>
              <w:t>1</w:t>
            </w:r>
            <w:r>
              <w:rPr>
                <w:noProof/>
                <w:webHidden/>
              </w:rPr>
              <w:fldChar w:fldCharType="end"/>
            </w:r>
          </w:hyperlink>
        </w:p>
        <w:p w14:paraId="25951BA3" w14:textId="0F7779A9" w:rsidR="009E172A" w:rsidRDefault="009E172A">
          <w:pPr>
            <w:pStyle w:val="TOC1"/>
            <w:tabs>
              <w:tab w:val="right" w:leader="dot" w:pos="9016"/>
            </w:tabs>
            <w:rPr>
              <w:noProof/>
            </w:rPr>
          </w:pPr>
          <w:hyperlink w:anchor="_Toc237473508" w:history="1">
            <w:r w:rsidRPr="001567D4">
              <w:rPr>
                <w:rStyle w:val="Hyperlink"/>
                <w:rFonts w:ascii="UICTFontTextStyleEmphasizedBody" w:hAnsi="UICTFontTextStyleEmphasizedBody"/>
                <w:b/>
                <w:bCs/>
                <w:noProof/>
              </w:rPr>
              <w:t>2. Understanding Leadership</w:t>
            </w:r>
            <w:r>
              <w:rPr>
                <w:noProof/>
                <w:webHidden/>
              </w:rPr>
              <w:tab/>
            </w:r>
            <w:r>
              <w:rPr>
                <w:noProof/>
                <w:webHidden/>
              </w:rPr>
              <w:fldChar w:fldCharType="begin"/>
            </w:r>
            <w:r>
              <w:rPr>
                <w:noProof/>
                <w:webHidden/>
              </w:rPr>
              <w:instrText xml:space="preserve"> PAGEREF _Toc237473508 \h </w:instrText>
            </w:r>
            <w:r>
              <w:rPr>
                <w:noProof/>
                <w:webHidden/>
              </w:rPr>
            </w:r>
            <w:r>
              <w:rPr>
                <w:noProof/>
                <w:webHidden/>
              </w:rPr>
              <w:fldChar w:fldCharType="separate"/>
            </w:r>
            <w:r>
              <w:rPr>
                <w:noProof/>
                <w:webHidden/>
              </w:rPr>
              <w:t>1</w:t>
            </w:r>
            <w:r>
              <w:rPr>
                <w:noProof/>
                <w:webHidden/>
              </w:rPr>
              <w:fldChar w:fldCharType="end"/>
            </w:r>
          </w:hyperlink>
        </w:p>
        <w:p w14:paraId="64520AD0" w14:textId="3ED156FE" w:rsidR="009E172A" w:rsidRDefault="009E172A">
          <w:pPr>
            <w:pStyle w:val="TOC1"/>
            <w:tabs>
              <w:tab w:val="right" w:leader="dot" w:pos="9016"/>
            </w:tabs>
            <w:rPr>
              <w:noProof/>
            </w:rPr>
          </w:pPr>
          <w:hyperlink w:anchor="_Toc237473509" w:history="1">
            <w:r w:rsidRPr="001567D4">
              <w:rPr>
                <w:rStyle w:val="Hyperlink"/>
                <w:rFonts w:ascii="UICTFontTextStyleEmphasizedBody" w:hAnsi="UICTFontTextStyleEmphasizedBody"/>
                <w:b/>
                <w:bCs/>
                <w:noProof/>
              </w:rPr>
              <w:t>3. Visionary Leadership</w:t>
            </w:r>
            <w:r>
              <w:rPr>
                <w:noProof/>
                <w:webHidden/>
              </w:rPr>
              <w:tab/>
            </w:r>
            <w:r>
              <w:rPr>
                <w:noProof/>
                <w:webHidden/>
              </w:rPr>
              <w:fldChar w:fldCharType="begin"/>
            </w:r>
            <w:r>
              <w:rPr>
                <w:noProof/>
                <w:webHidden/>
              </w:rPr>
              <w:instrText xml:space="preserve"> PAGEREF _Toc237473509 \h </w:instrText>
            </w:r>
            <w:r>
              <w:rPr>
                <w:noProof/>
                <w:webHidden/>
              </w:rPr>
            </w:r>
            <w:r>
              <w:rPr>
                <w:noProof/>
                <w:webHidden/>
              </w:rPr>
              <w:fldChar w:fldCharType="separate"/>
            </w:r>
            <w:r>
              <w:rPr>
                <w:noProof/>
                <w:webHidden/>
              </w:rPr>
              <w:t>2</w:t>
            </w:r>
            <w:r>
              <w:rPr>
                <w:noProof/>
                <w:webHidden/>
              </w:rPr>
              <w:fldChar w:fldCharType="end"/>
            </w:r>
          </w:hyperlink>
        </w:p>
        <w:p w14:paraId="3A75BC28" w14:textId="13017F67" w:rsidR="009E172A" w:rsidRDefault="009E172A">
          <w:pPr>
            <w:pStyle w:val="TOC1"/>
            <w:tabs>
              <w:tab w:val="right" w:leader="dot" w:pos="9016"/>
            </w:tabs>
            <w:rPr>
              <w:noProof/>
            </w:rPr>
          </w:pPr>
          <w:hyperlink w:anchor="_Toc237473510" w:history="1">
            <w:r w:rsidRPr="001567D4">
              <w:rPr>
                <w:rStyle w:val="Hyperlink"/>
                <w:rFonts w:ascii="UICTFontTextStyleEmphasizedBody" w:hAnsi="UICTFontTextStyleEmphasizedBody"/>
                <w:b/>
                <w:bCs/>
                <w:noProof/>
              </w:rPr>
              <w:t>4. Democratic Leadership</w:t>
            </w:r>
            <w:r>
              <w:rPr>
                <w:noProof/>
                <w:webHidden/>
              </w:rPr>
              <w:tab/>
            </w:r>
            <w:r>
              <w:rPr>
                <w:noProof/>
                <w:webHidden/>
              </w:rPr>
              <w:fldChar w:fldCharType="begin"/>
            </w:r>
            <w:r>
              <w:rPr>
                <w:noProof/>
                <w:webHidden/>
              </w:rPr>
              <w:instrText xml:space="preserve"> PAGEREF _Toc237473510 \h </w:instrText>
            </w:r>
            <w:r>
              <w:rPr>
                <w:noProof/>
                <w:webHidden/>
              </w:rPr>
            </w:r>
            <w:r>
              <w:rPr>
                <w:noProof/>
                <w:webHidden/>
              </w:rPr>
              <w:fldChar w:fldCharType="separate"/>
            </w:r>
            <w:r>
              <w:rPr>
                <w:noProof/>
                <w:webHidden/>
              </w:rPr>
              <w:t>4</w:t>
            </w:r>
            <w:r>
              <w:rPr>
                <w:noProof/>
                <w:webHidden/>
              </w:rPr>
              <w:fldChar w:fldCharType="end"/>
            </w:r>
          </w:hyperlink>
        </w:p>
        <w:p w14:paraId="51C02844" w14:textId="6912C553" w:rsidR="009E172A" w:rsidRDefault="009E172A">
          <w:pPr>
            <w:pStyle w:val="TOC1"/>
            <w:tabs>
              <w:tab w:val="right" w:leader="dot" w:pos="9016"/>
            </w:tabs>
            <w:rPr>
              <w:noProof/>
            </w:rPr>
          </w:pPr>
          <w:hyperlink w:anchor="_Toc237473511" w:history="1">
            <w:r w:rsidRPr="001567D4">
              <w:rPr>
                <w:rStyle w:val="Hyperlink"/>
                <w:rFonts w:ascii="UICTFontTextStyleEmphasizedBody" w:hAnsi="UICTFontTextStyleEmphasizedBody"/>
                <w:b/>
                <w:bCs/>
                <w:noProof/>
              </w:rPr>
              <w:t>5. Coaching Leadership</w:t>
            </w:r>
            <w:r>
              <w:rPr>
                <w:noProof/>
                <w:webHidden/>
              </w:rPr>
              <w:tab/>
            </w:r>
            <w:r>
              <w:rPr>
                <w:noProof/>
                <w:webHidden/>
              </w:rPr>
              <w:fldChar w:fldCharType="begin"/>
            </w:r>
            <w:r>
              <w:rPr>
                <w:noProof/>
                <w:webHidden/>
              </w:rPr>
              <w:instrText xml:space="preserve"> PAGEREF _Toc237473511 \h </w:instrText>
            </w:r>
            <w:r>
              <w:rPr>
                <w:noProof/>
                <w:webHidden/>
              </w:rPr>
            </w:r>
            <w:r>
              <w:rPr>
                <w:noProof/>
                <w:webHidden/>
              </w:rPr>
              <w:fldChar w:fldCharType="separate"/>
            </w:r>
            <w:r>
              <w:rPr>
                <w:noProof/>
                <w:webHidden/>
              </w:rPr>
              <w:t>5</w:t>
            </w:r>
            <w:r>
              <w:rPr>
                <w:noProof/>
                <w:webHidden/>
              </w:rPr>
              <w:fldChar w:fldCharType="end"/>
            </w:r>
          </w:hyperlink>
        </w:p>
        <w:p w14:paraId="53D59B75" w14:textId="0F065EAB" w:rsidR="009E172A" w:rsidRDefault="009E172A">
          <w:pPr>
            <w:pStyle w:val="TOC1"/>
            <w:tabs>
              <w:tab w:val="right" w:leader="dot" w:pos="9016"/>
            </w:tabs>
            <w:rPr>
              <w:noProof/>
            </w:rPr>
          </w:pPr>
          <w:hyperlink w:anchor="_Toc237473512" w:history="1">
            <w:r w:rsidRPr="001567D4">
              <w:rPr>
                <w:rStyle w:val="Hyperlink"/>
                <w:rFonts w:ascii="UICTFontTextStyleEmphasizedBody" w:hAnsi="UICTFontTextStyleEmphasizedBody"/>
                <w:b/>
                <w:bCs/>
                <w:noProof/>
              </w:rPr>
              <w:t>6. Skills Required by Modern Leaders</w:t>
            </w:r>
            <w:r>
              <w:rPr>
                <w:noProof/>
                <w:webHidden/>
              </w:rPr>
              <w:tab/>
            </w:r>
            <w:r>
              <w:rPr>
                <w:noProof/>
                <w:webHidden/>
              </w:rPr>
              <w:fldChar w:fldCharType="begin"/>
            </w:r>
            <w:r>
              <w:rPr>
                <w:noProof/>
                <w:webHidden/>
              </w:rPr>
              <w:instrText xml:space="preserve"> PAGEREF _Toc237473512 \h </w:instrText>
            </w:r>
            <w:r>
              <w:rPr>
                <w:noProof/>
                <w:webHidden/>
              </w:rPr>
            </w:r>
            <w:r>
              <w:rPr>
                <w:noProof/>
                <w:webHidden/>
              </w:rPr>
              <w:fldChar w:fldCharType="separate"/>
            </w:r>
            <w:r>
              <w:rPr>
                <w:noProof/>
                <w:webHidden/>
              </w:rPr>
              <w:t>7</w:t>
            </w:r>
            <w:r>
              <w:rPr>
                <w:noProof/>
                <w:webHidden/>
              </w:rPr>
              <w:fldChar w:fldCharType="end"/>
            </w:r>
          </w:hyperlink>
        </w:p>
        <w:p w14:paraId="44B9C0C7" w14:textId="483B061A" w:rsidR="009E172A" w:rsidRDefault="009E172A">
          <w:pPr>
            <w:pStyle w:val="TOC1"/>
            <w:tabs>
              <w:tab w:val="right" w:leader="dot" w:pos="9016"/>
            </w:tabs>
            <w:rPr>
              <w:noProof/>
            </w:rPr>
          </w:pPr>
          <w:hyperlink w:anchor="_Toc237473513" w:history="1">
            <w:r w:rsidRPr="001567D4">
              <w:rPr>
                <w:rStyle w:val="Hyperlink"/>
                <w:rFonts w:ascii="UICTFontTextStyleEmphasizedBody" w:hAnsi="UICTFontTextStyleEmphasizedBody"/>
                <w:b/>
                <w:bCs/>
                <w:noProof/>
              </w:rPr>
              <w:t>7. Conclusion</w:t>
            </w:r>
            <w:r>
              <w:rPr>
                <w:noProof/>
                <w:webHidden/>
              </w:rPr>
              <w:tab/>
            </w:r>
            <w:r>
              <w:rPr>
                <w:noProof/>
                <w:webHidden/>
              </w:rPr>
              <w:fldChar w:fldCharType="begin"/>
            </w:r>
            <w:r>
              <w:rPr>
                <w:noProof/>
                <w:webHidden/>
              </w:rPr>
              <w:instrText xml:space="preserve"> PAGEREF _Toc237473513 \h </w:instrText>
            </w:r>
            <w:r>
              <w:rPr>
                <w:noProof/>
                <w:webHidden/>
              </w:rPr>
            </w:r>
            <w:r>
              <w:rPr>
                <w:noProof/>
                <w:webHidden/>
              </w:rPr>
              <w:fldChar w:fldCharType="separate"/>
            </w:r>
            <w:r>
              <w:rPr>
                <w:noProof/>
                <w:webHidden/>
              </w:rPr>
              <w:t>9</w:t>
            </w:r>
            <w:r>
              <w:rPr>
                <w:noProof/>
                <w:webHidden/>
              </w:rPr>
              <w:fldChar w:fldCharType="end"/>
            </w:r>
          </w:hyperlink>
        </w:p>
        <w:p w14:paraId="25257400" w14:textId="2F38FE9C" w:rsidR="009E172A" w:rsidRDefault="009E172A">
          <w:pPr>
            <w:pStyle w:val="TOC1"/>
            <w:tabs>
              <w:tab w:val="right" w:leader="dot" w:pos="9016"/>
            </w:tabs>
            <w:rPr>
              <w:noProof/>
            </w:rPr>
          </w:pPr>
          <w:hyperlink w:anchor="_Toc237473514" w:history="1">
            <w:r w:rsidRPr="001567D4">
              <w:rPr>
                <w:rStyle w:val="Hyperlink"/>
                <w:rFonts w:ascii="UICTFontTextStyleEmphasizedBody" w:hAnsi="UICTFontTextStyleEmphasizedBody"/>
                <w:b/>
                <w:bCs/>
                <w:noProof/>
              </w:rPr>
              <w:t>References</w:t>
            </w:r>
            <w:r>
              <w:rPr>
                <w:noProof/>
                <w:webHidden/>
              </w:rPr>
              <w:tab/>
            </w:r>
            <w:r>
              <w:rPr>
                <w:noProof/>
                <w:webHidden/>
              </w:rPr>
              <w:fldChar w:fldCharType="begin"/>
            </w:r>
            <w:r>
              <w:rPr>
                <w:noProof/>
                <w:webHidden/>
              </w:rPr>
              <w:instrText xml:space="preserve"> PAGEREF _Toc237473514 \h </w:instrText>
            </w:r>
            <w:r>
              <w:rPr>
                <w:noProof/>
                <w:webHidden/>
              </w:rPr>
            </w:r>
            <w:r>
              <w:rPr>
                <w:noProof/>
                <w:webHidden/>
              </w:rPr>
              <w:fldChar w:fldCharType="separate"/>
            </w:r>
            <w:r>
              <w:rPr>
                <w:noProof/>
                <w:webHidden/>
              </w:rPr>
              <w:t>10</w:t>
            </w:r>
            <w:r>
              <w:rPr>
                <w:noProof/>
                <w:webHidden/>
              </w:rPr>
              <w:fldChar w:fldCharType="end"/>
            </w:r>
          </w:hyperlink>
        </w:p>
        <w:p w14:paraId="13048A7B" w14:textId="388C82FC" w:rsidR="009E172A" w:rsidRDefault="009E172A">
          <w:r>
            <w:rPr>
              <w:b/>
              <w:bCs/>
              <w:noProof/>
            </w:rPr>
            <w:fldChar w:fldCharType="end"/>
          </w:r>
        </w:p>
      </w:sdtContent>
    </w:sdt>
    <w:p w14:paraId="5002559D" w14:textId="77777777" w:rsidR="00426A62" w:rsidRDefault="00426A62">
      <w:pPr>
        <w:pStyle w:val="p1"/>
        <w:rPr>
          <w:rStyle w:val="s1"/>
        </w:rPr>
      </w:pPr>
    </w:p>
    <w:p w14:paraId="55A2245F" w14:textId="77777777" w:rsidR="00426A62" w:rsidRDefault="00426A62">
      <w:pPr>
        <w:pStyle w:val="p1"/>
        <w:rPr>
          <w:rStyle w:val="s1"/>
        </w:rPr>
      </w:pPr>
    </w:p>
    <w:p w14:paraId="2E9CB600" w14:textId="77777777" w:rsidR="00EE1437" w:rsidRDefault="00EE1437">
      <w:pPr>
        <w:pStyle w:val="p1"/>
        <w:rPr>
          <w:rStyle w:val="s1"/>
        </w:rPr>
      </w:pPr>
    </w:p>
    <w:p w14:paraId="6840D546" w14:textId="77777777" w:rsidR="00EE1437" w:rsidRDefault="00EE1437">
      <w:pPr>
        <w:pStyle w:val="p1"/>
        <w:rPr>
          <w:rStyle w:val="s1"/>
        </w:rPr>
      </w:pPr>
    </w:p>
    <w:p w14:paraId="3FE26CC0" w14:textId="77777777" w:rsidR="00EE1437" w:rsidRDefault="00EE1437">
      <w:pPr>
        <w:pStyle w:val="p1"/>
        <w:rPr>
          <w:rStyle w:val="s1"/>
        </w:rPr>
      </w:pPr>
    </w:p>
    <w:p w14:paraId="689FD858" w14:textId="77777777" w:rsidR="00EE1437" w:rsidRDefault="00EE1437">
      <w:pPr>
        <w:pStyle w:val="p1"/>
        <w:rPr>
          <w:rStyle w:val="s1"/>
        </w:rPr>
      </w:pPr>
    </w:p>
    <w:p w14:paraId="790FAFF7" w14:textId="77777777" w:rsidR="00EE1437" w:rsidRDefault="00EE1437">
      <w:pPr>
        <w:pStyle w:val="p1"/>
        <w:rPr>
          <w:rStyle w:val="s1"/>
        </w:rPr>
      </w:pPr>
    </w:p>
    <w:p w14:paraId="25B81155" w14:textId="77777777" w:rsidR="00EE1437" w:rsidRDefault="00EE1437">
      <w:pPr>
        <w:pStyle w:val="p1"/>
        <w:rPr>
          <w:rStyle w:val="s1"/>
        </w:rPr>
      </w:pPr>
    </w:p>
    <w:p w14:paraId="6B9CE67E" w14:textId="77777777" w:rsidR="00EE1437" w:rsidRDefault="00EE1437">
      <w:pPr>
        <w:pStyle w:val="p1"/>
        <w:rPr>
          <w:rStyle w:val="s1"/>
        </w:rPr>
      </w:pPr>
    </w:p>
    <w:p w14:paraId="45955CB3" w14:textId="77777777" w:rsidR="00EE1437" w:rsidRDefault="00EE1437">
      <w:pPr>
        <w:pStyle w:val="p1"/>
        <w:rPr>
          <w:rStyle w:val="s1"/>
        </w:rPr>
      </w:pPr>
    </w:p>
    <w:p w14:paraId="45CADA6C" w14:textId="77777777" w:rsidR="00EE1437" w:rsidRDefault="00EE1437">
      <w:pPr>
        <w:pStyle w:val="p1"/>
        <w:rPr>
          <w:rStyle w:val="s1"/>
        </w:rPr>
      </w:pPr>
    </w:p>
    <w:p w14:paraId="087E9B17" w14:textId="77777777" w:rsidR="00EE1437" w:rsidRDefault="00EE1437">
      <w:pPr>
        <w:pStyle w:val="p1"/>
        <w:rPr>
          <w:rStyle w:val="s1"/>
        </w:rPr>
      </w:pPr>
    </w:p>
    <w:p w14:paraId="28ED5B76" w14:textId="77777777" w:rsidR="00EE1437" w:rsidRDefault="00EE1437">
      <w:pPr>
        <w:pStyle w:val="p1"/>
        <w:rPr>
          <w:rStyle w:val="s1"/>
        </w:rPr>
      </w:pPr>
    </w:p>
    <w:p w14:paraId="57A513FA" w14:textId="77777777" w:rsidR="00EE1437" w:rsidRDefault="00EE1437">
      <w:pPr>
        <w:pStyle w:val="p1"/>
        <w:rPr>
          <w:rStyle w:val="s1"/>
        </w:rPr>
      </w:pPr>
    </w:p>
    <w:p w14:paraId="6F6A74A6" w14:textId="77777777" w:rsidR="00EE1437" w:rsidRDefault="00EE1437">
      <w:pPr>
        <w:pStyle w:val="p1"/>
        <w:rPr>
          <w:rStyle w:val="s1"/>
        </w:rPr>
      </w:pPr>
    </w:p>
    <w:p w14:paraId="78FDB103" w14:textId="77777777" w:rsidR="00EE1437" w:rsidRDefault="00EE1437">
      <w:pPr>
        <w:pStyle w:val="p1"/>
        <w:rPr>
          <w:rStyle w:val="s1"/>
        </w:rPr>
      </w:pPr>
    </w:p>
    <w:p w14:paraId="775DE83E" w14:textId="77777777" w:rsidR="00EE1437" w:rsidRDefault="00EE1437">
      <w:pPr>
        <w:pStyle w:val="p1"/>
        <w:rPr>
          <w:rStyle w:val="s1"/>
        </w:rPr>
      </w:pPr>
    </w:p>
    <w:p w14:paraId="6C9A542D" w14:textId="77777777" w:rsidR="00A710DB" w:rsidRDefault="00A710DB">
      <w:pPr>
        <w:pStyle w:val="p1"/>
        <w:rPr>
          <w:rStyle w:val="s1"/>
        </w:rPr>
      </w:pPr>
    </w:p>
    <w:p w14:paraId="05F9A334" w14:textId="77777777" w:rsidR="00EE1437" w:rsidRDefault="00EE1437">
      <w:pPr>
        <w:pStyle w:val="p1"/>
        <w:rPr>
          <w:rStyle w:val="s1"/>
        </w:rPr>
      </w:pPr>
    </w:p>
    <w:p w14:paraId="29ED4192" w14:textId="77777777" w:rsidR="00EE1437" w:rsidRDefault="00EE1437">
      <w:pPr>
        <w:pStyle w:val="p1"/>
        <w:rPr>
          <w:rStyle w:val="s1"/>
        </w:rPr>
      </w:pPr>
    </w:p>
    <w:p w14:paraId="14744CB6" w14:textId="77777777" w:rsidR="00EE1437" w:rsidRDefault="00EE1437">
      <w:pPr>
        <w:pStyle w:val="p1"/>
        <w:rPr>
          <w:rStyle w:val="s1"/>
        </w:rPr>
      </w:pPr>
    </w:p>
    <w:p w14:paraId="542EE69A" w14:textId="77777777" w:rsidR="00EE1437" w:rsidRDefault="00EE1437">
      <w:pPr>
        <w:pStyle w:val="p1"/>
        <w:rPr>
          <w:rStyle w:val="s1"/>
        </w:rPr>
      </w:pPr>
    </w:p>
    <w:p w14:paraId="46B61DA0" w14:textId="049B51EA" w:rsidR="00B41277" w:rsidRPr="000402A1" w:rsidRDefault="00B41277" w:rsidP="00EE1437">
      <w:pPr>
        <w:pStyle w:val="Heading1"/>
        <w:jc w:val="both"/>
        <w:rPr>
          <w:rFonts w:asciiTheme="minorHAnsi" w:hAnsiTheme="minorHAnsi"/>
          <w:kern w:val="0"/>
          <w:sz w:val="28"/>
          <w:szCs w:val="28"/>
          <w14:ligatures w14:val="none"/>
        </w:rPr>
      </w:pPr>
      <w:bookmarkStart w:id="0" w:name="_Toc237473507"/>
      <w:r w:rsidRPr="000402A1">
        <w:rPr>
          <w:rStyle w:val="s1"/>
          <w:rFonts w:asciiTheme="minorHAnsi" w:hAnsiTheme="minorHAnsi"/>
          <w:sz w:val="28"/>
          <w:szCs w:val="28"/>
        </w:rPr>
        <w:t>1. Introduction</w:t>
      </w:r>
      <w:bookmarkEnd w:id="0"/>
    </w:p>
    <w:p w14:paraId="539B56F8" w14:textId="77777777" w:rsidR="00B41277" w:rsidRPr="00EE1437" w:rsidRDefault="00B41277" w:rsidP="00EE1437">
      <w:pPr>
        <w:pStyle w:val="p2"/>
        <w:jc w:val="both"/>
        <w:rPr>
          <w:rFonts w:asciiTheme="minorHAnsi" w:hAnsiTheme="minorHAnsi"/>
          <w:sz w:val="28"/>
          <w:szCs w:val="28"/>
        </w:rPr>
      </w:pPr>
    </w:p>
    <w:p w14:paraId="09644BC1"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 xml:space="preserve">Leadership is an essential part of organisational success because it influences how employees perform their work, communicate with others and contribute to business goals. Leaders have different responsibilities, including providing direction, supporting employees and making decisions when challenges occur. However, the same leadership approach may not work effectively in every situation. Different employees and business circumstances may require different leadership styles. </w:t>
      </w:r>
      <w:proofErr w:type="spellStart"/>
      <w:r w:rsidRPr="00EE1437">
        <w:rPr>
          <w:rStyle w:val="s2"/>
          <w:rFonts w:asciiTheme="minorHAnsi" w:hAnsiTheme="minorHAnsi"/>
          <w:sz w:val="28"/>
          <w:szCs w:val="28"/>
        </w:rPr>
        <w:t>Goleman</w:t>
      </w:r>
      <w:proofErr w:type="spellEnd"/>
      <w:r w:rsidRPr="00EE1437">
        <w:rPr>
          <w:rStyle w:val="s2"/>
          <w:rFonts w:asciiTheme="minorHAnsi" w:hAnsiTheme="minorHAnsi"/>
          <w:sz w:val="28"/>
          <w:szCs w:val="28"/>
        </w:rPr>
        <w:t xml:space="preserve"> (2000) identified six leadership styles: visionary, coaching, affiliative, democratic, pacesetting and commanding. Each approach can have a different impact on employee motivation, performance and teamwork. This essay examines three leadership styles: visionary, democratic and coaching. It will explore their main features, strengths and weaknesses, as well as examples of how they can be applied in organisations. The essay will also consider the key abilities required by modern leaders, including effective communication, emotional intelligence, teamwork, decision-making, problem-solving and adaptability.</w:t>
      </w:r>
    </w:p>
    <w:p w14:paraId="67BACE8D" w14:textId="77777777" w:rsidR="00B41277" w:rsidRPr="00EE1437" w:rsidRDefault="00B41277" w:rsidP="00EE1437">
      <w:pPr>
        <w:pStyle w:val="Heading1"/>
        <w:jc w:val="both"/>
        <w:rPr>
          <w:rFonts w:asciiTheme="minorHAnsi" w:hAnsiTheme="minorHAnsi"/>
          <w:sz w:val="28"/>
          <w:szCs w:val="28"/>
        </w:rPr>
      </w:pPr>
    </w:p>
    <w:p w14:paraId="14AF47D5" w14:textId="0A7CCC30" w:rsidR="00B41277" w:rsidRPr="000402A1" w:rsidRDefault="00B41277" w:rsidP="00EE1437">
      <w:pPr>
        <w:pStyle w:val="Heading1"/>
        <w:jc w:val="both"/>
        <w:rPr>
          <w:rFonts w:asciiTheme="minorHAnsi" w:hAnsiTheme="minorHAnsi"/>
          <w:sz w:val="32"/>
          <w:szCs w:val="32"/>
        </w:rPr>
      </w:pPr>
      <w:bookmarkStart w:id="1" w:name="_Toc237473508"/>
      <w:r w:rsidRPr="000402A1">
        <w:rPr>
          <w:rStyle w:val="s1"/>
          <w:rFonts w:asciiTheme="minorHAnsi" w:hAnsiTheme="minorHAnsi"/>
          <w:sz w:val="32"/>
          <w:szCs w:val="32"/>
        </w:rPr>
        <w:t>2. Understanding Leadership</w:t>
      </w:r>
      <w:bookmarkEnd w:id="1"/>
    </w:p>
    <w:p w14:paraId="23638129"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 xml:space="preserve">Leadership refers to the ability to guide, influence and support individuals or groups in order to achieve shared goals. </w:t>
      </w:r>
      <w:proofErr w:type="spellStart"/>
      <w:r w:rsidRPr="00EE1437">
        <w:rPr>
          <w:rStyle w:val="s2"/>
          <w:rFonts w:asciiTheme="minorHAnsi" w:hAnsiTheme="minorHAnsi"/>
          <w:sz w:val="28"/>
          <w:szCs w:val="28"/>
        </w:rPr>
        <w:t>Northouse</w:t>
      </w:r>
      <w:proofErr w:type="spellEnd"/>
      <w:r w:rsidRPr="00EE1437">
        <w:rPr>
          <w:rStyle w:val="s2"/>
          <w:rFonts w:asciiTheme="minorHAnsi" w:hAnsiTheme="minorHAnsi"/>
          <w:sz w:val="28"/>
          <w:szCs w:val="28"/>
        </w:rPr>
        <w:t xml:space="preserve"> (2022) explains that leadership is a process where influence is used between leaders and followers to achieve common objectives. This shows that leadership involves more than simply giving instructions or having a management position.</w:t>
      </w:r>
    </w:p>
    <w:p w14:paraId="3B5EC003" w14:textId="77777777" w:rsidR="00B41277" w:rsidRPr="00EE1437" w:rsidRDefault="00B41277" w:rsidP="00EE1437">
      <w:pPr>
        <w:pStyle w:val="p2"/>
        <w:jc w:val="both"/>
        <w:rPr>
          <w:rFonts w:asciiTheme="minorHAnsi" w:hAnsiTheme="minorHAnsi"/>
          <w:sz w:val="28"/>
          <w:szCs w:val="28"/>
        </w:rPr>
      </w:pPr>
    </w:p>
    <w:p w14:paraId="3CF8FCD2"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 xml:space="preserve">Good leaders can help employees understand their responsibilities, solve workplace problems and remain motivated. They can also create an environment where workers feel supported and are encouraged to contribute to the organisation. </w:t>
      </w:r>
      <w:proofErr w:type="spellStart"/>
      <w:r w:rsidRPr="00EE1437">
        <w:rPr>
          <w:rStyle w:val="s2"/>
          <w:rFonts w:asciiTheme="minorHAnsi" w:hAnsiTheme="minorHAnsi"/>
          <w:sz w:val="28"/>
          <w:szCs w:val="28"/>
        </w:rPr>
        <w:t>Yukl</w:t>
      </w:r>
      <w:proofErr w:type="spellEnd"/>
      <w:r w:rsidRPr="00EE1437">
        <w:rPr>
          <w:rStyle w:val="s2"/>
          <w:rFonts w:asciiTheme="minorHAnsi" w:hAnsiTheme="minorHAnsi"/>
          <w:sz w:val="28"/>
          <w:szCs w:val="28"/>
        </w:rPr>
        <w:t xml:space="preserve"> (2013) suggests that effective leadership can have a positive effect on employee performance and organisational effectiveness.</w:t>
      </w:r>
    </w:p>
    <w:p w14:paraId="3707D3F0" w14:textId="77777777" w:rsidR="00B41277" w:rsidRPr="00EE1437" w:rsidRDefault="00B41277" w:rsidP="00EE1437">
      <w:pPr>
        <w:pStyle w:val="p2"/>
        <w:jc w:val="both"/>
        <w:rPr>
          <w:rFonts w:asciiTheme="minorHAnsi" w:hAnsiTheme="minorHAnsi"/>
          <w:sz w:val="28"/>
          <w:szCs w:val="28"/>
        </w:rPr>
      </w:pPr>
    </w:p>
    <w:p w14:paraId="425A7B40"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 xml:space="preserve">In modern businesses, leadership is particularly important because organisations must respond to technological changes, customer expectations and increasing competition. Leaders therefore need to recognise when a particular approach is appropriate. </w:t>
      </w:r>
      <w:proofErr w:type="spellStart"/>
      <w:r w:rsidRPr="00EE1437">
        <w:rPr>
          <w:rStyle w:val="s2"/>
          <w:rFonts w:asciiTheme="minorHAnsi" w:hAnsiTheme="minorHAnsi"/>
          <w:sz w:val="28"/>
          <w:szCs w:val="28"/>
        </w:rPr>
        <w:t>Goleman’s</w:t>
      </w:r>
      <w:proofErr w:type="spellEnd"/>
      <w:r w:rsidRPr="00EE1437">
        <w:rPr>
          <w:rStyle w:val="s2"/>
          <w:rFonts w:asciiTheme="minorHAnsi" w:hAnsiTheme="minorHAnsi"/>
          <w:sz w:val="28"/>
          <w:szCs w:val="28"/>
        </w:rPr>
        <w:t xml:space="preserve"> (2000) model demonstrates that leadership styles can be adapted according to different circumstances, allowing managers to respond more effectively to workplace needs.</w:t>
      </w:r>
    </w:p>
    <w:p w14:paraId="243710A8" w14:textId="77777777" w:rsidR="00B41277" w:rsidRPr="00EE1437" w:rsidRDefault="00B41277" w:rsidP="00EE1437">
      <w:pPr>
        <w:pStyle w:val="p2"/>
        <w:jc w:val="both"/>
        <w:rPr>
          <w:rFonts w:asciiTheme="minorHAnsi" w:hAnsiTheme="minorHAnsi"/>
          <w:sz w:val="28"/>
          <w:szCs w:val="28"/>
        </w:rPr>
      </w:pPr>
    </w:p>
    <w:p w14:paraId="6F86BEAA" w14:textId="77777777" w:rsidR="00B41277" w:rsidRPr="000402A1" w:rsidRDefault="00B41277" w:rsidP="00EE1437">
      <w:pPr>
        <w:pStyle w:val="Heading1"/>
        <w:jc w:val="both"/>
        <w:rPr>
          <w:rFonts w:asciiTheme="minorHAnsi" w:hAnsiTheme="minorHAnsi"/>
          <w:sz w:val="28"/>
          <w:szCs w:val="28"/>
        </w:rPr>
      </w:pPr>
      <w:bookmarkStart w:id="2" w:name="_Toc237473509"/>
      <w:r w:rsidRPr="000402A1">
        <w:rPr>
          <w:rStyle w:val="s1"/>
          <w:rFonts w:asciiTheme="minorHAnsi" w:hAnsiTheme="minorHAnsi"/>
          <w:sz w:val="28"/>
          <w:szCs w:val="28"/>
        </w:rPr>
        <w:t>3. Visionary Leadership</w:t>
      </w:r>
      <w:bookmarkEnd w:id="2"/>
    </w:p>
    <w:p w14:paraId="1F4D8475" w14:textId="77777777" w:rsidR="00B41277" w:rsidRPr="00EE1437" w:rsidRDefault="00B41277" w:rsidP="00EE1437">
      <w:pPr>
        <w:pStyle w:val="p2"/>
        <w:jc w:val="both"/>
        <w:rPr>
          <w:rFonts w:asciiTheme="minorHAnsi" w:hAnsiTheme="minorHAnsi"/>
          <w:sz w:val="28"/>
          <w:szCs w:val="28"/>
        </w:rPr>
      </w:pPr>
    </w:p>
    <w:p w14:paraId="7BDF4A5A"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Visionary leadership focuses on creating a clear direction for the future of an organisation. The leader communicates this direction and encourages employees to work towards a shared purpose (</w:t>
      </w:r>
      <w:proofErr w:type="spellStart"/>
      <w:r w:rsidRPr="00EE1437">
        <w:rPr>
          <w:rStyle w:val="s2"/>
          <w:rFonts w:asciiTheme="minorHAnsi" w:hAnsiTheme="minorHAnsi"/>
          <w:sz w:val="28"/>
          <w:szCs w:val="28"/>
        </w:rPr>
        <w:t>Goleman</w:t>
      </w:r>
      <w:proofErr w:type="spellEnd"/>
      <w:r w:rsidRPr="00EE1437">
        <w:rPr>
          <w:rStyle w:val="s2"/>
          <w:rFonts w:asciiTheme="minorHAnsi" w:hAnsiTheme="minorHAnsi"/>
          <w:sz w:val="28"/>
          <w:szCs w:val="28"/>
        </w:rPr>
        <w:t>, 2000). Instead of controlling every activity, visionary leaders give employees a clear objective while allowing them some independence in how they achieve it.</w:t>
      </w:r>
    </w:p>
    <w:p w14:paraId="40345455" w14:textId="77777777" w:rsidR="00B41277" w:rsidRPr="00EE1437" w:rsidRDefault="00B41277" w:rsidP="00EE1437">
      <w:pPr>
        <w:pStyle w:val="p2"/>
        <w:jc w:val="both"/>
        <w:rPr>
          <w:rFonts w:asciiTheme="minorHAnsi" w:hAnsiTheme="minorHAnsi"/>
          <w:sz w:val="28"/>
          <w:szCs w:val="28"/>
        </w:rPr>
      </w:pPr>
    </w:p>
    <w:p w14:paraId="32942176" w14:textId="77777777" w:rsidR="00B41277" w:rsidRPr="000402A1" w:rsidRDefault="00B41277" w:rsidP="00EE1437">
      <w:pPr>
        <w:pStyle w:val="Subtitle"/>
        <w:jc w:val="both"/>
      </w:pPr>
      <w:r w:rsidRPr="000402A1">
        <w:rPr>
          <w:rStyle w:val="s1"/>
          <w:rFonts w:asciiTheme="minorHAnsi" w:hAnsiTheme="minorHAnsi"/>
          <w:sz w:val="28"/>
          <w:szCs w:val="28"/>
        </w:rPr>
        <w:t>Characteristics</w:t>
      </w:r>
    </w:p>
    <w:p w14:paraId="77D48AE0" w14:textId="77777777" w:rsidR="00B41277" w:rsidRPr="00EE1437" w:rsidRDefault="00B41277" w:rsidP="00EE1437">
      <w:pPr>
        <w:pStyle w:val="p2"/>
        <w:jc w:val="both"/>
        <w:rPr>
          <w:rFonts w:asciiTheme="minorHAnsi" w:hAnsiTheme="minorHAnsi"/>
          <w:sz w:val="28"/>
          <w:szCs w:val="28"/>
        </w:rPr>
      </w:pPr>
    </w:p>
    <w:p w14:paraId="2FE09981"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Visionary leaders are usually focused on long-term development. They explain organisational goals clearly and show employees how their individual responsibilities contribute to the wider purpose of the business. They also encourage creativity and are generally open to new ideas and improvements (</w:t>
      </w:r>
      <w:proofErr w:type="spellStart"/>
      <w:r w:rsidRPr="00EE1437">
        <w:rPr>
          <w:rStyle w:val="s2"/>
          <w:rFonts w:asciiTheme="minorHAnsi" w:hAnsiTheme="minorHAnsi"/>
          <w:sz w:val="28"/>
          <w:szCs w:val="28"/>
        </w:rPr>
        <w:t>Northouse</w:t>
      </w:r>
      <w:proofErr w:type="spellEnd"/>
      <w:r w:rsidRPr="00EE1437">
        <w:rPr>
          <w:rStyle w:val="s2"/>
          <w:rFonts w:asciiTheme="minorHAnsi" w:hAnsiTheme="minorHAnsi"/>
          <w:sz w:val="28"/>
          <w:szCs w:val="28"/>
        </w:rPr>
        <w:t>, 2022).</w:t>
      </w:r>
    </w:p>
    <w:p w14:paraId="566DB384" w14:textId="77777777" w:rsidR="00B41277" w:rsidRPr="00EE1437" w:rsidRDefault="00B41277" w:rsidP="00EE1437">
      <w:pPr>
        <w:pStyle w:val="p2"/>
        <w:jc w:val="both"/>
        <w:rPr>
          <w:rFonts w:asciiTheme="minorHAnsi" w:hAnsiTheme="minorHAnsi"/>
          <w:sz w:val="28"/>
          <w:szCs w:val="28"/>
        </w:rPr>
      </w:pPr>
    </w:p>
    <w:p w14:paraId="498CBDFF" w14:textId="77777777" w:rsidR="00B41277" w:rsidRPr="000402A1" w:rsidRDefault="00B41277" w:rsidP="00EE1437">
      <w:pPr>
        <w:pStyle w:val="Subtitle"/>
        <w:jc w:val="both"/>
      </w:pPr>
      <w:r w:rsidRPr="000402A1">
        <w:rPr>
          <w:rStyle w:val="s1"/>
          <w:rFonts w:asciiTheme="minorHAnsi" w:hAnsiTheme="minorHAnsi"/>
          <w:sz w:val="28"/>
          <w:szCs w:val="28"/>
        </w:rPr>
        <w:t>Advantages</w:t>
      </w:r>
    </w:p>
    <w:p w14:paraId="3761C0D2" w14:textId="77777777" w:rsidR="00B41277" w:rsidRPr="00EE1437" w:rsidRDefault="00B41277" w:rsidP="00EE1437">
      <w:pPr>
        <w:pStyle w:val="p2"/>
        <w:jc w:val="both"/>
        <w:rPr>
          <w:rFonts w:asciiTheme="minorHAnsi" w:hAnsiTheme="minorHAnsi"/>
          <w:sz w:val="28"/>
          <w:szCs w:val="28"/>
        </w:rPr>
      </w:pPr>
    </w:p>
    <w:p w14:paraId="3C2F0252"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A key strength of visionary leadership is that it can give employees a strong sense of purpose. When workers understand the future direction of a company, they may become more motivated and committed to achieving its objectives. This approach can also encourage innovation because employees have opportunities to develop different ideas and methods for achieving the organisation’s goals (</w:t>
      </w:r>
      <w:proofErr w:type="spellStart"/>
      <w:r w:rsidRPr="00EE1437">
        <w:rPr>
          <w:rStyle w:val="s2"/>
          <w:rFonts w:asciiTheme="minorHAnsi" w:hAnsiTheme="minorHAnsi"/>
          <w:sz w:val="28"/>
          <w:szCs w:val="28"/>
        </w:rPr>
        <w:t>Goleman</w:t>
      </w:r>
      <w:proofErr w:type="spellEnd"/>
      <w:r w:rsidRPr="00EE1437">
        <w:rPr>
          <w:rStyle w:val="s2"/>
          <w:rFonts w:asciiTheme="minorHAnsi" w:hAnsiTheme="minorHAnsi"/>
          <w:sz w:val="28"/>
          <w:szCs w:val="28"/>
        </w:rPr>
        <w:t>, 2000).</w:t>
      </w:r>
    </w:p>
    <w:p w14:paraId="7278C8F2" w14:textId="77777777" w:rsidR="00B41277" w:rsidRPr="00EE1437" w:rsidRDefault="00B41277" w:rsidP="00EE1437">
      <w:pPr>
        <w:pStyle w:val="p2"/>
        <w:jc w:val="both"/>
        <w:rPr>
          <w:rFonts w:asciiTheme="minorHAnsi" w:hAnsiTheme="minorHAnsi"/>
          <w:sz w:val="28"/>
          <w:szCs w:val="28"/>
        </w:rPr>
      </w:pPr>
    </w:p>
    <w:p w14:paraId="1EC1DEDB"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Visionary leadership can be particularly valuable when an organisation is experiencing major change. A leader who clearly communicates the future can help employees understand why change is taking place and encourage them to support it.</w:t>
      </w:r>
    </w:p>
    <w:p w14:paraId="0E8F4377" w14:textId="77777777" w:rsidR="00B41277" w:rsidRPr="00EE1437" w:rsidRDefault="00B41277" w:rsidP="00EE1437">
      <w:pPr>
        <w:pStyle w:val="p2"/>
        <w:jc w:val="both"/>
        <w:rPr>
          <w:rFonts w:asciiTheme="minorHAnsi" w:hAnsiTheme="minorHAnsi"/>
          <w:sz w:val="28"/>
          <w:szCs w:val="28"/>
        </w:rPr>
      </w:pPr>
    </w:p>
    <w:p w14:paraId="291BDFC8" w14:textId="77777777" w:rsidR="00B41277" w:rsidRPr="000402A1" w:rsidRDefault="00B41277" w:rsidP="00EE1437">
      <w:pPr>
        <w:pStyle w:val="Subtitle"/>
        <w:jc w:val="both"/>
      </w:pPr>
      <w:r w:rsidRPr="000402A1">
        <w:rPr>
          <w:rStyle w:val="s1"/>
          <w:rFonts w:asciiTheme="minorHAnsi" w:hAnsiTheme="minorHAnsi"/>
          <w:sz w:val="28"/>
          <w:szCs w:val="28"/>
        </w:rPr>
        <w:t>Disadvantages</w:t>
      </w:r>
    </w:p>
    <w:p w14:paraId="2D64D44C" w14:textId="77777777" w:rsidR="00B41277" w:rsidRPr="00EE1437" w:rsidRDefault="00B41277" w:rsidP="00EE1437">
      <w:pPr>
        <w:pStyle w:val="p2"/>
        <w:jc w:val="both"/>
        <w:rPr>
          <w:rFonts w:asciiTheme="minorHAnsi" w:hAnsiTheme="minorHAnsi"/>
          <w:sz w:val="28"/>
          <w:szCs w:val="28"/>
        </w:rPr>
      </w:pPr>
    </w:p>
    <w:p w14:paraId="10313CE2"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One limitation is that leaders can become too focused on the future and pay insufficient attention to immediate workplace problems. There is also a possibility that employees may not agree with the leader’s vision. If workers feel that their views have not been considered, they may be less willing to support the proposed direction (</w:t>
      </w:r>
      <w:proofErr w:type="spellStart"/>
      <w:r w:rsidRPr="00EE1437">
        <w:rPr>
          <w:rStyle w:val="s2"/>
          <w:rFonts w:asciiTheme="minorHAnsi" w:hAnsiTheme="minorHAnsi"/>
          <w:sz w:val="28"/>
          <w:szCs w:val="28"/>
        </w:rPr>
        <w:t>Northouse</w:t>
      </w:r>
      <w:proofErr w:type="spellEnd"/>
      <w:r w:rsidRPr="00EE1437">
        <w:rPr>
          <w:rStyle w:val="s2"/>
          <w:rFonts w:asciiTheme="minorHAnsi" w:hAnsiTheme="minorHAnsi"/>
          <w:sz w:val="28"/>
          <w:szCs w:val="28"/>
        </w:rPr>
        <w:t>, 2022).</w:t>
      </w:r>
    </w:p>
    <w:p w14:paraId="4BF95256" w14:textId="77777777" w:rsidR="00B41277" w:rsidRPr="00EE1437" w:rsidRDefault="00B41277" w:rsidP="00EE1437">
      <w:pPr>
        <w:pStyle w:val="p2"/>
        <w:jc w:val="both"/>
        <w:rPr>
          <w:rFonts w:asciiTheme="minorHAnsi" w:hAnsiTheme="minorHAnsi"/>
          <w:sz w:val="28"/>
          <w:szCs w:val="28"/>
        </w:rPr>
      </w:pPr>
    </w:p>
    <w:p w14:paraId="36D89BD6" w14:textId="77777777" w:rsidR="00B41277" w:rsidRPr="000402A1" w:rsidRDefault="00B41277" w:rsidP="00EE1437">
      <w:pPr>
        <w:pStyle w:val="Subtitle"/>
        <w:jc w:val="both"/>
      </w:pPr>
      <w:r w:rsidRPr="000402A1">
        <w:rPr>
          <w:rStyle w:val="s1"/>
          <w:rFonts w:asciiTheme="minorHAnsi" w:hAnsiTheme="minorHAnsi"/>
          <w:sz w:val="28"/>
          <w:szCs w:val="28"/>
        </w:rPr>
        <w:t>Business Example</w:t>
      </w:r>
    </w:p>
    <w:p w14:paraId="2EDF3E7B" w14:textId="77777777" w:rsidR="00B41277" w:rsidRPr="00EE1437" w:rsidRDefault="00B41277" w:rsidP="00EE1437">
      <w:pPr>
        <w:pStyle w:val="p2"/>
        <w:jc w:val="both"/>
        <w:rPr>
          <w:rFonts w:asciiTheme="minorHAnsi" w:hAnsiTheme="minorHAnsi"/>
          <w:sz w:val="28"/>
          <w:szCs w:val="28"/>
        </w:rPr>
      </w:pPr>
    </w:p>
    <w:p w14:paraId="456CB113"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 xml:space="preserve">A good example is Microsoft under </w:t>
      </w:r>
      <w:proofErr w:type="spellStart"/>
      <w:r w:rsidRPr="00EE1437">
        <w:rPr>
          <w:rStyle w:val="s2"/>
          <w:rFonts w:asciiTheme="minorHAnsi" w:hAnsiTheme="minorHAnsi"/>
          <w:sz w:val="28"/>
          <w:szCs w:val="28"/>
        </w:rPr>
        <w:t>Satya</w:t>
      </w:r>
      <w:proofErr w:type="spellEnd"/>
      <w:r w:rsidRPr="00EE1437">
        <w:rPr>
          <w:rStyle w:val="s2"/>
          <w:rFonts w:asciiTheme="minorHAnsi" w:hAnsiTheme="minorHAnsi"/>
          <w:sz w:val="28"/>
          <w:szCs w:val="28"/>
        </w:rPr>
        <w:t xml:space="preserve"> </w:t>
      </w:r>
      <w:proofErr w:type="spellStart"/>
      <w:r w:rsidRPr="00EE1437">
        <w:rPr>
          <w:rStyle w:val="s2"/>
          <w:rFonts w:asciiTheme="minorHAnsi" w:hAnsiTheme="minorHAnsi"/>
          <w:sz w:val="28"/>
          <w:szCs w:val="28"/>
        </w:rPr>
        <w:t>Nadella</w:t>
      </w:r>
      <w:proofErr w:type="spellEnd"/>
      <w:r w:rsidRPr="00EE1437">
        <w:rPr>
          <w:rStyle w:val="s2"/>
          <w:rFonts w:asciiTheme="minorHAnsi" w:hAnsiTheme="minorHAnsi"/>
          <w:sz w:val="28"/>
          <w:szCs w:val="28"/>
        </w:rPr>
        <w:t xml:space="preserve">. After becoming CEO, </w:t>
      </w:r>
      <w:proofErr w:type="spellStart"/>
      <w:r w:rsidRPr="00EE1437">
        <w:rPr>
          <w:rStyle w:val="s2"/>
          <w:rFonts w:asciiTheme="minorHAnsi" w:hAnsiTheme="minorHAnsi"/>
          <w:sz w:val="28"/>
          <w:szCs w:val="28"/>
        </w:rPr>
        <w:t>Nadella</w:t>
      </w:r>
      <w:proofErr w:type="spellEnd"/>
      <w:r w:rsidRPr="00EE1437">
        <w:rPr>
          <w:rStyle w:val="s2"/>
          <w:rFonts w:asciiTheme="minorHAnsi" w:hAnsiTheme="minorHAnsi"/>
          <w:sz w:val="28"/>
          <w:szCs w:val="28"/>
        </w:rPr>
        <w:t xml:space="preserve"> encouraged changes within the company and promoted a culture based on learning, collaboration and innovation (</w:t>
      </w:r>
      <w:proofErr w:type="spellStart"/>
      <w:r w:rsidRPr="00EE1437">
        <w:rPr>
          <w:rStyle w:val="s2"/>
          <w:rFonts w:asciiTheme="minorHAnsi" w:hAnsiTheme="minorHAnsi"/>
          <w:sz w:val="28"/>
          <w:szCs w:val="28"/>
        </w:rPr>
        <w:t>Nadella</w:t>
      </w:r>
      <w:proofErr w:type="spellEnd"/>
      <w:r w:rsidRPr="00EE1437">
        <w:rPr>
          <w:rStyle w:val="s2"/>
          <w:rFonts w:asciiTheme="minorHAnsi" w:hAnsiTheme="minorHAnsi"/>
          <w:sz w:val="28"/>
          <w:szCs w:val="28"/>
        </w:rPr>
        <w:t>, 2017). His approach provided Microsoft with a clearer direction and supported the company’s ability to respond to developments within the technology industry.</w:t>
      </w:r>
    </w:p>
    <w:p w14:paraId="75D20F2C" w14:textId="77777777" w:rsidR="00B41277" w:rsidRPr="00EE1437" w:rsidRDefault="00B41277" w:rsidP="00EE1437">
      <w:pPr>
        <w:pStyle w:val="p2"/>
        <w:jc w:val="both"/>
        <w:rPr>
          <w:rFonts w:asciiTheme="minorHAnsi" w:hAnsiTheme="minorHAnsi"/>
          <w:sz w:val="28"/>
          <w:szCs w:val="28"/>
        </w:rPr>
      </w:pPr>
    </w:p>
    <w:p w14:paraId="22F0D488" w14:textId="21992067" w:rsidR="00B41277" w:rsidRPr="000402A1" w:rsidRDefault="00B41277" w:rsidP="00EE1437">
      <w:pPr>
        <w:pStyle w:val="Heading1"/>
        <w:jc w:val="both"/>
        <w:rPr>
          <w:rFonts w:asciiTheme="minorHAnsi" w:hAnsiTheme="minorHAnsi"/>
          <w:sz w:val="32"/>
          <w:szCs w:val="32"/>
        </w:rPr>
      </w:pPr>
      <w:bookmarkStart w:id="3" w:name="_Toc237473510"/>
      <w:r w:rsidRPr="000402A1">
        <w:rPr>
          <w:rStyle w:val="s1"/>
          <w:rFonts w:asciiTheme="minorHAnsi" w:hAnsiTheme="minorHAnsi"/>
          <w:sz w:val="32"/>
          <w:szCs w:val="32"/>
        </w:rPr>
        <w:t>4. Democratic Leadership</w:t>
      </w:r>
      <w:bookmarkEnd w:id="3"/>
    </w:p>
    <w:p w14:paraId="0C163416"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Democratic leadership is based on employee participation and shared decision-making. Leaders using this approach encourage workers to express their opinions and contribute ideas before important decisions are made (</w:t>
      </w:r>
      <w:proofErr w:type="spellStart"/>
      <w:r w:rsidRPr="00EE1437">
        <w:rPr>
          <w:rStyle w:val="s2"/>
          <w:rFonts w:asciiTheme="minorHAnsi" w:hAnsiTheme="minorHAnsi"/>
          <w:sz w:val="28"/>
          <w:szCs w:val="28"/>
        </w:rPr>
        <w:t>Goleman</w:t>
      </w:r>
      <w:proofErr w:type="spellEnd"/>
      <w:r w:rsidRPr="00EE1437">
        <w:rPr>
          <w:rStyle w:val="s2"/>
          <w:rFonts w:asciiTheme="minorHAnsi" w:hAnsiTheme="minorHAnsi"/>
          <w:sz w:val="28"/>
          <w:szCs w:val="28"/>
        </w:rPr>
        <w:t>, 2000). Although the manager normally remains responsible for the final decision, employees have a greater opportunity to influence the process.</w:t>
      </w:r>
    </w:p>
    <w:p w14:paraId="4AD8D8D4" w14:textId="77777777" w:rsidR="00B41277" w:rsidRPr="00EE1437" w:rsidRDefault="00B41277" w:rsidP="00EE1437">
      <w:pPr>
        <w:pStyle w:val="p2"/>
        <w:jc w:val="both"/>
        <w:rPr>
          <w:rFonts w:asciiTheme="minorHAnsi" w:hAnsiTheme="minorHAnsi"/>
          <w:sz w:val="28"/>
          <w:szCs w:val="28"/>
        </w:rPr>
      </w:pPr>
    </w:p>
    <w:p w14:paraId="7C0316A0" w14:textId="77777777" w:rsidR="00B41277" w:rsidRPr="000402A1" w:rsidRDefault="00B41277" w:rsidP="00EE1437">
      <w:pPr>
        <w:pStyle w:val="Subtitle"/>
        <w:jc w:val="both"/>
      </w:pPr>
      <w:r w:rsidRPr="000402A1">
        <w:rPr>
          <w:rStyle w:val="s1"/>
          <w:rFonts w:asciiTheme="minorHAnsi" w:hAnsiTheme="minorHAnsi"/>
          <w:sz w:val="28"/>
          <w:szCs w:val="28"/>
        </w:rPr>
        <w:t>Characteristics</w:t>
      </w:r>
    </w:p>
    <w:p w14:paraId="1D88019F" w14:textId="77777777" w:rsidR="00B41277" w:rsidRPr="00EE1437" w:rsidRDefault="00B41277" w:rsidP="00EE1437">
      <w:pPr>
        <w:pStyle w:val="p2"/>
        <w:jc w:val="both"/>
        <w:rPr>
          <w:rFonts w:asciiTheme="minorHAnsi" w:hAnsiTheme="minorHAnsi"/>
          <w:sz w:val="28"/>
          <w:szCs w:val="28"/>
        </w:rPr>
      </w:pPr>
    </w:p>
    <w:p w14:paraId="05B2F03B"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Democratic leaders encourage open communication and create opportunities for employees to discuss their opinions. They may involve staff in meetings, projects and problem-solving activities. This approach also promotes cooperation because employees are encouraged to listen to and consider the views of their colleagues (</w:t>
      </w:r>
      <w:proofErr w:type="spellStart"/>
      <w:r w:rsidRPr="00EE1437">
        <w:rPr>
          <w:rStyle w:val="s2"/>
          <w:rFonts w:asciiTheme="minorHAnsi" w:hAnsiTheme="minorHAnsi"/>
          <w:sz w:val="28"/>
          <w:szCs w:val="28"/>
        </w:rPr>
        <w:t>Yukl</w:t>
      </w:r>
      <w:proofErr w:type="spellEnd"/>
      <w:r w:rsidRPr="00EE1437">
        <w:rPr>
          <w:rStyle w:val="s2"/>
          <w:rFonts w:asciiTheme="minorHAnsi" w:hAnsiTheme="minorHAnsi"/>
          <w:sz w:val="28"/>
          <w:szCs w:val="28"/>
        </w:rPr>
        <w:t>, 2013).</w:t>
      </w:r>
    </w:p>
    <w:p w14:paraId="3CB6B524" w14:textId="77777777" w:rsidR="00B41277" w:rsidRPr="00EE1437" w:rsidRDefault="00B41277" w:rsidP="00EE1437">
      <w:pPr>
        <w:pStyle w:val="p2"/>
        <w:jc w:val="both"/>
        <w:rPr>
          <w:rFonts w:asciiTheme="minorHAnsi" w:hAnsiTheme="minorHAnsi"/>
          <w:sz w:val="28"/>
          <w:szCs w:val="28"/>
        </w:rPr>
      </w:pPr>
    </w:p>
    <w:p w14:paraId="484FF846" w14:textId="77777777" w:rsidR="00B41277" w:rsidRPr="000402A1" w:rsidRDefault="00B41277" w:rsidP="00EE1437">
      <w:pPr>
        <w:pStyle w:val="Subtitle"/>
        <w:jc w:val="both"/>
      </w:pPr>
      <w:r w:rsidRPr="000402A1">
        <w:rPr>
          <w:rStyle w:val="s1"/>
          <w:rFonts w:asciiTheme="minorHAnsi" w:hAnsiTheme="minorHAnsi"/>
          <w:sz w:val="28"/>
          <w:szCs w:val="28"/>
        </w:rPr>
        <w:t>Advantages</w:t>
      </w:r>
    </w:p>
    <w:p w14:paraId="3EF4793C" w14:textId="77777777" w:rsidR="00B41277" w:rsidRPr="00EE1437" w:rsidRDefault="00B41277" w:rsidP="00EE1437">
      <w:pPr>
        <w:pStyle w:val="p2"/>
        <w:jc w:val="both"/>
        <w:rPr>
          <w:rFonts w:asciiTheme="minorHAnsi" w:hAnsiTheme="minorHAnsi"/>
          <w:sz w:val="28"/>
          <w:szCs w:val="28"/>
        </w:rPr>
      </w:pPr>
    </w:p>
    <w:p w14:paraId="43DBCA8A"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One benefit of democratic leadership is that it can make employees feel respected and appreciated. When workers know that their opinions are taken seriously, they may develop stronger motivation and greater job satisfaction.</w:t>
      </w:r>
    </w:p>
    <w:p w14:paraId="61F5DE82" w14:textId="77777777" w:rsidR="00B41277" w:rsidRPr="00EE1437" w:rsidRDefault="00B41277" w:rsidP="00EE1437">
      <w:pPr>
        <w:pStyle w:val="p2"/>
        <w:jc w:val="both"/>
        <w:rPr>
          <w:rFonts w:asciiTheme="minorHAnsi" w:hAnsiTheme="minorHAnsi"/>
          <w:sz w:val="28"/>
          <w:szCs w:val="28"/>
        </w:rPr>
      </w:pPr>
    </w:p>
    <w:p w14:paraId="3065FAEB"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Another advantage is that managers can receive a wider range of ideas before making a decision. Employees may have different experiences and knowledge, meaning that their contributions can help managers understand situations from different perspectives (</w:t>
      </w:r>
      <w:proofErr w:type="spellStart"/>
      <w:r w:rsidRPr="00EE1437">
        <w:rPr>
          <w:rStyle w:val="s2"/>
          <w:rFonts w:asciiTheme="minorHAnsi" w:hAnsiTheme="minorHAnsi"/>
          <w:sz w:val="28"/>
          <w:szCs w:val="28"/>
        </w:rPr>
        <w:t>Northouse</w:t>
      </w:r>
      <w:proofErr w:type="spellEnd"/>
      <w:r w:rsidRPr="00EE1437">
        <w:rPr>
          <w:rStyle w:val="s2"/>
          <w:rFonts w:asciiTheme="minorHAnsi" w:hAnsiTheme="minorHAnsi"/>
          <w:sz w:val="28"/>
          <w:szCs w:val="28"/>
        </w:rPr>
        <w:t>, 2022).</w:t>
      </w:r>
    </w:p>
    <w:p w14:paraId="5357CD1B" w14:textId="77777777" w:rsidR="00B41277" w:rsidRPr="00EE1437" w:rsidRDefault="00B41277" w:rsidP="00EE1437">
      <w:pPr>
        <w:pStyle w:val="p2"/>
        <w:jc w:val="both"/>
        <w:rPr>
          <w:rFonts w:asciiTheme="minorHAnsi" w:hAnsiTheme="minorHAnsi"/>
          <w:sz w:val="28"/>
          <w:szCs w:val="28"/>
        </w:rPr>
      </w:pPr>
    </w:p>
    <w:p w14:paraId="6A646670" w14:textId="77777777" w:rsidR="00B41277" w:rsidRPr="000402A1" w:rsidRDefault="00B41277" w:rsidP="00EE1437">
      <w:pPr>
        <w:pStyle w:val="Subtitle"/>
        <w:jc w:val="both"/>
      </w:pPr>
      <w:r w:rsidRPr="000402A1">
        <w:rPr>
          <w:rStyle w:val="s1"/>
          <w:rFonts w:asciiTheme="minorHAnsi" w:hAnsiTheme="minorHAnsi"/>
          <w:sz w:val="28"/>
          <w:szCs w:val="28"/>
        </w:rPr>
        <w:t>Disadvantages</w:t>
      </w:r>
    </w:p>
    <w:p w14:paraId="28BACA87" w14:textId="77777777" w:rsidR="00B41277" w:rsidRPr="00EE1437" w:rsidRDefault="00B41277" w:rsidP="00EE1437">
      <w:pPr>
        <w:pStyle w:val="p2"/>
        <w:jc w:val="both"/>
        <w:rPr>
          <w:rFonts w:asciiTheme="minorHAnsi" w:hAnsiTheme="minorHAnsi"/>
          <w:sz w:val="28"/>
          <w:szCs w:val="28"/>
        </w:rPr>
      </w:pPr>
    </w:p>
    <w:p w14:paraId="20F86FD7"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A weakness of democratic leadership is that it can slow down the decision-making process. Gathering opinions and discussing different options can take considerable time. This approach may therefore be unsuitable when an urgent decision needs to be made.</w:t>
      </w:r>
    </w:p>
    <w:p w14:paraId="75E759ED" w14:textId="77777777" w:rsidR="00B41277" w:rsidRPr="00EE1437" w:rsidRDefault="00B41277" w:rsidP="00EE1437">
      <w:pPr>
        <w:pStyle w:val="p2"/>
        <w:jc w:val="both"/>
        <w:rPr>
          <w:rFonts w:asciiTheme="minorHAnsi" w:hAnsiTheme="minorHAnsi"/>
          <w:sz w:val="28"/>
          <w:szCs w:val="28"/>
        </w:rPr>
      </w:pPr>
    </w:p>
    <w:p w14:paraId="4771DC99"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Another possible problem is conflict. Employees may strongly disagree with one another, which can make it difficult for the leader to reach a decision that everyone supports.</w:t>
      </w:r>
    </w:p>
    <w:p w14:paraId="7628AB07" w14:textId="77777777" w:rsidR="00B41277" w:rsidRPr="00EE1437" w:rsidRDefault="00B41277" w:rsidP="00EE1437">
      <w:pPr>
        <w:pStyle w:val="p2"/>
        <w:jc w:val="both"/>
        <w:rPr>
          <w:rFonts w:asciiTheme="minorHAnsi" w:hAnsiTheme="minorHAnsi"/>
          <w:sz w:val="28"/>
          <w:szCs w:val="28"/>
        </w:rPr>
      </w:pPr>
    </w:p>
    <w:p w14:paraId="11361665" w14:textId="77777777" w:rsidR="00B41277" w:rsidRPr="000402A1" w:rsidRDefault="00B41277" w:rsidP="00EE1437">
      <w:pPr>
        <w:pStyle w:val="Subtitle"/>
        <w:jc w:val="both"/>
      </w:pPr>
      <w:r w:rsidRPr="000402A1">
        <w:rPr>
          <w:rStyle w:val="s1"/>
          <w:rFonts w:asciiTheme="minorHAnsi" w:hAnsiTheme="minorHAnsi"/>
          <w:sz w:val="28"/>
          <w:szCs w:val="28"/>
        </w:rPr>
        <w:t>Business Example</w:t>
      </w:r>
    </w:p>
    <w:p w14:paraId="6305D4EA" w14:textId="77777777" w:rsidR="00B41277" w:rsidRPr="00EE1437" w:rsidRDefault="00B41277" w:rsidP="00EE1437">
      <w:pPr>
        <w:pStyle w:val="p2"/>
        <w:jc w:val="both"/>
        <w:rPr>
          <w:rFonts w:asciiTheme="minorHAnsi" w:hAnsiTheme="minorHAnsi"/>
          <w:sz w:val="28"/>
          <w:szCs w:val="28"/>
        </w:rPr>
      </w:pPr>
    </w:p>
    <w:p w14:paraId="71C605FF"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A restaurant could use democratic leadership when planning changes to its menu. The manager could ask chefs, waiters and other employees for suggestions about popular dishes, customer preferences and possible improvements. The manager could then consider these opinions before deciding which changes should be introduced. This allows employees with different experiences to contribute to the decision.</w:t>
      </w:r>
    </w:p>
    <w:p w14:paraId="54E1048B" w14:textId="77777777" w:rsidR="00B41277" w:rsidRPr="00EE1437" w:rsidRDefault="00B41277" w:rsidP="00EE1437">
      <w:pPr>
        <w:pStyle w:val="p2"/>
        <w:jc w:val="both"/>
        <w:rPr>
          <w:rFonts w:asciiTheme="minorHAnsi" w:hAnsiTheme="minorHAnsi"/>
          <w:sz w:val="28"/>
          <w:szCs w:val="28"/>
        </w:rPr>
      </w:pPr>
    </w:p>
    <w:p w14:paraId="57781A8B" w14:textId="77777777" w:rsidR="00B41277" w:rsidRPr="000402A1" w:rsidRDefault="00B41277" w:rsidP="00EE1437">
      <w:pPr>
        <w:pStyle w:val="Heading1"/>
        <w:jc w:val="both"/>
        <w:rPr>
          <w:rFonts w:asciiTheme="minorHAnsi" w:hAnsiTheme="minorHAnsi"/>
          <w:sz w:val="32"/>
          <w:szCs w:val="32"/>
        </w:rPr>
      </w:pPr>
      <w:bookmarkStart w:id="4" w:name="_Toc237473511"/>
      <w:r w:rsidRPr="000402A1">
        <w:rPr>
          <w:rStyle w:val="s1"/>
          <w:rFonts w:asciiTheme="minorHAnsi" w:hAnsiTheme="minorHAnsi"/>
          <w:sz w:val="32"/>
          <w:szCs w:val="32"/>
        </w:rPr>
        <w:t>5. Coaching Leadership</w:t>
      </w:r>
      <w:bookmarkEnd w:id="4"/>
    </w:p>
    <w:p w14:paraId="359F1C5D" w14:textId="77777777" w:rsidR="00B41277" w:rsidRPr="00EE1437" w:rsidRDefault="00B41277" w:rsidP="00EE1437">
      <w:pPr>
        <w:pStyle w:val="p2"/>
        <w:jc w:val="both"/>
        <w:rPr>
          <w:rFonts w:asciiTheme="minorHAnsi" w:hAnsiTheme="minorHAnsi"/>
          <w:sz w:val="28"/>
          <w:szCs w:val="28"/>
        </w:rPr>
      </w:pPr>
    </w:p>
    <w:p w14:paraId="340FFBC5"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 xml:space="preserve">Coaching leadership focuses on developing employees and helping them improve their abilities. </w:t>
      </w:r>
      <w:proofErr w:type="spellStart"/>
      <w:r w:rsidRPr="00EE1437">
        <w:rPr>
          <w:rStyle w:val="s2"/>
          <w:rFonts w:asciiTheme="minorHAnsi" w:hAnsiTheme="minorHAnsi"/>
          <w:sz w:val="28"/>
          <w:szCs w:val="28"/>
        </w:rPr>
        <w:t>Goleman</w:t>
      </w:r>
      <w:proofErr w:type="spellEnd"/>
      <w:r w:rsidRPr="00EE1437">
        <w:rPr>
          <w:rStyle w:val="s2"/>
          <w:rFonts w:asciiTheme="minorHAnsi" w:hAnsiTheme="minorHAnsi"/>
          <w:sz w:val="28"/>
          <w:szCs w:val="28"/>
        </w:rPr>
        <w:t xml:space="preserve"> (2000) explains that coaching leaders support employees by identifying their strengths and weaknesses and helping them work towards their future development.</w:t>
      </w:r>
    </w:p>
    <w:p w14:paraId="643A8231" w14:textId="77777777" w:rsidR="00B41277" w:rsidRPr="00EE1437" w:rsidRDefault="00B41277" w:rsidP="00EE1437">
      <w:pPr>
        <w:pStyle w:val="p2"/>
        <w:jc w:val="both"/>
        <w:rPr>
          <w:rFonts w:asciiTheme="minorHAnsi" w:hAnsiTheme="minorHAnsi"/>
          <w:sz w:val="28"/>
          <w:szCs w:val="28"/>
        </w:rPr>
      </w:pPr>
    </w:p>
    <w:p w14:paraId="33A17289"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This leadership style is not only concerned with completing current tasks. It also focuses on helping employees become more capable and confident over time. Leaders provide feedback, advice and learning opportunities to support individual progress.</w:t>
      </w:r>
    </w:p>
    <w:p w14:paraId="53B3B85A" w14:textId="77777777" w:rsidR="00B41277" w:rsidRPr="00EE1437" w:rsidRDefault="00B41277" w:rsidP="00EE1437">
      <w:pPr>
        <w:pStyle w:val="p2"/>
        <w:jc w:val="both"/>
        <w:rPr>
          <w:rFonts w:asciiTheme="minorHAnsi" w:hAnsiTheme="minorHAnsi"/>
          <w:sz w:val="28"/>
          <w:szCs w:val="28"/>
        </w:rPr>
      </w:pPr>
    </w:p>
    <w:p w14:paraId="0C054876" w14:textId="13B854C7" w:rsidR="00B41277" w:rsidRPr="00EE1437" w:rsidRDefault="00B41277" w:rsidP="00EE1437">
      <w:pPr>
        <w:pStyle w:val="Subtitle"/>
        <w:jc w:val="both"/>
      </w:pPr>
      <w:r w:rsidRPr="000402A1">
        <w:rPr>
          <w:rStyle w:val="s1"/>
          <w:rFonts w:asciiTheme="minorHAnsi" w:hAnsiTheme="minorHAnsi"/>
          <w:sz w:val="28"/>
          <w:szCs w:val="28"/>
        </w:rPr>
        <w:t>Characteristics</w:t>
      </w:r>
    </w:p>
    <w:p w14:paraId="41B99189"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Coaching leaders spend time communicating with employees and discussing their performance. They provide constructive feedback and identify areas where workers could improve. They also encourage employees to take responsibility for their personal development and future career goals (</w:t>
      </w:r>
      <w:proofErr w:type="spellStart"/>
      <w:r w:rsidRPr="00EE1437">
        <w:rPr>
          <w:rStyle w:val="s2"/>
          <w:rFonts w:asciiTheme="minorHAnsi" w:hAnsiTheme="minorHAnsi"/>
          <w:sz w:val="28"/>
          <w:szCs w:val="28"/>
        </w:rPr>
        <w:t>Whitmore</w:t>
      </w:r>
      <w:proofErr w:type="spellEnd"/>
      <w:r w:rsidRPr="00EE1437">
        <w:rPr>
          <w:rStyle w:val="s2"/>
          <w:rFonts w:asciiTheme="minorHAnsi" w:hAnsiTheme="minorHAnsi"/>
          <w:sz w:val="28"/>
          <w:szCs w:val="28"/>
        </w:rPr>
        <w:t>, 2017).</w:t>
      </w:r>
    </w:p>
    <w:p w14:paraId="0711173B" w14:textId="77777777" w:rsidR="00B41277" w:rsidRPr="00EE1437" w:rsidRDefault="00B41277" w:rsidP="00EE1437">
      <w:pPr>
        <w:pStyle w:val="p2"/>
        <w:jc w:val="both"/>
        <w:rPr>
          <w:rFonts w:asciiTheme="minorHAnsi" w:hAnsiTheme="minorHAnsi"/>
          <w:sz w:val="28"/>
          <w:szCs w:val="28"/>
        </w:rPr>
      </w:pPr>
    </w:p>
    <w:p w14:paraId="35B4D979" w14:textId="77777777" w:rsidR="00B41277" w:rsidRPr="000402A1" w:rsidRDefault="00B41277" w:rsidP="00EE1437">
      <w:pPr>
        <w:pStyle w:val="Subtitle"/>
        <w:jc w:val="both"/>
      </w:pPr>
      <w:r w:rsidRPr="000402A1">
        <w:rPr>
          <w:rStyle w:val="s1"/>
          <w:rFonts w:asciiTheme="minorHAnsi" w:hAnsiTheme="minorHAnsi"/>
          <w:sz w:val="28"/>
          <w:szCs w:val="28"/>
        </w:rPr>
        <w:t>Advantages</w:t>
      </w:r>
    </w:p>
    <w:p w14:paraId="7607C2C8" w14:textId="77777777" w:rsidR="00B41277" w:rsidRPr="00EE1437" w:rsidRDefault="00B41277" w:rsidP="00EE1437">
      <w:pPr>
        <w:pStyle w:val="p2"/>
        <w:jc w:val="both"/>
        <w:rPr>
          <w:rFonts w:asciiTheme="minorHAnsi" w:hAnsiTheme="minorHAnsi"/>
          <w:sz w:val="28"/>
          <w:szCs w:val="28"/>
        </w:rPr>
      </w:pPr>
    </w:p>
    <w:p w14:paraId="22C86BF8"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A major benefit of coaching leadership is that it can improve employee skills and confidence. Regular feedback allows workers to understand what they are doing well and what they need to improve. Over time, this can help employees become more independent and capable.</w:t>
      </w:r>
    </w:p>
    <w:p w14:paraId="7DE2BF90" w14:textId="77777777" w:rsidR="00B41277" w:rsidRPr="00EE1437" w:rsidRDefault="00B41277" w:rsidP="00EE1437">
      <w:pPr>
        <w:pStyle w:val="p2"/>
        <w:jc w:val="both"/>
        <w:rPr>
          <w:rFonts w:asciiTheme="minorHAnsi" w:hAnsiTheme="minorHAnsi"/>
          <w:sz w:val="28"/>
          <w:szCs w:val="28"/>
        </w:rPr>
      </w:pPr>
    </w:p>
    <w:p w14:paraId="7EDBF989"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Coaching can also benefit organisations because employees who develop their skills may be able to take on greater responsibilities. This can help businesses prepare workers for future supervisory and management positions.</w:t>
      </w:r>
    </w:p>
    <w:p w14:paraId="5800F122" w14:textId="77777777" w:rsidR="00B41277" w:rsidRPr="00EE1437" w:rsidRDefault="00B41277" w:rsidP="00EE1437">
      <w:pPr>
        <w:pStyle w:val="p2"/>
        <w:jc w:val="both"/>
        <w:rPr>
          <w:rFonts w:asciiTheme="minorHAnsi" w:hAnsiTheme="minorHAnsi"/>
          <w:sz w:val="28"/>
          <w:szCs w:val="28"/>
        </w:rPr>
      </w:pPr>
    </w:p>
    <w:p w14:paraId="372F82A3" w14:textId="77777777" w:rsidR="00B41277" w:rsidRPr="000402A1" w:rsidRDefault="00B41277" w:rsidP="00EE1437">
      <w:pPr>
        <w:pStyle w:val="Subtitle"/>
        <w:jc w:val="both"/>
      </w:pPr>
      <w:r w:rsidRPr="000402A1">
        <w:rPr>
          <w:rStyle w:val="s1"/>
          <w:rFonts w:asciiTheme="minorHAnsi" w:hAnsiTheme="minorHAnsi"/>
          <w:sz w:val="28"/>
          <w:szCs w:val="28"/>
        </w:rPr>
        <w:t>Disadvantages</w:t>
      </w:r>
    </w:p>
    <w:p w14:paraId="34B38686" w14:textId="77777777" w:rsidR="00B41277" w:rsidRPr="00EE1437" w:rsidRDefault="00B41277" w:rsidP="00EE1437">
      <w:pPr>
        <w:pStyle w:val="p2"/>
        <w:jc w:val="both"/>
        <w:rPr>
          <w:rFonts w:asciiTheme="minorHAnsi" w:hAnsiTheme="minorHAnsi"/>
          <w:sz w:val="28"/>
          <w:szCs w:val="28"/>
        </w:rPr>
      </w:pPr>
    </w:p>
    <w:p w14:paraId="663C9E51"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One disadvantage is that coaching requires time and effort from managers. Leaders need to regularly communicate with employees, provide feedback and monitor their progress. This can be challenging when managers have busy schedules.</w:t>
      </w:r>
    </w:p>
    <w:p w14:paraId="3E9268E3" w14:textId="77777777" w:rsidR="00B41277" w:rsidRPr="00EE1437" w:rsidRDefault="00B41277" w:rsidP="00EE1437">
      <w:pPr>
        <w:pStyle w:val="p2"/>
        <w:jc w:val="both"/>
        <w:rPr>
          <w:rFonts w:asciiTheme="minorHAnsi" w:hAnsiTheme="minorHAnsi"/>
          <w:sz w:val="28"/>
          <w:szCs w:val="28"/>
        </w:rPr>
      </w:pPr>
    </w:p>
    <w:p w14:paraId="11CE8FAE"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Coaching may also be less appropriate during situations where an immediate decision is required. For example, during an emergency, a leader may need to give clear instructions rather than spend time discussing employee development (</w:t>
      </w:r>
      <w:proofErr w:type="spellStart"/>
      <w:r w:rsidRPr="00EE1437">
        <w:rPr>
          <w:rStyle w:val="s2"/>
          <w:rFonts w:asciiTheme="minorHAnsi" w:hAnsiTheme="minorHAnsi"/>
          <w:sz w:val="28"/>
          <w:szCs w:val="28"/>
        </w:rPr>
        <w:t>Goleman</w:t>
      </w:r>
      <w:proofErr w:type="spellEnd"/>
      <w:r w:rsidRPr="00EE1437">
        <w:rPr>
          <w:rStyle w:val="s2"/>
          <w:rFonts w:asciiTheme="minorHAnsi" w:hAnsiTheme="minorHAnsi"/>
          <w:sz w:val="28"/>
          <w:szCs w:val="28"/>
        </w:rPr>
        <w:t>, 2000).</w:t>
      </w:r>
    </w:p>
    <w:p w14:paraId="3C6AB711" w14:textId="77777777" w:rsidR="00B41277" w:rsidRPr="00EE1437" w:rsidRDefault="00B41277" w:rsidP="00EE1437">
      <w:pPr>
        <w:pStyle w:val="p2"/>
        <w:jc w:val="both"/>
        <w:rPr>
          <w:rFonts w:asciiTheme="minorHAnsi" w:hAnsiTheme="minorHAnsi"/>
          <w:sz w:val="28"/>
          <w:szCs w:val="28"/>
        </w:rPr>
      </w:pPr>
    </w:p>
    <w:p w14:paraId="64FDCB22" w14:textId="77777777" w:rsidR="00B41277" w:rsidRPr="000402A1" w:rsidRDefault="00B41277" w:rsidP="00EE1437">
      <w:pPr>
        <w:pStyle w:val="Subtitle"/>
        <w:jc w:val="both"/>
      </w:pPr>
      <w:r w:rsidRPr="000402A1">
        <w:rPr>
          <w:rStyle w:val="s1"/>
          <w:rFonts w:asciiTheme="minorHAnsi" w:hAnsiTheme="minorHAnsi"/>
          <w:sz w:val="28"/>
          <w:szCs w:val="28"/>
        </w:rPr>
        <w:t>Business Example</w:t>
      </w:r>
    </w:p>
    <w:p w14:paraId="7766CDE3" w14:textId="77777777" w:rsidR="00B41277" w:rsidRPr="00EE1437" w:rsidRDefault="00B41277" w:rsidP="00EE1437">
      <w:pPr>
        <w:pStyle w:val="p2"/>
        <w:jc w:val="both"/>
        <w:rPr>
          <w:rFonts w:asciiTheme="minorHAnsi" w:hAnsiTheme="minorHAnsi"/>
          <w:sz w:val="28"/>
          <w:szCs w:val="28"/>
        </w:rPr>
      </w:pPr>
    </w:p>
    <w:p w14:paraId="3DF564F1"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Starbucks provides an example of how employee development can be supported through coaching. Managers and supervisors can provide workers with training, feedback and guidance to help them improve their customer service and workplace abilities (</w:t>
      </w:r>
      <w:proofErr w:type="spellStart"/>
      <w:r w:rsidRPr="00EE1437">
        <w:rPr>
          <w:rStyle w:val="s2"/>
          <w:rFonts w:asciiTheme="minorHAnsi" w:hAnsiTheme="minorHAnsi"/>
          <w:sz w:val="28"/>
          <w:szCs w:val="28"/>
        </w:rPr>
        <w:t>Michelli</w:t>
      </w:r>
      <w:proofErr w:type="spellEnd"/>
      <w:r w:rsidRPr="00EE1437">
        <w:rPr>
          <w:rStyle w:val="s2"/>
          <w:rFonts w:asciiTheme="minorHAnsi" w:hAnsiTheme="minorHAnsi"/>
          <w:sz w:val="28"/>
          <w:szCs w:val="28"/>
        </w:rPr>
        <w:t>, 2007). This can increase employee confidence while also preparing workers for additional responsibilities within the organisation.</w:t>
      </w:r>
    </w:p>
    <w:p w14:paraId="0A2E458D" w14:textId="77777777" w:rsidR="00B41277" w:rsidRPr="00EE1437" w:rsidRDefault="00B41277" w:rsidP="00EE1437">
      <w:pPr>
        <w:pStyle w:val="Heading1"/>
        <w:jc w:val="both"/>
        <w:rPr>
          <w:rFonts w:asciiTheme="minorHAnsi" w:hAnsiTheme="minorHAnsi"/>
          <w:sz w:val="28"/>
          <w:szCs w:val="28"/>
        </w:rPr>
      </w:pPr>
    </w:p>
    <w:p w14:paraId="2C2ED717" w14:textId="77777777" w:rsidR="00B41277" w:rsidRPr="000402A1" w:rsidRDefault="00B41277" w:rsidP="00EE1437">
      <w:pPr>
        <w:pStyle w:val="Heading1"/>
        <w:jc w:val="both"/>
        <w:rPr>
          <w:rFonts w:asciiTheme="minorHAnsi" w:hAnsiTheme="minorHAnsi"/>
          <w:sz w:val="32"/>
          <w:szCs w:val="32"/>
        </w:rPr>
      </w:pPr>
      <w:bookmarkStart w:id="5" w:name="_Toc237473512"/>
      <w:r w:rsidRPr="000402A1">
        <w:rPr>
          <w:rStyle w:val="s1"/>
          <w:rFonts w:asciiTheme="minorHAnsi" w:hAnsiTheme="minorHAnsi"/>
          <w:sz w:val="32"/>
          <w:szCs w:val="32"/>
        </w:rPr>
        <w:t>6. Skills Required by Modern Leaders</w:t>
      </w:r>
      <w:bookmarkEnd w:id="5"/>
    </w:p>
    <w:p w14:paraId="1BFE4EEC" w14:textId="77777777" w:rsidR="00B41277" w:rsidRPr="00EE1437" w:rsidRDefault="00B41277" w:rsidP="00EE1437">
      <w:pPr>
        <w:pStyle w:val="p2"/>
        <w:jc w:val="both"/>
        <w:rPr>
          <w:rFonts w:asciiTheme="minorHAnsi" w:hAnsiTheme="minorHAnsi"/>
          <w:sz w:val="28"/>
          <w:szCs w:val="28"/>
        </w:rPr>
      </w:pPr>
    </w:p>
    <w:p w14:paraId="062664BE"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The modern business environment presents leaders with many different challenges. As a result, effective leadership requires a combination of interpersonal and professional skills.</w:t>
      </w:r>
    </w:p>
    <w:p w14:paraId="09F3788F" w14:textId="77777777" w:rsidR="00B41277" w:rsidRPr="00EE1437" w:rsidRDefault="00B41277" w:rsidP="00EE1437">
      <w:pPr>
        <w:pStyle w:val="Subtitle"/>
        <w:jc w:val="both"/>
      </w:pPr>
    </w:p>
    <w:p w14:paraId="223B18F7" w14:textId="6C5D13DB" w:rsidR="00B41277" w:rsidRPr="00EE1437" w:rsidRDefault="00B41277" w:rsidP="00D80BC0">
      <w:pPr>
        <w:pStyle w:val="Subtitle"/>
        <w:jc w:val="both"/>
      </w:pPr>
      <w:r w:rsidRPr="000402A1">
        <w:rPr>
          <w:rStyle w:val="s1"/>
          <w:rFonts w:asciiTheme="minorHAnsi" w:hAnsiTheme="minorHAnsi"/>
          <w:sz w:val="28"/>
          <w:szCs w:val="28"/>
        </w:rPr>
        <w:t>Communication</w:t>
      </w:r>
    </w:p>
    <w:p w14:paraId="5039889B"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Clear communication allows leaders to explain tasks, objectives and expectations effectively. It also gives employees the opportunity to ask questions and provide feedback. Good communication can therefore reduce confusion and improve workplace coordination (</w:t>
      </w:r>
      <w:proofErr w:type="spellStart"/>
      <w:r w:rsidRPr="00EE1437">
        <w:rPr>
          <w:rStyle w:val="s2"/>
          <w:rFonts w:asciiTheme="minorHAnsi" w:hAnsiTheme="minorHAnsi"/>
          <w:sz w:val="28"/>
          <w:szCs w:val="28"/>
        </w:rPr>
        <w:t>Yukl</w:t>
      </w:r>
      <w:proofErr w:type="spellEnd"/>
      <w:r w:rsidRPr="00EE1437">
        <w:rPr>
          <w:rStyle w:val="s2"/>
          <w:rFonts w:asciiTheme="minorHAnsi" w:hAnsiTheme="minorHAnsi"/>
          <w:sz w:val="28"/>
          <w:szCs w:val="28"/>
        </w:rPr>
        <w:t>, 2013).</w:t>
      </w:r>
    </w:p>
    <w:p w14:paraId="4A3A8A15" w14:textId="77777777" w:rsidR="00B41277" w:rsidRPr="00EE1437" w:rsidRDefault="00B41277" w:rsidP="00EE1437">
      <w:pPr>
        <w:pStyle w:val="p2"/>
        <w:jc w:val="both"/>
        <w:rPr>
          <w:rFonts w:asciiTheme="minorHAnsi" w:hAnsiTheme="minorHAnsi"/>
          <w:sz w:val="28"/>
          <w:szCs w:val="28"/>
        </w:rPr>
      </w:pPr>
    </w:p>
    <w:p w14:paraId="253C848F" w14:textId="49CF991A" w:rsidR="00B41277" w:rsidRPr="00EE1437" w:rsidRDefault="00B41277" w:rsidP="00D80BC0">
      <w:pPr>
        <w:pStyle w:val="Subtitle"/>
        <w:jc w:val="both"/>
      </w:pPr>
      <w:r w:rsidRPr="00EE1437">
        <w:rPr>
          <w:rStyle w:val="s1"/>
          <w:rFonts w:asciiTheme="minorHAnsi" w:hAnsiTheme="minorHAnsi"/>
          <w:sz w:val="28"/>
          <w:szCs w:val="28"/>
        </w:rPr>
        <w:t>Decision-Making</w:t>
      </w:r>
    </w:p>
    <w:p w14:paraId="1DB6241D"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Managers have to make decisions about many areas of a business, including employees, customers and daily operations. Effective decision-making involves considering the available information, possible risks and likely consequences before selecting the most suitable option.</w:t>
      </w:r>
    </w:p>
    <w:p w14:paraId="6F942EEB" w14:textId="77777777" w:rsidR="00B41277" w:rsidRPr="00EE1437" w:rsidRDefault="00B41277" w:rsidP="00EE1437">
      <w:pPr>
        <w:pStyle w:val="p2"/>
        <w:jc w:val="both"/>
        <w:rPr>
          <w:rFonts w:asciiTheme="minorHAnsi" w:hAnsiTheme="minorHAnsi"/>
          <w:sz w:val="28"/>
          <w:szCs w:val="28"/>
        </w:rPr>
      </w:pPr>
    </w:p>
    <w:p w14:paraId="76BD368B" w14:textId="3C31691D" w:rsidR="00B41277" w:rsidRPr="00EE1437" w:rsidRDefault="00B41277" w:rsidP="00D80BC0">
      <w:pPr>
        <w:pStyle w:val="Subtitle"/>
        <w:jc w:val="both"/>
      </w:pPr>
      <w:r w:rsidRPr="00EE1437">
        <w:rPr>
          <w:rStyle w:val="s1"/>
          <w:rFonts w:asciiTheme="minorHAnsi" w:hAnsiTheme="minorHAnsi"/>
          <w:sz w:val="28"/>
          <w:szCs w:val="28"/>
        </w:rPr>
        <w:t>Problem-Solving</w:t>
      </w:r>
    </w:p>
    <w:p w14:paraId="53E26BE1"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Workplace problems can include customer complaints, staff shortages, financial issues and supplier difficulties. Leaders need to identify the cause of a problem and consider realistic solutions. Mumford et al. (2000) suggest that leadership skills are important when dealing with complex organisational challenges.</w:t>
      </w:r>
    </w:p>
    <w:p w14:paraId="30517A78" w14:textId="77777777" w:rsidR="00B41277" w:rsidRPr="00EE1437" w:rsidRDefault="00B41277" w:rsidP="00EE1437">
      <w:pPr>
        <w:pStyle w:val="p2"/>
        <w:jc w:val="both"/>
        <w:rPr>
          <w:rFonts w:asciiTheme="minorHAnsi" w:hAnsiTheme="minorHAnsi"/>
          <w:sz w:val="28"/>
          <w:szCs w:val="28"/>
        </w:rPr>
      </w:pPr>
    </w:p>
    <w:p w14:paraId="249DCEA6" w14:textId="4E9A623D" w:rsidR="00B41277" w:rsidRPr="00EE1437" w:rsidRDefault="00B41277" w:rsidP="00D80BC0">
      <w:pPr>
        <w:pStyle w:val="Subtitle"/>
        <w:jc w:val="both"/>
      </w:pPr>
      <w:r w:rsidRPr="00EE1437">
        <w:rPr>
          <w:rStyle w:val="s1"/>
          <w:rFonts w:asciiTheme="minorHAnsi" w:hAnsiTheme="minorHAnsi"/>
          <w:sz w:val="28"/>
          <w:szCs w:val="28"/>
        </w:rPr>
        <w:t>Teamwork</w:t>
      </w:r>
    </w:p>
    <w:p w14:paraId="550D6941"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Leaders need to encourage employees to cooperate and work towards common objectives. Building trust and respecting different opinions can improve relationships between team members and support stronger performance.</w:t>
      </w:r>
    </w:p>
    <w:p w14:paraId="7E8BD03B" w14:textId="77777777" w:rsidR="00B41277" w:rsidRPr="00EE1437" w:rsidRDefault="00B41277" w:rsidP="00EE1437">
      <w:pPr>
        <w:pStyle w:val="p2"/>
        <w:jc w:val="both"/>
        <w:rPr>
          <w:rFonts w:asciiTheme="minorHAnsi" w:hAnsiTheme="minorHAnsi"/>
          <w:sz w:val="28"/>
          <w:szCs w:val="28"/>
        </w:rPr>
      </w:pPr>
    </w:p>
    <w:p w14:paraId="72D65B16" w14:textId="13B79CCC" w:rsidR="00B41277" w:rsidRPr="00EE1437" w:rsidRDefault="00B41277" w:rsidP="00D80BC0">
      <w:pPr>
        <w:pStyle w:val="Subtitle"/>
        <w:jc w:val="both"/>
      </w:pPr>
      <w:r w:rsidRPr="00EE1437">
        <w:rPr>
          <w:rStyle w:val="s1"/>
          <w:rFonts w:asciiTheme="minorHAnsi" w:hAnsiTheme="minorHAnsi"/>
          <w:sz w:val="28"/>
          <w:szCs w:val="28"/>
        </w:rPr>
        <w:t>Adaptability</w:t>
      </w:r>
    </w:p>
    <w:p w14:paraId="24713F66"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Finally, leaders need to be flexible because business conditions can change quickly. New technology, changing customer behaviour and increased competition can all affect organisations. Leaders who can adapt their approach are more capable of responding to new situations and supporting their employees through change (</w:t>
      </w:r>
      <w:proofErr w:type="spellStart"/>
      <w:r w:rsidRPr="00EE1437">
        <w:rPr>
          <w:rStyle w:val="s2"/>
          <w:rFonts w:asciiTheme="minorHAnsi" w:hAnsiTheme="minorHAnsi"/>
          <w:sz w:val="28"/>
          <w:szCs w:val="28"/>
        </w:rPr>
        <w:t>Kotter</w:t>
      </w:r>
      <w:proofErr w:type="spellEnd"/>
      <w:r w:rsidRPr="00EE1437">
        <w:rPr>
          <w:rStyle w:val="s2"/>
          <w:rFonts w:asciiTheme="minorHAnsi" w:hAnsiTheme="minorHAnsi"/>
          <w:sz w:val="28"/>
          <w:szCs w:val="28"/>
        </w:rPr>
        <w:t>, 2012).</w:t>
      </w:r>
    </w:p>
    <w:p w14:paraId="2799EED1" w14:textId="77777777" w:rsidR="00B41277" w:rsidRPr="00EE1437" w:rsidRDefault="00B41277" w:rsidP="00EE1437">
      <w:pPr>
        <w:pStyle w:val="p2"/>
        <w:jc w:val="both"/>
        <w:rPr>
          <w:rFonts w:asciiTheme="minorHAnsi" w:hAnsiTheme="minorHAnsi"/>
          <w:sz w:val="28"/>
          <w:szCs w:val="28"/>
        </w:rPr>
      </w:pPr>
    </w:p>
    <w:p w14:paraId="576B9BB2" w14:textId="77777777" w:rsidR="00B41277" w:rsidRPr="00EE1437" w:rsidRDefault="00B41277" w:rsidP="00EE1437">
      <w:pPr>
        <w:pStyle w:val="Heading1"/>
        <w:jc w:val="both"/>
        <w:rPr>
          <w:rFonts w:asciiTheme="minorHAnsi" w:hAnsiTheme="minorHAnsi"/>
          <w:sz w:val="32"/>
          <w:szCs w:val="32"/>
        </w:rPr>
      </w:pPr>
      <w:bookmarkStart w:id="6" w:name="_Toc237473513"/>
      <w:r w:rsidRPr="00EE1437">
        <w:rPr>
          <w:rStyle w:val="s1"/>
          <w:rFonts w:asciiTheme="minorHAnsi" w:hAnsiTheme="minorHAnsi"/>
          <w:sz w:val="32"/>
          <w:szCs w:val="32"/>
        </w:rPr>
        <w:t>7. Conclusion</w:t>
      </w:r>
      <w:bookmarkEnd w:id="6"/>
    </w:p>
    <w:p w14:paraId="5640D859" w14:textId="77777777" w:rsidR="00B41277" w:rsidRPr="00EE1437" w:rsidRDefault="00B41277" w:rsidP="00EE1437">
      <w:pPr>
        <w:pStyle w:val="p2"/>
        <w:jc w:val="both"/>
        <w:rPr>
          <w:rFonts w:asciiTheme="minorHAnsi" w:hAnsiTheme="minorHAnsi"/>
          <w:sz w:val="28"/>
          <w:szCs w:val="28"/>
        </w:rPr>
      </w:pPr>
    </w:p>
    <w:p w14:paraId="10B8C2A0"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 xml:space="preserve">Overall, leadership is an important factor in influencing employee behaviour and organisational performance. </w:t>
      </w:r>
      <w:proofErr w:type="spellStart"/>
      <w:r w:rsidRPr="00EE1437">
        <w:rPr>
          <w:rStyle w:val="s2"/>
          <w:rFonts w:asciiTheme="minorHAnsi" w:hAnsiTheme="minorHAnsi"/>
          <w:sz w:val="28"/>
          <w:szCs w:val="28"/>
        </w:rPr>
        <w:t>Goleman’s</w:t>
      </w:r>
      <w:proofErr w:type="spellEnd"/>
      <w:r w:rsidRPr="00EE1437">
        <w:rPr>
          <w:rStyle w:val="s2"/>
          <w:rFonts w:asciiTheme="minorHAnsi" w:hAnsiTheme="minorHAnsi"/>
          <w:sz w:val="28"/>
          <w:szCs w:val="28"/>
        </w:rPr>
        <w:t xml:space="preserve"> (2000) six leadership styles demonstrate that managers have different approaches available to them and should consider the circumstances before choosing one. </w:t>
      </w:r>
      <w:r w:rsidRPr="00EE1437">
        <w:rPr>
          <w:rStyle w:val="s2"/>
          <w:rFonts w:asciiTheme="minorHAnsi" w:hAnsiTheme="minorHAnsi"/>
          <w:sz w:val="28"/>
          <w:szCs w:val="28"/>
        </w:rPr>
        <w:lastRenderedPageBreak/>
        <w:t>Visionary leadership can provide employees with a clear sense of direction and encourage innovation. Democratic leadership can increase employee involvement and allow organisations to benefit from different ideas and experiences. Coaching leadership focuses on employee development and can improve skills, confidence and future career opportunities.</w:t>
      </w:r>
    </w:p>
    <w:p w14:paraId="1B0F2402" w14:textId="77777777" w:rsidR="00B41277" w:rsidRPr="00EE1437" w:rsidRDefault="00B41277" w:rsidP="00EE1437">
      <w:pPr>
        <w:pStyle w:val="p2"/>
        <w:jc w:val="both"/>
        <w:rPr>
          <w:rFonts w:asciiTheme="minorHAnsi" w:hAnsiTheme="minorHAnsi"/>
          <w:sz w:val="28"/>
          <w:szCs w:val="28"/>
        </w:rPr>
      </w:pPr>
    </w:p>
    <w:p w14:paraId="2EE516D3" w14:textId="77777777" w:rsidR="00B41277" w:rsidRPr="00EE1437" w:rsidRDefault="00B41277" w:rsidP="00EE1437">
      <w:pPr>
        <w:pStyle w:val="p1"/>
        <w:jc w:val="both"/>
        <w:rPr>
          <w:rFonts w:asciiTheme="minorHAnsi" w:hAnsiTheme="minorHAnsi"/>
          <w:sz w:val="28"/>
          <w:szCs w:val="28"/>
        </w:rPr>
      </w:pPr>
      <w:r w:rsidRPr="00EE1437">
        <w:rPr>
          <w:rStyle w:val="s2"/>
          <w:rFonts w:asciiTheme="minorHAnsi" w:hAnsiTheme="minorHAnsi"/>
          <w:sz w:val="28"/>
          <w:szCs w:val="28"/>
        </w:rPr>
        <w:t>However, each style also has limitations. Visionary leadership may overlook short-term problems, democratic leadership can take longer when decisions are needed, and coaching requires significant time and commitment. Therefore, effective leaders should remain flexible and adjust their approach according to the needs of their employees and organisation. Strong communication, emotional intelligence, decision-making, problem-solving, teamwork and adaptability can further help leaders manage challenges and achieve long-term organisational success.</w:t>
      </w:r>
    </w:p>
    <w:p w14:paraId="25A97C0A" w14:textId="77777777" w:rsidR="00B41277" w:rsidRPr="00EE1437" w:rsidRDefault="00B41277" w:rsidP="00EE1437">
      <w:pPr>
        <w:pStyle w:val="p2"/>
        <w:jc w:val="both"/>
        <w:rPr>
          <w:rFonts w:asciiTheme="minorHAnsi" w:hAnsiTheme="minorHAnsi"/>
          <w:sz w:val="28"/>
          <w:szCs w:val="28"/>
        </w:rPr>
      </w:pPr>
    </w:p>
    <w:p w14:paraId="720847DF" w14:textId="77777777" w:rsidR="00B41277" w:rsidRPr="00EE1437" w:rsidRDefault="00B41277" w:rsidP="00EE1437">
      <w:pPr>
        <w:pStyle w:val="Heading1"/>
        <w:jc w:val="both"/>
        <w:rPr>
          <w:rFonts w:asciiTheme="minorHAnsi" w:hAnsiTheme="minorHAnsi"/>
          <w:sz w:val="32"/>
          <w:szCs w:val="32"/>
        </w:rPr>
      </w:pPr>
      <w:bookmarkStart w:id="7" w:name="_Toc237473514"/>
      <w:r w:rsidRPr="00EE1437">
        <w:rPr>
          <w:rStyle w:val="s1"/>
          <w:rFonts w:asciiTheme="minorHAnsi" w:hAnsiTheme="minorHAnsi"/>
          <w:sz w:val="32"/>
          <w:szCs w:val="32"/>
        </w:rPr>
        <w:t>References</w:t>
      </w:r>
      <w:bookmarkEnd w:id="7"/>
    </w:p>
    <w:p w14:paraId="42BA37B6" w14:textId="77777777" w:rsidR="00B41277" w:rsidRPr="00EE1437" w:rsidRDefault="00B41277" w:rsidP="00EE1437">
      <w:pPr>
        <w:pStyle w:val="p2"/>
        <w:jc w:val="both"/>
        <w:rPr>
          <w:rFonts w:asciiTheme="minorHAnsi" w:hAnsiTheme="minorHAnsi"/>
          <w:sz w:val="28"/>
          <w:szCs w:val="28"/>
        </w:rPr>
      </w:pPr>
    </w:p>
    <w:p w14:paraId="579BDEBE" w14:textId="19B14D26" w:rsidR="00B41277" w:rsidRPr="00EE1437" w:rsidRDefault="00B41277" w:rsidP="00EE1437">
      <w:pPr>
        <w:pStyle w:val="p1"/>
        <w:numPr>
          <w:ilvl w:val="0"/>
          <w:numId w:val="1"/>
        </w:numPr>
        <w:jc w:val="both"/>
        <w:rPr>
          <w:rFonts w:asciiTheme="minorHAnsi" w:hAnsiTheme="minorHAnsi"/>
          <w:sz w:val="28"/>
          <w:szCs w:val="28"/>
        </w:rPr>
      </w:pPr>
      <w:r w:rsidRPr="00EE1437">
        <w:rPr>
          <w:rStyle w:val="s2"/>
          <w:rFonts w:asciiTheme="minorHAnsi" w:hAnsiTheme="minorHAnsi"/>
          <w:sz w:val="28"/>
          <w:szCs w:val="28"/>
        </w:rPr>
        <w:t xml:space="preserve">Bass, B.M. and </w:t>
      </w:r>
      <w:proofErr w:type="spellStart"/>
      <w:r w:rsidRPr="00EE1437">
        <w:rPr>
          <w:rStyle w:val="s2"/>
          <w:rFonts w:asciiTheme="minorHAnsi" w:hAnsiTheme="minorHAnsi"/>
          <w:sz w:val="28"/>
          <w:szCs w:val="28"/>
        </w:rPr>
        <w:t>Avolio</w:t>
      </w:r>
      <w:proofErr w:type="spellEnd"/>
      <w:r w:rsidRPr="00EE1437">
        <w:rPr>
          <w:rStyle w:val="s2"/>
          <w:rFonts w:asciiTheme="minorHAnsi" w:hAnsiTheme="minorHAnsi"/>
          <w:sz w:val="28"/>
          <w:szCs w:val="28"/>
        </w:rPr>
        <w:t xml:space="preserve">, B.J. (1994) </w:t>
      </w:r>
      <w:r w:rsidRPr="00EE1437">
        <w:rPr>
          <w:rStyle w:val="s3"/>
          <w:rFonts w:asciiTheme="minorHAnsi" w:hAnsiTheme="minorHAnsi"/>
          <w:i w:val="0"/>
          <w:iCs w:val="0"/>
          <w:sz w:val="28"/>
          <w:szCs w:val="28"/>
        </w:rPr>
        <w:t>Improving Organizational Effectiveness Through Transformational Leadership</w:t>
      </w:r>
      <w:r w:rsidRPr="00EE1437">
        <w:rPr>
          <w:rStyle w:val="s2"/>
          <w:rFonts w:asciiTheme="minorHAnsi" w:hAnsiTheme="minorHAnsi"/>
          <w:sz w:val="28"/>
          <w:szCs w:val="28"/>
        </w:rPr>
        <w:t>. Thousand Oaks: Sage Publications.</w:t>
      </w:r>
    </w:p>
    <w:p w14:paraId="1867D630" w14:textId="3A539809" w:rsidR="00B41277" w:rsidRPr="00EE1437" w:rsidRDefault="00B41277" w:rsidP="00EE1437">
      <w:pPr>
        <w:pStyle w:val="p1"/>
        <w:numPr>
          <w:ilvl w:val="0"/>
          <w:numId w:val="1"/>
        </w:numPr>
        <w:jc w:val="both"/>
        <w:rPr>
          <w:rFonts w:asciiTheme="minorHAnsi" w:hAnsiTheme="minorHAnsi"/>
          <w:sz w:val="28"/>
          <w:szCs w:val="28"/>
        </w:rPr>
      </w:pPr>
      <w:proofErr w:type="spellStart"/>
      <w:r w:rsidRPr="00EE1437">
        <w:rPr>
          <w:rStyle w:val="s2"/>
          <w:rFonts w:asciiTheme="minorHAnsi" w:hAnsiTheme="minorHAnsi"/>
          <w:sz w:val="28"/>
          <w:szCs w:val="28"/>
        </w:rPr>
        <w:t>Goleman</w:t>
      </w:r>
      <w:proofErr w:type="spellEnd"/>
      <w:r w:rsidRPr="00EE1437">
        <w:rPr>
          <w:rStyle w:val="s2"/>
          <w:rFonts w:asciiTheme="minorHAnsi" w:hAnsiTheme="minorHAnsi"/>
          <w:sz w:val="28"/>
          <w:szCs w:val="28"/>
        </w:rPr>
        <w:t xml:space="preserve">, D. (2000) ‘Leadership that gets results’, </w:t>
      </w:r>
      <w:r w:rsidRPr="00EE1437">
        <w:rPr>
          <w:rStyle w:val="s3"/>
          <w:rFonts w:asciiTheme="minorHAnsi" w:hAnsiTheme="minorHAnsi"/>
          <w:i w:val="0"/>
          <w:iCs w:val="0"/>
          <w:sz w:val="28"/>
          <w:szCs w:val="28"/>
        </w:rPr>
        <w:t>Harvard Business Review</w:t>
      </w:r>
      <w:r w:rsidRPr="00EE1437">
        <w:rPr>
          <w:rStyle w:val="s2"/>
          <w:rFonts w:asciiTheme="minorHAnsi" w:hAnsiTheme="minorHAnsi"/>
          <w:sz w:val="28"/>
          <w:szCs w:val="28"/>
        </w:rPr>
        <w:t>, 78(2), pp. 78–90.</w:t>
      </w:r>
    </w:p>
    <w:p w14:paraId="60A7499C" w14:textId="1EA00F72" w:rsidR="00B41277" w:rsidRPr="00EE1437" w:rsidRDefault="00B41277" w:rsidP="00EE1437">
      <w:pPr>
        <w:pStyle w:val="p1"/>
        <w:numPr>
          <w:ilvl w:val="0"/>
          <w:numId w:val="1"/>
        </w:numPr>
        <w:jc w:val="both"/>
        <w:rPr>
          <w:rFonts w:asciiTheme="minorHAnsi" w:hAnsiTheme="minorHAnsi"/>
          <w:sz w:val="28"/>
          <w:szCs w:val="28"/>
        </w:rPr>
      </w:pPr>
      <w:r w:rsidRPr="00EE1437">
        <w:rPr>
          <w:rStyle w:val="s2"/>
          <w:rFonts w:asciiTheme="minorHAnsi" w:hAnsiTheme="minorHAnsi"/>
          <w:sz w:val="28"/>
          <w:szCs w:val="28"/>
        </w:rPr>
        <w:t xml:space="preserve">Ibarra, H. (2015) </w:t>
      </w:r>
      <w:r w:rsidRPr="00EE1437">
        <w:rPr>
          <w:rStyle w:val="s3"/>
          <w:rFonts w:asciiTheme="minorHAnsi" w:hAnsiTheme="minorHAnsi"/>
          <w:i w:val="0"/>
          <w:iCs w:val="0"/>
          <w:sz w:val="28"/>
          <w:szCs w:val="28"/>
        </w:rPr>
        <w:t>Act Like a Leader, Think Like a Leader</w:t>
      </w:r>
      <w:r w:rsidRPr="00EE1437">
        <w:rPr>
          <w:rStyle w:val="s2"/>
          <w:rFonts w:asciiTheme="minorHAnsi" w:hAnsiTheme="minorHAnsi"/>
          <w:sz w:val="28"/>
          <w:szCs w:val="28"/>
        </w:rPr>
        <w:t>. Boston: Harvard Business Review Press.</w:t>
      </w:r>
    </w:p>
    <w:p w14:paraId="3755E5E5" w14:textId="2F51E47A" w:rsidR="00B41277" w:rsidRPr="00EE1437" w:rsidRDefault="00B41277" w:rsidP="00EE1437">
      <w:pPr>
        <w:pStyle w:val="p1"/>
        <w:numPr>
          <w:ilvl w:val="0"/>
          <w:numId w:val="1"/>
        </w:numPr>
        <w:jc w:val="both"/>
        <w:rPr>
          <w:rFonts w:asciiTheme="minorHAnsi" w:hAnsiTheme="minorHAnsi"/>
          <w:sz w:val="28"/>
          <w:szCs w:val="28"/>
        </w:rPr>
      </w:pPr>
      <w:proofErr w:type="spellStart"/>
      <w:r w:rsidRPr="00EE1437">
        <w:rPr>
          <w:rStyle w:val="s2"/>
          <w:rFonts w:asciiTheme="minorHAnsi" w:hAnsiTheme="minorHAnsi"/>
          <w:sz w:val="28"/>
          <w:szCs w:val="28"/>
        </w:rPr>
        <w:t>Kotter</w:t>
      </w:r>
      <w:proofErr w:type="spellEnd"/>
      <w:r w:rsidRPr="00EE1437">
        <w:rPr>
          <w:rStyle w:val="s2"/>
          <w:rFonts w:asciiTheme="minorHAnsi" w:hAnsiTheme="minorHAnsi"/>
          <w:sz w:val="28"/>
          <w:szCs w:val="28"/>
        </w:rPr>
        <w:t xml:space="preserve">, J.P. (2012) </w:t>
      </w:r>
      <w:r w:rsidRPr="00EE1437">
        <w:rPr>
          <w:rStyle w:val="s3"/>
          <w:rFonts w:asciiTheme="minorHAnsi" w:hAnsiTheme="minorHAnsi"/>
          <w:i w:val="0"/>
          <w:iCs w:val="0"/>
          <w:sz w:val="28"/>
          <w:szCs w:val="28"/>
        </w:rPr>
        <w:t>Leading Change</w:t>
      </w:r>
      <w:r w:rsidRPr="00EE1437">
        <w:rPr>
          <w:rStyle w:val="s2"/>
          <w:rFonts w:asciiTheme="minorHAnsi" w:hAnsiTheme="minorHAnsi"/>
          <w:sz w:val="28"/>
          <w:szCs w:val="28"/>
        </w:rPr>
        <w:t>. Boston: Harvard Business Review Press.</w:t>
      </w:r>
    </w:p>
    <w:p w14:paraId="32007CFF" w14:textId="3F9FA755" w:rsidR="00B41277" w:rsidRPr="00EE1437" w:rsidRDefault="00B41277" w:rsidP="00EE1437">
      <w:pPr>
        <w:pStyle w:val="p1"/>
        <w:numPr>
          <w:ilvl w:val="0"/>
          <w:numId w:val="1"/>
        </w:numPr>
        <w:jc w:val="both"/>
        <w:rPr>
          <w:rFonts w:asciiTheme="minorHAnsi" w:hAnsiTheme="minorHAnsi"/>
          <w:sz w:val="28"/>
          <w:szCs w:val="28"/>
        </w:rPr>
      </w:pPr>
      <w:proofErr w:type="spellStart"/>
      <w:r w:rsidRPr="00EE1437">
        <w:rPr>
          <w:rStyle w:val="s2"/>
          <w:rFonts w:asciiTheme="minorHAnsi" w:hAnsiTheme="minorHAnsi"/>
          <w:sz w:val="28"/>
          <w:szCs w:val="28"/>
        </w:rPr>
        <w:lastRenderedPageBreak/>
        <w:t>Michelli</w:t>
      </w:r>
      <w:proofErr w:type="spellEnd"/>
      <w:r w:rsidRPr="00EE1437">
        <w:rPr>
          <w:rStyle w:val="s2"/>
          <w:rFonts w:asciiTheme="minorHAnsi" w:hAnsiTheme="minorHAnsi"/>
          <w:sz w:val="28"/>
          <w:szCs w:val="28"/>
        </w:rPr>
        <w:t xml:space="preserve">, J.A. (2007) </w:t>
      </w:r>
      <w:r w:rsidRPr="00EE1437">
        <w:rPr>
          <w:rStyle w:val="s3"/>
          <w:rFonts w:asciiTheme="minorHAnsi" w:hAnsiTheme="minorHAnsi"/>
          <w:i w:val="0"/>
          <w:iCs w:val="0"/>
          <w:sz w:val="28"/>
          <w:szCs w:val="28"/>
        </w:rPr>
        <w:t>The Starbucks Experience: 5 Principles for Turning Ordinary Into Extraordinary</w:t>
      </w:r>
      <w:r w:rsidRPr="00EE1437">
        <w:rPr>
          <w:rStyle w:val="s2"/>
          <w:rFonts w:asciiTheme="minorHAnsi" w:hAnsiTheme="minorHAnsi"/>
          <w:sz w:val="28"/>
          <w:szCs w:val="28"/>
        </w:rPr>
        <w:t>. New York: McGraw-Hill.</w:t>
      </w:r>
    </w:p>
    <w:p w14:paraId="2EF4344B" w14:textId="0E83846A" w:rsidR="00B41277" w:rsidRPr="00EE1437" w:rsidRDefault="00B41277" w:rsidP="00EE1437">
      <w:pPr>
        <w:pStyle w:val="p1"/>
        <w:numPr>
          <w:ilvl w:val="0"/>
          <w:numId w:val="1"/>
        </w:numPr>
        <w:jc w:val="both"/>
        <w:rPr>
          <w:rFonts w:asciiTheme="minorHAnsi" w:hAnsiTheme="minorHAnsi"/>
          <w:sz w:val="28"/>
          <w:szCs w:val="28"/>
        </w:rPr>
      </w:pPr>
      <w:r w:rsidRPr="00EE1437">
        <w:rPr>
          <w:rStyle w:val="s2"/>
          <w:rFonts w:asciiTheme="minorHAnsi" w:hAnsiTheme="minorHAnsi"/>
          <w:sz w:val="28"/>
          <w:szCs w:val="28"/>
        </w:rPr>
        <w:t xml:space="preserve">Mumford, M.D., </w:t>
      </w:r>
      <w:proofErr w:type="spellStart"/>
      <w:r w:rsidRPr="00EE1437">
        <w:rPr>
          <w:rStyle w:val="s2"/>
          <w:rFonts w:asciiTheme="minorHAnsi" w:hAnsiTheme="minorHAnsi"/>
          <w:sz w:val="28"/>
          <w:szCs w:val="28"/>
        </w:rPr>
        <w:t>Zaccaro</w:t>
      </w:r>
      <w:proofErr w:type="spellEnd"/>
      <w:r w:rsidRPr="00EE1437">
        <w:rPr>
          <w:rStyle w:val="s2"/>
          <w:rFonts w:asciiTheme="minorHAnsi" w:hAnsiTheme="minorHAnsi"/>
          <w:sz w:val="28"/>
          <w:szCs w:val="28"/>
        </w:rPr>
        <w:t xml:space="preserve">, S.J., Harding, F.D., Jacobs, T.O. and </w:t>
      </w:r>
      <w:proofErr w:type="spellStart"/>
      <w:r w:rsidRPr="00EE1437">
        <w:rPr>
          <w:rStyle w:val="s2"/>
          <w:rFonts w:asciiTheme="minorHAnsi" w:hAnsiTheme="minorHAnsi"/>
          <w:sz w:val="28"/>
          <w:szCs w:val="28"/>
        </w:rPr>
        <w:t>Fleishman</w:t>
      </w:r>
      <w:proofErr w:type="spellEnd"/>
      <w:r w:rsidRPr="00EE1437">
        <w:rPr>
          <w:rStyle w:val="s2"/>
          <w:rFonts w:asciiTheme="minorHAnsi" w:hAnsiTheme="minorHAnsi"/>
          <w:sz w:val="28"/>
          <w:szCs w:val="28"/>
        </w:rPr>
        <w:t xml:space="preserve">, E.A. (2000) ‘Leadership skills for a changing world: Solving complex social problems’, </w:t>
      </w:r>
      <w:r w:rsidRPr="00EE1437">
        <w:rPr>
          <w:rStyle w:val="s3"/>
          <w:rFonts w:asciiTheme="minorHAnsi" w:hAnsiTheme="minorHAnsi"/>
          <w:i w:val="0"/>
          <w:iCs w:val="0"/>
          <w:sz w:val="28"/>
          <w:szCs w:val="28"/>
        </w:rPr>
        <w:t>The Leadership Quarterly</w:t>
      </w:r>
      <w:r w:rsidRPr="00EE1437">
        <w:rPr>
          <w:rStyle w:val="s2"/>
          <w:rFonts w:asciiTheme="minorHAnsi" w:hAnsiTheme="minorHAnsi"/>
          <w:sz w:val="28"/>
          <w:szCs w:val="28"/>
        </w:rPr>
        <w:t>, 11(1), pp. 11–35.</w:t>
      </w:r>
    </w:p>
    <w:p w14:paraId="772AF164" w14:textId="22A347FC" w:rsidR="00B41277" w:rsidRPr="00EE1437" w:rsidRDefault="00B41277" w:rsidP="00EE1437">
      <w:pPr>
        <w:pStyle w:val="p1"/>
        <w:numPr>
          <w:ilvl w:val="0"/>
          <w:numId w:val="1"/>
        </w:numPr>
        <w:jc w:val="both"/>
        <w:rPr>
          <w:rFonts w:asciiTheme="minorHAnsi" w:hAnsiTheme="minorHAnsi"/>
          <w:sz w:val="28"/>
          <w:szCs w:val="28"/>
        </w:rPr>
      </w:pPr>
      <w:proofErr w:type="spellStart"/>
      <w:r w:rsidRPr="00EE1437">
        <w:rPr>
          <w:rStyle w:val="s2"/>
          <w:rFonts w:asciiTheme="minorHAnsi" w:hAnsiTheme="minorHAnsi"/>
          <w:sz w:val="28"/>
          <w:szCs w:val="28"/>
        </w:rPr>
        <w:t>Nadella</w:t>
      </w:r>
      <w:proofErr w:type="spellEnd"/>
      <w:r w:rsidRPr="00EE1437">
        <w:rPr>
          <w:rStyle w:val="s2"/>
          <w:rFonts w:asciiTheme="minorHAnsi" w:hAnsiTheme="minorHAnsi"/>
          <w:sz w:val="28"/>
          <w:szCs w:val="28"/>
        </w:rPr>
        <w:t xml:space="preserve">, S. (2017) </w:t>
      </w:r>
      <w:r w:rsidRPr="00EE1437">
        <w:rPr>
          <w:rStyle w:val="s3"/>
          <w:rFonts w:asciiTheme="minorHAnsi" w:hAnsiTheme="minorHAnsi"/>
          <w:i w:val="0"/>
          <w:iCs w:val="0"/>
          <w:sz w:val="28"/>
          <w:szCs w:val="28"/>
        </w:rPr>
        <w:t>Hit Refresh: The Quest to Rediscover Microsoft’s Soul and Imagine a Better Future for Everyone</w:t>
      </w:r>
      <w:r w:rsidRPr="00EE1437">
        <w:rPr>
          <w:rStyle w:val="s2"/>
          <w:rFonts w:asciiTheme="minorHAnsi" w:hAnsiTheme="minorHAnsi"/>
          <w:sz w:val="28"/>
          <w:szCs w:val="28"/>
        </w:rPr>
        <w:t>. New York: Harper Business.</w:t>
      </w:r>
    </w:p>
    <w:p w14:paraId="2C725985" w14:textId="3A66431E" w:rsidR="00B41277" w:rsidRPr="00EE1437" w:rsidRDefault="00B41277" w:rsidP="00EE1437">
      <w:pPr>
        <w:pStyle w:val="p1"/>
        <w:numPr>
          <w:ilvl w:val="0"/>
          <w:numId w:val="1"/>
        </w:numPr>
        <w:jc w:val="both"/>
        <w:rPr>
          <w:rFonts w:asciiTheme="minorHAnsi" w:hAnsiTheme="minorHAnsi"/>
          <w:sz w:val="28"/>
          <w:szCs w:val="28"/>
        </w:rPr>
      </w:pPr>
      <w:proofErr w:type="spellStart"/>
      <w:r w:rsidRPr="00EE1437">
        <w:rPr>
          <w:rStyle w:val="s2"/>
          <w:rFonts w:asciiTheme="minorHAnsi" w:hAnsiTheme="minorHAnsi"/>
          <w:sz w:val="28"/>
          <w:szCs w:val="28"/>
        </w:rPr>
        <w:t>Northouse</w:t>
      </w:r>
      <w:proofErr w:type="spellEnd"/>
      <w:r w:rsidRPr="00EE1437">
        <w:rPr>
          <w:rStyle w:val="s2"/>
          <w:rFonts w:asciiTheme="minorHAnsi" w:hAnsiTheme="minorHAnsi"/>
          <w:sz w:val="28"/>
          <w:szCs w:val="28"/>
        </w:rPr>
        <w:t xml:space="preserve">, P.G. (2022) </w:t>
      </w:r>
      <w:r w:rsidRPr="00EE1437">
        <w:rPr>
          <w:rStyle w:val="s3"/>
          <w:rFonts w:asciiTheme="minorHAnsi" w:hAnsiTheme="minorHAnsi"/>
          <w:i w:val="0"/>
          <w:iCs w:val="0"/>
          <w:sz w:val="28"/>
          <w:szCs w:val="28"/>
        </w:rPr>
        <w:t>Leadership: Theory and Practice</w:t>
      </w:r>
      <w:r w:rsidRPr="00EE1437">
        <w:rPr>
          <w:rStyle w:val="s2"/>
          <w:rFonts w:asciiTheme="minorHAnsi" w:hAnsiTheme="minorHAnsi"/>
          <w:sz w:val="28"/>
          <w:szCs w:val="28"/>
        </w:rPr>
        <w:t>. 9th ed. Thousand Oaks: Sage Publications.</w:t>
      </w:r>
    </w:p>
    <w:p w14:paraId="0B0BEB97" w14:textId="5E7F5D7D" w:rsidR="00CB627E" w:rsidRPr="00EE1437" w:rsidRDefault="00B41277" w:rsidP="00EE1437">
      <w:pPr>
        <w:pStyle w:val="p1"/>
        <w:numPr>
          <w:ilvl w:val="0"/>
          <w:numId w:val="1"/>
        </w:numPr>
        <w:jc w:val="both"/>
        <w:rPr>
          <w:rFonts w:asciiTheme="minorHAnsi" w:hAnsiTheme="minorHAnsi"/>
          <w:sz w:val="28"/>
          <w:szCs w:val="28"/>
        </w:rPr>
      </w:pPr>
      <w:proofErr w:type="spellStart"/>
      <w:r w:rsidRPr="00EE1437">
        <w:rPr>
          <w:rStyle w:val="s2"/>
          <w:rFonts w:asciiTheme="minorHAnsi" w:hAnsiTheme="minorHAnsi"/>
          <w:sz w:val="28"/>
          <w:szCs w:val="28"/>
        </w:rPr>
        <w:t>Whitmore</w:t>
      </w:r>
      <w:proofErr w:type="spellEnd"/>
      <w:r w:rsidRPr="00EE1437">
        <w:rPr>
          <w:rStyle w:val="s2"/>
          <w:rFonts w:asciiTheme="minorHAnsi" w:hAnsiTheme="minorHAnsi"/>
          <w:sz w:val="28"/>
          <w:szCs w:val="28"/>
        </w:rPr>
        <w:t xml:space="preserve">, J. (2017) </w:t>
      </w:r>
      <w:r w:rsidRPr="00EE1437">
        <w:rPr>
          <w:rStyle w:val="s3"/>
          <w:rFonts w:asciiTheme="minorHAnsi" w:hAnsiTheme="minorHAnsi"/>
          <w:i w:val="0"/>
          <w:iCs w:val="0"/>
          <w:sz w:val="28"/>
          <w:szCs w:val="28"/>
        </w:rPr>
        <w:t>Coaching for Performance: The Principles and Practice of Coaching and Leadership</w:t>
      </w:r>
      <w:r w:rsidRPr="00EE1437">
        <w:rPr>
          <w:rStyle w:val="s2"/>
          <w:rFonts w:asciiTheme="minorHAnsi" w:hAnsiTheme="minorHAnsi"/>
          <w:sz w:val="28"/>
          <w:szCs w:val="28"/>
        </w:rPr>
        <w:t>. 5th ed. London: Nic</w:t>
      </w:r>
      <w:r w:rsidR="00CB627E" w:rsidRPr="00EE1437">
        <w:rPr>
          <w:rFonts w:asciiTheme="minorHAnsi" w:hAnsiTheme="minorHAnsi"/>
          <w:sz w:val="28"/>
          <w:szCs w:val="28"/>
        </w:rPr>
        <w:t xml:space="preserve"> </w:t>
      </w:r>
      <w:proofErr w:type="spellStart"/>
      <w:r w:rsidR="00CB627E" w:rsidRPr="00EE1437">
        <w:rPr>
          <w:rFonts w:asciiTheme="minorHAnsi" w:hAnsiTheme="minorHAnsi"/>
          <w:sz w:val="28"/>
          <w:szCs w:val="28"/>
        </w:rPr>
        <w:t>holas</w:t>
      </w:r>
      <w:proofErr w:type="spellEnd"/>
      <w:r w:rsidR="00CB627E" w:rsidRPr="00EE1437">
        <w:rPr>
          <w:rFonts w:asciiTheme="minorHAnsi" w:hAnsiTheme="minorHAnsi"/>
          <w:sz w:val="28"/>
          <w:szCs w:val="28"/>
        </w:rPr>
        <w:t xml:space="preserve"> </w:t>
      </w:r>
      <w:proofErr w:type="spellStart"/>
      <w:r w:rsidR="00CB627E" w:rsidRPr="00EE1437">
        <w:rPr>
          <w:rFonts w:asciiTheme="minorHAnsi" w:hAnsiTheme="minorHAnsi"/>
          <w:sz w:val="28"/>
          <w:szCs w:val="28"/>
        </w:rPr>
        <w:t>Brealey</w:t>
      </w:r>
      <w:proofErr w:type="spellEnd"/>
      <w:r w:rsidR="00CB627E" w:rsidRPr="00EE1437">
        <w:rPr>
          <w:rFonts w:asciiTheme="minorHAnsi" w:hAnsiTheme="minorHAnsi"/>
          <w:sz w:val="28"/>
          <w:szCs w:val="28"/>
        </w:rPr>
        <w:t xml:space="preserve"> Publishing.</w:t>
      </w:r>
    </w:p>
    <w:p w14:paraId="6359BE7E" w14:textId="77777777" w:rsidR="00CB627E" w:rsidRPr="00EE1437" w:rsidRDefault="00CB627E" w:rsidP="00EE1437">
      <w:pPr>
        <w:pStyle w:val="ListParagraph"/>
        <w:numPr>
          <w:ilvl w:val="0"/>
          <w:numId w:val="1"/>
        </w:numPr>
        <w:spacing w:after="0" w:line="240" w:lineRule="auto"/>
        <w:jc w:val="both"/>
        <w:rPr>
          <w:rFonts w:cs="Times New Roman"/>
          <w:kern w:val="0"/>
          <w:sz w:val="28"/>
          <w:szCs w:val="28"/>
          <w14:ligatures w14:val="none"/>
        </w:rPr>
      </w:pPr>
      <w:proofErr w:type="spellStart"/>
      <w:r w:rsidRPr="00EE1437">
        <w:rPr>
          <w:rFonts w:cs="Times New Roman"/>
          <w:kern w:val="0"/>
          <w:sz w:val="28"/>
          <w:szCs w:val="28"/>
          <w14:ligatures w14:val="none"/>
        </w:rPr>
        <w:t>Yukl</w:t>
      </w:r>
      <w:proofErr w:type="spellEnd"/>
      <w:r w:rsidRPr="00EE1437">
        <w:rPr>
          <w:rFonts w:cs="Times New Roman"/>
          <w:kern w:val="0"/>
          <w:sz w:val="28"/>
          <w:szCs w:val="28"/>
          <w14:ligatures w14:val="none"/>
        </w:rPr>
        <w:t xml:space="preserve">, G. (2013) Leadership in </w:t>
      </w:r>
      <w:proofErr w:type="spellStart"/>
      <w:r w:rsidRPr="00EE1437">
        <w:rPr>
          <w:rFonts w:cs="Times New Roman"/>
          <w:kern w:val="0"/>
          <w:sz w:val="28"/>
          <w:szCs w:val="28"/>
          <w14:ligatures w14:val="none"/>
        </w:rPr>
        <w:t>Organizations</w:t>
      </w:r>
      <w:proofErr w:type="spellEnd"/>
      <w:r w:rsidRPr="00EE1437">
        <w:rPr>
          <w:rFonts w:cs="Times New Roman"/>
          <w:kern w:val="0"/>
          <w:sz w:val="28"/>
          <w:szCs w:val="28"/>
          <w14:ligatures w14:val="none"/>
        </w:rPr>
        <w:t>. 8th ed. Boston: Pearson.</w:t>
      </w:r>
    </w:p>
    <w:p w14:paraId="39E118BC" w14:textId="04EDE249" w:rsidR="00B41277" w:rsidRPr="00EE1437" w:rsidRDefault="00B41277" w:rsidP="00EE1437">
      <w:pPr>
        <w:pStyle w:val="p1"/>
        <w:jc w:val="both"/>
        <w:rPr>
          <w:rFonts w:asciiTheme="minorHAnsi" w:hAnsiTheme="minorHAnsi"/>
          <w:sz w:val="28"/>
          <w:szCs w:val="28"/>
        </w:rPr>
      </w:pPr>
    </w:p>
    <w:p w14:paraId="1F3BCD28" w14:textId="77777777" w:rsidR="00B41277" w:rsidRPr="00EE1437" w:rsidRDefault="00B41277" w:rsidP="00EE1437">
      <w:pPr>
        <w:jc w:val="both"/>
        <w:rPr>
          <w:sz w:val="28"/>
          <w:szCs w:val="28"/>
        </w:rPr>
      </w:pPr>
    </w:p>
    <w:sectPr w:rsidR="00B41277" w:rsidRPr="00EE14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A8F5AA" w14:textId="77777777" w:rsidR="00EE1437" w:rsidRDefault="00EE1437" w:rsidP="00EE1437">
      <w:pPr>
        <w:spacing w:after="0" w:line="240" w:lineRule="auto"/>
      </w:pPr>
      <w:r>
        <w:separator/>
      </w:r>
    </w:p>
  </w:endnote>
  <w:endnote w:type="continuationSeparator" w:id="0">
    <w:p w14:paraId="3DBFD761" w14:textId="77777777" w:rsidR="00EE1437" w:rsidRDefault="00EE1437" w:rsidP="00EE1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53CAE4" w14:textId="77777777" w:rsidR="00EE1437" w:rsidRDefault="00EE1437" w:rsidP="00EE1437">
      <w:pPr>
        <w:spacing w:after="0" w:line="240" w:lineRule="auto"/>
      </w:pPr>
      <w:r>
        <w:separator/>
      </w:r>
    </w:p>
  </w:footnote>
  <w:footnote w:type="continuationSeparator" w:id="0">
    <w:p w14:paraId="1C117014" w14:textId="77777777" w:rsidR="00EE1437" w:rsidRDefault="00EE1437" w:rsidP="00EE14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A5C7E2F"/>
    <w:multiLevelType w:val="hybridMultilevel"/>
    <w:tmpl w:val="46688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561A38"/>
    <w:multiLevelType w:val="hybridMultilevel"/>
    <w:tmpl w:val="108A02A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9311984">
    <w:abstractNumId w:val="0"/>
  </w:num>
  <w:num w:numId="2" w16cid:durableId="48871050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2"/>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277"/>
    <w:rsid w:val="0000238F"/>
    <w:rsid w:val="00036A7F"/>
    <w:rsid w:val="000402A1"/>
    <w:rsid w:val="000C563C"/>
    <w:rsid w:val="00107B50"/>
    <w:rsid w:val="001517CA"/>
    <w:rsid w:val="00215BFF"/>
    <w:rsid w:val="002276D4"/>
    <w:rsid w:val="00235DE5"/>
    <w:rsid w:val="00344AE0"/>
    <w:rsid w:val="003C37CF"/>
    <w:rsid w:val="00426A62"/>
    <w:rsid w:val="006E2634"/>
    <w:rsid w:val="00884F63"/>
    <w:rsid w:val="009D1802"/>
    <w:rsid w:val="009D7673"/>
    <w:rsid w:val="009E172A"/>
    <w:rsid w:val="00A0454F"/>
    <w:rsid w:val="00A55803"/>
    <w:rsid w:val="00A710DB"/>
    <w:rsid w:val="00AF3468"/>
    <w:rsid w:val="00B062C3"/>
    <w:rsid w:val="00B22CBD"/>
    <w:rsid w:val="00B41277"/>
    <w:rsid w:val="00C25B9A"/>
    <w:rsid w:val="00C64E52"/>
    <w:rsid w:val="00CB627E"/>
    <w:rsid w:val="00CD6112"/>
    <w:rsid w:val="00D03CA3"/>
    <w:rsid w:val="00D3241B"/>
    <w:rsid w:val="00D80BC0"/>
    <w:rsid w:val="00EE1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DE4731"/>
  <w15:chartTrackingRefBased/>
  <w15:docId w15:val="{0DCC0B17-6846-7842-97DB-0F429D7BB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12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12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12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12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12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12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2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2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2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2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12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12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12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12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12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2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2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277"/>
    <w:rPr>
      <w:rFonts w:eastAsiaTheme="majorEastAsia" w:cstheme="majorBidi"/>
      <w:color w:val="272727" w:themeColor="text1" w:themeTint="D8"/>
    </w:rPr>
  </w:style>
  <w:style w:type="paragraph" w:styleId="Title">
    <w:name w:val="Title"/>
    <w:basedOn w:val="Normal"/>
    <w:next w:val="Normal"/>
    <w:link w:val="TitleChar"/>
    <w:uiPriority w:val="10"/>
    <w:qFormat/>
    <w:rsid w:val="00B412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2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2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2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277"/>
    <w:pPr>
      <w:spacing w:before="160"/>
      <w:jc w:val="center"/>
    </w:pPr>
    <w:rPr>
      <w:i/>
      <w:iCs/>
      <w:color w:val="404040" w:themeColor="text1" w:themeTint="BF"/>
    </w:rPr>
  </w:style>
  <w:style w:type="character" w:customStyle="1" w:styleId="QuoteChar">
    <w:name w:val="Quote Char"/>
    <w:basedOn w:val="DefaultParagraphFont"/>
    <w:link w:val="Quote"/>
    <w:uiPriority w:val="29"/>
    <w:rsid w:val="00B41277"/>
    <w:rPr>
      <w:i/>
      <w:iCs/>
      <w:color w:val="404040" w:themeColor="text1" w:themeTint="BF"/>
    </w:rPr>
  </w:style>
  <w:style w:type="paragraph" w:styleId="ListParagraph">
    <w:name w:val="List Paragraph"/>
    <w:basedOn w:val="Normal"/>
    <w:uiPriority w:val="34"/>
    <w:qFormat/>
    <w:rsid w:val="00B41277"/>
    <w:pPr>
      <w:ind w:left="720"/>
      <w:contextualSpacing/>
    </w:pPr>
  </w:style>
  <w:style w:type="character" w:styleId="IntenseEmphasis">
    <w:name w:val="Intense Emphasis"/>
    <w:basedOn w:val="DefaultParagraphFont"/>
    <w:uiPriority w:val="21"/>
    <w:qFormat/>
    <w:rsid w:val="00B41277"/>
    <w:rPr>
      <w:i/>
      <w:iCs/>
      <w:color w:val="0F4761" w:themeColor="accent1" w:themeShade="BF"/>
    </w:rPr>
  </w:style>
  <w:style w:type="paragraph" w:styleId="IntenseQuote">
    <w:name w:val="Intense Quote"/>
    <w:basedOn w:val="Normal"/>
    <w:next w:val="Normal"/>
    <w:link w:val="IntenseQuoteChar"/>
    <w:uiPriority w:val="30"/>
    <w:qFormat/>
    <w:rsid w:val="00B412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1277"/>
    <w:rPr>
      <w:i/>
      <w:iCs/>
      <w:color w:val="0F4761" w:themeColor="accent1" w:themeShade="BF"/>
    </w:rPr>
  </w:style>
  <w:style w:type="character" w:styleId="IntenseReference">
    <w:name w:val="Intense Reference"/>
    <w:basedOn w:val="DefaultParagraphFont"/>
    <w:uiPriority w:val="32"/>
    <w:qFormat/>
    <w:rsid w:val="00B41277"/>
    <w:rPr>
      <w:b/>
      <w:bCs/>
      <w:smallCaps/>
      <w:color w:val="0F4761" w:themeColor="accent1" w:themeShade="BF"/>
      <w:spacing w:val="5"/>
    </w:rPr>
  </w:style>
  <w:style w:type="paragraph" w:customStyle="1" w:styleId="p1">
    <w:name w:val="p1"/>
    <w:basedOn w:val="Normal"/>
    <w:rsid w:val="00B41277"/>
    <w:pPr>
      <w:spacing w:after="0" w:line="240" w:lineRule="auto"/>
    </w:pPr>
    <w:rPr>
      <w:rFonts w:ascii=".AppleSystemUIFont" w:hAnsi=".AppleSystemUIFont" w:cs="Times New Roman"/>
      <w:kern w:val="0"/>
      <w:sz w:val="33"/>
      <w:szCs w:val="33"/>
      <w14:ligatures w14:val="none"/>
    </w:rPr>
  </w:style>
  <w:style w:type="paragraph" w:customStyle="1" w:styleId="p2">
    <w:name w:val="p2"/>
    <w:basedOn w:val="Normal"/>
    <w:rsid w:val="00B41277"/>
    <w:pPr>
      <w:spacing w:after="0" w:line="240" w:lineRule="auto"/>
    </w:pPr>
    <w:rPr>
      <w:rFonts w:ascii=".AppleSystemUIFont" w:hAnsi=".AppleSystemUIFont" w:cs="Times New Roman"/>
      <w:kern w:val="0"/>
      <w:sz w:val="33"/>
      <w:szCs w:val="33"/>
      <w14:ligatures w14:val="none"/>
    </w:rPr>
  </w:style>
  <w:style w:type="character" w:customStyle="1" w:styleId="s1">
    <w:name w:val="s1"/>
    <w:basedOn w:val="DefaultParagraphFont"/>
    <w:rsid w:val="00B41277"/>
    <w:rPr>
      <w:rFonts w:ascii="UICTFontTextStyleEmphasizedBody" w:hAnsi="UICTFontTextStyleEmphasizedBody" w:hint="default"/>
      <w:b/>
      <w:bCs/>
      <w:i w:val="0"/>
      <w:iCs w:val="0"/>
      <w:sz w:val="33"/>
      <w:szCs w:val="33"/>
    </w:rPr>
  </w:style>
  <w:style w:type="character" w:customStyle="1" w:styleId="s2">
    <w:name w:val="s2"/>
    <w:basedOn w:val="DefaultParagraphFont"/>
    <w:rsid w:val="00B41277"/>
    <w:rPr>
      <w:rFonts w:ascii="UICTFontTextStyleBody" w:hAnsi="UICTFontTextStyleBody" w:hint="default"/>
      <w:b w:val="0"/>
      <w:bCs w:val="0"/>
      <w:i w:val="0"/>
      <w:iCs w:val="0"/>
      <w:sz w:val="33"/>
      <w:szCs w:val="33"/>
    </w:rPr>
  </w:style>
  <w:style w:type="character" w:customStyle="1" w:styleId="s3">
    <w:name w:val="s3"/>
    <w:basedOn w:val="DefaultParagraphFont"/>
    <w:rsid w:val="00B41277"/>
    <w:rPr>
      <w:rFonts w:ascii="UICTFontTextStyleItalicBody" w:hAnsi="UICTFontTextStyleItalicBody" w:hint="default"/>
      <w:b w:val="0"/>
      <w:bCs w:val="0"/>
      <w:i/>
      <w:iCs/>
      <w:sz w:val="33"/>
      <w:szCs w:val="33"/>
    </w:rPr>
  </w:style>
  <w:style w:type="paragraph" w:styleId="TOCHeading">
    <w:name w:val="TOC Heading"/>
    <w:basedOn w:val="Heading1"/>
    <w:next w:val="Normal"/>
    <w:uiPriority w:val="39"/>
    <w:unhideWhenUsed/>
    <w:qFormat/>
    <w:rsid w:val="00426A62"/>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9E172A"/>
    <w:pPr>
      <w:spacing w:after="100"/>
    </w:pPr>
  </w:style>
  <w:style w:type="character" w:styleId="Hyperlink">
    <w:name w:val="Hyperlink"/>
    <w:basedOn w:val="DefaultParagraphFont"/>
    <w:uiPriority w:val="99"/>
    <w:unhideWhenUsed/>
    <w:rsid w:val="009E172A"/>
    <w:rPr>
      <w:color w:val="467886" w:themeColor="hyperlink"/>
      <w:u w:val="single"/>
    </w:rPr>
  </w:style>
  <w:style w:type="paragraph" w:styleId="Header">
    <w:name w:val="header"/>
    <w:basedOn w:val="Normal"/>
    <w:link w:val="HeaderChar"/>
    <w:uiPriority w:val="99"/>
    <w:unhideWhenUsed/>
    <w:rsid w:val="00EE14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437"/>
  </w:style>
  <w:style w:type="paragraph" w:styleId="Footer">
    <w:name w:val="footer"/>
    <w:basedOn w:val="Normal"/>
    <w:link w:val="FooterChar"/>
    <w:uiPriority w:val="99"/>
    <w:unhideWhenUsed/>
    <w:rsid w:val="00EE14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437"/>
  </w:style>
  <w:style w:type="character" w:customStyle="1" w:styleId="apple-converted-space">
    <w:name w:val="apple-converted-space"/>
    <w:basedOn w:val="DefaultParagraphFont"/>
    <w:rsid w:val="00D03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2086</Words>
  <Characters>11896</Characters>
  <Application>Microsoft Office Word</Application>
  <DocSecurity>0</DocSecurity>
  <Lines>99</Lines>
  <Paragraphs>27</Paragraphs>
  <ScaleCrop>false</ScaleCrop>
  <Company/>
  <LinksUpToDate>false</LinksUpToDate>
  <CharactersWithSpaces>13955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Ancuta Sigartau (2425074)</dc:creator>
  <cp:keywords/>
  <dc:description/>
  <cp:lastModifiedBy>Carmen Ancuta Sigartau (2425074)</cp:lastModifiedBy>
  <cp:revision>2</cp:revision>
  <dcterms:created xsi:type="dcterms:W3CDTF">2026-08-12T23:48:00Z</dcterms:created>
  <dcterms:modified xsi:type="dcterms:W3CDTF">2026-08-12T23:48:00Z</dcterms:modified>
</cp:coreProperties>
</file>