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2C1AF9" w14:textId="77777777" w:rsidR="0036255D" w:rsidRPr="00C76B84" w:rsidRDefault="0036255D" w:rsidP="0036255D">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Name: </w:t>
      </w:r>
      <w:r w:rsidRPr="0036255D">
        <w:rPr>
          <w:rFonts w:ascii="Times New Roman" w:hAnsi="Times New Roman" w:cs="Times New Roman"/>
          <w:sz w:val="32"/>
          <w:szCs w:val="32"/>
          <w:lang w:val="en-US"/>
        </w:rPr>
        <w:t>Miroslava</w:t>
      </w:r>
      <w:r>
        <w:rPr>
          <w:rFonts w:ascii="Times New Roman" w:hAnsi="Times New Roman" w:cs="Times New Roman"/>
          <w:sz w:val="36"/>
          <w:szCs w:val="36"/>
          <w:lang w:val="en-US"/>
        </w:rPr>
        <w:t xml:space="preserve"> Tosheva</w:t>
      </w:r>
    </w:p>
    <w:p w14:paraId="78138DE8" w14:textId="77777777" w:rsidR="0036255D" w:rsidRPr="0036255D" w:rsidRDefault="0036255D" w:rsidP="0036255D">
      <w:pPr>
        <w:spacing w:line="360" w:lineRule="auto"/>
        <w:jc w:val="center"/>
        <w:rPr>
          <w:rFonts w:ascii="Times New Roman" w:hAnsi="Times New Roman" w:cs="Times New Roman"/>
          <w:b/>
          <w:sz w:val="32"/>
          <w:szCs w:val="32"/>
          <w:u w:val="single"/>
          <w:lang w:val="en-US"/>
        </w:rPr>
      </w:pPr>
      <w:r w:rsidRPr="0036255D">
        <w:rPr>
          <w:rFonts w:ascii="Times New Roman" w:hAnsi="Times New Roman" w:cs="Times New Roman"/>
          <w:sz w:val="32"/>
          <w:szCs w:val="32"/>
          <w:lang w:val="en-US"/>
        </w:rPr>
        <w:t>ID: 1907385</w:t>
      </w:r>
    </w:p>
    <w:p w14:paraId="2137FA1D" w14:textId="77777777" w:rsidR="0036255D" w:rsidRPr="00C76B84" w:rsidRDefault="0036255D" w:rsidP="0036255D">
      <w:pPr>
        <w:spacing w:line="360" w:lineRule="auto"/>
        <w:jc w:val="center"/>
        <w:rPr>
          <w:rFonts w:ascii="Times New Roman" w:hAnsi="Times New Roman" w:cs="Times New Roman"/>
          <w:b/>
          <w:sz w:val="36"/>
          <w:szCs w:val="36"/>
          <w:lang w:val="en-US"/>
        </w:rPr>
      </w:pPr>
    </w:p>
    <w:p w14:paraId="7B82F5AF" w14:textId="77777777" w:rsidR="0036255D" w:rsidRPr="00C76B84" w:rsidRDefault="0036255D" w:rsidP="0036255D">
      <w:pPr>
        <w:spacing w:line="360" w:lineRule="auto"/>
        <w:jc w:val="center"/>
        <w:rPr>
          <w:rFonts w:ascii="Times New Roman" w:hAnsi="Times New Roman" w:cs="Times New Roman"/>
          <w:b/>
          <w:sz w:val="36"/>
          <w:szCs w:val="36"/>
          <w:lang w:val="en-US"/>
        </w:rPr>
      </w:pPr>
    </w:p>
    <w:p w14:paraId="6A1841E4" w14:textId="3A3638F6" w:rsidR="0036255D" w:rsidRPr="0036255D" w:rsidRDefault="0036255D" w:rsidP="0036255D">
      <w:pPr>
        <w:spacing w:line="360" w:lineRule="auto"/>
        <w:jc w:val="center"/>
        <w:rPr>
          <w:rFonts w:ascii="Times New Roman" w:hAnsi="Times New Roman" w:cs="Times New Roman"/>
          <w:sz w:val="32"/>
          <w:szCs w:val="32"/>
          <w:lang w:val="en-US"/>
        </w:rPr>
      </w:pPr>
      <w:r w:rsidRPr="0036255D">
        <w:rPr>
          <w:rFonts w:ascii="Times New Roman" w:hAnsi="Times New Roman" w:cs="Times New Roman"/>
          <w:sz w:val="32"/>
          <w:szCs w:val="32"/>
          <w:lang w:val="en-US"/>
        </w:rPr>
        <w:t xml:space="preserve">Topic: </w:t>
      </w:r>
      <w:r w:rsidR="00653685">
        <w:rPr>
          <w:rFonts w:ascii="Times New Roman" w:hAnsi="Times New Roman" w:cs="Times New Roman"/>
          <w:sz w:val="32"/>
          <w:szCs w:val="32"/>
          <w:lang w:val="en-US"/>
        </w:rPr>
        <w:t>Harriot hotels</w:t>
      </w:r>
    </w:p>
    <w:p w14:paraId="3FA4C9D4" w14:textId="77777777" w:rsidR="0036255D" w:rsidRPr="0036255D" w:rsidRDefault="0036255D" w:rsidP="0036255D">
      <w:pPr>
        <w:spacing w:line="360" w:lineRule="auto"/>
        <w:jc w:val="center"/>
        <w:rPr>
          <w:rFonts w:ascii="Times New Roman" w:hAnsi="Times New Roman" w:cs="Times New Roman"/>
          <w:b/>
          <w:sz w:val="32"/>
          <w:szCs w:val="32"/>
          <w:lang w:val="en-US"/>
        </w:rPr>
      </w:pPr>
    </w:p>
    <w:p w14:paraId="2FDFA97A" w14:textId="77777777" w:rsidR="0036255D" w:rsidRPr="0036255D" w:rsidRDefault="0036255D" w:rsidP="0036255D">
      <w:pPr>
        <w:spacing w:line="360" w:lineRule="auto"/>
        <w:jc w:val="center"/>
        <w:rPr>
          <w:rFonts w:ascii="Times New Roman" w:hAnsi="Times New Roman" w:cs="Times New Roman"/>
          <w:b/>
          <w:sz w:val="32"/>
          <w:szCs w:val="32"/>
          <w:lang w:val="en-US"/>
        </w:rPr>
      </w:pPr>
    </w:p>
    <w:p w14:paraId="32757088" w14:textId="77777777" w:rsidR="0036255D" w:rsidRPr="0036255D" w:rsidRDefault="0036255D" w:rsidP="0036255D">
      <w:pPr>
        <w:spacing w:line="360" w:lineRule="auto"/>
        <w:jc w:val="center"/>
        <w:rPr>
          <w:rFonts w:ascii="Times New Roman" w:hAnsi="Times New Roman" w:cs="Times New Roman"/>
          <w:sz w:val="32"/>
          <w:szCs w:val="32"/>
          <w:lang w:val="en-US"/>
        </w:rPr>
      </w:pPr>
    </w:p>
    <w:p w14:paraId="5E6AE89F" w14:textId="5C653139" w:rsidR="0036255D" w:rsidRPr="0036255D" w:rsidRDefault="0036255D" w:rsidP="0036255D">
      <w:pPr>
        <w:spacing w:line="360" w:lineRule="auto"/>
        <w:jc w:val="center"/>
        <w:rPr>
          <w:rFonts w:ascii="Times New Roman" w:hAnsi="Times New Roman" w:cs="Times New Roman"/>
          <w:sz w:val="32"/>
          <w:szCs w:val="32"/>
          <w:lang w:val="en-US"/>
        </w:rPr>
      </w:pPr>
      <w:proofErr w:type="gramStart"/>
      <w:r w:rsidRPr="0036255D">
        <w:rPr>
          <w:rFonts w:ascii="Times New Roman" w:hAnsi="Times New Roman" w:cs="Times New Roman"/>
          <w:sz w:val="32"/>
          <w:szCs w:val="32"/>
          <w:lang w:val="en-US"/>
        </w:rPr>
        <w:t>Lecturers</w:t>
      </w:r>
      <w:proofErr w:type="gramEnd"/>
      <w:r w:rsidRPr="0036255D">
        <w:rPr>
          <w:rFonts w:ascii="Times New Roman" w:hAnsi="Times New Roman" w:cs="Times New Roman"/>
          <w:sz w:val="32"/>
          <w:szCs w:val="32"/>
          <w:lang w:val="en-US"/>
        </w:rPr>
        <w:t xml:space="preserve"> name: Konstantina Mari</w:t>
      </w:r>
    </w:p>
    <w:p w14:paraId="466B0616" w14:textId="77777777" w:rsidR="0036255D" w:rsidRPr="0036255D" w:rsidRDefault="0036255D" w:rsidP="0036255D">
      <w:pPr>
        <w:spacing w:line="360" w:lineRule="auto"/>
        <w:jc w:val="center"/>
        <w:rPr>
          <w:rFonts w:ascii="Times New Roman" w:hAnsi="Times New Roman" w:cs="Times New Roman"/>
          <w:sz w:val="32"/>
          <w:szCs w:val="32"/>
          <w:lang w:val="en-US"/>
        </w:rPr>
      </w:pPr>
    </w:p>
    <w:p w14:paraId="12D54A2B" w14:textId="77777777" w:rsidR="0036255D" w:rsidRPr="0036255D" w:rsidRDefault="0036255D" w:rsidP="0036255D">
      <w:pPr>
        <w:spacing w:line="360" w:lineRule="auto"/>
        <w:jc w:val="center"/>
        <w:rPr>
          <w:rFonts w:ascii="Times New Roman" w:hAnsi="Times New Roman" w:cs="Times New Roman"/>
          <w:sz w:val="32"/>
          <w:szCs w:val="32"/>
          <w:lang w:val="en-US"/>
        </w:rPr>
      </w:pPr>
    </w:p>
    <w:p w14:paraId="1B8B14BD" w14:textId="13E080BB" w:rsidR="0036255D" w:rsidRPr="0036255D" w:rsidRDefault="0036255D" w:rsidP="0036255D">
      <w:pPr>
        <w:spacing w:line="360" w:lineRule="auto"/>
        <w:jc w:val="center"/>
        <w:rPr>
          <w:rFonts w:ascii="Times New Roman" w:hAnsi="Times New Roman" w:cs="Times New Roman"/>
          <w:sz w:val="32"/>
          <w:szCs w:val="32"/>
          <w:lang w:val="en-US"/>
        </w:rPr>
      </w:pPr>
      <w:r w:rsidRPr="0036255D">
        <w:rPr>
          <w:rFonts w:ascii="Times New Roman" w:hAnsi="Times New Roman" w:cs="Times New Roman"/>
          <w:sz w:val="32"/>
          <w:szCs w:val="32"/>
          <w:lang w:val="en-US"/>
        </w:rPr>
        <w:t>Module: Management accounting</w:t>
      </w:r>
    </w:p>
    <w:p w14:paraId="41A74437" w14:textId="77777777" w:rsidR="0036255D" w:rsidRPr="0036255D" w:rsidRDefault="0036255D" w:rsidP="0036255D">
      <w:pPr>
        <w:spacing w:line="360" w:lineRule="auto"/>
        <w:jc w:val="center"/>
        <w:rPr>
          <w:rFonts w:ascii="Times New Roman" w:hAnsi="Times New Roman" w:cs="Times New Roman"/>
          <w:sz w:val="32"/>
          <w:szCs w:val="32"/>
          <w:lang w:val="en-US"/>
        </w:rPr>
      </w:pPr>
    </w:p>
    <w:p w14:paraId="48F0DC9A" w14:textId="77777777" w:rsidR="0036255D" w:rsidRPr="0036255D" w:rsidRDefault="0036255D" w:rsidP="0036255D">
      <w:pPr>
        <w:spacing w:line="360" w:lineRule="auto"/>
        <w:jc w:val="center"/>
        <w:rPr>
          <w:rFonts w:ascii="Times New Roman" w:hAnsi="Times New Roman" w:cs="Times New Roman"/>
          <w:sz w:val="32"/>
          <w:szCs w:val="32"/>
          <w:lang w:val="en-US"/>
        </w:rPr>
      </w:pPr>
    </w:p>
    <w:p w14:paraId="5B4BEBFE" w14:textId="5CE8F0E9" w:rsidR="0036255D" w:rsidRPr="0036255D" w:rsidRDefault="0036255D" w:rsidP="0036255D">
      <w:pPr>
        <w:spacing w:line="360" w:lineRule="auto"/>
        <w:jc w:val="center"/>
        <w:rPr>
          <w:rFonts w:ascii="Times New Roman" w:hAnsi="Times New Roman" w:cs="Times New Roman"/>
          <w:sz w:val="32"/>
          <w:szCs w:val="32"/>
          <w:lang w:val="en-US"/>
        </w:rPr>
      </w:pPr>
      <w:r w:rsidRPr="0036255D">
        <w:rPr>
          <w:rFonts w:ascii="Times New Roman" w:hAnsi="Times New Roman" w:cs="Times New Roman"/>
          <w:sz w:val="32"/>
          <w:szCs w:val="32"/>
          <w:lang w:val="en-US"/>
        </w:rPr>
        <w:t xml:space="preserve">Module </w:t>
      </w:r>
      <w:r w:rsidRPr="0036255D">
        <w:rPr>
          <w:rFonts w:ascii="Times New Roman" w:hAnsi="Times New Roman" w:cs="Times New Roman"/>
          <w:sz w:val="32"/>
          <w:szCs w:val="32"/>
        </w:rPr>
        <w:t>№</w:t>
      </w:r>
      <w:r w:rsidRPr="0036255D">
        <w:rPr>
          <w:rFonts w:ascii="Times New Roman" w:hAnsi="Times New Roman" w:cs="Times New Roman"/>
          <w:sz w:val="32"/>
          <w:szCs w:val="32"/>
          <w:lang w:val="en-US"/>
        </w:rPr>
        <w:t xml:space="preserve"> LCBB5002</w:t>
      </w:r>
    </w:p>
    <w:p w14:paraId="0AA94645" w14:textId="77777777" w:rsidR="0036255D" w:rsidRDefault="0036255D" w:rsidP="0036255D">
      <w:pPr>
        <w:widowControl/>
        <w:suppressAutoHyphens w:val="0"/>
        <w:rPr>
          <w:rFonts w:ascii="Times New Roman" w:hAnsi="Times New Roman" w:cs="Times New Roman"/>
          <w:sz w:val="36"/>
          <w:szCs w:val="36"/>
          <w:lang w:val="en-US"/>
        </w:rPr>
      </w:pPr>
      <w:r>
        <w:rPr>
          <w:rFonts w:ascii="Times New Roman" w:hAnsi="Times New Roman" w:cs="Times New Roman"/>
          <w:sz w:val="36"/>
          <w:szCs w:val="36"/>
          <w:lang w:val="en-US"/>
        </w:rPr>
        <w:br w:type="page"/>
      </w:r>
    </w:p>
    <w:sdt>
      <w:sdtPr>
        <w:rPr>
          <w:rFonts w:ascii="Times New Roman" w:eastAsia="Times New Roman" w:hAnsi="Times New Roman" w:cs="Times New Roman"/>
          <w:b w:val="0"/>
          <w:bCs w:val="0"/>
          <w:color w:val="auto"/>
          <w:sz w:val="24"/>
          <w:szCs w:val="24"/>
          <w:lang w:val="en-GB" w:eastAsia="en-IN" w:bidi="hi-IN"/>
        </w:rPr>
        <w:id w:val="-999653784"/>
        <w:docPartObj>
          <w:docPartGallery w:val="Table of Contents"/>
          <w:docPartUnique/>
        </w:docPartObj>
      </w:sdtPr>
      <w:sdtEndPr>
        <w:rPr>
          <w:rFonts w:ascii="Tinos" w:eastAsia="Droid Sans Fallback" w:hAnsi="Tinos" w:cs="DejaVu Sans"/>
          <w:noProof/>
          <w:lang w:eastAsia="hi-IN"/>
        </w:rPr>
      </w:sdtEndPr>
      <w:sdtContent>
        <w:p w14:paraId="736D3A93" w14:textId="77777777" w:rsidR="0036255D" w:rsidRPr="00635E84" w:rsidRDefault="0036255D" w:rsidP="0036255D">
          <w:pPr>
            <w:pStyle w:val="TOCHeading"/>
            <w:jc w:val="center"/>
            <w:rPr>
              <w:rFonts w:ascii="Times New Roman" w:hAnsi="Times New Roman" w:cs="Times New Roman"/>
              <w:color w:val="000000" w:themeColor="text1"/>
              <w:sz w:val="24"/>
              <w:szCs w:val="24"/>
              <w:lang w:val="en-GB"/>
            </w:rPr>
          </w:pPr>
          <w:r w:rsidRPr="00635E84">
            <w:rPr>
              <w:rFonts w:ascii="Times New Roman" w:hAnsi="Times New Roman" w:cs="Times New Roman"/>
              <w:color w:val="000000" w:themeColor="text1"/>
              <w:sz w:val="24"/>
              <w:szCs w:val="24"/>
              <w:lang w:val="en-GB"/>
            </w:rPr>
            <w:t>Table of Contents</w:t>
          </w:r>
        </w:p>
        <w:p w14:paraId="406D15C9" w14:textId="77777777" w:rsidR="0036255D" w:rsidRPr="00635E84" w:rsidRDefault="0036255D" w:rsidP="0036255D">
          <w:pPr>
            <w:pStyle w:val="TOC1"/>
            <w:tabs>
              <w:tab w:val="right" w:leader="dot" w:pos="9016"/>
            </w:tabs>
            <w:rPr>
              <w:noProof/>
            </w:rPr>
          </w:pPr>
          <w:r w:rsidRPr="00635E84">
            <w:fldChar w:fldCharType="begin"/>
          </w:r>
          <w:r w:rsidRPr="00635E84">
            <w:instrText xml:space="preserve"> TOC \o "1-3" \h \z \u </w:instrText>
          </w:r>
          <w:r w:rsidRPr="00635E84">
            <w:fldChar w:fldCharType="separate"/>
          </w:r>
          <w:hyperlink w:anchor="_Toc66821627" w:history="1">
            <w:r w:rsidRPr="00635E84">
              <w:rPr>
                <w:rStyle w:val="Hyperlink"/>
                <w:noProof/>
              </w:rPr>
              <w:t>Introduction</w:t>
            </w:r>
            <w:r w:rsidRPr="00635E84">
              <w:rPr>
                <w:noProof/>
                <w:webHidden/>
              </w:rPr>
              <w:tab/>
            </w:r>
            <w:r w:rsidRPr="00635E84">
              <w:rPr>
                <w:noProof/>
                <w:webHidden/>
              </w:rPr>
              <w:fldChar w:fldCharType="begin"/>
            </w:r>
            <w:r w:rsidRPr="00635E84">
              <w:rPr>
                <w:noProof/>
                <w:webHidden/>
              </w:rPr>
              <w:instrText xml:space="preserve"> PAGEREF _Toc66821627 \h </w:instrText>
            </w:r>
            <w:r w:rsidRPr="00635E84">
              <w:rPr>
                <w:noProof/>
                <w:webHidden/>
              </w:rPr>
            </w:r>
            <w:r w:rsidRPr="00635E84">
              <w:rPr>
                <w:noProof/>
                <w:webHidden/>
              </w:rPr>
              <w:fldChar w:fldCharType="separate"/>
            </w:r>
            <w:r w:rsidRPr="00635E84">
              <w:rPr>
                <w:noProof/>
                <w:webHidden/>
              </w:rPr>
              <w:t>3</w:t>
            </w:r>
            <w:r w:rsidRPr="00635E84">
              <w:rPr>
                <w:noProof/>
                <w:webHidden/>
              </w:rPr>
              <w:fldChar w:fldCharType="end"/>
            </w:r>
          </w:hyperlink>
        </w:p>
        <w:p w14:paraId="33E98794" w14:textId="77777777" w:rsidR="0036255D" w:rsidRPr="00635E84" w:rsidRDefault="004D21AE" w:rsidP="0036255D">
          <w:pPr>
            <w:pStyle w:val="TOC1"/>
            <w:tabs>
              <w:tab w:val="right" w:leader="dot" w:pos="9016"/>
            </w:tabs>
            <w:rPr>
              <w:noProof/>
            </w:rPr>
          </w:pPr>
          <w:hyperlink w:anchor="_Toc66821628" w:history="1">
            <w:r w:rsidR="0036255D" w:rsidRPr="00635E84">
              <w:rPr>
                <w:rStyle w:val="Hyperlink"/>
                <w:noProof/>
              </w:rPr>
              <w:t>Discussions</w:t>
            </w:r>
            <w:r w:rsidR="0036255D" w:rsidRPr="00635E84">
              <w:rPr>
                <w:noProof/>
                <w:webHidden/>
              </w:rPr>
              <w:tab/>
            </w:r>
            <w:r w:rsidR="0036255D" w:rsidRPr="00635E84">
              <w:rPr>
                <w:noProof/>
                <w:webHidden/>
              </w:rPr>
              <w:fldChar w:fldCharType="begin"/>
            </w:r>
            <w:r w:rsidR="0036255D" w:rsidRPr="00635E84">
              <w:rPr>
                <w:noProof/>
                <w:webHidden/>
              </w:rPr>
              <w:instrText xml:space="preserve"> PAGEREF _Toc66821628 \h </w:instrText>
            </w:r>
            <w:r w:rsidR="0036255D" w:rsidRPr="00635E84">
              <w:rPr>
                <w:noProof/>
                <w:webHidden/>
              </w:rPr>
            </w:r>
            <w:r w:rsidR="0036255D" w:rsidRPr="00635E84">
              <w:rPr>
                <w:noProof/>
                <w:webHidden/>
              </w:rPr>
              <w:fldChar w:fldCharType="separate"/>
            </w:r>
            <w:r w:rsidR="0036255D" w:rsidRPr="00635E84">
              <w:rPr>
                <w:noProof/>
                <w:webHidden/>
              </w:rPr>
              <w:t>3</w:t>
            </w:r>
            <w:r w:rsidR="0036255D" w:rsidRPr="00635E84">
              <w:rPr>
                <w:noProof/>
                <w:webHidden/>
              </w:rPr>
              <w:fldChar w:fldCharType="end"/>
            </w:r>
          </w:hyperlink>
        </w:p>
        <w:p w14:paraId="2102FE27" w14:textId="77777777" w:rsidR="0036255D" w:rsidRPr="00635E84" w:rsidRDefault="004D21AE" w:rsidP="0036255D">
          <w:pPr>
            <w:pStyle w:val="TOC1"/>
            <w:tabs>
              <w:tab w:val="right" w:leader="dot" w:pos="9016"/>
            </w:tabs>
            <w:rPr>
              <w:noProof/>
            </w:rPr>
          </w:pPr>
          <w:hyperlink w:anchor="_Toc66821629" w:history="1">
            <w:r w:rsidR="0036255D" w:rsidRPr="00635E84">
              <w:rPr>
                <w:rStyle w:val="Hyperlink"/>
                <w:noProof/>
              </w:rPr>
              <w:t>Conclusions</w:t>
            </w:r>
            <w:r w:rsidR="0036255D" w:rsidRPr="00635E84">
              <w:rPr>
                <w:noProof/>
                <w:webHidden/>
              </w:rPr>
              <w:tab/>
            </w:r>
            <w:r w:rsidR="0036255D" w:rsidRPr="00635E84">
              <w:rPr>
                <w:noProof/>
                <w:webHidden/>
              </w:rPr>
              <w:fldChar w:fldCharType="begin"/>
            </w:r>
            <w:r w:rsidR="0036255D" w:rsidRPr="00635E84">
              <w:rPr>
                <w:noProof/>
                <w:webHidden/>
              </w:rPr>
              <w:instrText xml:space="preserve"> PAGEREF _Toc66821629 \h </w:instrText>
            </w:r>
            <w:r w:rsidR="0036255D" w:rsidRPr="00635E84">
              <w:rPr>
                <w:noProof/>
                <w:webHidden/>
              </w:rPr>
            </w:r>
            <w:r w:rsidR="0036255D" w:rsidRPr="00635E84">
              <w:rPr>
                <w:noProof/>
                <w:webHidden/>
              </w:rPr>
              <w:fldChar w:fldCharType="separate"/>
            </w:r>
            <w:r w:rsidR="0036255D" w:rsidRPr="00635E84">
              <w:rPr>
                <w:noProof/>
                <w:webHidden/>
              </w:rPr>
              <w:t>7</w:t>
            </w:r>
            <w:r w:rsidR="0036255D" w:rsidRPr="00635E84">
              <w:rPr>
                <w:noProof/>
                <w:webHidden/>
              </w:rPr>
              <w:fldChar w:fldCharType="end"/>
            </w:r>
          </w:hyperlink>
        </w:p>
        <w:p w14:paraId="0ADCD94A" w14:textId="77777777" w:rsidR="0036255D" w:rsidRPr="00635E84" w:rsidRDefault="004D21AE" w:rsidP="0036255D">
          <w:pPr>
            <w:pStyle w:val="TOC1"/>
            <w:tabs>
              <w:tab w:val="right" w:leader="dot" w:pos="9016"/>
            </w:tabs>
            <w:rPr>
              <w:noProof/>
            </w:rPr>
          </w:pPr>
          <w:hyperlink w:anchor="_Toc66821630" w:history="1">
            <w:r w:rsidR="0036255D" w:rsidRPr="00635E84">
              <w:rPr>
                <w:rStyle w:val="Hyperlink"/>
                <w:noProof/>
              </w:rPr>
              <w:t>References</w:t>
            </w:r>
            <w:r w:rsidR="0036255D" w:rsidRPr="00635E84">
              <w:rPr>
                <w:noProof/>
                <w:webHidden/>
              </w:rPr>
              <w:tab/>
            </w:r>
            <w:r w:rsidR="0036255D" w:rsidRPr="00635E84">
              <w:rPr>
                <w:noProof/>
                <w:webHidden/>
              </w:rPr>
              <w:fldChar w:fldCharType="begin"/>
            </w:r>
            <w:r w:rsidR="0036255D" w:rsidRPr="00635E84">
              <w:rPr>
                <w:noProof/>
                <w:webHidden/>
              </w:rPr>
              <w:instrText xml:space="preserve"> PAGEREF _Toc66821630 \h </w:instrText>
            </w:r>
            <w:r w:rsidR="0036255D" w:rsidRPr="00635E84">
              <w:rPr>
                <w:noProof/>
                <w:webHidden/>
              </w:rPr>
            </w:r>
            <w:r w:rsidR="0036255D" w:rsidRPr="00635E84">
              <w:rPr>
                <w:noProof/>
                <w:webHidden/>
              </w:rPr>
              <w:fldChar w:fldCharType="separate"/>
            </w:r>
            <w:r w:rsidR="0036255D" w:rsidRPr="00635E84">
              <w:rPr>
                <w:noProof/>
                <w:webHidden/>
              </w:rPr>
              <w:t>8</w:t>
            </w:r>
            <w:r w:rsidR="0036255D" w:rsidRPr="00635E84">
              <w:rPr>
                <w:noProof/>
                <w:webHidden/>
              </w:rPr>
              <w:fldChar w:fldCharType="end"/>
            </w:r>
          </w:hyperlink>
        </w:p>
        <w:p w14:paraId="5588AB6C" w14:textId="77777777" w:rsidR="0036255D" w:rsidRDefault="0036255D" w:rsidP="0036255D">
          <w:pPr>
            <w:widowControl/>
            <w:suppressAutoHyphens w:val="0"/>
            <w:spacing w:line="360" w:lineRule="auto"/>
            <w:jc w:val="both"/>
            <w:rPr>
              <w:noProof/>
            </w:rPr>
          </w:pPr>
          <w:r w:rsidRPr="00635E84">
            <w:rPr>
              <w:b/>
              <w:bCs/>
              <w:noProof/>
            </w:rPr>
            <w:fldChar w:fldCharType="end"/>
          </w:r>
        </w:p>
      </w:sdtContent>
    </w:sdt>
    <w:p w14:paraId="20405A76" w14:textId="586075B3" w:rsidR="0036255D" w:rsidRDefault="0036255D"/>
    <w:p w14:paraId="07902E3F" w14:textId="77777777" w:rsidR="0036255D" w:rsidRDefault="0036255D">
      <w:pPr>
        <w:widowControl/>
        <w:suppressAutoHyphens w:val="0"/>
      </w:pPr>
      <w:r>
        <w:br w:type="page"/>
      </w:r>
    </w:p>
    <w:p w14:paraId="729513DB" w14:textId="77777777" w:rsidR="0036255D" w:rsidRPr="0036255D" w:rsidRDefault="0036255D" w:rsidP="0036255D">
      <w:pPr>
        <w:widowControl/>
        <w:suppressAutoHyphens w:val="0"/>
        <w:spacing w:line="360" w:lineRule="auto"/>
        <w:jc w:val="both"/>
        <w:outlineLvl w:val="0"/>
        <w:rPr>
          <w:rFonts w:ascii="Times New Roman" w:eastAsia="Times New Roman" w:hAnsi="Times New Roman" w:cs="Times New Roman"/>
          <w:b/>
          <w:lang w:eastAsia="en-IN" w:bidi="ar-SA"/>
        </w:rPr>
      </w:pPr>
      <w:bookmarkStart w:id="0" w:name="_Toc66821627"/>
      <w:r w:rsidRPr="0036255D">
        <w:rPr>
          <w:rFonts w:ascii="Times New Roman" w:eastAsia="Times New Roman" w:hAnsi="Times New Roman" w:cs="Times New Roman"/>
          <w:b/>
          <w:lang w:eastAsia="en-IN" w:bidi="ar-SA"/>
        </w:rPr>
        <w:lastRenderedPageBreak/>
        <w:t>Introduction</w:t>
      </w:r>
      <w:bookmarkEnd w:id="0"/>
      <w:r w:rsidRPr="0036255D">
        <w:rPr>
          <w:rFonts w:ascii="Times New Roman" w:eastAsia="Times New Roman" w:hAnsi="Times New Roman" w:cs="Times New Roman"/>
          <w:b/>
          <w:lang w:eastAsia="en-IN" w:bidi="ar-SA"/>
        </w:rPr>
        <w:t xml:space="preserve"> </w:t>
      </w:r>
    </w:p>
    <w:p w14:paraId="5C27BD08"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In accordance with the basic operational performance and fundamental characteristics business accounting can be categorised into three different aspects related to Finance, Cost and Management. While the presentations of finance are mainly used to provide focus over trading and other operational transactions of business on a day-to-day basis, applications of cost mainly present detailed approaches related to business manufacturing performance. </w:t>
      </w:r>
    </w:p>
    <w:p w14:paraId="7B8BBB23"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On the contrary, presentations of business management-accounting are completely different from both the above-mentioned aspects and primarily provide focus over the improvement of basic performance structure of the business in an efficient order. Application of this specific accounting process mainly applied to initiate some relevant business decision making approaches depending on which the overall operational competencies of the business are formulated. Including such, it is also applied to precede some relevant financial drawbacks mitigating approaches, so that overall operational competencies including financial drawbacks can be efficiently eliminated (</w:t>
      </w:r>
      <w:proofErr w:type="spellStart"/>
      <w:r w:rsidRPr="0036255D">
        <w:rPr>
          <w:rFonts w:ascii="Times New Roman" w:eastAsia="Times New Roman" w:hAnsi="Times New Roman" w:cs="Times New Roman"/>
          <w:lang w:eastAsia="en-IN" w:bidi="ar-SA"/>
        </w:rPr>
        <w:t>Oboh</w:t>
      </w:r>
      <w:proofErr w:type="spellEnd"/>
      <w:r w:rsidRPr="0036255D">
        <w:rPr>
          <w:rFonts w:ascii="Times New Roman" w:eastAsia="Times New Roman" w:hAnsi="Times New Roman" w:cs="Times New Roman"/>
          <w:lang w:eastAsia="en-IN" w:bidi="ar-SA"/>
        </w:rPr>
        <w:t xml:space="preserve"> and </w:t>
      </w:r>
      <w:proofErr w:type="spellStart"/>
      <w:r w:rsidRPr="0036255D">
        <w:rPr>
          <w:rFonts w:ascii="Times New Roman" w:eastAsia="Times New Roman" w:hAnsi="Times New Roman" w:cs="Times New Roman"/>
          <w:lang w:eastAsia="en-IN" w:bidi="ar-SA"/>
        </w:rPr>
        <w:t>Ajibolade</w:t>
      </w:r>
      <w:proofErr w:type="spellEnd"/>
      <w:r w:rsidRPr="0036255D">
        <w:rPr>
          <w:rFonts w:ascii="Times New Roman" w:eastAsia="Times New Roman" w:hAnsi="Times New Roman" w:cs="Times New Roman"/>
          <w:lang w:eastAsia="en-IN" w:bidi="ar-SA"/>
        </w:rPr>
        <w:t xml:space="preserve">, 2017). Application of business costing can be categorised into several aspects in accordance with the basic level of behavioural </w:t>
      </w:r>
      <w:proofErr w:type="spellStart"/>
      <w:r w:rsidRPr="0036255D">
        <w:rPr>
          <w:rFonts w:ascii="Times New Roman" w:eastAsia="Times New Roman" w:hAnsi="Times New Roman" w:cs="Times New Roman"/>
          <w:lang w:eastAsia="en-IN" w:bidi="ar-SA"/>
        </w:rPr>
        <w:t>approache</w:t>
      </w:r>
      <w:proofErr w:type="spellEnd"/>
      <w:r w:rsidRPr="0036255D">
        <w:rPr>
          <w:rFonts w:ascii="Times New Roman" w:eastAsia="Times New Roman" w:hAnsi="Times New Roman" w:cs="Times New Roman"/>
          <w:lang w:eastAsia="en-IN" w:bidi="ar-SA"/>
        </w:rPr>
        <w:t xml:space="preserve">. As per the general level those are generally considered as business variables, fixed and semi variables expenditure. </w:t>
      </w:r>
    </w:p>
    <w:p w14:paraId="3A9728BF"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As per the present Covid situation a significant level of decrease related to the revenue of the UK and China hospitality sector was observed that indicates 68% reduction of revenue. Having that in mind during this period the overall incomes related to performance per room was decreased to only £29 in 2020, while during the same period in 2019 it was around £129 gradually (Guardian, 2021). </w:t>
      </w:r>
    </w:p>
    <w:p w14:paraId="54030B1E" w14:textId="77777777" w:rsidR="0036255D" w:rsidRPr="0036255D" w:rsidRDefault="0036255D" w:rsidP="0036255D">
      <w:pPr>
        <w:widowControl/>
        <w:suppressAutoHyphens w:val="0"/>
        <w:spacing w:line="360" w:lineRule="auto"/>
        <w:jc w:val="both"/>
        <w:outlineLvl w:val="0"/>
        <w:rPr>
          <w:rFonts w:ascii="Times New Roman" w:eastAsia="Times New Roman" w:hAnsi="Times New Roman" w:cs="Times New Roman"/>
          <w:b/>
          <w:lang w:eastAsia="en-IN" w:bidi="ar-SA"/>
        </w:rPr>
      </w:pPr>
      <w:bookmarkStart w:id="1" w:name="_Toc66821628"/>
      <w:r w:rsidRPr="0036255D">
        <w:rPr>
          <w:rFonts w:ascii="Times New Roman" w:eastAsia="Times New Roman" w:hAnsi="Times New Roman" w:cs="Times New Roman"/>
          <w:b/>
          <w:lang w:eastAsia="en-IN" w:bidi="ar-SA"/>
        </w:rPr>
        <w:t>Discussions</w:t>
      </w:r>
      <w:bookmarkEnd w:id="1"/>
      <w:r w:rsidRPr="0036255D">
        <w:rPr>
          <w:rFonts w:ascii="Times New Roman" w:eastAsia="Times New Roman" w:hAnsi="Times New Roman" w:cs="Times New Roman"/>
          <w:b/>
          <w:lang w:eastAsia="en-IN" w:bidi="ar-SA"/>
        </w:rPr>
        <w:t xml:space="preserve"> </w:t>
      </w:r>
    </w:p>
    <w:p w14:paraId="13CE4EAD"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bCs/>
          <w:lang w:eastAsia="en-IN" w:bidi="ar-SA"/>
        </w:rPr>
        <w:t>Harriot Hotel</w:t>
      </w:r>
      <w:r w:rsidRPr="0036255D">
        <w:rPr>
          <w:rFonts w:ascii="Times New Roman" w:eastAsia="Times New Roman" w:hAnsi="Times New Roman" w:cs="Times New Roman"/>
          <w:lang w:eastAsia="en-IN" w:bidi="ar-SA"/>
        </w:rPr>
        <w:t xml:space="preserve"> was established in 1941 by </w:t>
      </w:r>
      <w:r w:rsidRPr="0036255D">
        <w:rPr>
          <w:rFonts w:ascii="Times New Roman" w:eastAsia="Times New Roman" w:hAnsi="Times New Roman" w:cs="Times New Roman"/>
          <w:bCs/>
          <w:lang w:eastAsia="en-IN" w:bidi="ar-SA"/>
        </w:rPr>
        <w:t>John D. Brockville</w:t>
      </w:r>
      <w:r w:rsidRPr="0036255D">
        <w:rPr>
          <w:rFonts w:ascii="Times New Roman" w:eastAsia="Times New Roman" w:hAnsi="Times New Roman" w:cs="Times New Roman"/>
          <w:lang w:eastAsia="en-IN" w:bidi="ar-SA"/>
        </w:rPr>
        <w:t xml:space="preserve"> and since that time it is considered as one of the leading companies in the global hotel market. The company is operating in Europe, Asia, America, and Africa. However, due to the situation with the current pandemic the overall financial performance has decreased significantly. Having that in mind, by using management-accounting approach the managers within the business intended to eliminate some of the irrelevant costs attempting to recover previous financial results. In addition, one of the fundamental reasons behind the reduction of production costing, is the expansion of the business operations in China. The management of Harriot Hotel considers the early relaxation of the Covid-19 restrictions in China in comparison to other countries as a huge opportunity. In accordance with the present </w:t>
      </w:r>
      <w:r w:rsidRPr="0036255D">
        <w:rPr>
          <w:rFonts w:ascii="Times New Roman" w:eastAsia="Times New Roman" w:hAnsi="Times New Roman" w:cs="Times New Roman"/>
          <w:lang w:eastAsia="en-IN" w:bidi="ar-SA"/>
        </w:rPr>
        <w:lastRenderedPageBreak/>
        <w:t xml:space="preserve">financial performance the overall details of the business expenditures with volume over the revenues are provided below: </w:t>
      </w:r>
    </w:p>
    <w:tbl>
      <w:tblPr>
        <w:tblW w:w="9039" w:type="dxa"/>
        <w:tblLook w:val="04A0" w:firstRow="1" w:lastRow="0" w:firstColumn="1" w:lastColumn="0" w:noHBand="0" w:noVBand="1"/>
      </w:tblPr>
      <w:tblGrid>
        <w:gridCol w:w="5778"/>
        <w:gridCol w:w="1560"/>
        <w:gridCol w:w="1701"/>
      </w:tblGrid>
      <w:tr w:rsidR="0036255D" w:rsidRPr="0036255D" w14:paraId="3D312F5A" w14:textId="77777777" w:rsidTr="0036255D">
        <w:trPr>
          <w:trHeight w:val="300"/>
        </w:trPr>
        <w:tc>
          <w:tcPr>
            <w:tcW w:w="5778" w:type="dxa"/>
            <w:tcBorders>
              <w:top w:val="single" w:sz="4" w:space="0" w:color="auto"/>
              <w:left w:val="single" w:sz="4" w:space="0" w:color="auto"/>
              <w:bottom w:val="single" w:sz="4" w:space="0" w:color="auto"/>
              <w:right w:val="single" w:sz="4" w:space="0" w:color="auto"/>
            </w:tcBorders>
            <w:shd w:val="clear" w:color="auto" w:fill="D9D9D9"/>
            <w:noWrap/>
            <w:vAlign w:val="bottom"/>
            <w:hideMark/>
          </w:tcPr>
          <w:p w14:paraId="6CACEEFA" w14:textId="77777777" w:rsidR="0036255D" w:rsidRPr="0036255D" w:rsidRDefault="0036255D" w:rsidP="0036255D">
            <w:pPr>
              <w:widowControl/>
              <w:suppressAutoHyphens w:val="0"/>
              <w:spacing w:line="360" w:lineRule="auto"/>
              <w:rPr>
                <w:rFonts w:ascii="Times New Roman" w:eastAsia="Times New Roman" w:hAnsi="Times New Roman" w:cs="Times New Roman"/>
                <w:b/>
                <w:bCs/>
                <w:color w:val="000000"/>
                <w:lang w:eastAsia="en-IN" w:bidi="ar-SA"/>
              </w:rPr>
            </w:pPr>
            <w:r w:rsidRPr="0036255D">
              <w:rPr>
                <w:rFonts w:ascii="Times New Roman" w:eastAsia="Times New Roman" w:hAnsi="Times New Roman" w:cs="Times New Roman"/>
                <w:b/>
                <w:bCs/>
                <w:color w:val="000000"/>
                <w:lang w:eastAsia="en-IN" w:bidi="ar-SA"/>
              </w:rPr>
              <w:t>Item</w:t>
            </w:r>
          </w:p>
        </w:tc>
        <w:tc>
          <w:tcPr>
            <w:tcW w:w="1560" w:type="dxa"/>
            <w:tcBorders>
              <w:top w:val="single" w:sz="4" w:space="0" w:color="auto"/>
              <w:left w:val="nil"/>
              <w:bottom w:val="single" w:sz="4" w:space="0" w:color="auto"/>
              <w:right w:val="single" w:sz="4" w:space="0" w:color="auto"/>
            </w:tcBorders>
            <w:shd w:val="clear" w:color="auto" w:fill="D9D9D9"/>
            <w:noWrap/>
            <w:vAlign w:val="bottom"/>
            <w:hideMark/>
          </w:tcPr>
          <w:p w14:paraId="4158EC80" w14:textId="77777777" w:rsidR="0036255D" w:rsidRPr="0036255D" w:rsidRDefault="0036255D" w:rsidP="0036255D">
            <w:pPr>
              <w:widowControl/>
              <w:suppressAutoHyphens w:val="0"/>
              <w:spacing w:line="360" w:lineRule="auto"/>
              <w:jc w:val="center"/>
              <w:rPr>
                <w:rFonts w:ascii="Times New Roman" w:eastAsia="Times New Roman" w:hAnsi="Times New Roman" w:cs="Times New Roman"/>
                <w:b/>
                <w:bCs/>
                <w:color w:val="000000"/>
                <w:lang w:eastAsia="en-IN" w:bidi="ar-SA"/>
              </w:rPr>
            </w:pPr>
            <w:r w:rsidRPr="0036255D">
              <w:rPr>
                <w:rFonts w:ascii="Times New Roman" w:eastAsia="Times New Roman" w:hAnsi="Times New Roman" w:cs="Times New Roman"/>
                <w:b/>
                <w:bCs/>
                <w:color w:val="000000"/>
                <w:lang w:eastAsia="en-IN" w:bidi="ar-SA"/>
              </w:rPr>
              <w:t>Value</w:t>
            </w:r>
          </w:p>
        </w:tc>
        <w:tc>
          <w:tcPr>
            <w:tcW w:w="1701" w:type="dxa"/>
            <w:tcBorders>
              <w:top w:val="single" w:sz="4" w:space="0" w:color="auto"/>
              <w:left w:val="nil"/>
              <w:bottom w:val="single" w:sz="4" w:space="0" w:color="auto"/>
              <w:right w:val="single" w:sz="4" w:space="0" w:color="auto"/>
            </w:tcBorders>
            <w:shd w:val="clear" w:color="auto" w:fill="D9D9D9"/>
            <w:noWrap/>
            <w:vAlign w:val="bottom"/>
            <w:hideMark/>
          </w:tcPr>
          <w:p w14:paraId="0B75B1C3" w14:textId="77777777" w:rsidR="0036255D" w:rsidRPr="0036255D" w:rsidRDefault="0036255D" w:rsidP="0036255D">
            <w:pPr>
              <w:widowControl/>
              <w:suppressAutoHyphens w:val="0"/>
              <w:spacing w:line="360" w:lineRule="auto"/>
              <w:jc w:val="center"/>
              <w:rPr>
                <w:rFonts w:ascii="Times New Roman" w:eastAsia="Times New Roman" w:hAnsi="Times New Roman" w:cs="Times New Roman"/>
                <w:b/>
                <w:bCs/>
                <w:color w:val="000000"/>
                <w:lang w:eastAsia="en-IN" w:bidi="ar-SA"/>
              </w:rPr>
            </w:pPr>
            <w:r w:rsidRPr="0036255D">
              <w:rPr>
                <w:rFonts w:ascii="Times New Roman" w:eastAsia="Times New Roman" w:hAnsi="Times New Roman" w:cs="Times New Roman"/>
                <w:b/>
                <w:bCs/>
                <w:color w:val="000000"/>
                <w:lang w:eastAsia="en-IN" w:bidi="ar-SA"/>
              </w:rPr>
              <w:t>Percentage of revenue</w:t>
            </w:r>
          </w:p>
        </w:tc>
      </w:tr>
      <w:tr w:rsidR="0036255D" w:rsidRPr="0036255D" w14:paraId="5CA3CCC0" w14:textId="77777777" w:rsidTr="0036255D">
        <w:trPr>
          <w:trHeight w:val="300"/>
        </w:trPr>
        <w:tc>
          <w:tcPr>
            <w:tcW w:w="5778" w:type="dxa"/>
            <w:tcBorders>
              <w:top w:val="nil"/>
              <w:left w:val="single" w:sz="4" w:space="0" w:color="auto"/>
              <w:bottom w:val="single" w:sz="4" w:space="0" w:color="auto"/>
              <w:right w:val="single" w:sz="4" w:space="0" w:color="auto"/>
            </w:tcBorders>
            <w:shd w:val="clear" w:color="auto" w:fill="F2F2F2"/>
            <w:noWrap/>
            <w:vAlign w:val="bottom"/>
            <w:hideMark/>
          </w:tcPr>
          <w:p w14:paraId="22F25B4D"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bCs/>
                <w:color w:val="000000"/>
                <w:lang w:eastAsia="en-IN" w:bidi="ar-SA"/>
              </w:rPr>
            </w:pPr>
            <w:r w:rsidRPr="0036255D">
              <w:rPr>
                <w:rFonts w:ascii="Times New Roman" w:eastAsia="Times New Roman" w:hAnsi="Times New Roman" w:cs="Times New Roman"/>
                <w:b/>
                <w:bCs/>
                <w:color w:val="000000"/>
                <w:lang w:eastAsia="en-IN" w:bidi="ar-SA"/>
              </w:rPr>
              <w:t>Revenues</w:t>
            </w:r>
          </w:p>
        </w:tc>
        <w:tc>
          <w:tcPr>
            <w:tcW w:w="1560" w:type="dxa"/>
            <w:tcBorders>
              <w:top w:val="nil"/>
              <w:left w:val="nil"/>
              <w:bottom w:val="single" w:sz="4" w:space="0" w:color="auto"/>
              <w:right w:val="single" w:sz="4" w:space="0" w:color="auto"/>
            </w:tcBorders>
            <w:shd w:val="clear" w:color="auto" w:fill="F2F2F2"/>
            <w:noWrap/>
            <w:vAlign w:val="bottom"/>
            <w:hideMark/>
          </w:tcPr>
          <w:p w14:paraId="46A55703"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b/>
                <w:bCs/>
                <w:color w:val="000000"/>
                <w:lang w:eastAsia="en-IN" w:bidi="ar-SA"/>
              </w:rPr>
            </w:pPr>
            <w:r w:rsidRPr="0036255D">
              <w:rPr>
                <w:rFonts w:ascii="Times New Roman" w:eastAsia="Times New Roman" w:hAnsi="Times New Roman" w:cs="Times New Roman"/>
                <w:b/>
                <w:bCs/>
                <w:color w:val="000000"/>
                <w:lang w:eastAsia="en-IN" w:bidi="ar-SA"/>
              </w:rPr>
              <w:t>60,000</w:t>
            </w:r>
          </w:p>
        </w:tc>
        <w:tc>
          <w:tcPr>
            <w:tcW w:w="1701" w:type="dxa"/>
            <w:tcBorders>
              <w:top w:val="nil"/>
              <w:left w:val="nil"/>
              <w:bottom w:val="single" w:sz="4" w:space="0" w:color="auto"/>
              <w:right w:val="single" w:sz="4" w:space="0" w:color="auto"/>
            </w:tcBorders>
            <w:shd w:val="clear" w:color="auto" w:fill="F2F2F2"/>
            <w:noWrap/>
            <w:vAlign w:val="bottom"/>
            <w:hideMark/>
          </w:tcPr>
          <w:p w14:paraId="5007F737"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 </w:t>
            </w:r>
          </w:p>
        </w:tc>
      </w:tr>
      <w:tr w:rsidR="0036255D" w:rsidRPr="0036255D" w14:paraId="0641C542" w14:textId="77777777" w:rsidTr="00ED3351">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12F2BE70"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Less: Business cost</w:t>
            </w:r>
          </w:p>
        </w:tc>
        <w:tc>
          <w:tcPr>
            <w:tcW w:w="1560" w:type="dxa"/>
            <w:tcBorders>
              <w:top w:val="nil"/>
              <w:left w:val="nil"/>
              <w:bottom w:val="single" w:sz="4" w:space="0" w:color="auto"/>
              <w:right w:val="single" w:sz="4" w:space="0" w:color="auto"/>
            </w:tcBorders>
            <w:shd w:val="clear" w:color="auto" w:fill="auto"/>
            <w:noWrap/>
            <w:vAlign w:val="bottom"/>
            <w:hideMark/>
          </w:tcPr>
          <w:p w14:paraId="05809C9E"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 </w:t>
            </w:r>
          </w:p>
        </w:tc>
        <w:tc>
          <w:tcPr>
            <w:tcW w:w="1701" w:type="dxa"/>
            <w:tcBorders>
              <w:top w:val="nil"/>
              <w:left w:val="nil"/>
              <w:bottom w:val="single" w:sz="4" w:space="0" w:color="auto"/>
              <w:right w:val="single" w:sz="4" w:space="0" w:color="auto"/>
            </w:tcBorders>
            <w:shd w:val="clear" w:color="auto" w:fill="auto"/>
            <w:noWrap/>
            <w:vAlign w:val="bottom"/>
            <w:hideMark/>
          </w:tcPr>
          <w:p w14:paraId="32050947"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 </w:t>
            </w:r>
          </w:p>
        </w:tc>
      </w:tr>
      <w:tr w:rsidR="0036255D" w:rsidRPr="0036255D" w14:paraId="6E90D4DE" w14:textId="77777777" w:rsidTr="0036255D">
        <w:trPr>
          <w:trHeight w:val="300"/>
        </w:trPr>
        <w:tc>
          <w:tcPr>
            <w:tcW w:w="5778" w:type="dxa"/>
            <w:tcBorders>
              <w:top w:val="nil"/>
              <w:left w:val="single" w:sz="4" w:space="0" w:color="auto"/>
              <w:bottom w:val="single" w:sz="4" w:space="0" w:color="auto"/>
              <w:right w:val="single" w:sz="4" w:space="0" w:color="auto"/>
            </w:tcBorders>
            <w:shd w:val="clear" w:color="auto" w:fill="F2F2F2"/>
            <w:noWrap/>
            <w:vAlign w:val="bottom"/>
            <w:hideMark/>
          </w:tcPr>
          <w:p w14:paraId="24392E00"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Employees’ wages</w:t>
            </w:r>
          </w:p>
        </w:tc>
        <w:tc>
          <w:tcPr>
            <w:tcW w:w="1560" w:type="dxa"/>
            <w:tcBorders>
              <w:top w:val="nil"/>
              <w:left w:val="nil"/>
              <w:bottom w:val="single" w:sz="4" w:space="0" w:color="auto"/>
              <w:right w:val="single" w:sz="4" w:space="0" w:color="auto"/>
            </w:tcBorders>
            <w:shd w:val="clear" w:color="auto" w:fill="F2F2F2"/>
            <w:noWrap/>
            <w:vAlign w:val="bottom"/>
            <w:hideMark/>
          </w:tcPr>
          <w:p w14:paraId="40A6723E"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15,000</w:t>
            </w:r>
          </w:p>
        </w:tc>
        <w:tc>
          <w:tcPr>
            <w:tcW w:w="1701" w:type="dxa"/>
            <w:tcBorders>
              <w:top w:val="nil"/>
              <w:left w:val="nil"/>
              <w:bottom w:val="single" w:sz="4" w:space="0" w:color="auto"/>
              <w:right w:val="single" w:sz="4" w:space="0" w:color="auto"/>
            </w:tcBorders>
            <w:shd w:val="clear" w:color="auto" w:fill="F2F2F2"/>
            <w:noWrap/>
            <w:vAlign w:val="bottom"/>
            <w:hideMark/>
          </w:tcPr>
          <w:p w14:paraId="4C798FDC"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25.00%</w:t>
            </w:r>
          </w:p>
        </w:tc>
      </w:tr>
      <w:tr w:rsidR="0036255D" w:rsidRPr="0036255D" w14:paraId="64EAB11F" w14:textId="77777777" w:rsidTr="00ED3351">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454342B5"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Advertising cost</w:t>
            </w:r>
          </w:p>
        </w:tc>
        <w:tc>
          <w:tcPr>
            <w:tcW w:w="1560" w:type="dxa"/>
            <w:tcBorders>
              <w:top w:val="nil"/>
              <w:left w:val="nil"/>
              <w:bottom w:val="single" w:sz="4" w:space="0" w:color="auto"/>
              <w:right w:val="single" w:sz="4" w:space="0" w:color="auto"/>
            </w:tcBorders>
            <w:shd w:val="clear" w:color="auto" w:fill="auto"/>
            <w:noWrap/>
            <w:vAlign w:val="bottom"/>
            <w:hideMark/>
          </w:tcPr>
          <w:p w14:paraId="4062EF8C"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7,000</w:t>
            </w:r>
          </w:p>
        </w:tc>
        <w:tc>
          <w:tcPr>
            <w:tcW w:w="1701" w:type="dxa"/>
            <w:tcBorders>
              <w:top w:val="nil"/>
              <w:left w:val="nil"/>
              <w:bottom w:val="single" w:sz="4" w:space="0" w:color="auto"/>
              <w:right w:val="single" w:sz="4" w:space="0" w:color="auto"/>
            </w:tcBorders>
            <w:shd w:val="clear" w:color="auto" w:fill="auto"/>
            <w:noWrap/>
            <w:vAlign w:val="bottom"/>
            <w:hideMark/>
          </w:tcPr>
          <w:p w14:paraId="2E8CA6E0"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12%</w:t>
            </w:r>
          </w:p>
        </w:tc>
      </w:tr>
      <w:tr w:rsidR="0036255D" w:rsidRPr="0036255D" w14:paraId="12FFC9C0" w14:textId="77777777" w:rsidTr="0036255D">
        <w:trPr>
          <w:trHeight w:val="300"/>
        </w:trPr>
        <w:tc>
          <w:tcPr>
            <w:tcW w:w="5778" w:type="dxa"/>
            <w:tcBorders>
              <w:top w:val="nil"/>
              <w:left w:val="single" w:sz="4" w:space="0" w:color="auto"/>
              <w:bottom w:val="single" w:sz="4" w:space="0" w:color="auto"/>
              <w:right w:val="single" w:sz="4" w:space="0" w:color="auto"/>
            </w:tcBorders>
            <w:shd w:val="clear" w:color="auto" w:fill="F2F2F2"/>
            <w:noWrap/>
            <w:vAlign w:val="bottom"/>
            <w:hideMark/>
          </w:tcPr>
          <w:p w14:paraId="1A99D29F"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Interest on loans</w:t>
            </w:r>
          </w:p>
        </w:tc>
        <w:tc>
          <w:tcPr>
            <w:tcW w:w="1560" w:type="dxa"/>
            <w:tcBorders>
              <w:top w:val="nil"/>
              <w:left w:val="nil"/>
              <w:bottom w:val="single" w:sz="4" w:space="0" w:color="auto"/>
              <w:right w:val="single" w:sz="4" w:space="0" w:color="auto"/>
            </w:tcBorders>
            <w:shd w:val="clear" w:color="auto" w:fill="F2F2F2"/>
            <w:noWrap/>
            <w:vAlign w:val="bottom"/>
            <w:hideMark/>
          </w:tcPr>
          <w:p w14:paraId="1A31E7DE"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10,000</w:t>
            </w:r>
          </w:p>
        </w:tc>
        <w:tc>
          <w:tcPr>
            <w:tcW w:w="1701" w:type="dxa"/>
            <w:tcBorders>
              <w:top w:val="nil"/>
              <w:left w:val="nil"/>
              <w:bottom w:val="single" w:sz="4" w:space="0" w:color="auto"/>
              <w:right w:val="single" w:sz="4" w:space="0" w:color="auto"/>
            </w:tcBorders>
            <w:shd w:val="clear" w:color="auto" w:fill="F2F2F2"/>
            <w:noWrap/>
            <w:vAlign w:val="bottom"/>
            <w:hideMark/>
          </w:tcPr>
          <w:p w14:paraId="0798FBC8"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17%</w:t>
            </w:r>
          </w:p>
        </w:tc>
      </w:tr>
      <w:tr w:rsidR="0036255D" w:rsidRPr="0036255D" w14:paraId="37E095B8" w14:textId="77777777" w:rsidTr="00ED3351">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79EB9706"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Housekeeping and cleaning</w:t>
            </w:r>
          </w:p>
        </w:tc>
        <w:tc>
          <w:tcPr>
            <w:tcW w:w="1560" w:type="dxa"/>
            <w:tcBorders>
              <w:top w:val="nil"/>
              <w:left w:val="nil"/>
              <w:bottom w:val="single" w:sz="4" w:space="0" w:color="auto"/>
              <w:right w:val="single" w:sz="4" w:space="0" w:color="auto"/>
            </w:tcBorders>
            <w:shd w:val="clear" w:color="auto" w:fill="auto"/>
            <w:noWrap/>
            <w:vAlign w:val="bottom"/>
            <w:hideMark/>
          </w:tcPr>
          <w:p w14:paraId="5E0DBDEF"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5,000</w:t>
            </w:r>
          </w:p>
        </w:tc>
        <w:tc>
          <w:tcPr>
            <w:tcW w:w="1701" w:type="dxa"/>
            <w:tcBorders>
              <w:top w:val="nil"/>
              <w:left w:val="nil"/>
              <w:bottom w:val="single" w:sz="4" w:space="0" w:color="auto"/>
              <w:right w:val="single" w:sz="4" w:space="0" w:color="auto"/>
            </w:tcBorders>
            <w:shd w:val="clear" w:color="auto" w:fill="auto"/>
            <w:noWrap/>
            <w:vAlign w:val="bottom"/>
            <w:hideMark/>
          </w:tcPr>
          <w:p w14:paraId="503C644C"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8.33%</w:t>
            </w:r>
          </w:p>
        </w:tc>
      </w:tr>
      <w:tr w:rsidR="0036255D" w:rsidRPr="0036255D" w14:paraId="42E0469E" w14:textId="77777777" w:rsidTr="0036255D">
        <w:trPr>
          <w:trHeight w:val="300"/>
        </w:trPr>
        <w:tc>
          <w:tcPr>
            <w:tcW w:w="5778" w:type="dxa"/>
            <w:tcBorders>
              <w:top w:val="nil"/>
              <w:left w:val="single" w:sz="4" w:space="0" w:color="auto"/>
              <w:bottom w:val="single" w:sz="4" w:space="0" w:color="auto"/>
              <w:right w:val="single" w:sz="4" w:space="0" w:color="auto"/>
            </w:tcBorders>
            <w:shd w:val="clear" w:color="auto" w:fill="F2F2F2"/>
            <w:noWrap/>
            <w:vAlign w:val="bottom"/>
            <w:hideMark/>
          </w:tcPr>
          <w:p w14:paraId="3DDC9314"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Customer discounts</w:t>
            </w:r>
          </w:p>
        </w:tc>
        <w:tc>
          <w:tcPr>
            <w:tcW w:w="1560" w:type="dxa"/>
            <w:tcBorders>
              <w:top w:val="nil"/>
              <w:left w:val="nil"/>
              <w:bottom w:val="single" w:sz="4" w:space="0" w:color="auto"/>
              <w:right w:val="single" w:sz="4" w:space="0" w:color="auto"/>
            </w:tcBorders>
            <w:shd w:val="clear" w:color="auto" w:fill="F2F2F2"/>
            <w:noWrap/>
            <w:vAlign w:val="bottom"/>
            <w:hideMark/>
          </w:tcPr>
          <w:p w14:paraId="52033AEF"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8,000</w:t>
            </w:r>
          </w:p>
        </w:tc>
        <w:tc>
          <w:tcPr>
            <w:tcW w:w="1701" w:type="dxa"/>
            <w:tcBorders>
              <w:top w:val="nil"/>
              <w:left w:val="nil"/>
              <w:bottom w:val="single" w:sz="4" w:space="0" w:color="auto"/>
              <w:right w:val="single" w:sz="4" w:space="0" w:color="auto"/>
            </w:tcBorders>
            <w:shd w:val="clear" w:color="auto" w:fill="F2F2F2"/>
            <w:noWrap/>
            <w:vAlign w:val="bottom"/>
            <w:hideMark/>
          </w:tcPr>
          <w:p w14:paraId="60F8C667"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13.33%</w:t>
            </w:r>
          </w:p>
        </w:tc>
      </w:tr>
      <w:tr w:rsidR="0036255D" w:rsidRPr="0036255D" w14:paraId="77A97039" w14:textId="77777777" w:rsidTr="00ED3351">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3101F623"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Stationeries</w:t>
            </w:r>
          </w:p>
        </w:tc>
        <w:tc>
          <w:tcPr>
            <w:tcW w:w="1560" w:type="dxa"/>
            <w:tcBorders>
              <w:top w:val="nil"/>
              <w:left w:val="nil"/>
              <w:bottom w:val="single" w:sz="4" w:space="0" w:color="auto"/>
              <w:right w:val="single" w:sz="4" w:space="0" w:color="auto"/>
            </w:tcBorders>
            <w:shd w:val="clear" w:color="auto" w:fill="auto"/>
            <w:noWrap/>
            <w:vAlign w:val="bottom"/>
            <w:hideMark/>
          </w:tcPr>
          <w:p w14:paraId="334C7548"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3,000</w:t>
            </w:r>
          </w:p>
        </w:tc>
        <w:tc>
          <w:tcPr>
            <w:tcW w:w="1701" w:type="dxa"/>
            <w:tcBorders>
              <w:top w:val="nil"/>
              <w:left w:val="nil"/>
              <w:bottom w:val="single" w:sz="4" w:space="0" w:color="auto"/>
              <w:right w:val="single" w:sz="4" w:space="0" w:color="auto"/>
            </w:tcBorders>
            <w:shd w:val="clear" w:color="auto" w:fill="auto"/>
            <w:noWrap/>
            <w:vAlign w:val="bottom"/>
            <w:hideMark/>
          </w:tcPr>
          <w:p w14:paraId="173C1976"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5%</w:t>
            </w:r>
          </w:p>
        </w:tc>
      </w:tr>
      <w:tr w:rsidR="0036255D" w:rsidRPr="0036255D" w14:paraId="5049A361" w14:textId="77777777" w:rsidTr="0036255D">
        <w:trPr>
          <w:trHeight w:val="300"/>
        </w:trPr>
        <w:tc>
          <w:tcPr>
            <w:tcW w:w="5778" w:type="dxa"/>
            <w:tcBorders>
              <w:top w:val="nil"/>
              <w:left w:val="single" w:sz="4" w:space="0" w:color="auto"/>
              <w:bottom w:val="single" w:sz="4" w:space="0" w:color="auto"/>
              <w:right w:val="single" w:sz="4" w:space="0" w:color="auto"/>
            </w:tcBorders>
            <w:shd w:val="clear" w:color="auto" w:fill="F2F2F2"/>
            <w:noWrap/>
            <w:vAlign w:val="bottom"/>
            <w:hideMark/>
          </w:tcPr>
          <w:p w14:paraId="3A4328ED"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Total expense</w:t>
            </w:r>
          </w:p>
        </w:tc>
        <w:tc>
          <w:tcPr>
            <w:tcW w:w="1560" w:type="dxa"/>
            <w:tcBorders>
              <w:top w:val="nil"/>
              <w:left w:val="nil"/>
              <w:bottom w:val="single" w:sz="4" w:space="0" w:color="auto"/>
              <w:right w:val="single" w:sz="4" w:space="0" w:color="auto"/>
            </w:tcBorders>
            <w:shd w:val="clear" w:color="auto" w:fill="F2F2F2"/>
            <w:noWrap/>
            <w:vAlign w:val="bottom"/>
            <w:hideMark/>
          </w:tcPr>
          <w:p w14:paraId="3D85ED6E"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48,000</w:t>
            </w:r>
          </w:p>
        </w:tc>
        <w:tc>
          <w:tcPr>
            <w:tcW w:w="1701" w:type="dxa"/>
            <w:tcBorders>
              <w:top w:val="nil"/>
              <w:left w:val="nil"/>
              <w:bottom w:val="single" w:sz="4" w:space="0" w:color="auto"/>
              <w:right w:val="single" w:sz="4" w:space="0" w:color="auto"/>
            </w:tcBorders>
            <w:shd w:val="clear" w:color="auto" w:fill="F2F2F2"/>
            <w:noWrap/>
            <w:vAlign w:val="bottom"/>
            <w:hideMark/>
          </w:tcPr>
          <w:p w14:paraId="55F26CED"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 </w:t>
            </w:r>
          </w:p>
        </w:tc>
      </w:tr>
      <w:tr w:rsidR="0036255D" w:rsidRPr="0036255D" w14:paraId="42848C21" w14:textId="77777777" w:rsidTr="0036255D">
        <w:trPr>
          <w:trHeight w:val="300"/>
        </w:trPr>
        <w:tc>
          <w:tcPr>
            <w:tcW w:w="5778" w:type="dxa"/>
            <w:tcBorders>
              <w:top w:val="nil"/>
              <w:left w:val="single" w:sz="4" w:space="0" w:color="auto"/>
              <w:bottom w:val="single" w:sz="4" w:space="0" w:color="auto"/>
              <w:right w:val="single" w:sz="4" w:space="0" w:color="auto"/>
            </w:tcBorders>
            <w:shd w:val="clear" w:color="auto" w:fill="D9D9D9"/>
            <w:noWrap/>
            <w:vAlign w:val="bottom"/>
            <w:hideMark/>
          </w:tcPr>
          <w:p w14:paraId="340D8D91"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bCs/>
                <w:color w:val="000000"/>
                <w:lang w:eastAsia="en-IN" w:bidi="ar-SA"/>
              </w:rPr>
            </w:pPr>
            <w:r w:rsidRPr="0036255D">
              <w:rPr>
                <w:rFonts w:ascii="Times New Roman" w:eastAsia="Times New Roman" w:hAnsi="Times New Roman" w:cs="Times New Roman"/>
                <w:b/>
                <w:bCs/>
                <w:color w:val="000000"/>
                <w:lang w:eastAsia="en-IN" w:bidi="ar-SA"/>
              </w:rPr>
              <w:t>Net profit</w:t>
            </w:r>
          </w:p>
        </w:tc>
        <w:tc>
          <w:tcPr>
            <w:tcW w:w="1560" w:type="dxa"/>
            <w:tcBorders>
              <w:top w:val="nil"/>
              <w:left w:val="nil"/>
              <w:bottom w:val="single" w:sz="4" w:space="0" w:color="auto"/>
              <w:right w:val="single" w:sz="4" w:space="0" w:color="auto"/>
            </w:tcBorders>
            <w:shd w:val="clear" w:color="auto" w:fill="D9D9D9"/>
            <w:noWrap/>
            <w:vAlign w:val="bottom"/>
            <w:hideMark/>
          </w:tcPr>
          <w:p w14:paraId="06FCB88A"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b/>
                <w:bCs/>
                <w:color w:val="000000"/>
                <w:lang w:eastAsia="en-IN" w:bidi="ar-SA"/>
              </w:rPr>
            </w:pPr>
            <w:r w:rsidRPr="0036255D">
              <w:rPr>
                <w:rFonts w:ascii="Times New Roman" w:eastAsia="Times New Roman" w:hAnsi="Times New Roman" w:cs="Times New Roman"/>
                <w:b/>
                <w:bCs/>
                <w:color w:val="000000"/>
                <w:lang w:eastAsia="en-IN" w:bidi="ar-SA"/>
              </w:rPr>
              <w:t>12,000</w:t>
            </w:r>
          </w:p>
        </w:tc>
        <w:tc>
          <w:tcPr>
            <w:tcW w:w="1701" w:type="dxa"/>
            <w:tcBorders>
              <w:top w:val="nil"/>
              <w:left w:val="nil"/>
              <w:bottom w:val="single" w:sz="4" w:space="0" w:color="auto"/>
              <w:right w:val="single" w:sz="4" w:space="0" w:color="auto"/>
            </w:tcBorders>
            <w:shd w:val="clear" w:color="auto" w:fill="D9D9D9"/>
            <w:noWrap/>
            <w:vAlign w:val="bottom"/>
            <w:hideMark/>
          </w:tcPr>
          <w:p w14:paraId="284036D7" w14:textId="77777777" w:rsidR="0036255D" w:rsidRPr="0036255D" w:rsidRDefault="0036255D" w:rsidP="0036255D">
            <w:pPr>
              <w:widowControl/>
              <w:suppressAutoHyphens w:val="0"/>
              <w:spacing w:line="360" w:lineRule="auto"/>
              <w:jc w:val="right"/>
              <w:rPr>
                <w:rFonts w:ascii="Times New Roman" w:eastAsia="Times New Roman" w:hAnsi="Times New Roman" w:cs="Times New Roman"/>
                <w:color w:val="000000"/>
                <w:lang w:eastAsia="en-IN" w:bidi="ar-SA"/>
              </w:rPr>
            </w:pPr>
            <w:r w:rsidRPr="0036255D">
              <w:rPr>
                <w:rFonts w:ascii="Times New Roman" w:eastAsia="Times New Roman" w:hAnsi="Times New Roman" w:cs="Times New Roman"/>
                <w:color w:val="000000"/>
                <w:lang w:eastAsia="en-IN" w:bidi="ar-SA"/>
              </w:rPr>
              <w:t>20%</w:t>
            </w:r>
          </w:p>
        </w:tc>
      </w:tr>
    </w:tbl>
    <w:p w14:paraId="7200A667"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p>
    <w:p w14:paraId="1DFCA426"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r w:rsidRPr="0036255D">
        <w:rPr>
          <w:rFonts w:ascii="Times New Roman" w:eastAsia="Times New Roman" w:hAnsi="Times New Roman" w:cs="Times New Roman"/>
          <w:b/>
          <w:lang w:eastAsia="en-IN" w:bidi="ar-SA"/>
        </w:rPr>
        <w:t xml:space="preserve">Analysis of different costing associated with business performance </w:t>
      </w:r>
    </w:p>
    <w:p w14:paraId="0031FA7C"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r w:rsidRPr="0036255D">
        <w:rPr>
          <w:rFonts w:ascii="Times New Roman" w:eastAsia="Times New Roman" w:hAnsi="Times New Roman" w:cs="Times New Roman"/>
          <w:b/>
          <w:lang w:eastAsia="en-IN" w:bidi="ar-SA"/>
        </w:rPr>
        <w:t>Employee wages</w:t>
      </w:r>
    </w:p>
    <w:p w14:paraId="18630EC3"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It is used for indicating the overall labour cost incurred during the operation of the business. As per the present calculation the overall volume of the expenses over the revenue is around 25% which is indicating higher range compared with the other expenditure volume. In the present pandemic situation that, much expenditure generally creates a financial burden for the </w:t>
      </w:r>
      <w:proofErr w:type="gramStart"/>
      <w:r w:rsidRPr="0036255D">
        <w:rPr>
          <w:rFonts w:ascii="Times New Roman" w:eastAsia="Times New Roman" w:hAnsi="Times New Roman" w:cs="Times New Roman"/>
          <w:lang w:eastAsia="en-IN" w:bidi="ar-SA"/>
        </w:rPr>
        <w:t>management</w:t>
      </w:r>
      <w:proofErr w:type="gramEnd"/>
      <w:r w:rsidRPr="0036255D">
        <w:rPr>
          <w:rFonts w:ascii="Times New Roman" w:eastAsia="Times New Roman" w:hAnsi="Times New Roman" w:cs="Times New Roman"/>
          <w:lang w:eastAsia="en-IN" w:bidi="ar-SA"/>
        </w:rPr>
        <w:t xml:space="preserve"> and they should develop a strategy so that it can be reduced within a certain limit. Basically, it is recognised as a semi variable expenditure due to the bottom level employees and part-time employees being associated with the business (Rema and Prabhu, 2018). While the presence of general employees is used to getting a fixed remuneration, part-time employees are receiving hourly remuneration accordingly. </w:t>
      </w:r>
    </w:p>
    <w:p w14:paraId="2B3A0CA9"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After considering the above, it can be concluded that the management of Harriot need to reduce such expenses to a certain level in order to maintain a proper sustainability in the future in relation to business expansions. Furthermore, materials and labour expenses should also be maintained based on the business needs for more efficient business valuation. </w:t>
      </w:r>
    </w:p>
    <w:p w14:paraId="6D046B9E"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5DA16F9A"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r w:rsidRPr="0036255D">
        <w:rPr>
          <w:rFonts w:ascii="Times New Roman" w:eastAsia="Times New Roman" w:hAnsi="Times New Roman" w:cs="Times New Roman"/>
          <w:b/>
          <w:lang w:eastAsia="en-IN" w:bidi="ar-SA"/>
        </w:rPr>
        <w:lastRenderedPageBreak/>
        <w:t>Advertising cost</w:t>
      </w:r>
    </w:p>
    <w:p w14:paraId="154353AB"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In accordance with the present operating approach applications of this type of expenditure are generally used to increase the business performance of the company. Harriot Hotel can develop different promotional or marketing initiatives in order to achieve that goal. </w:t>
      </w:r>
    </w:p>
    <w:p w14:paraId="52ED901A"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bCs/>
          <w:lang w:eastAsia="en-IN" w:bidi="ar-SA"/>
        </w:rPr>
        <w:t>According to</w:t>
      </w:r>
      <w:r w:rsidRPr="0036255D">
        <w:rPr>
          <w:rFonts w:ascii="Times New Roman" w:eastAsia="Times New Roman" w:hAnsi="Times New Roman" w:cs="Times New Roman"/>
          <w:lang w:eastAsia="en-IN" w:bidi="ar-SA"/>
        </w:rPr>
        <w:t xml:space="preserve"> the present calculation 12% of the revenue volume is the indicator of this expenditure compared with the other expenditure volume. In relation to the cost performance, it is basically identified as a fixed expenditure that is used to get the benefits of business promotional approach. In accordance with the present situation the management needs to provide an efficient strategy related to the occurring of this expenditure for one time only so that its benefits can be derived for the preceding time period (Sanchez and </w:t>
      </w:r>
      <w:proofErr w:type="spellStart"/>
      <w:r w:rsidRPr="0036255D">
        <w:rPr>
          <w:rFonts w:ascii="Times New Roman" w:eastAsia="Times New Roman" w:hAnsi="Times New Roman" w:cs="Times New Roman"/>
          <w:lang w:eastAsia="en-IN" w:bidi="ar-SA"/>
        </w:rPr>
        <w:t>Terlizzi</w:t>
      </w:r>
      <w:proofErr w:type="spellEnd"/>
      <w:r w:rsidRPr="0036255D">
        <w:rPr>
          <w:rFonts w:ascii="Times New Roman" w:eastAsia="Times New Roman" w:hAnsi="Times New Roman" w:cs="Times New Roman"/>
          <w:lang w:eastAsia="en-IN" w:bidi="ar-SA"/>
        </w:rPr>
        <w:t xml:space="preserve">, 2017). Apart from that it is also identified that during the presentation of the business budget the management should develop efficient strategy so that the overall volume of this expenditure can be controlled. </w:t>
      </w:r>
    </w:p>
    <w:p w14:paraId="7EBE0C22"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In relation to the above data, it is advisable for the management of Hariot Hotel to reduce this expenditure in order to achieve sustainable business growth. Instead of focusing on spending that amount of money for advertising the company should invest in prevention and protection related to the Covid pandemic.</w:t>
      </w:r>
    </w:p>
    <w:p w14:paraId="5BE47A9F"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r w:rsidRPr="0036255D">
        <w:rPr>
          <w:rFonts w:ascii="Times New Roman" w:eastAsia="Times New Roman" w:hAnsi="Times New Roman" w:cs="Times New Roman"/>
          <w:b/>
          <w:lang w:eastAsia="en-IN" w:bidi="ar-SA"/>
        </w:rPr>
        <w:t>Interest of loan</w:t>
      </w:r>
    </w:p>
    <w:p w14:paraId="674112C8"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Interest of loan is the cost incurred by Harriot Hotel for funds borrowed from the financial institutions in order to finance its business operations. According to the provided data 17% of the total revenue is the total cost incurred for this type of expenditure. As a result, the overall volume of business profit has decreased down significantly.  In the present</w:t>
      </w:r>
      <w:r w:rsidRPr="0036255D">
        <w:rPr>
          <w:rFonts w:ascii="Times New Roman" w:eastAsia="Times New Roman" w:hAnsi="Times New Roman" w:cs="Times New Roman"/>
          <w:lang w:val="bg-BG" w:eastAsia="en-IN" w:bidi="ar-SA"/>
        </w:rPr>
        <w:t xml:space="preserve"> </w:t>
      </w:r>
      <w:r w:rsidRPr="0036255D">
        <w:rPr>
          <w:rFonts w:ascii="Times New Roman" w:eastAsia="Times New Roman" w:hAnsi="Times New Roman" w:cs="Times New Roman"/>
          <w:lang w:eastAsia="en-IN" w:bidi="ar-SA"/>
        </w:rPr>
        <w:t>pandemic situation, the United Kingdom (UK) government has revised the overall interest approach in order to implement effective measures for supporting financial growth along with revenue enhancement for individual sectors affected by the crises. This expenditure is considered as a fixed expenditure in accordance with its basic costing nature (</w:t>
      </w:r>
      <w:proofErr w:type="spellStart"/>
      <w:r w:rsidRPr="0036255D">
        <w:rPr>
          <w:rFonts w:ascii="Times New Roman" w:eastAsia="Times New Roman" w:hAnsi="Times New Roman" w:cs="Times New Roman"/>
          <w:lang w:eastAsia="en-IN" w:bidi="ar-SA"/>
        </w:rPr>
        <w:t>Koroteev</w:t>
      </w:r>
      <w:proofErr w:type="spellEnd"/>
      <w:r w:rsidRPr="0036255D">
        <w:rPr>
          <w:rFonts w:ascii="Times New Roman" w:eastAsia="Times New Roman" w:hAnsi="Times New Roman" w:cs="Times New Roman"/>
          <w:lang w:eastAsia="en-IN" w:bidi="ar-SA"/>
        </w:rPr>
        <w:t xml:space="preserve"> </w:t>
      </w:r>
      <w:r w:rsidRPr="0036255D">
        <w:rPr>
          <w:rFonts w:ascii="Times New Roman" w:eastAsia="Times New Roman" w:hAnsi="Times New Roman" w:cs="Times New Roman"/>
          <w:iCs/>
          <w:lang w:eastAsia="en-IN" w:bidi="ar-SA"/>
        </w:rPr>
        <w:t>et al.</w:t>
      </w:r>
      <w:r w:rsidRPr="0036255D">
        <w:rPr>
          <w:rFonts w:ascii="Times New Roman" w:eastAsia="Times New Roman" w:hAnsi="Times New Roman" w:cs="Times New Roman"/>
          <w:lang w:eastAsia="en-IN" w:bidi="ar-SA"/>
        </w:rPr>
        <w:t xml:space="preserve">, 2020). As a result, the management cannot eliminate this expenditure, however it can potentially reduce this cost by implementing different payment approach and negotiate with the financial institutions that lent the funds. </w:t>
      </w:r>
    </w:p>
    <w:p w14:paraId="467A6782"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In the present situation the management should develop efficient strategy with the enhancement of business revenue so that the overall profitability and liquidity of the business can increase. Apart from that in the present pandemic situation the UK government has devised the overall interest </w:t>
      </w:r>
      <w:r w:rsidRPr="0036255D">
        <w:rPr>
          <w:rFonts w:ascii="Times New Roman" w:eastAsia="Times New Roman" w:hAnsi="Times New Roman" w:cs="Times New Roman"/>
          <w:lang w:eastAsia="en-IN" w:bidi="ar-SA"/>
        </w:rPr>
        <w:lastRenderedPageBreak/>
        <w:t>rate so that it can provide more stability for financial growth of the business sector which is a positive sign for growth opportunity for Harriot Hotel.</w:t>
      </w:r>
    </w:p>
    <w:p w14:paraId="60E1D2CC"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r w:rsidRPr="0036255D">
        <w:rPr>
          <w:rFonts w:ascii="Times New Roman" w:eastAsia="Times New Roman" w:hAnsi="Times New Roman" w:cs="Times New Roman"/>
          <w:b/>
          <w:lang w:eastAsia="en-IN" w:bidi="ar-SA"/>
        </w:rPr>
        <w:t>Housekeeping and cleaning supplies</w:t>
      </w:r>
    </w:p>
    <w:p w14:paraId="5260BD84"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These expenses are used to indicate what is the level of cleaning cost per room sold associated with the business performance of the company. According to the data provided the overall amount of this expenditure is 8.33% over the volume of business revenue and it is considered as a semi variable cost. In accordance with the present performance of the business the management needs to develop cost-cutting strategy so that the overall level related to this expenditure can be efficiently controlled. As per the basic line up the overall volume related to this expenditure is strongly depending on the volume of customers that will be visiting the hotel. Throughout the pandemic the overall volume of customers is relatively lower which should be a trigger for the management that they need to develop an efficient cost cutting strategy in order to maintain efficient levels of financial growth and sustainability (Jia, 2017). </w:t>
      </w:r>
    </w:p>
    <w:p w14:paraId="64534FE3"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The management of Harriot Hotel is required to develop a plan which is focused on balancing between the reduction of the expenditure and maintaining high level of cleanliness to keep high satisfactory level of their customers. Both factors are important for maintaining sustainable financial growth. </w:t>
      </w:r>
    </w:p>
    <w:p w14:paraId="6B2C969F"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r w:rsidRPr="0036255D">
        <w:rPr>
          <w:rFonts w:ascii="Times New Roman" w:eastAsia="Times New Roman" w:hAnsi="Times New Roman" w:cs="Times New Roman"/>
          <w:b/>
          <w:lang w:eastAsia="en-IN" w:bidi="ar-SA"/>
        </w:rPr>
        <w:t>Customer discounts</w:t>
      </w:r>
    </w:p>
    <w:p w14:paraId="289B45D4"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lang w:eastAsia="en-IN" w:bidi="ar-SA"/>
        </w:rPr>
      </w:pPr>
      <w:r w:rsidRPr="0036255D">
        <w:rPr>
          <w:rFonts w:ascii="Times New Roman" w:eastAsia="Times New Roman" w:hAnsi="Times New Roman" w:cs="Times New Roman"/>
          <w:bCs/>
          <w:lang w:eastAsia="en-IN" w:bidi="ar-SA"/>
        </w:rPr>
        <w:t>Customer</w:t>
      </w:r>
      <w:r w:rsidRPr="0036255D">
        <w:rPr>
          <w:rFonts w:ascii="Times New Roman" w:eastAsia="Times New Roman" w:hAnsi="Times New Roman" w:cs="Times New Roman"/>
          <w:b/>
          <w:lang w:eastAsia="en-IN" w:bidi="ar-SA"/>
        </w:rPr>
        <w:t xml:space="preserve"> </w:t>
      </w:r>
      <w:r w:rsidRPr="0036255D">
        <w:rPr>
          <w:rFonts w:ascii="Times New Roman" w:eastAsia="Times New Roman" w:hAnsi="Times New Roman" w:cs="Times New Roman"/>
          <w:bCs/>
          <w:lang w:eastAsia="en-IN" w:bidi="ar-SA"/>
        </w:rPr>
        <w:t>discounts are used by the business to entice customers to make bookings by lowering rates in order to increase their revenues.</w:t>
      </w:r>
      <w:r w:rsidRPr="0036255D">
        <w:rPr>
          <w:rFonts w:ascii="Times New Roman" w:eastAsia="Times New Roman" w:hAnsi="Times New Roman" w:cs="Times New Roman"/>
          <w:b/>
          <w:lang w:eastAsia="en-IN" w:bidi="ar-SA"/>
        </w:rPr>
        <w:t xml:space="preserve"> </w:t>
      </w:r>
      <w:r w:rsidRPr="0036255D">
        <w:rPr>
          <w:rFonts w:ascii="Times New Roman" w:eastAsia="Times New Roman" w:hAnsi="Times New Roman" w:cs="Times New Roman"/>
          <w:lang w:eastAsia="en-IN" w:bidi="ar-SA"/>
        </w:rPr>
        <w:t xml:space="preserve">According to the provided data the volume related to this expense over the revenue volume is resulting in 13.33% which makes it the third largest expenditure of the business. This expenditure is generally considered as a variable cost and it is depending on the overall demand of customers. </w:t>
      </w:r>
    </w:p>
    <w:p w14:paraId="67D2976D"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Throughout pandemic, the overall volume related to customer engagement is relatively lower. In order to achieve sustainability and maintain good financial results the management can reduce or even eliminate this expenditure (</w:t>
      </w:r>
      <w:proofErr w:type="spellStart"/>
      <w:r w:rsidRPr="0036255D">
        <w:rPr>
          <w:rFonts w:ascii="Times New Roman" w:eastAsia="Times New Roman" w:hAnsi="Times New Roman" w:cs="Times New Roman"/>
          <w:lang w:eastAsia="en-IN" w:bidi="ar-SA"/>
        </w:rPr>
        <w:t>Papke</w:t>
      </w:r>
      <w:proofErr w:type="spellEnd"/>
      <w:r w:rsidRPr="0036255D">
        <w:rPr>
          <w:rFonts w:ascii="Times New Roman" w:eastAsia="Times New Roman" w:hAnsi="Times New Roman" w:cs="Times New Roman"/>
          <w:lang w:eastAsia="en-IN" w:bidi="ar-SA"/>
        </w:rPr>
        <w:t xml:space="preserve">-Shields and Boyer-Wright, 2017). </w:t>
      </w:r>
    </w:p>
    <w:p w14:paraId="15082065" w14:textId="17113214" w:rsid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shd w:val="clear" w:color="auto" w:fill="FFFFFF"/>
          <w:lang w:eastAsia="en-IN" w:bidi="ar-SA"/>
        </w:rPr>
        <w:t>In the</w:t>
      </w:r>
      <w:r w:rsidRPr="0036255D">
        <w:rPr>
          <w:rFonts w:ascii="Times New Roman" w:eastAsia="Times New Roman" w:hAnsi="Times New Roman" w:cs="Times New Roman"/>
          <w:lang w:eastAsia="en-IN" w:bidi="ar-SA"/>
        </w:rPr>
        <w:t xml:space="preserve"> present Covid situation when revenues are lower the government has revised some of its policies for efficient and sustainable development related to business finance. The management of the company should take advantage of those policies and along with its strategies related to business cost-cutting achieve sustainable financial growth.</w:t>
      </w:r>
    </w:p>
    <w:p w14:paraId="09BAED61" w14:textId="77777777" w:rsidR="00653685" w:rsidRPr="0036255D" w:rsidRDefault="00653685" w:rsidP="0036255D">
      <w:pPr>
        <w:widowControl/>
        <w:suppressAutoHyphens w:val="0"/>
        <w:spacing w:line="360" w:lineRule="auto"/>
        <w:jc w:val="both"/>
        <w:rPr>
          <w:rFonts w:ascii="Times New Roman" w:eastAsia="Times New Roman" w:hAnsi="Times New Roman" w:cs="Times New Roman"/>
          <w:lang w:eastAsia="en-IN" w:bidi="ar-SA"/>
        </w:rPr>
      </w:pPr>
    </w:p>
    <w:p w14:paraId="73CF7677" w14:textId="77777777" w:rsidR="0036255D" w:rsidRPr="0036255D" w:rsidRDefault="0036255D" w:rsidP="0036255D">
      <w:pPr>
        <w:widowControl/>
        <w:suppressAutoHyphens w:val="0"/>
        <w:spacing w:line="360" w:lineRule="auto"/>
        <w:jc w:val="both"/>
        <w:outlineLvl w:val="0"/>
        <w:rPr>
          <w:rFonts w:ascii="Times New Roman" w:eastAsia="Times New Roman" w:hAnsi="Times New Roman" w:cs="Times New Roman"/>
          <w:b/>
          <w:lang w:eastAsia="en-IN" w:bidi="ar-SA"/>
        </w:rPr>
      </w:pPr>
      <w:bookmarkStart w:id="2" w:name="_Toc66821629"/>
      <w:r w:rsidRPr="0036255D">
        <w:rPr>
          <w:rFonts w:ascii="Times New Roman" w:eastAsia="Times New Roman" w:hAnsi="Times New Roman" w:cs="Times New Roman"/>
          <w:b/>
          <w:lang w:eastAsia="en-IN" w:bidi="ar-SA"/>
        </w:rPr>
        <w:lastRenderedPageBreak/>
        <w:t>Conclusion</w:t>
      </w:r>
      <w:bookmarkEnd w:id="2"/>
      <w:r w:rsidRPr="0036255D">
        <w:rPr>
          <w:rFonts w:ascii="Times New Roman" w:eastAsia="Times New Roman" w:hAnsi="Times New Roman" w:cs="Times New Roman"/>
          <w:b/>
          <w:lang w:eastAsia="en-IN" w:bidi="ar-SA"/>
        </w:rPr>
        <w:t xml:space="preserve"> </w:t>
      </w:r>
    </w:p>
    <w:p w14:paraId="7900A0C6"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Humanity is facing one of the biggest challenges in history. Businesses worldwide are suffering, but the hotel industry is one of the worst affected. People are asked to stay at home and international travel is very restricted. Hotels are witnessing astonishing drop in their occupancy levels. Hotel managers need to develop new strategies not only for guaranteeing the safety of their customers, but to restructure their budgets and cut some of the costs in a way which is sustainable and provides financial growth. Often cost cutting is related with loss of jobs and perhaps there will be people who will lose their jobs. That is why it is very important that governments around the globe support the industry and find a balance between government support and different measures of restructuring the business in order to achieve sustainability.</w:t>
      </w:r>
    </w:p>
    <w:p w14:paraId="2824BB5A"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b/>
          <w:bCs/>
          <w:lang w:eastAsia="en-IN" w:bidi="ar-SA"/>
        </w:rPr>
      </w:pPr>
      <w:r w:rsidRPr="0036255D">
        <w:rPr>
          <w:rFonts w:ascii="Times New Roman" w:eastAsia="Times New Roman" w:hAnsi="Times New Roman" w:cs="Times New Roman"/>
          <w:lang w:eastAsia="en-IN" w:bidi="ar-SA"/>
        </w:rPr>
        <w:br w:type="page"/>
      </w:r>
      <w:bookmarkStart w:id="3" w:name="_Toc66821630"/>
      <w:r w:rsidRPr="0036255D">
        <w:rPr>
          <w:rFonts w:ascii="Times New Roman" w:eastAsia="Times New Roman" w:hAnsi="Times New Roman" w:cs="Times New Roman"/>
          <w:b/>
          <w:bCs/>
          <w:lang w:eastAsia="en-IN" w:bidi="ar-SA"/>
        </w:rPr>
        <w:lastRenderedPageBreak/>
        <w:t>Reference</w:t>
      </w:r>
      <w:bookmarkEnd w:id="3"/>
      <w:r w:rsidRPr="0036255D">
        <w:rPr>
          <w:rFonts w:ascii="Times New Roman" w:eastAsia="Times New Roman" w:hAnsi="Times New Roman" w:cs="Times New Roman"/>
          <w:b/>
          <w:bCs/>
          <w:lang w:eastAsia="en-IN" w:bidi="ar-SA"/>
        </w:rPr>
        <w:t xml:space="preserve"> list</w:t>
      </w:r>
    </w:p>
    <w:p w14:paraId="24342312"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roofErr w:type="spellStart"/>
      <w:r w:rsidRPr="0036255D">
        <w:rPr>
          <w:rFonts w:ascii="Times New Roman" w:eastAsia="Times New Roman" w:hAnsi="Times New Roman" w:cs="Times New Roman"/>
          <w:lang w:eastAsia="en-IN" w:bidi="ar-SA"/>
        </w:rPr>
        <w:t>Carcano</w:t>
      </w:r>
      <w:proofErr w:type="spellEnd"/>
      <w:r w:rsidRPr="0036255D">
        <w:rPr>
          <w:rFonts w:ascii="Times New Roman" w:eastAsia="Times New Roman" w:hAnsi="Times New Roman" w:cs="Times New Roman"/>
          <w:lang w:eastAsia="en-IN" w:bidi="ar-SA"/>
        </w:rPr>
        <w:t xml:space="preserve">, R.G.S., Garcia, C.S.M. and </w:t>
      </w:r>
      <w:proofErr w:type="spellStart"/>
      <w:r w:rsidRPr="0036255D">
        <w:rPr>
          <w:rFonts w:ascii="Times New Roman" w:eastAsia="Times New Roman" w:hAnsi="Times New Roman" w:cs="Times New Roman"/>
          <w:lang w:eastAsia="en-IN" w:bidi="ar-SA"/>
        </w:rPr>
        <w:t>Grife</w:t>
      </w:r>
      <w:proofErr w:type="spellEnd"/>
      <w:r w:rsidRPr="0036255D">
        <w:rPr>
          <w:rFonts w:ascii="Times New Roman" w:eastAsia="Times New Roman" w:hAnsi="Times New Roman" w:cs="Times New Roman"/>
          <w:lang w:eastAsia="en-IN" w:bidi="ar-SA"/>
        </w:rPr>
        <w:t xml:space="preserve">, J.N.Z. (2018) ‘Time and cost control in construction projects in southeast Mexico’, </w:t>
      </w:r>
      <w:proofErr w:type="spellStart"/>
      <w:r w:rsidRPr="0036255D">
        <w:rPr>
          <w:rFonts w:ascii="Times New Roman" w:eastAsia="Times New Roman" w:hAnsi="Times New Roman" w:cs="Times New Roman"/>
          <w:i/>
          <w:iCs/>
          <w:lang w:eastAsia="en-IN" w:bidi="ar-SA"/>
        </w:rPr>
        <w:t>Ingeniería</w:t>
      </w:r>
      <w:proofErr w:type="spellEnd"/>
      <w:r w:rsidRPr="0036255D">
        <w:rPr>
          <w:rFonts w:ascii="Times New Roman" w:eastAsia="Times New Roman" w:hAnsi="Times New Roman" w:cs="Times New Roman"/>
          <w:i/>
          <w:iCs/>
          <w:lang w:eastAsia="en-IN" w:bidi="ar-SA"/>
        </w:rPr>
        <w:t xml:space="preserve">, </w:t>
      </w:r>
      <w:proofErr w:type="spellStart"/>
      <w:r w:rsidRPr="0036255D">
        <w:rPr>
          <w:rFonts w:ascii="Times New Roman" w:eastAsia="Times New Roman" w:hAnsi="Times New Roman" w:cs="Times New Roman"/>
          <w:i/>
          <w:iCs/>
          <w:lang w:eastAsia="en-IN" w:bidi="ar-SA"/>
        </w:rPr>
        <w:t>investigación</w:t>
      </w:r>
      <w:proofErr w:type="spellEnd"/>
      <w:r w:rsidRPr="0036255D">
        <w:rPr>
          <w:rFonts w:ascii="Times New Roman" w:eastAsia="Times New Roman" w:hAnsi="Times New Roman" w:cs="Times New Roman"/>
          <w:i/>
          <w:iCs/>
          <w:lang w:eastAsia="en-IN" w:bidi="ar-SA"/>
        </w:rPr>
        <w:t xml:space="preserve"> y tecnología,</w:t>
      </w:r>
      <w:r w:rsidRPr="0036255D">
        <w:rPr>
          <w:rFonts w:ascii="Times New Roman" w:eastAsia="Times New Roman" w:hAnsi="Times New Roman" w:cs="Times New Roman"/>
          <w:lang w:eastAsia="en-IN" w:bidi="ar-SA"/>
        </w:rPr>
        <w:t>18(4).</w:t>
      </w:r>
    </w:p>
    <w:p w14:paraId="7F3225EE"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Jolly, J. (2020) ‘Covid-hit UK hotels unlikely to recover for four years, says PwC’, </w:t>
      </w:r>
      <w:r w:rsidRPr="0036255D">
        <w:rPr>
          <w:rFonts w:ascii="Times New Roman" w:eastAsia="Times New Roman" w:hAnsi="Times New Roman" w:cs="Times New Roman"/>
          <w:i/>
          <w:iCs/>
          <w:lang w:eastAsia="en-IN" w:bidi="ar-SA"/>
        </w:rPr>
        <w:t>The Guardian,</w:t>
      </w:r>
      <w:r w:rsidRPr="0036255D">
        <w:rPr>
          <w:rFonts w:ascii="Times New Roman" w:eastAsia="Times New Roman" w:hAnsi="Times New Roman" w:cs="Times New Roman"/>
          <w:lang w:eastAsia="en-IN" w:bidi="ar-SA"/>
        </w:rPr>
        <w:t xml:space="preserve"> 27</w:t>
      </w:r>
      <w:r w:rsidRPr="0036255D">
        <w:rPr>
          <w:rFonts w:ascii="Times New Roman" w:eastAsia="Times New Roman" w:hAnsi="Times New Roman" w:cs="Times New Roman"/>
          <w:vertAlign w:val="superscript"/>
          <w:lang w:eastAsia="en-IN" w:bidi="ar-SA"/>
        </w:rPr>
        <w:t>th</w:t>
      </w:r>
      <w:r w:rsidRPr="0036255D">
        <w:rPr>
          <w:rFonts w:ascii="Times New Roman" w:eastAsia="Times New Roman" w:hAnsi="Times New Roman" w:cs="Times New Roman"/>
          <w:lang w:eastAsia="en-IN" w:bidi="ar-SA"/>
        </w:rPr>
        <w:t xml:space="preserve"> October. Available at: https://www.theguardian.com/business/2020/oct/27/covid-hit-uk-hotels-unlikely-to-recover-for-four-years-says-pwc (Accessed 18 March 2021).</w:t>
      </w:r>
    </w:p>
    <w:p w14:paraId="41E604BC"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Jia, X. (2017) ‘Research on the Dynamic Cost Management of the Construction Project and the Optimization of the Cost Control’ (from the Proceedings of the 4th International Conference on Education, Management, Arts, Economics and Social Science</w:t>
      </w:r>
      <w:r w:rsidRPr="0036255D">
        <w:rPr>
          <w:rFonts w:ascii="Times New Roman" w:eastAsia="Times New Roman" w:hAnsi="Times New Roman" w:cs="Times New Roman"/>
          <w:i/>
          <w:iCs/>
          <w:lang w:eastAsia="en-IN" w:bidi="ar-SA"/>
        </w:rPr>
        <w:t>.</w:t>
      </w:r>
      <w:r w:rsidRPr="0036255D">
        <w:rPr>
          <w:rFonts w:ascii="Times New Roman" w:eastAsia="Times New Roman" w:hAnsi="Times New Roman" w:cs="Times New Roman"/>
          <w:lang w:eastAsia="en-IN" w:bidi="ar-SA"/>
        </w:rPr>
        <w:t xml:space="preserve"> Xi’an International University, Shanghai, 2017). </w:t>
      </w:r>
      <w:r w:rsidRPr="0036255D">
        <w:rPr>
          <w:rFonts w:ascii="Times New Roman" w:eastAsia="Times New Roman" w:hAnsi="Times New Roman" w:cs="Times New Roman"/>
          <w:i/>
          <w:iCs/>
          <w:lang w:eastAsia="en-IN" w:bidi="ar-SA"/>
        </w:rPr>
        <w:t>Atlantis Press,</w:t>
      </w:r>
      <w:r w:rsidRPr="0036255D">
        <w:rPr>
          <w:rFonts w:ascii="Times New Roman" w:eastAsia="Times New Roman" w:hAnsi="Times New Roman" w:cs="Times New Roman"/>
          <w:lang w:eastAsia="en-IN" w:bidi="ar-SA"/>
        </w:rPr>
        <w:t xml:space="preserve"> 12, pp. 136-139.</w:t>
      </w:r>
    </w:p>
    <w:p w14:paraId="30508214"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roofErr w:type="spellStart"/>
      <w:r w:rsidRPr="0036255D">
        <w:rPr>
          <w:rFonts w:ascii="Times New Roman" w:eastAsia="Times New Roman" w:hAnsi="Times New Roman" w:cs="Times New Roman"/>
          <w:lang w:eastAsia="en-IN" w:bidi="ar-SA"/>
        </w:rPr>
        <w:t>Koroteev</w:t>
      </w:r>
      <w:proofErr w:type="spellEnd"/>
      <w:r w:rsidRPr="0036255D">
        <w:rPr>
          <w:rFonts w:ascii="Times New Roman" w:eastAsia="Times New Roman" w:hAnsi="Times New Roman" w:cs="Times New Roman"/>
          <w:lang w:eastAsia="en-IN" w:bidi="ar-SA"/>
        </w:rPr>
        <w:t xml:space="preserve">, D.D., Huang, J. and </w:t>
      </w:r>
      <w:proofErr w:type="spellStart"/>
      <w:r w:rsidRPr="0036255D">
        <w:rPr>
          <w:rFonts w:ascii="Times New Roman" w:eastAsia="Times New Roman" w:hAnsi="Times New Roman" w:cs="Times New Roman"/>
          <w:lang w:eastAsia="en-IN" w:bidi="ar-SA"/>
        </w:rPr>
        <w:t>Kamrunnaher</w:t>
      </w:r>
      <w:proofErr w:type="spellEnd"/>
      <w:r w:rsidRPr="0036255D">
        <w:rPr>
          <w:rFonts w:ascii="Times New Roman" w:eastAsia="Times New Roman" w:hAnsi="Times New Roman" w:cs="Times New Roman"/>
          <w:lang w:eastAsia="en-IN" w:bidi="ar-SA"/>
        </w:rPr>
        <w:t xml:space="preserve">, M. (2020) ‘Construction cost control and duration analysis of rehabilitation project’, </w:t>
      </w:r>
      <w:r w:rsidRPr="0036255D">
        <w:rPr>
          <w:rFonts w:ascii="Times New Roman" w:eastAsia="Times New Roman" w:hAnsi="Times New Roman" w:cs="Times New Roman"/>
          <w:i/>
          <w:iCs/>
          <w:lang w:eastAsia="en-IN" w:bidi="ar-SA"/>
        </w:rPr>
        <w:t>In Journal of Physics: Conference Series,</w:t>
      </w:r>
      <w:r w:rsidRPr="0036255D">
        <w:rPr>
          <w:rFonts w:ascii="Times New Roman" w:eastAsia="Times New Roman" w:hAnsi="Times New Roman" w:cs="Times New Roman"/>
          <w:lang w:eastAsia="en-IN" w:bidi="ar-SA"/>
        </w:rPr>
        <w:t xml:space="preserve"> 1687(1). DOI: 10.1088/1742-6596/1687/1/012012. (Accessed 17</w:t>
      </w:r>
      <w:r w:rsidRPr="0036255D">
        <w:rPr>
          <w:rFonts w:ascii="Times New Roman" w:eastAsia="Times New Roman" w:hAnsi="Times New Roman" w:cs="Times New Roman"/>
          <w:vertAlign w:val="superscript"/>
          <w:lang w:eastAsia="en-IN" w:bidi="ar-SA"/>
        </w:rPr>
        <w:t>th</w:t>
      </w:r>
      <w:r w:rsidRPr="0036255D">
        <w:rPr>
          <w:rFonts w:ascii="Times New Roman" w:eastAsia="Times New Roman" w:hAnsi="Times New Roman" w:cs="Times New Roman"/>
          <w:lang w:eastAsia="en-IN" w:bidi="ar-SA"/>
        </w:rPr>
        <w:t xml:space="preserve"> March 2021).</w:t>
      </w:r>
    </w:p>
    <w:p w14:paraId="1B9B14AE"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roofErr w:type="spellStart"/>
      <w:r w:rsidRPr="0036255D">
        <w:rPr>
          <w:rFonts w:ascii="Times New Roman" w:eastAsia="Times New Roman" w:hAnsi="Times New Roman" w:cs="Times New Roman"/>
          <w:lang w:eastAsia="en-IN" w:bidi="ar-SA"/>
        </w:rPr>
        <w:t>Oboh</w:t>
      </w:r>
      <w:proofErr w:type="spellEnd"/>
      <w:r w:rsidRPr="0036255D">
        <w:rPr>
          <w:rFonts w:ascii="Times New Roman" w:eastAsia="Times New Roman" w:hAnsi="Times New Roman" w:cs="Times New Roman"/>
          <w:lang w:eastAsia="en-IN" w:bidi="ar-SA"/>
        </w:rPr>
        <w:t xml:space="preserve">, C.S. and </w:t>
      </w:r>
      <w:proofErr w:type="spellStart"/>
      <w:r w:rsidRPr="0036255D">
        <w:rPr>
          <w:rFonts w:ascii="Times New Roman" w:eastAsia="Times New Roman" w:hAnsi="Times New Roman" w:cs="Times New Roman"/>
          <w:lang w:eastAsia="en-IN" w:bidi="ar-SA"/>
        </w:rPr>
        <w:t>Ajibolade</w:t>
      </w:r>
      <w:proofErr w:type="spellEnd"/>
      <w:r w:rsidRPr="0036255D">
        <w:rPr>
          <w:rFonts w:ascii="Times New Roman" w:eastAsia="Times New Roman" w:hAnsi="Times New Roman" w:cs="Times New Roman"/>
          <w:lang w:eastAsia="en-IN" w:bidi="ar-SA"/>
        </w:rPr>
        <w:t xml:space="preserve">, S.O. (2017) ‘Strategic management accounting and decision making: A survey of the Nigerian Banks’, </w:t>
      </w:r>
      <w:r w:rsidRPr="0036255D">
        <w:rPr>
          <w:rFonts w:ascii="Times New Roman" w:eastAsia="Times New Roman" w:hAnsi="Times New Roman" w:cs="Times New Roman"/>
          <w:i/>
          <w:iCs/>
          <w:lang w:eastAsia="en-IN" w:bidi="ar-SA"/>
        </w:rPr>
        <w:t>Future Business Journal</w:t>
      </w:r>
      <w:r w:rsidRPr="0036255D">
        <w:rPr>
          <w:rFonts w:ascii="Times New Roman" w:eastAsia="Times New Roman" w:hAnsi="Times New Roman" w:cs="Times New Roman"/>
          <w:lang w:eastAsia="en-IN" w:bidi="ar-SA"/>
        </w:rPr>
        <w:t>, 3(2), pp. 119-137.</w:t>
      </w:r>
    </w:p>
    <w:p w14:paraId="277521C4"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roofErr w:type="spellStart"/>
      <w:r w:rsidRPr="0036255D">
        <w:rPr>
          <w:rFonts w:ascii="Times New Roman" w:eastAsia="Times New Roman" w:hAnsi="Times New Roman" w:cs="Times New Roman"/>
          <w:lang w:eastAsia="en-IN" w:bidi="ar-SA"/>
        </w:rPr>
        <w:t>Papke</w:t>
      </w:r>
      <w:proofErr w:type="spellEnd"/>
      <w:r w:rsidRPr="0036255D">
        <w:rPr>
          <w:rFonts w:ascii="Times New Roman" w:eastAsia="Times New Roman" w:hAnsi="Times New Roman" w:cs="Times New Roman"/>
          <w:lang w:eastAsia="en-IN" w:bidi="ar-SA"/>
        </w:rPr>
        <w:t xml:space="preserve">-Shields, K.E. and Boyer-Wright, K.M. (2017) ‘Strategic planning characteristics applied to project management’, </w:t>
      </w:r>
      <w:r w:rsidRPr="0036255D">
        <w:rPr>
          <w:rFonts w:ascii="Times New Roman" w:eastAsia="Times New Roman" w:hAnsi="Times New Roman" w:cs="Times New Roman"/>
          <w:i/>
          <w:iCs/>
          <w:lang w:eastAsia="en-IN" w:bidi="ar-SA"/>
        </w:rPr>
        <w:t>International Journal of Project Management</w:t>
      </w:r>
      <w:r w:rsidRPr="0036255D">
        <w:rPr>
          <w:rFonts w:ascii="Times New Roman" w:eastAsia="Times New Roman" w:hAnsi="Times New Roman" w:cs="Times New Roman"/>
          <w:lang w:eastAsia="en-IN" w:bidi="ar-SA"/>
        </w:rPr>
        <w:t>, 35(2), pp. 169-179.</w:t>
      </w:r>
    </w:p>
    <w:p w14:paraId="539D2BC7"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Rema, R. and Prabhu, S. (2018) ‘Effective cost control in construction project - a review’, </w:t>
      </w:r>
      <w:r w:rsidRPr="0036255D">
        <w:rPr>
          <w:rFonts w:ascii="Times New Roman" w:eastAsia="Times New Roman" w:hAnsi="Times New Roman" w:cs="Times New Roman"/>
          <w:i/>
          <w:iCs/>
          <w:lang w:eastAsia="en-IN" w:bidi="ar-SA"/>
        </w:rPr>
        <w:t>Journal of Earthquake Science and Soil Dynamic Engineering</w:t>
      </w:r>
      <w:r w:rsidRPr="0036255D">
        <w:rPr>
          <w:rFonts w:ascii="Times New Roman" w:eastAsia="Times New Roman" w:hAnsi="Times New Roman" w:cs="Times New Roman"/>
          <w:lang w:eastAsia="en-IN" w:bidi="ar-SA"/>
        </w:rPr>
        <w:t>, 1(3), pp. 48-56.</w:t>
      </w:r>
    </w:p>
    <w:p w14:paraId="4FA54763"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r w:rsidRPr="0036255D">
        <w:rPr>
          <w:rFonts w:ascii="Times New Roman" w:eastAsia="Times New Roman" w:hAnsi="Times New Roman" w:cs="Times New Roman"/>
          <w:lang w:eastAsia="en-IN" w:bidi="ar-SA"/>
        </w:rPr>
        <w:t xml:space="preserve">Sanchez, O.P. and </w:t>
      </w:r>
      <w:proofErr w:type="spellStart"/>
      <w:r w:rsidRPr="0036255D">
        <w:rPr>
          <w:rFonts w:ascii="Times New Roman" w:eastAsia="Times New Roman" w:hAnsi="Times New Roman" w:cs="Times New Roman"/>
          <w:lang w:eastAsia="en-IN" w:bidi="ar-SA"/>
        </w:rPr>
        <w:t>Terlizzi</w:t>
      </w:r>
      <w:proofErr w:type="spellEnd"/>
      <w:r w:rsidRPr="0036255D">
        <w:rPr>
          <w:rFonts w:ascii="Times New Roman" w:eastAsia="Times New Roman" w:hAnsi="Times New Roman" w:cs="Times New Roman"/>
          <w:lang w:eastAsia="en-IN" w:bidi="ar-SA"/>
        </w:rPr>
        <w:t xml:space="preserve">, M.A. (2017) ‘Cost and time project management success factors for information systems development projects’, </w:t>
      </w:r>
      <w:r w:rsidRPr="0036255D">
        <w:rPr>
          <w:rFonts w:ascii="Times New Roman" w:eastAsia="Times New Roman" w:hAnsi="Times New Roman" w:cs="Times New Roman"/>
          <w:i/>
          <w:iCs/>
          <w:lang w:eastAsia="en-IN" w:bidi="ar-SA"/>
        </w:rPr>
        <w:t>International Journal of Project Management</w:t>
      </w:r>
      <w:r w:rsidRPr="0036255D">
        <w:rPr>
          <w:rFonts w:ascii="Times New Roman" w:eastAsia="Times New Roman" w:hAnsi="Times New Roman" w:cs="Times New Roman"/>
          <w:lang w:eastAsia="en-IN" w:bidi="ar-SA"/>
        </w:rPr>
        <w:t>, 35(8), pp. 1608-1626.</w:t>
      </w:r>
    </w:p>
    <w:p w14:paraId="12B06F7E"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15B1F60A"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67389920"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01574303"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0BB26A2A"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569F76D8"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3E9F1A8B" w14:textId="77777777" w:rsidR="0036255D" w:rsidRPr="0036255D" w:rsidRDefault="0036255D" w:rsidP="0036255D">
      <w:pPr>
        <w:widowControl/>
        <w:suppressAutoHyphens w:val="0"/>
        <w:spacing w:line="360" w:lineRule="auto"/>
        <w:jc w:val="both"/>
        <w:rPr>
          <w:rFonts w:ascii="Times New Roman" w:eastAsia="Times New Roman" w:hAnsi="Times New Roman" w:cs="Times New Roman"/>
          <w:lang w:eastAsia="en-IN" w:bidi="ar-SA"/>
        </w:rPr>
      </w:pPr>
    </w:p>
    <w:p w14:paraId="579A5FF7" w14:textId="77777777" w:rsidR="0036255D" w:rsidRDefault="0036255D"/>
    <w:sectPr w:rsidR="0036255D" w:rsidSect="00653685">
      <w:footerReference w:type="even" r:id="rId6"/>
      <w:footerReference w:type="defaul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725317" w14:textId="77777777" w:rsidR="004D21AE" w:rsidRDefault="004D21AE" w:rsidP="00653685">
      <w:r>
        <w:separator/>
      </w:r>
    </w:p>
  </w:endnote>
  <w:endnote w:type="continuationSeparator" w:id="0">
    <w:p w14:paraId="219C7C75" w14:textId="77777777" w:rsidR="004D21AE" w:rsidRDefault="004D21AE" w:rsidP="006536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nos">
    <w:altName w:val="Yu Gothic"/>
    <w:panose1 w:val="020B0604020202020204"/>
    <w:charset w:val="80"/>
    <w:family w:val="roman"/>
    <w:pitch w:val="variable"/>
    <w:sig w:usb0="E0002AFF" w:usb1="C0007843" w:usb2="00000009" w:usb3="00000000" w:csb0="000001FF" w:csb1="00000000"/>
  </w:font>
  <w:font w:name="Droid Sans Fallback">
    <w:altName w:val="Yu Gothic"/>
    <w:panose1 w:val="020B0604020202020204"/>
    <w:charset w:val="80"/>
    <w:family w:val="auto"/>
    <w:pitch w:val="variable"/>
  </w:font>
  <w:font w:name="DejaVu Sans">
    <w:altName w:val="Yu Gothic"/>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41855205"/>
      <w:docPartObj>
        <w:docPartGallery w:val="Page Numbers (Bottom of Page)"/>
        <w:docPartUnique/>
      </w:docPartObj>
    </w:sdtPr>
    <w:sdtContent>
      <w:p w14:paraId="6B31282B" w14:textId="1CB90CB7" w:rsidR="00653685" w:rsidRDefault="00653685" w:rsidP="004A20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20D251" w14:textId="77777777" w:rsidR="00653685" w:rsidRDefault="006536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6097076"/>
      <w:docPartObj>
        <w:docPartGallery w:val="Page Numbers (Bottom of Page)"/>
        <w:docPartUnique/>
      </w:docPartObj>
    </w:sdtPr>
    <w:sdtContent>
      <w:p w14:paraId="3B92665F" w14:textId="684AC269" w:rsidR="00653685" w:rsidRDefault="00653685" w:rsidP="004A20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64A4DAB" w14:textId="77777777" w:rsidR="00653685" w:rsidRDefault="00653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938054" w14:textId="77777777" w:rsidR="004D21AE" w:rsidRDefault="004D21AE" w:rsidP="00653685">
      <w:r>
        <w:separator/>
      </w:r>
    </w:p>
  </w:footnote>
  <w:footnote w:type="continuationSeparator" w:id="0">
    <w:p w14:paraId="637EC4CD" w14:textId="77777777" w:rsidR="004D21AE" w:rsidRDefault="004D21AE" w:rsidP="0065368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55D"/>
    <w:rsid w:val="0036255D"/>
    <w:rsid w:val="004D21AE"/>
    <w:rsid w:val="00653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A2699"/>
  <w15:chartTrackingRefBased/>
  <w15:docId w15:val="{11C2A12F-2FFB-6142-A77A-9ACADCA8C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55D"/>
    <w:pPr>
      <w:widowControl w:val="0"/>
      <w:suppressAutoHyphens/>
    </w:pPr>
    <w:rPr>
      <w:rFonts w:ascii="Tinos" w:eastAsia="Droid Sans Fallback" w:hAnsi="Tinos" w:cs="DejaVu Sans"/>
      <w:lang w:eastAsia="hi-IN" w:bidi="hi-IN"/>
    </w:rPr>
  </w:style>
  <w:style w:type="paragraph" w:styleId="Heading1">
    <w:name w:val="heading 1"/>
    <w:basedOn w:val="Normal"/>
    <w:next w:val="Normal"/>
    <w:link w:val="Heading1Char"/>
    <w:uiPriority w:val="9"/>
    <w:qFormat/>
    <w:rsid w:val="0036255D"/>
    <w:pPr>
      <w:keepNext/>
      <w:keepLines/>
      <w:spacing w:before="240"/>
      <w:outlineLvl w:val="0"/>
    </w:pPr>
    <w:rPr>
      <w:rFonts w:asciiTheme="majorHAnsi" w:eastAsiaTheme="majorEastAsia" w:hAnsiTheme="majorHAnsi" w:cs="Mangal"/>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55D"/>
    <w:rPr>
      <w:rFonts w:asciiTheme="majorHAnsi" w:eastAsiaTheme="majorEastAsia" w:hAnsiTheme="majorHAnsi" w:cs="Mangal"/>
      <w:color w:val="2F5496" w:themeColor="accent1" w:themeShade="BF"/>
      <w:sz w:val="32"/>
      <w:szCs w:val="29"/>
      <w:lang w:eastAsia="hi-IN" w:bidi="hi-IN"/>
    </w:rPr>
  </w:style>
  <w:style w:type="paragraph" w:styleId="TOCHeading">
    <w:name w:val="TOC Heading"/>
    <w:basedOn w:val="Heading1"/>
    <w:next w:val="Normal"/>
    <w:uiPriority w:val="39"/>
    <w:semiHidden/>
    <w:unhideWhenUsed/>
    <w:qFormat/>
    <w:rsid w:val="0036255D"/>
    <w:pPr>
      <w:widowControl/>
      <w:suppressAutoHyphens w:val="0"/>
      <w:spacing w:before="480" w:line="276" w:lineRule="auto"/>
      <w:outlineLvl w:val="9"/>
    </w:pPr>
    <w:rPr>
      <w:rFonts w:cstheme="majorBidi"/>
      <w:b/>
      <w:bCs/>
      <w:sz w:val="28"/>
      <w:szCs w:val="28"/>
      <w:lang w:val="en-US" w:eastAsia="ja-JP" w:bidi="ar-SA"/>
    </w:rPr>
  </w:style>
  <w:style w:type="paragraph" w:styleId="TOC1">
    <w:name w:val="toc 1"/>
    <w:basedOn w:val="Normal"/>
    <w:next w:val="Normal"/>
    <w:autoRedefine/>
    <w:uiPriority w:val="39"/>
    <w:unhideWhenUsed/>
    <w:rsid w:val="0036255D"/>
    <w:pPr>
      <w:widowControl/>
      <w:suppressAutoHyphens w:val="0"/>
      <w:spacing w:after="100" w:line="360" w:lineRule="auto"/>
      <w:jc w:val="both"/>
    </w:pPr>
    <w:rPr>
      <w:rFonts w:ascii="Times New Roman" w:eastAsia="Times New Roman" w:hAnsi="Times New Roman" w:cs="Times New Roman"/>
      <w:lang w:eastAsia="en-IN" w:bidi="ar-SA"/>
    </w:rPr>
  </w:style>
  <w:style w:type="character" w:styleId="Hyperlink">
    <w:name w:val="Hyperlink"/>
    <w:basedOn w:val="DefaultParagraphFont"/>
    <w:uiPriority w:val="99"/>
    <w:unhideWhenUsed/>
    <w:rsid w:val="0036255D"/>
    <w:rPr>
      <w:color w:val="0563C1" w:themeColor="hyperlink"/>
      <w:u w:val="single"/>
    </w:rPr>
  </w:style>
  <w:style w:type="paragraph" w:styleId="Footer">
    <w:name w:val="footer"/>
    <w:basedOn w:val="Normal"/>
    <w:link w:val="FooterChar"/>
    <w:uiPriority w:val="99"/>
    <w:unhideWhenUsed/>
    <w:rsid w:val="00653685"/>
    <w:pPr>
      <w:tabs>
        <w:tab w:val="center" w:pos="4680"/>
        <w:tab w:val="right" w:pos="9360"/>
      </w:tabs>
    </w:pPr>
    <w:rPr>
      <w:rFonts w:cs="Mangal"/>
      <w:szCs w:val="21"/>
    </w:rPr>
  </w:style>
  <w:style w:type="character" w:customStyle="1" w:styleId="FooterChar">
    <w:name w:val="Footer Char"/>
    <w:basedOn w:val="DefaultParagraphFont"/>
    <w:link w:val="Footer"/>
    <w:uiPriority w:val="99"/>
    <w:rsid w:val="00653685"/>
    <w:rPr>
      <w:rFonts w:ascii="Tinos" w:eastAsia="Droid Sans Fallback" w:hAnsi="Tinos" w:cs="Mangal"/>
      <w:szCs w:val="21"/>
      <w:lang w:eastAsia="hi-IN" w:bidi="hi-IN"/>
    </w:rPr>
  </w:style>
  <w:style w:type="character" w:styleId="PageNumber">
    <w:name w:val="page number"/>
    <w:basedOn w:val="DefaultParagraphFont"/>
    <w:uiPriority w:val="99"/>
    <w:semiHidden/>
    <w:unhideWhenUsed/>
    <w:rsid w:val="00653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8</Pages>
  <Words>1875</Words>
  <Characters>10693</Characters>
  <Application>Microsoft Office Word</Application>
  <DocSecurity>0</DocSecurity>
  <Lines>89</Lines>
  <Paragraphs>25</Paragraphs>
  <ScaleCrop>false</ScaleCrop>
  <Company/>
  <LinksUpToDate>false</LinksUpToDate>
  <CharactersWithSpaces>12543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3</cp:revision>
  <dcterms:created xsi:type="dcterms:W3CDTF">2021-03-25T13:13:00Z</dcterms:created>
  <dcterms:modified xsi:type="dcterms:W3CDTF">2021-03-25T13:39:00Z</dcterms:modified>
</cp:coreProperties>
</file>