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5FB79" w14:textId="531CF7C8" w:rsidR="00B41DE7" w:rsidRPr="009829BD" w:rsidRDefault="00B41DE7" w:rsidP="00666F72">
      <w:pPr>
        <w:rPr>
          <w:b/>
          <w:bCs/>
          <w:u w:val="single"/>
          <w:lang w:val="cy-GB"/>
        </w:rPr>
      </w:pPr>
      <w:bookmarkStart w:id="0" w:name="_Hlk149485167"/>
      <w:r w:rsidRPr="009829BD">
        <w:rPr>
          <w:rFonts w:ascii="Arial" w:hAnsi="Arial" w:cs="Arial"/>
          <w:b/>
          <w:lang w:val="cy-GB"/>
        </w:rPr>
        <w:t>Gan ddefnyddio'r proffil disgybl a roddir, nodwch sut y gellid cwrdd ag agweddau penodol o ddatblygiad cyfannol y plentyn mewn lleoliad addysgol. Defnyddiwch gyfeiriadau at ddamcaniaethau perthnasol, ymchwil ac enghreifftiau o arfer rhagorol fel sail i hyn.</w:t>
      </w:r>
    </w:p>
    <w:p w14:paraId="3D3C4F07" w14:textId="4C95E1A6" w:rsidR="008F62C6" w:rsidRDefault="008F62C6" w:rsidP="00666F72">
      <w:pPr>
        <w:rPr>
          <w:lang w:val="cy-GB"/>
        </w:rPr>
      </w:pPr>
      <w:r w:rsidRPr="008F62C6">
        <w:rPr>
          <w:lang w:val="cy-GB"/>
        </w:rPr>
        <w:t>Datblygiad plant yw’r f</w:t>
      </w:r>
      <w:r w:rsidR="00541E9B">
        <w:rPr>
          <w:lang w:val="cy-GB"/>
        </w:rPr>
        <w:t>f</w:t>
      </w:r>
      <w:r w:rsidRPr="008F62C6">
        <w:rPr>
          <w:lang w:val="cy-GB"/>
        </w:rPr>
        <w:t xml:space="preserve">ordd mae plant </w:t>
      </w:r>
      <w:r w:rsidR="00EF6FB2">
        <w:rPr>
          <w:lang w:val="cy-GB"/>
        </w:rPr>
        <w:t xml:space="preserve">yn </w:t>
      </w:r>
      <w:r w:rsidRPr="008F62C6">
        <w:rPr>
          <w:lang w:val="cy-GB"/>
        </w:rPr>
        <w:t>ymestyn ei meddyliau trwyddo lawer o ffactorau gwahanol, mae plant yn datblygu yn llawer o ffyrdd gwahanol, y pedwar prif arwynebeddau o ddatblygiad yw gwybyddol, cymdeithasol, emosiynol a corfforol. Mae’n hollbwysig bod athrawon yn deall y pwysigrwydd o ddatblygiad plant oherwydd mae’n galluogi nhw i helpu pob disgybl cynyddu i’r cam nesaf o</w:t>
      </w:r>
      <w:r w:rsidR="00EF6FB2">
        <w:rPr>
          <w:lang w:val="cy-GB"/>
        </w:rPr>
        <w:t>’i</w:t>
      </w:r>
      <w:r w:rsidRPr="008F62C6">
        <w:rPr>
          <w:lang w:val="cy-GB"/>
        </w:rPr>
        <w:t xml:space="preserve"> ddatblygiad.</w:t>
      </w:r>
    </w:p>
    <w:p w14:paraId="6CAF1AD4" w14:textId="3E8D9783" w:rsidR="009829BD" w:rsidRPr="009829BD" w:rsidRDefault="009829BD" w:rsidP="00666F72">
      <w:pPr>
        <w:rPr>
          <w:rFonts w:cstheme="minorHAnsi"/>
          <w:shd w:val="clear" w:color="auto" w:fill="FFFFFF"/>
          <w:lang w:val="cy-GB"/>
        </w:rPr>
      </w:pPr>
      <w:r>
        <w:rPr>
          <w:rFonts w:cstheme="minorHAnsi"/>
          <w:shd w:val="clear" w:color="auto" w:fill="FFFFFF"/>
          <w:lang w:val="cy-GB"/>
        </w:rPr>
        <w:t>Y dull cyfannol “</w:t>
      </w:r>
      <w:r w:rsidRPr="009829BD">
        <w:rPr>
          <w:rFonts w:cstheme="minorHAnsi"/>
          <w:shd w:val="clear" w:color="auto" w:fill="FFFFFF"/>
          <w:lang w:val="cy-GB"/>
        </w:rPr>
        <w:t>Holistic education is an approach to learning which focuses on all aspects of an individual, rather than just their academic or intellectual development</w:t>
      </w:r>
      <w:r>
        <w:rPr>
          <w:rFonts w:cstheme="minorHAnsi"/>
          <w:shd w:val="clear" w:color="auto" w:fill="FFFFFF"/>
          <w:lang w:val="cy-GB"/>
        </w:rPr>
        <w:t>” (Pumpo, 2023). Yr agweddau y maent yn canolbwynio arnynt yw lles, corfforol, emosiynol, cymdeithasol ac ysbrydol (NSW Health, 2020).</w:t>
      </w:r>
      <w:r w:rsidR="008F62C6" w:rsidRPr="008F62C6">
        <w:rPr>
          <w:rFonts w:cstheme="minorHAnsi"/>
          <w:shd w:val="clear" w:color="auto" w:fill="FFFFFF"/>
          <w:lang w:val="cy-GB"/>
        </w:rPr>
        <w:t xml:space="preserve"> Gall hyn gael effaith ar addysgu a dysgu gan y byddai’n caniatáu i bob unigolyn gael profiad dysgu mwy unigryw, mae hyn oherwydd bod yr athr</w:t>
      </w:r>
      <w:r w:rsidR="00622C25">
        <w:rPr>
          <w:rFonts w:cstheme="minorHAnsi"/>
          <w:shd w:val="clear" w:color="auto" w:fill="FFFFFF"/>
          <w:lang w:val="cy-GB"/>
        </w:rPr>
        <w:t xml:space="preserve">awon </w:t>
      </w:r>
      <w:r w:rsidR="00EF6FB2">
        <w:rPr>
          <w:rFonts w:cstheme="minorHAnsi"/>
          <w:shd w:val="clear" w:color="auto" w:fill="FFFFFF"/>
          <w:lang w:val="cy-GB"/>
        </w:rPr>
        <w:t xml:space="preserve">yn </w:t>
      </w:r>
      <w:r w:rsidR="008F62C6" w:rsidRPr="008F62C6">
        <w:rPr>
          <w:rFonts w:cstheme="minorHAnsi"/>
          <w:shd w:val="clear" w:color="auto" w:fill="FFFFFF"/>
          <w:lang w:val="cy-GB"/>
        </w:rPr>
        <w:t>gallu addasu’r gwersi a’r profiadau dysgu i bob unigolyn.</w:t>
      </w:r>
    </w:p>
    <w:p w14:paraId="65F0679D" w14:textId="3154A101" w:rsidR="00666F72" w:rsidRPr="009829BD" w:rsidRDefault="00666F72" w:rsidP="00666F72">
      <w:pPr>
        <w:rPr>
          <w:lang w:val="cy-GB"/>
        </w:rPr>
      </w:pPr>
      <w:r w:rsidRPr="009829BD">
        <w:rPr>
          <w:lang w:val="cy-GB"/>
        </w:rPr>
        <w:t>Mae datblygiad plentyn yn gall</w:t>
      </w:r>
      <w:r w:rsidR="003A2D4D">
        <w:rPr>
          <w:lang w:val="cy-GB"/>
        </w:rPr>
        <w:t>u cael ei</w:t>
      </w:r>
      <w:r w:rsidRPr="009829BD">
        <w:rPr>
          <w:lang w:val="cy-GB"/>
        </w:rPr>
        <w:t xml:space="preserve"> effeithio gan lawer of </w:t>
      </w:r>
      <w:r w:rsidR="003A2D4D">
        <w:rPr>
          <w:lang w:val="cy-GB"/>
        </w:rPr>
        <w:t>f</w:t>
      </w:r>
      <w:r w:rsidRPr="009829BD">
        <w:rPr>
          <w:lang w:val="cy-GB"/>
        </w:rPr>
        <w:t>factorau gwahanol, un o’r prif arwynebeddau sy</w:t>
      </w:r>
      <w:r w:rsidR="003A2D4D">
        <w:rPr>
          <w:lang w:val="cy-GB"/>
        </w:rPr>
        <w:t>’n</w:t>
      </w:r>
      <w:r w:rsidRPr="009829BD">
        <w:rPr>
          <w:lang w:val="cy-GB"/>
        </w:rPr>
        <w:t xml:space="preserve"> gallu effeithio’r datblyg</w:t>
      </w:r>
      <w:r w:rsidR="003A2D4D">
        <w:rPr>
          <w:lang w:val="cy-GB"/>
        </w:rPr>
        <w:t>iad</w:t>
      </w:r>
      <w:r w:rsidRPr="009829BD">
        <w:rPr>
          <w:lang w:val="cy-GB"/>
        </w:rPr>
        <w:t xml:space="preserve"> yw’r amgylchedd </w:t>
      </w:r>
      <w:r w:rsidR="003A2D4D">
        <w:rPr>
          <w:lang w:val="cy-GB"/>
        </w:rPr>
        <w:t>y plentyn</w:t>
      </w:r>
      <w:r w:rsidRPr="009829BD">
        <w:rPr>
          <w:lang w:val="cy-GB"/>
        </w:rPr>
        <w:t xml:space="preserve">. Wnaeth y damcaniaethwr Bronfenbrenner cynnig y syniad o’r theori systemau ecolegol, “the theory views child development as a complex system of relationships affected by multiple levels of the surrounding environment, from immediate family and school to broad cultural values laws and customes” (Guy-Evans, 2023). </w:t>
      </w:r>
      <w:r w:rsidR="00EF6FB2">
        <w:rPr>
          <w:lang w:val="cy-GB"/>
        </w:rPr>
        <w:t>D</w:t>
      </w:r>
      <w:r w:rsidRPr="009829BD">
        <w:rPr>
          <w:lang w:val="cy-GB"/>
        </w:rPr>
        <w:t>an</w:t>
      </w:r>
      <w:r w:rsidR="00EF6FB2">
        <w:rPr>
          <w:lang w:val="cy-GB"/>
        </w:rPr>
        <w:t>gosir hyn</w:t>
      </w:r>
      <w:r w:rsidRPr="009829BD">
        <w:rPr>
          <w:lang w:val="cy-GB"/>
        </w:rPr>
        <w:t xml:space="preserve"> bod amgylchedd gwael yn gallu cael effaith ar y plentyn sy’n gallu arwain at broblemau yn y dyfodol.</w:t>
      </w:r>
    </w:p>
    <w:bookmarkEnd w:id="0"/>
    <w:p w14:paraId="03D2A995" w14:textId="50968D09" w:rsidR="00CB0DD8" w:rsidRDefault="00CB0DD8" w:rsidP="003172AA">
      <w:pPr>
        <w:rPr>
          <w:lang w:val="cy-GB"/>
        </w:rPr>
      </w:pPr>
      <w:r w:rsidRPr="00CB0DD8">
        <w:rPr>
          <w:lang w:val="cy-GB"/>
        </w:rPr>
        <w:t>Mae datblygiad plant yn rhan bwysig iawn yn fywydau plant, dyma pam mae athrawon yn ddechrau ffocysu ar arwynebeddau penodol er mwyn i blant datblygu’n llawn. Er mwyn cynyddu ymwybyddiaeth o ddatblygiad, mae'r hyrwyddiad o hawliau plant yn chwarae rôl enfawr. Enghreifftiau o’r hawliau yw awyr iach, maeth, dwr glan er mwyn i'r plant fod yn iachus yn yr agweddau corfforol ac emosiynol. Yn fy ysgol pontio, sylwais fod yr ysgol ac yr athrawon yn hybu yr 54 o hawliau ar draws yr ysgol. Creodd y plant cymeriad o’r enw ‘Alun yr Arwyr’ i hyrwyddo'r hawliau yma. Wnaeth yr ysgol hefyd hyrwyddo’r hawliau trwy ‘Hawl y Mis’, pwrpas hyn oedd canolbwyntio ar un hawl y Mis. Mae’r athrawon yn helpu gyda datblygiad trwy hyrwyddo'r pedwar diben, welais y pedwar diben ar draws yr ysgol trwy ddefnyddio 4 cymeriad fel ‘Iola iachus’ sy’n annog i'r plant i fod fel y cymeriadau. Mae'r cymeriadau yn dangos sut i sicrhau bod nhw yn cyrraedd y diben i helpu nhw datblygu yn bellach.</w:t>
      </w:r>
    </w:p>
    <w:p w14:paraId="71674BEA" w14:textId="2D7A78EB" w:rsidR="00CB0DD8" w:rsidRDefault="00CB0DD8" w:rsidP="003172AA">
      <w:pPr>
        <w:rPr>
          <w:lang w:val="cy-GB"/>
        </w:rPr>
      </w:pPr>
      <w:r w:rsidRPr="00CB0DD8">
        <w:rPr>
          <w:lang w:val="cy-GB"/>
        </w:rPr>
        <w:t>Wrth drosi proffil Ella mae’n amlwg gweld bod ganddi rai meysydd sydd heb gael ei datblygu i'r graddau cywir ar gyferei grŵp oedran. Y tri maes datblygu byddaf yn eu gwerthuso ym mhroffil Ella yw datblygiad cymdeithasol, emosiynol a gwybyddol, byddaf yn cefnogi fy arsylwadau trwy ddefnyddio damcaniaethwyr seicolegol.</w:t>
      </w:r>
    </w:p>
    <w:p w14:paraId="32D9159C" w14:textId="5EE4FC8A" w:rsidR="007B132D" w:rsidRDefault="008347F9" w:rsidP="007B132D">
      <w:pPr>
        <w:tabs>
          <w:tab w:val="left" w:pos="2580"/>
        </w:tabs>
        <w:rPr>
          <w:b/>
          <w:bCs/>
          <w:sz w:val="28"/>
          <w:szCs w:val="28"/>
          <w:u w:val="single"/>
          <w:lang w:val="cy-GB"/>
        </w:rPr>
      </w:pPr>
      <w:r>
        <w:rPr>
          <w:b/>
          <w:bCs/>
          <w:sz w:val="28"/>
          <w:szCs w:val="28"/>
          <w:u w:val="single"/>
          <w:lang w:val="cy-GB"/>
        </w:rPr>
        <w:t>Cymdeithasol</w:t>
      </w:r>
    </w:p>
    <w:p w14:paraId="6C79C342" w14:textId="008B457A" w:rsidR="00CB0DD8" w:rsidRDefault="00CB0DD8" w:rsidP="007B132D">
      <w:pPr>
        <w:tabs>
          <w:tab w:val="left" w:pos="2580"/>
        </w:tabs>
        <w:rPr>
          <w:lang w:val="cy-GB"/>
        </w:rPr>
      </w:pPr>
      <w:r w:rsidRPr="00CB0DD8">
        <w:rPr>
          <w:lang w:val="cy-GB"/>
        </w:rPr>
        <w:t>Datblygiad cymdeithasol yw’r ffordd mae plant yn datblygu eu meddwl er mwyn hyrwyddo eu cynnyd</w:t>
      </w:r>
      <w:r w:rsidR="002702C9">
        <w:rPr>
          <w:lang w:val="cy-GB"/>
        </w:rPr>
        <w:t>d</w:t>
      </w:r>
      <w:r w:rsidRPr="00CB0DD8">
        <w:rPr>
          <w:lang w:val="cy-GB"/>
        </w:rPr>
        <w:t xml:space="preserve"> mewn meysydd fel rhyngweithio ag eraill, sgiliau cyfathrebu a rheoli a phroseu gweithredoedd. Datblygu cymdeithasol yw’r ffordd mae unigolion yn cynhyrchu cyfeillgarwch a pherthnasoedd ag eraill (Bronfenbrenner’s ecological systems theory, 2023)</w:t>
      </w:r>
    </w:p>
    <w:p w14:paraId="34CC5745" w14:textId="493678F6" w:rsidR="007B132D" w:rsidRDefault="00CB0DD8" w:rsidP="007B132D">
      <w:pPr>
        <w:tabs>
          <w:tab w:val="left" w:pos="2580"/>
        </w:tabs>
        <w:rPr>
          <w:lang w:val="cy-GB"/>
        </w:rPr>
      </w:pPr>
      <w:r w:rsidRPr="00CB0DD8">
        <w:rPr>
          <w:lang w:val="cy-GB"/>
        </w:rPr>
        <w:lastRenderedPageBreak/>
        <w:t>Yn ystod fy ngwerthusiad o broffil Ella mae’</w:t>
      </w:r>
      <w:r w:rsidR="002702C9">
        <w:rPr>
          <w:lang w:val="cy-GB"/>
        </w:rPr>
        <w:t>n</w:t>
      </w:r>
      <w:r w:rsidRPr="00CB0DD8">
        <w:rPr>
          <w:lang w:val="cy-GB"/>
        </w:rPr>
        <w:t xml:space="preserve"> amlwg i mi fod angen fwy o sylw ar ei datblygiad cymdeithasol a’i chyfyngu rhag dilyant pellach. Yn ystod fy arsylwi, sylwais nad yw hi’n cychwyn rhyngweithio ag oedolion neu gyfoedion, ond ei fod yn ymateb gyda dim ond atebion un gair</w:t>
      </w:r>
      <w:r w:rsidR="002702C9">
        <w:rPr>
          <w:lang w:val="cy-GB"/>
        </w:rPr>
        <w:t>. Dangosir hyn</w:t>
      </w:r>
      <w:r w:rsidRPr="00CB0DD8">
        <w:rPr>
          <w:lang w:val="cy-GB"/>
        </w:rPr>
        <w:t xml:space="preserve"> fod sgiliau lleferydd ac iaith Ella tu ôl i ble y dylent fod. Awgrymodd</w:t>
      </w:r>
      <w:r w:rsidR="002702C9">
        <w:rPr>
          <w:lang w:val="cy-GB"/>
        </w:rPr>
        <w:t xml:space="preserve"> </w:t>
      </w:r>
      <w:r w:rsidRPr="00CB0DD8">
        <w:rPr>
          <w:lang w:val="cy-GB"/>
        </w:rPr>
        <w:t>Vygotsky ddull o ‘sgaffaldio i helpu iaith plant’, awgrymodd y theori hon y bydd darparu cymorth ychwanegol i’r unigolyn yn caniatáu iddynt wella ei iaith syml a’i ddatblygu’n iaith anoddach</w:t>
      </w:r>
      <w:r w:rsidR="002702C9">
        <w:rPr>
          <w:lang w:val="cy-GB"/>
        </w:rPr>
        <w:t>. N</w:t>
      </w:r>
      <w:r w:rsidRPr="00CB0DD8">
        <w:rPr>
          <w:lang w:val="cy-GB"/>
        </w:rPr>
        <w:t>ododd wedyn y dylech chi leihau’r swm o gymorth yn araf a fydd hon yn arwain at siarad yn fwy hyderus ac ar eu pennau eu hunain (speechandlanguage.org.uk, d.d).</w:t>
      </w:r>
      <w:r w:rsidRPr="00CB0DD8">
        <w:t xml:space="preserve"> </w:t>
      </w:r>
      <w:r w:rsidRPr="00CB0DD8">
        <w:rPr>
          <w:lang w:val="cy-GB"/>
        </w:rPr>
        <w:t xml:space="preserve">Rwy’n credu y gallai hyn fod o fudd i ddilyniant Ella trwy weithredu hyn yn ei sgyrsiau gydag athrawon ac oedolion eraill, mae yna lawer o ffyrdd rydych chi’n gweithredu hyn y mae’n ei ddweud, gan ailadrodd yn ôl iddi </w:t>
      </w:r>
      <w:r w:rsidR="00622C25">
        <w:rPr>
          <w:lang w:val="cy-GB"/>
        </w:rPr>
        <w:t>ac ofyn cwest</w:t>
      </w:r>
      <w:r w:rsidR="00C005E4">
        <w:rPr>
          <w:lang w:val="cy-GB"/>
        </w:rPr>
        <w:t xml:space="preserve">iynau </w:t>
      </w:r>
      <w:r w:rsidRPr="00CB0DD8">
        <w:rPr>
          <w:lang w:val="cy-GB"/>
        </w:rPr>
        <w:t>sydd heb ateb cywir neu anghywir a’i chanmol</w:t>
      </w:r>
      <w:r w:rsidR="00C005E4">
        <w:rPr>
          <w:lang w:val="cy-GB"/>
        </w:rPr>
        <w:t xml:space="preserve"> </w:t>
      </w:r>
      <w:r w:rsidRPr="00CB0DD8">
        <w:rPr>
          <w:lang w:val="cy-GB"/>
        </w:rPr>
        <w:t>am ei hymateb. Yn ogystal â hyn, mae Ella wedi cael ei nabod i ddefnyddio ystumiau i gyfleu ei hanghenion</w:t>
      </w:r>
      <w:r w:rsidR="00175DA5">
        <w:rPr>
          <w:lang w:val="cy-GB"/>
        </w:rPr>
        <w:t>,</w:t>
      </w:r>
      <w:r w:rsidRPr="00CB0DD8">
        <w:rPr>
          <w:lang w:val="cy-GB"/>
        </w:rPr>
        <w:t xml:space="preserve"> er gwaethaf y ffaith y gall fod yn sylweddol amharod i gyfathrebu o gwbl. Fel y dengys ymchwil</w:t>
      </w:r>
      <w:r w:rsidR="00175DA5">
        <w:rPr>
          <w:lang w:val="cy-GB"/>
        </w:rPr>
        <w:t>,</w:t>
      </w:r>
      <w:r w:rsidRPr="00CB0DD8">
        <w:rPr>
          <w:lang w:val="cy-GB"/>
        </w:rPr>
        <w:t xml:space="preserve"> mae cysylltaf cryf rhwng datblygu lleferydd a d</w:t>
      </w:r>
      <w:r w:rsidR="00C005E4">
        <w:rPr>
          <w:lang w:val="cy-GB"/>
        </w:rPr>
        <w:t>efnyddio</w:t>
      </w:r>
      <w:r w:rsidRPr="00CB0DD8">
        <w:rPr>
          <w:lang w:val="cy-GB"/>
        </w:rPr>
        <w:t xml:space="preserve"> ystumiau i gyfathrebu,</w:t>
      </w:r>
      <w:r w:rsidR="00C005E4">
        <w:rPr>
          <w:lang w:val="cy-GB"/>
        </w:rPr>
        <w:t xml:space="preserve"> </w:t>
      </w:r>
      <w:r w:rsidRPr="00CB0DD8">
        <w:rPr>
          <w:lang w:val="cy-GB"/>
        </w:rPr>
        <w:t>gallai hyn fod o ganlyniad i Ella ddim angen mynegi ei hanghenion gyda geiriau gan y gallu pethau gael eu cwblhau a’i rhoi iddi bob amser</w:t>
      </w:r>
      <w:r w:rsidR="0084599A">
        <w:rPr>
          <w:lang w:val="cy-GB"/>
        </w:rPr>
        <w:t xml:space="preserve"> (</w:t>
      </w:r>
      <w:r w:rsidR="0084599A">
        <w:rPr>
          <w:lang w:val="cy-GB"/>
        </w:rPr>
        <w:fldChar w:fldCharType="begin"/>
      </w:r>
      <w:r w:rsidR="0084599A">
        <w:rPr>
          <w:lang w:val="cy-GB"/>
        </w:rPr>
        <w:instrText>HYPERLINK "http://www.hanen.org"</w:instrText>
      </w:r>
      <w:r w:rsidR="0084599A">
        <w:rPr>
          <w:lang w:val="cy-GB"/>
        </w:rPr>
        <w:fldChar w:fldCharType="separate"/>
      </w:r>
      <w:r w:rsidR="0084599A" w:rsidRPr="00D17A74">
        <w:rPr>
          <w:rStyle w:val="Hyperlink"/>
          <w:lang w:val="cy-GB"/>
        </w:rPr>
        <w:t>www.hanen.org</w:t>
      </w:r>
      <w:r w:rsidR="0084599A">
        <w:rPr>
          <w:lang w:val="cy-GB"/>
        </w:rPr>
        <w:fldChar w:fldCharType="end"/>
      </w:r>
      <w:r w:rsidR="0084599A">
        <w:rPr>
          <w:lang w:val="cy-GB"/>
        </w:rPr>
        <w:t>, d</w:t>
      </w:r>
      <w:r w:rsidR="00175DA5">
        <w:rPr>
          <w:lang w:val="cy-GB"/>
        </w:rPr>
        <w:t>.</w:t>
      </w:r>
      <w:r w:rsidR="0084599A">
        <w:rPr>
          <w:lang w:val="cy-GB"/>
        </w:rPr>
        <w:t>d</w:t>
      </w:r>
      <w:r w:rsidR="00175DA5">
        <w:rPr>
          <w:lang w:val="cy-GB"/>
        </w:rPr>
        <w:t>.</w:t>
      </w:r>
      <w:r w:rsidR="0084599A">
        <w:rPr>
          <w:lang w:val="cy-GB"/>
        </w:rPr>
        <w:t xml:space="preserve">). </w:t>
      </w:r>
    </w:p>
    <w:p w14:paraId="61AB8AD4" w14:textId="188E841B" w:rsidR="00CB0DD8" w:rsidRDefault="00CB0DD8" w:rsidP="007B132D">
      <w:pPr>
        <w:tabs>
          <w:tab w:val="left" w:pos="2580"/>
        </w:tabs>
        <w:rPr>
          <w:lang w:val="cy-GB"/>
        </w:rPr>
      </w:pPr>
      <w:r w:rsidRPr="00CB0DD8">
        <w:rPr>
          <w:lang w:val="cy-GB"/>
        </w:rPr>
        <w:t>Daeth y damcaniaethwr John Bowlby i’r casgliad o’r theori bod pobl wedi’u rhaglennu’n fiolegol i ddatblygu atodiadau a phobol eraill (McLoed, S, et al, 2023). Awgrymodd hefyd fod y cyfnod datblygu o ffurfio ymlyniad hyd at 2.5 oed ac os na chaiff ei ddatblygu erbyn y cyfnod hwn, yna efallai na fydd yn datblygu o gwbl. Mae hyn yn effeithio Ella gan ei bod yn 4 oed ac nid yw wedi datblygu’r ymlyniad a’r perthnasoedd hwnnw gyda’i chyfoedion</w:t>
      </w:r>
      <w:r w:rsidR="00175DA5">
        <w:rPr>
          <w:lang w:val="cy-GB"/>
        </w:rPr>
        <w:t>,</w:t>
      </w:r>
      <w:r w:rsidRPr="00CB0DD8">
        <w:rPr>
          <w:lang w:val="cy-GB"/>
        </w:rPr>
        <w:t xml:space="preserve"> fel y gwelir yn ystod gweithgareddau chwarae pan fydd hi’n chwar</w:t>
      </w:r>
      <w:r w:rsidR="00175DA5">
        <w:rPr>
          <w:lang w:val="cy-GB"/>
        </w:rPr>
        <w:t>a</w:t>
      </w:r>
      <w:r w:rsidRPr="00CB0DD8">
        <w:rPr>
          <w:lang w:val="cy-GB"/>
        </w:rPr>
        <w:t>e ar ei phen ei hun. Fodd bynnag, nodwyd hefyd bod chwar</w:t>
      </w:r>
      <w:r w:rsidR="00175DA5">
        <w:rPr>
          <w:lang w:val="cy-GB"/>
        </w:rPr>
        <w:t>a</w:t>
      </w:r>
      <w:r w:rsidRPr="00CB0DD8">
        <w:rPr>
          <w:lang w:val="cy-GB"/>
        </w:rPr>
        <w:t>e annibynnol yn hanfodol iawn ar gyfer datblygu i blant (Nick, 2023).</w:t>
      </w:r>
      <w:r>
        <w:rPr>
          <w:lang w:val="cy-GB"/>
        </w:rPr>
        <w:t xml:space="preserve"> </w:t>
      </w:r>
      <w:r w:rsidRPr="00CB0DD8">
        <w:rPr>
          <w:lang w:val="cy-GB"/>
        </w:rPr>
        <w:t>Gwelwyd ei fod yn helpu mewn llawer o wahanol feysydd fel creadigrwydd gan ei fod yn golygu bod yn rhaid iddynt ddarganfod syniadau newydd o gemau i ddifyrru eu hunain, mae hefyd yn hyrwyddo datrys problemau gan nad oes neb i helpu gyda’r broblem felly mae’n rhaid iddynt feddwl am yr ateb eu hunain</w:t>
      </w:r>
      <w:r w:rsidR="00175DA5">
        <w:rPr>
          <w:lang w:val="cy-GB"/>
        </w:rPr>
        <w:t>. Y</w:t>
      </w:r>
      <w:r w:rsidR="00C005E4">
        <w:rPr>
          <w:lang w:val="cy-GB"/>
        </w:rPr>
        <w:t>n olaf</w:t>
      </w:r>
      <w:r w:rsidR="00175DA5">
        <w:rPr>
          <w:lang w:val="cy-GB"/>
        </w:rPr>
        <w:t>,</w:t>
      </w:r>
      <w:r w:rsidR="00C005E4">
        <w:rPr>
          <w:lang w:val="cy-GB"/>
        </w:rPr>
        <w:t xml:space="preserve"> </w:t>
      </w:r>
      <w:r w:rsidRPr="00CB0DD8">
        <w:rPr>
          <w:lang w:val="cy-GB"/>
        </w:rPr>
        <w:t>mae’n helpu gyda dysgu beth maen nhw’n dda yn ei wneud gan welwyd eich bod chi’n darganfod sgiliau newydd pan fyddwch chi’n eu gwneud yn annibynnol a all dechrau gyda chwarae. Credaf y gellir mynd i’r afael a’r broblem hon gydag Ella yn syml trwy ei chyflwyno hi mewn i grŵp newydd i gwblhau gwaith a threulio amser rhydd gyda.</w:t>
      </w:r>
    </w:p>
    <w:p w14:paraId="11CFB773" w14:textId="08D9CA30" w:rsidR="006937F3" w:rsidRDefault="006937F3" w:rsidP="00320170">
      <w:pPr>
        <w:tabs>
          <w:tab w:val="left" w:pos="2580"/>
        </w:tabs>
        <w:rPr>
          <w:lang w:val="cy-GB"/>
        </w:rPr>
      </w:pPr>
      <w:r w:rsidRPr="006937F3">
        <w:rPr>
          <w:lang w:val="cy-GB"/>
        </w:rPr>
        <w:t xml:space="preserve">Yn ystod fy nghasgliad blaenorol o’i phroffil, dywedai’r nad yw'n chwarae gydag eraill, fodd bynnag, mae hi’n dynwared eraill pan mae hi’n chwarae ar ei phen ei hun. </w:t>
      </w:r>
      <w:r w:rsidR="002458E9">
        <w:rPr>
          <w:lang w:val="cy-GB"/>
        </w:rPr>
        <w:t>C</w:t>
      </w:r>
      <w:r w:rsidRPr="006937F3">
        <w:rPr>
          <w:lang w:val="cy-GB"/>
        </w:rPr>
        <w:t>yflwynodd y damcaniaethwr y theori dysgu cymdeithasol, sy’n theori fod plant yn dysgu o arsylwi a gwylio eraill (</w:t>
      </w:r>
      <w:r w:rsidR="002458E9">
        <w:rPr>
          <w:lang w:val="cy-GB"/>
        </w:rPr>
        <w:t xml:space="preserve">Sian Wyn </w:t>
      </w:r>
      <w:r w:rsidRPr="006937F3">
        <w:rPr>
          <w:lang w:val="cy-GB"/>
        </w:rPr>
        <w:t xml:space="preserve">Siencyn, 2008, t. 117). Trwy ddynwared eraill, gall symud ei datblygiad ymlaen gan </w:t>
      </w:r>
      <w:r w:rsidR="0054327C">
        <w:rPr>
          <w:lang w:val="cy-GB"/>
        </w:rPr>
        <w:t>fod plant yn</w:t>
      </w:r>
      <w:r w:rsidRPr="006937F3">
        <w:rPr>
          <w:lang w:val="cy-GB"/>
        </w:rPr>
        <w:t xml:space="preserve"> weld ymddygiad newydd a datblygu gwybodaeth newydd. Ar y llaw arall, gall </w:t>
      </w:r>
      <w:r w:rsidR="00C005E4">
        <w:rPr>
          <w:lang w:val="cy-GB"/>
        </w:rPr>
        <w:t xml:space="preserve">arafu </w:t>
      </w:r>
      <w:r w:rsidRPr="006937F3">
        <w:rPr>
          <w:lang w:val="cy-GB"/>
        </w:rPr>
        <w:t>ei datblygiad gan y gallai fod yn weld ymddygiad gwael.</w:t>
      </w:r>
    </w:p>
    <w:p w14:paraId="1EB7B3C6" w14:textId="7EF929E9" w:rsidR="00320170" w:rsidRDefault="00320170" w:rsidP="00320170">
      <w:pPr>
        <w:tabs>
          <w:tab w:val="left" w:pos="2580"/>
        </w:tabs>
        <w:rPr>
          <w:b/>
          <w:bCs/>
          <w:sz w:val="28"/>
          <w:szCs w:val="28"/>
          <w:u w:val="single"/>
          <w:lang w:val="cy-GB"/>
        </w:rPr>
      </w:pPr>
      <w:r w:rsidRPr="009829BD">
        <w:rPr>
          <w:b/>
          <w:bCs/>
          <w:sz w:val="28"/>
          <w:szCs w:val="28"/>
          <w:u w:val="single"/>
          <w:lang w:val="cy-GB"/>
        </w:rPr>
        <w:t>Emo</w:t>
      </w:r>
      <w:r w:rsidR="0054327C">
        <w:rPr>
          <w:b/>
          <w:bCs/>
          <w:sz w:val="28"/>
          <w:szCs w:val="28"/>
          <w:u w:val="single"/>
          <w:lang w:val="cy-GB"/>
        </w:rPr>
        <w:t>siynol</w:t>
      </w:r>
    </w:p>
    <w:p w14:paraId="339350AE" w14:textId="52B37AF6" w:rsidR="006937F3" w:rsidRDefault="006937F3" w:rsidP="00320170">
      <w:pPr>
        <w:tabs>
          <w:tab w:val="left" w:pos="2580"/>
        </w:tabs>
        <w:rPr>
          <w:lang w:val="cy-GB"/>
        </w:rPr>
      </w:pPr>
      <w:r w:rsidRPr="006937F3">
        <w:rPr>
          <w:lang w:val="cy-GB"/>
        </w:rPr>
        <w:t>Datblygiad emosiynol yw’r ffordd mae meddyliau ifanc yn dysgu ymateb o fewn rhai sefyllfaoedd. Mae datblygiad emosiynol yn cynnwys llawer o feysydd twf fel tymer, ymlyniad, sgiliau cymdeithasol a rheoleiddio emosiwn (The Urban child institute, 2000). Tymer yw’r ffordd y mae pobl yn ymateb mewn senario penodol, rheoleiddio emosiwn yw’r gallu i reoli emosiynau, ymlyniad yw’r modd y mae pobl yn ffurfio cysylltiadau ag eraill, yn olaf sgiliau cymdeithasol yw’r gallu i lwyddo mewn amgylchiadau cymdeithasol.</w:t>
      </w:r>
    </w:p>
    <w:p w14:paraId="2F5CB0C1" w14:textId="00F6BE68" w:rsidR="006937F3" w:rsidRDefault="006937F3" w:rsidP="00320170">
      <w:pPr>
        <w:tabs>
          <w:tab w:val="left" w:pos="2580"/>
        </w:tabs>
        <w:rPr>
          <w:lang w:val="cy-GB"/>
        </w:rPr>
      </w:pPr>
      <w:r w:rsidRPr="006937F3">
        <w:rPr>
          <w:lang w:val="cy-GB"/>
        </w:rPr>
        <w:t>Wrth edrych ar broffil Ella, gallaf weld bod ei datblygiad emosiynol ymhellach tu ôl na ble mae i fod. Mae’n nodi ei bod hi’n anhapus yn g</w:t>
      </w:r>
      <w:r w:rsidR="00C005E4">
        <w:rPr>
          <w:lang w:val="cy-GB"/>
        </w:rPr>
        <w:t xml:space="preserve">adael ei </w:t>
      </w:r>
      <w:r w:rsidRPr="006937F3">
        <w:rPr>
          <w:lang w:val="cy-GB"/>
        </w:rPr>
        <w:t xml:space="preserve">mam yn y bore, rwy’n credu y gallai hyn fod yn broblem ymlyniad gyda’i fam. Mae John Bowlby yn cefnogi fy syniad wrth iddo gynnig y theori ymlyniad, dangosodd y theori hon sut mae plant yn datblygu bond cryf gyda’r prif ofalwr ac yn gallu </w:t>
      </w:r>
      <w:r w:rsidR="000D003D">
        <w:rPr>
          <w:lang w:val="cy-GB"/>
        </w:rPr>
        <w:t xml:space="preserve">achosi </w:t>
      </w:r>
      <w:r w:rsidRPr="006937F3">
        <w:rPr>
          <w:lang w:val="cy-GB"/>
        </w:rPr>
        <w:t>trallod a phryder emosiynol pan fyddant yn absennol ohonynt (Cherry, K, 2023). O fewn y theori hon</w:t>
      </w:r>
      <w:r w:rsidR="0054327C">
        <w:rPr>
          <w:lang w:val="cy-GB"/>
        </w:rPr>
        <w:t>,</w:t>
      </w:r>
      <w:r w:rsidRPr="006937F3">
        <w:rPr>
          <w:lang w:val="cy-GB"/>
        </w:rPr>
        <w:t xml:space="preserve"> mae </w:t>
      </w:r>
      <w:r w:rsidR="0054327C">
        <w:rPr>
          <w:lang w:val="cy-GB"/>
        </w:rPr>
        <w:t>pedwar</w:t>
      </w:r>
      <w:r w:rsidRPr="006937F3">
        <w:rPr>
          <w:lang w:val="cy-GB"/>
        </w:rPr>
        <w:t xml:space="preserve"> cam i ddatblygiad cyn ymlyniad, diwahân, gwahaniaethu a lluosog. Mae’n ymddangos bod Ella o fewn y cyfnod ymlyniad gwahaniaethol, mae’r cam hwn yn heneiddio rhwng 7 ac 11 mis lle maent yn arddangos bond dwfn am un person.</w:t>
      </w:r>
      <w:r>
        <w:rPr>
          <w:lang w:val="cy-GB"/>
        </w:rPr>
        <w:t xml:space="preserve"> </w:t>
      </w:r>
      <w:r w:rsidRPr="006937F3">
        <w:rPr>
          <w:lang w:val="cy-GB"/>
        </w:rPr>
        <w:t>Pan fyddant i ffwrdd o’u prif ffigur, byddant yn cwyno, a byddant yn dechrau arddangos ymddygiad nerfol o amgylch eraill. Er mwyn goresgyn y broblem hon gydag Ella</w:t>
      </w:r>
      <w:r w:rsidR="0054327C">
        <w:rPr>
          <w:lang w:val="cy-GB"/>
        </w:rPr>
        <w:t>,</w:t>
      </w:r>
      <w:r w:rsidRPr="006937F3">
        <w:rPr>
          <w:lang w:val="cy-GB"/>
        </w:rPr>
        <w:t xml:space="preserve"> credaf y gellir goresgyn ei phroblem dilyn arferion ar yr un pryd. Mae Ella yn brwydro i ddilyn trefn arferol</w:t>
      </w:r>
      <w:r w:rsidR="000D003D">
        <w:rPr>
          <w:lang w:val="cy-GB"/>
        </w:rPr>
        <w:t xml:space="preserve">, </w:t>
      </w:r>
      <w:r w:rsidRPr="006937F3">
        <w:rPr>
          <w:lang w:val="cy-GB"/>
        </w:rPr>
        <w:t>felly byddwn yn awgrymu gweithio gyda’i rhieni a darganfod os mae na reolwaith gyda hi, os na, byddwn yn argymell ei gosod o fewn un syml. Byddai’r drefn hon yn cynnwys cael cinio ar yr un pryd bob nos neu gael yr un drefn fore bob dydd. Er mwyn ei helpu gyda’i gwahaniad oddi wrth ei mam, byddwn yn argymell gollwng Ella i fwrdd am 9:00</w:t>
      </w:r>
      <w:r w:rsidR="00F72B06">
        <w:rPr>
          <w:lang w:val="cy-GB"/>
        </w:rPr>
        <w:t>y.b.</w:t>
      </w:r>
      <w:r w:rsidRPr="006937F3">
        <w:rPr>
          <w:lang w:val="cy-GB"/>
        </w:rPr>
        <w:t xml:space="preserve"> a dod a hi syth mewn i’r ysgol a dechrau gwaith yn syth, oherwydd mae gollwng hi yn gynharach yn caniatáu amser i’w mam aros a’i chysuro cyn mae'r diwrnod ysgol yn ddechrau</w:t>
      </w:r>
      <w:r w:rsidR="00F72B06">
        <w:rPr>
          <w:lang w:val="cy-GB"/>
        </w:rPr>
        <w:t>.</w:t>
      </w:r>
    </w:p>
    <w:p w14:paraId="0B4819B8" w14:textId="087B9814" w:rsidR="006937F3" w:rsidRDefault="006937F3" w:rsidP="00320170">
      <w:pPr>
        <w:tabs>
          <w:tab w:val="left" w:pos="2580"/>
        </w:tabs>
        <w:rPr>
          <w:lang w:val="cy-GB"/>
        </w:rPr>
      </w:pPr>
      <w:r w:rsidRPr="006937F3">
        <w:rPr>
          <w:lang w:val="cy-GB"/>
        </w:rPr>
        <w:t>Yn ystod gweithgareddau chwarae</w:t>
      </w:r>
      <w:r w:rsidR="00F72B06">
        <w:rPr>
          <w:lang w:val="cy-GB"/>
        </w:rPr>
        <w:t>,</w:t>
      </w:r>
      <w:r w:rsidRPr="006937F3">
        <w:rPr>
          <w:lang w:val="cy-GB"/>
        </w:rPr>
        <w:t xml:space="preserve"> mae Ella yn mwynhau plant eraill ‘yn gofalu amdani’ gallai hyn fod y rheswm pam ei bod yn ddibynnol iawn ar gymeriad oedolion. Pe bawn i’n mynd i'r afael ar broblem hon fel athro, byddwn yn argymell fod rheolwaith lle byddai’n cynnwys iddi wneud tasg syml yn annibynnol fel gwisgo ei chot ei hun. Byddwn hefyd yn argymell gosod system lle mae’r rolau’n cael eu newid yn ystod chwarae rôl fel nad yw Ella yn derbyn gormod o sylw. Fel y nodwyd gan John Bowlby</w:t>
      </w:r>
      <w:r w:rsidR="00F72B06">
        <w:rPr>
          <w:lang w:val="cy-GB"/>
        </w:rPr>
        <w:t>,</w:t>
      </w:r>
      <w:r w:rsidRPr="006937F3">
        <w:rPr>
          <w:lang w:val="cy-GB"/>
        </w:rPr>
        <w:t xml:space="preserve"> “the aim that the child should grow up to become confidently independent is synonymous with the aim that he should grow up mentally healthy” (EW, 2006).</w:t>
      </w:r>
      <w:r>
        <w:rPr>
          <w:lang w:val="cy-GB"/>
        </w:rPr>
        <w:t xml:space="preserve"> </w:t>
      </w:r>
      <w:r w:rsidRPr="006937F3">
        <w:rPr>
          <w:lang w:val="cy-GB"/>
        </w:rPr>
        <w:t>Mae’r theori hon yn cefnogi fy awgrym ar leihau faint o sylw y mae Ella yn ei gael, oherwydd gall caniatáu i Ella gaffael cymaint o sylw arwain at ddatblygiad o’r theori ‘spoiling is explicit’ sy’n tynnu sylw at rhoi gormod o sylw i Ella yn ddechrau ei bywyd ei hatal rhag dysgu sut i oroesi hebddo. Mae mantais i Ella ddod yn fwy annibynnol yn caniatáu iddi gyrraedd un o’r pedwar pwrpas y cwricwlwm ar gyfer Cymru sy’n creu unigolion hyderus iach (Cwricwlwm i Gymru, d.d.).</w:t>
      </w:r>
    </w:p>
    <w:p w14:paraId="09FDBAB8" w14:textId="36F75AB3" w:rsidR="00A21DA7" w:rsidRDefault="00F72B06" w:rsidP="00A21DA7">
      <w:pPr>
        <w:tabs>
          <w:tab w:val="left" w:pos="2580"/>
        </w:tabs>
        <w:rPr>
          <w:b/>
          <w:bCs/>
          <w:sz w:val="28"/>
          <w:szCs w:val="28"/>
          <w:u w:val="single"/>
          <w:lang w:val="cy-GB"/>
        </w:rPr>
      </w:pPr>
      <w:r>
        <w:rPr>
          <w:b/>
          <w:bCs/>
          <w:sz w:val="28"/>
          <w:szCs w:val="28"/>
          <w:u w:val="single"/>
          <w:lang w:val="cy-GB"/>
        </w:rPr>
        <w:t>Gwybyddol</w:t>
      </w:r>
    </w:p>
    <w:p w14:paraId="4A5A5F46" w14:textId="2B166D69" w:rsidR="00970D4B" w:rsidRDefault="006937F3" w:rsidP="00A21DA7">
      <w:pPr>
        <w:tabs>
          <w:tab w:val="left" w:pos="2580"/>
        </w:tabs>
        <w:rPr>
          <w:lang w:val="cy-GB"/>
        </w:rPr>
      </w:pPr>
      <w:r w:rsidRPr="006937F3">
        <w:rPr>
          <w:lang w:val="cy-GB"/>
        </w:rPr>
        <w:t>Datblygiad gwybyddol yw’r broses lle rydych chi’n caffael y gallu i wybod a deall gwybodaeth. Mae’n golygu datblygu ac addysgu galluoedd meddylion a deallusol, fel gwneud penderfyniadau a datrys problemau (Childcare, 2019). Nododd y damcaniaethwr Piaget fod “Cognitive development is environmentally, as well as genetically determined, biological endowment plays a role, but does not predetermine intellectual functioning at any given point in life</w:t>
      </w:r>
      <w:r w:rsidR="00EF6FB2">
        <w:rPr>
          <w:lang w:val="cy-GB"/>
        </w:rPr>
        <w:t>” (Wadsworth, 1979, t. 21).</w:t>
      </w:r>
    </w:p>
    <w:p w14:paraId="182F7806" w14:textId="08D07F70" w:rsidR="006937F3" w:rsidRDefault="006937F3" w:rsidP="00A21DA7">
      <w:pPr>
        <w:tabs>
          <w:tab w:val="left" w:pos="2580"/>
        </w:tabs>
        <w:rPr>
          <w:lang w:val="cy-GB"/>
        </w:rPr>
      </w:pPr>
      <w:r w:rsidRPr="006937F3">
        <w:rPr>
          <w:lang w:val="cy-GB"/>
        </w:rPr>
        <w:t xml:space="preserve">Wrth edrych ar broffil Ella, </w:t>
      </w:r>
      <w:r w:rsidR="00F72B06">
        <w:rPr>
          <w:lang w:val="cy-GB"/>
        </w:rPr>
        <w:t>yr peth sy’n</w:t>
      </w:r>
      <w:r w:rsidRPr="006937F3">
        <w:rPr>
          <w:lang w:val="cy-GB"/>
        </w:rPr>
        <w:t xml:space="preserve"> sefyll allan i mi y</w:t>
      </w:r>
      <w:r w:rsidR="00F72B06">
        <w:rPr>
          <w:lang w:val="cy-GB"/>
        </w:rPr>
        <w:t>w</w:t>
      </w:r>
      <w:r w:rsidRPr="006937F3">
        <w:rPr>
          <w:lang w:val="cy-GB"/>
        </w:rPr>
        <w:t xml:space="preserve"> fod </w:t>
      </w:r>
      <w:r w:rsidR="00F72B06">
        <w:rPr>
          <w:lang w:val="cy-GB"/>
        </w:rPr>
        <w:t xml:space="preserve">hi’n </w:t>
      </w:r>
      <w:r w:rsidRPr="006937F3">
        <w:rPr>
          <w:lang w:val="cy-GB"/>
        </w:rPr>
        <w:t>amharod i ymuno mewn gyda ‘gweithgareddau anniben’, gall hyn fod yn broblem i Ella oherwydd gall defnyddio gweithgareddau chwarae anniben hyrwyddo a datblygiad sgiliau penodol. Gall helpu i ddatblygu sgiliau modur man a gros, cydgysylltu llygaid llaw, creadigrwydd a datrys problemau (Matters, P, 2022). Gwelwyd bod problem Ella wedi’i gysylltu ar sbectrwm awtistiaeth, dywedwyd y gall pobl ag awtistiaeth ddioddef o gael eu hysgogi’n ormodol neu’n is gan olygfeydd, synau, arogleuon neu weadau, galli hyn fod pam ei bod yn amharod i ymuno a rhai gweithgareddau (www.autism.org.uk, d.d.). Pe bawn i’n athro Ella, byddwn yn argymell atgyfeiriad tuag at arbenigwr yn y maes hwnnw er mwyn darganfod sut i symud ymlaen i helpu Ella i ddatblygu ymhellach.</w:t>
      </w:r>
    </w:p>
    <w:p w14:paraId="60CC40AB" w14:textId="799BCE75" w:rsidR="006937F3" w:rsidRDefault="006937F3" w:rsidP="00A21DA7">
      <w:pPr>
        <w:tabs>
          <w:tab w:val="left" w:pos="2580"/>
        </w:tabs>
        <w:rPr>
          <w:lang w:val="cy-GB"/>
        </w:rPr>
      </w:pPr>
      <w:r w:rsidRPr="006937F3">
        <w:rPr>
          <w:lang w:val="cy-GB"/>
        </w:rPr>
        <w:t xml:space="preserve">Mae Ella yn deall bod ‘Bore </w:t>
      </w:r>
      <w:r w:rsidR="00F72B06">
        <w:rPr>
          <w:lang w:val="cy-GB"/>
        </w:rPr>
        <w:t>d</w:t>
      </w:r>
      <w:r w:rsidRPr="006937F3">
        <w:rPr>
          <w:lang w:val="cy-GB"/>
        </w:rPr>
        <w:t xml:space="preserve">a’ yn gyfarchiad, ond nid yw hi’n deall fod e ddim yn iaith wahanol. Mae hyn yn dangos i mi fod datblygiad gwybyddol Ella ymhellach ar ei hol na lle y dylai fod gan nad oes ganddi unrhyw gydnabyddiaeth o unrhyw iaith arall na’i hun. </w:t>
      </w:r>
      <w:r w:rsidR="00F72B06">
        <w:rPr>
          <w:lang w:val="cy-GB"/>
        </w:rPr>
        <w:t>Yn</w:t>
      </w:r>
      <w:r w:rsidRPr="006937F3">
        <w:rPr>
          <w:lang w:val="cy-GB"/>
        </w:rPr>
        <w:t xml:space="preserve"> gynnar iawn ym mywyd plentyn, gwelwyd eu bod yn gallu adnabod y gwahaniaeth rhwng dwy iaith neu fwy (Raising Children Network, 2021). Cyflwynodd Vygotsky theori o’r enw ‘</w:t>
      </w:r>
      <w:r w:rsidR="00F72B06">
        <w:rPr>
          <w:lang w:val="cy-GB"/>
        </w:rPr>
        <w:t>Zone of Proximal development</w:t>
      </w:r>
      <w:r w:rsidRPr="006937F3">
        <w:rPr>
          <w:lang w:val="cy-GB"/>
        </w:rPr>
        <w:t>’, a dyna sut gall dysgwyr ddefnyddio arweiniad i gwblhau’r tasgau na fyddent yn gallu eu cwblhau’n annibynnol (McLeod, 2023). Gellir defnyddio hyn i gefnogi Ella gan fod ganddi ddealltwriaeth yn barod fod ‘bore da’ yn gyfarchiad, trwy gymhwyso arweiniad pellach a gall cefnogaeth ganiatáu i Ella ennill mwy o ddealltwriaeth o wahanol ieithoedd.</w:t>
      </w:r>
    </w:p>
    <w:p w14:paraId="10AEA9C8" w14:textId="42BC903D" w:rsidR="006937F3" w:rsidRDefault="006937F3" w:rsidP="00A21DA7">
      <w:pPr>
        <w:tabs>
          <w:tab w:val="left" w:pos="2580"/>
        </w:tabs>
        <w:rPr>
          <w:lang w:val="cy-GB"/>
        </w:rPr>
      </w:pPr>
      <w:r w:rsidRPr="006937F3">
        <w:rPr>
          <w:lang w:val="cy-GB"/>
        </w:rPr>
        <w:t xml:space="preserve">Prif broblem arall sydd gan Ella o ran ei datblygiad gwybyddol yw nad yw’n ymddangos bod </w:t>
      </w:r>
      <w:r w:rsidR="00F72B06">
        <w:rPr>
          <w:lang w:val="cy-GB"/>
        </w:rPr>
        <w:t>g</w:t>
      </w:r>
      <w:r w:rsidRPr="006937F3">
        <w:rPr>
          <w:lang w:val="cy-GB"/>
        </w:rPr>
        <w:t>an</w:t>
      </w:r>
      <w:r w:rsidR="00F72B06">
        <w:rPr>
          <w:lang w:val="cy-GB"/>
        </w:rPr>
        <w:t>d</w:t>
      </w:r>
      <w:r w:rsidRPr="006937F3">
        <w:rPr>
          <w:lang w:val="cy-GB"/>
        </w:rPr>
        <w:t xml:space="preserve">di ddiddordeb mewn trefnu, paru, chwarae neu ymuno a chyfrif gemau ac odlau. Gallai hyn fod yn ganlyniad i sawl ffactor fel diffyg hyder, diffyg gwybodaeth neu nad oes ganddi unrhyw gymhelliant i ddysgu oherwydd nad oes ganddi unrhyw ddiddordeb yn y gwaith. Er mwyn goresgyn hyn, byddwn yn argymell arfer a welais yn cael ei arddangos yn ystod pontio, fe wnaethant gwblhau gweithgaredd o’r enw ‘MWD MWD’. Pwrpas y gweithgaredd hwn oedd helpu unigolyn i fagu hyder trwy ganiatáu iddynt gasglu ychydig o ffrindiau i chwarae gemau a siarad am eu teimladau </w:t>
      </w:r>
      <w:r w:rsidR="00F72B06">
        <w:rPr>
          <w:lang w:val="cy-GB"/>
        </w:rPr>
        <w:t>heb iddo nhw sylwyddoli</w:t>
      </w:r>
      <w:r w:rsidRPr="006937F3">
        <w:rPr>
          <w:lang w:val="cy-GB"/>
        </w:rPr>
        <w:t>. Byddwn yn argymell gwneud hyn gydag Ella gan fyddai’n canatau iddi fagu hyder fel ei bod yn fwy parod i gymryd rhan o fewn tasgau grŵp sydd angen sgiliau gwybyddol.</w:t>
      </w:r>
    </w:p>
    <w:p w14:paraId="5F7C1376" w14:textId="0E3FBC30" w:rsidR="006937F3" w:rsidRDefault="006937F3" w:rsidP="00BE0F2A">
      <w:pPr>
        <w:tabs>
          <w:tab w:val="left" w:pos="2580"/>
        </w:tabs>
        <w:rPr>
          <w:lang w:val="cy-GB"/>
        </w:rPr>
      </w:pPr>
      <w:r w:rsidRPr="006937F3">
        <w:rPr>
          <w:lang w:val="cy-GB"/>
        </w:rPr>
        <w:t>I gloi</w:t>
      </w:r>
      <w:r w:rsidR="00541E9B">
        <w:rPr>
          <w:lang w:val="cy-GB"/>
        </w:rPr>
        <w:t>,</w:t>
      </w:r>
      <w:r w:rsidRPr="006937F3">
        <w:rPr>
          <w:lang w:val="cy-GB"/>
        </w:rPr>
        <w:t xml:space="preserve"> credaf fod datblygiad Ella ychydig ar ei hol na lle'r dylwm fod yn arbennig o ran trafod agweddau cymdeithasol, fodd bynnag, gwelaf arwyddion ei bod yn araf yn datblygu ychydig yn arafach nag eraill yn ei grŵp oedran. Gall hyn fod oherwydd sawl ffactor gwahanol fel amgylcheddol a meddyliol</w:t>
      </w:r>
      <w:r w:rsidR="00541E9B">
        <w:rPr>
          <w:lang w:val="cy-GB"/>
        </w:rPr>
        <w:t>,</w:t>
      </w:r>
      <w:r w:rsidRPr="006937F3">
        <w:rPr>
          <w:lang w:val="cy-GB"/>
        </w:rPr>
        <w:t xml:space="preserve"> er mwyn goresgyn hyn, byddwn yn argymell sefydlu trefn yn ei bywyd o ddydd i ddydd a chymhwyso’r dulliau addysgu a nodais o’r blaen. Pwrpas hyn fyddai caniatáu iddi ddod yn fwy hyderus ac annibynnol ynddo’i hun ac yn ei gwaith ysgol.</w:t>
      </w:r>
    </w:p>
    <w:p w14:paraId="36ED7C9A" w14:textId="3B9F0B2A" w:rsidR="00BE0F2A" w:rsidRDefault="00C41B65" w:rsidP="00BE0F2A">
      <w:pPr>
        <w:tabs>
          <w:tab w:val="left" w:pos="2580"/>
        </w:tabs>
        <w:rPr>
          <w:u w:val="single"/>
        </w:rPr>
      </w:pPr>
      <w:proofErr w:type="spellStart"/>
      <w:r w:rsidRPr="00C41B65">
        <w:rPr>
          <w:u w:val="single"/>
        </w:rPr>
        <w:t>Rhestr</w:t>
      </w:r>
      <w:proofErr w:type="spellEnd"/>
      <w:r w:rsidRPr="00C41B65">
        <w:rPr>
          <w:u w:val="single"/>
        </w:rPr>
        <w:t xml:space="preserve"> </w:t>
      </w:r>
      <w:proofErr w:type="spellStart"/>
      <w:r w:rsidRPr="00C41B65">
        <w:rPr>
          <w:u w:val="single"/>
        </w:rPr>
        <w:t>cyfeirnodi</w:t>
      </w:r>
      <w:proofErr w:type="spellEnd"/>
    </w:p>
    <w:p w14:paraId="6ADF4C28" w14:textId="5F560FEF" w:rsidR="003976B3" w:rsidRPr="003976B3" w:rsidRDefault="003976B3" w:rsidP="00BE0F2A">
      <w:pPr>
        <w:tabs>
          <w:tab w:val="left" w:pos="2580"/>
        </w:tabs>
      </w:pPr>
      <w:r>
        <w:t xml:space="preserve">EW (2006). </w:t>
      </w:r>
      <w:hyperlink r:id="rId5" w:history="1">
        <w:r>
          <w:rPr>
            <w:rStyle w:val="Hyperlink"/>
          </w:rPr>
          <w:t>independence.pub (sunysb.edu)</w:t>
        </w:r>
      </w:hyperlink>
    </w:p>
    <w:p w14:paraId="7D0E1839" w14:textId="77777777" w:rsidR="00C41B65" w:rsidRPr="006B7815" w:rsidRDefault="00C41B65" w:rsidP="006B7815">
      <w:pPr>
        <w:rPr>
          <w:rStyle w:val="Hyperlink"/>
          <w:color w:val="auto"/>
          <w:u w:val="none"/>
        </w:rPr>
      </w:pPr>
      <w:r>
        <w:t xml:space="preserve">Cherry, K (2023) How attachment theory works. </w:t>
      </w:r>
      <w:proofErr w:type="spellStart"/>
      <w:r>
        <w:t>Verywell</w:t>
      </w:r>
      <w:proofErr w:type="spellEnd"/>
      <w:r>
        <w:t xml:space="preserve"> Mind </w:t>
      </w:r>
      <w:hyperlink r:id="rId6" w:history="1">
        <w:r>
          <w:rPr>
            <w:rStyle w:val="Hyperlink"/>
          </w:rPr>
          <w:t>Attachment Theory: Bowlby and Ainsworth's Theory Explained (verywellmind.com)</w:t>
        </w:r>
      </w:hyperlink>
    </w:p>
    <w:p w14:paraId="20C42E15" w14:textId="77777777" w:rsidR="00C41B65" w:rsidRDefault="00C41B65" w:rsidP="00593FDB">
      <w:pPr>
        <w:rPr>
          <w:rStyle w:val="Hyperlink"/>
        </w:rPr>
      </w:pPr>
      <w:r>
        <w:t xml:space="preserve">Childcare (2019) What is cognitive development, and how can child care providers help children with their cognitive development? </w:t>
      </w:r>
      <w:hyperlink r:id="rId7" w:history="1">
        <w:r>
          <w:rPr>
            <w:rStyle w:val="Hyperlink"/>
          </w:rPr>
          <w:t xml:space="preserve">What is cognitive development, and how can child care providers help children with their cognitive development? – </w:t>
        </w:r>
        <w:proofErr w:type="spellStart"/>
        <w:r>
          <w:rPr>
            <w:rStyle w:val="Hyperlink"/>
          </w:rPr>
          <w:t>eXtension</w:t>
        </w:r>
        <w:proofErr w:type="spellEnd"/>
        <w:r>
          <w:rPr>
            <w:rStyle w:val="Hyperlink"/>
          </w:rPr>
          <w:t xml:space="preserve"> Alliance for Better Child Care</w:t>
        </w:r>
      </w:hyperlink>
    </w:p>
    <w:p w14:paraId="21289A59" w14:textId="77777777" w:rsidR="00C41B65" w:rsidRDefault="00C41B65" w:rsidP="00BE0F2A">
      <w:pPr>
        <w:tabs>
          <w:tab w:val="left" w:pos="2580"/>
        </w:tabs>
      </w:pPr>
      <w:r>
        <w:t xml:space="preserve">Guy-Evans, O. (2023). Bronfenbrenner’s ecological systems theory. (online) Simply Psychology. </w:t>
      </w:r>
      <w:hyperlink r:id="rId8" w:history="1">
        <w:r>
          <w:rPr>
            <w:rStyle w:val="Hyperlink"/>
          </w:rPr>
          <w:t>Bronfenbrenner's Ecological Systems Theory (simplypsychology.org)</w:t>
        </w:r>
      </w:hyperlink>
    </w:p>
    <w:p w14:paraId="2DB5FD15" w14:textId="77777777" w:rsidR="00C41B65" w:rsidRDefault="00C41B65" w:rsidP="00E7548A">
      <w:pPr>
        <w:rPr>
          <w:rStyle w:val="Hyperlink"/>
        </w:rPr>
      </w:pPr>
      <w:r w:rsidRPr="00E7548A">
        <w:rPr>
          <w:rStyle w:val="Hyperlink"/>
          <w:color w:val="auto"/>
          <w:u w:val="none"/>
        </w:rPr>
        <w:t>Matters, P, (2022) The benefits of messy play</w:t>
      </w:r>
      <w:r>
        <w:rPr>
          <w:rStyle w:val="Hyperlink"/>
          <w:color w:val="auto"/>
          <w:u w:val="none"/>
        </w:rPr>
        <w:t>.</w:t>
      </w:r>
      <w:r w:rsidRPr="00E7548A">
        <w:rPr>
          <w:rStyle w:val="Hyperlink"/>
          <w:color w:val="auto"/>
          <w:u w:val="none"/>
        </w:rPr>
        <w:t xml:space="preserve"> </w:t>
      </w:r>
      <w:hyperlink r:id="rId9" w:history="1">
        <w:r>
          <w:rPr>
            <w:rStyle w:val="Hyperlink"/>
          </w:rPr>
          <w:t>The Benefits of Messy Play (playmatters.org.au)</w:t>
        </w:r>
      </w:hyperlink>
      <w:r>
        <w:rPr>
          <w:rStyle w:val="Hyperlink"/>
        </w:rPr>
        <w:t xml:space="preserve"> </w:t>
      </w:r>
    </w:p>
    <w:p w14:paraId="39BAE3AC" w14:textId="77777777" w:rsidR="00C41B65" w:rsidRDefault="00C41B65" w:rsidP="00F1148A">
      <w:proofErr w:type="spellStart"/>
      <w:r>
        <w:t>Mcleod</w:t>
      </w:r>
      <w:proofErr w:type="spellEnd"/>
      <w:r>
        <w:t xml:space="preserve">, S, et al (2023) John Bowlby’s attachment theory. Simply Psychology </w:t>
      </w:r>
      <w:hyperlink r:id="rId10" w:history="1">
        <w:r>
          <w:rPr>
            <w:rStyle w:val="Hyperlink"/>
          </w:rPr>
          <w:t>John Bowlby's Attachment Theory (simplypsychology.org)</w:t>
        </w:r>
      </w:hyperlink>
    </w:p>
    <w:p w14:paraId="51BD1D8B" w14:textId="77777777" w:rsidR="00C41B65" w:rsidRDefault="00C41B65" w:rsidP="00E7548A">
      <w:r>
        <w:t xml:space="preserve">McLeod, S. (2023). The zone of proximal development and scaffolding. </w:t>
      </w:r>
      <w:hyperlink r:id="rId11" w:history="1">
        <w:r>
          <w:rPr>
            <w:rStyle w:val="Hyperlink"/>
          </w:rPr>
          <w:t xml:space="preserve">Vygotsky's Zone of Proximal Development &amp; Scaffolding Theory </w:t>
        </w:r>
        <w:proofErr w:type="gramStart"/>
        <w:r>
          <w:rPr>
            <w:rStyle w:val="Hyperlink"/>
          </w:rPr>
          <w:t>In</w:t>
        </w:r>
        <w:proofErr w:type="gramEnd"/>
        <w:r>
          <w:rPr>
            <w:rStyle w:val="Hyperlink"/>
          </w:rPr>
          <w:t xml:space="preserve"> Psychology (simplypsychology.org)</w:t>
        </w:r>
      </w:hyperlink>
    </w:p>
    <w:p w14:paraId="5F233217" w14:textId="77777777" w:rsidR="00C41B65" w:rsidRDefault="00C41B65">
      <w:r>
        <w:t xml:space="preserve">Nick (2023) The importance of independent play. Pathways.org </w:t>
      </w:r>
      <w:hyperlink r:id="rId12" w:history="1">
        <w:r>
          <w:rPr>
            <w:rStyle w:val="Hyperlink"/>
          </w:rPr>
          <w:t>The Importance of Independent Play | Pathways.org</w:t>
        </w:r>
      </w:hyperlink>
    </w:p>
    <w:p w14:paraId="644578F7" w14:textId="77777777" w:rsidR="00C41B65" w:rsidRDefault="00C41B65" w:rsidP="00E7548A">
      <w:r>
        <w:t xml:space="preserve">NSW HEALTH (2020). What is a holistic approach? – Principles for effective support </w:t>
      </w:r>
      <w:hyperlink r:id="rId13" w:history="1">
        <w:r>
          <w:rPr>
            <w:rStyle w:val="Hyperlink"/>
          </w:rPr>
          <w:t>What is a holistic approach? - Principles for effective support (nsw.gov.au)</w:t>
        </w:r>
      </w:hyperlink>
    </w:p>
    <w:p w14:paraId="583E890D" w14:textId="77777777" w:rsidR="00C41B65" w:rsidRDefault="00C41B65" w:rsidP="00E7548A">
      <w:proofErr w:type="spellStart"/>
      <w:r>
        <w:t>Pumpo</w:t>
      </w:r>
      <w:proofErr w:type="spellEnd"/>
      <w:r>
        <w:t xml:space="preserve">, A. (2023). Holistic Education for teachers (Strategies &amp; Benefits) </w:t>
      </w:r>
      <w:hyperlink r:id="rId14" w:history="1">
        <w:r>
          <w:rPr>
            <w:rStyle w:val="Hyperlink"/>
          </w:rPr>
          <w:t>Holistic Education Guide for Teachers (Strategies &amp; Benefits) (teacheracademy.eu)</w:t>
        </w:r>
      </w:hyperlink>
    </w:p>
    <w:p w14:paraId="721C9215" w14:textId="77777777" w:rsidR="00C41B65" w:rsidRDefault="00C41B65" w:rsidP="00E7548A">
      <w:r>
        <w:t xml:space="preserve">Raising Children Network. (2021). Multilingual and bilingual children </w:t>
      </w:r>
      <w:hyperlink r:id="rId15" w:history="1">
        <w:r>
          <w:rPr>
            <w:rStyle w:val="Hyperlink"/>
          </w:rPr>
          <w:t>About multilingual &amp; bilingual children | Raising Children Network</w:t>
        </w:r>
      </w:hyperlink>
    </w:p>
    <w:p w14:paraId="0812A2B0" w14:textId="39A04E77" w:rsidR="002458E9" w:rsidRDefault="002458E9" w:rsidP="00E7548A">
      <w:r>
        <w:t xml:space="preserve">Sian Wyn </w:t>
      </w:r>
      <w:proofErr w:type="spellStart"/>
      <w:r>
        <w:t>Siencyn</w:t>
      </w:r>
      <w:proofErr w:type="spellEnd"/>
      <w:r>
        <w:t xml:space="preserve"> (2008). Y plenty </w:t>
      </w:r>
      <w:proofErr w:type="spellStart"/>
      <w:r>
        <w:t>bach</w:t>
      </w:r>
      <w:proofErr w:type="spellEnd"/>
      <w:r>
        <w:t xml:space="preserve">: </w:t>
      </w:r>
      <w:proofErr w:type="spellStart"/>
      <w:r>
        <w:t>Cyflwyniad</w:t>
      </w:r>
      <w:proofErr w:type="spellEnd"/>
      <w:r>
        <w:t xml:space="preserve"> I </w:t>
      </w:r>
      <w:proofErr w:type="spellStart"/>
      <w:r>
        <w:t>astudiaethau</w:t>
      </w:r>
      <w:proofErr w:type="spellEnd"/>
      <w:r>
        <w:t xml:space="preserve"> </w:t>
      </w:r>
      <w:proofErr w:type="spellStart"/>
      <w:r>
        <w:t>plentyndod</w:t>
      </w:r>
      <w:proofErr w:type="spellEnd"/>
      <w:r>
        <w:t xml:space="preserve"> </w:t>
      </w:r>
      <w:proofErr w:type="spellStart"/>
      <w:r>
        <w:t>cynnar</w:t>
      </w:r>
      <w:proofErr w:type="spellEnd"/>
      <w:r>
        <w:t>.</w:t>
      </w:r>
    </w:p>
    <w:p w14:paraId="4D1D3214" w14:textId="2A2F1061" w:rsidR="00C41B65" w:rsidRPr="002458E9" w:rsidRDefault="00C41B65" w:rsidP="006B7815">
      <w:pPr>
        <w:rPr>
          <w:rStyle w:val="Hyperlink"/>
          <w:rFonts w:ascii="Calibri" w:hAnsi="Calibri" w:cs="Calibri"/>
          <w:color w:val="auto"/>
          <w:u w:val="none"/>
          <w:shd w:val="clear" w:color="auto" w:fill="FEF1C4"/>
        </w:rPr>
      </w:pPr>
      <w:r>
        <w:t xml:space="preserve">Social and emotional development (Dim </w:t>
      </w:r>
      <w:proofErr w:type="spellStart"/>
      <w:r>
        <w:t>dyddiad</w:t>
      </w:r>
      <w:proofErr w:type="spellEnd"/>
      <w:r>
        <w:t xml:space="preserve">) Urban child institute </w:t>
      </w:r>
      <w:hyperlink r:id="rId16" w:history="1">
        <w:r>
          <w:rPr>
            <w:rStyle w:val="Hyperlink"/>
          </w:rPr>
          <w:t>Social and Emotional Development | Urban Child Institute</w:t>
        </w:r>
      </w:hyperlink>
    </w:p>
    <w:p w14:paraId="74170C3E" w14:textId="77777777" w:rsidR="00C41B65" w:rsidRDefault="00C41B65">
      <w:r>
        <w:t xml:space="preserve">Social development in children (2021) SCAN of Northen Virginia. </w:t>
      </w:r>
      <w:hyperlink r:id="rId17" w:history="1">
        <w:r>
          <w:rPr>
            <w:rStyle w:val="Hyperlink"/>
          </w:rPr>
          <w:t>Social Development in Children - SCAN of Northern Virginia (scanva.org)</w:t>
        </w:r>
      </w:hyperlink>
    </w:p>
    <w:p w14:paraId="333DA4B4" w14:textId="77777777" w:rsidR="00C41B65" w:rsidRDefault="00C41B65" w:rsidP="00F8210A">
      <w:r>
        <w:t xml:space="preserve">The four purposes of the curriculum for Wales (Dim </w:t>
      </w:r>
      <w:proofErr w:type="spellStart"/>
      <w:r>
        <w:t>Dyddiad</w:t>
      </w:r>
      <w:proofErr w:type="spellEnd"/>
      <w:r>
        <w:t xml:space="preserve">). </w:t>
      </w:r>
      <w:proofErr w:type="spellStart"/>
      <w:r>
        <w:t>GOV.Wales</w:t>
      </w:r>
      <w:proofErr w:type="spellEnd"/>
      <w:r>
        <w:t xml:space="preserve"> </w:t>
      </w:r>
      <w:hyperlink r:id="rId18" w:history="1">
        <w:r>
          <w:rPr>
            <w:rStyle w:val="Hyperlink"/>
          </w:rPr>
          <w:t>the-four-purposes-of-the-curriculum-for-wales.pdf (</w:t>
        </w:r>
        <w:proofErr w:type="spellStart"/>
        <w:r>
          <w:rPr>
            <w:rStyle w:val="Hyperlink"/>
          </w:rPr>
          <w:t>gov.wales</w:t>
        </w:r>
        <w:proofErr w:type="spellEnd"/>
        <w:r>
          <w:rPr>
            <w:rStyle w:val="Hyperlink"/>
          </w:rPr>
          <w:t>)</w:t>
        </w:r>
      </w:hyperlink>
    </w:p>
    <w:p w14:paraId="5EE462BB" w14:textId="77777777" w:rsidR="00C41B65" w:rsidRDefault="00C41B65">
      <w:r>
        <w:t xml:space="preserve">The importance of gestures. (Dim </w:t>
      </w:r>
      <w:proofErr w:type="spellStart"/>
      <w:r>
        <w:t>dyddiad</w:t>
      </w:r>
      <w:proofErr w:type="spellEnd"/>
      <w:r>
        <w:t xml:space="preserve">) </w:t>
      </w:r>
      <w:hyperlink r:id="rId19" w:history="1">
        <w:r>
          <w:rPr>
            <w:rStyle w:val="Hyperlink"/>
          </w:rPr>
          <w:t>The Importance of Gestures (hanen.org)</w:t>
        </w:r>
      </w:hyperlink>
    </w:p>
    <w:p w14:paraId="7AAC9BDD" w14:textId="77777777" w:rsidR="00C41B65" w:rsidRDefault="00C41B65">
      <w:r>
        <w:t xml:space="preserve">Using scaffolding to help children’s language – speech and language (Dim </w:t>
      </w:r>
      <w:proofErr w:type="spellStart"/>
      <w:r>
        <w:t>dyddiad</w:t>
      </w:r>
      <w:proofErr w:type="spellEnd"/>
      <w:r>
        <w:t xml:space="preserve">) </w:t>
      </w:r>
      <w:hyperlink r:id="rId20" w:history="1">
        <w:r>
          <w:rPr>
            <w:rStyle w:val="Hyperlink"/>
          </w:rPr>
          <w:t>Using scaffolding to help children’s language (speechandlanguage.org.uk)</w:t>
        </w:r>
      </w:hyperlink>
    </w:p>
    <w:p w14:paraId="051FEA5B" w14:textId="4C737506" w:rsidR="00EF6FB2" w:rsidRDefault="00EF6FB2">
      <w:r>
        <w:t xml:space="preserve">Wadsworth, B.J. (1979). </w:t>
      </w:r>
      <w:proofErr w:type="spellStart"/>
      <w:r>
        <w:t>Piagets</w:t>
      </w:r>
      <w:proofErr w:type="spellEnd"/>
      <w:r>
        <w:t xml:space="preserve"> theory of cognitive development: An introduction for students of psychology and education.</w:t>
      </w:r>
    </w:p>
    <w:p w14:paraId="4AE457C2" w14:textId="77777777" w:rsidR="00C41B65" w:rsidRDefault="00C41B65" w:rsidP="00E7548A">
      <w:hyperlink r:id="rId21" w:history="1">
        <w:r w:rsidRPr="00C53B49">
          <w:rPr>
            <w:rStyle w:val="Hyperlink"/>
            <w:color w:val="auto"/>
            <w:u w:val="none"/>
          </w:rPr>
          <w:t>www.autism.org.uk</w:t>
        </w:r>
      </w:hyperlink>
      <w:r>
        <w:rPr>
          <w:rStyle w:val="Hyperlink"/>
          <w:color w:val="auto"/>
          <w:u w:val="none"/>
        </w:rPr>
        <w:t xml:space="preserve"> (</w:t>
      </w:r>
      <w:proofErr w:type="spellStart"/>
      <w:proofErr w:type="gramStart"/>
      <w:r>
        <w:rPr>
          <w:rStyle w:val="Hyperlink"/>
          <w:color w:val="auto"/>
          <w:u w:val="none"/>
        </w:rPr>
        <w:t>Dim.Dyddiad</w:t>
      </w:r>
      <w:proofErr w:type="spellEnd"/>
      <w:r>
        <w:rPr>
          <w:rStyle w:val="Hyperlink"/>
          <w:color w:val="auto"/>
          <w:u w:val="none"/>
        </w:rPr>
        <w:t xml:space="preserve"> )</w:t>
      </w:r>
      <w:proofErr w:type="gramEnd"/>
      <w:r>
        <w:rPr>
          <w:rStyle w:val="Hyperlink"/>
          <w:color w:val="auto"/>
          <w:u w:val="none"/>
        </w:rPr>
        <w:t xml:space="preserve">. Sensory differences. </w:t>
      </w:r>
      <w:hyperlink r:id="rId22" w:history="1">
        <w:r>
          <w:rPr>
            <w:rStyle w:val="Hyperlink"/>
          </w:rPr>
          <w:t>Sensory differences (autism.org.uk)</w:t>
        </w:r>
      </w:hyperlink>
    </w:p>
    <w:p w14:paraId="1B9A08B8" w14:textId="77777777" w:rsidR="00C41B65" w:rsidRDefault="00C41B65" w:rsidP="00E7548A"/>
    <w:p w14:paraId="6FB2A972" w14:textId="77777777" w:rsidR="00103941" w:rsidRDefault="00103941" w:rsidP="00E7548A"/>
    <w:p w14:paraId="1C7E19AF" w14:textId="77777777" w:rsidR="00103941" w:rsidRDefault="00103941" w:rsidP="00E7548A"/>
    <w:p w14:paraId="0D389A56" w14:textId="77777777" w:rsidR="00103941" w:rsidRDefault="00103941" w:rsidP="00E7548A"/>
    <w:p w14:paraId="0019143A" w14:textId="77777777" w:rsidR="00593FDB" w:rsidRDefault="00593FDB" w:rsidP="00593FDB">
      <w:pPr>
        <w:rPr>
          <w:rStyle w:val="Hyperlink"/>
        </w:rPr>
      </w:pPr>
    </w:p>
    <w:p w14:paraId="6A7B26D5" w14:textId="77777777" w:rsidR="00593FDB" w:rsidRDefault="00593FDB" w:rsidP="00593FDB"/>
    <w:p w14:paraId="56FB4C12" w14:textId="0DF3EB4C" w:rsidR="00F8210A" w:rsidRDefault="00F8210A" w:rsidP="00F8210A"/>
    <w:p w14:paraId="1E6A3FF9" w14:textId="33DECF36" w:rsidR="00F1148A" w:rsidRDefault="00F1148A"/>
    <w:p w14:paraId="1DAE3CE6" w14:textId="77777777" w:rsidR="00F8210A" w:rsidRDefault="00F8210A"/>
    <w:sectPr w:rsidR="00F821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0C51FC"/>
    <w:multiLevelType w:val="hybridMultilevel"/>
    <w:tmpl w:val="5F1C3B20"/>
    <w:lvl w:ilvl="0" w:tplc="080900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5995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F72"/>
    <w:rsid w:val="000A749D"/>
    <w:rsid w:val="000D003D"/>
    <w:rsid w:val="00102F36"/>
    <w:rsid w:val="00103941"/>
    <w:rsid w:val="00175DA5"/>
    <w:rsid w:val="002458E9"/>
    <w:rsid w:val="002702C9"/>
    <w:rsid w:val="003172AA"/>
    <w:rsid w:val="00320170"/>
    <w:rsid w:val="0035589D"/>
    <w:rsid w:val="003976B3"/>
    <w:rsid w:val="003A2D4D"/>
    <w:rsid w:val="003E1371"/>
    <w:rsid w:val="0047189B"/>
    <w:rsid w:val="00524C7F"/>
    <w:rsid w:val="005256AB"/>
    <w:rsid w:val="00541E9B"/>
    <w:rsid w:val="0054327C"/>
    <w:rsid w:val="00593FDB"/>
    <w:rsid w:val="005F0ACE"/>
    <w:rsid w:val="0062044C"/>
    <w:rsid w:val="00622C25"/>
    <w:rsid w:val="0063383E"/>
    <w:rsid w:val="00666F72"/>
    <w:rsid w:val="006937F3"/>
    <w:rsid w:val="006A525D"/>
    <w:rsid w:val="006A540D"/>
    <w:rsid w:val="006B7815"/>
    <w:rsid w:val="007B132D"/>
    <w:rsid w:val="007B4556"/>
    <w:rsid w:val="008347F9"/>
    <w:rsid w:val="0084599A"/>
    <w:rsid w:val="00854F9F"/>
    <w:rsid w:val="008E53F1"/>
    <w:rsid w:val="008F62C6"/>
    <w:rsid w:val="009112B0"/>
    <w:rsid w:val="00923FAA"/>
    <w:rsid w:val="00970D4B"/>
    <w:rsid w:val="009829BD"/>
    <w:rsid w:val="00A04AB7"/>
    <w:rsid w:val="00A21DA7"/>
    <w:rsid w:val="00A3656D"/>
    <w:rsid w:val="00A8132B"/>
    <w:rsid w:val="00AC1613"/>
    <w:rsid w:val="00AD648C"/>
    <w:rsid w:val="00B062F9"/>
    <w:rsid w:val="00B41DE7"/>
    <w:rsid w:val="00BE0F2A"/>
    <w:rsid w:val="00C005E4"/>
    <w:rsid w:val="00C41B65"/>
    <w:rsid w:val="00C53B49"/>
    <w:rsid w:val="00CB0DD8"/>
    <w:rsid w:val="00CB5A9E"/>
    <w:rsid w:val="00CD4081"/>
    <w:rsid w:val="00D0348A"/>
    <w:rsid w:val="00E7548A"/>
    <w:rsid w:val="00EF6FB2"/>
    <w:rsid w:val="00F1148A"/>
    <w:rsid w:val="00F1235F"/>
    <w:rsid w:val="00F47FEB"/>
    <w:rsid w:val="00F72B06"/>
    <w:rsid w:val="00F8210A"/>
    <w:rsid w:val="00FC1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0E3CF"/>
  <w15:chartTrackingRefBased/>
  <w15:docId w15:val="{8132FF5F-5460-4DC3-9DD0-791DD5A6F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F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0F2A"/>
    <w:rPr>
      <w:color w:val="0000FF"/>
      <w:u w:val="single"/>
    </w:rPr>
  </w:style>
  <w:style w:type="paragraph" w:styleId="ListParagraph">
    <w:name w:val="List Paragraph"/>
    <w:basedOn w:val="Normal"/>
    <w:uiPriority w:val="34"/>
    <w:qFormat/>
    <w:rsid w:val="00F1148A"/>
    <w:pPr>
      <w:ind w:left="720"/>
      <w:contextualSpacing/>
    </w:pPr>
  </w:style>
  <w:style w:type="character" w:styleId="UnresolvedMention">
    <w:name w:val="Unresolved Mention"/>
    <w:basedOn w:val="DefaultParagraphFont"/>
    <w:uiPriority w:val="99"/>
    <w:semiHidden/>
    <w:unhideWhenUsed/>
    <w:rsid w:val="00C53B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662814">
      <w:bodyDiv w:val="1"/>
      <w:marLeft w:val="0"/>
      <w:marRight w:val="0"/>
      <w:marTop w:val="0"/>
      <w:marBottom w:val="0"/>
      <w:divBdr>
        <w:top w:val="none" w:sz="0" w:space="0" w:color="auto"/>
        <w:left w:val="none" w:sz="0" w:space="0" w:color="auto"/>
        <w:bottom w:val="none" w:sz="0" w:space="0" w:color="auto"/>
        <w:right w:val="none" w:sz="0" w:space="0" w:color="auto"/>
      </w:divBdr>
    </w:div>
    <w:div w:id="1866862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onfenbrenner.html" TargetMode="External"/><Relationship Id="rId13" Type="http://schemas.openxmlformats.org/officeDocument/2006/relationships/hyperlink" Target="https://www.health.nsw.gov.au/mentalhealth/psychosocial/principles/Pages/holistic.aspx" TargetMode="External"/><Relationship Id="rId18" Type="http://schemas.openxmlformats.org/officeDocument/2006/relationships/hyperlink" Target="https://www.gov.wales/sites/default/files/publications/2018-03/the-four-purposes-of-the-curriculum-for-wales.pdf" TargetMode="External"/><Relationship Id="rId3" Type="http://schemas.openxmlformats.org/officeDocument/2006/relationships/settings" Target="settings.xml"/><Relationship Id="rId21" Type="http://schemas.openxmlformats.org/officeDocument/2006/relationships/hyperlink" Target="http://www.autism.org.uk" TargetMode="External"/><Relationship Id="rId7" Type="http://schemas.openxmlformats.org/officeDocument/2006/relationships/hyperlink" Target="https://childcare.extension.org/what-is-cognitive-development-and-how-can-child-care-providers-help-children-with-their-cognitive-development/" TargetMode="External"/><Relationship Id="rId12" Type="http://schemas.openxmlformats.org/officeDocument/2006/relationships/hyperlink" Target="https://pathways.org/independent-play/" TargetMode="External"/><Relationship Id="rId17" Type="http://schemas.openxmlformats.org/officeDocument/2006/relationships/hyperlink" Target="https://scanva.org/parent-resource-post/social-development-in-children/" TargetMode="External"/><Relationship Id="rId2" Type="http://schemas.openxmlformats.org/officeDocument/2006/relationships/styles" Target="styles.xml"/><Relationship Id="rId16" Type="http://schemas.openxmlformats.org/officeDocument/2006/relationships/hyperlink" Target="http://www.urbanchildinstitute.org/resources/publications/good-start/social-and-emotional-development" TargetMode="External"/><Relationship Id="rId20" Type="http://schemas.openxmlformats.org/officeDocument/2006/relationships/hyperlink" Target="https://speechandlanguage.org.uk/media/1787/scaffolding.pdf" TargetMode="External"/><Relationship Id="rId1" Type="http://schemas.openxmlformats.org/officeDocument/2006/relationships/numbering" Target="numbering.xml"/><Relationship Id="rId6" Type="http://schemas.openxmlformats.org/officeDocument/2006/relationships/hyperlink" Target="https://www.verywellmind.com/what-is-attachment-theory-2795337" TargetMode="External"/><Relationship Id="rId11" Type="http://schemas.openxmlformats.org/officeDocument/2006/relationships/hyperlink" Target="https://www.simplypsychology.org/zone-of-proximal-development.html" TargetMode="External"/><Relationship Id="rId24" Type="http://schemas.openxmlformats.org/officeDocument/2006/relationships/theme" Target="theme/theme1.xml"/><Relationship Id="rId5" Type="http://schemas.openxmlformats.org/officeDocument/2006/relationships/hyperlink" Target="http://www.psychology.sunysb.edu/attachment/online/independence.pdf" TargetMode="External"/><Relationship Id="rId15" Type="http://schemas.openxmlformats.org/officeDocument/2006/relationships/hyperlink" Target="https://raisingchildren.net.au/babies/connecting-communicating/bilingualism-multilingualism/bilingualism" TargetMode="External"/><Relationship Id="rId23" Type="http://schemas.openxmlformats.org/officeDocument/2006/relationships/fontTable" Target="fontTable.xml"/><Relationship Id="rId10" Type="http://schemas.openxmlformats.org/officeDocument/2006/relationships/hyperlink" Target="https://www.simplypsychology.org/bowlby.html" TargetMode="External"/><Relationship Id="rId19" Type="http://schemas.openxmlformats.org/officeDocument/2006/relationships/hyperlink" Target="https://www.hanen.org/Helpful-Info/Articles/The-Importance-of-Gestures.aspx" TargetMode="External"/><Relationship Id="rId4" Type="http://schemas.openxmlformats.org/officeDocument/2006/relationships/webSettings" Target="webSettings.xml"/><Relationship Id="rId9" Type="http://schemas.openxmlformats.org/officeDocument/2006/relationships/hyperlink" Target="https://playmatters.org.au/blog/the-benefits-of-messy-play" TargetMode="External"/><Relationship Id="rId14" Type="http://schemas.openxmlformats.org/officeDocument/2006/relationships/hyperlink" Target="https://www.teacheracademy.eu/blog/holistic-education/" TargetMode="External"/><Relationship Id="rId22" Type="http://schemas.openxmlformats.org/officeDocument/2006/relationships/hyperlink" Target="https://www.autism.org.uk/advice-and-guidance/topics/sensory-differences/sensory-differ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2606</Words>
  <Characters>14856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2</cp:revision>
  <dcterms:created xsi:type="dcterms:W3CDTF">2023-10-30T20:39:00Z</dcterms:created>
  <dcterms:modified xsi:type="dcterms:W3CDTF">2023-10-30T20:39:00Z</dcterms:modified>
</cp:coreProperties>
</file>