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5A8EBDE" w:rsidR="7908378C" w:rsidRDefault="7908378C" w:rsidP="33572C6E">
            <w:pPr>
              <w:ind w:right="237"/>
              <w:rPr>
                <w:b/>
                <w:bCs/>
                <w:color w:val="auto"/>
                <w:sz w:val="32"/>
                <w:szCs w:val="32"/>
              </w:rPr>
            </w:pPr>
            <w:r w:rsidRPr="33572C6E">
              <w:rPr>
                <w:b/>
                <w:bCs/>
                <w:color w:val="auto"/>
                <w:sz w:val="32"/>
                <w:szCs w:val="32"/>
              </w:rPr>
              <w:t xml:space="preserve">Learner name: </w:t>
            </w:r>
            <w:r w:rsidR="004C71A6">
              <w:rPr>
                <w:b/>
                <w:bCs/>
                <w:color w:val="auto"/>
                <w:sz w:val="32"/>
                <w:szCs w:val="32"/>
              </w:rPr>
              <w:t>Patrick Fleming</w:t>
            </w:r>
            <w:r w:rsidRPr="33572C6E">
              <w:rPr>
                <w:b/>
                <w:bCs/>
                <w:color w:val="auto"/>
                <w:sz w:val="32"/>
                <w:szCs w:val="32"/>
              </w:rPr>
              <w:t>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8AF10C4" w:rsidR="7908378C" w:rsidRDefault="004C71A6" w:rsidP="33572C6E">
            <w:pPr>
              <w:ind w:right="237"/>
              <w:rPr>
                <w:b/>
                <w:bCs/>
                <w:color w:val="auto"/>
                <w:sz w:val="32"/>
                <w:szCs w:val="32"/>
              </w:rPr>
            </w:pPr>
            <w:r>
              <w:rPr>
                <w:b/>
                <w:bCs/>
                <w:color w:val="auto"/>
                <w:sz w:val="32"/>
                <w:szCs w:val="32"/>
              </w:rPr>
              <w:t>2134494</w:t>
            </w:r>
            <w:r w:rsidR="7908378C"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0445AD">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0445AD">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0445AD">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0445AD">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0445AD">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0445AD">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0445AD">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0445AD">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9B1A0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0445AD">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0445AD">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0445AD">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0445AD">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0445AD">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0445AD">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0445AD">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0445AD">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0445AD">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rsidP="00B94B6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B94B6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62C6150C" w:rsidR="5B843AF0" w:rsidRPr="004C71A6" w:rsidRDefault="004C4D1B" w:rsidP="004C4D1B">
      <w:pPr>
        <w:ind w:right="237"/>
        <w:rPr>
          <w:color w:val="auto"/>
          <w:sz w:val="24"/>
          <w:szCs w:val="24"/>
        </w:rPr>
      </w:pPr>
      <w:r w:rsidRPr="004C71A6">
        <w:rPr>
          <w:color w:val="auto"/>
          <w:sz w:val="24"/>
          <w:szCs w:val="24"/>
        </w:rPr>
        <w:t xml:space="preserve">This essay will critically evaluate different approaches in supporting or managing vulnerable people, illustrating their appropriateness through using a policing incident </w:t>
      </w:r>
      <w:r w:rsidR="005E01BA" w:rsidRPr="004C71A6">
        <w:rPr>
          <w:color w:val="auto"/>
          <w:sz w:val="24"/>
          <w:szCs w:val="24"/>
        </w:rPr>
        <w:t>in which I have played a significant role</w:t>
      </w:r>
      <w:r w:rsidRPr="004C71A6">
        <w:rPr>
          <w:color w:val="auto"/>
          <w:sz w:val="24"/>
          <w:szCs w:val="24"/>
        </w:rPr>
        <w:t>.</w:t>
      </w:r>
      <w:r w:rsidR="00103EA2" w:rsidRPr="004C71A6">
        <w:rPr>
          <w:color w:val="auto"/>
          <w:sz w:val="24"/>
          <w:szCs w:val="24"/>
        </w:rPr>
        <w:t xml:space="preserve">  It will also look at effective means of tackling repeat victimisation.</w:t>
      </w:r>
    </w:p>
    <w:p w14:paraId="5B660D8F" w14:textId="77777777" w:rsidR="00103EA2" w:rsidRPr="004C71A6" w:rsidRDefault="00103EA2" w:rsidP="004C4D1B">
      <w:pPr>
        <w:ind w:right="237"/>
        <w:rPr>
          <w:color w:val="auto"/>
          <w:sz w:val="24"/>
          <w:szCs w:val="24"/>
        </w:rPr>
      </w:pPr>
    </w:p>
    <w:p w14:paraId="4A978791" w14:textId="01FA462D" w:rsidR="002905CA" w:rsidRPr="004C71A6" w:rsidRDefault="00103EA2" w:rsidP="004C4D1B">
      <w:pPr>
        <w:ind w:right="237"/>
        <w:rPr>
          <w:color w:val="auto"/>
          <w:sz w:val="24"/>
          <w:szCs w:val="24"/>
        </w:rPr>
      </w:pPr>
      <w:r w:rsidRPr="004C71A6">
        <w:rPr>
          <w:color w:val="auto"/>
          <w:sz w:val="24"/>
          <w:szCs w:val="24"/>
        </w:rPr>
        <w:t xml:space="preserve">First, </w:t>
      </w:r>
      <w:r w:rsidR="003E0187" w:rsidRPr="004C71A6">
        <w:rPr>
          <w:color w:val="auto"/>
          <w:sz w:val="24"/>
          <w:szCs w:val="24"/>
        </w:rPr>
        <w:t>I</w:t>
      </w:r>
      <w:r w:rsidRPr="004C71A6">
        <w:rPr>
          <w:color w:val="auto"/>
          <w:sz w:val="24"/>
          <w:szCs w:val="24"/>
        </w:rPr>
        <w:t xml:space="preserve"> will provide a description of the incident: a case of domestic common assault involving a repeat victim of domestic abuse and harassment.  This will consider the legislative dynamics of the incident, as well as </w:t>
      </w:r>
      <w:r w:rsidR="00CB1A50" w:rsidRPr="004C71A6">
        <w:rPr>
          <w:color w:val="auto"/>
          <w:sz w:val="24"/>
          <w:szCs w:val="24"/>
        </w:rPr>
        <w:t>social factors</w:t>
      </w:r>
      <w:r w:rsidRPr="004C71A6">
        <w:rPr>
          <w:color w:val="auto"/>
          <w:sz w:val="24"/>
          <w:szCs w:val="24"/>
        </w:rPr>
        <w:t xml:space="preserve"> affecting the likelihood of repeat victimisation</w:t>
      </w:r>
      <w:r w:rsidR="003E0187" w:rsidRPr="004C71A6">
        <w:rPr>
          <w:color w:val="auto"/>
          <w:sz w:val="24"/>
          <w:szCs w:val="24"/>
        </w:rPr>
        <w:t>.</w:t>
      </w:r>
      <w:r w:rsidR="002905CA" w:rsidRPr="004C71A6">
        <w:rPr>
          <w:color w:val="auto"/>
          <w:sz w:val="24"/>
          <w:szCs w:val="24"/>
        </w:rPr>
        <w:t xml:space="preserve">  I will be using Terry Borton’s reflective model to analyse the incident and illustrate why certain approaches were taken (Borton, 1970).</w:t>
      </w:r>
    </w:p>
    <w:p w14:paraId="1364DCA3" w14:textId="77777777" w:rsidR="003E0187" w:rsidRPr="004C71A6" w:rsidRDefault="003E0187" w:rsidP="004C4D1B">
      <w:pPr>
        <w:ind w:right="237"/>
        <w:rPr>
          <w:color w:val="auto"/>
          <w:sz w:val="24"/>
          <w:szCs w:val="24"/>
        </w:rPr>
      </w:pPr>
    </w:p>
    <w:p w14:paraId="0BC3F13F" w14:textId="0E3FD257" w:rsidR="00CC379E" w:rsidRPr="004C71A6" w:rsidRDefault="003E0187" w:rsidP="004C4D1B">
      <w:pPr>
        <w:ind w:right="237"/>
        <w:rPr>
          <w:color w:val="auto"/>
          <w:sz w:val="24"/>
          <w:szCs w:val="24"/>
        </w:rPr>
      </w:pPr>
      <w:r w:rsidRPr="004C71A6">
        <w:rPr>
          <w:color w:val="auto"/>
          <w:sz w:val="24"/>
          <w:szCs w:val="24"/>
        </w:rPr>
        <w:t>Second, I will discuss some of the different approaches utilised to support and manage the victim in this incident</w:t>
      </w:r>
      <w:r w:rsidR="003A448B" w:rsidRPr="004C71A6">
        <w:rPr>
          <w:color w:val="auto"/>
          <w:sz w:val="24"/>
          <w:szCs w:val="24"/>
        </w:rPr>
        <w:t xml:space="preserve"> </w:t>
      </w:r>
      <w:r w:rsidRPr="004C71A6">
        <w:rPr>
          <w:color w:val="auto"/>
          <w:sz w:val="24"/>
          <w:szCs w:val="24"/>
        </w:rPr>
        <w:t>and how appropriate these approaches are given the circumstances behind the assault.</w:t>
      </w:r>
      <w:r w:rsidR="003A448B" w:rsidRPr="004C71A6">
        <w:rPr>
          <w:color w:val="auto"/>
          <w:sz w:val="24"/>
          <w:szCs w:val="24"/>
        </w:rPr>
        <w:t xml:space="preserve"> </w:t>
      </w:r>
      <w:r w:rsidR="00CC379E" w:rsidRPr="004C71A6">
        <w:rPr>
          <w:color w:val="auto"/>
          <w:sz w:val="24"/>
          <w:szCs w:val="24"/>
        </w:rPr>
        <w:t xml:space="preserve">I will </w:t>
      </w:r>
      <w:r w:rsidR="00A43574" w:rsidRPr="004C71A6">
        <w:rPr>
          <w:color w:val="auto"/>
          <w:sz w:val="24"/>
          <w:szCs w:val="24"/>
        </w:rPr>
        <w:t xml:space="preserve">also </w:t>
      </w:r>
      <w:r w:rsidR="00CC379E" w:rsidRPr="004C71A6">
        <w:rPr>
          <w:color w:val="auto"/>
          <w:sz w:val="24"/>
          <w:szCs w:val="24"/>
        </w:rPr>
        <w:t>explore approaches to tackling repeat victimisation and repeat offendin</w:t>
      </w:r>
      <w:r w:rsidR="00CB1A50" w:rsidRPr="004C71A6">
        <w:rPr>
          <w:color w:val="auto"/>
          <w:sz w:val="24"/>
          <w:szCs w:val="24"/>
        </w:rPr>
        <w:t>g</w:t>
      </w:r>
      <w:r w:rsidR="00CC379E" w:rsidRPr="004C71A6">
        <w:rPr>
          <w:color w:val="auto"/>
          <w:sz w:val="24"/>
          <w:szCs w:val="24"/>
        </w:rPr>
        <w:t xml:space="preserve">.  </w:t>
      </w:r>
      <w:r w:rsidR="00A43574" w:rsidRPr="004C71A6">
        <w:rPr>
          <w:color w:val="auto"/>
          <w:sz w:val="24"/>
          <w:szCs w:val="24"/>
        </w:rPr>
        <w:t>The trial is</w:t>
      </w:r>
      <w:r w:rsidR="00CC379E" w:rsidRPr="004C71A6">
        <w:rPr>
          <w:color w:val="auto"/>
          <w:sz w:val="24"/>
          <w:szCs w:val="24"/>
        </w:rPr>
        <w:t xml:space="preserve"> ongoing at the point of writing,</w:t>
      </w:r>
      <w:r w:rsidR="00A43574" w:rsidRPr="004C71A6">
        <w:rPr>
          <w:color w:val="auto"/>
          <w:sz w:val="24"/>
          <w:szCs w:val="24"/>
        </w:rPr>
        <w:t xml:space="preserve"> so</w:t>
      </w:r>
      <w:r w:rsidR="00CC379E" w:rsidRPr="004C71A6">
        <w:rPr>
          <w:color w:val="auto"/>
          <w:sz w:val="24"/>
          <w:szCs w:val="24"/>
        </w:rPr>
        <w:t xml:space="preserve"> </w:t>
      </w:r>
      <w:r w:rsidR="00A43574" w:rsidRPr="004C71A6">
        <w:rPr>
          <w:color w:val="auto"/>
          <w:sz w:val="24"/>
          <w:szCs w:val="24"/>
        </w:rPr>
        <w:t xml:space="preserve">it remains to be seen whether these means have been effective in the long term and secondary evidence from academic studies will be utilised to illustrate their effectiveness.  </w:t>
      </w:r>
    </w:p>
    <w:p w14:paraId="543BA7E0" w14:textId="77777777" w:rsidR="00CC379E" w:rsidRPr="004C71A6" w:rsidRDefault="00CC379E" w:rsidP="004C4D1B">
      <w:pPr>
        <w:ind w:right="237"/>
        <w:rPr>
          <w:color w:val="auto"/>
          <w:sz w:val="24"/>
          <w:szCs w:val="24"/>
        </w:rPr>
      </w:pPr>
    </w:p>
    <w:p w14:paraId="5FE7811F" w14:textId="77777777" w:rsidR="003E0187" w:rsidRPr="004C71A6" w:rsidRDefault="003E0187" w:rsidP="004C4D1B">
      <w:pPr>
        <w:ind w:right="237"/>
        <w:rPr>
          <w:color w:val="auto"/>
          <w:sz w:val="24"/>
          <w:szCs w:val="24"/>
        </w:rPr>
      </w:pPr>
    </w:p>
    <w:p w14:paraId="0024792A" w14:textId="34C045E9" w:rsidR="003E0187" w:rsidRPr="00437B22" w:rsidRDefault="003E0187" w:rsidP="004C4D1B">
      <w:pPr>
        <w:ind w:right="237"/>
        <w:rPr>
          <w:b/>
          <w:bCs/>
          <w:color w:val="auto"/>
          <w:sz w:val="24"/>
          <w:szCs w:val="24"/>
          <w:u w:val="single"/>
        </w:rPr>
      </w:pPr>
      <w:r w:rsidRPr="00437B22">
        <w:rPr>
          <w:b/>
          <w:bCs/>
          <w:color w:val="auto"/>
          <w:sz w:val="24"/>
          <w:szCs w:val="24"/>
          <w:u w:val="single"/>
        </w:rPr>
        <w:t>The incident</w:t>
      </w:r>
    </w:p>
    <w:p w14:paraId="6A50B509" w14:textId="77777777" w:rsidR="003E0187" w:rsidRPr="004C71A6" w:rsidRDefault="003E0187" w:rsidP="004C4D1B">
      <w:pPr>
        <w:ind w:right="237"/>
        <w:rPr>
          <w:b/>
          <w:bCs/>
          <w:color w:val="auto"/>
          <w:sz w:val="24"/>
          <w:szCs w:val="24"/>
          <w:u w:val="single"/>
        </w:rPr>
      </w:pPr>
    </w:p>
    <w:p w14:paraId="4EA987AF" w14:textId="4E6EA15B" w:rsidR="009E7CBE" w:rsidRPr="004C71A6" w:rsidRDefault="00CE19F3" w:rsidP="004C4D1B">
      <w:pPr>
        <w:ind w:right="237"/>
        <w:rPr>
          <w:color w:val="auto"/>
          <w:sz w:val="24"/>
          <w:szCs w:val="24"/>
        </w:rPr>
      </w:pPr>
      <w:r w:rsidRPr="004C71A6">
        <w:rPr>
          <w:color w:val="auto"/>
          <w:sz w:val="24"/>
          <w:szCs w:val="24"/>
        </w:rPr>
        <w:lastRenderedPageBreak/>
        <w:t xml:space="preserve">We </w:t>
      </w:r>
      <w:r w:rsidR="00915916" w:rsidRPr="004C71A6">
        <w:rPr>
          <w:color w:val="auto"/>
          <w:sz w:val="24"/>
          <w:szCs w:val="24"/>
        </w:rPr>
        <w:t>attended</w:t>
      </w:r>
      <w:r w:rsidR="009C789A" w:rsidRPr="004C71A6">
        <w:rPr>
          <w:color w:val="auto"/>
          <w:sz w:val="24"/>
          <w:szCs w:val="24"/>
        </w:rPr>
        <w:t xml:space="preserve"> an</w:t>
      </w:r>
      <w:r w:rsidR="005E01BA" w:rsidRPr="004C71A6">
        <w:rPr>
          <w:color w:val="auto"/>
          <w:sz w:val="24"/>
          <w:szCs w:val="24"/>
        </w:rPr>
        <w:t xml:space="preserve"> incident of common assault between ex-partners, in which a male had attacked a female at her address and subsequently taken her phone</w:t>
      </w:r>
      <w:r w:rsidR="00915916" w:rsidRPr="004C71A6">
        <w:rPr>
          <w:color w:val="auto"/>
          <w:sz w:val="24"/>
          <w:szCs w:val="24"/>
        </w:rPr>
        <w:t xml:space="preserve"> and left</w:t>
      </w:r>
      <w:r w:rsidR="005E01BA" w:rsidRPr="004C71A6">
        <w:rPr>
          <w:color w:val="auto"/>
          <w:sz w:val="24"/>
          <w:szCs w:val="24"/>
        </w:rPr>
        <w:t>.</w:t>
      </w:r>
      <w:r w:rsidR="00915916" w:rsidRPr="004C71A6">
        <w:rPr>
          <w:color w:val="auto"/>
          <w:sz w:val="24"/>
          <w:szCs w:val="24"/>
        </w:rPr>
        <w:t xml:space="preserve">  T</w:t>
      </w:r>
      <w:r w:rsidRPr="004C71A6">
        <w:rPr>
          <w:color w:val="auto"/>
          <w:sz w:val="24"/>
          <w:szCs w:val="24"/>
        </w:rPr>
        <w:t>he female explain</w:t>
      </w:r>
      <w:r w:rsidR="00915916" w:rsidRPr="004C71A6">
        <w:rPr>
          <w:color w:val="auto"/>
          <w:sz w:val="24"/>
          <w:szCs w:val="24"/>
        </w:rPr>
        <w:t>ed</w:t>
      </w:r>
      <w:r w:rsidRPr="004C71A6">
        <w:rPr>
          <w:color w:val="auto"/>
          <w:sz w:val="24"/>
          <w:szCs w:val="24"/>
        </w:rPr>
        <w:t xml:space="preserve"> that she had recently ended a </w:t>
      </w:r>
      <w:r w:rsidR="009E7CBE" w:rsidRPr="004C71A6">
        <w:rPr>
          <w:color w:val="auto"/>
          <w:sz w:val="24"/>
          <w:szCs w:val="24"/>
        </w:rPr>
        <w:t>long-term</w:t>
      </w:r>
      <w:r w:rsidRPr="004C71A6">
        <w:rPr>
          <w:color w:val="auto"/>
          <w:sz w:val="24"/>
          <w:szCs w:val="24"/>
        </w:rPr>
        <w:t xml:space="preserve"> relationship with her partner</w:t>
      </w:r>
      <w:r w:rsidR="00F63A28" w:rsidRPr="004C71A6">
        <w:rPr>
          <w:color w:val="auto"/>
          <w:sz w:val="24"/>
          <w:szCs w:val="24"/>
        </w:rPr>
        <w:t xml:space="preserve"> (who was married with children and resided at another address)</w:t>
      </w:r>
      <w:r w:rsidRPr="004C71A6">
        <w:rPr>
          <w:color w:val="auto"/>
          <w:sz w:val="24"/>
          <w:szCs w:val="24"/>
        </w:rPr>
        <w:t xml:space="preserve">, due to what she felt was increasingly controlling </w:t>
      </w:r>
      <w:r w:rsidR="009E7CBE" w:rsidRPr="004C71A6">
        <w:rPr>
          <w:color w:val="auto"/>
          <w:sz w:val="24"/>
          <w:szCs w:val="24"/>
        </w:rPr>
        <w:t xml:space="preserve">and violent </w:t>
      </w:r>
      <w:r w:rsidRPr="004C71A6">
        <w:rPr>
          <w:color w:val="auto"/>
          <w:sz w:val="24"/>
          <w:szCs w:val="24"/>
        </w:rPr>
        <w:t xml:space="preserve">behaviour.  </w:t>
      </w:r>
      <w:r w:rsidR="009E7CBE" w:rsidRPr="004C71A6">
        <w:rPr>
          <w:color w:val="auto"/>
          <w:sz w:val="24"/>
          <w:szCs w:val="24"/>
        </w:rPr>
        <w:t xml:space="preserve">She </w:t>
      </w:r>
      <w:r w:rsidR="005665A9" w:rsidRPr="004C71A6">
        <w:rPr>
          <w:color w:val="auto"/>
          <w:sz w:val="24"/>
          <w:szCs w:val="24"/>
        </w:rPr>
        <w:t>disclosed that,</w:t>
      </w:r>
      <w:r w:rsidR="009E7CBE" w:rsidRPr="004C71A6">
        <w:rPr>
          <w:color w:val="auto"/>
          <w:sz w:val="24"/>
          <w:szCs w:val="24"/>
        </w:rPr>
        <w:t xml:space="preserve"> </w:t>
      </w:r>
      <w:r w:rsidR="005665A9" w:rsidRPr="004C71A6">
        <w:rPr>
          <w:color w:val="auto"/>
          <w:sz w:val="24"/>
          <w:szCs w:val="24"/>
        </w:rPr>
        <w:t>throughout</w:t>
      </w:r>
      <w:r w:rsidR="009E7CBE" w:rsidRPr="004C71A6">
        <w:rPr>
          <w:color w:val="auto"/>
          <w:sz w:val="24"/>
          <w:szCs w:val="24"/>
        </w:rPr>
        <w:t xml:space="preserve"> their relationship, her partner </w:t>
      </w:r>
      <w:r w:rsidR="00915916" w:rsidRPr="004C71A6">
        <w:rPr>
          <w:color w:val="auto"/>
          <w:sz w:val="24"/>
          <w:szCs w:val="24"/>
        </w:rPr>
        <w:t>show</w:t>
      </w:r>
      <w:r w:rsidR="005665A9" w:rsidRPr="004C71A6">
        <w:rPr>
          <w:color w:val="auto"/>
          <w:sz w:val="24"/>
          <w:szCs w:val="24"/>
        </w:rPr>
        <w:t>ed</w:t>
      </w:r>
      <w:r w:rsidR="00915916" w:rsidRPr="004C71A6">
        <w:rPr>
          <w:color w:val="auto"/>
          <w:sz w:val="24"/>
          <w:szCs w:val="24"/>
        </w:rPr>
        <w:t xml:space="preserve"> jealous tendencies</w:t>
      </w:r>
      <w:r w:rsidR="009E7CBE" w:rsidRPr="004C71A6">
        <w:rPr>
          <w:color w:val="auto"/>
          <w:sz w:val="24"/>
          <w:szCs w:val="24"/>
        </w:rPr>
        <w:t xml:space="preserve"> and would insist on knowing her whereabouts, checking on her</w:t>
      </w:r>
      <w:r w:rsidR="00F63A28" w:rsidRPr="004C71A6">
        <w:rPr>
          <w:color w:val="auto"/>
          <w:sz w:val="24"/>
          <w:szCs w:val="24"/>
        </w:rPr>
        <w:t xml:space="preserve"> by text constantly and driving around her area to observe her</w:t>
      </w:r>
      <w:r w:rsidR="009E7CBE" w:rsidRPr="004C71A6">
        <w:rPr>
          <w:color w:val="auto"/>
          <w:sz w:val="24"/>
          <w:szCs w:val="24"/>
        </w:rPr>
        <w:t xml:space="preserve">.  </w:t>
      </w:r>
      <w:r w:rsidR="00915916" w:rsidRPr="004C71A6">
        <w:rPr>
          <w:color w:val="auto"/>
          <w:sz w:val="24"/>
          <w:szCs w:val="24"/>
        </w:rPr>
        <w:t>She later</w:t>
      </w:r>
      <w:r w:rsidR="009E7CBE" w:rsidRPr="004C71A6">
        <w:rPr>
          <w:color w:val="auto"/>
          <w:sz w:val="24"/>
          <w:szCs w:val="24"/>
        </w:rPr>
        <w:t xml:space="preserve"> bec</w:t>
      </w:r>
      <w:r w:rsidR="00915916" w:rsidRPr="004C71A6">
        <w:rPr>
          <w:color w:val="auto"/>
          <w:sz w:val="24"/>
          <w:szCs w:val="24"/>
        </w:rPr>
        <w:t>a</w:t>
      </w:r>
      <w:r w:rsidR="009E7CBE" w:rsidRPr="004C71A6">
        <w:rPr>
          <w:color w:val="auto"/>
          <w:sz w:val="24"/>
          <w:szCs w:val="24"/>
        </w:rPr>
        <w:t xml:space="preserve">me </w:t>
      </w:r>
      <w:r w:rsidR="005665A9" w:rsidRPr="004C71A6">
        <w:rPr>
          <w:color w:val="auto"/>
          <w:sz w:val="24"/>
          <w:szCs w:val="24"/>
        </w:rPr>
        <w:t>pregnant,</w:t>
      </w:r>
      <w:r w:rsidR="009E7CBE" w:rsidRPr="004C71A6">
        <w:rPr>
          <w:color w:val="auto"/>
          <w:sz w:val="24"/>
          <w:szCs w:val="24"/>
        </w:rPr>
        <w:t xml:space="preserve"> and</w:t>
      </w:r>
      <w:r w:rsidR="005665A9" w:rsidRPr="004C71A6">
        <w:rPr>
          <w:color w:val="auto"/>
          <w:sz w:val="24"/>
          <w:szCs w:val="24"/>
        </w:rPr>
        <w:t>,</w:t>
      </w:r>
      <w:r w:rsidR="009E7CBE" w:rsidRPr="004C71A6">
        <w:rPr>
          <w:color w:val="auto"/>
          <w:sz w:val="24"/>
          <w:szCs w:val="24"/>
        </w:rPr>
        <w:t xml:space="preserve"> </w:t>
      </w:r>
      <w:r w:rsidR="005665A9" w:rsidRPr="004C71A6">
        <w:rPr>
          <w:color w:val="auto"/>
          <w:sz w:val="24"/>
          <w:szCs w:val="24"/>
        </w:rPr>
        <w:t>after</w:t>
      </w:r>
      <w:r w:rsidR="009E7CBE" w:rsidRPr="004C71A6">
        <w:rPr>
          <w:color w:val="auto"/>
          <w:sz w:val="24"/>
          <w:szCs w:val="24"/>
        </w:rPr>
        <w:t xml:space="preserve"> the birth of their child, his behaviour worsened, causing her to end the relationship.</w:t>
      </w:r>
    </w:p>
    <w:p w14:paraId="73274220" w14:textId="77777777" w:rsidR="009E7CBE" w:rsidRPr="004C71A6" w:rsidRDefault="009E7CBE" w:rsidP="004C4D1B">
      <w:pPr>
        <w:ind w:right="237"/>
        <w:rPr>
          <w:color w:val="auto"/>
          <w:sz w:val="24"/>
          <w:szCs w:val="24"/>
        </w:rPr>
      </w:pPr>
    </w:p>
    <w:p w14:paraId="386EE678" w14:textId="67AEB869" w:rsidR="009E7CBE" w:rsidRPr="004C71A6" w:rsidRDefault="00F63A28" w:rsidP="004C4D1B">
      <w:pPr>
        <w:ind w:right="237"/>
        <w:rPr>
          <w:color w:val="auto"/>
          <w:sz w:val="24"/>
          <w:szCs w:val="24"/>
        </w:rPr>
      </w:pPr>
      <w:r w:rsidRPr="004C71A6">
        <w:rPr>
          <w:color w:val="auto"/>
          <w:sz w:val="24"/>
          <w:szCs w:val="24"/>
        </w:rPr>
        <w:t>Following the termination of their relationship the victim made several reports of harassing behaviour.</w:t>
      </w:r>
      <w:r w:rsidR="00F41A39" w:rsidRPr="004C71A6">
        <w:rPr>
          <w:color w:val="auto"/>
          <w:sz w:val="24"/>
          <w:szCs w:val="24"/>
        </w:rPr>
        <w:t xml:space="preserve">  </w:t>
      </w:r>
      <w:r w:rsidR="000C2CDE" w:rsidRPr="004C71A6">
        <w:rPr>
          <w:color w:val="auto"/>
          <w:sz w:val="24"/>
          <w:szCs w:val="24"/>
        </w:rPr>
        <w:t>Due to evidential difficulties, no further action was taken in these instances and attending officers advised the victim that she should pursue civil</w:t>
      </w:r>
      <w:r w:rsidR="00C36895" w:rsidRPr="004C71A6">
        <w:rPr>
          <w:color w:val="auto"/>
          <w:sz w:val="24"/>
          <w:szCs w:val="24"/>
        </w:rPr>
        <w:t xml:space="preserve"> solutions to resolving issues around child access and </w:t>
      </w:r>
      <w:r w:rsidR="00754B71">
        <w:rPr>
          <w:color w:val="auto"/>
          <w:sz w:val="24"/>
          <w:szCs w:val="24"/>
        </w:rPr>
        <w:t>to apply for a non-molestation order</w:t>
      </w:r>
      <w:r w:rsidR="00C36895" w:rsidRPr="004C71A6">
        <w:rPr>
          <w:color w:val="auto"/>
          <w:sz w:val="24"/>
          <w:szCs w:val="24"/>
        </w:rPr>
        <w:t xml:space="preserve"> against the perpetrator.</w:t>
      </w:r>
      <w:r w:rsidR="00E45F92" w:rsidRPr="004C71A6">
        <w:rPr>
          <w:color w:val="auto"/>
          <w:sz w:val="24"/>
          <w:szCs w:val="24"/>
        </w:rPr>
        <w:t xml:space="preserve">  While this can be an effective means of safeguarding a victim, it does require that the victim is willing to pursue the matter</w:t>
      </w:r>
      <w:r w:rsidR="00915916" w:rsidRPr="004C71A6">
        <w:rPr>
          <w:color w:val="auto"/>
          <w:sz w:val="24"/>
          <w:szCs w:val="24"/>
        </w:rPr>
        <w:t xml:space="preserve">, which can be difficult </w:t>
      </w:r>
      <w:r w:rsidR="00E45F92" w:rsidRPr="004C71A6">
        <w:rPr>
          <w:color w:val="auto"/>
          <w:sz w:val="24"/>
          <w:szCs w:val="24"/>
        </w:rPr>
        <w:t>where there are dynamics of violence and control in a relationship.  As has been observed by Jeffrey Baker:</w:t>
      </w:r>
    </w:p>
    <w:p w14:paraId="6D3887C6" w14:textId="77777777" w:rsidR="00E45F92" w:rsidRPr="004C71A6" w:rsidRDefault="00E45F92" w:rsidP="004C4D1B">
      <w:pPr>
        <w:ind w:right="237"/>
        <w:rPr>
          <w:color w:val="auto"/>
          <w:sz w:val="24"/>
          <w:szCs w:val="24"/>
        </w:rPr>
      </w:pPr>
    </w:p>
    <w:p w14:paraId="021C6813" w14:textId="2EE799AC" w:rsidR="00E45F92" w:rsidRPr="004C71A6" w:rsidRDefault="00E45F92" w:rsidP="004C4D1B">
      <w:pPr>
        <w:ind w:right="237"/>
        <w:rPr>
          <w:color w:val="auto"/>
          <w:sz w:val="24"/>
          <w:szCs w:val="24"/>
        </w:rPr>
      </w:pPr>
      <w:r w:rsidRPr="004C71A6">
        <w:rPr>
          <w:color w:val="auto"/>
          <w:sz w:val="24"/>
          <w:szCs w:val="24"/>
        </w:rPr>
        <w:t>‘Domestic abuse arises from a disproportionate and imbalanced demand for power and control in an intimate relationship’</w:t>
      </w:r>
      <w:r w:rsidR="00126DA2" w:rsidRPr="004C71A6">
        <w:rPr>
          <w:color w:val="auto"/>
          <w:sz w:val="24"/>
          <w:szCs w:val="24"/>
        </w:rPr>
        <w:t>.</w:t>
      </w:r>
      <w:r w:rsidRPr="004C71A6">
        <w:rPr>
          <w:color w:val="auto"/>
          <w:sz w:val="24"/>
          <w:szCs w:val="24"/>
        </w:rPr>
        <w:t xml:space="preserve"> (Baker</w:t>
      </w:r>
      <w:r w:rsidR="003D75A5" w:rsidRPr="004C71A6">
        <w:rPr>
          <w:color w:val="auto"/>
          <w:sz w:val="24"/>
          <w:szCs w:val="24"/>
        </w:rPr>
        <w:t>, 2008, pp.35)</w:t>
      </w:r>
    </w:p>
    <w:p w14:paraId="27942685" w14:textId="77777777" w:rsidR="00126DA2" w:rsidRPr="004C71A6" w:rsidRDefault="00126DA2" w:rsidP="004C4D1B">
      <w:pPr>
        <w:ind w:right="237"/>
        <w:rPr>
          <w:color w:val="auto"/>
          <w:sz w:val="24"/>
          <w:szCs w:val="24"/>
        </w:rPr>
      </w:pPr>
    </w:p>
    <w:p w14:paraId="1EF4A643" w14:textId="4285A887" w:rsidR="00126DA2" w:rsidRPr="004C71A6" w:rsidRDefault="00126DA2" w:rsidP="004C4D1B">
      <w:pPr>
        <w:ind w:right="237"/>
        <w:rPr>
          <w:color w:val="auto"/>
          <w:sz w:val="24"/>
          <w:szCs w:val="24"/>
        </w:rPr>
      </w:pPr>
      <w:r w:rsidRPr="004C71A6">
        <w:rPr>
          <w:color w:val="auto"/>
          <w:sz w:val="24"/>
          <w:szCs w:val="24"/>
        </w:rPr>
        <w:t xml:space="preserve">In light of disclosures of abuse and controlling behaviours, one might argue that, while </w:t>
      </w:r>
      <w:r w:rsidR="00725AA6" w:rsidRPr="004C71A6">
        <w:rPr>
          <w:color w:val="auto"/>
          <w:sz w:val="24"/>
          <w:szCs w:val="24"/>
        </w:rPr>
        <w:t xml:space="preserve">a </w:t>
      </w:r>
      <w:r w:rsidR="00754B71">
        <w:rPr>
          <w:color w:val="auto"/>
          <w:sz w:val="24"/>
          <w:szCs w:val="24"/>
        </w:rPr>
        <w:t>non-molestation order</w:t>
      </w:r>
      <w:r w:rsidR="00725AA6" w:rsidRPr="004C71A6">
        <w:rPr>
          <w:color w:val="auto"/>
          <w:sz w:val="24"/>
          <w:szCs w:val="24"/>
        </w:rPr>
        <w:t xml:space="preserve"> </w:t>
      </w:r>
      <w:r w:rsidR="00032DAC" w:rsidRPr="004C71A6">
        <w:rPr>
          <w:color w:val="auto"/>
          <w:sz w:val="24"/>
          <w:szCs w:val="24"/>
        </w:rPr>
        <w:t xml:space="preserve">can </w:t>
      </w:r>
      <w:r w:rsidRPr="004C71A6">
        <w:rPr>
          <w:color w:val="auto"/>
          <w:sz w:val="24"/>
          <w:szCs w:val="24"/>
        </w:rPr>
        <w:t xml:space="preserve">be </w:t>
      </w:r>
      <w:r w:rsidR="00725AA6" w:rsidRPr="004C71A6">
        <w:rPr>
          <w:color w:val="auto"/>
          <w:sz w:val="24"/>
          <w:szCs w:val="24"/>
        </w:rPr>
        <w:t xml:space="preserve">an </w:t>
      </w:r>
      <w:r w:rsidRPr="004C71A6">
        <w:rPr>
          <w:color w:val="auto"/>
          <w:sz w:val="24"/>
          <w:szCs w:val="24"/>
        </w:rPr>
        <w:t>appropriate</w:t>
      </w:r>
      <w:r w:rsidR="00725AA6" w:rsidRPr="004C71A6">
        <w:rPr>
          <w:color w:val="auto"/>
          <w:sz w:val="24"/>
          <w:szCs w:val="24"/>
        </w:rPr>
        <w:t xml:space="preserve"> means of safeguarding</w:t>
      </w:r>
      <w:r w:rsidR="00032DAC" w:rsidRPr="004C71A6">
        <w:rPr>
          <w:color w:val="auto"/>
          <w:sz w:val="24"/>
          <w:szCs w:val="24"/>
        </w:rPr>
        <w:t xml:space="preserve"> a victim</w:t>
      </w:r>
      <w:r w:rsidRPr="004C71A6">
        <w:rPr>
          <w:color w:val="auto"/>
          <w:sz w:val="24"/>
          <w:szCs w:val="24"/>
        </w:rPr>
        <w:t xml:space="preserve">, </w:t>
      </w:r>
      <w:r w:rsidR="00032DAC" w:rsidRPr="004C71A6">
        <w:rPr>
          <w:color w:val="auto"/>
          <w:sz w:val="24"/>
          <w:szCs w:val="24"/>
        </w:rPr>
        <w:t>she may</w:t>
      </w:r>
      <w:r w:rsidRPr="004C71A6">
        <w:rPr>
          <w:color w:val="auto"/>
          <w:sz w:val="24"/>
          <w:szCs w:val="24"/>
        </w:rPr>
        <w:t xml:space="preserve"> not have been prepared to take control in this way, as she </w:t>
      </w:r>
      <w:r w:rsidR="00E459C7" w:rsidRPr="004C71A6">
        <w:rPr>
          <w:color w:val="auto"/>
          <w:sz w:val="24"/>
          <w:szCs w:val="24"/>
        </w:rPr>
        <w:t>had just</w:t>
      </w:r>
      <w:r w:rsidRPr="004C71A6">
        <w:rPr>
          <w:color w:val="auto"/>
          <w:sz w:val="24"/>
          <w:szCs w:val="24"/>
        </w:rPr>
        <w:t xml:space="preserve"> end</w:t>
      </w:r>
      <w:r w:rsidR="00E459C7" w:rsidRPr="004C71A6">
        <w:rPr>
          <w:color w:val="auto"/>
          <w:sz w:val="24"/>
          <w:szCs w:val="24"/>
        </w:rPr>
        <w:t>ed</w:t>
      </w:r>
      <w:r w:rsidRPr="004C71A6">
        <w:rPr>
          <w:color w:val="auto"/>
          <w:sz w:val="24"/>
          <w:szCs w:val="24"/>
        </w:rPr>
        <w:t xml:space="preserve"> a relationship in which ‘actions and direction in the relationship are not the result of negotiations [or] shared decision making’</w:t>
      </w:r>
      <w:r w:rsidR="008E10C8" w:rsidRPr="004C71A6">
        <w:rPr>
          <w:color w:val="auto"/>
          <w:sz w:val="24"/>
          <w:szCs w:val="24"/>
        </w:rPr>
        <w:t xml:space="preserve"> (Baker, 2008, pp.35)</w:t>
      </w:r>
      <w:r w:rsidRPr="004C71A6">
        <w:rPr>
          <w:color w:val="auto"/>
          <w:sz w:val="24"/>
          <w:szCs w:val="24"/>
        </w:rPr>
        <w:t>.</w:t>
      </w:r>
      <w:r w:rsidR="00AA139C" w:rsidRPr="004C71A6">
        <w:rPr>
          <w:color w:val="auto"/>
          <w:sz w:val="24"/>
          <w:szCs w:val="24"/>
        </w:rPr>
        <w:t xml:space="preserve">  This said, the victim </w:t>
      </w:r>
      <w:r w:rsidR="00807A1C" w:rsidRPr="004C71A6">
        <w:rPr>
          <w:color w:val="auto"/>
          <w:sz w:val="24"/>
          <w:szCs w:val="24"/>
        </w:rPr>
        <w:t>said</w:t>
      </w:r>
      <w:r w:rsidR="00AA139C" w:rsidRPr="004C71A6">
        <w:rPr>
          <w:color w:val="auto"/>
          <w:sz w:val="24"/>
          <w:szCs w:val="24"/>
        </w:rPr>
        <w:t xml:space="preserve"> that she </w:t>
      </w:r>
      <w:r w:rsidR="00C83052" w:rsidRPr="004C71A6">
        <w:rPr>
          <w:color w:val="auto"/>
          <w:sz w:val="24"/>
          <w:szCs w:val="24"/>
        </w:rPr>
        <w:t>was</w:t>
      </w:r>
      <w:r w:rsidR="00AA139C" w:rsidRPr="004C71A6">
        <w:rPr>
          <w:color w:val="auto"/>
          <w:sz w:val="24"/>
          <w:szCs w:val="24"/>
        </w:rPr>
        <w:t xml:space="preserve"> separated from the </w:t>
      </w:r>
      <w:r w:rsidR="004452C7" w:rsidRPr="004C71A6">
        <w:rPr>
          <w:color w:val="auto"/>
          <w:sz w:val="24"/>
          <w:szCs w:val="24"/>
        </w:rPr>
        <w:t>perpetrator</w:t>
      </w:r>
      <w:r w:rsidR="00C83052" w:rsidRPr="004C71A6">
        <w:rPr>
          <w:color w:val="auto"/>
          <w:sz w:val="24"/>
          <w:szCs w:val="24"/>
        </w:rPr>
        <w:t xml:space="preserve"> </w:t>
      </w:r>
      <w:r w:rsidR="004452C7" w:rsidRPr="004C71A6">
        <w:rPr>
          <w:color w:val="auto"/>
          <w:sz w:val="24"/>
          <w:szCs w:val="24"/>
        </w:rPr>
        <w:t xml:space="preserve">and that she had been willingly allowing him </w:t>
      </w:r>
      <w:r w:rsidR="00C83052" w:rsidRPr="004C71A6">
        <w:rPr>
          <w:color w:val="auto"/>
          <w:sz w:val="24"/>
          <w:szCs w:val="24"/>
        </w:rPr>
        <w:t>into</w:t>
      </w:r>
      <w:r w:rsidR="004452C7" w:rsidRPr="004C71A6">
        <w:rPr>
          <w:color w:val="auto"/>
          <w:sz w:val="24"/>
          <w:szCs w:val="24"/>
        </w:rPr>
        <w:t xml:space="preserve"> the address to see their child</w:t>
      </w:r>
      <w:r w:rsidR="000948F7" w:rsidRPr="004C71A6">
        <w:rPr>
          <w:color w:val="auto"/>
          <w:sz w:val="24"/>
          <w:szCs w:val="24"/>
        </w:rPr>
        <w:t xml:space="preserve">, while she pursued formal arrangements </w:t>
      </w:r>
      <w:r w:rsidR="00C83052" w:rsidRPr="004C71A6">
        <w:rPr>
          <w:color w:val="auto"/>
          <w:sz w:val="24"/>
          <w:szCs w:val="24"/>
        </w:rPr>
        <w:t>for child access</w:t>
      </w:r>
      <w:r w:rsidR="00032DAC" w:rsidRPr="004C71A6">
        <w:rPr>
          <w:color w:val="auto"/>
          <w:sz w:val="24"/>
          <w:szCs w:val="24"/>
        </w:rPr>
        <w:t>, indicating that she was becoming increasingly independent from her ex-partne</w:t>
      </w:r>
      <w:r w:rsidR="00C83052" w:rsidRPr="004C71A6">
        <w:rPr>
          <w:color w:val="auto"/>
          <w:sz w:val="24"/>
          <w:szCs w:val="24"/>
        </w:rPr>
        <w:t>r</w:t>
      </w:r>
      <w:r w:rsidR="004452C7" w:rsidRPr="004C71A6">
        <w:rPr>
          <w:color w:val="auto"/>
          <w:sz w:val="24"/>
          <w:szCs w:val="24"/>
        </w:rPr>
        <w:t>.</w:t>
      </w:r>
    </w:p>
    <w:p w14:paraId="6D1F9510" w14:textId="77777777" w:rsidR="009E7CBE" w:rsidRPr="004C71A6" w:rsidRDefault="009E7CBE" w:rsidP="004C4D1B">
      <w:pPr>
        <w:ind w:right="237"/>
        <w:rPr>
          <w:color w:val="auto"/>
          <w:sz w:val="24"/>
          <w:szCs w:val="24"/>
        </w:rPr>
      </w:pPr>
    </w:p>
    <w:p w14:paraId="14AAF7E3" w14:textId="3DD37073" w:rsidR="00F41A39" w:rsidRPr="004C71A6" w:rsidRDefault="00F41A39" w:rsidP="004C4D1B">
      <w:pPr>
        <w:ind w:right="237"/>
        <w:rPr>
          <w:color w:val="auto"/>
          <w:sz w:val="24"/>
          <w:szCs w:val="24"/>
        </w:rPr>
      </w:pPr>
      <w:r w:rsidRPr="004C71A6">
        <w:rPr>
          <w:color w:val="auto"/>
          <w:sz w:val="24"/>
          <w:szCs w:val="24"/>
        </w:rPr>
        <w:t>It was against this context that the assault happened.</w:t>
      </w:r>
      <w:r w:rsidR="002E7834" w:rsidRPr="004C71A6">
        <w:rPr>
          <w:color w:val="auto"/>
          <w:sz w:val="24"/>
          <w:szCs w:val="24"/>
        </w:rPr>
        <w:t xml:space="preserve">  Following a verbal argument</w:t>
      </w:r>
      <w:r w:rsidR="00727F9F" w:rsidRPr="004C71A6">
        <w:rPr>
          <w:color w:val="auto"/>
          <w:sz w:val="24"/>
          <w:szCs w:val="24"/>
        </w:rPr>
        <w:t>,</w:t>
      </w:r>
      <w:r w:rsidR="009C789A" w:rsidRPr="004C71A6">
        <w:rPr>
          <w:color w:val="auto"/>
          <w:sz w:val="24"/>
          <w:szCs w:val="24"/>
        </w:rPr>
        <w:t xml:space="preserve"> </w:t>
      </w:r>
      <w:r w:rsidR="00F744E6" w:rsidRPr="004C71A6">
        <w:rPr>
          <w:color w:val="auto"/>
          <w:sz w:val="24"/>
          <w:szCs w:val="24"/>
        </w:rPr>
        <w:t>during which the</w:t>
      </w:r>
      <w:r w:rsidR="008B5E03" w:rsidRPr="004C71A6">
        <w:rPr>
          <w:color w:val="auto"/>
          <w:sz w:val="24"/>
          <w:szCs w:val="24"/>
        </w:rPr>
        <w:t xml:space="preserve"> perpetrator pushed </w:t>
      </w:r>
      <w:r w:rsidR="00F744E6" w:rsidRPr="004C71A6">
        <w:rPr>
          <w:color w:val="auto"/>
          <w:sz w:val="24"/>
          <w:szCs w:val="24"/>
        </w:rPr>
        <w:t>the victim</w:t>
      </w:r>
      <w:r w:rsidR="008B5E03" w:rsidRPr="004C71A6">
        <w:rPr>
          <w:color w:val="auto"/>
          <w:sz w:val="24"/>
          <w:szCs w:val="24"/>
        </w:rPr>
        <w:t xml:space="preserve"> onto a sofa and proceeded to hold her down by the face, while drawing his fist back, threatening to hit her.  After a short time holding her in this position, the perpetrator then </w:t>
      </w:r>
      <w:r w:rsidR="00C83052" w:rsidRPr="004C71A6">
        <w:rPr>
          <w:color w:val="auto"/>
          <w:sz w:val="24"/>
          <w:szCs w:val="24"/>
        </w:rPr>
        <w:t xml:space="preserve">released </w:t>
      </w:r>
      <w:proofErr w:type="gramStart"/>
      <w:r w:rsidR="00C83052" w:rsidRPr="004C71A6">
        <w:rPr>
          <w:color w:val="auto"/>
          <w:sz w:val="24"/>
          <w:szCs w:val="24"/>
        </w:rPr>
        <w:t>her</w:t>
      </w:r>
      <w:proofErr w:type="gramEnd"/>
      <w:r w:rsidR="00C83052" w:rsidRPr="004C71A6">
        <w:rPr>
          <w:color w:val="auto"/>
          <w:sz w:val="24"/>
          <w:szCs w:val="24"/>
        </w:rPr>
        <w:t xml:space="preserve"> </w:t>
      </w:r>
      <w:r w:rsidR="008B5E03" w:rsidRPr="004C71A6">
        <w:rPr>
          <w:color w:val="auto"/>
          <w:sz w:val="24"/>
          <w:szCs w:val="24"/>
        </w:rPr>
        <w:t xml:space="preserve">and the victim told him she was going to call police.  The perpetrator then proceeded to </w:t>
      </w:r>
      <w:r w:rsidR="00C25910" w:rsidRPr="004C71A6">
        <w:rPr>
          <w:color w:val="auto"/>
          <w:sz w:val="24"/>
          <w:szCs w:val="24"/>
        </w:rPr>
        <w:t>remove</w:t>
      </w:r>
      <w:r w:rsidR="008B5E03" w:rsidRPr="004C71A6">
        <w:rPr>
          <w:color w:val="auto"/>
          <w:sz w:val="24"/>
          <w:szCs w:val="24"/>
        </w:rPr>
        <w:t xml:space="preserve"> the </w:t>
      </w:r>
      <w:r w:rsidR="00C25910" w:rsidRPr="004C71A6">
        <w:rPr>
          <w:color w:val="auto"/>
          <w:sz w:val="24"/>
          <w:szCs w:val="24"/>
        </w:rPr>
        <w:t xml:space="preserve">SIM card from her </w:t>
      </w:r>
      <w:r w:rsidR="009B1A08" w:rsidRPr="004C71A6">
        <w:rPr>
          <w:color w:val="auto"/>
          <w:sz w:val="24"/>
          <w:szCs w:val="24"/>
        </w:rPr>
        <w:t>phone and</w:t>
      </w:r>
      <w:r w:rsidR="00C25910" w:rsidRPr="004C71A6">
        <w:rPr>
          <w:color w:val="auto"/>
          <w:sz w:val="24"/>
          <w:szCs w:val="24"/>
        </w:rPr>
        <w:t xml:space="preserve"> leaving the property with the handset in his possession</w:t>
      </w:r>
      <w:r w:rsidR="00C83052" w:rsidRPr="004C71A6">
        <w:rPr>
          <w:color w:val="auto"/>
          <w:sz w:val="24"/>
          <w:szCs w:val="24"/>
        </w:rPr>
        <w:t>, later posting it back through the door</w:t>
      </w:r>
      <w:r w:rsidR="00C25910" w:rsidRPr="004C71A6">
        <w:rPr>
          <w:color w:val="auto"/>
          <w:sz w:val="24"/>
          <w:szCs w:val="24"/>
        </w:rPr>
        <w:t>.</w:t>
      </w:r>
    </w:p>
    <w:p w14:paraId="3BF02584" w14:textId="77777777" w:rsidR="000948F7" w:rsidRPr="004C71A6" w:rsidRDefault="000948F7" w:rsidP="004C4D1B">
      <w:pPr>
        <w:ind w:right="237"/>
        <w:rPr>
          <w:color w:val="auto"/>
          <w:sz w:val="24"/>
          <w:szCs w:val="24"/>
        </w:rPr>
      </w:pPr>
    </w:p>
    <w:p w14:paraId="16661549" w14:textId="05D63977" w:rsidR="002E7834" w:rsidRPr="004C71A6" w:rsidRDefault="006F248C" w:rsidP="004C4D1B">
      <w:pPr>
        <w:ind w:right="237"/>
        <w:rPr>
          <w:color w:val="auto"/>
          <w:sz w:val="24"/>
          <w:szCs w:val="24"/>
        </w:rPr>
      </w:pPr>
      <w:r w:rsidRPr="004C71A6">
        <w:rPr>
          <w:color w:val="auto"/>
          <w:sz w:val="24"/>
          <w:szCs w:val="24"/>
        </w:rPr>
        <w:t>T</w:t>
      </w:r>
      <w:r w:rsidR="00C25910" w:rsidRPr="004C71A6">
        <w:rPr>
          <w:color w:val="auto"/>
          <w:sz w:val="24"/>
          <w:szCs w:val="24"/>
        </w:rPr>
        <w:t xml:space="preserve">he </w:t>
      </w:r>
      <w:r w:rsidR="000948F7" w:rsidRPr="004C71A6">
        <w:rPr>
          <w:color w:val="auto"/>
          <w:sz w:val="24"/>
          <w:szCs w:val="24"/>
        </w:rPr>
        <w:t>victim</w:t>
      </w:r>
      <w:r w:rsidR="00C25910" w:rsidRPr="004C71A6">
        <w:rPr>
          <w:color w:val="auto"/>
          <w:sz w:val="24"/>
          <w:szCs w:val="24"/>
        </w:rPr>
        <w:t xml:space="preserve"> initially</w:t>
      </w:r>
      <w:r w:rsidR="000948F7" w:rsidRPr="004C71A6">
        <w:rPr>
          <w:color w:val="auto"/>
          <w:sz w:val="24"/>
          <w:szCs w:val="24"/>
        </w:rPr>
        <w:t xml:space="preserve"> felt that </w:t>
      </w:r>
      <w:r w:rsidR="00C25910" w:rsidRPr="004C71A6">
        <w:rPr>
          <w:color w:val="auto"/>
          <w:sz w:val="24"/>
          <w:szCs w:val="24"/>
        </w:rPr>
        <w:t>this was indicative of coercive and controlling behaviour</w:t>
      </w:r>
      <w:r w:rsidR="00311467" w:rsidRPr="004C71A6">
        <w:rPr>
          <w:color w:val="auto"/>
          <w:sz w:val="24"/>
          <w:szCs w:val="24"/>
        </w:rPr>
        <w:t>, though she did not wish for this to be investigated</w:t>
      </w:r>
      <w:r w:rsidR="00EB2B2D" w:rsidRPr="004C71A6">
        <w:rPr>
          <w:color w:val="auto"/>
          <w:sz w:val="24"/>
          <w:szCs w:val="24"/>
        </w:rPr>
        <w:t xml:space="preserve">.  </w:t>
      </w:r>
      <w:r w:rsidR="00311467" w:rsidRPr="004C71A6">
        <w:rPr>
          <w:color w:val="auto"/>
          <w:sz w:val="24"/>
          <w:szCs w:val="24"/>
        </w:rPr>
        <w:t xml:space="preserve">While this would not prevent an investigation being </w:t>
      </w:r>
      <w:proofErr w:type="gramStart"/>
      <w:r w:rsidR="00311467" w:rsidRPr="004C71A6">
        <w:rPr>
          <w:color w:val="auto"/>
          <w:sz w:val="24"/>
          <w:szCs w:val="24"/>
        </w:rPr>
        <w:t>considered in itself</w:t>
      </w:r>
      <w:r w:rsidR="00EB2B2D" w:rsidRPr="004C71A6">
        <w:rPr>
          <w:color w:val="auto"/>
          <w:sz w:val="24"/>
          <w:szCs w:val="24"/>
        </w:rPr>
        <w:t>,</w:t>
      </w:r>
      <w:r w:rsidR="00C25910" w:rsidRPr="004C71A6">
        <w:rPr>
          <w:color w:val="auto"/>
          <w:sz w:val="24"/>
          <w:szCs w:val="24"/>
        </w:rPr>
        <w:t xml:space="preserve"> it</w:t>
      </w:r>
      <w:proofErr w:type="gramEnd"/>
      <w:r w:rsidR="00C25910" w:rsidRPr="004C71A6">
        <w:rPr>
          <w:color w:val="auto"/>
          <w:sz w:val="24"/>
          <w:szCs w:val="24"/>
        </w:rPr>
        <w:t xml:space="preserve"> was clear that there had been a degree of separation between the two, casting doubt on there being an ongoing course of conduct for coercive and controlling behaviour</w:t>
      </w:r>
      <w:r w:rsidRPr="004C71A6">
        <w:rPr>
          <w:color w:val="auto"/>
          <w:sz w:val="24"/>
          <w:szCs w:val="24"/>
        </w:rPr>
        <w:t>, in addition to the victim being unable to provide significant evidence of the offence.</w:t>
      </w:r>
    </w:p>
    <w:p w14:paraId="5DBF8DDD" w14:textId="77777777" w:rsidR="009E7CBE" w:rsidRPr="004C71A6" w:rsidRDefault="009E7CBE" w:rsidP="004C4D1B">
      <w:pPr>
        <w:ind w:right="237"/>
        <w:rPr>
          <w:color w:val="auto"/>
          <w:sz w:val="24"/>
          <w:szCs w:val="24"/>
        </w:rPr>
      </w:pPr>
    </w:p>
    <w:p w14:paraId="124CABB4" w14:textId="5EF2B99B" w:rsidR="002E7834" w:rsidRPr="004C71A6" w:rsidRDefault="005665A9" w:rsidP="004C4D1B">
      <w:pPr>
        <w:ind w:right="237"/>
        <w:rPr>
          <w:color w:val="auto"/>
          <w:sz w:val="24"/>
          <w:szCs w:val="24"/>
        </w:rPr>
      </w:pPr>
      <w:r w:rsidRPr="004C71A6">
        <w:rPr>
          <w:color w:val="auto"/>
          <w:sz w:val="24"/>
          <w:szCs w:val="24"/>
        </w:rPr>
        <w:t>It</w:t>
      </w:r>
      <w:r w:rsidR="00EB2B2D" w:rsidRPr="004C71A6">
        <w:rPr>
          <w:color w:val="auto"/>
          <w:sz w:val="24"/>
          <w:szCs w:val="24"/>
        </w:rPr>
        <w:t xml:space="preserve"> was decided that we would arrest for domestic common assault and </w:t>
      </w:r>
      <w:r w:rsidR="00C25910" w:rsidRPr="004C71A6">
        <w:rPr>
          <w:color w:val="auto"/>
          <w:sz w:val="24"/>
          <w:szCs w:val="24"/>
        </w:rPr>
        <w:t xml:space="preserve">not </w:t>
      </w:r>
      <w:r w:rsidR="00EB2B2D" w:rsidRPr="004C71A6">
        <w:rPr>
          <w:color w:val="auto"/>
          <w:sz w:val="24"/>
          <w:szCs w:val="24"/>
        </w:rPr>
        <w:t xml:space="preserve">for coercive </w:t>
      </w:r>
      <w:r w:rsidRPr="004C71A6">
        <w:rPr>
          <w:color w:val="auto"/>
          <w:sz w:val="24"/>
          <w:szCs w:val="24"/>
        </w:rPr>
        <w:t xml:space="preserve">and </w:t>
      </w:r>
      <w:r w:rsidR="00EB2B2D" w:rsidRPr="004C71A6">
        <w:rPr>
          <w:color w:val="auto"/>
          <w:sz w:val="24"/>
          <w:szCs w:val="24"/>
        </w:rPr>
        <w:t>control</w:t>
      </w:r>
      <w:r w:rsidRPr="004C71A6">
        <w:rPr>
          <w:color w:val="auto"/>
          <w:sz w:val="24"/>
          <w:szCs w:val="24"/>
        </w:rPr>
        <w:t>ling behaviour</w:t>
      </w:r>
      <w:r w:rsidR="00C34FDD" w:rsidRPr="004C71A6">
        <w:rPr>
          <w:color w:val="auto"/>
          <w:sz w:val="24"/>
          <w:szCs w:val="24"/>
        </w:rPr>
        <w:t xml:space="preserve">, due to evidential </w:t>
      </w:r>
      <w:r w:rsidR="001B6A8D" w:rsidRPr="004C71A6">
        <w:rPr>
          <w:color w:val="auto"/>
          <w:sz w:val="24"/>
          <w:szCs w:val="24"/>
        </w:rPr>
        <w:t>difficulties</w:t>
      </w:r>
      <w:r w:rsidR="00C34FDD" w:rsidRPr="004C71A6">
        <w:rPr>
          <w:color w:val="auto"/>
          <w:sz w:val="24"/>
          <w:szCs w:val="24"/>
        </w:rPr>
        <w:t xml:space="preserve"> in proving</w:t>
      </w:r>
      <w:r w:rsidR="001B6A8D" w:rsidRPr="004C71A6">
        <w:rPr>
          <w:color w:val="auto"/>
          <w:sz w:val="24"/>
          <w:szCs w:val="24"/>
        </w:rPr>
        <w:t xml:space="preserve"> that the assault was part of an ongoing course of conduct which </w:t>
      </w:r>
      <w:r w:rsidRPr="004C71A6">
        <w:rPr>
          <w:color w:val="auto"/>
          <w:sz w:val="24"/>
          <w:szCs w:val="24"/>
        </w:rPr>
        <w:t>had a</w:t>
      </w:r>
      <w:r w:rsidR="001B6A8D" w:rsidRPr="004C71A6">
        <w:rPr>
          <w:color w:val="auto"/>
          <w:sz w:val="24"/>
          <w:szCs w:val="24"/>
        </w:rPr>
        <w:t xml:space="preserve"> serious effect on </w:t>
      </w:r>
      <w:r w:rsidR="001B6A8D" w:rsidRPr="004C71A6">
        <w:rPr>
          <w:color w:val="auto"/>
          <w:sz w:val="24"/>
          <w:szCs w:val="24"/>
        </w:rPr>
        <w:lastRenderedPageBreak/>
        <w:t>the victim’s daily activities</w:t>
      </w:r>
      <w:r w:rsidR="00EB2B2D" w:rsidRPr="004C71A6">
        <w:rPr>
          <w:color w:val="auto"/>
          <w:sz w:val="24"/>
          <w:szCs w:val="24"/>
        </w:rPr>
        <w:t xml:space="preserve"> (</w:t>
      </w:r>
      <w:r w:rsidR="00C34FDD" w:rsidRPr="004C71A6">
        <w:rPr>
          <w:color w:val="auto"/>
          <w:sz w:val="24"/>
          <w:szCs w:val="24"/>
        </w:rPr>
        <w:t>Serious Crime Act, 2015)</w:t>
      </w:r>
      <w:r w:rsidR="001B6A8D" w:rsidRPr="004C71A6">
        <w:rPr>
          <w:color w:val="auto"/>
          <w:sz w:val="24"/>
          <w:szCs w:val="24"/>
        </w:rPr>
        <w:t>.  I</w:t>
      </w:r>
      <w:r w:rsidR="002E7834" w:rsidRPr="004C71A6">
        <w:rPr>
          <w:color w:val="auto"/>
          <w:sz w:val="24"/>
          <w:szCs w:val="24"/>
        </w:rPr>
        <w:t>t could</w:t>
      </w:r>
      <w:r w:rsidR="00311467" w:rsidRPr="004C71A6">
        <w:rPr>
          <w:color w:val="auto"/>
          <w:sz w:val="24"/>
          <w:szCs w:val="24"/>
        </w:rPr>
        <w:t xml:space="preserve"> also</w:t>
      </w:r>
      <w:r w:rsidR="002E7834" w:rsidRPr="004C71A6">
        <w:rPr>
          <w:color w:val="auto"/>
          <w:sz w:val="24"/>
          <w:szCs w:val="24"/>
        </w:rPr>
        <w:t xml:space="preserve"> be argued that, due to the relationship having ended,</w:t>
      </w:r>
      <w:r w:rsidR="009A1FBC" w:rsidRPr="004C71A6">
        <w:rPr>
          <w:color w:val="auto"/>
          <w:sz w:val="24"/>
          <w:szCs w:val="24"/>
        </w:rPr>
        <w:t xml:space="preserve"> the victim becoming </w:t>
      </w:r>
      <w:r w:rsidR="002F5428" w:rsidRPr="004C71A6">
        <w:rPr>
          <w:color w:val="auto"/>
          <w:sz w:val="24"/>
          <w:szCs w:val="24"/>
        </w:rPr>
        <w:t>independent, l</w:t>
      </w:r>
      <w:r w:rsidR="009A1FBC" w:rsidRPr="004C71A6">
        <w:rPr>
          <w:color w:val="auto"/>
          <w:sz w:val="24"/>
          <w:szCs w:val="24"/>
        </w:rPr>
        <w:t xml:space="preserve">ess isolated and </w:t>
      </w:r>
      <w:r w:rsidR="002F5428" w:rsidRPr="004C71A6">
        <w:rPr>
          <w:color w:val="auto"/>
          <w:sz w:val="24"/>
          <w:szCs w:val="24"/>
        </w:rPr>
        <w:t>pursuing formal arrangements for child access</w:t>
      </w:r>
      <w:r w:rsidR="009A1FBC" w:rsidRPr="004C71A6">
        <w:rPr>
          <w:color w:val="auto"/>
          <w:sz w:val="24"/>
          <w:szCs w:val="24"/>
        </w:rPr>
        <w:t>,</w:t>
      </w:r>
      <w:r w:rsidR="002E7834" w:rsidRPr="004C71A6">
        <w:rPr>
          <w:color w:val="auto"/>
          <w:sz w:val="24"/>
          <w:szCs w:val="24"/>
        </w:rPr>
        <w:t xml:space="preserve"> that this </w:t>
      </w:r>
      <w:r w:rsidRPr="004C71A6">
        <w:rPr>
          <w:color w:val="auto"/>
          <w:sz w:val="24"/>
          <w:szCs w:val="24"/>
        </w:rPr>
        <w:t>incident</w:t>
      </w:r>
      <w:r w:rsidR="002E7834" w:rsidRPr="004C71A6">
        <w:rPr>
          <w:color w:val="auto"/>
          <w:sz w:val="24"/>
          <w:szCs w:val="24"/>
        </w:rPr>
        <w:t xml:space="preserve"> could be seen as situational violence between separated partners, rather than</w:t>
      </w:r>
      <w:r w:rsidR="009A1FBC" w:rsidRPr="004C71A6">
        <w:rPr>
          <w:color w:val="auto"/>
          <w:sz w:val="24"/>
          <w:szCs w:val="24"/>
        </w:rPr>
        <w:t xml:space="preserve"> a continuation of</w:t>
      </w:r>
      <w:r w:rsidR="002E7834" w:rsidRPr="004C71A6">
        <w:rPr>
          <w:color w:val="auto"/>
          <w:sz w:val="24"/>
          <w:szCs w:val="24"/>
        </w:rPr>
        <w:t xml:space="preserve"> coercive </w:t>
      </w:r>
      <w:r w:rsidR="009A1FBC" w:rsidRPr="004C71A6">
        <w:rPr>
          <w:color w:val="auto"/>
          <w:sz w:val="24"/>
          <w:szCs w:val="24"/>
        </w:rPr>
        <w:t xml:space="preserve">and </w:t>
      </w:r>
      <w:r w:rsidR="002E7834" w:rsidRPr="004C71A6">
        <w:rPr>
          <w:color w:val="auto"/>
          <w:sz w:val="24"/>
          <w:szCs w:val="24"/>
        </w:rPr>
        <w:t>control</w:t>
      </w:r>
      <w:r w:rsidR="009A1FBC" w:rsidRPr="004C71A6">
        <w:rPr>
          <w:color w:val="auto"/>
          <w:sz w:val="24"/>
          <w:szCs w:val="24"/>
        </w:rPr>
        <w:t>ling behaviours which may have characterised the intimate relationship they once shared (Nielsen et al., 2015).</w:t>
      </w:r>
    </w:p>
    <w:p w14:paraId="08BCD729" w14:textId="77777777" w:rsidR="009E7CBE" w:rsidRPr="004C71A6" w:rsidRDefault="009E7CBE" w:rsidP="004C4D1B">
      <w:pPr>
        <w:ind w:right="237"/>
        <w:rPr>
          <w:color w:val="auto"/>
          <w:sz w:val="24"/>
          <w:szCs w:val="24"/>
        </w:rPr>
      </w:pPr>
    </w:p>
    <w:p w14:paraId="6318A1C9" w14:textId="13967454" w:rsidR="00CE19F3" w:rsidRPr="004C71A6" w:rsidRDefault="00CE19F3" w:rsidP="004C4D1B">
      <w:pPr>
        <w:ind w:right="237"/>
        <w:rPr>
          <w:color w:val="auto"/>
          <w:sz w:val="24"/>
          <w:szCs w:val="24"/>
        </w:rPr>
      </w:pPr>
      <w:r w:rsidRPr="004C71A6">
        <w:rPr>
          <w:color w:val="auto"/>
          <w:sz w:val="24"/>
          <w:szCs w:val="24"/>
        </w:rPr>
        <w:t xml:space="preserve">During </w:t>
      </w:r>
      <w:r w:rsidR="002E7834" w:rsidRPr="004C71A6">
        <w:rPr>
          <w:color w:val="auto"/>
          <w:sz w:val="24"/>
          <w:szCs w:val="24"/>
        </w:rPr>
        <w:t>a</w:t>
      </w:r>
      <w:r w:rsidRPr="004C71A6">
        <w:rPr>
          <w:color w:val="auto"/>
          <w:sz w:val="24"/>
          <w:szCs w:val="24"/>
        </w:rPr>
        <w:t xml:space="preserve"> discussion</w:t>
      </w:r>
      <w:r w:rsidR="002E7834" w:rsidRPr="004C71A6">
        <w:rPr>
          <w:color w:val="auto"/>
          <w:sz w:val="24"/>
          <w:szCs w:val="24"/>
        </w:rPr>
        <w:t xml:space="preserve"> with attending officers</w:t>
      </w:r>
      <w:r w:rsidRPr="004C71A6">
        <w:rPr>
          <w:color w:val="auto"/>
          <w:sz w:val="24"/>
          <w:szCs w:val="24"/>
        </w:rPr>
        <w:t>, the victim explained that he</w:t>
      </w:r>
      <w:r w:rsidR="009E7CBE" w:rsidRPr="004C71A6">
        <w:rPr>
          <w:color w:val="auto"/>
          <w:sz w:val="24"/>
          <w:szCs w:val="24"/>
        </w:rPr>
        <w:t>r</w:t>
      </w:r>
      <w:r w:rsidRPr="004C71A6">
        <w:rPr>
          <w:color w:val="auto"/>
          <w:sz w:val="24"/>
          <w:szCs w:val="24"/>
        </w:rPr>
        <w:t xml:space="preserve"> ex-partner was from the</w:t>
      </w:r>
      <w:r w:rsidR="009E7CBE" w:rsidRPr="004C71A6">
        <w:rPr>
          <w:color w:val="auto"/>
          <w:sz w:val="24"/>
          <w:szCs w:val="24"/>
        </w:rPr>
        <w:t xml:space="preserve"> Irish</w:t>
      </w:r>
      <w:r w:rsidRPr="004C71A6">
        <w:rPr>
          <w:color w:val="auto"/>
          <w:sz w:val="24"/>
          <w:szCs w:val="24"/>
        </w:rPr>
        <w:t xml:space="preserve"> travelling </w:t>
      </w:r>
      <w:r w:rsidR="009E7CBE" w:rsidRPr="004C71A6">
        <w:rPr>
          <w:color w:val="auto"/>
          <w:sz w:val="24"/>
          <w:szCs w:val="24"/>
        </w:rPr>
        <w:t xml:space="preserve">community and that they had been having an extra-marital relationship.  </w:t>
      </w:r>
      <w:proofErr w:type="gramStart"/>
      <w:r w:rsidR="009E7CBE" w:rsidRPr="004C71A6">
        <w:rPr>
          <w:color w:val="auto"/>
          <w:sz w:val="24"/>
          <w:szCs w:val="24"/>
        </w:rPr>
        <w:t>In light of</w:t>
      </w:r>
      <w:proofErr w:type="gramEnd"/>
      <w:r w:rsidR="009E7CBE" w:rsidRPr="004C71A6">
        <w:rPr>
          <w:color w:val="auto"/>
          <w:sz w:val="24"/>
          <w:szCs w:val="24"/>
        </w:rPr>
        <w:t xml:space="preserve"> this, </w:t>
      </w:r>
      <w:r w:rsidR="005665A9" w:rsidRPr="004C71A6">
        <w:rPr>
          <w:color w:val="auto"/>
          <w:sz w:val="24"/>
          <w:szCs w:val="24"/>
        </w:rPr>
        <w:t>there may also have been a</w:t>
      </w:r>
      <w:r w:rsidR="009E7CBE" w:rsidRPr="004C71A6">
        <w:rPr>
          <w:color w:val="auto"/>
          <w:sz w:val="24"/>
          <w:szCs w:val="24"/>
        </w:rPr>
        <w:t xml:space="preserve"> risk of reprisals from his family, </w:t>
      </w:r>
      <w:r w:rsidR="001A1007" w:rsidRPr="004C71A6">
        <w:rPr>
          <w:color w:val="auto"/>
          <w:sz w:val="24"/>
          <w:szCs w:val="24"/>
        </w:rPr>
        <w:t>due to a violation of norms within the cultural and religious sphere of their community</w:t>
      </w:r>
      <w:r w:rsidR="005665A9" w:rsidRPr="004C71A6">
        <w:rPr>
          <w:color w:val="auto"/>
          <w:sz w:val="24"/>
          <w:szCs w:val="24"/>
        </w:rPr>
        <w:t xml:space="preserve"> </w:t>
      </w:r>
      <w:r w:rsidR="00017FF8" w:rsidRPr="004C71A6">
        <w:rPr>
          <w:color w:val="auto"/>
          <w:sz w:val="24"/>
          <w:szCs w:val="24"/>
        </w:rPr>
        <w:t>(Interventions Alliance, 2021)</w:t>
      </w:r>
      <w:r w:rsidR="009E7CBE" w:rsidRPr="004C71A6">
        <w:rPr>
          <w:color w:val="auto"/>
          <w:sz w:val="24"/>
          <w:szCs w:val="24"/>
        </w:rPr>
        <w:t>.</w:t>
      </w:r>
      <w:r w:rsidR="00311467" w:rsidRPr="004C71A6">
        <w:rPr>
          <w:color w:val="auto"/>
          <w:sz w:val="24"/>
          <w:szCs w:val="24"/>
        </w:rPr>
        <w:t xml:space="preserve">  </w:t>
      </w:r>
    </w:p>
    <w:p w14:paraId="3BD9BD70" w14:textId="77777777" w:rsidR="003E0187" w:rsidRPr="004C71A6" w:rsidRDefault="003E0187" w:rsidP="004C4D1B">
      <w:pPr>
        <w:ind w:right="237"/>
        <w:rPr>
          <w:b/>
          <w:bCs/>
          <w:color w:val="auto"/>
          <w:sz w:val="24"/>
          <w:szCs w:val="24"/>
          <w:u w:val="single"/>
        </w:rPr>
      </w:pPr>
    </w:p>
    <w:p w14:paraId="1D526180" w14:textId="0FB76C17" w:rsidR="003E0187" w:rsidRPr="004C71A6" w:rsidRDefault="000948F7" w:rsidP="004C4D1B">
      <w:pPr>
        <w:ind w:right="237"/>
        <w:rPr>
          <w:color w:val="auto"/>
          <w:sz w:val="24"/>
          <w:szCs w:val="24"/>
        </w:rPr>
      </w:pPr>
      <w:r w:rsidRPr="004C71A6">
        <w:rPr>
          <w:color w:val="auto"/>
          <w:sz w:val="24"/>
          <w:szCs w:val="24"/>
        </w:rPr>
        <w:t>Viewing this incident through Borton’s reflective model, starting with ‘what?’, we can view this as a domestic common assault, resulting from a verbal argument</w:t>
      </w:r>
      <w:r w:rsidR="00C25910" w:rsidRPr="004C71A6">
        <w:rPr>
          <w:color w:val="auto"/>
          <w:sz w:val="24"/>
          <w:szCs w:val="24"/>
        </w:rPr>
        <w:t xml:space="preserve">.  As demonstrated above, </w:t>
      </w:r>
      <w:r w:rsidR="00135529" w:rsidRPr="004C71A6">
        <w:rPr>
          <w:color w:val="auto"/>
          <w:sz w:val="24"/>
          <w:szCs w:val="24"/>
        </w:rPr>
        <w:t xml:space="preserve">though </w:t>
      </w:r>
      <w:r w:rsidR="00C25910" w:rsidRPr="004C71A6">
        <w:rPr>
          <w:color w:val="auto"/>
          <w:sz w:val="24"/>
          <w:szCs w:val="24"/>
        </w:rPr>
        <w:t xml:space="preserve">there </w:t>
      </w:r>
      <w:r w:rsidR="001111DB" w:rsidRPr="004C71A6">
        <w:rPr>
          <w:color w:val="auto"/>
          <w:sz w:val="24"/>
          <w:szCs w:val="24"/>
        </w:rPr>
        <w:t>were</w:t>
      </w:r>
      <w:r w:rsidR="00C25910" w:rsidRPr="004C71A6">
        <w:rPr>
          <w:color w:val="auto"/>
          <w:sz w:val="24"/>
          <w:szCs w:val="24"/>
        </w:rPr>
        <w:t xml:space="preserve"> elements of controlling behaviour</w:t>
      </w:r>
      <w:r w:rsidR="001111DB" w:rsidRPr="004C71A6">
        <w:rPr>
          <w:color w:val="auto"/>
          <w:sz w:val="24"/>
          <w:szCs w:val="24"/>
        </w:rPr>
        <w:t xml:space="preserve"> </w:t>
      </w:r>
      <w:r w:rsidR="00546294" w:rsidRPr="004C71A6">
        <w:rPr>
          <w:color w:val="auto"/>
          <w:sz w:val="24"/>
          <w:szCs w:val="24"/>
        </w:rPr>
        <w:t>disclosed</w:t>
      </w:r>
      <w:r w:rsidR="001111DB" w:rsidRPr="004C71A6">
        <w:rPr>
          <w:color w:val="auto"/>
          <w:sz w:val="24"/>
          <w:szCs w:val="24"/>
        </w:rPr>
        <w:t>,</w:t>
      </w:r>
      <w:r w:rsidR="00135529" w:rsidRPr="004C71A6">
        <w:rPr>
          <w:color w:val="auto"/>
          <w:sz w:val="24"/>
          <w:szCs w:val="24"/>
        </w:rPr>
        <w:t xml:space="preserve"> </w:t>
      </w:r>
      <w:r w:rsidR="001111DB" w:rsidRPr="004C71A6">
        <w:rPr>
          <w:color w:val="auto"/>
          <w:sz w:val="24"/>
          <w:szCs w:val="24"/>
        </w:rPr>
        <w:t>there were evidential difficulties proving thi</w:t>
      </w:r>
      <w:r w:rsidR="00135529" w:rsidRPr="004C71A6">
        <w:rPr>
          <w:color w:val="auto"/>
          <w:sz w:val="24"/>
          <w:szCs w:val="24"/>
        </w:rPr>
        <w:t>s</w:t>
      </w:r>
      <w:r w:rsidR="00C25910" w:rsidRPr="004C71A6">
        <w:rPr>
          <w:color w:val="auto"/>
          <w:sz w:val="24"/>
          <w:szCs w:val="24"/>
        </w:rPr>
        <w:t xml:space="preserve">.  </w:t>
      </w:r>
      <w:proofErr w:type="gramStart"/>
      <w:r w:rsidR="00546294" w:rsidRPr="004C71A6">
        <w:rPr>
          <w:color w:val="auto"/>
          <w:sz w:val="24"/>
          <w:szCs w:val="24"/>
        </w:rPr>
        <w:t>In spite of</w:t>
      </w:r>
      <w:proofErr w:type="gramEnd"/>
      <w:r w:rsidR="00546294" w:rsidRPr="004C71A6">
        <w:rPr>
          <w:color w:val="auto"/>
          <w:sz w:val="24"/>
          <w:szCs w:val="24"/>
        </w:rPr>
        <w:t xml:space="preserve"> this, these disclosures are relevant for </w:t>
      </w:r>
      <w:r w:rsidR="00727F9F" w:rsidRPr="004C71A6">
        <w:rPr>
          <w:color w:val="auto"/>
          <w:sz w:val="24"/>
          <w:szCs w:val="24"/>
        </w:rPr>
        <w:t>safeguarding purposes</w:t>
      </w:r>
      <w:r w:rsidR="00546294" w:rsidRPr="004C71A6">
        <w:rPr>
          <w:color w:val="auto"/>
          <w:sz w:val="24"/>
          <w:szCs w:val="24"/>
        </w:rPr>
        <w:t>, as there were indications of repeat incidents over a period of time which met several of the behaviours set out in Section 1 of the Domestic Abuse Act (Domestic abuse Act 2021).</w:t>
      </w:r>
    </w:p>
    <w:p w14:paraId="055C9BB8" w14:textId="77777777" w:rsidR="00AD7752" w:rsidRPr="004C71A6" w:rsidRDefault="00AD7752" w:rsidP="004C4D1B">
      <w:pPr>
        <w:ind w:right="237"/>
        <w:rPr>
          <w:color w:val="auto"/>
          <w:sz w:val="24"/>
          <w:szCs w:val="24"/>
        </w:rPr>
      </w:pPr>
    </w:p>
    <w:p w14:paraId="2B0FAA4D" w14:textId="5705CF9E" w:rsidR="00AD7752" w:rsidRPr="004C71A6" w:rsidRDefault="001111DB" w:rsidP="004C4D1B">
      <w:pPr>
        <w:ind w:right="237"/>
        <w:rPr>
          <w:color w:val="auto"/>
          <w:sz w:val="24"/>
          <w:szCs w:val="24"/>
        </w:rPr>
      </w:pPr>
      <w:r w:rsidRPr="004C71A6">
        <w:rPr>
          <w:color w:val="auto"/>
          <w:sz w:val="24"/>
          <w:szCs w:val="24"/>
        </w:rPr>
        <w:t>Moving to Borton’s second question</w:t>
      </w:r>
      <w:r w:rsidR="00E747A2" w:rsidRPr="004C71A6">
        <w:rPr>
          <w:color w:val="auto"/>
          <w:sz w:val="24"/>
          <w:szCs w:val="24"/>
        </w:rPr>
        <w:t>,</w:t>
      </w:r>
      <w:r w:rsidRPr="004C71A6">
        <w:rPr>
          <w:color w:val="auto"/>
          <w:sz w:val="24"/>
          <w:szCs w:val="24"/>
        </w:rPr>
        <w:t xml:space="preserve"> </w:t>
      </w:r>
      <w:r w:rsidR="00AD7752" w:rsidRPr="004C71A6">
        <w:rPr>
          <w:color w:val="auto"/>
          <w:sz w:val="24"/>
          <w:szCs w:val="24"/>
        </w:rPr>
        <w:t>‘so what?’</w:t>
      </w:r>
      <w:r w:rsidR="00E747A2" w:rsidRPr="004C71A6">
        <w:rPr>
          <w:color w:val="auto"/>
          <w:sz w:val="24"/>
          <w:szCs w:val="24"/>
        </w:rPr>
        <w:t xml:space="preserve">: </w:t>
      </w:r>
      <w:proofErr w:type="gramStart"/>
      <w:r w:rsidR="00E747A2" w:rsidRPr="004C71A6">
        <w:rPr>
          <w:color w:val="auto"/>
          <w:sz w:val="24"/>
          <w:szCs w:val="24"/>
        </w:rPr>
        <w:t>a</w:t>
      </w:r>
      <w:r w:rsidRPr="004C71A6">
        <w:rPr>
          <w:color w:val="auto"/>
          <w:sz w:val="24"/>
          <w:szCs w:val="24"/>
        </w:rPr>
        <w:t>s a result of</w:t>
      </w:r>
      <w:proofErr w:type="gramEnd"/>
      <w:r w:rsidRPr="004C71A6">
        <w:rPr>
          <w:color w:val="auto"/>
          <w:sz w:val="24"/>
          <w:szCs w:val="24"/>
        </w:rPr>
        <w:t xml:space="preserve"> disclosures from the victim, this would be viewed as an assault against a </w:t>
      </w:r>
      <w:r w:rsidR="00E747A2" w:rsidRPr="004C71A6">
        <w:rPr>
          <w:color w:val="auto"/>
          <w:sz w:val="24"/>
          <w:szCs w:val="24"/>
        </w:rPr>
        <w:t xml:space="preserve">repeat domestic abuse victim who would </w:t>
      </w:r>
      <w:r w:rsidRPr="004C71A6">
        <w:rPr>
          <w:color w:val="auto"/>
          <w:sz w:val="24"/>
          <w:szCs w:val="24"/>
        </w:rPr>
        <w:t>be considered vulnerable</w:t>
      </w:r>
      <w:r w:rsidR="00943DD3" w:rsidRPr="004C71A6">
        <w:rPr>
          <w:color w:val="auto"/>
          <w:sz w:val="24"/>
          <w:szCs w:val="24"/>
        </w:rPr>
        <w:t xml:space="preserve"> and at risk of </w:t>
      </w:r>
      <w:r w:rsidR="00E747A2" w:rsidRPr="004C71A6">
        <w:rPr>
          <w:color w:val="auto"/>
          <w:sz w:val="24"/>
          <w:szCs w:val="24"/>
        </w:rPr>
        <w:t>repeat victimisation</w:t>
      </w:r>
      <w:r w:rsidR="00943DD3" w:rsidRPr="004C71A6">
        <w:rPr>
          <w:color w:val="auto"/>
          <w:sz w:val="24"/>
          <w:szCs w:val="24"/>
        </w:rPr>
        <w:t xml:space="preserve"> (Wood et.al., 2022, pp. 52 &amp; 304)</w:t>
      </w:r>
      <w:r w:rsidRPr="004C71A6">
        <w:rPr>
          <w:color w:val="auto"/>
          <w:sz w:val="24"/>
          <w:szCs w:val="24"/>
        </w:rPr>
        <w:t xml:space="preserve">.  Therefore, the victim would be considered high risk and measures would have to be taken to </w:t>
      </w:r>
      <w:r w:rsidR="00E747A2" w:rsidRPr="004C71A6">
        <w:rPr>
          <w:color w:val="auto"/>
          <w:sz w:val="24"/>
          <w:szCs w:val="24"/>
        </w:rPr>
        <w:t>promptly</w:t>
      </w:r>
      <w:r w:rsidRPr="004C71A6">
        <w:rPr>
          <w:color w:val="auto"/>
          <w:sz w:val="24"/>
          <w:szCs w:val="24"/>
        </w:rPr>
        <w:t xml:space="preserve"> investigate the incident and </w:t>
      </w:r>
      <w:r w:rsidR="00E747A2" w:rsidRPr="004C71A6">
        <w:rPr>
          <w:color w:val="auto"/>
          <w:sz w:val="24"/>
          <w:szCs w:val="24"/>
        </w:rPr>
        <w:t xml:space="preserve">arrange </w:t>
      </w:r>
      <w:r w:rsidRPr="004C71A6">
        <w:rPr>
          <w:color w:val="auto"/>
          <w:sz w:val="24"/>
          <w:szCs w:val="24"/>
        </w:rPr>
        <w:t>safeguarding measure</w:t>
      </w:r>
      <w:r w:rsidR="00E747A2" w:rsidRPr="004C71A6">
        <w:rPr>
          <w:color w:val="auto"/>
          <w:sz w:val="24"/>
          <w:szCs w:val="24"/>
        </w:rPr>
        <w:t>s</w:t>
      </w:r>
      <w:r w:rsidRPr="004C71A6">
        <w:rPr>
          <w:color w:val="auto"/>
          <w:sz w:val="24"/>
          <w:szCs w:val="24"/>
        </w:rPr>
        <w:t xml:space="preserve"> to mitigate th</w:t>
      </w:r>
      <w:r w:rsidR="00E747A2" w:rsidRPr="004C71A6">
        <w:rPr>
          <w:color w:val="auto"/>
          <w:sz w:val="24"/>
          <w:szCs w:val="24"/>
        </w:rPr>
        <w:t>is risk</w:t>
      </w:r>
      <w:r w:rsidRPr="004C71A6">
        <w:rPr>
          <w:color w:val="auto"/>
          <w:sz w:val="24"/>
          <w:szCs w:val="24"/>
        </w:rPr>
        <w:t xml:space="preserve">.  </w:t>
      </w:r>
    </w:p>
    <w:p w14:paraId="2AB9BFDC" w14:textId="77777777" w:rsidR="00AD7752" w:rsidRPr="004C71A6" w:rsidRDefault="00AD7752" w:rsidP="004C4D1B">
      <w:pPr>
        <w:ind w:right="237"/>
        <w:rPr>
          <w:color w:val="auto"/>
          <w:sz w:val="24"/>
          <w:szCs w:val="24"/>
        </w:rPr>
      </w:pPr>
    </w:p>
    <w:p w14:paraId="74409A82" w14:textId="69F2B025" w:rsidR="00AD7752" w:rsidRPr="004C71A6" w:rsidRDefault="00225068" w:rsidP="004C4D1B">
      <w:pPr>
        <w:ind w:right="237"/>
        <w:rPr>
          <w:color w:val="auto"/>
          <w:sz w:val="24"/>
          <w:szCs w:val="24"/>
        </w:rPr>
      </w:pPr>
      <w:r w:rsidRPr="004C71A6">
        <w:rPr>
          <w:color w:val="auto"/>
          <w:sz w:val="24"/>
          <w:szCs w:val="24"/>
        </w:rPr>
        <w:t xml:space="preserve">Finally, when considering the question of </w:t>
      </w:r>
      <w:r w:rsidR="00AD7752" w:rsidRPr="004C71A6">
        <w:rPr>
          <w:color w:val="auto"/>
          <w:sz w:val="24"/>
          <w:szCs w:val="24"/>
        </w:rPr>
        <w:t>‘now what?’</w:t>
      </w:r>
      <w:r w:rsidRPr="004C71A6">
        <w:rPr>
          <w:color w:val="auto"/>
          <w:sz w:val="24"/>
          <w:szCs w:val="24"/>
        </w:rPr>
        <w:t xml:space="preserve">, the most </w:t>
      </w:r>
      <w:r w:rsidR="00E747A2" w:rsidRPr="004C71A6">
        <w:rPr>
          <w:color w:val="auto"/>
          <w:sz w:val="24"/>
          <w:szCs w:val="24"/>
        </w:rPr>
        <w:t>crucial</w:t>
      </w:r>
      <w:r w:rsidRPr="004C71A6">
        <w:rPr>
          <w:color w:val="auto"/>
          <w:sz w:val="24"/>
          <w:szCs w:val="24"/>
        </w:rPr>
        <w:t xml:space="preserve"> consideration was the immediate safeguarding of the victim, who </w:t>
      </w:r>
      <w:r w:rsidR="00E747A2" w:rsidRPr="004C71A6">
        <w:rPr>
          <w:color w:val="auto"/>
          <w:sz w:val="24"/>
          <w:szCs w:val="24"/>
        </w:rPr>
        <w:t>officer conveyed</w:t>
      </w:r>
      <w:r w:rsidRPr="004C71A6">
        <w:rPr>
          <w:color w:val="auto"/>
          <w:sz w:val="24"/>
          <w:szCs w:val="24"/>
        </w:rPr>
        <w:t xml:space="preserve"> from </w:t>
      </w:r>
      <w:r w:rsidR="00E747A2" w:rsidRPr="004C71A6">
        <w:rPr>
          <w:color w:val="auto"/>
          <w:sz w:val="24"/>
          <w:szCs w:val="24"/>
        </w:rPr>
        <w:t>her home</w:t>
      </w:r>
      <w:r w:rsidRPr="004C71A6">
        <w:rPr>
          <w:color w:val="auto"/>
          <w:sz w:val="24"/>
          <w:szCs w:val="24"/>
        </w:rPr>
        <w:t xml:space="preserve"> to an old friend’s address, </w:t>
      </w:r>
      <w:r w:rsidR="000A3414" w:rsidRPr="004C71A6">
        <w:rPr>
          <w:color w:val="auto"/>
          <w:sz w:val="24"/>
          <w:szCs w:val="24"/>
        </w:rPr>
        <w:t xml:space="preserve">which was </w:t>
      </w:r>
      <w:r w:rsidRPr="004C71A6">
        <w:rPr>
          <w:color w:val="auto"/>
          <w:sz w:val="24"/>
          <w:szCs w:val="24"/>
        </w:rPr>
        <w:t xml:space="preserve">not known to the </w:t>
      </w:r>
      <w:r w:rsidR="00E747A2" w:rsidRPr="004C71A6">
        <w:rPr>
          <w:color w:val="auto"/>
          <w:sz w:val="24"/>
          <w:szCs w:val="24"/>
        </w:rPr>
        <w:t>perpetrator</w:t>
      </w:r>
      <w:r w:rsidR="000A3414" w:rsidRPr="004C71A6">
        <w:rPr>
          <w:color w:val="auto"/>
          <w:sz w:val="24"/>
          <w:szCs w:val="24"/>
        </w:rPr>
        <w:t xml:space="preserve">.  In tandem to this, units were out conducting arrest enquiries for the suspect, to enable prompt investigation.  </w:t>
      </w:r>
      <w:r w:rsidR="009C6C09" w:rsidRPr="004C71A6">
        <w:rPr>
          <w:color w:val="auto"/>
          <w:sz w:val="24"/>
          <w:szCs w:val="24"/>
        </w:rPr>
        <w:t xml:space="preserve">He </w:t>
      </w:r>
      <w:r w:rsidR="00353CF4" w:rsidRPr="004C71A6">
        <w:rPr>
          <w:color w:val="auto"/>
          <w:sz w:val="24"/>
          <w:szCs w:val="24"/>
        </w:rPr>
        <w:t>was</w:t>
      </w:r>
      <w:r w:rsidR="009C6C09" w:rsidRPr="004C71A6">
        <w:rPr>
          <w:color w:val="auto"/>
          <w:sz w:val="24"/>
          <w:szCs w:val="24"/>
        </w:rPr>
        <w:t xml:space="preserve"> later</w:t>
      </w:r>
      <w:r w:rsidR="00353CF4" w:rsidRPr="004C71A6">
        <w:rPr>
          <w:color w:val="auto"/>
          <w:sz w:val="24"/>
          <w:szCs w:val="24"/>
        </w:rPr>
        <w:t xml:space="preserve"> arrested</w:t>
      </w:r>
      <w:r w:rsidR="000A3414" w:rsidRPr="004C71A6">
        <w:rPr>
          <w:color w:val="auto"/>
          <w:sz w:val="24"/>
          <w:szCs w:val="24"/>
        </w:rPr>
        <w:t xml:space="preserve">, </w:t>
      </w:r>
      <w:proofErr w:type="gramStart"/>
      <w:r w:rsidR="000A3414" w:rsidRPr="004C71A6">
        <w:rPr>
          <w:color w:val="auto"/>
          <w:sz w:val="24"/>
          <w:szCs w:val="24"/>
        </w:rPr>
        <w:t>interviewed</w:t>
      </w:r>
      <w:proofErr w:type="gramEnd"/>
      <w:r w:rsidR="000A3414" w:rsidRPr="004C71A6">
        <w:rPr>
          <w:color w:val="auto"/>
          <w:sz w:val="24"/>
          <w:szCs w:val="24"/>
        </w:rPr>
        <w:t xml:space="preserve"> and released on bail.</w:t>
      </w:r>
    </w:p>
    <w:p w14:paraId="6A5AED41" w14:textId="77777777" w:rsidR="003E0187" w:rsidRPr="004C71A6" w:rsidRDefault="003E0187" w:rsidP="004C4D1B">
      <w:pPr>
        <w:ind w:right="237"/>
        <w:rPr>
          <w:b/>
          <w:bCs/>
          <w:color w:val="auto"/>
          <w:sz w:val="24"/>
          <w:szCs w:val="24"/>
          <w:u w:val="single"/>
        </w:rPr>
      </w:pPr>
    </w:p>
    <w:p w14:paraId="444D8A77" w14:textId="77777777" w:rsidR="003E0187" w:rsidRPr="004C71A6" w:rsidRDefault="003E0187" w:rsidP="004C4D1B">
      <w:pPr>
        <w:ind w:right="237"/>
        <w:rPr>
          <w:b/>
          <w:bCs/>
          <w:color w:val="auto"/>
          <w:sz w:val="24"/>
          <w:szCs w:val="24"/>
          <w:u w:val="single"/>
        </w:rPr>
      </w:pPr>
    </w:p>
    <w:p w14:paraId="2405FE8E" w14:textId="30312A86" w:rsidR="00946554" w:rsidRPr="00437B22" w:rsidRDefault="003E0187" w:rsidP="00946554">
      <w:pPr>
        <w:ind w:right="237"/>
        <w:rPr>
          <w:b/>
          <w:bCs/>
          <w:color w:val="auto"/>
          <w:sz w:val="24"/>
          <w:szCs w:val="24"/>
          <w:u w:val="single"/>
        </w:rPr>
      </w:pPr>
      <w:r w:rsidRPr="00437B22">
        <w:rPr>
          <w:b/>
          <w:bCs/>
          <w:color w:val="auto"/>
          <w:sz w:val="24"/>
          <w:szCs w:val="24"/>
          <w:u w:val="single"/>
        </w:rPr>
        <w:t>Approaches to supporting a vulnerable person</w:t>
      </w:r>
      <w:r w:rsidR="00946554" w:rsidRPr="00437B22">
        <w:rPr>
          <w:b/>
          <w:bCs/>
          <w:color w:val="auto"/>
          <w:sz w:val="24"/>
          <w:szCs w:val="24"/>
          <w:u w:val="single"/>
        </w:rPr>
        <w:t xml:space="preserve"> and tackling repeat </w:t>
      </w:r>
      <w:r w:rsidR="009D6DC4" w:rsidRPr="00437B22">
        <w:rPr>
          <w:b/>
          <w:bCs/>
          <w:color w:val="auto"/>
          <w:sz w:val="24"/>
          <w:szCs w:val="24"/>
          <w:u w:val="single"/>
        </w:rPr>
        <w:t>victimisation</w:t>
      </w:r>
      <w:r w:rsidR="00946554" w:rsidRPr="00437B22">
        <w:rPr>
          <w:b/>
          <w:bCs/>
          <w:color w:val="auto"/>
          <w:sz w:val="24"/>
          <w:szCs w:val="24"/>
          <w:u w:val="single"/>
        </w:rPr>
        <w:t>/</w:t>
      </w:r>
      <w:proofErr w:type="gramStart"/>
      <w:r w:rsidR="00946554" w:rsidRPr="00437B22">
        <w:rPr>
          <w:b/>
          <w:bCs/>
          <w:color w:val="auto"/>
          <w:sz w:val="24"/>
          <w:szCs w:val="24"/>
          <w:u w:val="single"/>
        </w:rPr>
        <w:t>offending</w:t>
      </w:r>
      <w:proofErr w:type="gramEnd"/>
    </w:p>
    <w:p w14:paraId="5890B59B" w14:textId="150352E6" w:rsidR="003E0187" w:rsidRPr="004C71A6" w:rsidRDefault="003E0187" w:rsidP="004C4D1B">
      <w:pPr>
        <w:ind w:right="237"/>
        <w:rPr>
          <w:b/>
          <w:bCs/>
          <w:color w:val="auto"/>
          <w:sz w:val="24"/>
          <w:szCs w:val="24"/>
          <w:u w:val="single"/>
        </w:rPr>
      </w:pPr>
    </w:p>
    <w:p w14:paraId="3FECBCDC" w14:textId="4B7BFF4E" w:rsidR="00054B54" w:rsidRPr="004C71A6" w:rsidRDefault="00054B54" w:rsidP="004C4D1B">
      <w:pPr>
        <w:ind w:right="237"/>
        <w:rPr>
          <w:color w:val="auto"/>
          <w:sz w:val="24"/>
          <w:szCs w:val="24"/>
        </w:rPr>
      </w:pPr>
      <w:r w:rsidRPr="004C71A6">
        <w:rPr>
          <w:color w:val="auto"/>
          <w:sz w:val="24"/>
          <w:szCs w:val="24"/>
        </w:rPr>
        <w:t>For policing purposes, a vulnerable person is</w:t>
      </w:r>
      <w:r w:rsidR="009D6DC4" w:rsidRPr="004C71A6">
        <w:rPr>
          <w:color w:val="auto"/>
          <w:sz w:val="24"/>
          <w:szCs w:val="24"/>
        </w:rPr>
        <w:t xml:space="preserve"> ‘unable to take care </w:t>
      </w:r>
      <w:r w:rsidR="00FB311C" w:rsidRPr="004C71A6">
        <w:rPr>
          <w:color w:val="auto"/>
          <w:sz w:val="24"/>
          <w:szCs w:val="24"/>
        </w:rPr>
        <w:t>of or</w:t>
      </w:r>
      <w:r w:rsidR="009D6DC4" w:rsidRPr="004C71A6">
        <w:rPr>
          <w:color w:val="auto"/>
          <w:sz w:val="24"/>
          <w:szCs w:val="24"/>
        </w:rPr>
        <w:t xml:space="preserve"> protect themselves from significant harm or exploitation’ (</w:t>
      </w:r>
      <w:r w:rsidR="00180839" w:rsidRPr="004C71A6">
        <w:rPr>
          <w:color w:val="auto"/>
          <w:sz w:val="24"/>
          <w:szCs w:val="24"/>
        </w:rPr>
        <w:t>Wood et al., 2022, pp.315)</w:t>
      </w:r>
      <w:r w:rsidR="009D6DC4" w:rsidRPr="004C71A6">
        <w:rPr>
          <w:color w:val="auto"/>
          <w:sz w:val="24"/>
          <w:szCs w:val="24"/>
        </w:rPr>
        <w:t xml:space="preserve">.  </w:t>
      </w:r>
      <w:r w:rsidR="00180839" w:rsidRPr="004C71A6">
        <w:rPr>
          <w:color w:val="auto"/>
          <w:sz w:val="24"/>
          <w:szCs w:val="24"/>
        </w:rPr>
        <w:t xml:space="preserve">Due to this, </w:t>
      </w:r>
      <w:r w:rsidR="00A74775" w:rsidRPr="004C71A6">
        <w:rPr>
          <w:color w:val="auto"/>
          <w:sz w:val="24"/>
          <w:szCs w:val="24"/>
        </w:rPr>
        <w:t>vulnerable people (including domestic abuse victims) or intimidated witnesses</w:t>
      </w:r>
      <w:r w:rsidR="00180839" w:rsidRPr="004C71A6">
        <w:rPr>
          <w:color w:val="auto"/>
          <w:sz w:val="24"/>
          <w:szCs w:val="24"/>
        </w:rPr>
        <w:t xml:space="preserve"> are entitled to an enhanced service u</w:t>
      </w:r>
      <w:r w:rsidR="009D6DC4" w:rsidRPr="004C71A6">
        <w:rPr>
          <w:color w:val="auto"/>
          <w:sz w:val="24"/>
          <w:szCs w:val="24"/>
        </w:rPr>
        <w:t>nder the Victim’s Code of Practice</w:t>
      </w:r>
      <w:r w:rsidR="00FB311C" w:rsidRPr="004C71A6">
        <w:rPr>
          <w:color w:val="auto"/>
          <w:sz w:val="24"/>
          <w:szCs w:val="24"/>
        </w:rPr>
        <w:t xml:space="preserve"> </w:t>
      </w:r>
      <w:r w:rsidR="00180839" w:rsidRPr="004C71A6">
        <w:rPr>
          <w:color w:val="auto"/>
          <w:sz w:val="24"/>
          <w:szCs w:val="24"/>
        </w:rPr>
        <w:t>(Code of Practice for Victims of Crime, 2020</w:t>
      </w:r>
      <w:r w:rsidR="00A9490E" w:rsidRPr="004C71A6">
        <w:rPr>
          <w:color w:val="auto"/>
          <w:sz w:val="24"/>
          <w:szCs w:val="24"/>
        </w:rPr>
        <w:t>, pp.10</w:t>
      </w:r>
      <w:r w:rsidR="00180839" w:rsidRPr="004C71A6">
        <w:rPr>
          <w:color w:val="auto"/>
          <w:sz w:val="24"/>
          <w:szCs w:val="24"/>
        </w:rPr>
        <w:t>).</w:t>
      </w:r>
      <w:r w:rsidR="009D6DC4" w:rsidRPr="004C71A6">
        <w:rPr>
          <w:color w:val="auto"/>
          <w:sz w:val="24"/>
          <w:szCs w:val="24"/>
        </w:rPr>
        <w:t xml:space="preserve"> </w:t>
      </w:r>
    </w:p>
    <w:p w14:paraId="394910B2" w14:textId="77777777" w:rsidR="005A506E" w:rsidRPr="004C71A6" w:rsidRDefault="005A506E" w:rsidP="004C4D1B">
      <w:pPr>
        <w:ind w:right="237"/>
        <w:rPr>
          <w:color w:val="auto"/>
          <w:sz w:val="24"/>
          <w:szCs w:val="24"/>
        </w:rPr>
      </w:pPr>
    </w:p>
    <w:p w14:paraId="0EB523BC" w14:textId="298E8881" w:rsidR="005A506E" w:rsidRPr="004C71A6" w:rsidRDefault="005A506E" w:rsidP="005A506E">
      <w:pPr>
        <w:ind w:right="237"/>
        <w:rPr>
          <w:color w:val="auto"/>
          <w:sz w:val="24"/>
          <w:szCs w:val="24"/>
        </w:rPr>
      </w:pPr>
      <w:r w:rsidRPr="004C71A6">
        <w:rPr>
          <w:color w:val="auto"/>
          <w:sz w:val="24"/>
          <w:szCs w:val="24"/>
        </w:rPr>
        <w:t xml:space="preserve">I made the victim aware that she would be eligible for special measures under the Victim’s Code, to assist her in giving evidence.  She accepted the offer, opting to attend court via video link, stating that he thought of having to face the perpetrator in court was making her apprehensive about pursuing a complaint.  This can be crucial in ensuring that vulnerable or intimidated witnesses have the best possible </w:t>
      </w:r>
      <w:r w:rsidRPr="004C71A6">
        <w:rPr>
          <w:color w:val="auto"/>
          <w:sz w:val="24"/>
          <w:szCs w:val="24"/>
        </w:rPr>
        <w:lastRenderedPageBreak/>
        <w:t>chance to give high quality evidence (Wood et al., 2022, pp.648).  In this instance, the victim felt intimidated by the perpetrator, which she felt would diminish her ability to give evidence, and expressed relief that this option was open to her.</w:t>
      </w:r>
    </w:p>
    <w:p w14:paraId="0169EB92" w14:textId="77777777" w:rsidR="00054B54" w:rsidRPr="004C71A6" w:rsidRDefault="00054B54" w:rsidP="004C4D1B">
      <w:pPr>
        <w:ind w:right="237"/>
        <w:rPr>
          <w:color w:val="auto"/>
          <w:sz w:val="24"/>
          <w:szCs w:val="24"/>
        </w:rPr>
      </w:pPr>
    </w:p>
    <w:p w14:paraId="52AA8891" w14:textId="6EFE3544" w:rsidR="00B3315F" w:rsidRPr="004C71A6" w:rsidRDefault="009D6DC4" w:rsidP="004C4D1B">
      <w:pPr>
        <w:ind w:right="237"/>
        <w:rPr>
          <w:color w:val="auto"/>
          <w:sz w:val="24"/>
          <w:szCs w:val="24"/>
        </w:rPr>
      </w:pPr>
      <w:r w:rsidRPr="004C71A6">
        <w:rPr>
          <w:color w:val="auto"/>
          <w:sz w:val="24"/>
          <w:szCs w:val="24"/>
        </w:rPr>
        <w:t>A</w:t>
      </w:r>
      <w:r w:rsidR="00B3315F" w:rsidRPr="004C71A6">
        <w:rPr>
          <w:color w:val="auto"/>
          <w:sz w:val="24"/>
          <w:szCs w:val="24"/>
        </w:rPr>
        <w:t xml:space="preserve">s Simon Green notes, ‘vulnerability appears to have a somewhat varied history when considered in relation to criminal victimisation’ </w:t>
      </w:r>
      <w:r w:rsidR="000572EF" w:rsidRPr="004C71A6">
        <w:rPr>
          <w:color w:val="auto"/>
          <w:sz w:val="24"/>
          <w:szCs w:val="24"/>
        </w:rPr>
        <w:t xml:space="preserve">and vulnerability to a given crime is often dictated by an individual’s personal characteristics or circumstances </w:t>
      </w:r>
      <w:r w:rsidR="00B3315F" w:rsidRPr="004C71A6">
        <w:rPr>
          <w:color w:val="auto"/>
          <w:sz w:val="24"/>
          <w:szCs w:val="24"/>
        </w:rPr>
        <w:t>(Green, 2017, pp. 92).</w:t>
      </w:r>
      <w:r w:rsidR="000572EF" w:rsidRPr="004C71A6">
        <w:rPr>
          <w:color w:val="auto"/>
          <w:sz w:val="24"/>
          <w:szCs w:val="24"/>
        </w:rPr>
        <w:t xml:space="preserve">  Women, for example, are statistically far more likely to be subjected to domestic abuse.  Data captured by the </w:t>
      </w:r>
      <w:r w:rsidR="00DC26F7" w:rsidRPr="004C71A6">
        <w:rPr>
          <w:color w:val="auto"/>
          <w:sz w:val="24"/>
          <w:szCs w:val="24"/>
        </w:rPr>
        <w:t>Crime Survey for England and Wales</w:t>
      </w:r>
      <w:r w:rsidR="000572EF" w:rsidRPr="004C71A6">
        <w:rPr>
          <w:color w:val="auto"/>
          <w:sz w:val="24"/>
          <w:szCs w:val="24"/>
        </w:rPr>
        <w:t xml:space="preserve"> show</w:t>
      </w:r>
      <w:r w:rsidR="00DC26F7" w:rsidRPr="004C71A6">
        <w:rPr>
          <w:color w:val="auto"/>
          <w:sz w:val="24"/>
          <w:szCs w:val="24"/>
        </w:rPr>
        <w:t>s</w:t>
      </w:r>
      <w:r w:rsidR="000572EF" w:rsidRPr="004C71A6">
        <w:rPr>
          <w:color w:val="auto"/>
          <w:sz w:val="24"/>
          <w:szCs w:val="24"/>
        </w:rPr>
        <w:t xml:space="preserve"> that, in the year ending March 2022, </w:t>
      </w:r>
      <w:r w:rsidR="00DC26F7" w:rsidRPr="004C71A6">
        <w:rPr>
          <w:color w:val="auto"/>
          <w:sz w:val="24"/>
          <w:szCs w:val="24"/>
        </w:rPr>
        <w:t xml:space="preserve">there were an estimated </w:t>
      </w:r>
      <w:r w:rsidR="000572EF" w:rsidRPr="004C71A6">
        <w:rPr>
          <w:color w:val="auto"/>
          <w:sz w:val="24"/>
          <w:szCs w:val="24"/>
        </w:rPr>
        <w:t>2.4 million reported instances of domestic abuse</w:t>
      </w:r>
      <w:r w:rsidR="00DC26F7" w:rsidRPr="004C71A6">
        <w:rPr>
          <w:color w:val="auto"/>
          <w:sz w:val="24"/>
          <w:szCs w:val="24"/>
        </w:rPr>
        <w:t>, 1.7 million of which involved female victims</w:t>
      </w:r>
      <w:r w:rsidR="004E5EF9" w:rsidRPr="004C71A6">
        <w:rPr>
          <w:color w:val="auto"/>
          <w:sz w:val="24"/>
          <w:szCs w:val="24"/>
        </w:rPr>
        <w:t>, compared with 699,000 male victims</w:t>
      </w:r>
      <w:r w:rsidR="00DC26F7" w:rsidRPr="004C71A6">
        <w:rPr>
          <w:color w:val="auto"/>
          <w:sz w:val="24"/>
          <w:szCs w:val="24"/>
        </w:rPr>
        <w:t xml:space="preserve"> (ONS, 2022).</w:t>
      </w:r>
      <w:r w:rsidR="004E5EF9" w:rsidRPr="004C71A6">
        <w:rPr>
          <w:color w:val="auto"/>
          <w:sz w:val="24"/>
          <w:szCs w:val="24"/>
        </w:rPr>
        <w:t xml:space="preserve">  </w:t>
      </w:r>
      <w:r w:rsidR="00D86DCC" w:rsidRPr="004C71A6">
        <w:rPr>
          <w:color w:val="auto"/>
          <w:sz w:val="24"/>
          <w:szCs w:val="24"/>
        </w:rPr>
        <w:t>Therefore,</w:t>
      </w:r>
      <w:r w:rsidR="004E5EF9" w:rsidRPr="004C71A6">
        <w:rPr>
          <w:color w:val="auto"/>
          <w:sz w:val="24"/>
          <w:szCs w:val="24"/>
        </w:rPr>
        <w:t xml:space="preserve"> women are statistically more likely to be victims of such crime and can be considered more vulnerable as a result.</w:t>
      </w:r>
    </w:p>
    <w:p w14:paraId="18E9D35F" w14:textId="77777777" w:rsidR="00946554" w:rsidRPr="004C71A6" w:rsidRDefault="00946554" w:rsidP="004C4D1B">
      <w:pPr>
        <w:ind w:right="237"/>
        <w:rPr>
          <w:color w:val="auto"/>
          <w:sz w:val="24"/>
          <w:szCs w:val="24"/>
        </w:rPr>
      </w:pPr>
    </w:p>
    <w:p w14:paraId="6BA4D879" w14:textId="73DA617E" w:rsidR="005B5DF6" w:rsidRPr="004C71A6" w:rsidRDefault="00C568B5" w:rsidP="004C4D1B">
      <w:pPr>
        <w:ind w:right="237"/>
        <w:rPr>
          <w:color w:val="auto"/>
          <w:sz w:val="24"/>
          <w:szCs w:val="24"/>
        </w:rPr>
      </w:pPr>
      <w:proofErr w:type="gramStart"/>
      <w:r w:rsidRPr="004C71A6">
        <w:rPr>
          <w:color w:val="auto"/>
          <w:sz w:val="24"/>
          <w:szCs w:val="24"/>
        </w:rPr>
        <w:t>Owing to the fact that</w:t>
      </w:r>
      <w:proofErr w:type="gramEnd"/>
      <w:r w:rsidRPr="004C71A6">
        <w:rPr>
          <w:color w:val="auto"/>
          <w:sz w:val="24"/>
          <w:szCs w:val="24"/>
        </w:rPr>
        <w:t xml:space="preserve"> the victim in the case outlined above met all of these criteria, in addition</w:t>
      </w:r>
      <w:r w:rsidR="00946554" w:rsidRPr="004C71A6">
        <w:rPr>
          <w:color w:val="auto"/>
          <w:sz w:val="24"/>
          <w:szCs w:val="24"/>
        </w:rPr>
        <w:t xml:space="preserve"> to the level of intimidation expressed by the victim</w:t>
      </w:r>
      <w:r w:rsidRPr="004C71A6">
        <w:rPr>
          <w:color w:val="auto"/>
          <w:sz w:val="24"/>
          <w:szCs w:val="24"/>
        </w:rPr>
        <w:t>, I considered her to be highly vulnerable to</w:t>
      </w:r>
      <w:r w:rsidR="00A74775" w:rsidRPr="004C71A6">
        <w:rPr>
          <w:color w:val="auto"/>
          <w:sz w:val="24"/>
          <w:szCs w:val="24"/>
        </w:rPr>
        <w:t xml:space="preserve"> repeat victimisation</w:t>
      </w:r>
      <w:r w:rsidRPr="004C71A6">
        <w:rPr>
          <w:color w:val="auto"/>
          <w:sz w:val="24"/>
          <w:szCs w:val="24"/>
        </w:rPr>
        <w:t>.</w:t>
      </w:r>
      <w:r w:rsidR="00A74775" w:rsidRPr="004C71A6">
        <w:rPr>
          <w:color w:val="auto"/>
          <w:sz w:val="24"/>
          <w:szCs w:val="24"/>
        </w:rPr>
        <w:t xml:space="preserve">  </w:t>
      </w:r>
      <w:r w:rsidR="00FB311C" w:rsidRPr="004C71A6">
        <w:rPr>
          <w:color w:val="auto"/>
          <w:sz w:val="24"/>
          <w:szCs w:val="24"/>
        </w:rPr>
        <w:t xml:space="preserve">As such, practical </w:t>
      </w:r>
      <w:r w:rsidR="00F84786" w:rsidRPr="004C71A6">
        <w:rPr>
          <w:color w:val="auto"/>
          <w:sz w:val="24"/>
          <w:szCs w:val="24"/>
        </w:rPr>
        <w:t xml:space="preserve">measures </w:t>
      </w:r>
      <w:r w:rsidR="005B5DF6" w:rsidRPr="004C71A6">
        <w:rPr>
          <w:color w:val="auto"/>
          <w:sz w:val="24"/>
          <w:szCs w:val="24"/>
        </w:rPr>
        <w:t xml:space="preserve">would have to be put in place to </w:t>
      </w:r>
      <w:r w:rsidR="00807CBD" w:rsidRPr="004C71A6">
        <w:rPr>
          <w:color w:val="auto"/>
          <w:sz w:val="24"/>
          <w:szCs w:val="24"/>
        </w:rPr>
        <w:t>allow the victim to feel safe in</w:t>
      </w:r>
      <w:r w:rsidR="005B5DF6" w:rsidRPr="004C71A6">
        <w:rPr>
          <w:color w:val="auto"/>
          <w:sz w:val="24"/>
          <w:szCs w:val="24"/>
        </w:rPr>
        <w:t xml:space="preserve"> her home.  Although the victim was initially moved from her home to a temporary address, </w:t>
      </w:r>
      <w:r w:rsidR="00A74775" w:rsidRPr="004C71A6">
        <w:rPr>
          <w:color w:val="auto"/>
          <w:sz w:val="24"/>
          <w:szCs w:val="24"/>
        </w:rPr>
        <w:t xml:space="preserve">this could not be sustained </w:t>
      </w:r>
      <w:r w:rsidR="003A448B" w:rsidRPr="004C71A6">
        <w:rPr>
          <w:color w:val="auto"/>
          <w:sz w:val="24"/>
          <w:szCs w:val="24"/>
        </w:rPr>
        <w:t>in the l</w:t>
      </w:r>
      <w:r w:rsidR="005B5DF6" w:rsidRPr="004C71A6">
        <w:rPr>
          <w:color w:val="auto"/>
          <w:sz w:val="24"/>
          <w:szCs w:val="24"/>
        </w:rPr>
        <w:t xml:space="preserve">ong-term and efforts were made by the Community Safety Team to ensure that she could live safely in her own home, through the installation of a security </w:t>
      </w:r>
      <w:r w:rsidR="000A3414" w:rsidRPr="004C71A6">
        <w:rPr>
          <w:color w:val="auto"/>
          <w:sz w:val="24"/>
          <w:szCs w:val="24"/>
        </w:rPr>
        <w:t xml:space="preserve">lighting system, </w:t>
      </w:r>
      <w:r w:rsidR="00311467" w:rsidRPr="004C71A6">
        <w:rPr>
          <w:color w:val="auto"/>
          <w:sz w:val="24"/>
          <w:szCs w:val="24"/>
        </w:rPr>
        <w:t xml:space="preserve">RING </w:t>
      </w:r>
      <w:r w:rsidR="005B5DF6" w:rsidRPr="004C71A6">
        <w:rPr>
          <w:color w:val="auto"/>
          <w:sz w:val="24"/>
          <w:szCs w:val="24"/>
        </w:rPr>
        <w:t xml:space="preserve">doorbell </w:t>
      </w:r>
      <w:r w:rsidR="00311467" w:rsidRPr="004C71A6">
        <w:rPr>
          <w:color w:val="auto"/>
          <w:sz w:val="24"/>
          <w:szCs w:val="24"/>
        </w:rPr>
        <w:t>and CCTV</w:t>
      </w:r>
      <w:r w:rsidR="005B5DF6" w:rsidRPr="004C71A6">
        <w:rPr>
          <w:color w:val="auto"/>
          <w:sz w:val="24"/>
          <w:szCs w:val="24"/>
        </w:rPr>
        <w:t xml:space="preserve">.  As has been highlighted in a study by </w:t>
      </w:r>
      <w:proofErr w:type="spellStart"/>
      <w:r w:rsidR="005B5DF6" w:rsidRPr="004C71A6">
        <w:rPr>
          <w:color w:val="auto"/>
          <w:sz w:val="24"/>
          <w:szCs w:val="24"/>
        </w:rPr>
        <w:t>Prenzler</w:t>
      </w:r>
      <w:proofErr w:type="spellEnd"/>
      <w:r w:rsidR="005B5DF6" w:rsidRPr="004C71A6">
        <w:rPr>
          <w:color w:val="auto"/>
          <w:sz w:val="24"/>
          <w:szCs w:val="24"/>
        </w:rPr>
        <w:t xml:space="preserve"> and Fardell, ‘the evidence base for the effectiveness of these measures is very promising’, deterring further offending through fear of being caught, either by bystanders alerted to their presence or visually recorded evidence</w:t>
      </w:r>
      <w:r w:rsidR="00225068" w:rsidRPr="004C71A6">
        <w:rPr>
          <w:color w:val="auto"/>
          <w:sz w:val="24"/>
          <w:szCs w:val="24"/>
        </w:rPr>
        <w:t xml:space="preserve"> (</w:t>
      </w:r>
      <w:proofErr w:type="spellStart"/>
      <w:r w:rsidR="00225068" w:rsidRPr="004C71A6">
        <w:rPr>
          <w:color w:val="auto"/>
          <w:sz w:val="24"/>
          <w:szCs w:val="24"/>
        </w:rPr>
        <w:t>Prenzler</w:t>
      </w:r>
      <w:proofErr w:type="spellEnd"/>
      <w:r w:rsidR="00225068" w:rsidRPr="004C71A6">
        <w:rPr>
          <w:color w:val="auto"/>
          <w:sz w:val="24"/>
          <w:szCs w:val="24"/>
        </w:rPr>
        <w:t xml:space="preserve"> and Fardell, 2017).</w:t>
      </w:r>
    </w:p>
    <w:p w14:paraId="7FCEB6F2" w14:textId="77777777" w:rsidR="00807CBD" w:rsidRPr="004C71A6" w:rsidRDefault="00807CBD" w:rsidP="004C4D1B">
      <w:pPr>
        <w:ind w:right="237"/>
        <w:rPr>
          <w:color w:val="auto"/>
          <w:sz w:val="24"/>
          <w:szCs w:val="24"/>
        </w:rPr>
      </w:pPr>
    </w:p>
    <w:p w14:paraId="08A92E08" w14:textId="4DF5887E" w:rsidR="00807CBD" w:rsidRPr="004C71A6" w:rsidRDefault="00F84786" w:rsidP="004C4D1B">
      <w:pPr>
        <w:ind w:right="237"/>
        <w:rPr>
          <w:color w:val="auto"/>
          <w:sz w:val="24"/>
          <w:szCs w:val="24"/>
        </w:rPr>
      </w:pPr>
      <w:r w:rsidRPr="004C71A6">
        <w:rPr>
          <w:color w:val="auto"/>
          <w:sz w:val="24"/>
          <w:szCs w:val="24"/>
        </w:rPr>
        <w:t>In addition to this, following the perpetrator’s arrest, b</w:t>
      </w:r>
      <w:r w:rsidR="00807CBD" w:rsidRPr="004C71A6">
        <w:rPr>
          <w:color w:val="auto"/>
          <w:sz w:val="24"/>
          <w:szCs w:val="24"/>
        </w:rPr>
        <w:t>ail conditions</w:t>
      </w:r>
      <w:r w:rsidRPr="004C71A6">
        <w:rPr>
          <w:color w:val="auto"/>
          <w:sz w:val="24"/>
          <w:szCs w:val="24"/>
        </w:rPr>
        <w:t xml:space="preserve"> were put in place </w:t>
      </w:r>
      <w:proofErr w:type="gramStart"/>
      <w:r w:rsidRPr="004C71A6">
        <w:rPr>
          <w:color w:val="auto"/>
          <w:sz w:val="24"/>
          <w:szCs w:val="24"/>
        </w:rPr>
        <w:t>in order to</w:t>
      </w:r>
      <w:proofErr w:type="gramEnd"/>
      <w:r w:rsidRPr="004C71A6">
        <w:rPr>
          <w:color w:val="auto"/>
          <w:sz w:val="24"/>
          <w:szCs w:val="24"/>
        </w:rPr>
        <w:t xml:space="preserve"> consult the Crown Prosecution Service on a charging decision, under Section 37(7)(b) of the P</w:t>
      </w:r>
      <w:r w:rsidR="00807A1C" w:rsidRPr="004C71A6">
        <w:rPr>
          <w:color w:val="auto"/>
          <w:sz w:val="24"/>
          <w:szCs w:val="24"/>
        </w:rPr>
        <w:t>ACE</w:t>
      </w:r>
      <w:r w:rsidRPr="004C71A6">
        <w:rPr>
          <w:color w:val="auto"/>
          <w:sz w:val="24"/>
          <w:szCs w:val="24"/>
        </w:rPr>
        <w:t xml:space="preserve"> (PACE 1984)</w:t>
      </w:r>
      <w:r w:rsidR="00807A1C" w:rsidRPr="004C71A6">
        <w:rPr>
          <w:color w:val="auto"/>
          <w:sz w:val="24"/>
          <w:szCs w:val="24"/>
        </w:rPr>
        <w:t xml:space="preserve">, resulting </w:t>
      </w:r>
      <w:r w:rsidR="00357A1A" w:rsidRPr="004C71A6">
        <w:rPr>
          <w:color w:val="auto"/>
          <w:sz w:val="24"/>
          <w:szCs w:val="24"/>
        </w:rPr>
        <w:t>in requirement</w:t>
      </w:r>
      <w:r w:rsidR="00807A1C" w:rsidRPr="004C71A6">
        <w:rPr>
          <w:color w:val="auto"/>
          <w:sz w:val="24"/>
          <w:szCs w:val="24"/>
        </w:rPr>
        <w:t>s</w:t>
      </w:r>
      <w:r w:rsidR="00357A1A" w:rsidRPr="004C71A6">
        <w:rPr>
          <w:color w:val="auto"/>
          <w:sz w:val="24"/>
          <w:szCs w:val="24"/>
        </w:rPr>
        <w:t xml:space="preserve"> </w:t>
      </w:r>
      <w:r w:rsidR="00807A1C" w:rsidRPr="004C71A6">
        <w:rPr>
          <w:color w:val="auto"/>
          <w:sz w:val="24"/>
          <w:szCs w:val="24"/>
        </w:rPr>
        <w:t xml:space="preserve">for him </w:t>
      </w:r>
      <w:r w:rsidR="00357A1A" w:rsidRPr="004C71A6">
        <w:rPr>
          <w:color w:val="auto"/>
          <w:sz w:val="24"/>
          <w:szCs w:val="24"/>
        </w:rPr>
        <w:t>not to contact the victim, attend her address or enter the area in which she live</w:t>
      </w:r>
      <w:r w:rsidR="00807A1C" w:rsidRPr="004C71A6">
        <w:rPr>
          <w:color w:val="auto"/>
          <w:sz w:val="24"/>
          <w:szCs w:val="24"/>
        </w:rPr>
        <w:t>d.</w:t>
      </w:r>
      <w:r w:rsidRPr="004C71A6">
        <w:rPr>
          <w:color w:val="auto"/>
          <w:sz w:val="24"/>
          <w:szCs w:val="24"/>
        </w:rPr>
        <w:t xml:space="preserve"> </w:t>
      </w:r>
    </w:p>
    <w:p w14:paraId="0FE3C85D" w14:textId="77777777" w:rsidR="00F44974" w:rsidRPr="004C71A6" w:rsidRDefault="00F44974" w:rsidP="004C4D1B">
      <w:pPr>
        <w:ind w:right="237"/>
        <w:rPr>
          <w:color w:val="auto"/>
          <w:sz w:val="24"/>
          <w:szCs w:val="24"/>
        </w:rPr>
      </w:pPr>
    </w:p>
    <w:p w14:paraId="31C38B11" w14:textId="2F4C19EA" w:rsidR="00F44974" w:rsidRPr="004C71A6" w:rsidRDefault="00D15425" w:rsidP="004C4D1B">
      <w:pPr>
        <w:ind w:right="237"/>
        <w:rPr>
          <w:color w:val="auto"/>
          <w:sz w:val="24"/>
          <w:szCs w:val="24"/>
        </w:rPr>
      </w:pPr>
      <w:r w:rsidRPr="004C71A6">
        <w:rPr>
          <w:color w:val="auto"/>
          <w:sz w:val="24"/>
          <w:szCs w:val="24"/>
        </w:rPr>
        <w:t xml:space="preserve">The victim also benefitted from a range of support from partner agencies </w:t>
      </w:r>
      <w:proofErr w:type="gramStart"/>
      <w:r w:rsidRPr="004C71A6">
        <w:rPr>
          <w:color w:val="auto"/>
          <w:sz w:val="24"/>
          <w:szCs w:val="24"/>
        </w:rPr>
        <w:t>as a result of</w:t>
      </w:r>
      <w:proofErr w:type="gramEnd"/>
      <w:r w:rsidRPr="004C71A6">
        <w:rPr>
          <w:color w:val="auto"/>
          <w:sz w:val="24"/>
          <w:szCs w:val="24"/>
        </w:rPr>
        <w:t xml:space="preserve"> victim support referral</w:t>
      </w:r>
      <w:r w:rsidR="003A448B" w:rsidRPr="004C71A6">
        <w:rPr>
          <w:color w:val="auto"/>
          <w:sz w:val="24"/>
          <w:szCs w:val="24"/>
        </w:rPr>
        <w:t>s</w:t>
      </w:r>
      <w:r w:rsidRPr="004C71A6">
        <w:rPr>
          <w:color w:val="auto"/>
          <w:sz w:val="24"/>
          <w:szCs w:val="24"/>
        </w:rPr>
        <w:t xml:space="preserve"> and public protection notification report</w:t>
      </w:r>
      <w:r w:rsidR="003A448B" w:rsidRPr="004C71A6">
        <w:rPr>
          <w:color w:val="auto"/>
          <w:sz w:val="24"/>
          <w:szCs w:val="24"/>
        </w:rPr>
        <w:t>s</w:t>
      </w:r>
      <w:r w:rsidRPr="004C71A6">
        <w:rPr>
          <w:color w:val="auto"/>
          <w:sz w:val="24"/>
          <w:szCs w:val="24"/>
        </w:rPr>
        <w:t xml:space="preserve">.  These included domestic abuse charities, social services and the victim also began engaging with an independent domestic violence advisor </w:t>
      </w:r>
      <w:r w:rsidR="00940688" w:rsidRPr="004C71A6">
        <w:rPr>
          <w:color w:val="auto"/>
          <w:sz w:val="24"/>
          <w:szCs w:val="24"/>
        </w:rPr>
        <w:t>(IDVA)</w:t>
      </w:r>
      <w:r w:rsidRPr="004C71A6">
        <w:rPr>
          <w:color w:val="auto"/>
          <w:sz w:val="24"/>
          <w:szCs w:val="24"/>
        </w:rPr>
        <w:t>.</w:t>
      </w:r>
      <w:r w:rsidR="00F3345A" w:rsidRPr="004C71A6">
        <w:rPr>
          <w:color w:val="auto"/>
          <w:sz w:val="24"/>
          <w:szCs w:val="24"/>
        </w:rPr>
        <w:t xml:space="preserve"> </w:t>
      </w:r>
      <w:r w:rsidR="00940688" w:rsidRPr="004C71A6">
        <w:rPr>
          <w:color w:val="auto"/>
          <w:sz w:val="24"/>
          <w:szCs w:val="24"/>
        </w:rPr>
        <w:t xml:space="preserve"> The service and advice provided by IDVAs can provide victims of domestic abuse with an independent avenue for support, making ‘a significant contribution in respect of making them feel safe and able to adjust to life after experiencing domestic violence’ and potentially reducing the likelihood of victims returning to abusive relationships (Madoc-Jones &amp; Roscoe, 2011, pp.16)</w:t>
      </w:r>
      <w:r w:rsidR="00AD6C9E" w:rsidRPr="004C71A6">
        <w:rPr>
          <w:color w:val="auto"/>
          <w:sz w:val="24"/>
          <w:szCs w:val="24"/>
        </w:rPr>
        <w:t xml:space="preserve">.  Through continued support, the victim has remained separated from the perpetrator and stated that she has felt better able to pursue formal child access arrangements, due to support and advice gained </w:t>
      </w:r>
      <w:proofErr w:type="gramStart"/>
      <w:r w:rsidR="00AD6C9E" w:rsidRPr="004C71A6">
        <w:rPr>
          <w:color w:val="auto"/>
          <w:sz w:val="24"/>
          <w:szCs w:val="24"/>
        </w:rPr>
        <w:t>as a result of</w:t>
      </w:r>
      <w:proofErr w:type="gramEnd"/>
      <w:r w:rsidR="00AD6C9E" w:rsidRPr="004C71A6">
        <w:rPr>
          <w:color w:val="auto"/>
          <w:sz w:val="24"/>
          <w:szCs w:val="24"/>
        </w:rPr>
        <w:t xml:space="preserve"> the involvement of their IDVA.</w:t>
      </w:r>
    </w:p>
    <w:p w14:paraId="759C6739" w14:textId="77777777" w:rsidR="0007465D" w:rsidRPr="004C71A6" w:rsidRDefault="0007465D" w:rsidP="004C4D1B">
      <w:pPr>
        <w:ind w:right="237"/>
        <w:rPr>
          <w:color w:val="auto"/>
          <w:sz w:val="24"/>
          <w:szCs w:val="24"/>
        </w:rPr>
      </w:pPr>
    </w:p>
    <w:p w14:paraId="6D55305E" w14:textId="26934457" w:rsidR="00594888" w:rsidRPr="004C71A6" w:rsidRDefault="0007465D" w:rsidP="004C4D1B">
      <w:pPr>
        <w:ind w:right="237"/>
        <w:rPr>
          <w:color w:val="auto"/>
          <w:sz w:val="24"/>
          <w:szCs w:val="24"/>
        </w:rPr>
      </w:pPr>
      <w:r w:rsidRPr="004C71A6">
        <w:rPr>
          <w:color w:val="auto"/>
          <w:sz w:val="24"/>
          <w:szCs w:val="24"/>
        </w:rPr>
        <w:t xml:space="preserve">However, the efficacy of IDVAs is somewhat contested.  </w:t>
      </w:r>
      <w:r w:rsidR="00F744E6" w:rsidRPr="004C71A6">
        <w:rPr>
          <w:color w:val="auto"/>
          <w:sz w:val="24"/>
          <w:szCs w:val="24"/>
        </w:rPr>
        <w:t>A study</w:t>
      </w:r>
      <w:r w:rsidRPr="004C71A6">
        <w:rPr>
          <w:color w:val="auto"/>
          <w:sz w:val="24"/>
          <w:szCs w:val="24"/>
        </w:rPr>
        <w:t xml:space="preserve"> conducted in 2022 into the comparative outcomes of domestic abuse cases where an IDVA has been present, </w:t>
      </w:r>
      <w:r w:rsidR="00F744E6" w:rsidRPr="004C71A6">
        <w:rPr>
          <w:color w:val="auto"/>
          <w:sz w:val="24"/>
          <w:szCs w:val="24"/>
        </w:rPr>
        <w:t xml:space="preserve">shows </w:t>
      </w:r>
      <w:r w:rsidRPr="004C71A6">
        <w:rPr>
          <w:color w:val="auto"/>
          <w:sz w:val="24"/>
          <w:szCs w:val="24"/>
        </w:rPr>
        <w:t xml:space="preserve">conviction can be less likely and the rate of repeat </w:t>
      </w:r>
      <w:r w:rsidRPr="004C71A6">
        <w:rPr>
          <w:color w:val="auto"/>
          <w:sz w:val="24"/>
          <w:szCs w:val="24"/>
        </w:rPr>
        <w:lastRenderedPageBreak/>
        <w:t>victimisation higher where an IDVA’s services have been utilised.  In 559 trials reviewed, it was shown that 12% fewer convictions were secured and 10% higher instances of repeat victimisation, along with a much higher rate of harm</w:t>
      </w:r>
      <w:r w:rsidR="00FA5DEE" w:rsidRPr="004C71A6">
        <w:rPr>
          <w:color w:val="auto"/>
          <w:sz w:val="24"/>
          <w:szCs w:val="24"/>
        </w:rPr>
        <w:t xml:space="preserve"> (Ross et al., 2022)</w:t>
      </w:r>
      <w:r w:rsidRPr="004C71A6">
        <w:rPr>
          <w:color w:val="auto"/>
          <w:sz w:val="24"/>
          <w:szCs w:val="24"/>
        </w:rPr>
        <w:t xml:space="preserve">.  While the data </w:t>
      </w:r>
      <w:proofErr w:type="gramStart"/>
      <w:r w:rsidRPr="004C71A6">
        <w:rPr>
          <w:color w:val="auto"/>
          <w:sz w:val="24"/>
          <w:szCs w:val="24"/>
        </w:rPr>
        <w:t>in itself is</w:t>
      </w:r>
      <w:proofErr w:type="gramEnd"/>
      <w:r w:rsidRPr="004C71A6">
        <w:rPr>
          <w:color w:val="auto"/>
          <w:sz w:val="24"/>
          <w:szCs w:val="24"/>
        </w:rPr>
        <w:t xml:space="preserve"> not sufficient </w:t>
      </w:r>
      <w:r w:rsidR="00FA5DEE" w:rsidRPr="004C71A6">
        <w:rPr>
          <w:color w:val="auto"/>
          <w:sz w:val="24"/>
          <w:szCs w:val="24"/>
        </w:rPr>
        <w:t>to draw a causal relationship between presence of an IDVA and reduced conviction rates, it is an interesting correlation which requires further investigation.</w:t>
      </w:r>
      <w:r w:rsidR="000E7B1B" w:rsidRPr="004C71A6">
        <w:rPr>
          <w:color w:val="auto"/>
          <w:sz w:val="24"/>
          <w:szCs w:val="24"/>
        </w:rPr>
        <w:t xml:space="preserve">  With regards to the incident on which this essay is based, the trial is still ongoing at the time of writing, so it is not possible to determine how the presence or services of an IDVA has helped or hindered a trial result.</w:t>
      </w:r>
      <w:r w:rsidR="003A4A86" w:rsidRPr="004C71A6">
        <w:rPr>
          <w:color w:val="auto"/>
          <w:sz w:val="24"/>
          <w:szCs w:val="24"/>
        </w:rPr>
        <w:t xml:space="preserve">  It is also important to note that the circumstances of domestic violence cases vary significantly and that a range of factors outside of the use of an IDVA may have a bearing on outcomes or victim safety </w:t>
      </w:r>
      <w:proofErr w:type="gramStart"/>
      <w:r w:rsidR="003A4A86" w:rsidRPr="004C71A6">
        <w:rPr>
          <w:color w:val="auto"/>
          <w:sz w:val="24"/>
          <w:szCs w:val="24"/>
        </w:rPr>
        <w:t>i.e.</w:t>
      </w:r>
      <w:proofErr w:type="gramEnd"/>
      <w:r w:rsidR="003A4A86" w:rsidRPr="004C71A6">
        <w:rPr>
          <w:color w:val="auto"/>
          <w:sz w:val="24"/>
          <w:szCs w:val="24"/>
        </w:rPr>
        <w:t xml:space="preserve"> the presence/absence of physical security measures at the victim’s address.</w:t>
      </w:r>
    </w:p>
    <w:p w14:paraId="02773FD4" w14:textId="77777777" w:rsidR="00594888" w:rsidRPr="004C71A6" w:rsidRDefault="00594888" w:rsidP="004C4D1B">
      <w:pPr>
        <w:ind w:right="237"/>
        <w:rPr>
          <w:b/>
          <w:bCs/>
          <w:color w:val="auto"/>
          <w:sz w:val="24"/>
          <w:szCs w:val="24"/>
          <w:u w:val="single"/>
        </w:rPr>
      </w:pPr>
    </w:p>
    <w:p w14:paraId="0C6357A9" w14:textId="77777777" w:rsidR="00594888" w:rsidRPr="004C71A6" w:rsidRDefault="00594888" w:rsidP="004C4D1B">
      <w:pPr>
        <w:ind w:right="237"/>
        <w:rPr>
          <w:b/>
          <w:bCs/>
          <w:color w:val="auto"/>
          <w:sz w:val="24"/>
          <w:szCs w:val="24"/>
          <w:u w:val="single"/>
        </w:rPr>
      </w:pPr>
    </w:p>
    <w:p w14:paraId="184A8C1B" w14:textId="2303406A" w:rsidR="00594888" w:rsidRPr="00437B22" w:rsidRDefault="00594888" w:rsidP="004C4D1B">
      <w:pPr>
        <w:ind w:right="237"/>
        <w:rPr>
          <w:b/>
          <w:bCs/>
          <w:color w:val="auto"/>
          <w:sz w:val="24"/>
          <w:szCs w:val="24"/>
          <w:u w:val="single"/>
        </w:rPr>
      </w:pPr>
      <w:r w:rsidRPr="00437B22">
        <w:rPr>
          <w:b/>
          <w:bCs/>
          <w:color w:val="auto"/>
          <w:sz w:val="24"/>
          <w:szCs w:val="24"/>
          <w:u w:val="single"/>
        </w:rPr>
        <w:t>Conclusion</w:t>
      </w:r>
    </w:p>
    <w:p w14:paraId="571E0F1B" w14:textId="77777777" w:rsidR="00594888" w:rsidRPr="004C71A6" w:rsidRDefault="00594888" w:rsidP="004C4D1B">
      <w:pPr>
        <w:ind w:right="237"/>
        <w:rPr>
          <w:b/>
          <w:bCs/>
          <w:color w:val="auto"/>
          <w:sz w:val="24"/>
          <w:szCs w:val="24"/>
          <w:u w:val="single"/>
        </w:rPr>
      </w:pPr>
    </w:p>
    <w:p w14:paraId="3B6984AD" w14:textId="11BF8683" w:rsidR="00594888" w:rsidRPr="004C71A6" w:rsidRDefault="00594888" w:rsidP="004C4D1B">
      <w:pPr>
        <w:ind w:right="237"/>
        <w:rPr>
          <w:color w:val="auto"/>
          <w:sz w:val="24"/>
          <w:szCs w:val="24"/>
        </w:rPr>
      </w:pPr>
      <w:r w:rsidRPr="004C71A6">
        <w:rPr>
          <w:color w:val="auto"/>
          <w:sz w:val="24"/>
          <w:szCs w:val="24"/>
        </w:rPr>
        <w:t xml:space="preserve">In conclusion, </w:t>
      </w:r>
      <w:r w:rsidR="00097073" w:rsidRPr="004C71A6">
        <w:rPr>
          <w:color w:val="auto"/>
          <w:sz w:val="24"/>
          <w:szCs w:val="24"/>
        </w:rPr>
        <w:t xml:space="preserve">this essay has sought to evaluate the appropriateness of approaches to supporting and managing vulnerable people and tackling repeat victimisation/offending, using an incident of domestic common assault to discuss </w:t>
      </w:r>
      <w:r w:rsidR="000E7B1B" w:rsidRPr="004C71A6">
        <w:rPr>
          <w:color w:val="auto"/>
          <w:sz w:val="24"/>
          <w:szCs w:val="24"/>
        </w:rPr>
        <w:t xml:space="preserve">and illustrate </w:t>
      </w:r>
      <w:r w:rsidR="00097073" w:rsidRPr="004C71A6">
        <w:rPr>
          <w:color w:val="auto"/>
          <w:sz w:val="24"/>
          <w:szCs w:val="24"/>
        </w:rPr>
        <w:t>their effective use.</w:t>
      </w:r>
      <w:r w:rsidR="00AD6C9E" w:rsidRPr="004C71A6">
        <w:rPr>
          <w:color w:val="auto"/>
          <w:sz w:val="24"/>
          <w:szCs w:val="24"/>
        </w:rPr>
        <w:t xml:space="preserve">  The incident involved former partners, between whom there had been a history of domestic</w:t>
      </w:r>
      <w:r w:rsidR="00F35B46" w:rsidRPr="004C71A6">
        <w:rPr>
          <w:color w:val="auto"/>
          <w:sz w:val="24"/>
          <w:szCs w:val="24"/>
        </w:rPr>
        <w:t xml:space="preserve"> violence and elements of controlling behaviour.</w:t>
      </w:r>
    </w:p>
    <w:p w14:paraId="4FBC13A0" w14:textId="77777777" w:rsidR="00103EA2" w:rsidRPr="004C71A6" w:rsidRDefault="00103EA2" w:rsidP="004C4D1B">
      <w:pPr>
        <w:ind w:right="237"/>
        <w:rPr>
          <w:color w:val="auto"/>
          <w:sz w:val="24"/>
          <w:szCs w:val="24"/>
        </w:rPr>
      </w:pPr>
    </w:p>
    <w:p w14:paraId="1109623C" w14:textId="04417978" w:rsidR="00103EA2" w:rsidRPr="004C71A6" w:rsidRDefault="00F744E6" w:rsidP="004C4D1B">
      <w:pPr>
        <w:ind w:right="237"/>
        <w:rPr>
          <w:color w:val="auto"/>
          <w:sz w:val="24"/>
          <w:szCs w:val="24"/>
        </w:rPr>
      </w:pPr>
      <w:r w:rsidRPr="004C71A6">
        <w:rPr>
          <w:color w:val="auto"/>
          <w:sz w:val="24"/>
          <w:szCs w:val="24"/>
        </w:rPr>
        <w:t>I</w:t>
      </w:r>
      <w:r w:rsidR="00F35B46" w:rsidRPr="004C71A6">
        <w:rPr>
          <w:color w:val="auto"/>
          <w:sz w:val="24"/>
          <w:szCs w:val="24"/>
        </w:rPr>
        <w:t xml:space="preserve">t was clear that the victim was vulnerable, intimidated by the perpetrator and at high risk of </w:t>
      </w:r>
      <w:r w:rsidR="000E7B1B" w:rsidRPr="004C71A6">
        <w:rPr>
          <w:color w:val="auto"/>
          <w:sz w:val="24"/>
          <w:szCs w:val="24"/>
        </w:rPr>
        <w:t>repeat victimisation</w:t>
      </w:r>
      <w:r w:rsidR="00F35B46" w:rsidRPr="004C71A6">
        <w:rPr>
          <w:color w:val="auto"/>
          <w:sz w:val="24"/>
          <w:szCs w:val="24"/>
        </w:rPr>
        <w:t xml:space="preserve">.  Consequently, a significant amount of support was provided to the victim, </w:t>
      </w:r>
      <w:proofErr w:type="gramStart"/>
      <w:r w:rsidR="00F35B46" w:rsidRPr="004C71A6">
        <w:rPr>
          <w:color w:val="auto"/>
          <w:sz w:val="24"/>
          <w:szCs w:val="24"/>
        </w:rPr>
        <w:t>in order to</w:t>
      </w:r>
      <w:proofErr w:type="gramEnd"/>
      <w:r w:rsidR="00F35B46" w:rsidRPr="004C71A6">
        <w:rPr>
          <w:color w:val="auto"/>
          <w:sz w:val="24"/>
          <w:szCs w:val="24"/>
        </w:rPr>
        <w:t xml:space="preserve"> ensure that she was safeguarded and that she could continue to support investigation of the incident.</w:t>
      </w:r>
      <w:r w:rsidR="000E7B1B" w:rsidRPr="004C71A6">
        <w:rPr>
          <w:color w:val="auto"/>
          <w:sz w:val="24"/>
          <w:szCs w:val="24"/>
        </w:rPr>
        <w:t xml:space="preserve">  This included support through the judicial process, including the arrangement of special measures, in addition to the services of an IDVA, which provided the victim with the support she </w:t>
      </w:r>
      <w:r w:rsidR="00135529" w:rsidRPr="004C71A6">
        <w:rPr>
          <w:color w:val="auto"/>
          <w:sz w:val="24"/>
          <w:szCs w:val="24"/>
        </w:rPr>
        <w:t>needed through the process</w:t>
      </w:r>
      <w:r w:rsidR="000E7B1B" w:rsidRPr="004C71A6">
        <w:rPr>
          <w:color w:val="auto"/>
          <w:sz w:val="24"/>
          <w:szCs w:val="24"/>
        </w:rPr>
        <w:t>.  While this</w:t>
      </w:r>
      <w:r w:rsidR="003A4A86" w:rsidRPr="004C71A6">
        <w:rPr>
          <w:color w:val="auto"/>
          <w:sz w:val="24"/>
          <w:szCs w:val="24"/>
        </w:rPr>
        <w:t xml:space="preserve"> has assisted the victim in the case thus far, it is important to note that recent research indicates that an IDVA’s presence during a trial may not always be helpful and that there is not necessarily a positive correlation between use of this service and judicial outcomes or reduction in repeat victimisation.</w:t>
      </w:r>
    </w:p>
    <w:p w14:paraId="1D045E5E" w14:textId="77777777" w:rsidR="000E7B1B" w:rsidRPr="004C71A6" w:rsidRDefault="000E7B1B" w:rsidP="004C4D1B">
      <w:pPr>
        <w:ind w:right="237"/>
        <w:rPr>
          <w:color w:val="auto"/>
          <w:sz w:val="24"/>
          <w:szCs w:val="24"/>
        </w:rPr>
      </w:pPr>
    </w:p>
    <w:p w14:paraId="1352AA3D" w14:textId="338C1279" w:rsidR="000E7B1B" w:rsidRPr="004C71A6" w:rsidRDefault="003A4A86" w:rsidP="004C4D1B">
      <w:pPr>
        <w:ind w:right="237"/>
        <w:rPr>
          <w:color w:val="auto"/>
          <w:sz w:val="24"/>
          <w:szCs w:val="24"/>
        </w:rPr>
      </w:pPr>
      <w:r w:rsidRPr="004C71A6">
        <w:rPr>
          <w:color w:val="auto"/>
          <w:sz w:val="24"/>
          <w:szCs w:val="24"/>
        </w:rPr>
        <w:t>Arguably a more effective means of reducing the</w:t>
      </w:r>
      <w:r w:rsidR="000E7B1B" w:rsidRPr="004C71A6">
        <w:rPr>
          <w:color w:val="auto"/>
          <w:sz w:val="24"/>
          <w:szCs w:val="24"/>
        </w:rPr>
        <w:t xml:space="preserve"> risk of repeat victimisation</w:t>
      </w:r>
      <w:r w:rsidRPr="004C71A6">
        <w:rPr>
          <w:color w:val="auto"/>
          <w:sz w:val="24"/>
          <w:szCs w:val="24"/>
        </w:rPr>
        <w:t xml:space="preserve"> is the implementation of physical security measures.  As has been illustrated above, the presence of CCTV and other security measures has </w:t>
      </w:r>
      <w:r w:rsidR="00F83B0B" w:rsidRPr="004C71A6">
        <w:rPr>
          <w:color w:val="auto"/>
          <w:sz w:val="24"/>
          <w:szCs w:val="24"/>
        </w:rPr>
        <w:t xml:space="preserve">a </w:t>
      </w:r>
      <w:r w:rsidRPr="004C71A6">
        <w:rPr>
          <w:color w:val="auto"/>
          <w:sz w:val="24"/>
          <w:szCs w:val="24"/>
        </w:rPr>
        <w:t>deterrent effect on perpetrators</w:t>
      </w:r>
      <w:r w:rsidR="00F83B0B" w:rsidRPr="004C71A6">
        <w:rPr>
          <w:color w:val="auto"/>
          <w:sz w:val="24"/>
          <w:szCs w:val="24"/>
        </w:rPr>
        <w:t>, which can significantly reduce the fear and anxiety experienced by victims, and positively contribute to the victim’s ability to engage with the judicial process.</w:t>
      </w:r>
    </w:p>
    <w:p w14:paraId="5B40FF54" w14:textId="77777777" w:rsidR="00F83B0B" w:rsidRDefault="00F83B0B" w:rsidP="004C4D1B">
      <w:pPr>
        <w:ind w:right="237"/>
        <w:rPr>
          <w:sz w:val="24"/>
          <w:szCs w:val="24"/>
        </w:rPr>
      </w:pPr>
    </w:p>
    <w:p w14:paraId="1F2925E0" w14:textId="09135D19" w:rsidR="00F83B0B" w:rsidRPr="00437B22" w:rsidRDefault="00437B22" w:rsidP="004C4D1B">
      <w:pPr>
        <w:ind w:right="237"/>
        <w:rPr>
          <w:b/>
          <w:bCs/>
          <w:sz w:val="24"/>
          <w:szCs w:val="24"/>
        </w:rPr>
      </w:pPr>
      <w:r>
        <w:rPr>
          <w:b/>
          <w:bCs/>
          <w:sz w:val="24"/>
          <w:szCs w:val="24"/>
        </w:rPr>
        <w:t>Word count: 2199 words</w:t>
      </w:r>
    </w:p>
    <w:p w14:paraId="233A3361" w14:textId="77777777" w:rsidR="00194AAF" w:rsidRDefault="00194AAF" w:rsidP="00190E62">
      <w:pPr>
        <w:ind w:right="237"/>
        <w:rPr>
          <w:b/>
          <w:bCs/>
          <w:color w:val="FF0000"/>
          <w:sz w:val="24"/>
          <w:szCs w:val="24"/>
        </w:rPr>
      </w:pPr>
    </w:p>
    <w:p w14:paraId="16401719" w14:textId="77777777" w:rsidR="00190E62" w:rsidRDefault="00190E62" w:rsidP="00190E62">
      <w:pPr>
        <w:ind w:right="237"/>
        <w:rPr>
          <w:b/>
          <w:bCs/>
          <w:color w:val="FF0000"/>
          <w:sz w:val="24"/>
          <w:szCs w:val="24"/>
        </w:rPr>
      </w:pPr>
    </w:p>
    <w:p w14:paraId="5579BFEB" w14:textId="77777777" w:rsidR="00190E62" w:rsidRDefault="00190E62" w:rsidP="00190E62">
      <w:pPr>
        <w:ind w:right="237"/>
        <w:rPr>
          <w:b/>
          <w:bCs/>
          <w:color w:val="FF0000"/>
          <w:sz w:val="24"/>
          <w:szCs w:val="24"/>
        </w:rPr>
      </w:pPr>
    </w:p>
    <w:p w14:paraId="2598748B" w14:textId="28A40FAA" w:rsidR="69F7424F" w:rsidRDefault="69F7424F" w:rsidP="00437B22">
      <w:pPr>
        <w:ind w:right="237"/>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B94B67">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506DE626" w14:textId="40C99840" w:rsidR="000445AD" w:rsidRDefault="00FC6C42" w:rsidP="0FF883D4">
      <w:pPr>
        <w:ind w:right="237"/>
        <w:jc w:val="both"/>
        <w:rPr>
          <w:color w:val="000000" w:themeColor="text1"/>
          <w:sz w:val="24"/>
          <w:szCs w:val="24"/>
        </w:rPr>
      </w:pPr>
      <w:r>
        <w:rPr>
          <w:color w:val="000000" w:themeColor="text1"/>
          <w:sz w:val="24"/>
          <w:szCs w:val="24"/>
        </w:rPr>
        <w:t xml:space="preserve">Domestic abuse is one </w:t>
      </w:r>
      <w:r w:rsidR="005B0EDD">
        <w:rPr>
          <w:color w:val="000000" w:themeColor="text1"/>
          <w:sz w:val="24"/>
          <w:szCs w:val="24"/>
        </w:rPr>
        <w:t>the most prevalent areas of crime in the UK</w:t>
      </w:r>
      <w:r w:rsidR="00017D5F">
        <w:rPr>
          <w:color w:val="000000" w:themeColor="text1"/>
          <w:sz w:val="24"/>
          <w:szCs w:val="24"/>
        </w:rPr>
        <w:t>,</w:t>
      </w:r>
      <w:r w:rsidR="005B0EDD">
        <w:rPr>
          <w:color w:val="000000" w:themeColor="text1"/>
          <w:sz w:val="24"/>
          <w:szCs w:val="24"/>
        </w:rPr>
        <w:t xml:space="preserve"> </w:t>
      </w:r>
      <w:r w:rsidR="00017D5F">
        <w:rPr>
          <w:color w:val="000000" w:themeColor="text1"/>
          <w:sz w:val="24"/>
          <w:szCs w:val="24"/>
        </w:rPr>
        <w:t>with</w:t>
      </w:r>
      <w:r w:rsidR="005B0EDD">
        <w:rPr>
          <w:color w:val="000000" w:themeColor="text1"/>
          <w:sz w:val="24"/>
          <w:szCs w:val="24"/>
        </w:rPr>
        <w:t xml:space="preserve"> 5% of adults experiencing domestic abuse in the year ending March 2022, equating to 1 in 20 adults (ONS, 2022).  </w:t>
      </w:r>
      <w:r w:rsidR="00017D5F">
        <w:rPr>
          <w:color w:val="000000" w:themeColor="text1"/>
          <w:sz w:val="24"/>
          <w:szCs w:val="24"/>
        </w:rPr>
        <w:t>C</w:t>
      </w:r>
      <w:r>
        <w:rPr>
          <w:color w:val="000000" w:themeColor="text1"/>
          <w:sz w:val="24"/>
          <w:szCs w:val="24"/>
        </w:rPr>
        <w:t xml:space="preserve">onsidering that a significant </w:t>
      </w:r>
      <w:proofErr w:type="gramStart"/>
      <w:r>
        <w:rPr>
          <w:color w:val="000000" w:themeColor="text1"/>
          <w:sz w:val="24"/>
          <w:szCs w:val="24"/>
        </w:rPr>
        <w:t>amount</w:t>
      </w:r>
      <w:proofErr w:type="gramEnd"/>
      <w:r>
        <w:rPr>
          <w:color w:val="000000" w:themeColor="text1"/>
          <w:sz w:val="24"/>
          <w:szCs w:val="24"/>
        </w:rPr>
        <w:t xml:space="preserve"> of domestic </w:t>
      </w:r>
      <w:r>
        <w:rPr>
          <w:color w:val="000000" w:themeColor="text1"/>
          <w:sz w:val="24"/>
          <w:szCs w:val="24"/>
        </w:rPr>
        <w:lastRenderedPageBreak/>
        <w:t xml:space="preserve">incidents are thought to go unreported, the issue is likely to be far more prolific than official statistics suggest.  </w:t>
      </w:r>
      <w:r w:rsidR="000445AD">
        <w:rPr>
          <w:color w:val="000000" w:themeColor="text1"/>
          <w:sz w:val="24"/>
          <w:szCs w:val="24"/>
        </w:rPr>
        <w:t xml:space="preserve">As such, this is a key area in policing and features prominently in the </w:t>
      </w:r>
      <w:r>
        <w:rPr>
          <w:color w:val="000000" w:themeColor="text1"/>
          <w:sz w:val="24"/>
          <w:szCs w:val="24"/>
        </w:rPr>
        <w:t>day-to-day</w:t>
      </w:r>
      <w:r w:rsidR="000445AD">
        <w:rPr>
          <w:color w:val="000000" w:themeColor="text1"/>
          <w:sz w:val="24"/>
          <w:szCs w:val="24"/>
        </w:rPr>
        <w:t xml:space="preserve"> work of response officers</w:t>
      </w:r>
      <w:r w:rsidR="005B0EDD">
        <w:rPr>
          <w:color w:val="000000" w:themeColor="text1"/>
          <w:sz w:val="24"/>
          <w:szCs w:val="24"/>
        </w:rPr>
        <w:t xml:space="preserve"> and can be challenging to investigate and safeguard against.</w:t>
      </w:r>
    </w:p>
    <w:p w14:paraId="14F4BC9B" w14:textId="77777777" w:rsidR="000445AD" w:rsidRDefault="000445AD" w:rsidP="0FF883D4">
      <w:pPr>
        <w:ind w:right="237"/>
        <w:jc w:val="both"/>
        <w:rPr>
          <w:color w:val="000000" w:themeColor="text1"/>
          <w:sz w:val="24"/>
          <w:szCs w:val="24"/>
        </w:rPr>
      </w:pPr>
    </w:p>
    <w:p w14:paraId="042CB012" w14:textId="293A413C" w:rsidR="00025650" w:rsidRDefault="000445AD" w:rsidP="0FF883D4">
      <w:pPr>
        <w:ind w:right="237"/>
        <w:jc w:val="both"/>
        <w:rPr>
          <w:color w:val="000000" w:themeColor="text1"/>
          <w:sz w:val="24"/>
          <w:szCs w:val="24"/>
        </w:rPr>
      </w:pPr>
      <w:r>
        <w:rPr>
          <w:color w:val="000000" w:themeColor="text1"/>
          <w:sz w:val="24"/>
          <w:szCs w:val="24"/>
        </w:rPr>
        <w:t>This essay will critically assess the challenges associated with domestic abuse and look at strategies for effective policing of domestic incidents.</w:t>
      </w:r>
      <w:r w:rsidR="00AD4F2B">
        <w:rPr>
          <w:color w:val="000000" w:themeColor="text1"/>
          <w:sz w:val="24"/>
          <w:szCs w:val="24"/>
        </w:rPr>
        <w:t xml:space="preserve">  First, it will look at a range of challenges faced by those responding to or investigating a domestic incident.  </w:t>
      </w:r>
    </w:p>
    <w:p w14:paraId="64E648C8" w14:textId="77777777" w:rsidR="00AD4F2B" w:rsidRDefault="00AD4F2B" w:rsidP="0FF883D4">
      <w:pPr>
        <w:ind w:right="237"/>
        <w:jc w:val="both"/>
        <w:rPr>
          <w:color w:val="000000" w:themeColor="text1"/>
          <w:sz w:val="24"/>
          <w:szCs w:val="24"/>
        </w:rPr>
      </w:pPr>
    </w:p>
    <w:p w14:paraId="4CA4DFB5" w14:textId="767EF10A" w:rsidR="00AD4F2B" w:rsidRDefault="00381850" w:rsidP="0FF883D4">
      <w:pPr>
        <w:ind w:right="237"/>
        <w:jc w:val="both"/>
        <w:rPr>
          <w:color w:val="000000" w:themeColor="text1"/>
          <w:sz w:val="24"/>
          <w:szCs w:val="24"/>
        </w:rPr>
      </w:pPr>
      <w:r>
        <w:rPr>
          <w:color w:val="000000" w:themeColor="text1"/>
          <w:sz w:val="24"/>
          <w:szCs w:val="24"/>
        </w:rPr>
        <w:t>To provide context for this, I will review</w:t>
      </w:r>
      <w:r w:rsidR="00AD4F2B">
        <w:rPr>
          <w:color w:val="000000" w:themeColor="text1"/>
          <w:sz w:val="24"/>
          <w:szCs w:val="24"/>
        </w:rPr>
        <w:t xml:space="preserve"> a case of </w:t>
      </w:r>
      <w:r w:rsidR="00AD4F2B" w:rsidRPr="00017D5F">
        <w:rPr>
          <w:color w:val="auto"/>
          <w:sz w:val="24"/>
          <w:szCs w:val="24"/>
        </w:rPr>
        <w:t xml:space="preserve">domestic </w:t>
      </w:r>
      <w:r w:rsidR="003437E8" w:rsidRPr="00017D5F">
        <w:rPr>
          <w:color w:val="auto"/>
          <w:sz w:val="24"/>
          <w:szCs w:val="24"/>
        </w:rPr>
        <w:t>common assault</w:t>
      </w:r>
      <w:r>
        <w:rPr>
          <w:color w:val="auto"/>
          <w:sz w:val="24"/>
          <w:szCs w:val="24"/>
        </w:rPr>
        <w:t xml:space="preserve"> I attended</w:t>
      </w:r>
      <w:r w:rsidR="00A721CC" w:rsidRPr="00017D5F">
        <w:rPr>
          <w:color w:val="auto"/>
          <w:sz w:val="24"/>
          <w:szCs w:val="24"/>
        </w:rPr>
        <w:t xml:space="preserve">, involving a repeat victim </w:t>
      </w:r>
      <w:r>
        <w:rPr>
          <w:color w:val="auto"/>
          <w:sz w:val="24"/>
          <w:szCs w:val="24"/>
        </w:rPr>
        <w:t>of domestic abuse</w:t>
      </w:r>
      <w:r w:rsidR="00A721CC" w:rsidRPr="00017D5F">
        <w:rPr>
          <w:color w:val="auto"/>
          <w:sz w:val="24"/>
          <w:szCs w:val="24"/>
        </w:rPr>
        <w:t>.  The nature of the relationship and the victim’s</w:t>
      </w:r>
      <w:r w:rsidR="00A721CC">
        <w:rPr>
          <w:color w:val="000000" w:themeColor="text1"/>
          <w:sz w:val="24"/>
          <w:szCs w:val="24"/>
        </w:rPr>
        <w:t xml:space="preserve"> reluctance to leave her </w:t>
      </w:r>
      <w:r>
        <w:rPr>
          <w:color w:val="000000" w:themeColor="text1"/>
          <w:sz w:val="24"/>
          <w:szCs w:val="24"/>
        </w:rPr>
        <w:t>husband</w:t>
      </w:r>
      <w:r w:rsidR="00A721CC">
        <w:rPr>
          <w:color w:val="000000" w:themeColor="text1"/>
          <w:sz w:val="24"/>
          <w:szCs w:val="24"/>
        </w:rPr>
        <w:t xml:space="preserve"> or support police action will help illustrate some of the challenges faced not only in investigating the matter but ensuring that a victim is safeguarded against repeat offending and escalation from the perpetrator.</w:t>
      </w:r>
    </w:p>
    <w:p w14:paraId="3EB9F047" w14:textId="77777777" w:rsidR="000E0CF5" w:rsidRDefault="000E0CF5" w:rsidP="0FF883D4">
      <w:pPr>
        <w:ind w:right="237"/>
        <w:jc w:val="both"/>
        <w:rPr>
          <w:color w:val="000000" w:themeColor="text1"/>
          <w:sz w:val="24"/>
          <w:szCs w:val="24"/>
        </w:rPr>
      </w:pPr>
    </w:p>
    <w:p w14:paraId="06A8032C" w14:textId="76818A12" w:rsidR="000E0CF5" w:rsidRPr="002C27BE" w:rsidRDefault="000E0CF5" w:rsidP="0FF883D4">
      <w:pPr>
        <w:ind w:right="237"/>
        <w:jc w:val="both"/>
        <w:rPr>
          <w:color w:val="auto"/>
          <w:sz w:val="24"/>
          <w:szCs w:val="24"/>
        </w:rPr>
      </w:pPr>
      <w:r w:rsidRPr="002C27BE">
        <w:rPr>
          <w:color w:val="auto"/>
          <w:sz w:val="24"/>
          <w:szCs w:val="24"/>
        </w:rPr>
        <w:t>Finally, the piece will look at effective means of policing in such challenging situations, both in terms of investigation and protection for the victim</w:t>
      </w:r>
      <w:r w:rsidR="007E518F" w:rsidRPr="002C27BE">
        <w:rPr>
          <w:color w:val="auto"/>
          <w:sz w:val="24"/>
          <w:szCs w:val="24"/>
        </w:rPr>
        <w:t xml:space="preserve"> and will use </w:t>
      </w:r>
      <w:r w:rsidR="000E6A97" w:rsidRPr="002C27BE">
        <w:rPr>
          <w:color w:val="auto"/>
          <w:sz w:val="24"/>
          <w:szCs w:val="24"/>
        </w:rPr>
        <w:t xml:space="preserve">Jasper’s Experience-Reflection-Action (ERA) </w:t>
      </w:r>
      <w:r w:rsidR="007E518F" w:rsidRPr="002C27BE">
        <w:rPr>
          <w:color w:val="auto"/>
          <w:sz w:val="24"/>
          <w:szCs w:val="24"/>
        </w:rPr>
        <w:t>cycle to reflect on how the incident was dealt with and what considerations might be made for future incidents</w:t>
      </w:r>
      <w:r w:rsidR="00092998" w:rsidRPr="002C27BE">
        <w:rPr>
          <w:color w:val="auto"/>
          <w:sz w:val="24"/>
          <w:szCs w:val="24"/>
        </w:rPr>
        <w:t xml:space="preserve"> (</w:t>
      </w:r>
      <w:r w:rsidR="006673F2" w:rsidRPr="002C27BE">
        <w:rPr>
          <w:color w:val="auto"/>
          <w:sz w:val="24"/>
          <w:szCs w:val="24"/>
        </w:rPr>
        <w:t>Jasper, 2013</w:t>
      </w:r>
      <w:r w:rsidR="00092998" w:rsidRPr="002C27BE">
        <w:rPr>
          <w:color w:val="auto"/>
          <w:sz w:val="24"/>
          <w:szCs w:val="24"/>
        </w:rPr>
        <w:t>)</w:t>
      </w:r>
      <w:r w:rsidR="007E518F" w:rsidRPr="002C27BE">
        <w:rPr>
          <w:color w:val="auto"/>
          <w:sz w:val="24"/>
          <w:szCs w:val="24"/>
        </w:rPr>
        <w:t>.</w:t>
      </w:r>
    </w:p>
    <w:p w14:paraId="70D69545" w14:textId="77777777" w:rsidR="000719C2" w:rsidRPr="00754B71" w:rsidRDefault="000719C2" w:rsidP="0FF883D4">
      <w:pPr>
        <w:ind w:right="237"/>
        <w:jc w:val="both"/>
        <w:rPr>
          <w:color w:val="FF0000"/>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ECAEC09" w:rsidR="00025650" w:rsidRPr="00437B22" w:rsidRDefault="004C71A6" w:rsidP="0FF883D4">
      <w:pPr>
        <w:ind w:right="237"/>
        <w:jc w:val="both"/>
        <w:rPr>
          <w:b/>
          <w:bCs/>
          <w:color w:val="000000" w:themeColor="text1"/>
          <w:sz w:val="24"/>
          <w:szCs w:val="24"/>
          <w:u w:val="single"/>
        </w:rPr>
      </w:pPr>
      <w:r w:rsidRPr="00437B22">
        <w:rPr>
          <w:b/>
          <w:bCs/>
          <w:color w:val="000000" w:themeColor="text1"/>
          <w:sz w:val="24"/>
          <w:szCs w:val="24"/>
          <w:u w:val="single"/>
        </w:rPr>
        <w:t>Challenges of domestic abuse</w:t>
      </w:r>
    </w:p>
    <w:p w14:paraId="4C6C1611" w14:textId="77777777" w:rsidR="004C71A6" w:rsidRDefault="004C71A6" w:rsidP="0FF883D4">
      <w:pPr>
        <w:ind w:right="237"/>
        <w:jc w:val="both"/>
        <w:rPr>
          <w:color w:val="000000" w:themeColor="text1"/>
          <w:sz w:val="24"/>
          <w:szCs w:val="24"/>
        </w:rPr>
      </w:pPr>
    </w:p>
    <w:p w14:paraId="50101F47" w14:textId="74057878" w:rsidR="00B90C34" w:rsidRDefault="00B90C34" w:rsidP="0FF883D4">
      <w:pPr>
        <w:ind w:right="237"/>
        <w:jc w:val="both"/>
        <w:rPr>
          <w:color w:val="000000" w:themeColor="text1"/>
          <w:sz w:val="24"/>
          <w:szCs w:val="24"/>
        </w:rPr>
      </w:pPr>
      <w:r>
        <w:rPr>
          <w:color w:val="000000" w:themeColor="text1"/>
          <w:sz w:val="24"/>
          <w:szCs w:val="24"/>
        </w:rPr>
        <w:t>Domestic abuse is</w:t>
      </w:r>
      <w:r w:rsidR="005A0754">
        <w:rPr>
          <w:color w:val="000000" w:themeColor="text1"/>
          <w:sz w:val="24"/>
          <w:szCs w:val="24"/>
        </w:rPr>
        <w:t xml:space="preserve"> defined as behaviour between personally connected parties (aged 16 or over), which is abusive.  Under legislation</w:t>
      </w:r>
      <w:r w:rsidR="004719AD">
        <w:rPr>
          <w:color w:val="000000" w:themeColor="text1"/>
          <w:sz w:val="24"/>
          <w:szCs w:val="24"/>
        </w:rPr>
        <w:t xml:space="preserve">, </w:t>
      </w:r>
      <w:r w:rsidR="006673F2">
        <w:rPr>
          <w:color w:val="000000" w:themeColor="text1"/>
          <w:sz w:val="24"/>
          <w:szCs w:val="24"/>
        </w:rPr>
        <w:t>several</w:t>
      </w:r>
      <w:r w:rsidR="004719AD">
        <w:rPr>
          <w:color w:val="000000" w:themeColor="text1"/>
          <w:sz w:val="24"/>
          <w:szCs w:val="24"/>
        </w:rPr>
        <w:t xml:space="preserve"> behaviours are considered abusive: physical or sexual abuse; violent or threatening behaviour; coercive or controlling behaviour; economic abuse; psychological, </w:t>
      </w:r>
      <w:proofErr w:type="gramStart"/>
      <w:r w:rsidR="004719AD">
        <w:rPr>
          <w:color w:val="000000" w:themeColor="text1"/>
          <w:sz w:val="24"/>
          <w:szCs w:val="24"/>
        </w:rPr>
        <w:t>emotional</w:t>
      </w:r>
      <w:proofErr w:type="gramEnd"/>
      <w:r w:rsidR="004719AD">
        <w:rPr>
          <w:color w:val="000000" w:themeColor="text1"/>
          <w:sz w:val="24"/>
          <w:szCs w:val="24"/>
        </w:rPr>
        <w:t xml:space="preserve"> or other abuse (Domestic Abuse Act 2021).</w:t>
      </w:r>
      <w:r w:rsidR="004E73A3">
        <w:rPr>
          <w:color w:val="000000" w:themeColor="text1"/>
          <w:sz w:val="24"/>
          <w:szCs w:val="24"/>
        </w:rPr>
        <w:t xml:space="preserve">  As such, </w:t>
      </w:r>
      <w:r w:rsidR="002C27BE">
        <w:rPr>
          <w:color w:val="000000" w:themeColor="text1"/>
          <w:sz w:val="24"/>
          <w:szCs w:val="24"/>
        </w:rPr>
        <w:t>many</w:t>
      </w:r>
      <w:r w:rsidR="004E73A3">
        <w:rPr>
          <w:color w:val="000000" w:themeColor="text1"/>
          <w:sz w:val="24"/>
          <w:szCs w:val="24"/>
        </w:rPr>
        <w:t xml:space="preserve"> different criminal offences can </w:t>
      </w:r>
      <w:r w:rsidR="002C27BE">
        <w:rPr>
          <w:color w:val="000000" w:themeColor="text1"/>
          <w:sz w:val="24"/>
          <w:szCs w:val="24"/>
        </w:rPr>
        <w:t>be considered</w:t>
      </w:r>
      <w:r w:rsidR="004E73A3">
        <w:rPr>
          <w:color w:val="000000" w:themeColor="text1"/>
          <w:sz w:val="24"/>
          <w:szCs w:val="24"/>
        </w:rPr>
        <w:t xml:space="preserve"> domestic abuse, from violent assaults to more psychological crimes such as coercive and controlling behaviour.</w:t>
      </w:r>
      <w:r w:rsidR="005A0754">
        <w:rPr>
          <w:color w:val="000000" w:themeColor="text1"/>
          <w:sz w:val="24"/>
          <w:szCs w:val="24"/>
        </w:rPr>
        <w:t xml:space="preserve"> </w:t>
      </w:r>
    </w:p>
    <w:p w14:paraId="450FE340" w14:textId="77777777" w:rsidR="00B90C34" w:rsidRDefault="00B90C34" w:rsidP="0FF883D4">
      <w:pPr>
        <w:ind w:right="237"/>
        <w:jc w:val="both"/>
        <w:rPr>
          <w:color w:val="000000" w:themeColor="text1"/>
          <w:sz w:val="24"/>
          <w:szCs w:val="24"/>
        </w:rPr>
      </w:pPr>
    </w:p>
    <w:p w14:paraId="18AE84CA" w14:textId="6DB5C731" w:rsidR="00B90C34" w:rsidRDefault="00B90C34" w:rsidP="0FF883D4">
      <w:pPr>
        <w:ind w:right="237"/>
        <w:jc w:val="both"/>
        <w:rPr>
          <w:color w:val="000000" w:themeColor="text1"/>
          <w:sz w:val="24"/>
          <w:szCs w:val="24"/>
        </w:rPr>
      </w:pPr>
      <w:r>
        <w:rPr>
          <w:color w:val="000000" w:themeColor="text1"/>
          <w:sz w:val="24"/>
          <w:szCs w:val="24"/>
        </w:rPr>
        <w:t xml:space="preserve">Due to </w:t>
      </w:r>
      <w:r w:rsidR="005A0754">
        <w:rPr>
          <w:color w:val="000000" w:themeColor="text1"/>
          <w:sz w:val="24"/>
          <w:szCs w:val="24"/>
        </w:rPr>
        <w:t>its intimate nature</w:t>
      </w:r>
      <w:r>
        <w:rPr>
          <w:color w:val="000000" w:themeColor="text1"/>
          <w:sz w:val="24"/>
          <w:szCs w:val="24"/>
        </w:rPr>
        <w:t xml:space="preserve">, </w:t>
      </w:r>
      <w:r w:rsidR="005A0754">
        <w:rPr>
          <w:color w:val="000000" w:themeColor="text1"/>
          <w:sz w:val="24"/>
          <w:szCs w:val="24"/>
        </w:rPr>
        <w:t>as well as</w:t>
      </w:r>
      <w:r>
        <w:rPr>
          <w:color w:val="000000" w:themeColor="text1"/>
          <w:sz w:val="24"/>
          <w:szCs w:val="24"/>
        </w:rPr>
        <w:t xml:space="preserve"> </w:t>
      </w:r>
      <w:r w:rsidR="005A0754">
        <w:rPr>
          <w:color w:val="000000" w:themeColor="text1"/>
          <w:sz w:val="24"/>
          <w:szCs w:val="24"/>
        </w:rPr>
        <w:t xml:space="preserve">the </w:t>
      </w:r>
      <w:r w:rsidR="006673F2">
        <w:rPr>
          <w:color w:val="000000" w:themeColor="text1"/>
          <w:sz w:val="24"/>
          <w:szCs w:val="24"/>
        </w:rPr>
        <w:t>range</w:t>
      </w:r>
      <w:r w:rsidR="005A0754">
        <w:rPr>
          <w:color w:val="000000" w:themeColor="text1"/>
          <w:sz w:val="24"/>
          <w:szCs w:val="24"/>
        </w:rPr>
        <w:t xml:space="preserve"> of behaviours and offences it can involve, domestic abuse can present </w:t>
      </w:r>
      <w:r w:rsidR="006673F2">
        <w:rPr>
          <w:color w:val="000000" w:themeColor="text1"/>
          <w:sz w:val="24"/>
          <w:szCs w:val="24"/>
        </w:rPr>
        <w:t xml:space="preserve">many </w:t>
      </w:r>
      <w:r w:rsidR="005A0754">
        <w:rPr>
          <w:color w:val="000000" w:themeColor="text1"/>
          <w:sz w:val="24"/>
          <w:szCs w:val="24"/>
        </w:rPr>
        <w:t>challenges for investigators.  A</w:t>
      </w:r>
      <w:r w:rsidR="004719AD">
        <w:rPr>
          <w:color w:val="000000" w:themeColor="text1"/>
          <w:sz w:val="24"/>
          <w:szCs w:val="24"/>
        </w:rPr>
        <w:t xml:space="preserve">s has been identified by experts and agencies working in the field, </w:t>
      </w:r>
      <w:r w:rsidR="006673F2">
        <w:rPr>
          <w:color w:val="000000" w:themeColor="text1"/>
          <w:sz w:val="24"/>
          <w:szCs w:val="24"/>
        </w:rPr>
        <w:t>several</w:t>
      </w:r>
      <w:r w:rsidR="005A0754">
        <w:rPr>
          <w:color w:val="000000" w:themeColor="text1"/>
          <w:sz w:val="24"/>
          <w:szCs w:val="24"/>
        </w:rPr>
        <w:t xml:space="preserve"> barriers may be encountered in identifying domestic abuse and progressing investigation.  </w:t>
      </w:r>
      <w:r w:rsidR="004719AD">
        <w:rPr>
          <w:color w:val="000000" w:themeColor="text1"/>
          <w:sz w:val="24"/>
          <w:szCs w:val="24"/>
        </w:rPr>
        <w:t xml:space="preserve">Principle among these is victim support for police action or investigation.  </w:t>
      </w:r>
      <w:r w:rsidR="000719C2">
        <w:rPr>
          <w:color w:val="000000" w:themeColor="text1"/>
          <w:sz w:val="24"/>
          <w:szCs w:val="24"/>
        </w:rPr>
        <w:t>The reasons for this are</w:t>
      </w:r>
      <w:r w:rsidR="006673F2">
        <w:rPr>
          <w:color w:val="000000" w:themeColor="text1"/>
          <w:sz w:val="24"/>
          <w:szCs w:val="24"/>
        </w:rPr>
        <w:t xml:space="preserve"> </w:t>
      </w:r>
      <w:r w:rsidR="000719C2">
        <w:rPr>
          <w:color w:val="000000" w:themeColor="text1"/>
          <w:sz w:val="24"/>
          <w:szCs w:val="24"/>
        </w:rPr>
        <w:t xml:space="preserve">unique to the circumstances of the victim but </w:t>
      </w:r>
      <w:r w:rsidR="002C27BE">
        <w:rPr>
          <w:color w:val="000000" w:themeColor="text1"/>
          <w:sz w:val="24"/>
          <w:szCs w:val="24"/>
        </w:rPr>
        <w:t>can</w:t>
      </w:r>
      <w:r w:rsidR="000719C2">
        <w:rPr>
          <w:color w:val="000000" w:themeColor="text1"/>
          <w:sz w:val="24"/>
          <w:szCs w:val="24"/>
        </w:rPr>
        <w:t xml:space="preserve"> include feelings of shame, concerns about being blamed, feeling that they will not be believed, living in isolation or fear of reprisal (</w:t>
      </w:r>
      <w:r w:rsidR="005845FB">
        <w:rPr>
          <w:color w:val="000000" w:themeColor="text1"/>
          <w:sz w:val="24"/>
          <w:szCs w:val="24"/>
        </w:rPr>
        <w:t>Richardson</w:t>
      </w:r>
      <w:r w:rsidR="000719C2">
        <w:rPr>
          <w:color w:val="000000" w:themeColor="text1"/>
          <w:sz w:val="24"/>
          <w:szCs w:val="24"/>
        </w:rPr>
        <w:t xml:space="preserve">, 2021).  </w:t>
      </w:r>
      <w:r w:rsidR="005845FB">
        <w:rPr>
          <w:color w:val="000000" w:themeColor="text1"/>
          <w:sz w:val="24"/>
          <w:szCs w:val="24"/>
        </w:rPr>
        <w:t>Additionally, a victim’s culture</w:t>
      </w:r>
      <w:r w:rsidR="00DB549F">
        <w:rPr>
          <w:color w:val="000000" w:themeColor="text1"/>
          <w:sz w:val="24"/>
          <w:szCs w:val="24"/>
        </w:rPr>
        <w:t>, ethnicity</w:t>
      </w:r>
      <w:r w:rsidR="005845FB">
        <w:rPr>
          <w:color w:val="000000" w:themeColor="text1"/>
          <w:sz w:val="24"/>
          <w:szCs w:val="24"/>
        </w:rPr>
        <w:t xml:space="preserve"> or religion may present further barriers to reporting</w:t>
      </w:r>
      <w:r w:rsidR="00DB549F">
        <w:rPr>
          <w:color w:val="000000" w:themeColor="text1"/>
          <w:sz w:val="24"/>
          <w:szCs w:val="24"/>
        </w:rPr>
        <w:t xml:space="preserve">.  A study into rates of domestic abuse reporting in the UK health service found that, in addition to the usual barriers that victims face, victims from ethnic minority backgrounds had disclosed that language proficiency can make the process more </w:t>
      </w:r>
      <w:r w:rsidR="009B1A08">
        <w:rPr>
          <w:color w:val="000000" w:themeColor="text1"/>
          <w:sz w:val="24"/>
          <w:szCs w:val="24"/>
        </w:rPr>
        <w:t>challenging,</w:t>
      </w:r>
      <w:r w:rsidR="00DB549F">
        <w:rPr>
          <w:color w:val="000000" w:themeColor="text1"/>
          <w:sz w:val="24"/>
          <w:szCs w:val="24"/>
        </w:rPr>
        <w:t xml:space="preserve"> and some had sought religious counsel before </w:t>
      </w:r>
      <w:r w:rsidR="006673F2">
        <w:rPr>
          <w:color w:val="000000" w:themeColor="text1"/>
          <w:sz w:val="24"/>
          <w:szCs w:val="24"/>
        </w:rPr>
        <w:t xml:space="preserve">considering reporting to police </w:t>
      </w:r>
      <w:r w:rsidR="005845FB">
        <w:rPr>
          <w:color w:val="000000" w:themeColor="text1"/>
          <w:sz w:val="24"/>
          <w:szCs w:val="24"/>
        </w:rPr>
        <w:t>(Heron et al., 2021).</w:t>
      </w:r>
    </w:p>
    <w:p w14:paraId="16CE9ABA" w14:textId="77777777" w:rsidR="000719C2" w:rsidRDefault="000719C2" w:rsidP="0FF883D4">
      <w:pPr>
        <w:ind w:right="237"/>
        <w:jc w:val="both"/>
        <w:rPr>
          <w:color w:val="000000" w:themeColor="text1"/>
          <w:sz w:val="24"/>
          <w:szCs w:val="24"/>
        </w:rPr>
      </w:pPr>
    </w:p>
    <w:p w14:paraId="587221E5" w14:textId="7A57CBBD" w:rsidR="000719C2" w:rsidRDefault="000719C2" w:rsidP="0FF883D4">
      <w:pPr>
        <w:ind w:right="237"/>
        <w:jc w:val="both"/>
        <w:rPr>
          <w:color w:val="000000" w:themeColor="text1"/>
          <w:sz w:val="24"/>
          <w:szCs w:val="24"/>
        </w:rPr>
      </w:pPr>
      <w:r>
        <w:rPr>
          <w:color w:val="000000" w:themeColor="text1"/>
          <w:sz w:val="24"/>
          <w:szCs w:val="24"/>
        </w:rPr>
        <w:lastRenderedPageBreak/>
        <w:t>Moreover, it is possible that the affected person may not be aware that they are a victim of abuse:</w:t>
      </w:r>
    </w:p>
    <w:p w14:paraId="3A3CF4C6" w14:textId="77777777" w:rsidR="005A0754" w:rsidRDefault="005A0754" w:rsidP="0FF883D4">
      <w:pPr>
        <w:ind w:right="237"/>
        <w:jc w:val="both"/>
        <w:rPr>
          <w:color w:val="000000" w:themeColor="text1"/>
          <w:sz w:val="24"/>
          <w:szCs w:val="24"/>
        </w:rPr>
      </w:pPr>
    </w:p>
    <w:p w14:paraId="0CDC18F4" w14:textId="31ADABFB" w:rsidR="005A0754" w:rsidRDefault="005A0754" w:rsidP="0FF883D4">
      <w:pPr>
        <w:ind w:right="237"/>
        <w:jc w:val="both"/>
        <w:rPr>
          <w:color w:val="auto"/>
          <w:sz w:val="24"/>
          <w:szCs w:val="24"/>
          <w:shd w:val="clear" w:color="auto" w:fill="FFFFFF"/>
        </w:rPr>
      </w:pPr>
      <w:r w:rsidRPr="005A0754">
        <w:rPr>
          <w:color w:val="auto"/>
          <w:sz w:val="24"/>
          <w:szCs w:val="24"/>
          <w:shd w:val="clear" w:color="auto" w:fill="FFFFFF"/>
        </w:rPr>
        <w:t>“Many individuals suffering domestic abuse whether in intimate relationships, or within familial situations, will not always be aware that what they are experiencing is abusive behaviour. Particularly those who have suffered over considerable time, will have difficult decisions to make that may significantly impact their lives, and the lives of those close to them. As a result, some complainants may be hesitant to go through the criminal justice process.” (CPS, 2022)</w:t>
      </w:r>
    </w:p>
    <w:p w14:paraId="2A397C9D" w14:textId="77777777" w:rsidR="00DB549F" w:rsidRDefault="00DB549F" w:rsidP="0FF883D4">
      <w:pPr>
        <w:ind w:right="237"/>
        <w:jc w:val="both"/>
        <w:rPr>
          <w:color w:val="auto"/>
          <w:sz w:val="24"/>
          <w:szCs w:val="24"/>
          <w:shd w:val="clear" w:color="auto" w:fill="FFFFFF"/>
        </w:rPr>
      </w:pPr>
    </w:p>
    <w:p w14:paraId="53E956F8" w14:textId="26771EAF" w:rsidR="00B90C34" w:rsidRPr="00D05A42" w:rsidRDefault="00DB549F" w:rsidP="0FF883D4">
      <w:pPr>
        <w:ind w:right="237"/>
        <w:jc w:val="both"/>
        <w:rPr>
          <w:color w:val="auto"/>
          <w:sz w:val="24"/>
          <w:szCs w:val="24"/>
          <w:shd w:val="clear" w:color="auto" w:fill="FFFFFF"/>
        </w:rPr>
      </w:pPr>
      <w:r>
        <w:rPr>
          <w:color w:val="auto"/>
          <w:sz w:val="24"/>
          <w:szCs w:val="24"/>
          <w:shd w:val="clear" w:color="auto" w:fill="FFFFFF"/>
        </w:rPr>
        <w:t xml:space="preserve">Whether or not a victim is aware of the </w:t>
      </w:r>
      <w:r w:rsidR="002C27BE">
        <w:rPr>
          <w:color w:val="auto"/>
          <w:sz w:val="24"/>
          <w:szCs w:val="24"/>
          <w:shd w:val="clear" w:color="auto" w:fill="FFFFFF"/>
        </w:rPr>
        <w:t>abuse</w:t>
      </w:r>
      <w:r>
        <w:rPr>
          <w:color w:val="auto"/>
          <w:sz w:val="24"/>
          <w:szCs w:val="24"/>
          <w:shd w:val="clear" w:color="auto" w:fill="FFFFFF"/>
        </w:rPr>
        <w:t xml:space="preserve">, discourse on domestic abuse </w:t>
      </w:r>
      <w:r w:rsidR="002C27BE">
        <w:rPr>
          <w:color w:val="auto"/>
          <w:sz w:val="24"/>
          <w:szCs w:val="24"/>
          <w:shd w:val="clear" w:color="auto" w:fill="FFFFFF"/>
        </w:rPr>
        <w:t xml:space="preserve">shows it </w:t>
      </w:r>
      <w:r>
        <w:rPr>
          <w:color w:val="auto"/>
          <w:sz w:val="24"/>
          <w:szCs w:val="24"/>
          <w:shd w:val="clear" w:color="auto" w:fill="FFFFFF"/>
        </w:rPr>
        <w:t>is often characterised by a pursuit of power or control by the aggressor.</w:t>
      </w:r>
      <w:r w:rsidR="00F23B56">
        <w:rPr>
          <w:color w:val="auto"/>
          <w:sz w:val="24"/>
          <w:szCs w:val="24"/>
          <w:shd w:val="clear" w:color="auto" w:fill="FFFFFF"/>
        </w:rPr>
        <w:t xml:space="preserve">  Jess Hill</w:t>
      </w:r>
      <w:r w:rsidR="006673F2">
        <w:rPr>
          <w:color w:val="auto"/>
          <w:sz w:val="24"/>
          <w:szCs w:val="24"/>
          <w:shd w:val="clear" w:color="auto" w:fill="FFFFFF"/>
        </w:rPr>
        <w:t xml:space="preserve"> has noted that</w:t>
      </w:r>
      <w:r w:rsidR="00F23B56">
        <w:rPr>
          <w:color w:val="auto"/>
          <w:sz w:val="24"/>
          <w:szCs w:val="24"/>
          <w:shd w:val="clear" w:color="auto" w:fill="FFFFFF"/>
        </w:rPr>
        <w:t xml:space="preserve"> this may be a result of a deliberate and calculated effort to control their partner or a subconscious reaction to some form of insecurity (Hill, 20</w:t>
      </w:r>
      <w:r w:rsidR="00012BD8">
        <w:rPr>
          <w:color w:val="auto"/>
          <w:sz w:val="24"/>
          <w:szCs w:val="24"/>
          <w:shd w:val="clear" w:color="auto" w:fill="FFFFFF"/>
        </w:rPr>
        <w:t>20</w:t>
      </w:r>
      <w:r w:rsidR="00F23B56">
        <w:rPr>
          <w:color w:val="auto"/>
          <w:sz w:val="24"/>
          <w:szCs w:val="24"/>
          <w:shd w:val="clear" w:color="auto" w:fill="FFFFFF"/>
        </w:rPr>
        <w:t xml:space="preserve"> pp.18-23).</w:t>
      </w:r>
      <w:r w:rsidR="00892EBF">
        <w:rPr>
          <w:color w:val="auto"/>
          <w:sz w:val="24"/>
          <w:szCs w:val="24"/>
          <w:shd w:val="clear" w:color="auto" w:fill="FFFFFF"/>
        </w:rPr>
        <w:t xml:space="preserve">  Whatever the reason for an aggressor’s exercise of control and how </w:t>
      </w:r>
      <w:r w:rsidR="00012BD8">
        <w:rPr>
          <w:color w:val="auto"/>
          <w:sz w:val="24"/>
          <w:szCs w:val="24"/>
          <w:shd w:val="clear" w:color="auto" w:fill="FFFFFF"/>
        </w:rPr>
        <w:t>deliberate</w:t>
      </w:r>
      <w:r w:rsidR="00892EBF">
        <w:rPr>
          <w:color w:val="auto"/>
          <w:sz w:val="24"/>
          <w:szCs w:val="24"/>
          <w:shd w:val="clear" w:color="auto" w:fill="FFFFFF"/>
        </w:rPr>
        <w:t xml:space="preserve"> it is, this can constitute a major barrier to</w:t>
      </w:r>
      <w:r w:rsidR="00012BD8">
        <w:rPr>
          <w:color w:val="auto"/>
          <w:sz w:val="24"/>
          <w:szCs w:val="24"/>
          <w:shd w:val="clear" w:color="auto" w:fill="FFFFFF"/>
        </w:rPr>
        <w:t xml:space="preserve"> victims disclosing abuse or making a complaint against them.</w:t>
      </w:r>
    </w:p>
    <w:p w14:paraId="10087371" w14:textId="77777777" w:rsidR="004C71A6" w:rsidRDefault="004C71A6" w:rsidP="0FF883D4">
      <w:pPr>
        <w:ind w:right="237"/>
        <w:jc w:val="both"/>
        <w:rPr>
          <w:color w:val="000000" w:themeColor="text1"/>
          <w:sz w:val="24"/>
          <w:szCs w:val="24"/>
        </w:rPr>
      </w:pPr>
    </w:p>
    <w:p w14:paraId="2DB147F8" w14:textId="77777777" w:rsidR="00437B22" w:rsidRDefault="00437B22" w:rsidP="0FF883D4">
      <w:pPr>
        <w:ind w:right="237"/>
        <w:jc w:val="both"/>
        <w:rPr>
          <w:color w:val="000000" w:themeColor="text1"/>
          <w:sz w:val="24"/>
          <w:szCs w:val="24"/>
        </w:rPr>
      </w:pPr>
    </w:p>
    <w:p w14:paraId="7F42E621" w14:textId="4F318925" w:rsidR="004C71A6" w:rsidRPr="00437B22" w:rsidRDefault="004C71A6" w:rsidP="0FF883D4">
      <w:pPr>
        <w:ind w:right="237"/>
        <w:jc w:val="both"/>
        <w:rPr>
          <w:b/>
          <w:bCs/>
          <w:color w:val="000000" w:themeColor="text1"/>
          <w:sz w:val="24"/>
          <w:szCs w:val="24"/>
          <w:u w:val="single"/>
        </w:rPr>
      </w:pPr>
      <w:r w:rsidRPr="00437B22">
        <w:rPr>
          <w:b/>
          <w:bCs/>
          <w:color w:val="000000" w:themeColor="text1"/>
          <w:sz w:val="24"/>
          <w:szCs w:val="24"/>
          <w:u w:val="single"/>
        </w:rPr>
        <w:t>The incident</w:t>
      </w:r>
    </w:p>
    <w:p w14:paraId="2526A2CD" w14:textId="77777777" w:rsidR="004C71A6" w:rsidRDefault="004C71A6" w:rsidP="0FF883D4">
      <w:pPr>
        <w:ind w:right="237"/>
        <w:jc w:val="both"/>
        <w:rPr>
          <w:color w:val="000000" w:themeColor="text1"/>
          <w:sz w:val="24"/>
          <w:szCs w:val="24"/>
        </w:rPr>
      </w:pPr>
    </w:p>
    <w:p w14:paraId="00F26BDE" w14:textId="2B4C856F" w:rsidR="00012BD8" w:rsidRDefault="00143EC7" w:rsidP="0FF883D4">
      <w:pPr>
        <w:ind w:right="237"/>
        <w:jc w:val="both"/>
        <w:rPr>
          <w:color w:val="000000" w:themeColor="text1"/>
          <w:sz w:val="24"/>
          <w:szCs w:val="24"/>
        </w:rPr>
      </w:pPr>
      <w:r>
        <w:rPr>
          <w:color w:val="000000" w:themeColor="text1"/>
          <w:sz w:val="24"/>
          <w:szCs w:val="24"/>
        </w:rPr>
        <w:t xml:space="preserve">We attended a third-party report of a domestic disturbance involving a male and female.  </w:t>
      </w:r>
      <w:r w:rsidR="00916B52">
        <w:rPr>
          <w:color w:val="000000" w:themeColor="text1"/>
          <w:sz w:val="24"/>
          <w:szCs w:val="24"/>
        </w:rPr>
        <w:t xml:space="preserve">Prior to attendance, we were </w:t>
      </w:r>
      <w:r>
        <w:rPr>
          <w:color w:val="000000" w:themeColor="text1"/>
          <w:sz w:val="24"/>
          <w:szCs w:val="24"/>
        </w:rPr>
        <w:t xml:space="preserve">made aware that the male had </w:t>
      </w:r>
      <w:r w:rsidR="001D61A5">
        <w:rPr>
          <w:color w:val="000000" w:themeColor="text1"/>
          <w:sz w:val="24"/>
          <w:szCs w:val="24"/>
        </w:rPr>
        <w:t>police-imposed</w:t>
      </w:r>
      <w:r w:rsidR="000E6A97">
        <w:rPr>
          <w:color w:val="000000" w:themeColor="text1"/>
          <w:sz w:val="24"/>
          <w:szCs w:val="24"/>
        </w:rPr>
        <w:t xml:space="preserve"> </w:t>
      </w:r>
      <w:r>
        <w:rPr>
          <w:color w:val="000000" w:themeColor="text1"/>
          <w:sz w:val="24"/>
          <w:szCs w:val="24"/>
        </w:rPr>
        <w:t xml:space="preserve">bail conditions not to attend the address or to contact the victim directly or indirectly, </w:t>
      </w:r>
      <w:r w:rsidR="0019045D">
        <w:rPr>
          <w:color w:val="000000" w:themeColor="text1"/>
          <w:sz w:val="24"/>
          <w:szCs w:val="24"/>
        </w:rPr>
        <w:t>because of</w:t>
      </w:r>
      <w:r>
        <w:rPr>
          <w:color w:val="000000" w:themeColor="text1"/>
          <w:sz w:val="24"/>
          <w:szCs w:val="24"/>
        </w:rPr>
        <w:t xml:space="preserve"> a previous assault.</w:t>
      </w:r>
    </w:p>
    <w:p w14:paraId="5AC60A52" w14:textId="77777777" w:rsidR="00143EC7" w:rsidRDefault="00143EC7" w:rsidP="0FF883D4">
      <w:pPr>
        <w:ind w:right="237"/>
        <w:jc w:val="both"/>
        <w:rPr>
          <w:color w:val="000000" w:themeColor="text1"/>
          <w:sz w:val="24"/>
          <w:szCs w:val="24"/>
        </w:rPr>
      </w:pPr>
    </w:p>
    <w:p w14:paraId="2118EEFD" w14:textId="16E3EC05" w:rsidR="00143EC7" w:rsidRDefault="00143EC7" w:rsidP="0FF883D4">
      <w:pPr>
        <w:ind w:right="237"/>
        <w:jc w:val="both"/>
        <w:rPr>
          <w:color w:val="000000" w:themeColor="text1"/>
          <w:sz w:val="24"/>
          <w:szCs w:val="24"/>
        </w:rPr>
      </w:pPr>
      <w:r>
        <w:rPr>
          <w:color w:val="000000" w:themeColor="text1"/>
          <w:sz w:val="24"/>
          <w:szCs w:val="24"/>
        </w:rPr>
        <w:t xml:space="preserve">On attendance, it was immediately apparent that </w:t>
      </w:r>
      <w:r w:rsidR="0019045D">
        <w:rPr>
          <w:color w:val="000000" w:themeColor="text1"/>
          <w:sz w:val="24"/>
          <w:szCs w:val="24"/>
        </w:rPr>
        <w:t>the female</w:t>
      </w:r>
      <w:r>
        <w:rPr>
          <w:color w:val="000000" w:themeColor="text1"/>
          <w:sz w:val="24"/>
          <w:szCs w:val="24"/>
        </w:rPr>
        <w:t xml:space="preserve"> was reluctant to engage or allow us into the address.  After </w:t>
      </w:r>
      <w:r w:rsidR="00916B52">
        <w:rPr>
          <w:color w:val="000000" w:themeColor="text1"/>
          <w:sz w:val="24"/>
          <w:szCs w:val="24"/>
        </w:rPr>
        <w:t>developing a rapport</w:t>
      </w:r>
      <w:r>
        <w:rPr>
          <w:color w:val="000000" w:themeColor="text1"/>
          <w:sz w:val="24"/>
          <w:szCs w:val="24"/>
        </w:rPr>
        <w:t xml:space="preserve">, she allowed </w:t>
      </w:r>
      <w:r w:rsidR="00916B52">
        <w:rPr>
          <w:color w:val="000000" w:themeColor="text1"/>
          <w:sz w:val="24"/>
          <w:szCs w:val="24"/>
        </w:rPr>
        <w:t>us</w:t>
      </w:r>
      <w:r>
        <w:rPr>
          <w:color w:val="000000" w:themeColor="text1"/>
          <w:sz w:val="24"/>
          <w:szCs w:val="24"/>
        </w:rPr>
        <w:t xml:space="preserve"> into the property</w:t>
      </w:r>
      <w:r w:rsidR="00916B52">
        <w:rPr>
          <w:color w:val="000000" w:themeColor="text1"/>
          <w:sz w:val="24"/>
          <w:szCs w:val="24"/>
        </w:rPr>
        <w:t xml:space="preserve">. </w:t>
      </w:r>
      <w:r>
        <w:rPr>
          <w:color w:val="000000" w:themeColor="text1"/>
          <w:sz w:val="24"/>
          <w:szCs w:val="24"/>
        </w:rPr>
        <w:t xml:space="preserve"> </w:t>
      </w:r>
      <w:r w:rsidR="00916B52">
        <w:rPr>
          <w:color w:val="000000" w:themeColor="text1"/>
          <w:sz w:val="24"/>
          <w:szCs w:val="24"/>
        </w:rPr>
        <w:t>S</w:t>
      </w:r>
      <w:r>
        <w:rPr>
          <w:color w:val="000000" w:themeColor="text1"/>
          <w:sz w:val="24"/>
          <w:szCs w:val="24"/>
        </w:rPr>
        <w:t xml:space="preserve">he said that she had been married to the male for over 20 years and disclosed that, </w:t>
      </w:r>
      <w:r w:rsidR="0019045D">
        <w:rPr>
          <w:color w:val="000000" w:themeColor="text1"/>
          <w:sz w:val="24"/>
          <w:szCs w:val="24"/>
        </w:rPr>
        <w:t>despite</w:t>
      </w:r>
      <w:r>
        <w:rPr>
          <w:color w:val="000000" w:themeColor="text1"/>
          <w:sz w:val="24"/>
          <w:szCs w:val="24"/>
        </w:rPr>
        <w:t xml:space="preserve"> bail conditions</w:t>
      </w:r>
      <w:r w:rsidR="002311EB">
        <w:rPr>
          <w:color w:val="000000" w:themeColor="text1"/>
          <w:sz w:val="24"/>
          <w:szCs w:val="24"/>
        </w:rPr>
        <w:t xml:space="preserve">, she had allowed him to stay at the property, after </w:t>
      </w:r>
      <w:r w:rsidR="00916B52">
        <w:rPr>
          <w:color w:val="000000" w:themeColor="text1"/>
          <w:sz w:val="24"/>
          <w:szCs w:val="24"/>
        </w:rPr>
        <w:t>he persuaded</w:t>
      </w:r>
      <w:r w:rsidR="002311EB">
        <w:rPr>
          <w:color w:val="000000" w:themeColor="text1"/>
          <w:sz w:val="24"/>
          <w:szCs w:val="24"/>
        </w:rPr>
        <w:t xml:space="preserve"> her that he would change.  </w:t>
      </w:r>
      <w:r w:rsidR="00B95EC9">
        <w:rPr>
          <w:color w:val="000000" w:themeColor="text1"/>
          <w:sz w:val="24"/>
          <w:szCs w:val="24"/>
        </w:rPr>
        <w:t>Over the next week he held up his end of this agreement, re-establishing the love and trust they had once felt</w:t>
      </w:r>
      <w:r w:rsidR="0019045D">
        <w:rPr>
          <w:color w:val="000000" w:themeColor="text1"/>
          <w:sz w:val="24"/>
          <w:szCs w:val="24"/>
        </w:rPr>
        <w:t xml:space="preserve">, </w:t>
      </w:r>
      <w:r w:rsidR="00B95EC9">
        <w:rPr>
          <w:color w:val="000000" w:themeColor="text1"/>
          <w:sz w:val="24"/>
          <w:szCs w:val="24"/>
        </w:rPr>
        <w:t>manipulating her into allowing him to stay</w:t>
      </w:r>
      <w:r w:rsidR="00916B52">
        <w:rPr>
          <w:color w:val="000000" w:themeColor="text1"/>
          <w:sz w:val="24"/>
          <w:szCs w:val="24"/>
        </w:rPr>
        <w:t>;</w:t>
      </w:r>
      <w:r w:rsidR="00B95EC9">
        <w:rPr>
          <w:color w:val="000000" w:themeColor="text1"/>
          <w:sz w:val="24"/>
          <w:szCs w:val="24"/>
        </w:rPr>
        <w:t xml:space="preserve"> behaviour which is often typical of a serial abuser (Hill, pp.23-24).</w:t>
      </w:r>
    </w:p>
    <w:p w14:paraId="7461071C" w14:textId="77777777" w:rsidR="002311EB" w:rsidRDefault="002311EB" w:rsidP="0FF883D4">
      <w:pPr>
        <w:ind w:right="237"/>
        <w:jc w:val="both"/>
        <w:rPr>
          <w:color w:val="000000" w:themeColor="text1"/>
          <w:sz w:val="24"/>
          <w:szCs w:val="24"/>
        </w:rPr>
      </w:pPr>
    </w:p>
    <w:p w14:paraId="201A79F5" w14:textId="186B0FFB" w:rsidR="00C92CF0" w:rsidRDefault="002311EB" w:rsidP="0FF883D4">
      <w:pPr>
        <w:ind w:right="237"/>
        <w:jc w:val="both"/>
        <w:rPr>
          <w:color w:val="000000" w:themeColor="text1"/>
          <w:sz w:val="24"/>
          <w:szCs w:val="24"/>
        </w:rPr>
      </w:pPr>
      <w:r>
        <w:rPr>
          <w:color w:val="000000" w:themeColor="text1"/>
          <w:sz w:val="24"/>
          <w:szCs w:val="24"/>
        </w:rPr>
        <w:t>Th</w:t>
      </w:r>
      <w:r w:rsidR="00916B52">
        <w:rPr>
          <w:color w:val="000000" w:themeColor="text1"/>
          <w:sz w:val="24"/>
          <w:szCs w:val="24"/>
        </w:rPr>
        <w:t xml:space="preserve">is was </w:t>
      </w:r>
      <w:r>
        <w:rPr>
          <w:color w:val="000000" w:themeColor="text1"/>
          <w:sz w:val="24"/>
          <w:szCs w:val="24"/>
        </w:rPr>
        <w:t xml:space="preserve">short-lived and, on the day in question, the couple had </w:t>
      </w:r>
      <w:r w:rsidR="0019045D">
        <w:rPr>
          <w:color w:val="000000" w:themeColor="text1"/>
          <w:sz w:val="24"/>
          <w:szCs w:val="24"/>
        </w:rPr>
        <w:t>an argument, during which</w:t>
      </w:r>
      <w:r>
        <w:rPr>
          <w:color w:val="000000" w:themeColor="text1"/>
          <w:sz w:val="24"/>
          <w:szCs w:val="24"/>
        </w:rPr>
        <w:t xml:space="preserve"> the male lost his</w:t>
      </w:r>
      <w:r w:rsidR="00B92777">
        <w:rPr>
          <w:color w:val="000000" w:themeColor="text1"/>
          <w:sz w:val="24"/>
          <w:szCs w:val="24"/>
        </w:rPr>
        <w:t xml:space="preserve"> temper and </w:t>
      </w:r>
      <w:r w:rsidR="0019045D">
        <w:rPr>
          <w:color w:val="000000" w:themeColor="text1"/>
          <w:sz w:val="24"/>
          <w:szCs w:val="24"/>
        </w:rPr>
        <w:t>assaulted the female</w:t>
      </w:r>
      <w:r w:rsidR="00B92777">
        <w:rPr>
          <w:color w:val="000000" w:themeColor="text1"/>
          <w:sz w:val="24"/>
          <w:szCs w:val="24"/>
        </w:rPr>
        <w:t xml:space="preserve">: pushing her to the floor, grabbing her forcefully by the throat and </w:t>
      </w:r>
      <w:r w:rsidR="00916B52">
        <w:rPr>
          <w:color w:val="000000" w:themeColor="text1"/>
          <w:sz w:val="24"/>
          <w:szCs w:val="24"/>
        </w:rPr>
        <w:t>pressing his knee into</w:t>
      </w:r>
      <w:r w:rsidR="00B92777">
        <w:rPr>
          <w:color w:val="000000" w:themeColor="text1"/>
          <w:sz w:val="24"/>
          <w:szCs w:val="24"/>
        </w:rPr>
        <w:t xml:space="preserve"> her stomach.  </w:t>
      </w:r>
      <w:r w:rsidR="0019045D">
        <w:rPr>
          <w:color w:val="000000" w:themeColor="text1"/>
          <w:sz w:val="24"/>
          <w:szCs w:val="24"/>
        </w:rPr>
        <w:t>He then</w:t>
      </w:r>
      <w:r w:rsidR="00B92777">
        <w:rPr>
          <w:color w:val="000000" w:themeColor="text1"/>
          <w:sz w:val="24"/>
          <w:szCs w:val="24"/>
        </w:rPr>
        <w:t xml:space="preserve"> verbally abused her before leaving the address.  As she disclosed this, the victim showed us </w:t>
      </w:r>
      <w:r w:rsidR="00C92CF0">
        <w:rPr>
          <w:color w:val="000000" w:themeColor="text1"/>
          <w:sz w:val="24"/>
          <w:szCs w:val="24"/>
        </w:rPr>
        <w:t>mark</w:t>
      </w:r>
      <w:r w:rsidR="0019045D">
        <w:rPr>
          <w:color w:val="000000" w:themeColor="text1"/>
          <w:sz w:val="24"/>
          <w:szCs w:val="24"/>
        </w:rPr>
        <w:t>s</w:t>
      </w:r>
      <w:r w:rsidR="00C92CF0">
        <w:rPr>
          <w:color w:val="000000" w:themeColor="text1"/>
          <w:sz w:val="24"/>
          <w:szCs w:val="24"/>
        </w:rPr>
        <w:t xml:space="preserve"> around her neck, which later developed into bruising.</w:t>
      </w:r>
      <w:r w:rsidR="006F56DF">
        <w:rPr>
          <w:color w:val="000000" w:themeColor="text1"/>
          <w:sz w:val="24"/>
          <w:szCs w:val="24"/>
        </w:rPr>
        <w:t xml:space="preserve">  </w:t>
      </w:r>
    </w:p>
    <w:p w14:paraId="586B697F" w14:textId="77777777" w:rsidR="00012BD8" w:rsidRDefault="00012BD8" w:rsidP="0FF883D4">
      <w:pPr>
        <w:ind w:right="237"/>
        <w:jc w:val="both"/>
        <w:rPr>
          <w:color w:val="000000" w:themeColor="text1"/>
          <w:sz w:val="24"/>
          <w:szCs w:val="24"/>
        </w:rPr>
      </w:pPr>
    </w:p>
    <w:p w14:paraId="5FAF1D7E" w14:textId="47AD7FB4" w:rsidR="006F56DF" w:rsidRPr="007D40E5" w:rsidRDefault="00012BD8" w:rsidP="0FF883D4">
      <w:pPr>
        <w:ind w:right="237"/>
        <w:jc w:val="both"/>
        <w:rPr>
          <w:color w:val="auto"/>
          <w:sz w:val="24"/>
          <w:szCs w:val="24"/>
        </w:rPr>
      </w:pPr>
      <w:r w:rsidRPr="007D40E5">
        <w:rPr>
          <w:color w:val="auto"/>
          <w:sz w:val="24"/>
          <w:szCs w:val="24"/>
        </w:rPr>
        <w:t>The</w:t>
      </w:r>
      <w:r w:rsidR="00916B52">
        <w:rPr>
          <w:color w:val="auto"/>
          <w:sz w:val="24"/>
          <w:szCs w:val="24"/>
        </w:rPr>
        <w:t>re was extensive history of similar incidents</w:t>
      </w:r>
      <w:r w:rsidR="0019045D">
        <w:rPr>
          <w:color w:val="auto"/>
          <w:sz w:val="24"/>
          <w:szCs w:val="24"/>
        </w:rPr>
        <w:t>,</w:t>
      </w:r>
      <w:r w:rsidR="006F56DF" w:rsidRPr="007D40E5">
        <w:rPr>
          <w:color w:val="auto"/>
          <w:sz w:val="24"/>
          <w:szCs w:val="24"/>
        </w:rPr>
        <w:t xml:space="preserve"> </w:t>
      </w:r>
      <w:r w:rsidR="0019045D">
        <w:rPr>
          <w:color w:val="auto"/>
          <w:sz w:val="24"/>
          <w:szCs w:val="24"/>
        </w:rPr>
        <w:t>though the victim had not once supported action against her husband</w:t>
      </w:r>
      <w:r w:rsidR="006F56DF" w:rsidRPr="007D40E5">
        <w:rPr>
          <w:color w:val="auto"/>
          <w:sz w:val="24"/>
          <w:szCs w:val="24"/>
        </w:rPr>
        <w:t xml:space="preserve">.  It is not uncommon for victims of domestic abuse to show this kind of reluctance, the reasons for which </w:t>
      </w:r>
      <w:r w:rsidR="00916B52">
        <w:rPr>
          <w:color w:val="auto"/>
          <w:sz w:val="24"/>
          <w:szCs w:val="24"/>
        </w:rPr>
        <w:t>are</w:t>
      </w:r>
      <w:r w:rsidR="006F56DF" w:rsidRPr="007D40E5">
        <w:rPr>
          <w:color w:val="auto"/>
          <w:sz w:val="24"/>
          <w:szCs w:val="24"/>
        </w:rPr>
        <w:t xml:space="preserve"> manifold: financial dependence</w:t>
      </w:r>
      <w:r w:rsidR="009D546D" w:rsidRPr="007D40E5">
        <w:rPr>
          <w:color w:val="auto"/>
          <w:sz w:val="24"/>
          <w:szCs w:val="24"/>
        </w:rPr>
        <w:t xml:space="preserve">, low self-esteem, </w:t>
      </w:r>
      <w:r w:rsidR="00916B52">
        <w:rPr>
          <w:color w:val="auto"/>
          <w:sz w:val="24"/>
          <w:szCs w:val="24"/>
        </w:rPr>
        <w:t xml:space="preserve">the abuser </w:t>
      </w:r>
      <w:r w:rsidR="009D546D" w:rsidRPr="007D40E5">
        <w:rPr>
          <w:color w:val="auto"/>
          <w:sz w:val="24"/>
          <w:szCs w:val="24"/>
        </w:rPr>
        <w:t xml:space="preserve">undermining the victim’s ability to make decisions independently etc. (Hall, 2009 pp.262).  This can either be actively or subconsciously influenced by the behaviour of an aggressor </w:t>
      </w:r>
      <w:r w:rsidR="001A00F4" w:rsidRPr="007D40E5">
        <w:rPr>
          <w:color w:val="auto"/>
          <w:sz w:val="24"/>
          <w:szCs w:val="24"/>
        </w:rPr>
        <w:t xml:space="preserve">through acts such as intimidation, use of violence, </w:t>
      </w:r>
      <w:r w:rsidR="009B1A08" w:rsidRPr="007D40E5">
        <w:rPr>
          <w:color w:val="auto"/>
          <w:sz w:val="24"/>
          <w:szCs w:val="24"/>
        </w:rPr>
        <w:t>humiliation,</w:t>
      </w:r>
      <w:r w:rsidR="001A00F4" w:rsidRPr="007D40E5">
        <w:rPr>
          <w:color w:val="auto"/>
          <w:sz w:val="24"/>
          <w:szCs w:val="24"/>
        </w:rPr>
        <w:t xml:space="preserve"> and efforts to prevent their partner from having any financial independence </w:t>
      </w:r>
      <w:r w:rsidR="009D546D" w:rsidRPr="007D40E5">
        <w:rPr>
          <w:color w:val="auto"/>
          <w:sz w:val="24"/>
          <w:szCs w:val="24"/>
        </w:rPr>
        <w:t>(CoP, 2015).</w:t>
      </w:r>
      <w:r w:rsidR="001A00F4" w:rsidRPr="007D40E5">
        <w:rPr>
          <w:color w:val="auto"/>
          <w:sz w:val="24"/>
          <w:szCs w:val="24"/>
        </w:rPr>
        <w:t xml:space="preserve">  The dynamics behind the victim’s </w:t>
      </w:r>
      <w:r w:rsidR="001A00F4" w:rsidRPr="007D40E5">
        <w:rPr>
          <w:color w:val="auto"/>
          <w:sz w:val="24"/>
          <w:szCs w:val="24"/>
        </w:rPr>
        <w:lastRenderedPageBreak/>
        <w:t>repeated refusal to support investigation was not clear at this point, as the abuse appeared to be normalised for her.</w:t>
      </w:r>
    </w:p>
    <w:p w14:paraId="3998B295" w14:textId="77777777" w:rsidR="006F56DF" w:rsidRDefault="006F56DF" w:rsidP="0FF883D4">
      <w:pPr>
        <w:ind w:right="237"/>
        <w:jc w:val="both"/>
        <w:rPr>
          <w:color w:val="FF0000"/>
          <w:sz w:val="24"/>
          <w:szCs w:val="24"/>
        </w:rPr>
      </w:pPr>
    </w:p>
    <w:p w14:paraId="7DDEC962" w14:textId="3C39D543" w:rsidR="004C71A6" w:rsidRPr="00916B52" w:rsidRDefault="006F56DF" w:rsidP="0FF883D4">
      <w:pPr>
        <w:ind w:right="237"/>
        <w:jc w:val="both"/>
        <w:rPr>
          <w:color w:val="auto"/>
          <w:sz w:val="24"/>
          <w:szCs w:val="24"/>
        </w:rPr>
      </w:pPr>
      <w:r w:rsidRPr="00916B52">
        <w:rPr>
          <w:color w:val="auto"/>
          <w:sz w:val="24"/>
          <w:szCs w:val="24"/>
        </w:rPr>
        <w:t>The victim declined to provide a statement or to engage with</w:t>
      </w:r>
      <w:r w:rsidR="0019045D">
        <w:rPr>
          <w:color w:val="auto"/>
          <w:sz w:val="24"/>
          <w:szCs w:val="24"/>
        </w:rPr>
        <w:t xml:space="preserve"> safeguarding recommendations that she stay at </w:t>
      </w:r>
      <w:r w:rsidRPr="00916B52">
        <w:rPr>
          <w:color w:val="auto"/>
          <w:sz w:val="24"/>
          <w:szCs w:val="24"/>
        </w:rPr>
        <w:t xml:space="preserve">an alternative address, forcing her son to attend and stay with her.  </w:t>
      </w:r>
      <w:r w:rsidR="0019045D" w:rsidRPr="00916B52">
        <w:rPr>
          <w:color w:val="auto"/>
          <w:sz w:val="24"/>
          <w:szCs w:val="24"/>
        </w:rPr>
        <w:t>Despite</w:t>
      </w:r>
      <w:r w:rsidR="00012BD8" w:rsidRPr="00916B52">
        <w:rPr>
          <w:color w:val="auto"/>
          <w:sz w:val="24"/>
          <w:szCs w:val="24"/>
        </w:rPr>
        <w:t xml:space="preserve"> th</w:t>
      </w:r>
      <w:r w:rsidR="003437E8" w:rsidRPr="00916B52">
        <w:rPr>
          <w:color w:val="auto"/>
          <w:sz w:val="24"/>
          <w:szCs w:val="24"/>
        </w:rPr>
        <w:t>e victim not supporting police action</w:t>
      </w:r>
      <w:r w:rsidR="00012BD8" w:rsidRPr="00916B52">
        <w:rPr>
          <w:color w:val="auto"/>
          <w:sz w:val="24"/>
          <w:szCs w:val="24"/>
        </w:rPr>
        <w:t xml:space="preserve">, </w:t>
      </w:r>
      <w:r w:rsidR="00143EC7" w:rsidRPr="00916B52">
        <w:rPr>
          <w:color w:val="auto"/>
          <w:sz w:val="24"/>
          <w:szCs w:val="24"/>
        </w:rPr>
        <w:t>it was decided that</w:t>
      </w:r>
      <w:r w:rsidRPr="00916B52">
        <w:rPr>
          <w:color w:val="auto"/>
          <w:sz w:val="24"/>
          <w:szCs w:val="24"/>
        </w:rPr>
        <w:t xml:space="preserve"> there were sufficient grounds</w:t>
      </w:r>
      <w:r w:rsidR="00143EC7" w:rsidRPr="00916B52">
        <w:rPr>
          <w:color w:val="auto"/>
          <w:sz w:val="24"/>
          <w:szCs w:val="24"/>
        </w:rPr>
        <w:t xml:space="preserve"> to pursue arrest enquiries for the male</w:t>
      </w:r>
      <w:r w:rsidRPr="00916B52">
        <w:rPr>
          <w:color w:val="auto"/>
          <w:sz w:val="24"/>
          <w:szCs w:val="24"/>
        </w:rPr>
        <w:t>, who was later found and arrested at his daughter’s house several miles away</w:t>
      </w:r>
      <w:r w:rsidR="00012BD8" w:rsidRPr="00916B52">
        <w:rPr>
          <w:color w:val="auto"/>
          <w:sz w:val="24"/>
          <w:szCs w:val="24"/>
        </w:rPr>
        <w:t>.</w:t>
      </w:r>
      <w:r w:rsidR="00CC6D37" w:rsidRPr="00916B52">
        <w:rPr>
          <w:color w:val="auto"/>
          <w:sz w:val="24"/>
          <w:szCs w:val="24"/>
        </w:rPr>
        <w:t xml:space="preserve">  Safeguarding and victim support referrals were </w:t>
      </w:r>
      <w:r w:rsidR="007D40E5" w:rsidRPr="00916B52">
        <w:rPr>
          <w:color w:val="auto"/>
          <w:sz w:val="24"/>
          <w:szCs w:val="24"/>
        </w:rPr>
        <w:t>submitted</w:t>
      </w:r>
      <w:r w:rsidR="00916B52" w:rsidRPr="00916B52">
        <w:rPr>
          <w:color w:val="auto"/>
          <w:sz w:val="24"/>
          <w:szCs w:val="24"/>
        </w:rPr>
        <w:t xml:space="preserve"> but </w:t>
      </w:r>
      <w:r w:rsidR="000E6A97" w:rsidRPr="00916B52">
        <w:rPr>
          <w:color w:val="auto"/>
          <w:sz w:val="24"/>
          <w:szCs w:val="24"/>
        </w:rPr>
        <w:t xml:space="preserve">the suspect was ultimately released on bail for further enquiries.  </w:t>
      </w:r>
      <w:r w:rsidR="00DB7022" w:rsidRPr="00916B52">
        <w:rPr>
          <w:color w:val="auto"/>
          <w:sz w:val="24"/>
          <w:szCs w:val="24"/>
        </w:rPr>
        <w:t>Subsequent attempts were made to engage her by the Domestic Abuse</w:t>
      </w:r>
      <w:r w:rsidR="00916B52" w:rsidRPr="00916B52">
        <w:rPr>
          <w:color w:val="auto"/>
          <w:sz w:val="24"/>
          <w:szCs w:val="24"/>
        </w:rPr>
        <w:t xml:space="preserve"> Unit</w:t>
      </w:r>
      <w:r w:rsidR="001D61A5" w:rsidRPr="00916B52">
        <w:rPr>
          <w:color w:val="auto"/>
          <w:sz w:val="24"/>
          <w:szCs w:val="24"/>
        </w:rPr>
        <w:t>,</w:t>
      </w:r>
      <w:r w:rsidR="00DB7022" w:rsidRPr="00916B52">
        <w:rPr>
          <w:color w:val="auto"/>
          <w:sz w:val="24"/>
          <w:szCs w:val="24"/>
        </w:rPr>
        <w:t xml:space="preserve"> but she continued to refuse any assistance or support police action.</w:t>
      </w:r>
    </w:p>
    <w:p w14:paraId="5D024FFD" w14:textId="77777777" w:rsidR="00CC6D37" w:rsidRPr="00012BD8" w:rsidRDefault="00CC6D37" w:rsidP="0FF883D4">
      <w:pPr>
        <w:ind w:right="237"/>
        <w:jc w:val="both"/>
        <w:rPr>
          <w:color w:val="FF0000"/>
          <w:sz w:val="24"/>
          <w:szCs w:val="24"/>
        </w:rPr>
      </w:pPr>
    </w:p>
    <w:p w14:paraId="5257991B" w14:textId="77777777" w:rsidR="004C71A6" w:rsidRDefault="004C71A6" w:rsidP="0FF883D4">
      <w:pPr>
        <w:ind w:right="237"/>
        <w:jc w:val="both"/>
        <w:rPr>
          <w:color w:val="000000" w:themeColor="text1"/>
          <w:sz w:val="24"/>
          <w:szCs w:val="24"/>
        </w:rPr>
      </w:pPr>
    </w:p>
    <w:p w14:paraId="18D64132" w14:textId="3CA09973" w:rsidR="004C71A6" w:rsidRPr="00437B22" w:rsidRDefault="004C71A6" w:rsidP="0FF883D4">
      <w:pPr>
        <w:ind w:right="237"/>
        <w:jc w:val="both"/>
        <w:rPr>
          <w:b/>
          <w:bCs/>
          <w:color w:val="000000" w:themeColor="text1"/>
          <w:sz w:val="24"/>
          <w:szCs w:val="24"/>
          <w:u w:val="single"/>
        </w:rPr>
      </w:pPr>
      <w:r w:rsidRPr="00437B22">
        <w:rPr>
          <w:b/>
          <w:bCs/>
          <w:color w:val="000000" w:themeColor="text1"/>
          <w:sz w:val="24"/>
          <w:szCs w:val="24"/>
          <w:u w:val="single"/>
        </w:rPr>
        <w:t>Effective methods of policing and safeguarding against domestic abuse</w:t>
      </w:r>
    </w:p>
    <w:p w14:paraId="2E902B8F" w14:textId="04D4B231" w:rsidR="00025650" w:rsidRPr="00E676F7" w:rsidRDefault="00025650" w:rsidP="0FF883D4">
      <w:pPr>
        <w:ind w:right="237"/>
        <w:jc w:val="both"/>
        <w:rPr>
          <w:color w:val="000000" w:themeColor="text1"/>
          <w:sz w:val="24"/>
          <w:szCs w:val="24"/>
        </w:rPr>
      </w:pPr>
    </w:p>
    <w:p w14:paraId="16E12FB1" w14:textId="1456B75C" w:rsidR="00C77C2F" w:rsidRDefault="00BD02B2" w:rsidP="00FC6C42">
      <w:pPr>
        <w:ind w:right="237"/>
        <w:jc w:val="both"/>
        <w:rPr>
          <w:color w:val="000000" w:themeColor="text1"/>
          <w:sz w:val="24"/>
          <w:szCs w:val="24"/>
        </w:rPr>
      </w:pPr>
      <w:r>
        <w:rPr>
          <w:color w:val="000000" w:themeColor="text1"/>
          <w:sz w:val="24"/>
          <w:szCs w:val="24"/>
        </w:rPr>
        <w:t xml:space="preserve">There are </w:t>
      </w:r>
      <w:proofErr w:type="gramStart"/>
      <w:r>
        <w:rPr>
          <w:color w:val="000000" w:themeColor="text1"/>
          <w:sz w:val="24"/>
          <w:szCs w:val="24"/>
        </w:rPr>
        <w:t>a number of</w:t>
      </w:r>
      <w:proofErr w:type="gramEnd"/>
      <w:r>
        <w:rPr>
          <w:color w:val="000000" w:themeColor="text1"/>
          <w:sz w:val="24"/>
          <w:szCs w:val="24"/>
        </w:rPr>
        <w:t xml:space="preserve"> methods and considerations in the effective policing of domestic abuse, which broadly fall into two categories: investigative and preventive.</w:t>
      </w:r>
      <w:r w:rsidR="006B3560">
        <w:rPr>
          <w:color w:val="000000" w:themeColor="text1"/>
          <w:sz w:val="24"/>
          <w:szCs w:val="24"/>
        </w:rPr>
        <w:t xml:space="preserve">  </w:t>
      </w:r>
    </w:p>
    <w:p w14:paraId="15B419B0" w14:textId="77777777" w:rsidR="00C77C2F" w:rsidRDefault="00C77C2F" w:rsidP="00FC6C42">
      <w:pPr>
        <w:ind w:right="237"/>
        <w:jc w:val="both"/>
        <w:rPr>
          <w:color w:val="000000" w:themeColor="text1"/>
          <w:sz w:val="24"/>
          <w:szCs w:val="24"/>
        </w:rPr>
      </w:pPr>
    </w:p>
    <w:p w14:paraId="68D83A6B" w14:textId="5CF598AB" w:rsidR="00861CD0" w:rsidRDefault="0019045D" w:rsidP="00FC6C42">
      <w:pPr>
        <w:ind w:right="237"/>
        <w:jc w:val="both"/>
        <w:rPr>
          <w:color w:val="000000" w:themeColor="text1"/>
          <w:sz w:val="24"/>
          <w:szCs w:val="24"/>
        </w:rPr>
      </w:pPr>
      <w:r>
        <w:rPr>
          <w:color w:val="000000" w:themeColor="text1"/>
          <w:sz w:val="24"/>
          <w:szCs w:val="24"/>
        </w:rPr>
        <w:t>As noted above</w:t>
      </w:r>
      <w:r w:rsidR="00B354B9">
        <w:rPr>
          <w:color w:val="000000" w:themeColor="text1"/>
          <w:sz w:val="24"/>
          <w:szCs w:val="24"/>
        </w:rPr>
        <w:t>, it</w:t>
      </w:r>
      <w:r w:rsidR="00916B52">
        <w:rPr>
          <w:color w:val="000000" w:themeColor="text1"/>
          <w:sz w:val="24"/>
          <w:szCs w:val="24"/>
        </w:rPr>
        <w:t xml:space="preserve"> is recognised that the area</w:t>
      </w:r>
      <w:r w:rsidR="00B354B9">
        <w:rPr>
          <w:color w:val="000000" w:themeColor="text1"/>
          <w:sz w:val="24"/>
          <w:szCs w:val="24"/>
        </w:rPr>
        <w:t xml:space="preserve"> can be fraught with evidential difficulties.  </w:t>
      </w:r>
      <w:r w:rsidR="00916B52">
        <w:rPr>
          <w:color w:val="000000" w:themeColor="text1"/>
          <w:sz w:val="24"/>
          <w:szCs w:val="24"/>
        </w:rPr>
        <w:t xml:space="preserve">It </w:t>
      </w:r>
      <w:r w:rsidR="00FC6C42">
        <w:rPr>
          <w:color w:val="000000" w:themeColor="text1"/>
          <w:sz w:val="24"/>
          <w:szCs w:val="24"/>
        </w:rPr>
        <w:t xml:space="preserve">is </w:t>
      </w:r>
      <w:r w:rsidR="00E341C0">
        <w:rPr>
          <w:color w:val="000000" w:themeColor="text1"/>
          <w:sz w:val="24"/>
          <w:szCs w:val="24"/>
        </w:rPr>
        <w:t xml:space="preserve">therefore </w:t>
      </w:r>
      <w:r w:rsidR="00FC6C42">
        <w:rPr>
          <w:color w:val="000000" w:themeColor="text1"/>
          <w:sz w:val="24"/>
          <w:szCs w:val="24"/>
        </w:rPr>
        <w:t xml:space="preserve">critical for attending officers to take immediate action to gather evidence during the </w:t>
      </w:r>
      <w:r w:rsidR="00776879">
        <w:rPr>
          <w:color w:val="000000" w:themeColor="text1"/>
          <w:sz w:val="24"/>
          <w:szCs w:val="24"/>
        </w:rPr>
        <w:t>‘</w:t>
      </w:r>
      <w:r w:rsidR="00FC6C42">
        <w:rPr>
          <w:color w:val="000000" w:themeColor="text1"/>
          <w:sz w:val="24"/>
          <w:szCs w:val="24"/>
        </w:rPr>
        <w:t>golden hour</w:t>
      </w:r>
      <w:r w:rsidR="00776879">
        <w:rPr>
          <w:color w:val="000000" w:themeColor="text1"/>
          <w:sz w:val="24"/>
          <w:szCs w:val="24"/>
        </w:rPr>
        <w:t>’</w:t>
      </w:r>
      <w:r w:rsidR="00FC6C42">
        <w:rPr>
          <w:color w:val="000000" w:themeColor="text1"/>
          <w:sz w:val="24"/>
          <w:szCs w:val="24"/>
        </w:rPr>
        <w:t xml:space="preserve">.  </w:t>
      </w:r>
      <w:r w:rsidR="00776879">
        <w:rPr>
          <w:color w:val="000000" w:themeColor="text1"/>
          <w:sz w:val="24"/>
          <w:szCs w:val="24"/>
        </w:rPr>
        <w:t xml:space="preserve">In a domestic setting, this will include separating parties to obtain initial disclosures on body worn video, build a rapport with the victim and reassure them.  Additionally, this may </w:t>
      </w:r>
      <w:r>
        <w:rPr>
          <w:color w:val="000000" w:themeColor="text1"/>
          <w:sz w:val="24"/>
          <w:szCs w:val="24"/>
        </w:rPr>
        <w:t xml:space="preserve">reduce </w:t>
      </w:r>
      <w:r w:rsidR="00776879">
        <w:rPr>
          <w:color w:val="000000" w:themeColor="text1"/>
          <w:sz w:val="24"/>
          <w:szCs w:val="24"/>
        </w:rPr>
        <w:t xml:space="preserve">the level of control an aggressor may have over the victim (Wood et al., </w:t>
      </w:r>
      <w:r w:rsidR="00330CEB">
        <w:rPr>
          <w:color w:val="000000" w:themeColor="text1"/>
          <w:sz w:val="24"/>
          <w:szCs w:val="24"/>
        </w:rPr>
        <w:t xml:space="preserve">pp. </w:t>
      </w:r>
      <w:r w:rsidR="00776879">
        <w:rPr>
          <w:color w:val="000000" w:themeColor="text1"/>
          <w:sz w:val="24"/>
          <w:szCs w:val="24"/>
        </w:rPr>
        <w:t>305).</w:t>
      </w:r>
      <w:r w:rsidR="002D14F0">
        <w:rPr>
          <w:color w:val="000000" w:themeColor="text1"/>
          <w:sz w:val="24"/>
          <w:szCs w:val="24"/>
        </w:rPr>
        <w:t xml:space="preserve">  </w:t>
      </w:r>
    </w:p>
    <w:p w14:paraId="796AB48B" w14:textId="77777777" w:rsidR="00861CD0" w:rsidRDefault="00861CD0" w:rsidP="00FC6C42">
      <w:pPr>
        <w:ind w:right="237"/>
        <w:jc w:val="both"/>
        <w:rPr>
          <w:color w:val="000000" w:themeColor="text1"/>
          <w:sz w:val="24"/>
          <w:szCs w:val="24"/>
        </w:rPr>
      </w:pPr>
    </w:p>
    <w:p w14:paraId="2DF057FE" w14:textId="7B983E2D" w:rsidR="00D05A42" w:rsidRDefault="00776879" w:rsidP="00FC6C42">
      <w:pPr>
        <w:ind w:right="237"/>
        <w:jc w:val="both"/>
        <w:rPr>
          <w:color w:val="000000" w:themeColor="text1"/>
          <w:sz w:val="24"/>
          <w:szCs w:val="24"/>
        </w:rPr>
      </w:pPr>
      <w:r>
        <w:rPr>
          <w:color w:val="000000" w:themeColor="text1"/>
          <w:sz w:val="24"/>
          <w:szCs w:val="24"/>
        </w:rPr>
        <w:t>Additionally, officers will need to capture evidence of any offences which may have</w:t>
      </w:r>
      <w:r w:rsidR="002D14F0">
        <w:rPr>
          <w:color w:val="000000" w:themeColor="text1"/>
          <w:sz w:val="24"/>
          <w:szCs w:val="24"/>
        </w:rPr>
        <w:t xml:space="preserve"> </w:t>
      </w:r>
      <w:r>
        <w:rPr>
          <w:color w:val="000000" w:themeColor="text1"/>
          <w:sz w:val="24"/>
          <w:szCs w:val="24"/>
        </w:rPr>
        <w:t>been disclosed or where one is suspected to have been committed</w:t>
      </w:r>
      <w:r w:rsidR="002D14F0">
        <w:rPr>
          <w:color w:val="000000" w:themeColor="text1"/>
          <w:sz w:val="24"/>
          <w:szCs w:val="24"/>
        </w:rPr>
        <w:t xml:space="preserve"> </w:t>
      </w:r>
      <w:r w:rsidR="009B1A08">
        <w:rPr>
          <w:color w:val="000000" w:themeColor="text1"/>
          <w:sz w:val="24"/>
          <w:szCs w:val="24"/>
        </w:rPr>
        <w:t>e.g.,</w:t>
      </w:r>
      <w:r w:rsidR="002D14F0">
        <w:rPr>
          <w:color w:val="000000" w:themeColor="text1"/>
          <w:sz w:val="24"/>
          <w:szCs w:val="24"/>
        </w:rPr>
        <w:t xml:space="preserve"> photographs of injuries, forensic exhibits, early evidence kit </w:t>
      </w:r>
      <w:r w:rsidR="00861CD0">
        <w:rPr>
          <w:color w:val="000000" w:themeColor="text1"/>
          <w:sz w:val="24"/>
          <w:szCs w:val="24"/>
        </w:rPr>
        <w:t xml:space="preserve">(Wood et al., 305).  </w:t>
      </w:r>
      <w:r w:rsidR="00D05A42">
        <w:rPr>
          <w:color w:val="000000" w:themeColor="text1"/>
          <w:sz w:val="24"/>
          <w:szCs w:val="24"/>
        </w:rPr>
        <w:t>This will help to mitigate withdrawal by the victim or to build evidence where a case is to go ‘</w:t>
      </w:r>
      <w:proofErr w:type="gramStart"/>
      <w:r w:rsidR="00D05A42">
        <w:rPr>
          <w:color w:val="000000" w:themeColor="text1"/>
          <w:sz w:val="24"/>
          <w:szCs w:val="24"/>
        </w:rPr>
        <w:t>victimless’</w:t>
      </w:r>
      <w:proofErr w:type="gramEnd"/>
      <w:r w:rsidR="00D05A42">
        <w:rPr>
          <w:color w:val="000000" w:themeColor="text1"/>
          <w:sz w:val="24"/>
          <w:szCs w:val="24"/>
        </w:rPr>
        <w:t>.</w:t>
      </w:r>
    </w:p>
    <w:p w14:paraId="7464106A" w14:textId="77777777" w:rsidR="00D05A42" w:rsidRDefault="00D05A42" w:rsidP="00FC6C42">
      <w:pPr>
        <w:ind w:right="237"/>
        <w:jc w:val="both"/>
        <w:rPr>
          <w:color w:val="000000" w:themeColor="text1"/>
          <w:sz w:val="24"/>
          <w:szCs w:val="24"/>
        </w:rPr>
      </w:pPr>
    </w:p>
    <w:p w14:paraId="254668F7" w14:textId="71113F12" w:rsidR="00FC6C42" w:rsidRDefault="00861CD0" w:rsidP="00FC6C42">
      <w:pPr>
        <w:ind w:right="237"/>
        <w:jc w:val="both"/>
        <w:rPr>
          <w:color w:val="000000" w:themeColor="text1"/>
          <w:sz w:val="24"/>
          <w:szCs w:val="24"/>
        </w:rPr>
      </w:pPr>
      <w:r>
        <w:rPr>
          <w:color w:val="000000" w:themeColor="text1"/>
          <w:sz w:val="24"/>
          <w:szCs w:val="24"/>
        </w:rPr>
        <w:t>For certain offences</w:t>
      </w:r>
      <w:r w:rsidR="00E84B50">
        <w:rPr>
          <w:color w:val="000000" w:themeColor="text1"/>
          <w:sz w:val="24"/>
          <w:szCs w:val="24"/>
        </w:rPr>
        <w:t xml:space="preserve">, digital evidence may also be crucial, particularly smart devices for the home have increasingly been shown </w:t>
      </w:r>
      <w:r w:rsidR="00330CEB">
        <w:rPr>
          <w:color w:val="000000" w:themeColor="text1"/>
          <w:sz w:val="24"/>
          <w:szCs w:val="24"/>
        </w:rPr>
        <w:t xml:space="preserve">to be a ‘new attack vector’ for more controlling aggressors </w:t>
      </w:r>
      <w:r>
        <w:rPr>
          <w:color w:val="000000" w:themeColor="text1"/>
          <w:sz w:val="24"/>
          <w:szCs w:val="24"/>
        </w:rPr>
        <w:t xml:space="preserve">(Mayhew &amp; </w:t>
      </w:r>
      <w:proofErr w:type="spellStart"/>
      <w:r>
        <w:rPr>
          <w:color w:val="000000" w:themeColor="text1"/>
          <w:sz w:val="24"/>
          <w:szCs w:val="24"/>
        </w:rPr>
        <w:t>Jahankhani</w:t>
      </w:r>
      <w:proofErr w:type="spellEnd"/>
      <w:r>
        <w:rPr>
          <w:color w:val="000000" w:themeColor="text1"/>
          <w:sz w:val="24"/>
          <w:szCs w:val="24"/>
        </w:rPr>
        <w:t>, 2020)</w:t>
      </w:r>
      <w:r w:rsidR="002D14F0">
        <w:rPr>
          <w:color w:val="000000" w:themeColor="text1"/>
          <w:sz w:val="24"/>
          <w:szCs w:val="24"/>
        </w:rPr>
        <w:t xml:space="preserve">.  </w:t>
      </w:r>
      <w:r w:rsidR="00E84B50">
        <w:rPr>
          <w:color w:val="000000" w:themeColor="text1"/>
          <w:sz w:val="24"/>
          <w:szCs w:val="24"/>
        </w:rPr>
        <w:t xml:space="preserve">Therefore, analysis of these items should be </w:t>
      </w:r>
      <w:r w:rsidR="00330CEB">
        <w:rPr>
          <w:color w:val="000000" w:themeColor="text1"/>
          <w:sz w:val="24"/>
          <w:szCs w:val="24"/>
        </w:rPr>
        <w:t>considered, particularly on arrest, whe</w:t>
      </w:r>
      <w:r w:rsidR="00507046">
        <w:rPr>
          <w:color w:val="000000" w:themeColor="text1"/>
          <w:sz w:val="24"/>
          <w:szCs w:val="24"/>
        </w:rPr>
        <w:t>n it can be seized under Section 19 of PACE (PACE 1984).</w:t>
      </w:r>
      <w:r w:rsidR="00330CEB">
        <w:rPr>
          <w:color w:val="000000" w:themeColor="text1"/>
          <w:sz w:val="24"/>
          <w:szCs w:val="24"/>
        </w:rPr>
        <w:t xml:space="preserve"> </w:t>
      </w:r>
    </w:p>
    <w:p w14:paraId="0C0A8D44" w14:textId="77777777" w:rsidR="00B354B9" w:rsidRDefault="00B354B9" w:rsidP="00FC6C42">
      <w:pPr>
        <w:ind w:right="237"/>
        <w:jc w:val="both"/>
        <w:rPr>
          <w:color w:val="000000" w:themeColor="text1"/>
          <w:sz w:val="24"/>
          <w:szCs w:val="24"/>
        </w:rPr>
      </w:pPr>
    </w:p>
    <w:p w14:paraId="01CE47AA" w14:textId="36C8CFFB" w:rsidR="00B354B9" w:rsidRDefault="00B354B9" w:rsidP="00FC6C42">
      <w:pPr>
        <w:ind w:right="237"/>
        <w:jc w:val="both"/>
        <w:rPr>
          <w:color w:val="000000" w:themeColor="text1"/>
          <w:sz w:val="24"/>
          <w:szCs w:val="24"/>
        </w:rPr>
      </w:pPr>
      <w:r>
        <w:rPr>
          <w:color w:val="000000" w:themeColor="text1"/>
          <w:sz w:val="24"/>
          <w:szCs w:val="24"/>
        </w:rPr>
        <w:t>Where there is sufficient evidence of an offence, it has become common practice to arrest the aggressor, whether the victim is supportive of investigation or not</w:t>
      </w:r>
      <w:r w:rsidR="000B0976">
        <w:rPr>
          <w:color w:val="000000" w:themeColor="text1"/>
          <w:sz w:val="24"/>
          <w:szCs w:val="24"/>
        </w:rPr>
        <w:t xml:space="preserve">, in recognition of the fact that </w:t>
      </w:r>
      <w:r w:rsidR="00A20135">
        <w:rPr>
          <w:color w:val="000000" w:themeColor="text1"/>
          <w:sz w:val="24"/>
          <w:szCs w:val="24"/>
        </w:rPr>
        <w:t>it may still be in the public interest to prosecute (CPS, 2022)</w:t>
      </w:r>
      <w:r>
        <w:rPr>
          <w:color w:val="000000" w:themeColor="text1"/>
          <w:sz w:val="24"/>
          <w:szCs w:val="24"/>
        </w:rPr>
        <w:t xml:space="preserve">.  However, in recent years, </w:t>
      </w:r>
      <w:r w:rsidR="00E91CE8">
        <w:rPr>
          <w:color w:val="000000" w:themeColor="text1"/>
          <w:sz w:val="24"/>
          <w:szCs w:val="24"/>
        </w:rPr>
        <w:t>there have been challenges to this logic</w:t>
      </w:r>
      <w:r w:rsidR="00D11458">
        <w:rPr>
          <w:color w:val="000000" w:themeColor="text1"/>
          <w:sz w:val="24"/>
          <w:szCs w:val="24"/>
        </w:rPr>
        <w:t xml:space="preserve"> and </w:t>
      </w:r>
      <w:r w:rsidR="00E91CE8">
        <w:rPr>
          <w:color w:val="000000" w:themeColor="text1"/>
          <w:sz w:val="24"/>
          <w:szCs w:val="24"/>
        </w:rPr>
        <w:t>it has been argued that arrest is</w:t>
      </w:r>
      <w:r w:rsidR="00D11458">
        <w:rPr>
          <w:color w:val="000000" w:themeColor="text1"/>
          <w:sz w:val="24"/>
          <w:szCs w:val="24"/>
        </w:rPr>
        <w:t xml:space="preserve"> of little deterrence for repeat offenders and can, in fact, have unforeseen consequences for the victim</w:t>
      </w:r>
      <w:r w:rsidR="00E3469D">
        <w:rPr>
          <w:color w:val="000000" w:themeColor="text1"/>
          <w:sz w:val="24"/>
          <w:szCs w:val="24"/>
        </w:rPr>
        <w:t xml:space="preserve">.  Those who make this assertion have noted that a range of ‘second responders’ can be more effective at reducing repeat offending and increasing victim confidence by </w:t>
      </w:r>
      <w:proofErr w:type="gramStart"/>
      <w:r w:rsidR="00E3469D">
        <w:rPr>
          <w:color w:val="000000" w:themeColor="text1"/>
          <w:sz w:val="24"/>
          <w:szCs w:val="24"/>
        </w:rPr>
        <w:t>taking action</w:t>
      </w:r>
      <w:proofErr w:type="gramEnd"/>
      <w:r w:rsidR="00E3469D">
        <w:rPr>
          <w:color w:val="000000" w:themeColor="text1"/>
          <w:sz w:val="24"/>
          <w:szCs w:val="24"/>
        </w:rPr>
        <w:t xml:space="preserve"> more tailored to their needs, often linking them in with support services following risk assessment processes such as public protection notification reports</w:t>
      </w:r>
      <w:r w:rsidR="00D11458">
        <w:rPr>
          <w:color w:val="000000" w:themeColor="text1"/>
          <w:sz w:val="24"/>
          <w:szCs w:val="24"/>
        </w:rPr>
        <w:t xml:space="preserve"> (Richards et al. 2023).</w:t>
      </w:r>
      <w:r w:rsidR="00D5527E">
        <w:rPr>
          <w:color w:val="000000" w:themeColor="text1"/>
          <w:sz w:val="24"/>
          <w:szCs w:val="24"/>
        </w:rPr>
        <w:t xml:space="preserve">  Whether or not this is the case, the role of second responders is an </w:t>
      </w:r>
      <w:r w:rsidR="00D5527E">
        <w:rPr>
          <w:color w:val="000000" w:themeColor="text1"/>
          <w:sz w:val="24"/>
          <w:szCs w:val="24"/>
        </w:rPr>
        <w:lastRenderedPageBreak/>
        <w:t>important one, with domestic abuse charities, victim support and domestic abuse units playing a significant role in ongoing support and safeguarding</w:t>
      </w:r>
      <w:r w:rsidR="001C3FC9">
        <w:rPr>
          <w:color w:val="000000" w:themeColor="text1"/>
          <w:sz w:val="24"/>
          <w:szCs w:val="24"/>
        </w:rPr>
        <w:t xml:space="preserve"> of victims.</w:t>
      </w:r>
    </w:p>
    <w:p w14:paraId="11DF5A63" w14:textId="77777777" w:rsidR="005F1A09" w:rsidRDefault="005F1A09" w:rsidP="00FC6C42">
      <w:pPr>
        <w:ind w:right="237"/>
        <w:jc w:val="both"/>
        <w:rPr>
          <w:color w:val="000000" w:themeColor="text1"/>
          <w:sz w:val="24"/>
          <w:szCs w:val="24"/>
        </w:rPr>
      </w:pPr>
    </w:p>
    <w:p w14:paraId="1DDCCB62" w14:textId="094356F1" w:rsidR="005F1A09" w:rsidRDefault="005F1A09" w:rsidP="00FC6C42">
      <w:pPr>
        <w:ind w:right="237"/>
        <w:jc w:val="both"/>
        <w:rPr>
          <w:color w:val="000000" w:themeColor="text1"/>
          <w:sz w:val="24"/>
          <w:szCs w:val="24"/>
        </w:rPr>
      </w:pPr>
      <w:r>
        <w:rPr>
          <w:color w:val="000000" w:themeColor="text1"/>
          <w:sz w:val="24"/>
          <w:szCs w:val="24"/>
        </w:rPr>
        <w:t xml:space="preserve">While the obligation </w:t>
      </w:r>
      <w:r w:rsidR="00E91CE8">
        <w:rPr>
          <w:color w:val="000000" w:themeColor="text1"/>
          <w:sz w:val="24"/>
          <w:szCs w:val="24"/>
        </w:rPr>
        <w:t>for</w:t>
      </w:r>
      <w:r>
        <w:rPr>
          <w:color w:val="000000" w:themeColor="text1"/>
          <w:sz w:val="24"/>
          <w:szCs w:val="24"/>
        </w:rPr>
        <w:t xml:space="preserve"> ‘positive action’ is often associated with the arrest of an aggressor, it can involve a broader range of measures</w:t>
      </w:r>
      <w:r w:rsidR="00E91CE8">
        <w:rPr>
          <w:color w:val="000000" w:themeColor="text1"/>
          <w:sz w:val="24"/>
          <w:szCs w:val="24"/>
        </w:rPr>
        <w:t>,</w:t>
      </w:r>
      <w:r>
        <w:rPr>
          <w:color w:val="000000" w:themeColor="text1"/>
          <w:sz w:val="24"/>
          <w:szCs w:val="24"/>
        </w:rPr>
        <w:t xml:space="preserve"> </w:t>
      </w:r>
      <w:r w:rsidR="00E91CE8">
        <w:rPr>
          <w:color w:val="000000" w:themeColor="text1"/>
          <w:sz w:val="24"/>
          <w:szCs w:val="24"/>
        </w:rPr>
        <w:t>used</w:t>
      </w:r>
      <w:r>
        <w:rPr>
          <w:color w:val="000000" w:themeColor="text1"/>
          <w:sz w:val="24"/>
          <w:szCs w:val="24"/>
        </w:rPr>
        <w:t xml:space="preserve"> to disrupt offending and safeguard victims (</w:t>
      </w:r>
      <w:r w:rsidR="001A43C3">
        <w:rPr>
          <w:color w:val="000000" w:themeColor="text1"/>
          <w:sz w:val="24"/>
          <w:szCs w:val="24"/>
        </w:rPr>
        <w:t>Jonhson &amp; Hohl, 2023)</w:t>
      </w:r>
      <w:r>
        <w:rPr>
          <w:color w:val="000000" w:themeColor="text1"/>
          <w:sz w:val="24"/>
          <w:szCs w:val="24"/>
        </w:rPr>
        <w:t>.</w:t>
      </w:r>
      <w:r w:rsidR="008B2AD0">
        <w:rPr>
          <w:color w:val="000000" w:themeColor="text1"/>
          <w:sz w:val="24"/>
          <w:szCs w:val="24"/>
        </w:rPr>
        <w:t xml:space="preserve">  Depending on issues of proportionality, these may include use of Breach of the Peace legislation or the issue of a Domestic Violence Protection Notice</w:t>
      </w:r>
      <w:r w:rsidR="00B94B67">
        <w:rPr>
          <w:color w:val="000000" w:themeColor="text1"/>
          <w:sz w:val="24"/>
          <w:szCs w:val="24"/>
        </w:rPr>
        <w:t xml:space="preserve">, which puts in place </w:t>
      </w:r>
      <w:r w:rsidR="007A73F1">
        <w:rPr>
          <w:color w:val="000000" w:themeColor="text1"/>
          <w:sz w:val="24"/>
          <w:szCs w:val="24"/>
        </w:rPr>
        <w:t>requirements for a suspect not to attend or come within a certain distance of a premises and also to prevent the victim from being evicted</w:t>
      </w:r>
      <w:r w:rsidR="00B97DE7">
        <w:rPr>
          <w:color w:val="000000" w:themeColor="text1"/>
          <w:sz w:val="24"/>
          <w:szCs w:val="24"/>
        </w:rPr>
        <w:t>, with the order lasting 48 hours unless courts decide to extend the period under a Domestic Violence Protection Order</w:t>
      </w:r>
      <w:r w:rsidR="007A73F1">
        <w:rPr>
          <w:color w:val="000000" w:themeColor="text1"/>
          <w:sz w:val="24"/>
          <w:szCs w:val="24"/>
        </w:rPr>
        <w:t xml:space="preserve">.  This </w:t>
      </w:r>
      <w:r w:rsidR="00E91CE8">
        <w:rPr>
          <w:color w:val="000000" w:themeColor="text1"/>
          <w:sz w:val="24"/>
          <w:szCs w:val="24"/>
        </w:rPr>
        <w:t>can give</w:t>
      </w:r>
      <w:r w:rsidR="007A73F1">
        <w:rPr>
          <w:color w:val="000000" w:themeColor="text1"/>
          <w:sz w:val="24"/>
          <w:szCs w:val="24"/>
        </w:rPr>
        <w:t xml:space="preserve"> the victim breathing room, to reconsider the relationship if they are prepared to do so, receive </w:t>
      </w:r>
      <w:r w:rsidR="0019045D">
        <w:rPr>
          <w:color w:val="000000" w:themeColor="text1"/>
          <w:sz w:val="24"/>
          <w:szCs w:val="24"/>
        </w:rPr>
        <w:t>support,</w:t>
      </w:r>
      <w:r w:rsidR="007A73F1">
        <w:rPr>
          <w:color w:val="000000" w:themeColor="text1"/>
          <w:sz w:val="24"/>
          <w:szCs w:val="24"/>
        </w:rPr>
        <w:t xml:space="preserve"> and </w:t>
      </w:r>
      <w:r w:rsidR="0019045D">
        <w:rPr>
          <w:color w:val="000000" w:themeColor="text1"/>
          <w:sz w:val="24"/>
          <w:szCs w:val="24"/>
        </w:rPr>
        <w:t>develop</w:t>
      </w:r>
      <w:r w:rsidR="007A73F1">
        <w:rPr>
          <w:color w:val="000000" w:themeColor="text1"/>
          <w:sz w:val="24"/>
          <w:szCs w:val="24"/>
        </w:rPr>
        <w:t xml:space="preserve"> a course of action (</w:t>
      </w:r>
      <w:r w:rsidR="00956EF4">
        <w:rPr>
          <w:color w:val="000000" w:themeColor="text1"/>
          <w:sz w:val="24"/>
          <w:szCs w:val="24"/>
        </w:rPr>
        <w:t>CoP, 2015).</w:t>
      </w:r>
    </w:p>
    <w:p w14:paraId="033E694F" w14:textId="77777777" w:rsidR="007E518F" w:rsidRDefault="007E518F" w:rsidP="00FC6C42">
      <w:pPr>
        <w:ind w:right="237"/>
        <w:jc w:val="both"/>
        <w:rPr>
          <w:color w:val="000000" w:themeColor="text1"/>
          <w:sz w:val="24"/>
          <w:szCs w:val="24"/>
        </w:rPr>
      </w:pPr>
    </w:p>
    <w:p w14:paraId="0DEDE3CD" w14:textId="1B4C0716" w:rsidR="007E518F" w:rsidRDefault="00092998" w:rsidP="00FC6C42">
      <w:pPr>
        <w:ind w:right="237"/>
        <w:jc w:val="both"/>
        <w:rPr>
          <w:color w:val="000000" w:themeColor="text1"/>
          <w:sz w:val="24"/>
          <w:szCs w:val="24"/>
        </w:rPr>
      </w:pPr>
      <w:r>
        <w:rPr>
          <w:color w:val="000000" w:themeColor="text1"/>
          <w:sz w:val="24"/>
          <w:szCs w:val="24"/>
        </w:rPr>
        <w:t xml:space="preserve">Using </w:t>
      </w:r>
      <w:r w:rsidR="000E6A97">
        <w:rPr>
          <w:color w:val="000000" w:themeColor="text1"/>
          <w:sz w:val="24"/>
          <w:szCs w:val="24"/>
        </w:rPr>
        <w:t>Jasper’s ERA</w:t>
      </w:r>
      <w:r>
        <w:rPr>
          <w:color w:val="000000" w:themeColor="text1"/>
          <w:sz w:val="24"/>
          <w:szCs w:val="24"/>
        </w:rPr>
        <w:t xml:space="preserve"> model to evaluate how the above</w:t>
      </w:r>
      <w:r w:rsidR="00A534F2">
        <w:rPr>
          <w:color w:val="000000" w:themeColor="text1"/>
          <w:sz w:val="24"/>
          <w:szCs w:val="24"/>
        </w:rPr>
        <w:t xml:space="preserve"> incident was dealt with, the reader can see that this is an example of high risk repeat domestic abuse between a couple, whereby the aggressor has a significant degree of control over the victim, who is unwilling to support further action against them</w:t>
      </w:r>
      <w:r w:rsidR="00DB7022">
        <w:rPr>
          <w:color w:val="000000" w:themeColor="text1"/>
          <w:sz w:val="24"/>
          <w:szCs w:val="24"/>
        </w:rPr>
        <w:t xml:space="preserve"> (</w:t>
      </w:r>
      <w:r w:rsidR="000E6A97">
        <w:rPr>
          <w:color w:val="000000" w:themeColor="text1"/>
          <w:sz w:val="24"/>
          <w:szCs w:val="24"/>
        </w:rPr>
        <w:t>Jasper</w:t>
      </w:r>
      <w:r w:rsidR="00DB7022">
        <w:rPr>
          <w:color w:val="000000" w:themeColor="text1"/>
          <w:sz w:val="24"/>
          <w:szCs w:val="24"/>
        </w:rPr>
        <w:t>, 201</w:t>
      </w:r>
      <w:r w:rsidR="000E6A97">
        <w:rPr>
          <w:color w:val="000000" w:themeColor="text1"/>
          <w:sz w:val="24"/>
          <w:szCs w:val="24"/>
        </w:rPr>
        <w:t>3</w:t>
      </w:r>
      <w:r w:rsidR="00DB7022">
        <w:rPr>
          <w:color w:val="000000" w:themeColor="text1"/>
          <w:sz w:val="24"/>
          <w:szCs w:val="24"/>
        </w:rPr>
        <w:t>)</w:t>
      </w:r>
      <w:r w:rsidR="00A534F2">
        <w:rPr>
          <w:color w:val="000000" w:themeColor="text1"/>
          <w:sz w:val="24"/>
          <w:szCs w:val="24"/>
        </w:rPr>
        <w:t xml:space="preserve">.  However, disclosures provided by the victim were such that </w:t>
      </w:r>
      <w:r w:rsidR="00E91CE8">
        <w:rPr>
          <w:color w:val="000000" w:themeColor="text1"/>
          <w:sz w:val="24"/>
          <w:szCs w:val="24"/>
        </w:rPr>
        <w:t xml:space="preserve">officers were able to </w:t>
      </w:r>
      <w:r w:rsidR="00A534F2">
        <w:rPr>
          <w:color w:val="000000" w:themeColor="text1"/>
          <w:sz w:val="24"/>
          <w:szCs w:val="24"/>
        </w:rPr>
        <w:t xml:space="preserve">arrest the aggressor, both for </w:t>
      </w:r>
      <w:r w:rsidR="00DB7022">
        <w:rPr>
          <w:color w:val="000000" w:themeColor="text1"/>
          <w:sz w:val="24"/>
          <w:szCs w:val="24"/>
        </w:rPr>
        <w:t>the assault and breach of bail.</w:t>
      </w:r>
    </w:p>
    <w:p w14:paraId="72F019E2" w14:textId="77777777" w:rsidR="00DB7022" w:rsidRDefault="00DB7022" w:rsidP="00FC6C42">
      <w:pPr>
        <w:ind w:right="237"/>
        <w:jc w:val="both"/>
        <w:rPr>
          <w:color w:val="000000" w:themeColor="text1"/>
          <w:sz w:val="24"/>
          <w:szCs w:val="24"/>
        </w:rPr>
      </w:pPr>
    </w:p>
    <w:p w14:paraId="4DF5EEA4" w14:textId="79F69D3D" w:rsidR="00DB7022" w:rsidRDefault="00E91CE8" w:rsidP="00FC6C42">
      <w:pPr>
        <w:ind w:right="237"/>
        <w:jc w:val="both"/>
        <w:rPr>
          <w:color w:val="000000" w:themeColor="text1"/>
          <w:sz w:val="24"/>
          <w:szCs w:val="24"/>
        </w:rPr>
      </w:pPr>
      <w:r>
        <w:rPr>
          <w:color w:val="000000" w:themeColor="text1"/>
          <w:sz w:val="24"/>
          <w:szCs w:val="24"/>
        </w:rPr>
        <w:t>Reflecting</w:t>
      </w:r>
      <w:r w:rsidR="00DB7022">
        <w:rPr>
          <w:color w:val="000000" w:themeColor="text1"/>
          <w:sz w:val="24"/>
          <w:szCs w:val="24"/>
        </w:rPr>
        <w:t xml:space="preserve"> on this, we were able to take immediate action and safeguard the victim, through arrest.  However, she did not support investigation and the suspect was ultimately bailed.  </w:t>
      </w:r>
      <w:r w:rsidR="000E6A97">
        <w:rPr>
          <w:color w:val="000000" w:themeColor="text1"/>
          <w:sz w:val="24"/>
          <w:szCs w:val="24"/>
        </w:rPr>
        <w:t>Action was taken to engage the victim by specialist units</w:t>
      </w:r>
      <w:r w:rsidR="00CA57E5">
        <w:rPr>
          <w:color w:val="000000" w:themeColor="text1"/>
          <w:sz w:val="24"/>
          <w:szCs w:val="24"/>
        </w:rPr>
        <w:t xml:space="preserve"> </w:t>
      </w:r>
      <w:r w:rsidR="00683D13">
        <w:rPr>
          <w:color w:val="000000" w:themeColor="text1"/>
          <w:sz w:val="24"/>
          <w:szCs w:val="24"/>
        </w:rPr>
        <w:t>thereafter,</w:t>
      </w:r>
      <w:r w:rsidR="00CA57E5">
        <w:rPr>
          <w:color w:val="000000" w:themeColor="text1"/>
          <w:sz w:val="24"/>
          <w:szCs w:val="24"/>
        </w:rPr>
        <w:t xml:space="preserve"> but the victim remained staunchly against any form of action.  </w:t>
      </w:r>
      <w:r w:rsidR="007A1FDC">
        <w:rPr>
          <w:color w:val="000000" w:themeColor="text1"/>
          <w:sz w:val="24"/>
          <w:szCs w:val="24"/>
        </w:rPr>
        <w:t>T</w:t>
      </w:r>
      <w:r w:rsidR="00CA57E5">
        <w:rPr>
          <w:color w:val="000000" w:themeColor="text1"/>
          <w:sz w:val="24"/>
          <w:szCs w:val="24"/>
        </w:rPr>
        <w:t>hrough earlier engagement of DAU or other domestic abuse specialists, the victim might have been more likely to support investigation</w:t>
      </w:r>
      <w:r w:rsidR="0019045D">
        <w:rPr>
          <w:color w:val="000000" w:themeColor="text1"/>
          <w:sz w:val="24"/>
          <w:szCs w:val="24"/>
        </w:rPr>
        <w:t xml:space="preserve"> </w:t>
      </w:r>
      <w:r>
        <w:rPr>
          <w:color w:val="000000" w:themeColor="text1"/>
          <w:sz w:val="24"/>
          <w:szCs w:val="24"/>
        </w:rPr>
        <w:t>(CoP, 2021).  T</w:t>
      </w:r>
      <w:r w:rsidR="00CA57E5">
        <w:rPr>
          <w:color w:val="000000" w:themeColor="text1"/>
          <w:sz w:val="24"/>
          <w:szCs w:val="24"/>
        </w:rPr>
        <w:t>his has informed investigative thinking in further domestic abuse incidents that I have been involved with</w:t>
      </w:r>
      <w:r>
        <w:rPr>
          <w:color w:val="000000" w:themeColor="text1"/>
          <w:sz w:val="24"/>
          <w:szCs w:val="24"/>
        </w:rPr>
        <w:t>.</w:t>
      </w:r>
      <w:r w:rsidR="00CA57E5">
        <w:rPr>
          <w:color w:val="000000" w:themeColor="text1"/>
          <w:sz w:val="24"/>
          <w:szCs w:val="24"/>
        </w:rPr>
        <w:t xml:space="preserve"> </w:t>
      </w:r>
      <w:r>
        <w:rPr>
          <w:color w:val="000000" w:themeColor="text1"/>
          <w:sz w:val="24"/>
          <w:szCs w:val="24"/>
        </w:rPr>
        <w:t xml:space="preserve"> </w:t>
      </w:r>
      <w:r w:rsidR="00683D13">
        <w:rPr>
          <w:color w:val="000000" w:themeColor="text1"/>
          <w:sz w:val="24"/>
          <w:szCs w:val="24"/>
        </w:rPr>
        <w:t xml:space="preserve">However, the likelihood of a positive response to secondary responders is highly individualised and dependent on the circumstances of a victim’s relationship and their own preparedness to </w:t>
      </w:r>
      <w:proofErr w:type="gramStart"/>
      <w:r w:rsidR="00683D13">
        <w:rPr>
          <w:color w:val="000000" w:themeColor="text1"/>
          <w:sz w:val="24"/>
          <w:szCs w:val="24"/>
        </w:rPr>
        <w:t>take action</w:t>
      </w:r>
      <w:proofErr w:type="gramEnd"/>
      <w:r w:rsidR="00683D13">
        <w:rPr>
          <w:color w:val="000000" w:themeColor="text1"/>
          <w:sz w:val="24"/>
          <w:szCs w:val="24"/>
        </w:rPr>
        <w:t xml:space="preserve"> against their abuser.</w:t>
      </w:r>
    </w:p>
    <w:p w14:paraId="38ECF16C" w14:textId="77777777" w:rsidR="00FC6C42" w:rsidRDefault="00FC6C42" w:rsidP="00FC6C42">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68D8B085" w:rsidR="00025650" w:rsidRPr="00437B22" w:rsidRDefault="00FC6C42" w:rsidP="0FF883D4">
      <w:pPr>
        <w:ind w:right="237"/>
        <w:jc w:val="both"/>
        <w:rPr>
          <w:b/>
          <w:bCs/>
          <w:color w:val="000000" w:themeColor="text1"/>
          <w:sz w:val="24"/>
          <w:szCs w:val="24"/>
          <w:u w:val="single"/>
        </w:rPr>
      </w:pPr>
      <w:r w:rsidRPr="00437B22">
        <w:rPr>
          <w:b/>
          <w:bCs/>
          <w:color w:val="000000" w:themeColor="text1"/>
          <w:sz w:val="24"/>
          <w:szCs w:val="24"/>
          <w:u w:val="single"/>
        </w:rPr>
        <w:t>Conclusion</w:t>
      </w:r>
    </w:p>
    <w:p w14:paraId="72F3C337" w14:textId="77777777" w:rsidR="00FC6C42" w:rsidRDefault="00FC6C42" w:rsidP="0FF883D4">
      <w:pPr>
        <w:ind w:right="237"/>
        <w:jc w:val="both"/>
        <w:rPr>
          <w:color w:val="000000" w:themeColor="text1"/>
          <w:sz w:val="24"/>
          <w:szCs w:val="24"/>
          <w:u w:val="single"/>
        </w:rPr>
      </w:pPr>
    </w:p>
    <w:p w14:paraId="4A21AE72" w14:textId="7A4E0059" w:rsidR="00FC6C42" w:rsidRDefault="00FC6C42" w:rsidP="0FF883D4">
      <w:pPr>
        <w:ind w:right="237"/>
        <w:jc w:val="both"/>
        <w:rPr>
          <w:color w:val="000000" w:themeColor="text1"/>
          <w:sz w:val="24"/>
          <w:szCs w:val="24"/>
        </w:rPr>
      </w:pPr>
      <w:r>
        <w:rPr>
          <w:color w:val="000000" w:themeColor="text1"/>
          <w:sz w:val="24"/>
          <w:szCs w:val="24"/>
        </w:rPr>
        <w:t>To conclude,</w:t>
      </w:r>
      <w:r w:rsidR="00D11458">
        <w:rPr>
          <w:color w:val="000000" w:themeColor="text1"/>
          <w:sz w:val="24"/>
          <w:szCs w:val="24"/>
        </w:rPr>
        <w:t xml:space="preserve"> the landscape of policing domestic abuse is one which is fraught with challenges</w:t>
      </w:r>
      <w:r w:rsidR="00E17559">
        <w:rPr>
          <w:color w:val="000000" w:themeColor="text1"/>
          <w:sz w:val="24"/>
          <w:szCs w:val="24"/>
        </w:rPr>
        <w:t xml:space="preserve"> which can make it difficult to successfully prosecute aggressors and protect vulnerable victims.  </w:t>
      </w:r>
      <w:r w:rsidR="001D61A5">
        <w:rPr>
          <w:color w:val="000000" w:themeColor="text1"/>
          <w:sz w:val="24"/>
          <w:szCs w:val="24"/>
        </w:rPr>
        <w:t>Due to the range of offences, in addition to the intimate nature of domestic abuse, initial evidence gathering, and disclosures can be crucial to securing any form of judicial outcome, as o</w:t>
      </w:r>
      <w:r w:rsidR="00E17559">
        <w:rPr>
          <w:color w:val="000000" w:themeColor="text1"/>
          <w:sz w:val="24"/>
          <w:szCs w:val="24"/>
        </w:rPr>
        <w:t>fficers</w:t>
      </w:r>
      <w:r w:rsidR="001D61A5">
        <w:rPr>
          <w:color w:val="000000" w:themeColor="text1"/>
          <w:sz w:val="24"/>
          <w:szCs w:val="24"/>
        </w:rPr>
        <w:t xml:space="preserve"> </w:t>
      </w:r>
      <w:r w:rsidR="00E17559">
        <w:rPr>
          <w:color w:val="000000" w:themeColor="text1"/>
          <w:sz w:val="24"/>
          <w:szCs w:val="24"/>
        </w:rPr>
        <w:t xml:space="preserve">frequently work with </w:t>
      </w:r>
      <w:r w:rsidR="00D11458">
        <w:rPr>
          <w:color w:val="000000" w:themeColor="text1"/>
          <w:sz w:val="24"/>
          <w:szCs w:val="24"/>
        </w:rPr>
        <w:t xml:space="preserve">victims who are reluctant </w:t>
      </w:r>
      <w:r w:rsidR="00E17559">
        <w:rPr>
          <w:color w:val="000000" w:themeColor="text1"/>
          <w:sz w:val="24"/>
          <w:szCs w:val="24"/>
        </w:rPr>
        <w:t>to cooperate or for whom abuse has become ‘normalised’</w:t>
      </w:r>
      <w:r w:rsidR="001D61A5">
        <w:rPr>
          <w:color w:val="000000" w:themeColor="text1"/>
          <w:sz w:val="24"/>
          <w:szCs w:val="24"/>
        </w:rPr>
        <w:t>.  This can be compounded by</w:t>
      </w:r>
      <w:r w:rsidR="00E17559">
        <w:rPr>
          <w:color w:val="000000" w:themeColor="text1"/>
          <w:sz w:val="24"/>
          <w:szCs w:val="24"/>
        </w:rPr>
        <w:t xml:space="preserve"> aggressors who use fear, </w:t>
      </w:r>
      <w:r w:rsidR="001D61A5">
        <w:rPr>
          <w:color w:val="000000" w:themeColor="text1"/>
          <w:sz w:val="24"/>
          <w:szCs w:val="24"/>
        </w:rPr>
        <w:t>intimidation,</w:t>
      </w:r>
      <w:r w:rsidR="00E17559">
        <w:rPr>
          <w:color w:val="000000" w:themeColor="text1"/>
          <w:sz w:val="24"/>
          <w:szCs w:val="24"/>
        </w:rPr>
        <w:t xml:space="preserve"> and manipulation to maintain control over their victim.</w:t>
      </w:r>
      <w:r w:rsidR="001D61A5">
        <w:rPr>
          <w:color w:val="000000" w:themeColor="text1"/>
          <w:sz w:val="24"/>
          <w:szCs w:val="24"/>
        </w:rPr>
        <w:t xml:space="preserve">  This will ultimately prevent a victim from making a complaint, for fear of reprisals, humiliation, or shame, among other factors.</w:t>
      </w:r>
    </w:p>
    <w:p w14:paraId="7E5889A1" w14:textId="77777777" w:rsidR="001D61A5" w:rsidRDefault="001D61A5" w:rsidP="0FF883D4">
      <w:pPr>
        <w:ind w:right="237"/>
        <w:jc w:val="both"/>
        <w:rPr>
          <w:color w:val="000000" w:themeColor="text1"/>
          <w:sz w:val="24"/>
          <w:szCs w:val="24"/>
        </w:rPr>
      </w:pPr>
    </w:p>
    <w:p w14:paraId="3F3269E6" w14:textId="24A3E99F" w:rsidR="001D61A5" w:rsidRDefault="001D61A5" w:rsidP="0FF883D4">
      <w:pPr>
        <w:ind w:right="237"/>
        <w:jc w:val="both"/>
        <w:rPr>
          <w:color w:val="000000" w:themeColor="text1"/>
          <w:sz w:val="24"/>
          <w:szCs w:val="24"/>
        </w:rPr>
      </w:pPr>
      <w:r>
        <w:rPr>
          <w:color w:val="000000" w:themeColor="text1"/>
          <w:sz w:val="24"/>
          <w:szCs w:val="24"/>
        </w:rPr>
        <w:t>This phenomenon has been demonstrated through an example of a domestic incident in which</w:t>
      </w:r>
      <w:r w:rsidR="00A7092F">
        <w:rPr>
          <w:color w:val="000000" w:themeColor="text1"/>
          <w:sz w:val="24"/>
          <w:szCs w:val="24"/>
        </w:rPr>
        <w:t xml:space="preserve"> a repeat victim of domestic abuse from her </w:t>
      </w:r>
      <w:r w:rsidR="00E91CE8">
        <w:rPr>
          <w:color w:val="000000" w:themeColor="text1"/>
          <w:sz w:val="24"/>
          <w:szCs w:val="24"/>
        </w:rPr>
        <w:t>husband</w:t>
      </w:r>
      <w:r w:rsidR="00A7092F">
        <w:rPr>
          <w:color w:val="000000" w:themeColor="text1"/>
          <w:sz w:val="24"/>
          <w:szCs w:val="24"/>
        </w:rPr>
        <w:t xml:space="preserve"> declined to support </w:t>
      </w:r>
      <w:r w:rsidR="00E91CE8">
        <w:rPr>
          <w:color w:val="000000" w:themeColor="text1"/>
          <w:sz w:val="24"/>
          <w:szCs w:val="24"/>
        </w:rPr>
        <w:t>police action</w:t>
      </w:r>
      <w:r w:rsidR="00A7092F">
        <w:rPr>
          <w:color w:val="000000" w:themeColor="text1"/>
          <w:sz w:val="24"/>
          <w:szCs w:val="24"/>
        </w:rPr>
        <w:t xml:space="preserve">.  Ultimately, because disclosures were captured on body </w:t>
      </w:r>
      <w:r w:rsidR="00A7092F">
        <w:rPr>
          <w:color w:val="000000" w:themeColor="text1"/>
          <w:sz w:val="24"/>
          <w:szCs w:val="24"/>
        </w:rPr>
        <w:lastRenderedPageBreak/>
        <w:t>worn video</w:t>
      </w:r>
      <w:r w:rsidR="00B97DE7">
        <w:rPr>
          <w:color w:val="000000" w:themeColor="text1"/>
          <w:sz w:val="24"/>
          <w:szCs w:val="24"/>
        </w:rPr>
        <w:t xml:space="preserve"> and early evidence was captured</w:t>
      </w:r>
      <w:r w:rsidR="00A7092F">
        <w:rPr>
          <w:color w:val="000000" w:themeColor="text1"/>
          <w:sz w:val="24"/>
          <w:szCs w:val="24"/>
        </w:rPr>
        <w:t>, there was sufficient evidence to take positive action through arrest.  However, because of the lack of support and outstanding enquiries, the suspect was ultimately released on bail, which he was known to disregard.</w:t>
      </w:r>
    </w:p>
    <w:p w14:paraId="1B60FD0B" w14:textId="77777777" w:rsidR="00A7092F" w:rsidRDefault="00A7092F" w:rsidP="0FF883D4">
      <w:pPr>
        <w:ind w:right="237"/>
        <w:jc w:val="both"/>
        <w:rPr>
          <w:color w:val="000000" w:themeColor="text1"/>
          <w:sz w:val="24"/>
          <w:szCs w:val="24"/>
        </w:rPr>
      </w:pPr>
    </w:p>
    <w:p w14:paraId="7001B087" w14:textId="4861017D" w:rsidR="00A7092F" w:rsidRDefault="00A7092F" w:rsidP="0FF883D4">
      <w:pPr>
        <w:ind w:right="237"/>
        <w:jc w:val="both"/>
        <w:rPr>
          <w:color w:val="000000" w:themeColor="text1"/>
          <w:sz w:val="24"/>
          <w:szCs w:val="24"/>
        </w:rPr>
      </w:pPr>
      <w:r>
        <w:rPr>
          <w:color w:val="000000" w:themeColor="text1"/>
          <w:sz w:val="24"/>
          <w:szCs w:val="24"/>
        </w:rPr>
        <w:t xml:space="preserve">On reflection, </w:t>
      </w:r>
      <w:r w:rsidR="00E91CE8">
        <w:rPr>
          <w:color w:val="000000" w:themeColor="text1"/>
          <w:sz w:val="24"/>
          <w:szCs w:val="24"/>
        </w:rPr>
        <w:t>several measure could be used to improve on this outcome</w:t>
      </w:r>
      <w:r w:rsidR="00882817">
        <w:rPr>
          <w:color w:val="000000" w:themeColor="text1"/>
          <w:sz w:val="24"/>
          <w:szCs w:val="24"/>
        </w:rPr>
        <w:t xml:space="preserve">.  In particular, the use of secondary responders can have a significant impact on a victim’s outlook and increase the likelihood that they will provide evidence.  Earlier engagement of these services might have helped in this regard.  Additionally, </w:t>
      </w:r>
      <w:r w:rsidR="00B97DE7">
        <w:rPr>
          <w:color w:val="000000" w:themeColor="text1"/>
          <w:sz w:val="24"/>
          <w:szCs w:val="24"/>
        </w:rPr>
        <w:t xml:space="preserve">disruptive measures, such as a DVPN/DVPO can be considered to prohibit an offender from returning to an address or evicting the victim within a 48-hour period.  This can create the space for a victim to reconsider their position, though the likelihood of this happening will depend on the preparedness of the victim to leave a relationship.  This will depend on a range of factors, including fear and perceived normalisation.  In instances where a victim does not engage on these grounds, it is </w:t>
      </w:r>
      <w:proofErr w:type="gramStart"/>
      <w:r w:rsidR="00B97DE7">
        <w:rPr>
          <w:color w:val="000000" w:themeColor="text1"/>
          <w:sz w:val="24"/>
          <w:szCs w:val="24"/>
        </w:rPr>
        <w:t>all the more</w:t>
      </w:r>
      <w:proofErr w:type="gramEnd"/>
      <w:r w:rsidR="00B97DE7">
        <w:rPr>
          <w:color w:val="000000" w:themeColor="text1"/>
          <w:sz w:val="24"/>
          <w:szCs w:val="24"/>
        </w:rPr>
        <w:t xml:space="preserve"> important to signpost and refer them to agencies which may be able to offer them the support they require to make this decision and break the pattern which leaves them vulnerable to reoffending.</w:t>
      </w:r>
    </w:p>
    <w:p w14:paraId="50A4DFDF" w14:textId="77777777" w:rsidR="00B90C34" w:rsidRDefault="00B90C34" w:rsidP="0FF883D4">
      <w:pPr>
        <w:ind w:right="237"/>
        <w:jc w:val="both"/>
        <w:rPr>
          <w:color w:val="000000" w:themeColor="text1"/>
          <w:sz w:val="24"/>
          <w:szCs w:val="24"/>
        </w:rPr>
      </w:pPr>
    </w:p>
    <w:p w14:paraId="46F047EC" w14:textId="77777777" w:rsidR="00B90C34" w:rsidRDefault="00B90C34" w:rsidP="0FF883D4">
      <w:pPr>
        <w:ind w:right="237"/>
        <w:jc w:val="both"/>
        <w:rPr>
          <w:color w:val="000000" w:themeColor="text1"/>
          <w:sz w:val="24"/>
          <w:szCs w:val="24"/>
        </w:rPr>
      </w:pPr>
    </w:p>
    <w:p w14:paraId="368154F1" w14:textId="15B52FED" w:rsidR="00B90C34" w:rsidRPr="00437B22" w:rsidRDefault="00437B22" w:rsidP="0FF883D4">
      <w:pPr>
        <w:ind w:right="237"/>
        <w:jc w:val="both"/>
        <w:rPr>
          <w:b/>
          <w:bCs/>
          <w:color w:val="000000" w:themeColor="text1"/>
          <w:sz w:val="24"/>
          <w:szCs w:val="24"/>
        </w:rPr>
      </w:pPr>
      <w:r>
        <w:rPr>
          <w:b/>
          <w:bCs/>
          <w:color w:val="000000" w:themeColor="text1"/>
          <w:sz w:val="24"/>
          <w:szCs w:val="24"/>
        </w:rPr>
        <w:t>Word count: 2198 words</w:t>
      </w:r>
    </w:p>
    <w:p w14:paraId="32E21FB8" w14:textId="199627AD" w:rsidR="00B90C34" w:rsidRPr="000719C2" w:rsidRDefault="00B90C34" w:rsidP="000719C2">
      <w:pPr>
        <w:pStyle w:val="NormalWeb"/>
        <w:rPr>
          <w:rFonts w:ascii="Calibri" w:hAnsi="Calibri" w:cs="Calibri"/>
          <w:color w:val="000000"/>
          <w:sz w:val="27"/>
          <w:szCs w:val="27"/>
        </w:rPr>
      </w:pPr>
    </w:p>
    <w:p w14:paraId="79F3304B" w14:textId="77777777" w:rsidR="00B90C34" w:rsidRDefault="00B90C34" w:rsidP="0FF883D4">
      <w:pPr>
        <w:ind w:right="237"/>
        <w:jc w:val="both"/>
        <w:rPr>
          <w:color w:val="000000" w:themeColor="text1"/>
          <w:sz w:val="24"/>
          <w:szCs w:val="24"/>
        </w:rPr>
      </w:pPr>
    </w:p>
    <w:p w14:paraId="04254FEC" w14:textId="7F76B53F" w:rsidR="00B354B9" w:rsidRDefault="00B354B9" w:rsidP="00B354B9">
      <w:pPr>
        <w:pStyle w:val="NormalWeb"/>
        <w:rPr>
          <w:rFonts w:ascii="Calibri" w:hAnsi="Calibri" w:cs="Calibri"/>
          <w:color w:val="000000"/>
          <w:sz w:val="27"/>
          <w:szCs w:val="27"/>
        </w:rPr>
      </w:pPr>
      <w:r>
        <w:rPr>
          <w:rFonts w:ascii="Calibri" w:hAnsi="Calibri" w:cs="Calibri"/>
          <w:color w:val="000000"/>
          <w:sz w:val="27"/>
          <w:szCs w:val="27"/>
        </w:rPr>
        <w:t>‌</w:t>
      </w:r>
    </w:p>
    <w:p w14:paraId="1FEC9325" w14:textId="77777777" w:rsidR="00B354B9" w:rsidRDefault="00B354B9" w:rsidP="005845FB">
      <w:pPr>
        <w:pStyle w:val="NormalWeb"/>
        <w:spacing w:before="0" w:beforeAutospacing="0" w:after="0" w:afterAutospacing="0" w:line="360" w:lineRule="atLeast"/>
        <w:rPr>
          <w:rFonts w:ascii="Calibri" w:hAnsi="Calibri" w:cs="Calibri"/>
          <w:color w:val="000000"/>
          <w:sz w:val="27"/>
          <w:szCs w:val="27"/>
        </w:rPr>
      </w:pPr>
    </w:p>
    <w:p w14:paraId="57A4030B" w14:textId="77777777" w:rsidR="005845FB" w:rsidRDefault="005845FB" w:rsidP="00B90C34">
      <w:pPr>
        <w:pStyle w:val="NormalWeb"/>
        <w:spacing w:before="0" w:beforeAutospacing="0" w:after="0" w:afterAutospacing="0" w:line="360" w:lineRule="atLeast"/>
        <w:rPr>
          <w:rFonts w:ascii="Calibri" w:hAnsi="Calibri" w:cs="Calibri"/>
          <w:color w:val="000000"/>
          <w:sz w:val="27"/>
          <w:szCs w:val="27"/>
        </w:rPr>
      </w:pPr>
    </w:p>
    <w:p w14:paraId="328D2AEA" w14:textId="77777777" w:rsidR="00B90C34" w:rsidRDefault="00B90C34" w:rsidP="00B90C34">
      <w:pPr>
        <w:pStyle w:val="NormalWeb"/>
        <w:rPr>
          <w:rFonts w:ascii="Calibri" w:hAnsi="Calibri" w:cs="Calibri"/>
          <w:color w:val="000000"/>
          <w:sz w:val="27"/>
          <w:szCs w:val="27"/>
        </w:rPr>
      </w:pPr>
      <w:r>
        <w:rPr>
          <w:rFonts w:ascii="Calibri" w:hAnsi="Calibri" w:cs="Calibri"/>
          <w:color w:val="000000"/>
          <w:sz w:val="27"/>
          <w:szCs w:val="27"/>
        </w:rPr>
        <w:t>‌</w:t>
      </w:r>
    </w:p>
    <w:p w14:paraId="23D423B3" w14:textId="77777777" w:rsidR="00B90C34" w:rsidRPr="00FC6C42" w:rsidRDefault="00B90C34" w:rsidP="0FF883D4">
      <w:pPr>
        <w:ind w:right="237"/>
        <w:jc w:val="both"/>
        <w:rPr>
          <w:color w:val="000000" w:themeColor="text1"/>
          <w:sz w:val="24"/>
          <w:szCs w:val="24"/>
        </w:rPr>
      </w:pPr>
    </w:p>
    <w:p w14:paraId="4732D590" w14:textId="3B3BDF1D" w:rsidR="00B15C78" w:rsidRDefault="00B15C78">
      <w:pPr>
        <w:overflowPunct/>
        <w:autoSpaceDE/>
        <w:autoSpaceDN/>
        <w:adjustRightInd/>
        <w:textAlignment w:val="auto"/>
        <w:rPr>
          <w:color w:val="000000" w:themeColor="text1"/>
          <w:sz w:val="24"/>
          <w:szCs w:val="24"/>
        </w:rPr>
      </w:pPr>
      <w:r>
        <w:rPr>
          <w:color w:val="000000" w:themeColor="text1"/>
          <w:sz w:val="24"/>
          <w:szCs w:val="24"/>
        </w:rPr>
        <w:br w:type="page"/>
      </w:r>
    </w:p>
    <w:p w14:paraId="02EB3502" w14:textId="77777777"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0F9319B" w:rsidR="0FF883D4" w:rsidRDefault="5CE196A1" w:rsidP="5CE196A1">
      <w:r w:rsidRPr="5CE196A1">
        <w:rPr>
          <w:rFonts w:eastAsia="Arial"/>
          <w:b/>
          <w:bCs/>
          <w:color w:val="000000" w:themeColor="text1"/>
          <w:sz w:val="24"/>
          <w:szCs w:val="24"/>
        </w:rPr>
        <w:t xml:space="preserve">Signed: </w:t>
      </w:r>
      <w:r w:rsidR="007A047F">
        <w:rPr>
          <w:noProof/>
        </w:rPr>
        <w:drawing>
          <wp:inline distT="0" distB="0" distL="0" distR="0" wp14:anchorId="52F103D7" wp14:editId="417A66F7">
            <wp:extent cx="2369185" cy="1175143"/>
            <wp:effectExtent l="0" t="0" r="0" b="0"/>
            <wp:docPr id="123935770"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35770" name="Picture 1" descr="A close up of a signatur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83056" cy="1182023"/>
                    </a:xfrm>
                    <a:prstGeom prst="rect">
                      <a:avLst/>
                    </a:prstGeom>
                  </pic:spPr>
                </pic:pic>
              </a:graphicData>
            </a:graphic>
          </wp:inline>
        </w:drawing>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0BFFB2C5" w:rsidR="0FF883D4" w:rsidRDefault="007A047F" w:rsidP="007A047F">
      <w:pPr>
        <w:ind w:right="225"/>
        <w:rPr>
          <w:b/>
          <w:bCs/>
          <w:sz w:val="24"/>
          <w:szCs w:val="24"/>
          <w:lang w:eastAsia="zh-TW"/>
        </w:rPr>
        <w:sectPr w:rsidR="0FF883D4" w:rsidSect="0022001B">
          <w:footerReference w:type="default" r:id="rId16"/>
          <w:pgSz w:w="11906" w:h="16838" w:code="9"/>
          <w:pgMar w:top="1440" w:right="1440" w:bottom="1440" w:left="1440" w:header="720" w:footer="720" w:gutter="0"/>
          <w:cols w:space="720"/>
          <w:docGrid w:linePitch="272"/>
        </w:sectPr>
      </w:pPr>
      <w:r>
        <w:rPr>
          <w:b/>
          <w:bCs/>
          <w:sz w:val="24"/>
          <w:szCs w:val="24"/>
          <w:lang w:eastAsia="zh-TW"/>
        </w:rPr>
        <w:t>23/01/2024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B9049BA" w14:textId="77777777" w:rsidR="002C27BE" w:rsidRDefault="002C27BE" w:rsidP="002C27BE">
      <w:pPr>
        <w:ind w:right="237"/>
        <w:rPr>
          <w:color w:val="FF0000"/>
          <w:sz w:val="24"/>
          <w:szCs w:val="24"/>
        </w:rPr>
      </w:pPr>
    </w:p>
    <w:p w14:paraId="69696179" w14:textId="77777777" w:rsidR="002C27BE" w:rsidRPr="00B15C78" w:rsidRDefault="002C27BE" w:rsidP="002C27BE">
      <w:pPr>
        <w:pStyle w:val="NormalWeb"/>
        <w:spacing w:before="0" w:beforeAutospacing="0" w:after="0" w:afterAutospacing="0"/>
        <w:rPr>
          <w:rFonts w:ascii="Arial" w:hAnsi="Arial" w:cs="Arial"/>
          <w:color w:val="000000"/>
        </w:rPr>
      </w:pPr>
      <w:r w:rsidRPr="00B15C78">
        <w:rPr>
          <w:rFonts w:ascii="Arial" w:hAnsi="Arial" w:cs="Arial"/>
          <w:color w:val="000000"/>
        </w:rPr>
        <w:t>Borton, T. (1970). </w:t>
      </w:r>
      <w:r w:rsidRPr="00B15C78">
        <w:rPr>
          <w:rFonts w:ascii="Arial" w:hAnsi="Arial" w:cs="Arial"/>
          <w:i/>
          <w:iCs/>
          <w:color w:val="000000"/>
        </w:rPr>
        <w:t xml:space="preserve">Reach, touch and </w:t>
      </w:r>
      <w:proofErr w:type="gramStart"/>
      <w:r w:rsidRPr="00B15C78">
        <w:rPr>
          <w:rFonts w:ascii="Arial" w:hAnsi="Arial" w:cs="Arial"/>
          <w:i/>
          <w:iCs/>
          <w:color w:val="000000"/>
        </w:rPr>
        <w:t>teach :</w:t>
      </w:r>
      <w:proofErr w:type="gramEnd"/>
      <w:r w:rsidRPr="00B15C78">
        <w:rPr>
          <w:rFonts w:ascii="Arial" w:hAnsi="Arial" w:cs="Arial"/>
          <w:i/>
          <w:iCs/>
          <w:color w:val="000000"/>
        </w:rPr>
        <w:t xml:space="preserve"> student concerns and process education</w:t>
      </w:r>
      <w:r w:rsidRPr="00B15C78">
        <w:rPr>
          <w:rFonts w:ascii="Arial" w:hAnsi="Arial" w:cs="Arial"/>
          <w:color w:val="000000"/>
        </w:rPr>
        <w:t>. New-</w:t>
      </w:r>
      <w:proofErr w:type="gramStart"/>
      <w:r w:rsidRPr="00B15C78">
        <w:rPr>
          <w:rFonts w:ascii="Arial" w:hAnsi="Arial" w:cs="Arial"/>
          <w:color w:val="000000"/>
        </w:rPr>
        <w:t>York ;</w:t>
      </w:r>
      <w:proofErr w:type="gramEnd"/>
      <w:r w:rsidRPr="00B15C78">
        <w:rPr>
          <w:rFonts w:ascii="Arial" w:hAnsi="Arial" w:cs="Arial"/>
          <w:color w:val="000000"/>
        </w:rPr>
        <w:t xml:space="preserve"> St Louis ; San Francisco (Etc.): Mac Graw-Hill.</w:t>
      </w:r>
    </w:p>
    <w:p w14:paraId="029D8705" w14:textId="77777777" w:rsidR="002C27BE" w:rsidRPr="00B15C78" w:rsidRDefault="002C27BE" w:rsidP="002C27BE">
      <w:pPr>
        <w:overflowPunct/>
        <w:autoSpaceDE/>
        <w:autoSpaceDN/>
        <w:adjustRightInd/>
        <w:textAlignment w:val="auto"/>
        <w:rPr>
          <w:color w:val="444444"/>
          <w:sz w:val="24"/>
          <w:szCs w:val="24"/>
        </w:rPr>
      </w:pPr>
      <w:r w:rsidRPr="00B15C78">
        <w:rPr>
          <w:color w:val="444444"/>
          <w:sz w:val="24"/>
          <w:szCs w:val="24"/>
        </w:rPr>
        <w:br/>
      </w:r>
      <w:r w:rsidRPr="00B15C78">
        <w:rPr>
          <w:rStyle w:val="citetitle"/>
          <w:color w:val="444444"/>
          <w:sz w:val="24"/>
          <w:szCs w:val="24"/>
        </w:rPr>
        <w:t xml:space="preserve">Baker, Jeffrey R. </w:t>
      </w:r>
      <w:r w:rsidRPr="00B15C78">
        <w:rPr>
          <w:color w:val="444444"/>
          <w:sz w:val="24"/>
          <w:szCs w:val="24"/>
        </w:rPr>
        <w:t>(2008-2009)</w:t>
      </w:r>
      <w:r w:rsidRPr="00B15C78">
        <w:rPr>
          <w:rStyle w:val="citetitle"/>
          <w:color w:val="444444"/>
          <w:sz w:val="24"/>
          <w:szCs w:val="24"/>
        </w:rPr>
        <w:t xml:space="preserve"> ‘Enjoining Coercion: Squaring Civil Protection Orders with the Reality of Domestic Abuse’, </w:t>
      </w:r>
      <w:r w:rsidRPr="00B15C78">
        <w:rPr>
          <w:color w:val="444444"/>
          <w:sz w:val="24"/>
          <w:szCs w:val="24"/>
        </w:rPr>
        <w:t xml:space="preserve">J.L. &amp; Fam. Stud. 35 </w:t>
      </w:r>
    </w:p>
    <w:p w14:paraId="7051846F" w14:textId="77777777" w:rsidR="002C27BE" w:rsidRPr="00B15C78" w:rsidRDefault="002C27BE" w:rsidP="002C27BE">
      <w:pPr>
        <w:overflowPunct/>
        <w:autoSpaceDE/>
        <w:autoSpaceDN/>
        <w:adjustRightInd/>
        <w:textAlignment w:val="auto"/>
        <w:rPr>
          <w:color w:val="444444"/>
          <w:sz w:val="24"/>
          <w:szCs w:val="24"/>
        </w:rPr>
      </w:pPr>
    </w:p>
    <w:p w14:paraId="02528A52" w14:textId="7413D804" w:rsidR="002C27BE" w:rsidRPr="00B15C78" w:rsidRDefault="002C27BE"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 xml:space="preserve">Code of Practice for Victims of Crime in. (2020). Available at: </w:t>
      </w:r>
      <w:hyperlink r:id="rId17" w:history="1">
        <w:r w:rsidR="00B15C78" w:rsidRPr="00B15C78">
          <w:rPr>
            <w:rStyle w:val="Hyperlink"/>
            <w:rFonts w:ascii="Arial" w:hAnsi="Arial" w:cs="Arial"/>
          </w:rPr>
          <w:t>https://assets.publishing.service.gov.uk/media/60620279d3bf7f5ceaca0d89/victims-code-2020.pdf</w:t>
        </w:r>
      </w:hyperlink>
      <w:r w:rsidRPr="00B15C78">
        <w:rPr>
          <w:rFonts w:ascii="Arial" w:hAnsi="Arial" w:cs="Arial"/>
          <w:color w:val="000000"/>
        </w:rPr>
        <w:t>.</w:t>
      </w:r>
    </w:p>
    <w:p w14:paraId="04DC63AB" w14:textId="77777777" w:rsidR="00B15C78" w:rsidRPr="00B15C78" w:rsidRDefault="00B15C78" w:rsidP="002C27BE">
      <w:pPr>
        <w:pStyle w:val="NormalWeb"/>
        <w:spacing w:before="0" w:beforeAutospacing="0" w:after="0" w:afterAutospacing="0" w:line="360" w:lineRule="atLeast"/>
        <w:rPr>
          <w:rFonts w:ascii="Arial" w:hAnsi="Arial" w:cs="Arial"/>
          <w:color w:val="000000"/>
        </w:rPr>
      </w:pPr>
    </w:p>
    <w:p w14:paraId="44DB28B9" w14:textId="77777777" w:rsidR="00B15C78" w:rsidRPr="00B15C78" w:rsidRDefault="00B15C78" w:rsidP="00B15C78">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College of Policing (2015). </w:t>
      </w:r>
      <w:r w:rsidRPr="00B15C78">
        <w:rPr>
          <w:rFonts w:ascii="Arial" w:hAnsi="Arial" w:cs="Arial"/>
          <w:i/>
          <w:iCs/>
          <w:color w:val="000000"/>
        </w:rPr>
        <w:t>Context and dynamics of domestic abuse</w:t>
      </w:r>
      <w:r w:rsidRPr="00B15C78">
        <w:rPr>
          <w:rFonts w:ascii="Arial" w:hAnsi="Arial" w:cs="Arial"/>
          <w:color w:val="000000"/>
        </w:rPr>
        <w:t xml:space="preserve">. [online] College of Policing. Available at: </w:t>
      </w:r>
      <w:hyperlink r:id="rId18" w:history="1">
        <w:r w:rsidRPr="00B15C78">
          <w:rPr>
            <w:rStyle w:val="Hyperlink"/>
            <w:rFonts w:ascii="Arial" w:hAnsi="Arial" w:cs="Arial"/>
          </w:rPr>
          <w:t>https://www.college.police.uk/app/major-investigation-and-public-protection/domestic-abuse/context-and-dynamics-domestic-abuse</w:t>
        </w:r>
      </w:hyperlink>
      <w:r w:rsidRPr="00B15C78">
        <w:rPr>
          <w:rFonts w:ascii="Arial" w:hAnsi="Arial" w:cs="Arial"/>
          <w:color w:val="000000"/>
        </w:rPr>
        <w:t>. (Date accessed: 07/01/2024)</w:t>
      </w:r>
    </w:p>
    <w:p w14:paraId="6DDCA60D" w14:textId="77777777" w:rsidR="00B15C78" w:rsidRPr="00B15C78" w:rsidRDefault="00B15C78" w:rsidP="002C27BE">
      <w:pPr>
        <w:pStyle w:val="NormalWeb"/>
        <w:spacing w:before="0" w:beforeAutospacing="0" w:after="0" w:afterAutospacing="0" w:line="360" w:lineRule="atLeast"/>
        <w:rPr>
          <w:rFonts w:ascii="Arial" w:hAnsi="Arial" w:cs="Arial"/>
          <w:color w:val="000000"/>
        </w:rPr>
      </w:pPr>
    </w:p>
    <w:p w14:paraId="6F3C76BC" w14:textId="1514B1A3" w:rsidR="00B15C78" w:rsidRPr="00B15C78" w:rsidRDefault="00B15C78"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College of Policing. (2021). </w:t>
      </w:r>
      <w:r w:rsidRPr="00B15C78">
        <w:rPr>
          <w:rFonts w:ascii="Arial" w:hAnsi="Arial" w:cs="Arial"/>
          <w:i/>
          <w:iCs/>
          <w:color w:val="000000"/>
        </w:rPr>
        <w:t>The role of domestic abuse specialists in supporting investigation and incident management</w:t>
      </w:r>
      <w:r w:rsidRPr="00B15C78">
        <w:rPr>
          <w:rFonts w:ascii="Arial" w:hAnsi="Arial" w:cs="Arial"/>
          <w:color w:val="000000"/>
        </w:rPr>
        <w:t xml:space="preserve">. [online] Available at: </w:t>
      </w:r>
      <w:hyperlink r:id="rId19" w:history="1">
        <w:r w:rsidRPr="00B15C78">
          <w:rPr>
            <w:rStyle w:val="Hyperlink"/>
            <w:rFonts w:ascii="Arial" w:hAnsi="Arial" w:cs="Arial"/>
          </w:rPr>
          <w:t>https://www.college.police.uk/app/major-investigation-and-public-protection/domestic-abuse/role-domestic-abuse-specialists-supporting-investigation-and-incident-management.v</w:t>
        </w:r>
      </w:hyperlink>
      <w:r w:rsidRPr="00B15C78">
        <w:rPr>
          <w:rFonts w:ascii="Arial" w:hAnsi="Arial" w:cs="Arial"/>
          <w:color w:val="000000"/>
        </w:rPr>
        <w:t xml:space="preserve"> (Date accessed: 22/01/2024)</w:t>
      </w:r>
    </w:p>
    <w:p w14:paraId="5FB1558E" w14:textId="77777777" w:rsidR="00B15C78" w:rsidRPr="00B15C78" w:rsidRDefault="00B15C78" w:rsidP="002C27BE">
      <w:pPr>
        <w:pStyle w:val="NormalWeb"/>
        <w:spacing w:before="0" w:beforeAutospacing="0" w:after="0" w:afterAutospacing="0" w:line="360" w:lineRule="atLeast"/>
        <w:rPr>
          <w:rFonts w:ascii="Arial" w:hAnsi="Arial" w:cs="Arial"/>
          <w:color w:val="000000"/>
        </w:rPr>
      </w:pPr>
    </w:p>
    <w:p w14:paraId="01A2130C" w14:textId="0F78BABE" w:rsidR="00B15C78" w:rsidRPr="00B15C78" w:rsidRDefault="00B15C78"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College of Policing (2015). </w:t>
      </w:r>
      <w:r w:rsidRPr="00B15C78">
        <w:rPr>
          <w:rFonts w:ascii="Arial" w:hAnsi="Arial" w:cs="Arial"/>
          <w:i/>
          <w:iCs/>
          <w:color w:val="000000"/>
        </w:rPr>
        <w:t>Using domestic violence protection notices and domestic violence protection orders to make victims safer</w:t>
      </w:r>
      <w:r w:rsidRPr="00B15C78">
        <w:rPr>
          <w:rFonts w:ascii="Arial" w:hAnsi="Arial" w:cs="Arial"/>
          <w:color w:val="000000"/>
        </w:rPr>
        <w:t xml:space="preserve">. [online] College of Policing. Available at: </w:t>
      </w:r>
      <w:hyperlink r:id="rId20" w:history="1">
        <w:r w:rsidRPr="00B15C78">
          <w:rPr>
            <w:rStyle w:val="Hyperlink"/>
            <w:rFonts w:ascii="Arial" w:hAnsi="Arial" w:cs="Arial"/>
          </w:rPr>
          <w:t>https://www.college.police.uk/app/major-investigation-and-public-protection/domestic-abuse/using-domestic-violence-protection-notices-and-domestic-violence-protection-orders-make-victims-safer</w:t>
        </w:r>
      </w:hyperlink>
      <w:r w:rsidRPr="00B15C78">
        <w:rPr>
          <w:rFonts w:ascii="Arial" w:hAnsi="Arial" w:cs="Arial"/>
          <w:color w:val="000000"/>
        </w:rPr>
        <w:t>. (Date accessed: 22/01/2024)</w:t>
      </w:r>
    </w:p>
    <w:p w14:paraId="5C243FE9" w14:textId="77777777" w:rsidR="00B15C78" w:rsidRPr="00B15C78" w:rsidRDefault="00B15C78" w:rsidP="002C27BE">
      <w:pPr>
        <w:pStyle w:val="NormalWeb"/>
        <w:spacing w:before="0" w:beforeAutospacing="0" w:after="0" w:afterAutospacing="0" w:line="360" w:lineRule="atLeast"/>
        <w:rPr>
          <w:rFonts w:ascii="Arial" w:hAnsi="Arial" w:cs="Arial"/>
          <w:color w:val="000000"/>
        </w:rPr>
      </w:pPr>
    </w:p>
    <w:p w14:paraId="310B14E1" w14:textId="003E1E1D" w:rsidR="00B15C78" w:rsidRPr="00B15C78" w:rsidRDefault="00B15C78"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CPS (2022). </w:t>
      </w:r>
      <w:r w:rsidRPr="00B15C78">
        <w:rPr>
          <w:rFonts w:ascii="Arial" w:hAnsi="Arial" w:cs="Arial"/>
          <w:i/>
          <w:iCs/>
          <w:color w:val="000000"/>
        </w:rPr>
        <w:t>Domestic abuse: Context and challenges | The Crown Prosecution Service</w:t>
      </w:r>
      <w:r w:rsidRPr="00B15C78">
        <w:rPr>
          <w:rFonts w:ascii="Arial" w:hAnsi="Arial" w:cs="Arial"/>
          <w:color w:val="000000"/>
        </w:rPr>
        <w:t xml:space="preserve">. [online] www.cps.gov.uk. Available at: </w:t>
      </w:r>
      <w:hyperlink r:id="rId21" w:history="1">
        <w:r w:rsidRPr="00B15C78">
          <w:rPr>
            <w:rStyle w:val="Hyperlink"/>
            <w:rFonts w:ascii="Arial" w:hAnsi="Arial" w:cs="Arial"/>
          </w:rPr>
          <w:t>https://www.cps.gov.uk/domestic-abuse-context-and-challenges</w:t>
        </w:r>
      </w:hyperlink>
      <w:r w:rsidRPr="00B15C78">
        <w:rPr>
          <w:rFonts w:ascii="Arial" w:hAnsi="Arial" w:cs="Arial"/>
          <w:color w:val="000000"/>
        </w:rPr>
        <w:t>. (Date accessed: 06/01/2024)</w:t>
      </w:r>
    </w:p>
    <w:p w14:paraId="339116E0" w14:textId="77777777" w:rsidR="002C27BE" w:rsidRPr="00B15C78" w:rsidRDefault="002C27BE" w:rsidP="002C27BE">
      <w:pPr>
        <w:overflowPunct/>
        <w:autoSpaceDE/>
        <w:autoSpaceDN/>
        <w:adjustRightInd/>
        <w:textAlignment w:val="auto"/>
        <w:rPr>
          <w:color w:val="444444"/>
          <w:sz w:val="24"/>
          <w:szCs w:val="24"/>
        </w:rPr>
      </w:pPr>
    </w:p>
    <w:p w14:paraId="602753DC" w14:textId="77777777" w:rsidR="002C27BE" w:rsidRPr="00B15C78" w:rsidRDefault="002C27BE" w:rsidP="002C27BE">
      <w:pPr>
        <w:pStyle w:val="NormalWeb"/>
        <w:rPr>
          <w:rFonts w:ascii="Arial" w:hAnsi="Arial" w:cs="Arial"/>
        </w:rPr>
      </w:pPr>
      <w:r w:rsidRPr="00B15C78">
        <w:rPr>
          <w:rFonts w:ascii="Arial" w:hAnsi="Arial" w:cs="Arial"/>
          <w:color w:val="000000"/>
        </w:rPr>
        <w:lastRenderedPageBreak/>
        <w:t xml:space="preserve">Domestic Abuse Act 2021, Section 71. [online] Legislation.gov.uk. Available at </w:t>
      </w:r>
      <w:hyperlink r:id="rId22" w:history="1">
        <w:r w:rsidRPr="00B15C78">
          <w:rPr>
            <w:rStyle w:val="Hyperlink"/>
            <w:rFonts w:ascii="Arial" w:hAnsi="Arial" w:cs="Arial"/>
          </w:rPr>
          <w:t>Domestic Abuse Act 2021 (legislation.gov.uk)</w:t>
        </w:r>
      </w:hyperlink>
      <w:r w:rsidRPr="00B15C78">
        <w:rPr>
          <w:rFonts w:ascii="Arial" w:hAnsi="Arial" w:cs="Arial"/>
        </w:rPr>
        <w:t xml:space="preserve"> (Accessed: 21/11/2023)</w:t>
      </w:r>
    </w:p>
    <w:p w14:paraId="5FC91083" w14:textId="77777777" w:rsidR="002C27BE" w:rsidRPr="00B15C78" w:rsidRDefault="002C27BE" w:rsidP="002C27BE">
      <w:pPr>
        <w:pStyle w:val="NormalWeb"/>
        <w:rPr>
          <w:rFonts w:ascii="Arial" w:hAnsi="Arial" w:cs="Arial"/>
        </w:rPr>
      </w:pPr>
    </w:p>
    <w:p w14:paraId="3F8B5984" w14:textId="77777777" w:rsidR="002C27BE" w:rsidRPr="00B15C78" w:rsidRDefault="002C27BE"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 xml:space="preserve">Green, S. (2017). Crime, </w:t>
      </w:r>
      <w:proofErr w:type="gramStart"/>
      <w:r w:rsidRPr="00B15C78">
        <w:rPr>
          <w:rFonts w:ascii="Arial" w:hAnsi="Arial" w:cs="Arial"/>
          <w:color w:val="000000"/>
        </w:rPr>
        <w:t>victimisation</w:t>
      </w:r>
      <w:proofErr w:type="gramEnd"/>
      <w:r w:rsidRPr="00B15C78">
        <w:rPr>
          <w:rFonts w:ascii="Arial" w:hAnsi="Arial" w:cs="Arial"/>
          <w:color w:val="000000"/>
        </w:rPr>
        <w:t xml:space="preserve"> and vulnerability. In: S. </w:t>
      </w:r>
      <w:proofErr w:type="spellStart"/>
      <w:r w:rsidRPr="00B15C78">
        <w:rPr>
          <w:rFonts w:ascii="Arial" w:hAnsi="Arial" w:cs="Arial"/>
          <w:color w:val="000000"/>
        </w:rPr>
        <w:t>Walklate</w:t>
      </w:r>
      <w:proofErr w:type="spellEnd"/>
      <w:r w:rsidRPr="00B15C78">
        <w:rPr>
          <w:rFonts w:ascii="Arial" w:hAnsi="Arial" w:cs="Arial"/>
          <w:color w:val="000000"/>
        </w:rPr>
        <w:t>, ed., </w:t>
      </w:r>
      <w:r w:rsidRPr="00B15C78">
        <w:rPr>
          <w:rFonts w:ascii="Arial" w:hAnsi="Arial" w:cs="Arial"/>
          <w:i/>
          <w:iCs/>
          <w:color w:val="000000"/>
        </w:rPr>
        <w:t>Handbook of Victims and Victimology</w:t>
      </w:r>
      <w:r w:rsidRPr="00B15C78">
        <w:rPr>
          <w:rFonts w:ascii="Arial" w:hAnsi="Arial" w:cs="Arial"/>
          <w:color w:val="000000"/>
        </w:rPr>
        <w:t>. London: Routledge, Taylor &amp; Francis Group.</w:t>
      </w:r>
    </w:p>
    <w:p w14:paraId="5FF5F451" w14:textId="77777777" w:rsidR="002C27BE" w:rsidRPr="00B15C78" w:rsidRDefault="002C27BE" w:rsidP="002C27BE">
      <w:pPr>
        <w:overflowPunct/>
        <w:autoSpaceDE/>
        <w:autoSpaceDN/>
        <w:adjustRightInd/>
        <w:textAlignment w:val="auto"/>
        <w:rPr>
          <w:color w:val="444444"/>
          <w:sz w:val="24"/>
          <w:szCs w:val="24"/>
        </w:rPr>
      </w:pPr>
    </w:p>
    <w:p w14:paraId="79AABFAF" w14:textId="56DCAE18" w:rsidR="002C27BE" w:rsidRPr="00B15C78" w:rsidRDefault="00B15C78" w:rsidP="00B15C78">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Hall, M. (2009). ‘Prosecuting Domestic Violence: New Solutions to Old Problems?’ </w:t>
      </w:r>
      <w:r w:rsidRPr="00B15C78">
        <w:rPr>
          <w:rFonts w:ascii="Arial" w:hAnsi="Arial" w:cs="Arial"/>
          <w:i/>
          <w:iCs/>
          <w:color w:val="000000"/>
        </w:rPr>
        <w:t>International Review of Victimology</w:t>
      </w:r>
      <w:r w:rsidRPr="00B15C78">
        <w:rPr>
          <w:rFonts w:ascii="Arial" w:hAnsi="Arial" w:cs="Arial"/>
          <w:color w:val="000000"/>
        </w:rPr>
        <w:t xml:space="preserve">, 15(3), pp.255–276. </w:t>
      </w:r>
    </w:p>
    <w:p w14:paraId="23CEC04F" w14:textId="77777777" w:rsidR="00B15C78" w:rsidRPr="00B15C78" w:rsidRDefault="00B15C78" w:rsidP="00B15C78">
      <w:pPr>
        <w:pStyle w:val="NormalWeb"/>
        <w:spacing w:before="0" w:beforeAutospacing="0" w:after="0" w:afterAutospacing="0" w:line="360" w:lineRule="atLeast"/>
        <w:rPr>
          <w:rFonts w:ascii="Arial" w:hAnsi="Arial" w:cs="Arial"/>
          <w:color w:val="000000"/>
        </w:rPr>
      </w:pPr>
    </w:p>
    <w:p w14:paraId="1A6E7C6D" w14:textId="1A852858" w:rsidR="00B15C78" w:rsidRPr="00B15C78" w:rsidRDefault="00B15C78" w:rsidP="00B15C78">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Heron, R.L., Eisma, M.C. and Browne, K. (2021). ‘Barriers and Facilitators of Disclosing Domestic Violence to the UK Health Service’. </w:t>
      </w:r>
      <w:r w:rsidRPr="00B15C78">
        <w:rPr>
          <w:rFonts w:ascii="Arial" w:hAnsi="Arial" w:cs="Arial"/>
          <w:i/>
          <w:iCs/>
          <w:color w:val="000000"/>
        </w:rPr>
        <w:t>Journal of Family Violence</w:t>
      </w:r>
      <w:r w:rsidRPr="00B15C78">
        <w:rPr>
          <w:rFonts w:ascii="Arial" w:hAnsi="Arial" w:cs="Arial"/>
          <w:color w:val="000000"/>
        </w:rPr>
        <w:t>, 37(3). pp. 533-543</w:t>
      </w:r>
    </w:p>
    <w:p w14:paraId="6E9D306F" w14:textId="77777777" w:rsidR="00B15C78" w:rsidRPr="00B15C78" w:rsidRDefault="00B15C78" w:rsidP="00B15C78">
      <w:pPr>
        <w:pStyle w:val="NormalWeb"/>
        <w:spacing w:before="0" w:beforeAutospacing="0" w:after="0" w:afterAutospacing="0" w:line="360" w:lineRule="atLeast"/>
        <w:rPr>
          <w:rFonts w:ascii="Arial" w:hAnsi="Arial" w:cs="Arial"/>
          <w:color w:val="000000"/>
        </w:rPr>
      </w:pPr>
    </w:p>
    <w:p w14:paraId="0DFA172E" w14:textId="1ED16D58" w:rsidR="00B15C78" w:rsidRPr="00B15C78" w:rsidRDefault="00B15C78" w:rsidP="00B15C78">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Hill, J. (2020). </w:t>
      </w:r>
      <w:r w:rsidRPr="00B15C78">
        <w:rPr>
          <w:rFonts w:ascii="Arial" w:hAnsi="Arial" w:cs="Arial"/>
          <w:i/>
          <w:iCs/>
          <w:color w:val="000000"/>
        </w:rPr>
        <w:t xml:space="preserve">SEE WHAT YOU MADE ME </w:t>
      </w:r>
      <w:proofErr w:type="gramStart"/>
      <w:r w:rsidRPr="00B15C78">
        <w:rPr>
          <w:rFonts w:ascii="Arial" w:hAnsi="Arial" w:cs="Arial"/>
          <w:i/>
          <w:iCs/>
          <w:color w:val="000000"/>
        </w:rPr>
        <w:t>DO :</w:t>
      </w:r>
      <w:proofErr w:type="gramEnd"/>
      <w:r w:rsidRPr="00B15C78">
        <w:rPr>
          <w:rFonts w:ascii="Arial" w:hAnsi="Arial" w:cs="Arial"/>
          <w:i/>
          <w:iCs/>
          <w:color w:val="000000"/>
        </w:rPr>
        <w:t xml:space="preserve"> power, control and domestic abuse.</w:t>
      </w:r>
      <w:r w:rsidRPr="00B15C78">
        <w:rPr>
          <w:rFonts w:ascii="Arial" w:hAnsi="Arial" w:cs="Arial"/>
          <w:color w:val="000000"/>
        </w:rPr>
        <w:t> S.L.: C Hurst &amp; Co Pub Ltd.</w:t>
      </w:r>
    </w:p>
    <w:p w14:paraId="03AC6B8F" w14:textId="77777777" w:rsidR="00B15C78" w:rsidRPr="00B15C78" w:rsidRDefault="00B15C78" w:rsidP="002C27BE">
      <w:pPr>
        <w:overflowPunct/>
        <w:autoSpaceDE/>
        <w:autoSpaceDN/>
        <w:adjustRightInd/>
        <w:textAlignment w:val="auto"/>
        <w:rPr>
          <w:color w:val="444444"/>
          <w:sz w:val="24"/>
          <w:szCs w:val="24"/>
        </w:rPr>
      </w:pPr>
    </w:p>
    <w:p w14:paraId="26888ADF" w14:textId="77777777" w:rsidR="002C27BE" w:rsidRPr="00B15C78" w:rsidRDefault="002C27BE"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Interventions Alliance (2021). </w:t>
      </w:r>
      <w:r w:rsidRPr="00B15C78">
        <w:rPr>
          <w:rFonts w:ascii="Arial" w:hAnsi="Arial" w:cs="Arial"/>
          <w:i/>
          <w:iCs/>
          <w:color w:val="000000"/>
        </w:rPr>
        <w:t>Domestic Abuse in Black, Asian and Minority Ethnic Groups</w:t>
      </w:r>
      <w:r w:rsidRPr="00B15C78">
        <w:rPr>
          <w:rFonts w:ascii="Arial" w:hAnsi="Arial" w:cs="Arial"/>
          <w:color w:val="000000"/>
        </w:rPr>
        <w:t xml:space="preserve">. [online] Interventions Alliance. Available at: </w:t>
      </w:r>
      <w:hyperlink r:id="rId23" w:history="1">
        <w:r w:rsidRPr="00B15C78">
          <w:rPr>
            <w:rStyle w:val="Hyperlink"/>
            <w:rFonts w:ascii="Arial" w:hAnsi="Arial" w:cs="Arial"/>
          </w:rPr>
          <w:t>https://interventionsalliance.com/domestic-abuse-in-black-asian-and-minority-ethnic-groups/</w:t>
        </w:r>
      </w:hyperlink>
      <w:r w:rsidRPr="00B15C78">
        <w:rPr>
          <w:rFonts w:ascii="Arial" w:hAnsi="Arial" w:cs="Arial"/>
          <w:color w:val="000000"/>
        </w:rPr>
        <w:t>.</w:t>
      </w:r>
    </w:p>
    <w:p w14:paraId="514520A9" w14:textId="77777777" w:rsidR="00B15C78" w:rsidRPr="00B15C78" w:rsidRDefault="00B15C78" w:rsidP="002C27BE">
      <w:pPr>
        <w:pStyle w:val="NormalWeb"/>
        <w:spacing w:before="0" w:beforeAutospacing="0" w:after="0" w:afterAutospacing="0" w:line="360" w:lineRule="atLeast"/>
        <w:rPr>
          <w:rFonts w:ascii="Arial" w:hAnsi="Arial" w:cs="Arial"/>
          <w:color w:val="000000"/>
        </w:rPr>
      </w:pPr>
    </w:p>
    <w:p w14:paraId="3B37E10C" w14:textId="77777777" w:rsidR="00B15C78" w:rsidRPr="00B15C78" w:rsidRDefault="00B15C78" w:rsidP="00B15C78">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Jasper, M. (2013). </w:t>
      </w:r>
      <w:r w:rsidRPr="00B15C78">
        <w:rPr>
          <w:rFonts w:ascii="Arial" w:hAnsi="Arial" w:cs="Arial"/>
          <w:i/>
          <w:iCs/>
          <w:color w:val="000000"/>
        </w:rPr>
        <w:t>Beginning Reflective Practice</w:t>
      </w:r>
      <w:r w:rsidRPr="00B15C78">
        <w:rPr>
          <w:rFonts w:ascii="Arial" w:hAnsi="Arial" w:cs="Arial"/>
          <w:color w:val="000000"/>
        </w:rPr>
        <w:t>. 2nd ed. Andover: Cengage Learning.</w:t>
      </w:r>
    </w:p>
    <w:p w14:paraId="5AEFC3D0" w14:textId="77777777" w:rsidR="00B15C78" w:rsidRPr="00B15C78" w:rsidRDefault="00B15C78" w:rsidP="002C27BE">
      <w:pPr>
        <w:pStyle w:val="NormalWeb"/>
        <w:spacing w:before="0" w:beforeAutospacing="0" w:after="0" w:afterAutospacing="0" w:line="360" w:lineRule="atLeast"/>
        <w:rPr>
          <w:rFonts w:ascii="Arial" w:hAnsi="Arial" w:cs="Arial"/>
          <w:color w:val="000000"/>
        </w:rPr>
      </w:pPr>
    </w:p>
    <w:p w14:paraId="6BD56E2E" w14:textId="33B4D8A3" w:rsidR="00B15C78" w:rsidRPr="00B15C78" w:rsidRDefault="00B15C78" w:rsidP="002C27BE">
      <w:pPr>
        <w:pStyle w:val="NormalWeb"/>
        <w:spacing w:before="0" w:beforeAutospacing="0" w:after="0" w:afterAutospacing="0" w:line="360" w:lineRule="atLeast"/>
        <w:rPr>
          <w:rFonts w:ascii="Arial" w:hAnsi="Arial" w:cs="Arial"/>
          <w:color w:val="2A2A2A"/>
          <w:shd w:val="clear" w:color="auto" w:fill="FFFFFF"/>
        </w:rPr>
      </w:pPr>
      <w:r w:rsidRPr="00B15C78">
        <w:rPr>
          <w:rFonts w:ascii="Arial" w:hAnsi="Arial" w:cs="Arial"/>
          <w:color w:val="2A2A2A"/>
          <w:shd w:val="clear" w:color="auto" w:fill="FFFFFF"/>
        </w:rPr>
        <w:t>Johnson, K. and Hohl, K. (2023) ‘Police Responses to Domestic Abuse during the COVID-19 Pandemic: Positive Action and Police Legitimacy’.  </w:t>
      </w:r>
      <w:r w:rsidRPr="00B15C78">
        <w:rPr>
          <w:rStyle w:val="Emphasis"/>
          <w:rFonts w:ascii="Arial" w:hAnsi="Arial" w:cs="Arial"/>
          <w:color w:val="2A2A2A"/>
          <w:bdr w:val="none" w:sz="0" w:space="0" w:color="auto" w:frame="1"/>
          <w:shd w:val="clear" w:color="auto" w:fill="FFFFFF"/>
        </w:rPr>
        <w:t>Policing: A Journal of Policy and Practice</w:t>
      </w:r>
      <w:r w:rsidRPr="00B15C78">
        <w:rPr>
          <w:rFonts w:ascii="Arial" w:hAnsi="Arial" w:cs="Arial"/>
          <w:color w:val="2A2A2A"/>
          <w:shd w:val="clear" w:color="auto" w:fill="FFFFFF"/>
        </w:rPr>
        <w:t>, Volume 17, 2023</w:t>
      </w:r>
    </w:p>
    <w:p w14:paraId="5F444EDF" w14:textId="77777777" w:rsidR="002C27BE" w:rsidRPr="00B15C78" w:rsidRDefault="002C27BE" w:rsidP="002C27BE">
      <w:pPr>
        <w:pStyle w:val="NormalWeb"/>
        <w:spacing w:before="0" w:beforeAutospacing="0" w:after="0" w:afterAutospacing="0" w:line="360" w:lineRule="atLeast"/>
        <w:rPr>
          <w:rFonts w:ascii="Arial" w:hAnsi="Arial" w:cs="Arial"/>
          <w:color w:val="000000"/>
        </w:rPr>
      </w:pPr>
    </w:p>
    <w:p w14:paraId="5A92B440" w14:textId="77777777" w:rsidR="002C27BE" w:rsidRDefault="002C27BE"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Madoc-Jones, I. and Roscoe, K. (2011). Independent domestic violence advocates: perceptions of service users</w:t>
      </w:r>
      <w:proofErr w:type="gramStart"/>
      <w:r w:rsidRPr="00B15C78">
        <w:rPr>
          <w:rFonts w:ascii="Arial" w:hAnsi="Arial" w:cs="Arial"/>
          <w:color w:val="000000"/>
        </w:rPr>
        <w:t>’ .</w:t>
      </w:r>
      <w:proofErr w:type="gramEnd"/>
      <w:r w:rsidRPr="00B15C78">
        <w:rPr>
          <w:rFonts w:ascii="Arial" w:hAnsi="Arial" w:cs="Arial"/>
          <w:color w:val="000000"/>
        </w:rPr>
        <w:t xml:space="preserve"> Diversity in Health and Care. [online] 8(1), pp.9–17. Available at: </w:t>
      </w:r>
      <w:hyperlink r:id="rId24" w:history="1">
        <w:r w:rsidRPr="00B15C78">
          <w:rPr>
            <w:rStyle w:val="Hyperlink"/>
            <w:rFonts w:ascii="Arial" w:hAnsi="Arial" w:cs="Arial"/>
          </w:rPr>
          <w:t>https://glyndwr.repository.guildhe.ac.uk/id/eprint/2968/1/fulltext.pdf</w:t>
        </w:r>
      </w:hyperlink>
      <w:r w:rsidRPr="00B15C78">
        <w:rPr>
          <w:rFonts w:ascii="Arial" w:hAnsi="Arial" w:cs="Arial"/>
          <w:color w:val="000000"/>
        </w:rPr>
        <w:t>. (Accessed: 25/11/2023)</w:t>
      </w:r>
    </w:p>
    <w:p w14:paraId="26163720" w14:textId="77777777" w:rsidR="000F0D39" w:rsidRDefault="000F0D39" w:rsidP="002C27BE">
      <w:pPr>
        <w:pStyle w:val="NormalWeb"/>
        <w:spacing w:before="0" w:beforeAutospacing="0" w:after="0" w:afterAutospacing="0" w:line="360" w:lineRule="atLeast"/>
        <w:rPr>
          <w:rFonts w:ascii="Arial" w:hAnsi="Arial" w:cs="Arial"/>
          <w:color w:val="000000"/>
        </w:rPr>
      </w:pPr>
    </w:p>
    <w:p w14:paraId="2837E30C" w14:textId="77777777" w:rsidR="000F0D39" w:rsidRPr="00B15C78" w:rsidRDefault="000F0D39" w:rsidP="000F0D39">
      <w:pPr>
        <w:pStyle w:val="NormalWeb"/>
        <w:spacing w:before="0" w:beforeAutospacing="0" w:after="0" w:afterAutospacing="0" w:line="360" w:lineRule="atLeast"/>
        <w:rPr>
          <w:rFonts w:ascii="Arial" w:hAnsi="Arial" w:cs="Arial"/>
          <w:color w:val="000000"/>
        </w:rPr>
      </w:pPr>
      <w:r w:rsidRPr="00B15C78">
        <w:rPr>
          <w:rFonts w:ascii="Arial" w:hAnsi="Arial" w:cs="Arial"/>
          <w:color w:val="333333"/>
          <w:shd w:val="clear" w:color="auto" w:fill="FCFCFC"/>
        </w:rPr>
        <w:t xml:space="preserve">Mayhew, J. and </w:t>
      </w:r>
      <w:proofErr w:type="spellStart"/>
      <w:r w:rsidRPr="00B15C78">
        <w:rPr>
          <w:rFonts w:ascii="Arial" w:hAnsi="Arial" w:cs="Arial"/>
          <w:color w:val="333333"/>
          <w:shd w:val="clear" w:color="auto" w:fill="FCFCFC"/>
        </w:rPr>
        <w:t>Jahankhani</w:t>
      </w:r>
      <w:proofErr w:type="spellEnd"/>
      <w:r w:rsidRPr="00B15C78">
        <w:rPr>
          <w:rFonts w:ascii="Arial" w:hAnsi="Arial" w:cs="Arial"/>
          <w:color w:val="333333"/>
          <w:shd w:val="clear" w:color="auto" w:fill="FCFCFC"/>
        </w:rPr>
        <w:t xml:space="preserve">, H. (2020). Combating Domestic Abuse inflicted in Smart Societies. In: </w:t>
      </w:r>
      <w:proofErr w:type="spellStart"/>
      <w:r w:rsidRPr="00B15C78">
        <w:rPr>
          <w:rFonts w:ascii="Arial" w:hAnsi="Arial" w:cs="Arial"/>
          <w:color w:val="333333"/>
          <w:shd w:val="clear" w:color="auto" w:fill="FCFCFC"/>
        </w:rPr>
        <w:t>Jahankhani</w:t>
      </w:r>
      <w:proofErr w:type="spellEnd"/>
      <w:r w:rsidRPr="00B15C78">
        <w:rPr>
          <w:rFonts w:ascii="Arial" w:hAnsi="Arial" w:cs="Arial"/>
          <w:color w:val="333333"/>
          <w:shd w:val="clear" w:color="auto" w:fill="FCFCFC"/>
        </w:rPr>
        <w:t xml:space="preserve">, H., </w:t>
      </w:r>
      <w:proofErr w:type="spellStart"/>
      <w:r w:rsidRPr="00B15C78">
        <w:rPr>
          <w:rFonts w:ascii="Arial" w:hAnsi="Arial" w:cs="Arial"/>
          <w:color w:val="333333"/>
          <w:shd w:val="clear" w:color="auto" w:fill="FCFCFC"/>
        </w:rPr>
        <w:t>Kendzierskyj</w:t>
      </w:r>
      <w:proofErr w:type="spellEnd"/>
      <w:r w:rsidRPr="00B15C78">
        <w:rPr>
          <w:rFonts w:ascii="Arial" w:hAnsi="Arial" w:cs="Arial"/>
          <w:color w:val="333333"/>
          <w:shd w:val="clear" w:color="auto" w:fill="FCFCFC"/>
        </w:rPr>
        <w:t xml:space="preserve">, S., </w:t>
      </w:r>
      <w:proofErr w:type="spellStart"/>
      <w:r w:rsidRPr="00B15C78">
        <w:rPr>
          <w:rFonts w:ascii="Arial" w:hAnsi="Arial" w:cs="Arial"/>
          <w:color w:val="333333"/>
          <w:shd w:val="clear" w:color="auto" w:fill="FCFCFC"/>
        </w:rPr>
        <w:t>Chelvachandran</w:t>
      </w:r>
      <w:proofErr w:type="spellEnd"/>
      <w:r w:rsidRPr="00B15C78">
        <w:rPr>
          <w:rFonts w:ascii="Arial" w:hAnsi="Arial" w:cs="Arial"/>
          <w:color w:val="333333"/>
          <w:shd w:val="clear" w:color="auto" w:fill="FCFCFC"/>
        </w:rPr>
        <w:t>, N., Ibarra, J. (eds) Cyber Defence in the Age of AI, Smart Societies and Augmented Humanity. Advanced Sciences and Technologies for Security Applications. Springer, Cham.</w:t>
      </w:r>
    </w:p>
    <w:p w14:paraId="7FB56B2B" w14:textId="77777777" w:rsidR="000F0D39" w:rsidRPr="00B15C78" w:rsidRDefault="000F0D39" w:rsidP="002C27BE">
      <w:pPr>
        <w:pStyle w:val="NormalWeb"/>
        <w:rPr>
          <w:rFonts w:ascii="Arial" w:hAnsi="Arial" w:cs="Arial"/>
          <w:color w:val="000000"/>
        </w:rPr>
      </w:pPr>
    </w:p>
    <w:p w14:paraId="01274CFA" w14:textId="030E1EC7" w:rsidR="002C27BE" w:rsidRPr="00B15C78" w:rsidRDefault="002C27BE"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lastRenderedPageBreak/>
        <w:t xml:space="preserve">Nielsen, S.K., Hardesty, J.L. and Raffaelli, M. (2015). Exploring Variations Within Situational Couple Violence and Comparisons </w:t>
      </w:r>
      <w:proofErr w:type="gramStart"/>
      <w:r w:rsidRPr="00B15C78">
        <w:rPr>
          <w:rFonts w:ascii="Arial" w:hAnsi="Arial" w:cs="Arial"/>
          <w:color w:val="000000"/>
        </w:rPr>
        <w:t>With</w:t>
      </w:r>
      <w:proofErr w:type="gramEnd"/>
      <w:r w:rsidRPr="00B15C78">
        <w:rPr>
          <w:rFonts w:ascii="Arial" w:hAnsi="Arial" w:cs="Arial"/>
          <w:color w:val="000000"/>
        </w:rPr>
        <w:t xml:space="preserve"> Coercive Controlling Violence and No Violence/No Control. </w:t>
      </w:r>
      <w:r w:rsidRPr="00B15C78">
        <w:rPr>
          <w:rFonts w:ascii="Arial" w:hAnsi="Arial" w:cs="Arial"/>
          <w:i/>
          <w:iCs/>
          <w:color w:val="000000"/>
        </w:rPr>
        <w:t>Violence Against Women</w:t>
      </w:r>
      <w:r w:rsidRPr="00B15C78">
        <w:rPr>
          <w:rFonts w:ascii="Arial" w:hAnsi="Arial" w:cs="Arial"/>
          <w:color w:val="000000"/>
        </w:rPr>
        <w:t xml:space="preserve">, 22(2), pp.206–224. </w:t>
      </w:r>
    </w:p>
    <w:p w14:paraId="5BC0C698" w14:textId="77777777" w:rsidR="002C27BE" w:rsidRPr="00B15C78" w:rsidRDefault="002C27BE" w:rsidP="002C27BE">
      <w:pPr>
        <w:pStyle w:val="NormalWeb"/>
        <w:spacing w:before="0" w:beforeAutospacing="0" w:after="0" w:afterAutospacing="0" w:line="360" w:lineRule="atLeast"/>
        <w:rPr>
          <w:rFonts w:ascii="Arial" w:hAnsi="Arial" w:cs="Arial"/>
          <w:color w:val="000000"/>
        </w:rPr>
      </w:pPr>
    </w:p>
    <w:p w14:paraId="0D8FA2C5" w14:textId="77777777" w:rsidR="002C27BE" w:rsidRPr="00B15C78" w:rsidRDefault="002C27BE"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Office For National Statistics (ONS) (2022). </w:t>
      </w:r>
      <w:r w:rsidRPr="00B15C78">
        <w:rPr>
          <w:rFonts w:ascii="Arial" w:hAnsi="Arial" w:cs="Arial"/>
          <w:i/>
          <w:iCs/>
          <w:color w:val="000000"/>
        </w:rPr>
        <w:t>Domestic Abuse in England and Wales Overview - Office for National Statistics</w:t>
      </w:r>
      <w:r w:rsidRPr="00B15C78">
        <w:rPr>
          <w:rFonts w:ascii="Arial" w:hAnsi="Arial" w:cs="Arial"/>
          <w:color w:val="000000"/>
        </w:rPr>
        <w:t xml:space="preserve">. [online] www.ons.gov.uk. Available at: </w:t>
      </w:r>
      <w:hyperlink r:id="rId25" w:history="1">
        <w:r w:rsidRPr="00B15C78">
          <w:rPr>
            <w:rStyle w:val="Hyperlink"/>
            <w:rFonts w:ascii="Arial" w:hAnsi="Arial" w:cs="Arial"/>
          </w:rPr>
          <w:t>https://www.ons.gov.uk/peoplepopulationandcommunity/crimeandjustice/bulletins/domesticabuseinenglandandwalesoverview/november2022</w:t>
        </w:r>
      </w:hyperlink>
      <w:r w:rsidRPr="00B15C78">
        <w:rPr>
          <w:rFonts w:ascii="Arial" w:hAnsi="Arial" w:cs="Arial"/>
          <w:color w:val="000000"/>
        </w:rPr>
        <w:t>. (Accessed: 24/11/2023)</w:t>
      </w:r>
    </w:p>
    <w:p w14:paraId="4B69881C" w14:textId="5CFCD136" w:rsidR="002C27BE" w:rsidRPr="00B15C78" w:rsidRDefault="002C27BE" w:rsidP="000F0D39">
      <w:pPr>
        <w:pStyle w:val="NormalWeb"/>
        <w:rPr>
          <w:rFonts w:ascii="Arial" w:hAnsi="Arial" w:cs="Arial"/>
          <w:color w:val="000000"/>
        </w:rPr>
      </w:pPr>
      <w:r w:rsidRPr="00B15C78">
        <w:rPr>
          <w:rFonts w:ascii="Arial" w:hAnsi="Arial" w:cs="Arial"/>
          <w:color w:val="000000"/>
        </w:rPr>
        <w:t>‌</w:t>
      </w:r>
    </w:p>
    <w:p w14:paraId="415D76E7" w14:textId="632D29AC" w:rsidR="00B15C78" w:rsidRPr="00B15C78" w:rsidRDefault="00B15C78" w:rsidP="002C27BE">
      <w:pPr>
        <w:pStyle w:val="NormalWeb"/>
        <w:spacing w:before="0" w:beforeAutospacing="0" w:after="0" w:afterAutospacing="0" w:line="360" w:lineRule="atLeast"/>
        <w:rPr>
          <w:rFonts w:ascii="Arial" w:hAnsi="Arial" w:cs="Arial"/>
          <w:color w:val="000000"/>
        </w:rPr>
      </w:pPr>
      <w:r w:rsidRPr="00B15C78">
        <w:rPr>
          <w:rFonts w:ascii="Arial" w:hAnsi="Arial" w:cs="Arial"/>
          <w:i/>
          <w:iCs/>
          <w:color w:val="000000"/>
        </w:rPr>
        <w:t>Police and Criminal Evidence Act 1984, Section 19</w:t>
      </w:r>
      <w:r w:rsidRPr="00B15C78">
        <w:rPr>
          <w:rFonts w:ascii="Arial" w:hAnsi="Arial" w:cs="Arial"/>
          <w:color w:val="000000"/>
        </w:rPr>
        <w:t xml:space="preserve">. [online] Legislation.gov.uk. Available at: </w:t>
      </w:r>
      <w:hyperlink r:id="rId26" w:history="1">
        <w:r w:rsidRPr="00B15C78">
          <w:rPr>
            <w:rStyle w:val="Hyperlink"/>
            <w:rFonts w:ascii="Arial" w:hAnsi="Arial" w:cs="Arial"/>
          </w:rPr>
          <w:t>https://www.legislation.gov.uk/ukpga/1984/60/section/19</w:t>
        </w:r>
      </w:hyperlink>
      <w:r w:rsidRPr="00B15C78">
        <w:rPr>
          <w:rFonts w:ascii="Arial" w:hAnsi="Arial" w:cs="Arial"/>
          <w:color w:val="000000"/>
        </w:rPr>
        <w:t>. (Date accessed: 15/01/2024)</w:t>
      </w:r>
    </w:p>
    <w:p w14:paraId="2A976D7E" w14:textId="77777777" w:rsidR="002C27BE" w:rsidRPr="00B15C78" w:rsidRDefault="002C27BE" w:rsidP="002C27BE">
      <w:pPr>
        <w:pStyle w:val="NormalWeb"/>
        <w:spacing w:before="0" w:beforeAutospacing="0" w:after="0" w:afterAutospacing="0" w:line="360" w:lineRule="atLeast"/>
        <w:rPr>
          <w:rFonts w:ascii="Arial" w:hAnsi="Arial" w:cs="Arial"/>
          <w:color w:val="000000"/>
        </w:rPr>
      </w:pPr>
    </w:p>
    <w:p w14:paraId="0E505404" w14:textId="77777777" w:rsidR="002C27BE" w:rsidRPr="00B15C78" w:rsidRDefault="002C27BE" w:rsidP="002C27BE">
      <w:pPr>
        <w:pStyle w:val="NormalWeb"/>
        <w:spacing w:before="0" w:beforeAutospacing="0" w:after="0" w:afterAutospacing="0" w:line="360" w:lineRule="atLeast"/>
        <w:rPr>
          <w:rFonts w:ascii="Arial" w:hAnsi="Arial" w:cs="Arial"/>
          <w:color w:val="000000"/>
        </w:rPr>
      </w:pPr>
      <w:proofErr w:type="spellStart"/>
      <w:r w:rsidRPr="00B15C78">
        <w:rPr>
          <w:rFonts w:ascii="Arial" w:hAnsi="Arial" w:cs="Arial"/>
          <w:color w:val="000000"/>
        </w:rPr>
        <w:t>Prenzler</w:t>
      </w:r>
      <w:proofErr w:type="spellEnd"/>
      <w:r w:rsidRPr="00B15C78">
        <w:rPr>
          <w:rFonts w:ascii="Arial" w:hAnsi="Arial" w:cs="Arial"/>
          <w:color w:val="000000"/>
        </w:rPr>
        <w:t>, T. and Fardell, L. (2017). Situational prevention of domestic violence: A review of security-based programs. </w:t>
      </w:r>
      <w:r w:rsidRPr="00B15C78">
        <w:rPr>
          <w:rFonts w:ascii="Arial" w:hAnsi="Arial" w:cs="Arial"/>
          <w:i/>
          <w:iCs/>
          <w:color w:val="000000"/>
        </w:rPr>
        <w:t xml:space="preserve">Aggression and Violent </w:t>
      </w:r>
      <w:proofErr w:type="spellStart"/>
      <w:r w:rsidRPr="00B15C78">
        <w:rPr>
          <w:rFonts w:ascii="Arial" w:hAnsi="Arial" w:cs="Arial"/>
          <w:i/>
          <w:iCs/>
          <w:color w:val="000000"/>
        </w:rPr>
        <w:t>Behavior</w:t>
      </w:r>
      <w:proofErr w:type="spellEnd"/>
      <w:r w:rsidRPr="00B15C78">
        <w:rPr>
          <w:rFonts w:ascii="Arial" w:hAnsi="Arial" w:cs="Arial"/>
          <w:color w:val="000000"/>
        </w:rPr>
        <w:t xml:space="preserve">, 34, pp.51–58. </w:t>
      </w:r>
    </w:p>
    <w:p w14:paraId="66B4EE2A" w14:textId="77777777" w:rsidR="00B15C78" w:rsidRPr="00B15C78" w:rsidRDefault="00B15C78" w:rsidP="002C27BE">
      <w:pPr>
        <w:pStyle w:val="NormalWeb"/>
        <w:spacing w:before="0" w:beforeAutospacing="0" w:after="0" w:afterAutospacing="0" w:line="360" w:lineRule="atLeast"/>
        <w:rPr>
          <w:rFonts w:ascii="Arial" w:hAnsi="Arial" w:cs="Arial"/>
          <w:color w:val="000000"/>
        </w:rPr>
      </w:pPr>
    </w:p>
    <w:p w14:paraId="67FC7002" w14:textId="77777777" w:rsidR="00B15C78" w:rsidRPr="00B15C78" w:rsidRDefault="00B15C78" w:rsidP="00B15C78">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Richardson, Emma. (2021). </w:t>
      </w:r>
      <w:r w:rsidRPr="00B15C78">
        <w:rPr>
          <w:rFonts w:ascii="Arial" w:hAnsi="Arial" w:cs="Arial"/>
          <w:i/>
          <w:iCs/>
          <w:color w:val="000000"/>
        </w:rPr>
        <w:t>Mind the gap: why we need to understand the under-reporting of domestic violence to the police | Aston University</w:t>
      </w:r>
      <w:r w:rsidRPr="00B15C78">
        <w:rPr>
          <w:rFonts w:ascii="Arial" w:hAnsi="Arial" w:cs="Arial"/>
          <w:color w:val="000000"/>
        </w:rPr>
        <w:t xml:space="preserve">. [online] Available at: </w:t>
      </w:r>
      <w:hyperlink r:id="rId27" w:history="1">
        <w:r w:rsidRPr="00B15C78">
          <w:rPr>
            <w:rStyle w:val="Hyperlink"/>
            <w:rFonts w:ascii="Arial" w:hAnsi="Arial" w:cs="Arial"/>
          </w:rPr>
          <w:t>https://www.aston.ac.uk/latest-news/mind-gap-why-we-need-understand-under-reporting-domestic-violence-police</w:t>
        </w:r>
      </w:hyperlink>
      <w:r w:rsidRPr="00B15C78">
        <w:rPr>
          <w:rFonts w:ascii="Arial" w:hAnsi="Arial" w:cs="Arial"/>
          <w:color w:val="000000"/>
        </w:rPr>
        <w:t>. (Date accessed: 06/01/2024)</w:t>
      </w:r>
    </w:p>
    <w:p w14:paraId="34CBABF9" w14:textId="77777777" w:rsidR="00B15C78" w:rsidRPr="00B15C78" w:rsidRDefault="00B15C78" w:rsidP="00B15C78">
      <w:pPr>
        <w:pStyle w:val="NormalWeb"/>
        <w:spacing w:before="0" w:beforeAutospacing="0" w:after="0" w:afterAutospacing="0" w:line="360" w:lineRule="atLeast"/>
        <w:rPr>
          <w:rFonts w:ascii="Arial" w:hAnsi="Arial" w:cs="Arial"/>
          <w:color w:val="000000"/>
        </w:rPr>
      </w:pPr>
    </w:p>
    <w:p w14:paraId="04914DA5" w14:textId="77777777" w:rsidR="00B15C78" w:rsidRPr="00B15C78" w:rsidRDefault="00B15C78" w:rsidP="00B15C78">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 xml:space="preserve">Richards, T. </w:t>
      </w:r>
      <w:proofErr w:type="spellStart"/>
      <w:r w:rsidRPr="00B15C78">
        <w:rPr>
          <w:rFonts w:ascii="Arial" w:hAnsi="Arial" w:cs="Arial"/>
          <w:color w:val="000000"/>
        </w:rPr>
        <w:t>Pinchevsky</w:t>
      </w:r>
      <w:proofErr w:type="spellEnd"/>
      <w:r w:rsidRPr="00B15C78">
        <w:rPr>
          <w:rFonts w:ascii="Arial" w:hAnsi="Arial" w:cs="Arial"/>
          <w:color w:val="000000"/>
        </w:rPr>
        <w:t>, G. and Nix, J. (2023) ‘Evidence Based Practices for Policing Domestic Violence’ in Verona, E. and Fox, B. </w:t>
      </w:r>
      <w:r w:rsidRPr="00B15C78">
        <w:rPr>
          <w:rFonts w:ascii="Arial" w:hAnsi="Arial" w:cs="Arial"/>
          <w:i/>
          <w:iCs/>
          <w:color w:val="000000"/>
        </w:rPr>
        <w:t>Routledge Handbook of Evidence-Based Criminal Justice Practices</w:t>
      </w:r>
      <w:r w:rsidRPr="00B15C78">
        <w:rPr>
          <w:rFonts w:ascii="Arial" w:hAnsi="Arial" w:cs="Arial"/>
          <w:color w:val="000000"/>
        </w:rPr>
        <w:t>. Taylor &amp; Francis.</w:t>
      </w:r>
    </w:p>
    <w:p w14:paraId="0544A070" w14:textId="77777777" w:rsidR="00B15C78" w:rsidRPr="00B15C78" w:rsidRDefault="00B15C78" w:rsidP="002C27BE">
      <w:pPr>
        <w:pStyle w:val="NormalWeb"/>
        <w:spacing w:before="0" w:beforeAutospacing="0" w:after="0" w:afterAutospacing="0" w:line="360" w:lineRule="atLeast"/>
        <w:rPr>
          <w:rFonts w:ascii="Arial" w:hAnsi="Arial" w:cs="Arial"/>
          <w:color w:val="000000"/>
        </w:rPr>
      </w:pPr>
    </w:p>
    <w:p w14:paraId="214E9605" w14:textId="77777777" w:rsidR="002C27BE" w:rsidRPr="00B15C78" w:rsidRDefault="002C27BE" w:rsidP="002C27BE">
      <w:pPr>
        <w:pStyle w:val="NormalWeb"/>
        <w:spacing w:before="0" w:beforeAutospacing="0" w:after="0" w:afterAutospacing="0" w:line="360" w:lineRule="atLeast"/>
        <w:rPr>
          <w:rFonts w:ascii="Arial" w:hAnsi="Arial" w:cs="Arial"/>
          <w:color w:val="000000"/>
        </w:rPr>
      </w:pPr>
      <w:r w:rsidRPr="00B15C78">
        <w:rPr>
          <w:rFonts w:ascii="Arial" w:hAnsi="Arial" w:cs="Arial"/>
          <w:color w:val="000000"/>
        </w:rPr>
        <w:t xml:space="preserve">Ross, J., </w:t>
      </w:r>
      <w:proofErr w:type="spellStart"/>
      <w:r w:rsidRPr="00B15C78">
        <w:rPr>
          <w:rFonts w:ascii="Arial" w:hAnsi="Arial" w:cs="Arial"/>
          <w:color w:val="000000"/>
        </w:rPr>
        <w:t>Sebire</w:t>
      </w:r>
      <w:proofErr w:type="spellEnd"/>
      <w:r w:rsidRPr="00B15C78">
        <w:rPr>
          <w:rFonts w:ascii="Arial" w:hAnsi="Arial" w:cs="Arial"/>
          <w:color w:val="000000"/>
        </w:rPr>
        <w:t xml:space="preserve">, J. and Strang, H. (2022). Tracking Repeat Victimisation After Domestic Abuse Cases Are Heard </w:t>
      </w:r>
      <w:proofErr w:type="gramStart"/>
      <w:r w:rsidRPr="00B15C78">
        <w:rPr>
          <w:rFonts w:ascii="Arial" w:hAnsi="Arial" w:cs="Arial"/>
          <w:color w:val="000000"/>
        </w:rPr>
        <w:t>With</w:t>
      </w:r>
      <w:proofErr w:type="gramEnd"/>
      <w:r w:rsidRPr="00B15C78">
        <w:rPr>
          <w:rFonts w:ascii="Arial" w:hAnsi="Arial" w:cs="Arial"/>
          <w:color w:val="000000"/>
        </w:rPr>
        <w:t xml:space="preserve"> and Without Independent Domestic Violence Advisors (IDVAs) in an English Magistrate’s Court. </w:t>
      </w:r>
      <w:r w:rsidRPr="00B15C78">
        <w:rPr>
          <w:rFonts w:ascii="Arial" w:hAnsi="Arial" w:cs="Arial"/>
          <w:i/>
          <w:iCs/>
          <w:color w:val="000000"/>
        </w:rPr>
        <w:t>Cambridge Journal of Evidence-Based Policing</w:t>
      </w:r>
      <w:r w:rsidRPr="00B15C78">
        <w:rPr>
          <w:rFonts w:ascii="Arial" w:hAnsi="Arial" w:cs="Arial"/>
          <w:color w:val="000000"/>
        </w:rPr>
        <w:t xml:space="preserve">. </w:t>
      </w:r>
    </w:p>
    <w:p w14:paraId="5EDE090B" w14:textId="77777777" w:rsidR="002C27BE" w:rsidRPr="00B15C78" w:rsidRDefault="002C27BE" w:rsidP="002C27BE">
      <w:pPr>
        <w:pStyle w:val="NormalWeb"/>
        <w:rPr>
          <w:rFonts w:ascii="Arial" w:hAnsi="Arial" w:cs="Arial"/>
          <w:color w:val="000000"/>
        </w:rPr>
      </w:pPr>
      <w:r w:rsidRPr="00B15C78">
        <w:rPr>
          <w:rFonts w:ascii="Arial" w:hAnsi="Arial" w:cs="Arial"/>
          <w:color w:val="000000"/>
        </w:rPr>
        <w:t>‌</w:t>
      </w:r>
    </w:p>
    <w:p w14:paraId="070DD2ED" w14:textId="77777777" w:rsidR="002C27BE" w:rsidRPr="00B15C78" w:rsidRDefault="002C27BE" w:rsidP="002C27BE">
      <w:pPr>
        <w:pStyle w:val="NormalWeb"/>
        <w:rPr>
          <w:rFonts w:ascii="Arial" w:hAnsi="Arial" w:cs="Arial"/>
        </w:rPr>
      </w:pPr>
      <w:r w:rsidRPr="00B15C78">
        <w:rPr>
          <w:rFonts w:ascii="Arial" w:hAnsi="Arial" w:cs="Arial"/>
          <w:color w:val="000000"/>
        </w:rPr>
        <w:t xml:space="preserve">Serious Crime Act 2015, Section 76. [online] Legislation.gov.uk. Available at </w:t>
      </w:r>
      <w:hyperlink r:id="rId28" w:history="1">
        <w:r w:rsidRPr="00B15C78">
          <w:rPr>
            <w:rStyle w:val="Hyperlink"/>
            <w:rFonts w:ascii="Arial" w:hAnsi="Arial" w:cs="Arial"/>
          </w:rPr>
          <w:t>Serious Crime Act 2015 (legislation.gov.uk)</w:t>
        </w:r>
      </w:hyperlink>
      <w:r w:rsidRPr="00B15C78">
        <w:rPr>
          <w:rFonts w:ascii="Arial" w:hAnsi="Arial" w:cs="Arial"/>
        </w:rPr>
        <w:t xml:space="preserve"> (Accessed: 17/10/2023)</w:t>
      </w:r>
    </w:p>
    <w:p w14:paraId="38617F1A" w14:textId="77777777" w:rsidR="002C27BE" w:rsidRPr="00B15C78" w:rsidRDefault="002C27BE" w:rsidP="002C27BE">
      <w:pPr>
        <w:pStyle w:val="NormalWeb"/>
        <w:rPr>
          <w:rFonts w:ascii="Arial" w:hAnsi="Arial" w:cs="Arial"/>
        </w:rPr>
      </w:pPr>
    </w:p>
    <w:p w14:paraId="559BBC18" w14:textId="4FBF5C7C" w:rsidR="00B15C78" w:rsidRPr="000F0D39" w:rsidRDefault="002C27BE" w:rsidP="000F0D39">
      <w:pPr>
        <w:pStyle w:val="NormalWeb"/>
        <w:spacing w:before="0" w:beforeAutospacing="0" w:after="0" w:afterAutospacing="0"/>
        <w:rPr>
          <w:rFonts w:ascii="Arial" w:hAnsi="Arial" w:cs="Arial"/>
        </w:rPr>
      </w:pPr>
      <w:r w:rsidRPr="00B15C78">
        <w:rPr>
          <w:rFonts w:ascii="Arial" w:hAnsi="Arial" w:cs="Arial"/>
        </w:rPr>
        <w:t>Wood, Dominic, Bradshaw, Sarah, Dickens, Tara, Parker-McLeod, Julian, Simpson, Francis and Weaver, Graham. eds., (2022). </w:t>
      </w:r>
      <w:r w:rsidRPr="00B15C78">
        <w:rPr>
          <w:rFonts w:ascii="Arial" w:hAnsi="Arial" w:cs="Arial"/>
          <w:i/>
          <w:iCs/>
        </w:rPr>
        <w:t>Blackstone’s Handbook for Policing Students</w:t>
      </w:r>
      <w:r w:rsidRPr="00B15C78">
        <w:rPr>
          <w:rFonts w:ascii="Arial" w:hAnsi="Arial" w:cs="Arial"/>
        </w:rPr>
        <w:t>. Oxford: Oxford University Press.</w:t>
      </w:r>
    </w:p>
    <w:p w14:paraId="2AC7E860" w14:textId="77777777" w:rsidR="00B15C78" w:rsidRDefault="00B15C78" w:rsidP="00B15C78">
      <w:pPr>
        <w:pStyle w:val="NormalWeb"/>
        <w:spacing w:before="0" w:beforeAutospacing="0" w:after="0" w:afterAutospacing="0" w:line="360" w:lineRule="atLeast"/>
        <w:rPr>
          <w:rFonts w:ascii="Calibri" w:hAnsi="Calibri" w:cs="Calibri"/>
          <w:color w:val="000000"/>
          <w:sz w:val="27"/>
          <w:szCs w:val="27"/>
        </w:rPr>
      </w:pPr>
    </w:p>
    <w:p w14:paraId="57A6F3C6" w14:textId="688A3F87" w:rsidR="00B15C78" w:rsidRPr="000F0D39" w:rsidRDefault="00B15C78" w:rsidP="000F0D39">
      <w:pPr>
        <w:pStyle w:val="NormalWeb"/>
        <w:rPr>
          <w:rFonts w:ascii="Calibri" w:hAnsi="Calibri" w:cs="Calibri"/>
          <w:color w:val="000000"/>
          <w:sz w:val="27"/>
          <w:szCs w:val="27"/>
        </w:rPr>
      </w:pPr>
    </w:p>
    <w:sectPr w:rsidR="00B15C78" w:rsidRPr="000F0D3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4975A1"/>
    <w:multiLevelType w:val="hybridMultilevel"/>
    <w:tmpl w:val="C3A645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795F64"/>
    <w:multiLevelType w:val="hybridMultilevel"/>
    <w:tmpl w:val="DDE096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BC2328"/>
    <w:multiLevelType w:val="hybridMultilevel"/>
    <w:tmpl w:val="E970F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6584ECD0"/>
    <w:lvl w:ilvl="0" w:tplc="A2D2FB6A">
      <w:start w:val="1"/>
      <w:numFmt w:val="decimal"/>
      <w:lvlText w:val="%1."/>
      <w:lvlJc w:val="left"/>
      <w:pPr>
        <w:ind w:left="720" w:hanging="360"/>
      </w:pPr>
    </w:lvl>
    <w:lvl w:ilvl="1" w:tplc="A0B4B1A6">
      <w:start w:val="1"/>
      <w:numFmt w:val="decimal"/>
      <w:lvlText w:val="%2."/>
      <w:lvlJc w:val="left"/>
      <w:pPr>
        <w:ind w:left="1440" w:hanging="360"/>
      </w:pPr>
    </w:lvl>
    <w:lvl w:ilvl="2" w:tplc="C5944186">
      <w:start w:val="1"/>
      <w:numFmt w:val="lowerRoman"/>
      <w:lvlText w:val="%3."/>
      <w:lvlJc w:val="right"/>
      <w:pPr>
        <w:ind w:left="2160" w:hanging="180"/>
      </w:pPr>
    </w:lvl>
    <w:lvl w:ilvl="3" w:tplc="1A20AE5A">
      <w:start w:val="1"/>
      <w:numFmt w:val="decimal"/>
      <w:lvlText w:val="%4."/>
      <w:lvlJc w:val="left"/>
      <w:pPr>
        <w:ind w:left="2880" w:hanging="360"/>
      </w:pPr>
    </w:lvl>
    <w:lvl w:ilvl="4" w:tplc="50C29E06">
      <w:start w:val="1"/>
      <w:numFmt w:val="lowerLetter"/>
      <w:lvlText w:val="%5."/>
      <w:lvlJc w:val="left"/>
      <w:pPr>
        <w:ind w:left="3600" w:hanging="360"/>
      </w:pPr>
    </w:lvl>
    <w:lvl w:ilvl="5" w:tplc="EA4CF3F8">
      <w:start w:val="1"/>
      <w:numFmt w:val="lowerRoman"/>
      <w:lvlText w:val="%6."/>
      <w:lvlJc w:val="right"/>
      <w:pPr>
        <w:ind w:left="4320" w:hanging="180"/>
      </w:pPr>
    </w:lvl>
    <w:lvl w:ilvl="6" w:tplc="2200A5B2">
      <w:start w:val="1"/>
      <w:numFmt w:val="decimal"/>
      <w:lvlText w:val="%7."/>
      <w:lvlJc w:val="left"/>
      <w:pPr>
        <w:ind w:left="5040" w:hanging="360"/>
      </w:pPr>
    </w:lvl>
    <w:lvl w:ilvl="7" w:tplc="0A001102">
      <w:start w:val="1"/>
      <w:numFmt w:val="lowerLetter"/>
      <w:lvlText w:val="%8."/>
      <w:lvlJc w:val="left"/>
      <w:pPr>
        <w:ind w:left="5760" w:hanging="360"/>
      </w:pPr>
    </w:lvl>
    <w:lvl w:ilvl="8" w:tplc="B75CCA92">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8844196">
    <w:abstractNumId w:val="7"/>
  </w:num>
  <w:num w:numId="2" w16cid:durableId="1938055789">
    <w:abstractNumId w:val="0"/>
    <w:lvlOverride w:ilvl="0">
      <w:lvl w:ilvl="0">
        <w:start w:val="1"/>
        <w:numFmt w:val="bullet"/>
        <w:lvlText w:val=""/>
        <w:lvlJc w:val="left"/>
        <w:pPr>
          <w:ind w:left="720" w:hanging="360"/>
        </w:pPr>
        <w:rPr>
          <w:rFonts w:ascii="Symbol" w:hAnsi="Symbol" w:hint="default"/>
        </w:rPr>
      </w:lvl>
    </w:lvlOverride>
  </w:num>
  <w:num w:numId="3" w16cid:durableId="1242257745">
    <w:abstractNumId w:val="1"/>
  </w:num>
  <w:num w:numId="4" w16cid:durableId="629282742">
    <w:abstractNumId w:val="6"/>
  </w:num>
  <w:num w:numId="5" w16cid:durableId="1369329947">
    <w:abstractNumId w:val="4"/>
  </w:num>
  <w:num w:numId="6" w16cid:durableId="349844133">
    <w:abstractNumId w:val="8"/>
  </w:num>
  <w:num w:numId="7" w16cid:durableId="1572539203">
    <w:abstractNumId w:val="2"/>
  </w:num>
  <w:num w:numId="8" w16cid:durableId="1081029977">
    <w:abstractNumId w:val="3"/>
  </w:num>
  <w:num w:numId="9" w16cid:durableId="2092117931">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2BD8"/>
    <w:rsid w:val="00017D5F"/>
    <w:rsid w:val="00017FF8"/>
    <w:rsid w:val="00020EEC"/>
    <w:rsid w:val="00025650"/>
    <w:rsid w:val="00025672"/>
    <w:rsid w:val="00026FAB"/>
    <w:rsid w:val="00027B1F"/>
    <w:rsid w:val="0003088B"/>
    <w:rsid w:val="000325D9"/>
    <w:rsid w:val="00032DAC"/>
    <w:rsid w:val="000372B2"/>
    <w:rsid w:val="0004079F"/>
    <w:rsid w:val="000445AD"/>
    <w:rsid w:val="00045B87"/>
    <w:rsid w:val="00045C07"/>
    <w:rsid w:val="00051246"/>
    <w:rsid w:val="00054B54"/>
    <w:rsid w:val="00055D43"/>
    <w:rsid w:val="00056FAC"/>
    <w:rsid w:val="000572EF"/>
    <w:rsid w:val="00057751"/>
    <w:rsid w:val="00062E39"/>
    <w:rsid w:val="0006580E"/>
    <w:rsid w:val="000719C2"/>
    <w:rsid w:val="0007465D"/>
    <w:rsid w:val="00080E58"/>
    <w:rsid w:val="0008210B"/>
    <w:rsid w:val="00083D99"/>
    <w:rsid w:val="00084EA6"/>
    <w:rsid w:val="00085699"/>
    <w:rsid w:val="00087891"/>
    <w:rsid w:val="00091F52"/>
    <w:rsid w:val="00092970"/>
    <w:rsid w:val="00092998"/>
    <w:rsid w:val="00092BC7"/>
    <w:rsid w:val="00093720"/>
    <w:rsid w:val="000938E6"/>
    <w:rsid w:val="00093B3C"/>
    <w:rsid w:val="0009488C"/>
    <w:rsid w:val="000948F7"/>
    <w:rsid w:val="00095C1B"/>
    <w:rsid w:val="00096DEA"/>
    <w:rsid w:val="00096DFA"/>
    <w:rsid w:val="00097073"/>
    <w:rsid w:val="000A3414"/>
    <w:rsid w:val="000A4240"/>
    <w:rsid w:val="000A469A"/>
    <w:rsid w:val="000B0976"/>
    <w:rsid w:val="000B1E96"/>
    <w:rsid w:val="000C2CDE"/>
    <w:rsid w:val="000C378F"/>
    <w:rsid w:val="000C6892"/>
    <w:rsid w:val="000C6FFE"/>
    <w:rsid w:val="000D0BB6"/>
    <w:rsid w:val="000E0CF5"/>
    <w:rsid w:val="000E26B0"/>
    <w:rsid w:val="000E6A97"/>
    <w:rsid w:val="000E7B1B"/>
    <w:rsid w:val="000F0D39"/>
    <w:rsid w:val="000F1599"/>
    <w:rsid w:val="000F1769"/>
    <w:rsid w:val="000F6196"/>
    <w:rsid w:val="000F7ECD"/>
    <w:rsid w:val="00102E64"/>
    <w:rsid w:val="0010312C"/>
    <w:rsid w:val="00103EA2"/>
    <w:rsid w:val="00106DC7"/>
    <w:rsid w:val="001111DB"/>
    <w:rsid w:val="00112391"/>
    <w:rsid w:val="00114F52"/>
    <w:rsid w:val="0012135C"/>
    <w:rsid w:val="001230F1"/>
    <w:rsid w:val="00126DA2"/>
    <w:rsid w:val="00130E83"/>
    <w:rsid w:val="001347F8"/>
    <w:rsid w:val="00135529"/>
    <w:rsid w:val="00137BB5"/>
    <w:rsid w:val="00137E05"/>
    <w:rsid w:val="001409DB"/>
    <w:rsid w:val="00143EC7"/>
    <w:rsid w:val="001447F6"/>
    <w:rsid w:val="00147DE3"/>
    <w:rsid w:val="00150794"/>
    <w:rsid w:val="001608C4"/>
    <w:rsid w:val="00171418"/>
    <w:rsid w:val="00180839"/>
    <w:rsid w:val="0019045D"/>
    <w:rsid w:val="00190913"/>
    <w:rsid w:val="00190E62"/>
    <w:rsid w:val="00194AAF"/>
    <w:rsid w:val="001961CF"/>
    <w:rsid w:val="001A00F4"/>
    <w:rsid w:val="001A1007"/>
    <w:rsid w:val="001A43C3"/>
    <w:rsid w:val="001A59BB"/>
    <w:rsid w:val="001A6A51"/>
    <w:rsid w:val="001A79C4"/>
    <w:rsid w:val="001B331A"/>
    <w:rsid w:val="001B6A8D"/>
    <w:rsid w:val="001C0E74"/>
    <w:rsid w:val="001C3FC9"/>
    <w:rsid w:val="001C6CEC"/>
    <w:rsid w:val="001D229F"/>
    <w:rsid w:val="001D6162"/>
    <w:rsid w:val="001D61A5"/>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25068"/>
    <w:rsid w:val="00230439"/>
    <w:rsid w:val="002311EB"/>
    <w:rsid w:val="00235176"/>
    <w:rsid w:val="00236061"/>
    <w:rsid w:val="0024100E"/>
    <w:rsid w:val="00241C1B"/>
    <w:rsid w:val="002423B2"/>
    <w:rsid w:val="0024288B"/>
    <w:rsid w:val="00255D8E"/>
    <w:rsid w:val="002657E9"/>
    <w:rsid w:val="0026665E"/>
    <w:rsid w:val="00266D13"/>
    <w:rsid w:val="0026749F"/>
    <w:rsid w:val="00270EEB"/>
    <w:rsid w:val="0027147E"/>
    <w:rsid w:val="00274DE8"/>
    <w:rsid w:val="002761F4"/>
    <w:rsid w:val="002775E1"/>
    <w:rsid w:val="00277979"/>
    <w:rsid w:val="002808EB"/>
    <w:rsid w:val="0028095D"/>
    <w:rsid w:val="002905CA"/>
    <w:rsid w:val="00291ADD"/>
    <w:rsid w:val="00294868"/>
    <w:rsid w:val="00295CA1"/>
    <w:rsid w:val="002A291A"/>
    <w:rsid w:val="002A5604"/>
    <w:rsid w:val="002B1701"/>
    <w:rsid w:val="002B23C3"/>
    <w:rsid w:val="002B443A"/>
    <w:rsid w:val="002B5B35"/>
    <w:rsid w:val="002C256A"/>
    <w:rsid w:val="002C27BE"/>
    <w:rsid w:val="002C496D"/>
    <w:rsid w:val="002D05EB"/>
    <w:rsid w:val="002D14F0"/>
    <w:rsid w:val="002D2F29"/>
    <w:rsid w:val="002D2FD3"/>
    <w:rsid w:val="002E7017"/>
    <w:rsid w:val="002E7834"/>
    <w:rsid w:val="002F4F6E"/>
    <w:rsid w:val="002F5428"/>
    <w:rsid w:val="003015C3"/>
    <w:rsid w:val="0030698D"/>
    <w:rsid w:val="00311467"/>
    <w:rsid w:val="0031350A"/>
    <w:rsid w:val="00316815"/>
    <w:rsid w:val="003168CA"/>
    <w:rsid w:val="00321255"/>
    <w:rsid w:val="0032230D"/>
    <w:rsid w:val="00322A0B"/>
    <w:rsid w:val="00330CEB"/>
    <w:rsid w:val="00332F54"/>
    <w:rsid w:val="00335FC5"/>
    <w:rsid w:val="00340E9A"/>
    <w:rsid w:val="003437E8"/>
    <w:rsid w:val="003516C0"/>
    <w:rsid w:val="00352E59"/>
    <w:rsid w:val="00353CF4"/>
    <w:rsid w:val="00354DBE"/>
    <w:rsid w:val="00355210"/>
    <w:rsid w:val="003555D5"/>
    <w:rsid w:val="00357A1A"/>
    <w:rsid w:val="00365DF9"/>
    <w:rsid w:val="0036668D"/>
    <w:rsid w:val="00372DB4"/>
    <w:rsid w:val="0037490C"/>
    <w:rsid w:val="00375AF5"/>
    <w:rsid w:val="003761BD"/>
    <w:rsid w:val="003769F6"/>
    <w:rsid w:val="00381850"/>
    <w:rsid w:val="00384EB3"/>
    <w:rsid w:val="00385414"/>
    <w:rsid w:val="00390074"/>
    <w:rsid w:val="00394EC2"/>
    <w:rsid w:val="0039762B"/>
    <w:rsid w:val="003A0C37"/>
    <w:rsid w:val="003A1B6B"/>
    <w:rsid w:val="003A2F82"/>
    <w:rsid w:val="003A448B"/>
    <w:rsid w:val="003A46C0"/>
    <w:rsid w:val="003A4A86"/>
    <w:rsid w:val="003A600E"/>
    <w:rsid w:val="003A6513"/>
    <w:rsid w:val="003B16C7"/>
    <w:rsid w:val="003C19F1"/>
    <w:rsid w:val="003C4186"/>
    <w:rsid w:val="003C458C"/>
    <w:rsid w:val="003C6185"/>
    <w:rsid w:val="003D0D2D"/>
    <w:rsid w:val="003D4710"/>
    <w:rsid w:val="003D75A5"/>
    <w:rsid w:val="003E0187"/>
    <w:rsid w:val="003E16D7"/>
    <w:rsid w:val="003E197E"/>
    <w:rsid w:val="004046F0"/>
    <w:rsid w:val="0040668F"/>
    <w:rsid w:val="00412677"/>
    <w:rsid w:val="00417925"/>
    <w:rsid w:val="004224A0"/>
    <w:rsid w:val="004348AE"/>
    <w:rsid w:val="00435E9A"/>
    <w:rsid w:val="004376C0"/>
    <w:rsid w:val="00437B22"/>
    <w:rsid w:val="0044115F"/>
    <w:rsid w:val="0044223A"/>
    <w:rsid w:val="004452C7"/>
    <w:rsid w:val="00446792"/>
    <w:rsid w:val="00446F80"/>
    <w:rsid w:val="00450C83"/>
    <w:rsid w:val="00451851"/>
    <w:rsid w:val="00453343"/>
    <w:rsid w:val="004608B9"/>
    <w:rsid w:val="00460ADB"/>
    <w:rsid w:val="00465947"/>
    <w:rsid w:val="004672C1"/>
    <w:rsid w:val="00470BB1"/>
    <w:rsid w:val="004718F7"/>
    <w:rsid w:val="004719AD"/>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4D1B"/>
    <w:rsid w:val="004C71A6"/>
    <w:rsid w:val="004D03C4"/>
    <w:rsid w:val="004D0BF1"/>
    <w:rsid w:val="004D24D2"/>
    <w:rsid w:val="004D35A4"/>
    <w:rsid w:val="004D445F"/>
    <w:rsid w:val="004E087B"/>
    <w:rsid w:val="004E44A4"/>
    <w:rsid w:val="004E5EF9"/>
    <w:rsid w:val="004E73A3"/>
    <w:rsid w:val="004E7B8B"/>
    <w:rsid w:val="004E7BDD"/>
    <w:rsid w:val="004F1E21"/>
    <w:rsid w:val="004F740D"/>
    <w:rsid w:val="004F7B8F"/>
    <w:rsid w:val="00500748"/>
    <w:rsid w:val="005011D6"/>
    <w:rsid w:val="0050167A"/>
    <w:rsid w:val="005042F1"/>
    <w:rsid w:val="00507046"/>
    <w:rsid w:val="00510D6A"/>
    <w:rsid w:val="00513C7D"/>
    <w:rsid w:val="005169D1"/>
    <w:rsid w:val="00521123"/>
    <w:rsid w:val="00521221"/>
    <w:rsid w:val="00532DB0"/>
    <w:rsid w:val="00536FA9"/>
    <w:rsid w:val="005414F4"/>
    <w:rsid w:val="00546187"/>
    <w:rsid w:val="00546294"/>
    <w:rsid w:val="005463F1"/>
    <w:rsid w:val="00557D77"/>
    <w:rsid w:val="00562EAA"/>
    <w:rsid w:val="00563B58"/>
    <w:rsid w:val="005640C4"/>
    <w:rsid w:val="00564C53"/>
    <w:rsid w:val="005665A9"/>
    <w:rsid w:val="0056684C"/>
    <w:rsid w:val="00574A0C"/>
    <w:rsid w:val="00576E4C"/>
    <w:rsid w:val="0057780F"/>
    <w:rsid w:val="00581E0A"/>
    <w:rsid w:val="00582870"/>
    <w:rsid w:val="005845FB"/>
    <w:rsid w:val="00586D89"/>
    <w:rsid w:val="005916B8"/>
    <w:rsid w:val="00593D00"/>
    <w:rsid w:val="00594888"/>
    <w:rsid w:val="005A0754"/>
    <w:rsid w:val="005A1B4C"/>
    <w:rsid w:val="005A1BA3"/>
    <w:rsid w:val="005A506E"/>
    <w:rsid w:val="005A545C"/>
    <w:rsid w:val="005B0EDD"/>
    <w:rsid w:val="005B5DF6"/>
    <w:rsid w:val="005C1567"/>
    <w:rsid w:val="005C6CE5"/>
    <w:rsid w:val="005C76DE"/>
    <w:rsid w:val="005D3F07"/>
    <w:rsid w:val="005D583E"/>
    <w:rsid w:val="005E01BA"/>
    <w:rsid w:val="005E13EA"/>
    <w:rsid w:val="005E53BD"/>
    <w:rsid w:val="005F1A09"/>
    <w:rsid w:val="005F6BA9"/>
    <w:rsid w:val="00606E27"/>
    <w:rsid w:val="006108C9"/>
    <w:rsid w:val="00615C7E"/>
    <w:rsid w:val="0062158D"/>
    <w:rsid w:val="006242FF"/>
    <w:rsid w:val="00630F39"/>
    <w:rsid w:val="006326D1"/>
    <w:rsid w:val="00632E0A"/>
    <w:rsid w:val="00633165"/>
    <w:rsid w:val="00636B6C"/>
    <w:rsid w:val="006447DE"/>
    <w:rsid w:val="0065276E"/>
    <w:rsid w:val="00654329"/>
    <w:rsid w:val="00654CEC"/>
    <w:rsid w:val="00655507"/>
    <w:rsid w:val="006673F2"/>
    <w:rsid w:val="006712A7"/>
    <w:rsid w:val="006733CC"/>
    <w:rsid w:val="00674FC2"/>
    <w:rsid w:val="00677E42"/>
    <w:rsid w:val="006809D2"/>
    <w:rsid w:val="00682334"/>
    <w:rsid w:val="00683D13"/>
    <w:rsid w:val="00684B16"/>
    <w:rsid w:val="00694C00"/>
    <w:rsid w:val="00696F65"/>
    <w:rsid w:val="006A7A6D"/>
    <w:rsid w:val="006B3560"/>
    <w:rsid w:val="006B5E67"/>
    <w:rsid w:val="006C2EB5"/>
    <w:rsid w:val="006D18A3"/>
    <w:rsid w:val="006D5970"/>
    <w:rsid w:val="006E481E"/>
    <w:rsid w:val="006E795F"/>
    <w:rsid w:val="006F248C"/>
    <w:rsid w:val="006F56DF"/>
    <w:rsid w:val="00700249"/>
    <w:rsid w:val="0070604C"/>
    <w:rsid w:val="007069CD"/>
    <w:rsid w:val="00710D69"/>
    <w:rsid w:val="007110E6"/>
    <w:rsid w:val="00711A70"/>
    <w:rsid w:val="00712E6F"/>
    <w:rsid w:val="00712E90"/>
    <w:rsid w:val="00713B7E"/>
    <w:rsid w:val="0071499F"/>
    <w:rsid w:val="007203DA"/>
    <w:rsid w:val="007204AE"/>
    <w:rsid w:val="00725AA6"/>
    <w:rsid w:val="0072678F"/>
    <w:rsid w:val="00727C4C"/>
    <w:rsid w:val="00727F9F"/>
    <w:rsid w:val="00734809"/>
    <w:rsid w:val="0073644B"/>
    <w:rsid w:val="007406E1"/>
    <w:rsid w:val="00743E40"/>
    <w:rsid w:val="00750D7A"/>
    <w:rsid w:val="00751263"/>
    <w:rsid w:val="00754B71"/>
    <w:rsid w:val="0075704F"/>
    <w:rsid w:val="00763B2D"/>
    <w:rsid w:val="00772924"/>
    <w:rsid w:val="00776879"/>
    <w:rsid w:val="00784EC4"/>
    <w:rsid w:val="007872F2"/>
    <w:rsid w:val="007874BC"/>
    <w:rsid w:val="007908E0"/>
    <w:rsid w:val="00793EB3"/>
    <w:rsid w:val="00794205"/>
    <w:rsid w:val="00797012"/>
    <w:rsid w:val="007A047F"/>
    <w:rsid w:val="007A1F6A"/>
    <w:rsid w:val="007A1FDC"/>
    <w:rsid w:val="007A73F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0E5"/>
    <w:rsid w:val="007D78CC"/>
    <w:rsid w:val="007E518F"/>
    <w:rsid w:val="007F3F7E"/>
    <w:rsid w:val="007F5497"/>
    <w:rsid w:val="00807A1C"/>
    <w:rsid w:val="00807CBD"/>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1CD0"/>
    <w:rsid w:val="00865008"/>
    <w:rsid w:val="00866B50"/>
    <w:rsid w:val="008708F1"/>
    <w:rsid w:val="00880539"/>
    <w:rsid w:val="00882817"/>
    <w:rsid w:val="008859E8"/>
    <w:rsid w:val="0088737B"/>
    <w:rsid w:val="00892716"/>
    <w:rsid w:val="00892EBF"/>
    <w:rsid w:val="00893067"/>
    <w:rsid w:val="008933DE"/>
    <w:rsid w:val="00895FCE"/>
    <w:rsid w:val="00897F3E"/>
    <w:rsid w:val="008A1BA8"/>
    <w:rsid w:val="008A21B4"/>
    <w:rsid w:val="008A4576"/>
    <w:rsid w:val="008B07DE"/>
    <w:rsid w:val="008B28E7"/>
    <w:rsid w:val="008B2AD0"/>
    <w:rsid w:val="008B5E03"/>
    <w:rsid w:val="008C14C7"/>
    <w:rsid w:val="008C2FFB"/>
    <w:rsid w:val="008C6EEA"/>
    <w:rsid w:val="008D5813"/>
    <w:rsid w:val="008D634E"/>
    <w:rsid w:val="008D778A"/>
    <w:rsid w:val="008E10C8"/>
    <w:rsid w:val="008F22BD"/>
    <w:rsid w:val="009079BD"/>
    <w:rsid w:val="00912BD9"/>
    <w:rsid w:val="00915916"/>
    <w:rsid w:val="00916B52"/>
    <w:rsid w:val="00916CFB"/>
    <w:rsid w:val="00920E5B"/>
    <w:rsid w:val="009219EA"/>
    <w:rsid w:val="009249F8"/>
    <w:rsid w:val="00926436"/>
    <w:rsid w:val="0093018C"/>
    <w:rsid w:val="00932CCA"/>
    <w:rsid w:val="00940688"/>
    <w:rsid w:val="00943DD3"/>
    <w:rsid w:val="00946554"/>
    <w:rsid w:val="009544C0"/>
    <w:rsid w:val="00954FA4"/>
    <w:rsid w:val="00956AE9"/>
    <w:rsid w:val="00956EF4"/>
    <w:rsid w:val="00964CC6"/>
    <w:rsid w:val="00991FDA"/>
    <w:rsid w:val="009927A1"/>
    <w:rsid w:val="0099774D"/>
    <w:rsid w:val="009A1FBC"/>
    <w:rsid w:val="009A310E"/>
    <w:rsid w:val="009A5F3B"/>
    <w:rsid w:val="009B0B61"/>
    <w:rsid w:val="009B1A08"/>
    <w:rsid w:val="009B28C0"/>
    <w:rsid w:val="009B2A45"/>
    <w:rsid w:val="009B395A"/>
    <w:rsid w:val="009B47A7"/>
    <w:rsid w:val="009B7136"/>
    <w:rsid w:val="009B7806"/>
    <w:rsid w:val="009C3AC2"/>
    <w:rsid w:val="009C6C09"/>
    <w:rsid w:val="009C789A"/>
    <w:rsid w:val="009D4365"/>
    <w:rsid w:val="009D4E3B"/>
    <w:rsid w:val="009D546D"/>
    <w:rsid w:val="009D6DC4"/>
    <w:rsid w:val="009D7BC9"/>
    <w:rsid w:val="009E0C5A"/>
    <w:rsid w:val="009E14AD"/>
    <w:rsid w:val="009E1982"/>
    <w:rsid w:val="009E4D2C"/>
    <w:rsid w:val="009E7CBE"/>
    <w:rsid w:val="009F0978"/>
    <w:rsid w:val="009F3AEC"/>
    <w:rsid w:val="00A00081"/>
    <w:rsid w:val="00A015F7"/>
    <w:rsid w:val="00A10D56"/>
    <w:rsid w:val="00A12AAE"/>
    <w:rsid w:val="00A16DD1"/>
    <w:rsid w:val="00A20135"/>
    <w:rsid w:val="00A221AB"/>
    <w:rsid w:val="00A22441"/>
    <w:rsid w:val="00A23F3B"/>
    <w:rsid w:val="00A24406"/>
    <w:rsid w:val="00A25F64"/>
    <w:rsid w:val="00A27CC2"/>
    <w:rsid w:val="00A3273B"/>
    <w:rsid w:val="00A40ED6"/>
    <w:rsid w:val="00A43574"/>
    <w:rsid w:val="00A470EE"/>
    <w:rsid w:val="00A47621"/>
    <w:rsid w:val="00A479CD"/>
    <w:rsid w:val="00A50CFC"/>
    <w:rsid w:val="00A534F2"/>
    <w:rsid w:val="00A54D67"/>
    <w:rsid w:val="00A55A3F"/>
    <w:rsid w:val="00A56BC4"/>
    <w:rsid w:val="00A652F6"/>
    <w:rsid w:val="00A7092F"/>
    <w:rsid w:val="00A721CC"/>
    <w:rsid w:val="00A732EA"/>
    <w:rsid w:val="00A74775"/>
    <w:rsid w:val="00A7489E"/>
    <w:rsid w:val="00A8015F"/>
    <w:rsid w:val="00A80BD2"/>
    <w:rsid w:val="00A85039"/>
    <w:rsid w:val="00A851F7"/>
    <w:rsid w:val="00A906AA"/>
    <w:rsid w:val="00A9490E"/>
    <w:rsid w:val="00A949F4"/>
    <w:rsid w:val="00A94C5E"/>
    <w:rsid w:val="00AA139C"/>
    <w:rsid w:val="00AA241A"/>
    <w:rsid w:val="00AA252C"/>
    <w:rsid w:val="00AA666E"/>
    <w:rsid w:val="00AB5518"/>
    <w:rsid w:val="00AC01D4"/>
    <w:rsid w:val="00AC4A04"/>
    <w:rsid w:val="00AD336F"/>
    <w:rsid w:val="00AD3550"/>
    <w:rsid w:val="00AD4F2B"/>
    <w:rsid w:val="00AD6C9E"/>
    <w:rsid w:val="00AD7752"/>
    <w:rsid w:val="00AE2564"/>
    <w:rsid w:val="00AE301F"/>
    <w:rsid w:val="00AE3302"/>
    <w:rsid w:val="00AE7077"/>
    <w:rsid w:val="00AF61C2"/>
    <w:rsid w:val="00AF6CC6"/>
    <w:rsid w:val="00B011CD"/>
    <w:rsid w:val="00B0296A"/>
    <w:rsid w:val="00B12295"/>
    <w:rsid w:val="00B137BE"/>
    <w:rsid w:val="00B15C78"/>
    <w:rsid w:val="00B17FA0"/>
    <w:rsid w:val="00B24344"/>
    <w:rsid w:val="00B26769"/>
    <w:rsid w:val="00B31C91"/>
    <w:rsid w:val="00B3315F"/>
    <w:rsid w:val="00B354B9"/>
    <w:rsid w:val="00B3747F"/>
    <w:rsid w:val="00B43194"/>
    <w:rsid w:val="00B47734"/>
    <w:rsid w:val="00B50FBA"/>
    <w:rsid w:val="00B558EB"/>
    <w:rsid w:val="00B577D3"/>
    <w:rsid w:val="00B60466"/>
    <w:rsid w:val="00B63152"/>
    <w:rsid w:val="00B6548F"/>
    <w:rsid w:val="00B7502A"/>
    <w:rsid w:val="00B77305"/>
    <w:rsid w:val="00B82CC2"/>
    <w:rsid w:val="00B84A89"/>
    <w:rsid w:val="00B90C34"/>
    <w:rsid w:val="00B92777"/>
    <w:rsid w:val="00B92BEF"/>
    <w:rsid w:val="00B94B67"/>
    <w:rsid w:val="00B95EC9"/>
    <w:rsid w:val="00B9689A"/>
    <w:rsid w:val="00B97DE7"/>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02B2"/>
    <w:rsid w:val="00BD30B1"/>
    <w:rsid w:val="00BE0F7B"/>
    <w:rsid w:val="00BE10C2"/>
    <w:rsid w:val="00C01D14"/>
    <w:rsid w:val="00C025B4"/>
    <w:rsid w:val="00C0275F"/>
    <w:rsid w:val="00C11F61"/>
    <w:rsid w:val="00C161FD"/>
    <w:rsid w:val="00C23F17"/>
    <w:rsid w:val="00C25910"/>
    <w:rsid w:val="00C26A95"/>
    <w:rsid w:val="00C26D0D"/>
    <w:rsid w:val="00C27C95"/>
    <w:rsid w:val="00C300D2"/>
    <w:rsid w:val="00C3270F"/>
    <w:rsid w:val="00C3278B"/>
    <w:rsid w:val="00C33375"/>
    <w:rsid w:val="00C34C23"/>
    <w:rsid w:val="00C34FDD"/>
    <w:rsid w:val="00C36895"/>
    <w:rsid w:val="00C42005"/>
    <w:rsid w:val="00C44446"/>
    <w:rsid w:val="00C4664D"/>
    <w:rsid w:val="00C472AA"/>
    <w:rsid w:val="00C50A05"/>
    <w:rsid w:val="00C54AED"/>
    <w:rsid w:val="00C55B2F"/>
    <w:rsid w:val="00C568B5"/>
    <w:rsid w:val="00C63D00"/>
    <w:rsid w:val="00C6441B"/>
    <w:rsid w:val="00C7108B"/>
    <w:rsid w:val="00C77C2F"/>
    <w:rsid w:val="00C8089F"/>
    <w:rsid w:val="00C83052"/>
    <w:rsid w:val="00C836CC"/>
    <w:rsid w:val="00C87A74"/>
    <w:rsid w:val="00C90A71"/>
    <w:rsid w:val="00C91574"/>
    <w:rsid w:val="00C91BC2"/>
    <w:rsid w:val="00C92C71"/>
    <w:rsid w:val="00C92CF0"/>
    <w:rsid w:val="00C93F8F"/>
    <w:rsid w:val="00C94BF2"/>
    <w:rsid w:val="00CA2745"/>
    <w:rsid w:val="00CA3593"/>
    <w:rsid w:val="00CA57E5"/>
    <w:rsid w:val="00CA7F4F"/>
    <w:rsid w:val="00CB1A50"/>
    <w:rsid w:val="00CB258E"/>
    <w:rsid w:val="00CB3C8F"/>
    <w:rsid w:val="00CB75CE"/>
    <w:rsid w:val="00CC02F1"/>
    <w:rsid w:val="00CC11A6"/>
    <w:rsid w:val="00CC135E"/>
    <w:rsid w:val="00CC379E"/>
    <w:rsid w:val="00CC6D37"/>
    <w:rsid w:val="00CD5D3F"/>
    <w:rsid w:val="00CE0B26"/>
    <w:rsid w:val="00CE19F3"/>
    <w:rsid w:val="00CF1E90"/>
    <w:rsid w:val="00CF3DB3"/>
    <w:rsid w:val="00D052BC"/>
    <w:rsid w:val="00D05A42"/>
    <w:rsid w:val="00D07026"/>
    <w:rsid w:val="00D07BAB"/>
    <w:rsid w:val="00D11458"/>
    <w:rsid w:val="00D11C62"/>
    <w:rsid w:val="00D15425"/>
    <w:rsid w:val="00D22C8F"/>
    <w:rsid w:val="00D33491"/>
    <w:rsid w:val="00D407CD"/>
    <w:rsid w:val="00D44F8E"/>
    <w:rsid w:val="00D44FD0"/>
    <w:rsid w:val="00D5527E"/>
    <w:rsid w:val="00D5733C"/>
    <w:rsid w:val="00D607EF"/>
    <w:rsid w:val="00D60F88"/>
    <w:rsid w:val="00D625E7"/>
    <w:rsid w:val="00D646BD"/>
    <w:rsid w:val="00D70239"/>
    <w:rsid w:val="00D71201"/>
    <w:rsid w:val="00D720C7"/>
    <w:rsid w:val="00D77A04"/>
    <w:rsid w:val="00D81D06"/>
    <w:rsid w:val="00D8652C"/>
    <w:rsid w:val="00D86DCC"/>
    <w:rsid w:val="00D876E6"/>
    <w:rsid w:val="00D95C71"/>
    <w:rsid w:val="00DA1025"/>
    <w:rsid w:val="00DA22EC"/>
    <w:rsid w:val="00DA5860"/>
    <w:rsid w:val="00DB2767"/>
    <w:rsid w:val="00DB549F"/>
    <w:rsid w:val="00DB7022"/>
    <w:rsid w:val="00DC26F7"/>
    <w:rsid w:val="00DC4729"/>
    <w:rsid w:val="00DE556F"/>
    <w:rsid w:val="00DF1DCA"/>
    <w:rsid w:val="00E03B6D"/>
    <w:rsid w:val="00E0649E"/>
    <w:rsid w:val="00E17160"/>
    <w:rsid w:val="00E17559"/>
    <w:rsid w:val="00E24751"/>
    <w:rsid w:val="00E341C0"/>
    <w:rsid w:val="00E3469D"/>
    <w:rsid w:val="00E35BEC"/>
    <w:rsid w:val="00E459C7"/>
    <w:rsid w:val="00E45F92"/>
    <w:rsid w:val="00E50821"/>
    <w:rsid w:val="00E50EF8"/>
    <w:rsid w:val="00E51F91"/>
    <w:rsid w:val="00E676F7"/>
    <w:rsid w:val="00E7086E"/>
    <w:rsid w:val="00E7374A"/>
    <w:rsid w:val="00E73C41"/>
    <w:rsid w:val="00E747A2"/>
    <w:rsid w:val="00E7598F"/>
    <w:rsid w:val="00E76F60"/>
    <w:rsid w:val="00E83D90"/>
    <w:rsid w:val="00E83F28"/>
    <w:rsid w:val="00E83F91"/>
    <w:rsid w:val="00E84B50"/>
    <w:rsid w:val="00E9107A"/>
    <w:rsid w:val="00E91CE8"/>
    <w:rsid w:val="00E91F62"/>
    <w:rsid w:val="00E929FD"/>
    <w:rsid w:val="00E93240"/>
    <w:rsid w:val="00E9479B"/>
    <w:rsid w:val="00EA28F1"/>
    <w:rsid w:val="00EA4D48"/>
    <w:rsid w:val="00EB2173"/>
    <w:rsid w:val="00EB2B2D"/>
    <w:rsid w:val="00EB62E6"/>
    <w:rsid w:val="00ED1B30"/>
    <w:rsid w:val="00ED250E"/>
    <w:rsid w:val="00ED6535"/>
    <w:rsid w:val="00EE1AC1"/>
    <w:rsid w:val="00EE39D6"/>
    <w:rsid w:val="00EE413C"/>
    <w:rsid w:val="00EE52AD"/>
    <w:rsid w:val="00F01F92"/>
    <w:rsid w:val="00F10A08"/>
    <w:rsid w:val="00F139CF"/>
    <w:rsid w:val="00F22AC5"/>
    <w:rsid w:val="00F23B56"/>
    <w:rsid w:val="00F254D1"/>
    <w:rsid w:val="00F32B82"/>
    <w:rsid w:val="00F3345A"/>
    <w:rsid w:val="00F35B46"/>
    <w:rsid w:val="00F4043E"/>
    <w:rsid w:val="00F40CB5"/>
    <w:rsid w:val="00F41A39"/>
    <w:rsid w:val="00F41BBC"/>
    <w:rsid w:val="00F43B9D"/>
    <w:rsid w:val="00F444F0"/>
    <w:rsid w:val="00F44974"/>
    <w:rsid w:val="00F50847"/>
    <w:rsid w:val="00F53F27"/>
    <w:rsid w:val="00F546D1"/>
    <w:rsid w:val="00F63A28"/>
    <w:rsid w:val="00F6513F"/>
    <w:rsid w:val="00F66272"/>
    <w:rsid w:val="00F6ACA0"/>
    <w:rsid w:val="00F709C0"/>
    <w:rsid w:val="00F744E6"/>
    <w:rsid w:val="00F83B0B"/>
    <w:rsid w:val="00F84786"/>
    <w:rsid w:val="00F8610A"/>
    <w:rsid w:val="00F927A1"/>
    <w:rsid w:val="00F92E4D"/>
    <w:rsid w:val="00F94392"/>
    <w:rsid w:val="00FA3764"/>
    <w:rsid w:val="00FA56ED"/>
    <w:rsid w:val="00FA5DEE"/>
    <w:rsid w:val="00FB311C"/>
    <w:rsid w:val="00FB5FA6"/>
    <w:rsid w:val="00FC1310"/>
    <w:rsid w:val="00FC1328"/>
    <w:rsid w:val="00FC2E7B"/>
    <w:rsid w:val="00FC2FF3"/>
    <w:rsid w:val="00FC3263"/>
    <w:rsid w:val="00FC51F9"/>
    <w:rsid w:val="00FC5B40"/>
    <w:rsid w:val="00FC5FF8"/>
    <w:rsid w:val="00FC6C42"/>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4B4DBC44"/>
  <w15:docId w15:val="{6146A86F-9F01-44AC-9664-728AD6C26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citetitle">
    <w:name w:val="cite_title"/>
    <w:basedOn w:val="DefaultParagraphFont"/>
    <w:rsid w:val="00C36895"/>
  </w:style>
  <w:style w:type="paragraph" w:styleId="NormalWeb">
    <w:name w:val="Normal (Web)"/>
    <w:basedOn w:val="Normal"/>
    <w:uiPriority w:val="99"/>
    <w:unhideWhenUsed/>
    <w:rsid w:val="002674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54B54"/>
    <w:rPr>
      <w:color w:val="605E5C"/>
      <w:shd w:val="clear" w:color="auto" w:fill="E1DFDD"/>
    </w:rPr>
  </w:style>
  <w:style w:type="character" w:styleId="Emphasis">
    <w:name w:val="Emphasis"/>
    <w:basedOn w:val="DefaultParagraphFont"/>
    <w:uiPriority w:val="20"/>
    <w:qFormat/>
    <w:rsid w:val="001A43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5012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36605398">
      <w:bodyDiv w:val="1"/>
      <w:marLeft w:val="0"/>
      <w:marRight w:val="0"/>
      <w:marTop w:val="0"/>
      <w:marBottom w:val="0"/>
      <w:divBdr>
        <w:top w:val="none" w:sz="0" w:space="0" w:color="auto"/>
        <w:left w:val="none" w:sz="0" w:space="0" w:color="auto"/>
        <w:bottom w:val="none" w:sz="0" w:space="0" w:color="auto"/>
        <w:right w:val="none" w:sz="0" w:space="0" w:color="auto"/>
      </w:divBdr>
    </w:div>
    <w:div w:id="613099537">
      <w:bodyDiv w:val="1"/>
      <w:marLeft w:val="0"/>
      <w:marRight w:val="0"/>
      <w:marTop w:val="0"/>
      <w:marBottom w:val="0"/>
      <w:divBdr>
        <w:top w:val="none" w:sz="0" w:space="0" w:color="auto"/>
        <w:left w:val="none" w:sz="0" w:space="0" w:color="auto"/>
        <w:bottom w:val="none" w:sz="0" w:space="0" w:color="auto"/>
        <w:right w:val="none" w:sz="0" w:space="0" w:color="auto"/>
      </w:divBdr>
    </w:div>
    <w:div w:id="622419231">
      <w:bodyDiv w:val="1"/>
      <w:marLeft w:val="0"/>
      <w:marRight w:val="0"/>
      <w:marTop w:val="0"/>
      <w:marBottom w:val="0"/>
      <w:divBdr>
        <w:top w:val="none" w:sz="0" w:space="0" w:color="auto"/>
        <w:left w:val="none" w:sz="0" w:space="0" w:color="auto"/>
        <w:bottom w:val="none" w:sz="0" w:space="0" w:color="auto"/>
        <w:right w:val="none" w:sz="0" w:space="0" w:color="auto"/>
      </w:divBdr>
    </w:div>
    <w:div w:id="685400489">
      <w:bodyDiv w:val="1"/>
      <w:marLeft w:val="0"/>
      <w:marRight w:val="0"/>
      <w:marTop w:val="0"/>
      <w:marBottom w:val="0"/>
      <w:divBdr>
        <w:top w:val="none" w:sz="0" w:space="0" w:color="auto"/>
        <w:left w:val="none" w:sz="0" w:space="0" w:color="auto"/>
        <w:bottom w:val="none" w:sz="0" w:space="0" w:color="auto"/>
        <w:right w:val="none" w:sz="0" w:space="0" w:color="auto"/>
      </w:divBdr>
    </w:div>
    <w:div w:id="687410533">
      <w:bodyDiv w:val="1"/>
      <w:marLeft w:val="0"/>
      <w:marRight w:val="0"/>
      <w:marTop w:val="0"/>
      <w:marBottom w:val="0"/>
      <w:divBdr>
        <w:top w:val="none" w:sz="0" w:space="0" w:color="auto"/>
        <w:left w:val="none" w:sz="0" w:space="0" w:color="auto"/>
        <w:bottom w:val="none" w:sz="0" w:space="0" w:color="auto"/>
        <w:right w:val="none" w:sz="0" w:space="0" w:color="auto"/>
      </w:divBdr>
    </w:div>
    <w:div w:id="698966421">
      <w:bodyDiv w:val="1"/>
      <w:marLeft w:val="0"/>
      <w:marRight w:val="0"/>
      <w:marTop w:val="0"/>
      <w:marBottom w:val="0"/>
      <w:divBdr>
        <w:top w:val="none" w:sz="0" w:space="0" w:color="auto"/>
        <w:left w:val="none" w:sz="0" w:space="0" w:color="auto"/>
        <w:bottom w:val="none" w:sz="0" w:space="0" w:color="auto"/>
        <w:right w:val="none" w:sz="0" w:space="0" w:color="auto"/>
      </w:divBdr>
    </w:div>
    <w:div w:id="918372393">
      <w:bodyDiv w:val="1"/>
      <w:marLeft w:val="0"/>
      <w:marRight w:val="0"/>
      <w:marTop w:val="0"/>
      <w:marBottom w:val="0"/>
      <w:divBdr>
        <w:top w:val="none" w:sz="0" w:space="0" w:color="auto"/>
        <w:left w:val="none" w:sz="0" w:space="0" w:color="auto"/>
        <w:bottom w:val="none" w:sz="0" w:space="0" w:color="auto"/>
        <w:right w:val="none" w:sz="0" w:space="0" w:color="auto"/>
      </w:divBdr>
    </w:div>
    <w:div w:id="10154240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2867373">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1276838">
      <w:bodyDiv w:val="1"/>
      <w:marLeft w:val="0"/>
      <w:marRight w:val="0"/>
      <w:marTop w:val="0"/>
      <w:marBottom w:val="0"/>
      <w:divBdr>
        <w:top w:val="none" w:sz="0" w:space="0" w:color="auto"/>
        <w:left w:val="none" w:sz="0" w:space="0" w:color="auto"/>
        <w:bottom w:val="none" w:sz="0" w:space="0" w:color="auto"/>
        <w:right w:val="none" w:sz="0" w:space="0" w:color="auto"/>
      </w:divBdr>
    </w:div>
    <w:div w:id="1488549145">
      <w:bodyDiv w:val="1"/>
      <w:marLeft w:val="0"/>
      <w:marRight w:val="0"/>
      <w:marTop w:val="0"/>
      <w:marBottom w:val="0"/>
      <w:divBdr>
        <w:top w:val="none" w:sz="0" w:space="0" w:color="auto"/>
        <w:left w:val="none" w:sz="0" w:space="0" w:color="auto"/>
        <w:bottom w:val="none" w:sz="0" w:space="0" w:color="auto"/>
        <w:right w:val="none" w:sz="0" w:space="0" w:color="auto"/>
      </w:divBdr>
    </w:div>
    <w:div w:id="1512722263">
      <w:bodyDiv w:val="1"/>
      <w:marLeft w:val="0"/>
      <w:marRight w:val="0"/>
      <w:marTop w:val="0"/>
      <w:marBottom w:val="0"/>
      <w:divBdr>
        <w:top w:val="none" w:sz="0" w:space="0" w:color="auto"/>
        <w:left w:val="none" w:sz="0" w:space="0" w:color="auto"/>
        <w:bottom w:val="none" w:sz="0" w:space="0" w:color="auto"/>
        <w:right w:val="none" w:sz="0" w:space="0" w:color="auto"/>
      </w:divBdr>
    </w:div>
    <w:div w:id="160407131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170779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193026">
      <w:bodyDiv w:val="1"/>
      <w:marLeft w:val="0"/>
      <w:marRight w:val="0"/>
      <w:marTop w:val="0"/>
      <w:marBottom w:val="0"/>
      <w:divBdr>
        <w:top w:val="none" w:sz="0" w:space="0" w:color="auto"/>
        <w:left w:val="none" w:sz="0" w:space="0" w:color="auto"/>
        <w:bottom w:val="none" w:sz="0" w:space="0" w:color="auto"/>
        <w:right w:val="none" w:sz="0" w:space="0" w:color="auto"/>
      </w:divBdr>
    </w:div>
    <w:div w:id="2081292798">
      <w:bodyDiv w:val="1"/>
      <w:marLeft w:val="0"/>
      <w:marRight w:val="0"/>
      <w:marTop w:val="0"/>
      <w:marBottom w:val="0"/>
      <w:divBdr>
        <w:top w:val="none" w:sz="0" w:space="0" w:color="auto"/>
        <w:left w:val="none" w:sz="0" w:space="0" w:color="auto"/>
        <w:bottom w:val="none" w:sz="0" w:space="0" w:color="auto"/>
        <w:right w:val="none" w:sz="0" w:space="0" w:color="auto"/>
      </w:divBdr>
    </w:div>
    <w:div w:id="2116630142">
      <w:bodyDiv w:val="1"/>
      <w:marLeft w:val="0"/>
      <w:marRight w:val="0"/>
      <w:marTop w:val="0"/>
      <w:marBottom w:val="0"/>
      <w:divBdr>
        <w:top w:val="none" w:sz="0" w:space="0" w:color="auto"/>
        <w:left w:val="none" w:sz="0" w:space="0" w:color="auto"/>
        <w:bottom w:val="none" w:sz="0" w:space="0" w:color="auto"/>
        <w:right w:val="none" w:sz="0" w:space="0" w:color="auto"/>
      </w:divBdr>
    </w:div>
    <w:div w:id="2119909507">
      <w:bodyDiv w:val="1"/>
      <w:marLeft w:val="0"/>
      <w:marRight w:val="0"/>
      <w:marTop w:val="0"/>
      <w:marBottom w:val="0"/>
      <w:divBdr>
        <w:top w:val="none" w:sz="0" w:space="0" w:color="auto"/>
        <w:left w:val="none" w:sz="0" w:space="0" w:color="auto"/>
        <w:bottom w:val="none" w:sz="0" w:space="0" w:color="auto"/>
        <w:right w:val="none" w:sz="0" w:space="0" w:color="auto"/>
      </w:divBdr>
    </w:div>
    <w:div w:id="21201057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context-and-dynamics-domestic-abuse" TargetMode="External"/><Relationship Id="rId26" Type="http://schemas.openxmlformats.org/officeDocument/2006/relationships/hyperlink" Target="https://www.legislation.gov.uk/ukpga/1984/60/section/19" TargetMode="External"/><Relationship Id="rId3" Type="http://schemas.openxmlformats.org/officeDocument/2006/relationships/customXml" Target="../customXml/item3.xml"/><Relationship Id="rId21" Type="http://schemas.openxmlformats.org/officeDocument/2006/relationships/hyperlink" Target="https://www.cps.gov.uk/domestic-abuse-context-and-challeng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media/60620279d3bf7f5ceaca0d89/victims-code-2020.pdf" TargetMode="External"/><Relationship Id="rId25" Type="http://schemas.openxmlformats.org/officeDocument/2006/relationships/hyperlink" Target="https://www.ons.gov.uk/peoplepopulationandcommunity/crimeandjustice/bulletins/domesticabuseinenglandandwalesoverview/november2022"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lyndwr.repository.guildhe.ac.uk/id/eprint/2968/1/fulltext.pdf" TargetMode="Externa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interventionsalliance.com/domestic-abuse-in-black-asian-and-minority-ethnic-groups/" TargetMode="External"/><Relationship Id="rId28" Type="http://schemas.openxmlformats.org/officeDocument/2006/relationships/hyperlink" Target="https://www.legislation.gov.uk/ukpga/2015/9/section/76/enacted"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role-domestic-abuse-specialists-supporting-investigation-and-incident-management.v"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2021/17/section/1/enacted" TargetMode="External"/><Relationship Id="rId27" Type="http://schemas.openxmlformats.org/officeDocument/2006/relationships/hyperlink" Target="https://www.aston.ac.uk/latest-news/mind-gap-why-we-need-understand-under-reporting-domestic-violence-poli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4682</TotalTime>
  <Pages>25</Pages>
  <Words>6967</Words>
  <Characters>39714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Fleming,Patrick swp8316</dc:creator>
  <cp:keywords/>
  <dc:description/>
  <cp:lastModifiedBy>Fleming,Patrick swp8316</cp:lastModifiedBy>
  <cp:revision>18</cp:revision>
  <cp:lastPrinted>2014-08-26T08:55:00Z</cp:lastPrinted>
  <dcterms:created xsi:type="dcterms:W3CDTF">2023-12-16T13:03:00Z</dcterms:created>
  <dcterms:modified xsi:type="dcterms:W3CDTF">2024-02-04T10:40:00Z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2023-07-17T10:12:58Z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d90258a6-90bc-48d9-95c8-db97fe2df882</vt:lpwstr>
  </property>
  <property fmtid="{D5CDD505-2E9C-101B-9397-08002B2CF9AE}" pid="9" name="MSIP_Label_66cf8fe5-b7b7-4df7-b38d-1c61ac2f6639_ContentBits">
    <vt:lpwstr>0</vt:lpwstr>
  </property>
</Properties>
</file>