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6F8D2" w14:textId="426315E9" w:rsidR="00BF2DC1" w:rsidRDefault="000C59C4" w:rsidP="000C59C4">
      <w:pPr>
        <w:spacing w:line="360" w:lineRule="auto"/>
        <w:jc w:val="center"/>
        <w:rPr>
          <w:rFonts w:ascii="Arial" w:hAnsi="Arial" w:cs="Arial"/>
        </w:rPr>
      </w:pPr>
      <w:r>
        <w:rPr>
          <w:rFonts w:ascii="Arial" w:hAnsi="Arial" w:cs="Arial"/>
        </w:rPr>
        <w:t>THE GLOBAL BUSINESS ENVIRO</w:t>
      </w:r>
      <w:r w:rsidR="002E677B">
        <w:rPr>
          <w:rFonts w:ascii="Arial" w:hAnsi="Arial" w:cs="Arial"/>
        </w:rPr>
        <w:t>N</w:t>
      </w:r>
      <w:r>
        <w:rPr>
          <w:rFonts w:ascii="Arial" w:hAnsi="Arial" w:cs="Arial"/>
        </w:rPr>
        <w:t xml:space="preserve">MENT </w:t>
      </w:r>
    </w:p>
    <w:p w14:paraId="59690817" w14:textId="38250B00" w:rsidR="000C59C4" w:rsidRDefault="000C59C4" w:rsidP="000C59C4">
      <w:pPr>
        <w:spacing w:line="360" w:lineRule="auto"/>
        <w:jc w:val="center"/>
        <w:rPr>
          <w:rFonts w:ascii="Arial" w:hAnsi="Arial" w:cs="Arial"/>
        </w:rPr>
      </w:pPr>
      <w:r>
        <w:rPr>
          <w:rFonts w:ascii="Arial" w:hAnsi="Arial" w:cs="Arial"/>
        </w:rPr>
        <w:t>EXAM</w:t>
      </w:r>
    </w:p>
    <w:p w14:paraId="0023C9EF" w14:textId="78067B83" w:rsidR="000C59C4" w:rsidRDefault="000C59C4" w:rsidP="000C59C4">
      <w:pPr>
        <w:spacing w:line="360" w:lineRule="auto"/>
        <w:jc w:val="center"/>
        <w:rPr>
          <w:rFonts w:ascii="Arial" w:hAnsi="Arial" w:cs="Arial"/>
        </w:rPr>
      </w:pPr>
    </w:p>
    <w:p w14:paraId="2BBD3872" w14:textId="152B25D7" w:rsidR="000C59C4" w:rsidRDefault="000C59C4" w:rsidP="000C59C4">
      <w:pPr>
        <w:spacing w:line="360" w:lineRule="auto"/>
        <w:jc w:val="center"/>
        <w:rPr>
          <w:rFonts w:ascii="Arial" w:hAnsi="Arial" w:cs="Arial"/>
        </w:rPr>
      </w:pPr>
    </w:p>
    <w:p w14:paraId="335753F7" w14:textId="383D00AD" w:rsidR="000C59C4" w:rsidRDefault="000C59C4" w:rsidP="000C59C4">
      <w:pPr>
        <w:spacing w:line="360" w:lineRule="auto"/>
        <w:jc w:val="center"/>
        <w:rPr>
          <w:rFonts w:ascii="Arial" w:hAnsi="Arial" w:cs="Arial"/>
        </w:rPr>
      </w:pPr>
    </w:p>
    <w:p w14:paraId="174FAD70" w14:textId="66BD6B31" w:rsidR="000C59C4" w:rsidRDefault="000C59C4" w:rsidP="000C59C4">
      <w:pPr>
        <w:spacing w:line="360" w:lineRule="auto"/>
        <w:jc w:val="center"/>
        <w:rPr>
          <w:rFonts w:ascii="Arial" w:hAnsi="Arial" w:cs="Arial"/>
        </w:rPr>
      </w:pPr>
    </w:p>
    <w:p w14:paraId="0BC617E9" w14:textId="499008B5" w:rsidR="000C59C4" w:rsidRDefault="000C59C4" w:rsidP="000C59C4">
      <w:pPr>
        <w:spacing w:line="360" w:lineRule="auto"/>
        <w:jc w:val="center"/>
        <w:rPr>
          <w:rFonts w:ascii="Arial" w:hAnsi="Arial" w:cs="Arial"/>
        </w:rPr>
      </w:pPr>
    </w:p>
    <w:p w14:paraId="35AAD109" w14:textId="75221278" w:rsidR="000C59C4" w:rsidRDefault="000C59C4" w:rsidP="000C59C4">
      <w:pPr>
        <w:spacing w:line="360" w:lineRule="auto"/>
        <w:jc w:val="center"/>
        <w:rPr>
          <w:rFonts w:ascii="Arial" w:hAnsi="Arial" w:cs="Arial"/>
        </w:rPr>
      </w:pPr>
    </w:p>
    <w:p w14:paraId="372B7B62" w14:textId="4BF58036" w:rsidR="000C59C4" w:rsidRDefault="000C59C4" w:rsidP="00A7195F">
      <w:pPr>
        <w:spacing w:line="360" w:lineRule="auto"/>
        <w:jc w:val="right"/>
        <w:rPr>
          <w:rFonts w:ascii="Arial" w:hAnsi="Arial" w:cs="Arial"/>
        </w:rPr>
      </w:pPr>
      <w:r>
        <w:rPr>
          <w:rFonts w:ascii="Arial" w:hAnsi="Arial" w:cs="Arial"/>
        </w:rPr>
        <w:t xml:space="preserve">LCBB4005_BIRM </w:t>
      </w:r>
    </w:p>
    <w:p w14:paraId="2444676B" w14:textId="193C464C" w:rsidR="000C59C4" w:rsidRDefault="000C59C4" w:rsidP="00A7195F">
      <w:pPr>
        <w:spacing w:line="360" w:lineRule="auto"/>
        <w:jc w:val="right"/>
        <w:rPr>
          <w:rFonts w:ascii="Arial" w:hAnsi="Arial" w:cs="Arial"/>
        </w:rPr>
      </w:pPr>
      <w:r>
        <w:rPr>
          <w:rFonts w:ascii="Arial" w:hAnsi="Arial" w:cs="Arial"/>
        </w:rPr>
        <w:t>STUDENT: MARIA MIHAELA CHIRCUSI 2019258</w:t>
      </w:r>
    </w:p>
    <w:p w14:paraId="63A03C06" w14:textId="38618815" w:rsidR="000C59C4" w:rsidRDefault="000C59C4" w:rsidP="00A7195F">
      <w:pPr>
        <w:spacing w:line="360" w:lineRule="auto"/>
        <w:jc w:val="right"/>
        <w:rPr>
          <w:rFonts w:ascii="Arial" w:hAnsi="Arial" w:cs="Arial"/>
        </w:rPr>
      </w:pPr>
      <w:r>
        <w:rPr>
          <w:rFonts w:ascii="Arial" w:hAnsi="Arial" w:cs="Arial"/>
        </w:rPr>
        <w:t>LECTURER: ERIC OSEI</w:t>
      </w:r>
    </w:p>
    <w:p w14:paraId="10AE697F" w14:textId="0E11D4C7" w:rsidR="00A7195F" w:rsidRDefault="00A7195F" w:rsidP="00A7195F">
      <w:pPr>
        <w:spacing w:line="360" w:lineRule="auto"/>
        <w:jc w:val="right"/>
        <w:rPr>
          <w:rFonts w:ascii="Arial" w:hAnsi="Arial" w:cs="Arial"/>
        </w:rPr>
      </w:pPr>
    </w:p>
    <w:p w14:paraId="5D1C8D24" w14:textId="2B5F766C" w:rsidR="00A7195F" w:rsidRDefault="00A7195F" w:rsidP="00A7195F">
      <w:pPr>
        <w:spacing w:line="360" w:lineRule="auto"/>
        <w:jc w:val="right"/>
        <w:rPr>
          <w:rFonts w:ascii="Arial" w:hAnsi="Arial" w:cs="Arial"/>
        </w:rPr>
      </w:pPr>
    </w:p>
    <w:p w14:paraId="084EC6A2" w14:textId="5126ED92" w:rsidR="00A7195F" w:rsidRDefault="00A7195F" w:rsidP="00A7195F">
      <w:pPr>
        <w:spacing w:line="360" w:lineRule="auto"/>
        <w:jc w:val="right"/>
        <w:rPr>
          <w:rFonts w:ascii="Arial" w:hAnsi="Arial" w:cs="Arial"/>
        </w:rPr>
      </w:pPr>
    </w:p>
    <w:p w14:paraId="5D74E722" w14:textId="68D3EF2C" w:rsidR="00A7195F" w:rsidRDefault="00A7195F" w:rsidP="00A7195F">
      <w:pPr>
        <w:spacing w:line="360" w:lineRule="auto"/>
        <w:jc w:val="right"/>
        <w:rPr>
          <w:rFonts w:ascii="Arial" w:hAnsi="Arial" w:cs="Arial"/>
        </w:rPr>
      </w:pPr>
    </w:p>
    <w:p w14:paraId="258B5370" w14:textId="6D0CAB1A" w:rsidR="00A7195F" w:rsidRDefault="00A7195F" w:rsidP="00A7195F">
      <w:pPr>
        <w:spacing w:line="360" w:lineRule="auto"/>
        <w:jc w:val="right"/>
        <w:rPr>
          <w:rFonts w:ascii="Arial" w:hAnsi="Arial" w:cs="Arial"/>
        </w:rPr>
      </w:pPr>
    </w:p>
    <w:p w14:paraId="1A0D0639" w14:textId="00B48344" w:rsidR="00A7195F" w:rsidRDefault="00A7195F" w:rsidP="00A7195F">
      <w:pPr>
        <w:spacing w:line="360" w:lineRule="auto"/>
        <w:jc w:val="right"/>
        <w:rPr>
          <w:rFonts w:ascii="Arial" w:hAnsi="Arial" w:cs="Arial"/>
        </w:rPr>
      </w:pPr>
    </w:p>
    <w:p w14:paraId="281C70EA" w14:textId="66249719" w:rsidR="00A7195F" w:rsidRDefault="00A7195F" w:rsidP="00A7195F">
      <w:pPr>
        <w:spacing w:line="360" w:lineRule="auto"/>
        <w:jc w:val="right"/>
        <w:rPr>
          <w:rFonts w:ascii="Arial" w:hAnsi="Arial" w:cs="Arial"/>
        </w:rPr>
      </w:pPr>
    </w:p>
    <w:p w14:paraId="24C59A79" w14:textId="4BC3E3D5" w:rsidR="00A7195F" w:rsidRDefault="00A7195F" w:rsidP="00A7195F">
      <w:pPr>
        <w:spacing w:line="360" w:lineRule="auto"/>
        <w:jc w:val="right"/>
        <w:rPr>
          <w:rFonts w:ascii="Arial" w:hAnsi="Arial" w:cs="Arial"/>
        </w:rPr>
      </w:pPr>
    </w:p>
    <w:p w14:paraId="35082DFC" w14:textId="15D8DA97" w:rsidR="00A7195F" w:rsidRDefault="00A7195F" w:rsidP="00A7195F">
      <w:pPr>
        <w:spacing w:line="360" w:lineRule="auto"/>
        <w:jc w:val="right"/>
        <w:rPr>
          <w:rFonts w:ascii="Arial" w:hAnsi="Arial" w:cs="Arial"/>
        </w:rPr>
      </w:pPr>
    </w:p>
    <w:p w14:paraId="3B46959E" w14:textId="1DE6A22C" w:rsidR="00A7195F" w:rsidRDefault="00A7195F" w:rsidP="00A7195F">
      <w:pPr>
        <w:spacing w:line="360" w:lineRule="auto"/>
        <w:jc w:val="right"/>
        <w:rPr>
          <w:rFonts w:ascii="Arial" w:hAnsi="Arial" w:cs="Arial"/>
        </w:rPr>
      </w:pPr>
    </w:p>
    <w:p w14:paraId="33E8284F" w14:textId="6C5F2C9F" w:rsidR="00A7195F" w:rsidRDefault="00A7195F" w:rsidP="00A7195F">
      <w:pPr>
        <w:spacing w:line="360" w:lineRule="auto"/>
        <w:jc w:val="right"/>
        <w:rPr>
          <w:rFonts w:ascii="Arial" w:hAnsi="Arial" w:cs="Arial"/>
        </w:rPr>
      </w:pPr>
    </w:p>
    <w:p w14:paraId="1A3FCC5F" w14:textId="1C900EB0" w:rsidR="00A7195F" w:rsidRDefault="00A7195F" w:rsidP="00A7195F">
      <w:pPr>
        <w:spacing w:line="360" w:lineRule="auto"/>
        <w:jc w:val="right"/>
        <w:rPr>
          <w:rFonts w:ascii="Arial" w:hAnsi="Arial" w:cs="Arial"/>
        </w:rPr>
      </w:pPr>
    </w:p>
    <w:p w14:paraId="5D9035ED" w14:textId="0071A396" w:rsidR="00A7195F" w:rsidRDefault="00A7195F" w:rsidP="00A7195F">
      <w:pPr>
        <w:spacing w:line="360" w:lineRule="auto"/>
        <w:jc w:val="right"/>
        <w:rPr>
          <w:rFonts w:ascii="Arial" w:hAnsi="Arial" w:cs="Arial"/>
        </w:rPr>
      </w:pPr>
    </w:p>
    <w:p w14:paraId="229D66D8" w14:textId="0B7F2C8A" w:rsidR="00A7195F" w:rsidRDefault="00A7195F" w:rsidP="00A7195F">
      <w:pPr>
        <w:spacing w:line="360" w:lineRule="auto"/>
        <w:jc w:val="right"/>
        <w:rPr>
          <w:rFonts w:ascii="Arial" w:hAnsi="Arial" w:cs="Arial"/>
        </w:rPr>
      </w:pPr>
    </w:p>
    <w:p w14:paraId="28DC4E5D" w14:textId="26B705AA" w:rsidR="00A7195F" w:rsidRDefault="00A7195F" w:rsidP="00A7195F">
      <w:pPr>
        <w:spacing w:line="360" w:lineRule="auto"/>
        <w:jc w:val="right"/>
        <w:rPr>
          <w:rFonts w:ascii="Arial" w:hAnsi="Arial" w:cs="Arial"/>
        </w:rPr>
      </w:pPr>
    </w:p>
    <w:p w14:paraId="56610B9B" w14:textId="7F7BE9DC" w:rsidR="00A7195F" w:rsidRDefault="00387609" w:rsidP="00A7195F">
      <w:pPr>
        <w:spacing w:line="360" w:lineRule="auto"/>
        <w:jc w:val="both"/>
        <w:rPr>
          <w:rFonts w:ascii="Arial" w:hAnsi="Arial" w:cs="Arial"/>
          <w:color w:val="30353D"/>
          <w:shd w:val="clear" w:color="auto" w:fill="FFFFFF"/>
        </w:rPr>
      </w:pPr>
      <w:proofErr w:type="gramStart"/>
      <w:r w:rsidRPr="005C50B4">
        <w:rPr>
          <w:rFonts w:ascii="Arial" w:hAnsi="Arial" w:cs="Arial"/>
          <w:b/>
          <w:bCs/>
        </w:rPr>
        <w:lastRenderedPageBreak/>
        <w:t>1</w:t>
      </w:r>
      <w:r>
        <w:rPr>
          <w:rFonts w:ascii="Arial" w:hAnsi="Arial" w:cs="Arial"/>
        </w:rPr>
        <w:t>.a</w:t>
      </w:r>
      <w:r w:rsidR="00CB6F93">
        <w:rPr>
          <w:rFonts w:ascii="Arial" w:hAnsi="Arial" w:cs="Arial"/>
        </w:rPr>
        <w:t>)The</w:t>
      </w:r>
      <w:proofErr w:type="gramEnd"/>
      <w:r w:rsidR="00CB6F93">
        <w:rPr>
          <w:rFonts w:ascii="Arial" w:hAnsi="Arial" w:cs="Arial"/>
        </w:rPr>
        <w:t xml:space="preserve"> position of Darius Processing Company is a Star because their products have a </w:t>
      </w:r>
      <w:r w:rsidR="00CB6F93">
        <w:rPr>
          <w:rFonts w:ascii="Arial" w:hAnsi="Arial" w:cs="Arial"/>
          <w:color w:val="30353D"/>
          <w:shd w:val="clear" w:color="auto" w:fill="FFFFFF"/>
        </w:rPr>
        <w:t>niche leading </w:t>
      </w:r>
      <w:r w:rsidR="00CB6F93">
        <w:rPr>
          <w:rFonts w:ascii="Arial" w:hAnsi="Arial" w:cs="Arial"/>
          <w:color w:val="30353D"/>
          <w:shd w:val="clear" w:color="auto" w:fill="FFFFFF"/>
        </w:rPr>
        <w:t>to a large of money to be invested in the business to keep up with their competitors and maintain their growth.</w:t>
      </w:r>
    </w:p>
    <w:p w14:paraId="4FC7A4C5" w14:textId="18FDDFA4" w:rsidR="00CB6F93" w:rsidRDefault="00CB6F93" w:rsidP="00A7195F">
      <w:pPr>
        <w:spacing w:line="360" w:lineRule="auto"/>
        <w:jc w:val="both"/>
        <w:rPr>
          <w:rFonts w:ascii="Arial" w:hAnsi="Arial" w:cs="Arial"/>
        </w:rPr>
      </w:pPr>
      <w:proofErr w:type="gramStart"/>
      <w:r>
        <w:rPr>
          <w:rFonts w:ascii="Arial" w:hAnsi="Arial" w:cs="Arial"/>
          <w:color w:val="30353D"/>
          <w:shd w:val="clear" w:color="auto" w:fill="FFFFFF"/>
        </w:rPr>
        <w:t>b)The</w:t>
      </w:r>
      <w:proofErr w:type="gramEnd"/>
      <w:r>
        <w:rPr>
          <w:rFonts w:ascii="Arial" w:hAnsi="Arial" w:cs="Arial"/>
          <w:color w:val="30353D"/>
          <w:shd w:val="clear" w:color="auto" w:fill="FFFFFF"/>
        </w:rPr>
        <w:t xml:space="preserve"> company needs to invest more money in developing new products to be able to face the competition and to regain </w:t>
      </w:r>
      <w:r w:rsidR="00943CBB">
        <w:rPr>
          <w:rFonts w:ascii="Arial" w:hAnsi="Arial" w:cs="Arial"/>
          <w:color w:val="30353D"/>
          <w:shd w:val="clear" w:color="auto" w:fill="FFFFFF"/>
        </w:rPr>
        <w:t>the lost market share in the developing industry.</w:t>
      </w:r>
    </w:p>
    <w:p w14:paraId="4DFF513D" w14:textId="77777777" w:rsidR="00E31834" w:rsidRDefault="00E31834" w:rsidP="00A7195F">
      <w:pPr>
        <w:spacing w:line="360" w:lineRule="auto"/>
        <w:jc w:val="both"/>
        <w:rPr>
          <w:rFonts w:ascii="Arial" w:hAnsi="Arial" w:cs="Arial"/>
        </w:rPr>
      </w:pPr>
    </w:p>
    <w:p w14:paraId="485F6030" w14:textId="45746804" w:rsidR="007C5FED" w:rsidRDefault="007C5FED" w:rsidP="00A7195F">
      <w:pPr>
        <w:spacing w:line="360" w:lineRule="auto"/>
        <w:jc w:val="both"/>
        <w:rPr>
          <w:rFonts w:ascii="Arial" w:hAnsi="Arial" w:cs="Arial"/>
        </w:rPr>
      </w:pPr>
      <w:r w:rsidRPr="005C50B4">
        <w:rPr>
          <w:rFonts w:ascii="Arial" w:hAnsi="Arial" w:cs="Arial"/>
          <w:b/>
          <w:bCs/>
        </w:rPr>
        <w:t>2</w:t>
      </w:r>
      <w:r>
        <w:rPr>
          <w:rFonts w:ascii="Arial" w:hAnsi="Arial" w:cs="Arial"/>
        </w:rPr>
        <w:t>.a) Demand is the desire of a buyer along with his capability to pay for the service.</w:t>
      </w:r>
    </w:p>
    <w:p w14:paraId="7AFC4344" w14:textId="13011012" w:rsidR="007C5FED" w:rsidRDefault="007C5FED" w:rsidP="00A7195F">
      <w:pPr>
        <w:spacing w:line="360" w:lineRule="auto"/>
        <w:jc w:val="both"/>
        <w:rPr>
          <w:rFonts w:ascii="Arial" w:hAnsi="Arial" w:cs="Arial"/>
        </w:rPr>
      </w:pPr>
      <w:r>
        <w:rPr>
          <w:rFonts w:ascii="Arial" w:hAnsi="Arial" w:cs="Arial"/>
        </w:rPr>
        <w:t>Supply is the quantity of a commodity that is made available to the buyers by the producers at a specific price.</w:t>
      </w:r>
    </w:p>
    <w:p w14:paraId="2AD242D4" w14:textId="6E31DBC3" w:rsidR="007C5FED" w:rsidRDefault="007C5FED" w:rsidP="00A7195F">
      <w:pPr>
        <w:spacing w:line="360" w:lineRule="auto"/>
        <w:jc w:val="both"/>
        <w:rPr>
          <w:rFonts w:ascii="Arial" w:hAnsi="Arial" w:cs="Arial"/>
        </w:rPr>
      </w:pPr>
      <w:r>
        <w:rPr>
          <w:rFonts w:ascii="Arial" w:hAnsi="Arial" w:cs="Arial"/>
        </w:rPr>
        <w:t>So, the difference is that the demand refers to how much of a service or product is wanted by the buyers and supply is the quantity of a product or service is available to the buyers. Supply has also a direct relationship with the price of a product or service.</w:t>
      </w:r>
    </w:p>
    <w:p w14:paraId="09C8B337" w14:textId="5179B497" w:rsidR="007C5FED" w:rsidRPr="00CD1736" w:rsidRDefault="007C5FED" w:rsidP="00A7195F">
      <w:pPr>
        <w:spacing w:line="360" w:lineRule="auto"/>
        <w:jc w:val="both"/>
        <w:rPr>
          <w:rFonts w:ascii="Arial" w:hAnsi="Arial" w:cs="Arial"/>
        </w:rPr>
      </w:pPr>
      <w:r>
        <w:rPr>
          <w:rFonts w:ascii="Arial" w:hAnsi="Arial" w:cs="Arial"/>
        </w:rPr>
        <w:t>b)</w:t>
      </w:r>
      <w:r w:rsidR="00CD1736">
        <w:rPr>
          <w:rFonts w:ascii="Arial" w:hAnsi="Arial" w:cs="Arial"/>
        </w:rPr>
        <w:t xml:space="preserve"> </w:t>
      </w:r>
      <w:proofErr w:type="gramStart"/>
      <w:r w:rsidR="00CD1736">
        <w:rPr>
          <w:rFonts w:ascii="Arial" w:hAnsi="Arial" w:cs="Arial"/>
        </w:rPr>
        <w:t>1.Income</w:t>
      </w:r>
      <w:proofErr w:type="gramEnd"/>
      <w:r w:rsidR="00CD1736">
        <w:rPr>
          <w:rFonts w:ascii="Arial" w:hAnsi="Arial" w:cs="Arial"/>
        </w:rPr>
        <w:t xml:space="preserve">:The </w:t>
      </w:r>
      <w:r w:rsidR="00CD1736" w:rsidRPr="00CD1736">
        <w:rPr>
          <w:color w:val="000000"/>
          <w:sz w:val="27"/>
          <w:szCs w:val="27"/>
          <w:shd w:val="clear" w:color="auto" w:fill="FFFFFF"/>
        </w:rPr>
        <w:t xml:space="preserve"> </w:t>
      </w:r>
      <w:r w:rsidR="00CD1736">
        <w:rPr>
          <w:rFonts w:ascii="Arial" w:hAnsi="Arial" w:cs="Arial"/>
          <w:color w:val="000000"/>
          <w:shd w:val="clear" w:color="auto" w:fill="FFFFFF"/>
        </w:rPr>
        <w:t>a</w:t>
      </w:r>
      <w:r w:rsidR="00CD1736" w:rsidRPr="00CD1736">
        <w:rPr>
          <w:rFonts w:ascii="Arial" w:hAnsi="Arial" w:cs="Arial"/>
          <w:color w:val="000000"/>
          <w:shd w:val="clear" w:color="auto" w:fill="FFFFFF"/>
        </w:rPr>
        <w:t>bility</w:t>
      </w:r>
      <w:r w:rsidR="00CD1736">
        <w:rPr>
          <w:rFonts w:ascii="Arial" w:hAnsi="Arial" w:cs="Arial"/>
          <w:color w:val="000000"/>
          <w:shd w:val="clear" w:color="auto" w:fill="FFFFFF"/>
        </w:rPr>
        <w:t xml:space="preserve"> of the population </w:t>
      </w:r>
      <w:r w:rsidR="00CD1736" w:rsidRPr="00CD1736">
        <w:rPr>
          <w:rFonts w:ascii="Arial" w:hAnsi="Arial" w:cs="Arial"/>
          <w:color w:val="000000"/>
          <w:shd w:val="clear" w:color="auto" w:fill="FFFFFF"/>
        </w:rPr>
        <w:t xml:space="preserve"> to purchase </w:t>
      </w:r>
      <w:r w:rsidR="00CD1736">
        <w:rPr>
          <w:rFonts w:ascii="Arial" w:hAnsi="Arial" w:cs="Arial"/>
          <w:color w:val="000000"/>
          <w:shd w:val="clear" w:color="auto" w:fill="FFFFFF"/>
        </w:rPr>
        <w:t xml:space="preserve">goods </w:t>
      </w:r>
      <w:r w:rsidR="00CD1736" w:rsidRPr="00CD1736">
        <w:rPr>
          <w:rFonts w:ascii="Arial" w:hAnsi="Arial" w:cs="Arial"/>
          <w:color w:val="000000"/>
          <w:shd w:val="clear" w:color="auto" w:fill="FFFFFF"/>
        </w:rPr>
        <w:t>suggests that income is important.</w:t>
      </w:r>
      <w:r w:rsidR="001F3E5E">
        <w:rPr>
          <w:rFonts w:ascii="Arial" w:hAnsi="Arial" w:cs="Arial"/>
          <w:color w:val="000000"/>
          <w:shd w:val="clear" w:color="auto" w:fill="FFFFFF"/>
        </w:rPr>
        <w:t>Ex.:directors and managers have bigger income to buy a house than</w:t>
      </w:r>
      <w:r w:rsidR="006E502B">
        <w:rPr>
          <w:rFonts w:ascii="Arial" w:hAnsi="Arial" w:cs="Arial"/>
          <w:color w:val="000000"/>
          <w:shd w:val="clear" w:color="auto" w:fill="FFFFFF"/>
        </w:rPr>
        <w:t xml:space="preserve"> a receptionist.</w:t>
      </w:r>
    </w:p>
    <w:p w14:paraId="714011DD" w14:textId="342BAB27" w:rsidR="00CD1736" w:rsidRDefault="00CD1736" w:rsidP="00A7195F">
      <w:pPr>
        <w:spacing w:line="360" w:lineRule="auto"/>
        <w:jc w:val="both"/>
        <w:rPr>
          <w:rFonts w:ascii="Arial" w:hAnsi="Arial" w:cs="Arial"/>
        </w:rPr>
      </w:pPr>
      <w:r>
        <w:rPr>
          <w:rFonts w:ascii="Arial" w:hAnsi="Arial" w:cs="Arial"/>
        </w:rPr>
        <w:t xml:space="preserve">2.The size of population: If </w:t>
      </w:r>
      <w:r w:rsidR="006E502B">
        <w:rPr>
          <w:rFonts w:ascii="Arial" w:hAnsi="Arial" w:cs="Arial"/>
        </w:rPr>
        <w:t>the number of the population is reducing then less people will by products or service.</w:t>
      </w:r>
    </w:p>
    <w:p w14:paraId="5BB69182" w14:textId="1161EFF1" w:rsidR="00CD1736" w:rsidRDefault="00CD1736" w:rsidP="00A7195F">
      <w:pPr>
        <w:spacing w:line="360" w:lineRule="auto"/>
        <w:jc w:val="both"/>
        <w:rPr>
          <w:rFonts w:ascii="Arial" w:hAnsi="Arial" w:cs="Arial"/>
        </w:rPr>
      </w:pPr>
      <w:r>
        <w:rPr>
          <w:rFonts w:ascii="Arial" w:hAnsi="Arial" w:cs="Arial"/>
        </w:rPr>
        <w:t>3.</w:t>
      </w:r>
      <w:r w:rsidRPr="00CD1736">
        <w:rPr>
          <w:rFonts w:ascii="Arial" w:hAnsi="Arial" w:cs="Arial"/>
        </w:rPr>
        <w:t>Prices of related goods</w:t>
      </w:r>
      <w:r>
        <w:rPr>
          <w:rFonts w:ascii="Arial" w:hAnsi="Arial" w:cs="Arial"/>
        </w:rPr>
        <w:t>:</w:t>
      </w:r>
      <w:r w:rsidR="006E502B" w:rsidRPr="006E502B">
        <w:t xml:space="preserve"> </w:t>
      </w:r>
      <w:r w:rsidR="006E502B" w:rsidRPr="006E502B">
        <w:rPr>
          <w:rFonts w:ascii="Arial" w:hAnsi="Arial" w:cs="Arial"/>
        </w:rPr>
        <w:t>When the price of a replacement item falls, the quantity required for that product rises, but the demand for the commodity for which it is substituting falls.</w:t>
      </w:r>
    </w:p>
    <w:p w14:paraId="753EBD0D" w14:textId="77777777" w:rsidR="005C50B4" w:rsidRDefault="005C50B4" w:rsidP="00A7195F">
      <w:pPr>
        <w:spacing w:line="360" w:lineRule="auto"/>
        <w:jc w:val="both"/>
        <w:rPr>
          <w:rFonts w:ascii="Arial" w:hAnsi="Arial" w:cs="Arial"/>
        </w:rPr>
      </w:pPr>
    </w:p>
    <w:p w14:paraId="7EA118D8" w14:textId="4E4A3296" w:rsidR="006E502B" w:rsidRDefault="006E502B" w:rsidP="00A7195F">
      <w:pPr>
        <w:spacing w:line="360" w:lineRule="auto"/>
        <w:jc w:val="both"/>
        <w:rPr>
          <w:rFonts w:ascii="Arial" w:hAnsi="Arial" w:cs="Arial"/>
        </w:rPr>
      </w:pPr>
      <w:r w:rsidRPr="005C50B4">
        <w:rPr>
          <w:rFonts w:ascii="Arial" w:hAnsi="Arial" w:cs="Arial"/>
          <w:b/>
          <w:bCs/>
        </w:rPr>
        <w:t>3</w:t>
      </w:r>
      <w:r>
        <w:rPr>
          <w:rFonts w:ascii="Arial" w:hAnsi="Arial" w:cs="Arial"/>
        </w:rPr>
        <w:t>.</w:t>
      </w:r>
      <w:r w:rsidR="005C50B4">
        <w:rPr>
          <w:rFonts w:ascii="Arial" w:hAnsi="Arial" w:cs="Arial"/>
        </w:rPr>
        <w:t xml:space="preserve"> </w:t>
      </w:r>
      <w:r>
        <w:rPr>
          <w:rFonts w:ascii="Arial" w:hAnsi="Arial" w:cs="Arial"/>
        </w:rPr>
        <w:t>a)</w:t>
      </w:r>
      <w:r w:rsidR="005C50B4">
        <w:rPr>
          <w:rFonts w:ascii="Arial" w:hAnsi="Arial" w:cs="Arial"/>
        </w:rPr>
        <w:t xml:space="preserve"> Exporting: The</w:t>
      </w:r>
      <w:r w:rsidR="003037A2">
        <w:rPr>
          <w:rFonts w:ascii="Arial" w:hAnsi="Arial" w:cs="Arial"/>
        </w:rPr>
        <w:t xml:space="preserve"> </w:t>
      </w:r>
      <w:r w:rsidR="005C50B4">
        <w:rPr>
          <w:rFonts w:ascii="Arial" w:hAnsi="Arial" w:cs="Arial"/>
        </w:rPr>
        <w:t>advantage is</w:t>
      </w:r>
      <w:r w:rsidR="003037A2">
        <w:rPr>
          <w:rFonts w:ascii="Arial" w:hAnsi="Arial" w:cs="Arial"/>
        </w:rPr>
        <w:t xml:space="preserve"> that the company can </w:t>
      </w:r>
      <w:r w:rsidR="003037A2" w:rsidRPr="003037A2">
        <w:rPr>
          <w:rFonts w:ascii="Arial" w:hAnsi="Arial" w:cs="Arial"/>
        </w:rPr>
        <w:t>entry</w:t>
      </w:r>
      <w:r w:rsidR="003037A2">
        <w:rPr>
          <w:rFonts w:ascii="Arial" w:hAnsi="Arial" w:cs="Arial"/>
        </w:rPr>
        <w:t xml:space="preserve"> fast on the </w:t>
      </w:r>
      <w:proofErr w:type="gramStart"/>
      <w:r w:rsidR="003037A2">
        <w:rPr>
          <w:rFonts w:ascii="Arial" w:hAnsi="Arial" w:cs="Arial"/>
        </w:rPr>
        <w:t>market  having</w:t>
      </w:r>
      <w:proofErr w:type="gramEnd"/>
      <w:r w:rsidR="003037A2">
        <w:rPr>
          <w:rFonts w:ascii="Arial" w:hAnsi="Arial" w:cs="Arial"/>
        </w:rPr>
        <w:t xml:space="preserve"> a </w:t>
      </w:r>
      <w:r w:rsidR="003037A2" w:rsidRPr="003037A2">
        <w:rPr>
          <w:rFonts w:ascii="Arial" w:hAnsi="Arial" w:cs="Arial"/>
        </w:rPr>
        <w:t>low risk</w:t>
      </w:r>
      <w:r w:rsidR="003037A2">
        <w:rPr>
          <w:rFonts w:ascii="Arial" w:hAnsi="Arial" w:cs="Arial"/>
        </w:rPr>
        <w:t>.</w:t>
      </w:r>
    </w:p>
    <w:p w14:paraId="7164DB31" w14:textId="21278A83" w:rsidR="003037A2" w:rsidRDefault="003037A2" w:rsidP="00A7195F">
      <w:pPr>
        <w:spacing w:line="360" w:lineRule="auto"/>
        <w:jc w:val="both"/>
        <w:rPr>
          <w:rFonts w:ascii="Arial" w:hAnsi="Arial" w:cs="Arial"/>
        </w:rPr>
      </w:pPr>
      <w:r>
        <w:rPr>
          <w:rFonts w:ascii="Arial" w:hAnsi="Arial" w:cs="Arial"/>
        </w:rPr>
        <w:t>b)</w:t>
      </w:r>
      <w:r w:rsidRPr="003037A2">
        <w:rPr>
          <w:b/>
          <w:bCs/>
          <w:color w:val="222222"/>
          <w:sz w:val="27"/>
          <w:szCs w:val="27"/>
          <w:shd w:val="clear" w:color="auto" w:fill="FFFFFF"/>
        </w:rPr>
        <w:t xml:space="preserve"> </w:t>
      </w:r>
      <w:r w:rsidRPr="003037A2">
        <w:rPr>
          <w:rFonts w:ascii="Arial" w:hAnsi="Arial" w:cs="Arial"/>
        </w:rPr>
        <w:t>Licensing and Franchising</w:t>
      </w:r>
      <w:r>
        <w:rPr>
          <w:rFonts w:ascii="Arial" w:hAnsi="Arial" w:cs="Arial"/>
        </w:rPr>
        <w:t>:</w:t>
      </w:r>
      <w:r w:rsidRPr="003037A2">
        <w:t xml:space="preserve"> </w:t>
      </w:r>
      <w:r w:rsidRPr="003037A2">
        <w:rPr>
          <w:rFonts w:ascii="Arial" w:hAnsi="Arial" w:cs="Arial"/>
        </w:rPr>
        <w:t>Licensing agreements with foreign firms are a good option for a company that wants to enter a worldwide market fast while assuming minimal financial and legal risks.</w:t>
      </w:r>
    </w:p>
    <w:p w14:paraId="04F98C0D" w14:textId="4EDF2408" w:rsidR="003037A2" w:rsidRDefault="003037A2" w:rsidP="00A7195F">
      <w:pPr>
        <w:spacing w:line="360" w:lineRule="auto"/>
        <w:jc w:val="both"/>
        <w:rPr>
          <w:rFonts w:ascii="Arial" w:hAnsi="Arial" w:cs="Arial"/>
        </w:rPr>
      </w:pPr>
      <w:r>
        <w:rPr>
          <w:rFonts w:ascii="Arial" w:hAnsi="Arial" w:cs="Arial"/>
        </w:rPr>
        <w:t>c)</w:t>
      </w:r>
      <w:r w:rsidR="006D62C0" w:rsidRPr="006D62C0">
        <w:rPr>
          <w:color w:val="222222"/>
          <w:shd w:val="clear" w:color="auto" w:fill="FFFFFF"/>
        </w:rPr>
        <w:t xml:space="preserve"> </w:t>
      </w:r>
      <w:r w:rsidR="006D62C0" w:rsidRPr="006D62C0">
        <w:rPr>
          <w:rFonts w:ascii="Arial" w:hAnsi="Arial" w:cs="Arial"/>
        </w:rPr>
        <w:t>Partnering and Strategic Alliance</w:t>
      </w:r>
      <w:r w:rsidR="006D62C0">
        <w:rPr>
          <w:rFonts w:ascii="Arial" w:hAnsi="Arial" w:cs="Arial"/>
        </w:rPr>
        <w:t xml:space="preserve">: Through this strategy a company can share the costs of the investments. Two or more company can sign an alliance and like that the company from China that wants to enter the UK market can share </w:t>
      </w:r>
      <w:r w:rsidR="00770741">
        <w:rPr>
          <w:rFonts w:ascii="Arial" w:hAnsi="Arial" w:cs="Arial"/>
        </w:rPr>
        <w:t>costs. The</w:t>
      </w:r>
      <w:r w:rsidR="006D62C0">
        <w:rPr>
          <w:rFonts w:ascii="Arial" w:hAnsi="Arial" w:cs="Arial"/>
        </w:rPr>
        <w:t xml:space="preserve"> advantage is that the company from UK knows the local culture </w:t>
      </w:r>
      <w:r w:rsidR="005C50B4">
        <w:rPr>
          <w:rFonts w:ascii="Arial" w:hAnsi="Arial" w:cs="Arial"/>
        </w:rPr>
        <w:t>and</w:t>
      </w:r>
      <w:r w:rsidR="006D62C0">
        <w:rPr>
          <w:rFonts w:ascii="Arial" w:hAnsi="Arial" w:cs="Arial"/>
        </w:rPr>
        <w:t xml:space="preserve"> the market.</w:t>
      </w:r>
    </w:p>
    <w:p w14:paraId="4286D511" w14:textId="38FB2DCC" w:rsidR="005C50B4" w:rsidRDefault="005C50B4" w:rsidP="00A7195F">
      <w:pPr>
        <w:spacing w:line="360" w:lineRule="auto"/>
        <w:jc w:val="both"/>
        <w:rPr>
          <w:rFonts w:ascii="Arial" w:hAnsi="Arial" w:cs="Arial"/>
        </w:rPr>
      </w:pPr>
      <w:r w:rsidRPr="005C50B4">
        <w:rPr>
          <w:rFonts w:ascii="Arial" w:hAnsi="Arial" w:cs="Arial"/>
          <w:b/>
          <w:bCs/>
        </w:rPr>
        <w:t>4</w:t>
      </w:r>
      <w:r>
        <w:rPr>
          <w:rFonts w:ascii="Arial" w:hAnsi="Arial" w:cs="Arial"/>
        </w:rPr>
        <w:t>.WTO (</w:t>
      </w:r>
      <w:r w:rsidRPr="005C50B4">
        <w:rPr>
          <w:rFonts w:ascii="Arial" w:hAnsi="Arial" w:cs="Arial"/>
        </w:rPr>
        <w:t>The World Trade Organization</w:t>
      </w:r>
      <w:r>
        <w:rPr>
          <w:rFonts w:ascii="Arial" w:hAnsi="Arial" w:cs="Arial"/>
        </w:rPr>
        <w:t xml:space="preserve">) is an organization that deals </w:t>
      </w:r>
      <w:r w:rsidRPr="005C50B4">
        <w:rPr>
          <w:rFonts w:ascii="Arial" w:hAnsi="Arial" w:cs="Arial"/>
        </w:rPr>
        <w:t>with the international trade laws that apply to all states.</w:t>
      </w:r>
    </w:p>
    <w:p w14:paraId="57E159F2" w14:textId="1718C301" w:rsidR="00770741" w:rsidRDefault="00770741" w:rsidP="00A7195F">
      <w:pPr>
        <w:spacing w:line="360" w:lineRule="auto"/>
        <w:jc w:val="both"/>
        <w:rPr>
          <w:rFonts w:ascii="Arial" w:hAnsi="Arial" w:cs="Arial"/>
        </w:rPr>
      </w:pPr>
      <w:r>
        <w:rPr>
          <w:rFonts w:ascii="Arial" w:hAnsi="Arial" w:cs="Arial"/>
        </w:rPr>
        <w:t>Some of the advantages WTO</w:t>
      </w:r>
      <w:r w:rsidR="005C50B4">
        <w:rPr>
          <w:rFonts w:ascii="Arial" w:hAnsi="Arial" w:cs="Arial"/>
        </w:rPr>
        <w:t xml:space="preserve"> are:</w:t>
      </w:r>
    </w:p>
    <w:p w14:paraId="42F3300B" w14:textId="08A8EC03" w:rsidR="00E31834" w:rsidRDefault="005513E3" w:rsidP="00E31834">
      <w:pPr>
        <w:spacing w:line="360" w:lineRule="auto"/>
        <w:jc w:val="both"/>
        <w:rPr>
          <w:rFonts w:ascii="Arial" w:hAnsi="Arial" w:cs="Arial"/>
        </w:rPr>
      </w:pPr>
      <w:r>
        <w:rPr>
          <w:rFonts w:ascii="Arial" w:hAnsi="Arial" w:cs="Arial"/>
        </w:rPr>
        <w:lastRenderedPageBreak/>
        <w:t xml:space="preserve">They can sign trade agreements with non-EU areas like Africa, Asia, etc. and like that the businesses can have new </w:t>
      </w:r>
      <w:r w:rsidR="00E31834">
        <w:rPr>
          <w:rFonts w:ascii="Arial" w:hAnsi="Arial" w:cs="Arial"/>
        </w:rPr>
        <w:t>profits. (</w:t>
      </w:r>
      <w:r w:rsidR="00E31834">
        <w:rPr>
          <w:rFonts w:ascii="Arial" w:hAnsi="Arial" w:cs="Arial"/>
        </w:rPr>
        <w:t>They can adopt Free Trade with other countries</w:t>
      </w:r>
      <w:r w:rsidR="00E31834">
        <w:rPr>
          <w:rFonts w:ascii="Arial" w:hAnsi="Arial" w:cs="Arial"/>
        </w:rPr>
        <w:t>).</w:t>
      </w:r>
    </w:p>
    <w:p w14:paraId="5372E1BE" w14:textId="12A7B74B" w:rsidR="00E31834" w:rsidRDefault="00E31834" w:rsidP="00E31834">
      <w:pPr>
        <w:spacing w:line="360" w:lineRule="auto"/>
        <w:jc w:val="both"/>
        <w:rPr>
          <w:rFonts w:ascii="Arial" w:hAnsi="Arial" w:cs="Arial"/>
        </w:rPr>
      </w:pPr>
      <w:r>
        <w:rPr>
          <w:rFonts w:ascii="Arial" w:hAnsi="Arial" w:cs="Arial"/>
        </w:rPr>
        <w:t xml:space="preserve">They can have a control of </w:t>
      </w:r>
      <w:r w:rsidRPr="00E31834">
        <w:rPr>
          <w:rFonts w:ascii="Arial" w:hAnsi="Arial" w:cs="Arial"/>
        </w:rPr>
        <w:t xml:space="preserve">immigration </w:t>
      </w:r>
      <w:r w:rsidRPr="00E31834">
        <w:rPr>
          <w:rFonts w:ascii="Arial" w:hAnsi="Arial" w:cs="Arial"/>
        </w:rPr>
        <w:t>policy,</w:t>
      </w:r>
      <w:r w:rsidRPr="00E31834">
        <w:rPr>
          <w:rFonts w:ascii="Open Sans" w:hAnsi="Open Sans" w:cs="Open Sans"/>
          <w:color w:val="000000"/>
          <w:sz w:val="26"/>
          <w:szCs w:val="26"/>
          <w:shd w:val="clear" w:color="auto" w:fill="FFFFFF"/>
        </w:rPr>
        <w:t xml:space="preserve"> </w:t>
      </w:r>
      <w:r w:rsidRPr="00E31834">
        <w:rPr>
          <w:rFonts w:ascii="Arial" w:hAnsi="Arial" w:cs="Arial"/>
        </w:rPr>
        <w:t xml:space="preserve">which </w:t>
      </w:r>
      <w:r>
        <w:rPr>
          <w:rFonts w:ascii="Arial" w:hAnsi="Arial" w:cs="Arial"/>
        </w:rPr>
        <w:t xml:space="preserve">is possible to </w:t>
      </w:r>
      <w:r w:rsidRPr="00E31834">
        <w:rPr>
          <w:rFonts w:ascii="Arial" w:hAnsi="Arial" w:cs="Arial"/>
        </w:rPr>
        <w:t>cut the benefit bill by £1.6bn per year</w:t>
      </w:r>
      <w:r>
        <w:rPr>
          <w:rFonts w:ascii="Arial" w:hAnsi="Arial" w:cs="Arial"/>
        </w:rPr>
        <w:t>.</w:t>
      </w:r>
    </w:p>
    <w:p w14:paraId="472F6880" w14:textId="335F074A" w:rsidR="00E31834" w:rsidRDefault="00E31834" w:rsidP="00E31834">
      <w:pPr>
        <w:spacing w:line="360" w:lineRule="auto"/>
        <w:jc w:val="both"/>
        <w:rPr>
          <w:rFonts w:ascii="Arial" w:hAnsi="Arial" w:cs="Arial"/>
        </w:rPr>
      </w:pPr>
      <w:r>
        <w:rPr>
          <w:rFonts w:ascii="Arial" w:hAnsi="Arial" w:cs="Arial"/>
        </w:rPr>
        <w:t>T</w:t>
      </w:r>
      <w:r w:rsidRPr="00E31834">
        <w:rPr>
          <w:rFonts w:ascii="Arial" w:hAnsi="Arial" w:cs="Arial"/>
        </w:rPr>
        <w:t>he agricultural sector, and the fishing and food processing industries</w:t>
      </w:r>
      <w:r>
        <w:rPr>
          <w:rFonts w:ascii="Arial" w:hAnsi="Arial" w:cs="Arial"/>
        </w:rPr>
        <w:t xml:space="preserve"> can know a boost because the UK can </w:t>
      </w:r>
      <w:r w:rsidR="00943CBB">
        <w:rPr>
          <w:rFonts w:ascii="Arial" w:hAnsi="Arial" w:cs="Arial"/>
        </w:rPr>
        <w:t>decide their</w:t>
      </w:r>
      <w:r>
        <w:rPr>
          <w:rFonts w:ascii="Arial" w:hAnsi="Arial" w:cs="Arial"/>
        </w:rPr>
        <w:t xml:space="preserve"> own price and by that the businesses in this sector will have a </w:t>
      </w:r>
      <w:r w:rsidR="00943CBB">
        <w:rPr>
          <w:rFonts w:ascii="Arial" w:hAnsi="Arial" w:cs="Arial"/>
        </w:rPr>
        <w:t>bigger profit</w:t>
      </w:r>
      <w:r>
        <w:rPr>
          <w:rFonts w:ascii="Arial" w:hAnsi="Arial" w:cs="Arial"/>
        </w:rPr>
        <w:t>.</w:t>
      </w:r>
    </w:p>
    <w:p w14:paraId="1CB3ED59" w14:textId="3DA53B29" w:rsidR="00943CBB" w:rsidRDefault="00943CBB" w:rsidP="00E31834">
      <w:pPr>
        <w:spacing w:line="360" w:lineRule="auto"/>
        <w:jc w:val="both"/>
        <w:rPr>
          <w:rFonts w:ascii="Arial" w:hAnsi="Arial" w:cs="Arial"/>
        </w:rPr>
      </w:pPr>
    </w:p>
    <w:p w14:paraId="06DB66D8" w14:textId="5FA76A7D" w:rsidR="00943CBB" w:rsidRDefault="00943CBB" w:rsidP="00E31834">
      <w:pPr>
        <w:spacing w:line="360" w:lineRule="auto"/>
        <w:jc w:val="both"/>
        <w:rPr>
          <w:rFonts w:ascii="Arial" w:hAnsi="Arial" w:cs="Arial"/>
        </w:rPr>
      </w:pPr>
    </w:p>
    <w:p w14:paraId="34AD17A0" w14:textId="6F702346" w:rsidR="00943CBB" w:rsidRDefault="00943CBB" w:rsidP="00E31834">
      <w:pPr>
        <w:spacing w:line="360" w:lineRule="auto"/>
        <w:jc w:val="both"/>
        <w:rPr>
          <w:rFonts w:ascii="Arial" w:hAnsi="Arial" w:cs="Arial"/>
        </w:rPr>
      </w:pPr>
    </w:p>
    <w:p w14:paraId="3C061F94" w14:textId="51F64103" w:rsidR="00943CBB" w:rsidRDefault="00943CBB" w:rsidP="00E31834">
      <w:pPr>
        <w:spacing w:line="360" w:lineRule="auto"/>
        <w:jc w:val="both"/>
        <w:rPr>
          <w:rFonts w:ascii="Arial" w:hAnsi="Arial" w:cs="Arial"/>
        </w:rPr>
      </w:pPr>
    </w:p>
    <w:p w14:paraId="6F28FE88" w14:textId="12B99D92" w:rsidR="00943CBB" w:rsidRDefault="00943CBB" w:rsidP="00E31834">
      <w:pPr>
        <w:spacing w:line="360" w:lineRule="auto"/>
        <w:jc w:val="both"/>
        <w:rPr>
          <w:rFonts w:ascii="Arial" w:hAnsi="Arial" w:cs="Arial"/>
        </w:rPr>
      </w:pPr>
    </w:p>
    <w:p w14:paraId="75DEAEBF" w14:textId="7F1E4999" w:rsidR="00943CBB" w:rsidRDefault="00943CBB" w:rsidP="00E31834">
      <w:pPr>
        <w:spacing w:line="360" w:lineRule="auto"/>
        <w:jc w:val="both"/>
        <w:rPr>
          <w:rFonts w:ascii="Arial" w:hAnsi="Arial" w:cs="Arial"/>
        </w:rPr>
      </w:pPr>
      <w:r>
        <w:rPr>
          <w:rFonts w:ascii="Arial" w:hAnsi="Arial" w:cs="Arial"/>
        </w:rPr>
        <w:t>Reference list:</w:t>
      </w:r>
    </w:p>
    <w:p w14:paraId="11FD24F4" w14:textId="235AF3AF" w:rsidR="00943CBB" w:rsidRPr="00943CBB" w:rsidRDefault="00943CBB" w:rsidP="00943CBB">
      <w:pPr>
        <w:shd w:val="clear" w:color="auto" w:fill="FFFFFF"/>
        <w:spacing w:after="0" w:line="240" w:lineRule="auto"/>
        <w:rPr>
          <w:rFonts w:ascii="Helvetica" w:eastAsia="Times New Roman" w:hAnsi="Helvetica" w:cs="Helvetica"/>
          <w:color w:val="1D2228"/>
          <w:sz w:val="20"/>
          <w:szCs w:val="20"/>
          <w:lang w:eastAsia="en-GB"/>
        </w:rPr>
      </w:pPr>
      <w:hyperlink r:id="rId4" w:tgtFrame="_blank" w:history="1">
        <w:r w:rsidRPr="00943CBB">
          <w:rPr>
            <w:rFonts w:ascii="Helvetica" w:eastAsia="Times New Roman" w:hAnsi="Helvetica" w:cs="Helvetica"/>
            <w:color w:val="196AD4"/>
            <w:sz w:val="20"/>
            <w:szCs w:val="20"/>
            <w:u w:val="single"/>
            <w:lang w:eastAsia="en-GB"/>
          </w:rPr>
          <w:br/>
          <w:t>https://www.degruyter.com/document/doi/10.1515/ev-2019-0027/html</w:t>
        </w:r>
      </w:hyperlink>
    </w:p>
    <w:p w14:paraId="377F60F5" w14:textId="77777777" w:rsidR="00943CBB" w:rsidRPr="00943CBB" w:rsidRDefault="00943CBB" w:rsidP="00943CBB">
      <w:pPr>
        <w:shd w:val="clear" w:color="auto" w:fill="FFFFFF"/>
        <w:spacing w:after="0" w:line="240" w:lineRule="auto"/>
        <w:rPr>
          <w:rFonts w:ascii="Helvetica" w:eastAsia="Times New Roman" w:hAnsi="Helvetica" w:cs="Helvetica"/>
          <w:color w:val="1D2228"/>
          <w:sz w:val="20"/>
          <w:szCs w:val="20"/>
          <w:lang w:eastAsia="en-GB"/>
        </w:rPr>
      </w:pPr>
    </w:p>
    <w:p w14:paraId="2CB77950" w14:textId="1CA296BC" w:rsidR="00943CBB" w:rsidRDefault="00943CBB" w:rsidP="00943CBB">
      <w:pPr>
        <w:shd w:val="clear" w:color="auto" w:fill="FFFFFF"/>
        <w:spacing w:after="0" w:line="240" w:lineRule="auto"/>
        <w:rPr>
          <w:rFonts w:ascii="Helvetica" w:eastAsia="Times New Roman" w:hAnsi="Helvetica" w:cs="Helvetica"/>
          <w:color w:val="1D2228"/>
          <w:sz w:val="20"/>
          <w:szCs w:val="20"/>
          <w:lang w:eastAsia="en-GB"/>
        </w:rPr>
      </w:pPr>
      <w:hyperlink r:id="rId5" w:tgtFrame="_blank" w:history="1">
        <w:r w:rsidRPr="00943CBB">
          <w:rPr>
            <w:rFonts w:ascii="Helvetica" w:eastAsia="Times New Roman" w:hAnsi="Helvetica" w:cs="Helvetica"/>
            <w:color w:val="338FE9"/>
            <w:sz w:val="20"/>
            <w:szCs w:val="20"/>
            <w:u w:val="single"/>
            <w:lang w:eastAsia="en-GB"/>
          </w:rPr>
          <w:t>https://www.bcg.com/about/our-history/growth-share-matrix</w:t>
        </w:r>
      </w:hyperlink>
    </w:p>
    <w:p w14:paraId="247D67D1" w14:textId="7A047545" w:rsidR="00943CBB" w:rsidRDefault="00943CBB" w:rsidP="00943CBB">
      <w:pPr>
        <w:shd w:val="clear" w:color="auto" w:fill="FFFFFF"/>
        <w:spacing w:after="0" w:line="240" w:lineRule="auto"/>
        <w:rPr>
          <w:rFonts w:ascii="Helvetica" w:eastAsia="Times New Roman" w:hAnsi="Helvetica" w:cs="Helvetica"/>
          <w:color w:val="1D2228"/>
          <w:sz w:val="20"/>
          <w:szCs w:val="20"/>
          <w:lang w:eastAsia="en-GB"/>
        </w:rPr>
      </w:pPr>
    </w:p>
    <w:p w14:paraId="1813C8B0" w14:textId="40A04937" w:rsidR="00943CBB" w:rsidRDefault="00943CBB" w:rsidP="00943CBB">
      <w:pPr>
        <w:shd w:val="clear" w:color="auto" w:fill="FFFFFF"/>
        <w:spacing w:after="0" w:line="240" w:lineRule="auto"/>
        <w:rPr>
          <w:rFonts w:ascii="Helvetica" w:eastAsia="Times New Roman" w:hAnsi="Helvetica" w:cs="Helvetica"/>
          <w:color w:val="1D2228"/>
          <w:sz w:val="20"/>
          <w:szCs w:val="20"/>
          <w:lang w:eastAsia="en-GB"/>
        </w:rPr>
      </w:pPr>
      <w:hyperlink r:id="rId6" w:history="1">
        <w:r w:rsidRPr="00527F49">
          <w:rPr>
            <w:rStyle w:val="Hyperlink"/>
            <w:rFonts w:ascii="Helvetica" w:eastAsia="Times New Roman" w:hAnsi="Helvetica" w:cs="Helvetica"/>
            <w:sz w:val="20"/>
            <w:szCs w:val="20"/>
            <w:lang w:eastAsia="en-GB"/>
          </w:rPr>
          <w:t>https://www.britanica.com/topic/supply-and-demand</w:t>
        </w:r>
      </w:hyperlink>
    </w:p>
    <w:p w14:paraId="70CBCCFD" w14:textId="77777777" w:rsidR="00943CBB" w:rsidRDefault="00943CBB" w:rsidP="00943CBB">
      <w:pPr>
        <w:shd w:val="clear" w:color="auto" w:fill="FFFFFF"/>
        <w:spacing w:after="0" w:line="240" w:lineRule="auto"/>
        <w:rPr>
          <w:rFonts w:ascii="Helvetica" w:eastAsia="Times New Roman" w:hAnsi="Helvetica" w:cs="Helvetica"/>
          <w:color w:val="1D2228"/>
          <w:sz w:val="20"/>
          <w:szCs w:val="20"/>
          <w:lang w:eastAsia="en-GB"/>
        </w:rPr>
      </w:pPr>
    </w:p>
    <w:p w14:paraId="76685C1C" w14:textId="77777777" w:rsidR="00943CBB" w:rsidRPr="00943CBB" w:rsidRDefault="00943CBB" w:rsidP="00943CBB">
      <w:pPr>
        <w:shd w:val="clear" w:color="auto" w:fill="FFFFFF"/>
        <w:spacing w:after="0" w:line="240" w:lineRule="auto"/>
        <w:rPr>
          <w:rFonts w:ascii="Helvetica" w:eastAsia="Times New Roman" w:hAnsi="Helvetica" w:cs="Helvetica"/>
          <w:color w:val="1D2228"/>
          <w:sz w:val="20"/>
          <w:szCs w:val="20"/>
          <w:lang w:eastAsia="en-GB"/>
        </w:rPr>
      </w:pPr>
    </w:p>
    <w:p w14:paraId="47FA65F9" w14:textId="77777777" w:rsidR="00943CBB" w:rsidRDefault="00943CBB" w:rsidP="00E31834">
      <w:pPr>
        <w:spacing w:line="360" w:lineRule="auto"/>
        <w:jc w:val="both"/>
        <w:rPr>
          <w:rFonts w:ascii="Arial" w:hAnsi="Arial" w:cs="Arial"/>
        </w:rPr>
      </w:pPr>
    </w:p>
    <w:p w14:paraId="2217738B" w14:textId="78B86D9D" w:rsidR="00943CBB" w:rsidRDefault="00943CBB" w:rsidP="00E31834">
      <w:pPr>
        <w:spacing w:line="360" w:lineRule="auto"/>
        <w:jc w:val="both"/>
        <w:rPr>
          <w:rFonts w:ascii="Arial" w:hAnsi="Arial" w:cs="Arial"/>
        </w:rPr>
      </w:pPr>
    </w:p>
    <w:p w14:paraId="5652233C" w14:textId="281E90BC" w:rsidR="00943CBB" w:rsidRDefault="00943CBB" w:rsidP="00E31834">
      <w:pPr>
        <w:spacing w:line="360" w:lineRule="auto"/>
        <w:jc w:val="both"/>
        <w:rPr>
          <w:rFonts w:ascii="Arial" w:hAnsi="Arial" w:cs="Arial"/>
        </w:rPr>
      </w:pPr>
    </w:p>
    <w:p w14:paraId="37A35144" w14:textId="0F7176CC" w:rsidR="00943CBB" w:rsidRDefault="00943CBB" w:rsidP="00E31834">
      <w:pPr>
        <w:spacing w:line="360" w:lineRule="auto"/>
        <w:jc w:val="both"/>
        <w:rPr>
          <w:rFonts w:ascii="Arial" w:hAnsi="Arial" w:cs="Arial"/>
        </w:rPr>
      </w:pPr>
    </w:p>
    <w:p w14:paraId="0EE72277" w14:textId="77777777" w:rsidR="00943CBB" w:rsidRDefault="00943CBB" w:rsidP="00E31834">
      <w:pPr>
        <w:spacing w:line="360" w:lineRule="auto"/>
        <w:jc w:val="both"/>
        <w:rPr>
          <w:rFonts w:ascii="Arial" w:hAnsi="Arial" w:cs="Arial"/>
        </w:rPr>
      </w:pPr>
    </w:p>
    <w:p w14:paraId="031FE06C" w14:textId="77777777" w:rsidR="00E31834" w:rsidRDefault="00E31834" w:rsidP="00E31834">
      <w:pPr>
        <w:spacing w:line="360" w:lineRule="auto"/>
        <w:jc w:val="both"/>
        <w:rPr>
          <w:rFonts w:ascii="Arial" w:hAnsi="Arial" w:cs="Arial"/>
        </w:rPr>
      </w:pPr>
    </w:p>
    <w:p w14:paraId="2BFDB350" w14:textId="0686FFB9" w:rsidR="005C50B4" w:rsidRDefault="005C50B4" w:rsidP="00A7195F">
      <w:pPr>
        <w:spacing w:line="360" w:lineRule="auto"/>
        <w:jc w:val="both"/>
        <w:rPr>
          <w:rFonts w:ascii="Arial" w:hAnsi="Arial" w:cs="Arial"/>
        </w:rPr>
      </w:pPr>
    </w:p>
    <w:p w14:paraId="15841A42" w14:textId="77777777" w:rsidR="005513E3" w:rsidRDefault="005513E3" w:rsidP="00A7195F">
      <w:pPr>
        <w:spacing w:line="360" w:lineRule="auto"/>
        <w:jc w:val="both"/>
        <w:rPr>
          <w:rFonts w:ascii="Arial" w:hAnsi="Arial" w:cs="Arial"/>
        </w:rPr>
      </w:pPr>
    </w:p>
    <w:p w14:paraId="4CC251AC" w14:textId="77777777" w:rsidR="005513E3" w:rsidRDefault="005513E3" w:rsidP="00A7195F">
      <w:pPr>
        <w:spacing w:line="360" w:lineRule="auto"/>
        <w:jc w:val="both"/>
        <w:rPr>
          <w:rFonts w:ascii="Arial" w:hAnsi="Arial" w:cs="Arial"/>
        </w:rPr>
      </w:pPr>
    </w:p>
    <w:p w14:paraId="20083DC2" w14:textId="77777777" w:rsidR="005513E3" w:rsidRDefault="005513E3" w:rsidP="00A7195F">
      <w:pPr>
        <w:spacing w:line="360" w:lineRule="auto"/>
        <w:jc w:val="both"/>
        <w:rPr>
          <w:rFonts w:ascii="Arial" w:hAnsi="Arial" w:cs="Arial"/>
        </w:rPr>
      </w:pPr>
    </w:p>
    <w:p w14:paraId="0733A8DB" w14:textId="77777777" w:rsidR="005C50B4" w:rsidRDefault="005C50B4" w:rsidP="00A7195F">
      <w:pPr>
        <w:spacing w:line="360" w:lineRule="auto"/>
        <w:jc w:val="both"/>
        <w:rPr>
          <w:rFonts w:ascii="Arial" w:hAnsi="Arial" w:cs="Arial"/>
        </w:rPr>
      </w:pPr>
    </w:p>
    <w:p w14:paraId="5C16EB8D" w14:textId="77777777" w:rsidR="005C50B4" w:rsidRPr="003037A2" w:rsidRDefault="005C50B4" w:rsidP="00A7195F">
      <w:pPr>
        <w:spacing w:line="360" w:lineRule="auto"/>
        <w:jc w:val="both"/>
        <w:rPr>
          <w:rFonts w:ascii="Arial" w:hAnsi="Arial" w:cs="Arial"/>
        </w:rPr>
      </w:pPr>
    </w:p>
    <w:p w14:paraId="509BBBC5" w14:textId="77777777" w:rsidR="00CD1736" w:rsidRDefault="00CD1736" w:rsidP="00A7195F">
      <w:pPr>
        <w:spacing w:line="360" w:lineRule="auto"/>
        <w:jc w:val="both"/>
        <w:rPr>
          <w:rFonts w:ascii="Arial" w:hAnsi="Arial" w:cs="Arial"/>
        </w:rPr>
      </w:pPr>
    </w:p>
    <w:p w14:paraId="028B4B82" w14:textId="34DC6EE7" w:rsidR="00A7195F" w:rsidRDefault="00A7195F" w:rsidP="00A7195F">
      <w:pPr>
        <w:spacing w:line="360" w:lineRule="auto"/>
        <w:jc w:val="right"/>
        <w:rPr>
          <w:rFonts w:ascii="Arial" w:hAnsi="Arial" w:cs="Arial"/>
        </w:rPr>
      </w:pPr>
    </w:p>
    <w:p w14:paraId="07976200" w14:textId="55974874" w:rsidR="00A7195F" w:rsidRDefault="00A7195F" w:rsidP="00A7195F">
      <w:pPr>
        <w:spacing w:line="360" w:lineRule="auto"/>
        <w:jc w:val="right"/>
        <w:rPr>
          <w:rFonts w:ascii="Arial" w:hAnsi="Arial" w:cs="Arial"/>
        </w:rPr>
      </w:pPr>
    </w:p>
    <w:p w14:paraId="27C37BA9" w14:textId="77777777" w:rsidR="00A7195F" w:rsidRPr="000C59C4" w:rsidRDefault="00A7195F" w:rsidP="00A7195F">
      <w:pPr>
        <w:spacing w:line="360" w:lineRule="auto"/>
        <w:jc w:val="both"/>
        <w:rPr>
          <w:rFonts w:ascii="Arial" w:hAnsi="Arial" w:cs="Arial"/>
        </w:rPr>
      </w:pPr>
    </w:p>
    <w:sectPr w:rsidR="00A7195F" w:rsidRPr="000C59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9C4"/>
    <w:rsid w:val="000C59C4"/>
    <w:rsid w:val="001F3E5E"/>
    <w:rsid w:val="002E677B"/>
    <w:rsid w:val="003037A2"/>
    <w:rsid w:val="00387609"/>
    <w:rsid w:val="005513E3"/>
    <w:rsid w:val="005C50B4"/>
    <w:rsid w:val="006D62C0"/>
    <w:rsid w:val="006E502B"/>
    <w:rsid w:val="00770741"/>
    <w:rsid w:val="007C5FED"/>
    <w:rsid w:val="00943CBB"/>
    <w:rsid w:val="00A7195F"/>
    <w:rsid w:val="00BF2DC1"/>
    <w:rsid w:val="00CB6F93"/>
    <w:rsid w:val="00CD1736"/>
    <w:rsid w:val="00E31834"/>
    <w:rsid w:val="00E47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999B1"/>
  <w15:chartTrackingRefBased/>
  <w15:docId w15:val="{F1A6826A-08C5-4957-ADE0-125C4EE6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943CBB"/>
    <w:rPr>
      <w:color w:val="0563C1" w:themeColor="hyperlink"/>
      <w:u w:val="single"/>
    </w:rPr>
  </w:style>
  <w:style w:type="character" w:styleId="MeniuneNerezolvat">
    <w:name w:val="Unresolved Mention"/>
    <w:basedOn w:val="Fontdeparagrafimplicit"/>
    <w:uiPriority w:val="99"/>
    <w:semiHidden/>
    <w:unhideWhenUsed/>
    <w:rsid w:val="00943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1416121">
      <w:bodyDiv w:val="1"/>
      <w:marLeft w:val="0"/>
      <w:marRight w:val="0"/>
      <w:marTop w:val="0"/>
      <w:marBottom w:val="0"/>
      <w:divBdr>
        <w:top w:val="none" w:sz="0" w:space="0" w:color="auto"/>
        <w:left w:val="none" w:sz="0" w:space="0" w:color="auto"/>
        <w:bottom w:val="none" w:sz="0" w:space="0" w:color="auto"/>
        <w:right w:val="none" w:sz="0" w:space="0" w:color="auto"/>
      </w:divBdr>
      <w:divsChild>
        <w:div w:id="396708197">
          <w:marLeft w:val="0"/>
          <w:marRight w:val="0"/>
          <w:marTop w:val="0"/>
          <w:marBottom w:val="0"/>
          <w:divBdr>
            <w:top w:val="none" w:sz="0" w:space="0" w:color="auto"/>
            <w:left w:val="none" w:sz="0" w:space="0" w:color="auto"/>
            <w:bottom w:val="none" w:sz="0" w:space="0" w:color="auto"/>
            <w:right w:val="none" w:sz="0" w:space="0" w:color="auto"/>
          </w:divBdr>
          <w:divsChild>
            <w:div w:id="1402025485">
              <w:marLeft w:val="0"/>
              <w:marRight w:val="0"/>
              <w:marTop w:val="0"/>
              <w:marBottom w:val="0"/>
              <w:divBdr>
                <w:top w:val="none" w:sz="0" w:space="0" w:color="auto"/>
                <w:left w:val="none" w:sz="0" w:space="0" w:color="auto"/>
                <w:bottom w:val="none" w:sz="0" w:space="0" w:color="auto"/>
                <w:right w:val="none" w:sz="0" w:space="0" w:color="auto"/>
              </w:divBdr>
              <w:divsChild>
                <w:div w:id="426317601">
                  <w:marLeft w:val="0"/>
                  <w:marRight w:val="0"/>
                  <w:marTop w:val="0"/>
                  <w:marBottom w:val="0"/>
                  <w:divBdr>
                    <w:top w:val="none" w:sz="0" w:space="0" w:color="auto"/>
                    <w:left w:val="none" w:sz="0" w:space="0" w:color="auto"/>
                    <w:bottom w:val="none" w:sz="0" w:space="0" w:color="auto"/>
                    <w:right w:val="none" w:sz="0" w:space="0" w:color="auto"/>
                  </w:divBdr>
                  <w:divsChild>
                    <w:div w:id="290525933">
                      <w:marLeft w:val="0"/>
                      <w:marRight w:val="0"/>
                      <w:marTop w:val="0"/>
                      <w:marBottom w:val="0"/>
                      <w:divBdr>
                        <w:top w:val="none" w:sz="0" w:space="0" w:color="auto"/>
                        <w:left w:val="none" w:sz="0" w:space="0" w:color="auto"/>
                        <w:bottom w:val="none" w:sz="0" w:space="0" w:color="auto"/>
                        <w:right w:val="none" w:sz="0" w:space="0" w:color="auto"/>
                      </w:divBdr>
                      <w:divsChild>
                        <w:div w:id="411896203">
                          <w:marLeft w:val="0"/>
                          <w:marRight w:val="0"/>
                          <w:marTop w:val="0"/>
                          <w:marBottom w:val="0"/>
                          <w:divBdr>
                            <w:top w:val="none" w:sz="0" w:space="0" w:color="auto"/>
                            <w:left w:val="none" w:sz="0" w:space="0" w:color="auto"/>
                            <w:bottom w:val="none" w:sz="0" w:space="0" w:color="auto"/>
                            <w:right w:val="none" w:sz="0" w:space="0" w:color="auto"/>
                          </w:divBdr>
                          <w:divsChild>
                            <w:div w:id="1179469973">
                              <w:marLeft w:val="0"/>
                              <w:marRight w:val="0"/>
                              <w:marTop w:val="0"/>
                              <w:marBottom w:val="0"/>
                              <w:divBdr>
                                <w:top w:val="none" w:sz="0" w:space="0" w:color="auto"/>
                                <w:left w:val="none" w:sz="0" w:space="0" w:color="auto"/>
                                <w:bottom w:val="none" w:sz="0" w:space="0" w:color="auto"/>
                                <w:right w:val="none" w:sz="0" w:space="0" w:color="auto"/>
                              </w:divBdr>
                              <w:divsChild>
                                <w:div w:id="1354840652">
                                  <w:marLeft w:val="0"/>
                                  <w:marRight w:val="0"/>
                                  <w:marTop w:val="0"/>
                                  <w:marBottom w:val="0"/>
                                  <w:divBdr>
                                    <w:top w:val="none" w:sz="0" w:space="0" w:color="auto"/>
                                    <w:left w:val="none" w:sz="0" w:space="0" w:color="auto"/>
                                    <w:bottom w:val="none" w:sz="0" w:space="0" w:color="auto"/>
                                    <w:right w:val="none" w:sz="0" w:space="0" w:color="auto"/>
                                  </w:divBdr>
                                </w:div>
                                <w:div w:id="471482248">
                                  <w:marLeft w:val="0"/>
                                  <w:marRight w:val="0"/>
                                  <w:marTop w:val="0"/>
                                  <w:marBottom w:val="0"/>
                                  <w:divBdr>
                                    <w:top w:val="none" w:sz="0" w:space="0" w:color="auto"/>
                                    <w:left w:val="none" w:sz="0" w:space="0" w:color="auto"/>
                                    <w:bottom w:val="none" w:sz="0" w:space="0" w:color="auto"/>
                                    <w:right w:val="none" w:sz="0" w:space="0" w:color="auto"/>
                                  </w:divBdr>
                                </w:div>
                                <w:div w:id="1563566853">
                                  <w:marLeft w:val="0"/>
                                  <w:marRight w:val="0"/>
                                  <w:marTop w:val="0"/>
                                  <w:marBottom w:val="0"/>
                                  <w:divBdr>
                                    <w:top w:val="none" w:sz="0" w:space="0" w:color="auto"/>
                                    <w:left w:val="none" w:sz="0" w:space="0" w:color="auto"/>
                                    <w:bottom w:val="none" w:sz="0" w:space="0" w:color="auto"/>
                                    <w:right w:val="none" w:sz="0" w:space="0" w:color="auto"/>
                                  </w:divBdr>
                                </w:div>
                                <w:div w:id="2076202648">
                                  <w:marLeft w:val="0"/>
                                  <w:marRight w:val="0"/>
                                  <w:marTop w:val="0"/>
                                  <w:marBottom w:val="0"/>
                                  <w:divBdr>
                                    <w:top w:val="none" w:sz="0" w:space="0" w:color="auto"/>
                                    <w:left w:val="none" w:sz="0" w:space="0" w:color="auto"/>
                                    <w:bottom w:val="none" w:sz="0" w:space="0" w:color="auto"/>
                                    <w:right w:val="none" w:sz="0" w:space="0" w:color="auto"/>
                                  </w:divBdr>
                                </w:div>
                                <w:div w:id="63039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anica.com/topic/supply-and-demand" TargetMode="External"/><Relationship Id="rId5" Type="http://schemas.openxmlformats.org/officeDocument/2006/relationships/hyperlink" Target="https://www.bcg.com/about/our-history/growth-share-matrix" TargetMode="External"/><Relationship Id="rId4" Type="http://schemas.openxmlformats.org/officeDocument/2006/relationships/hyperlink" Target="https://www.degruyter.com/document/doi/10.1515/ev-2019-0027/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4</Pages>
  <Words>474</Words>
  <Characters>2702</Characters>
  <Application>Microsoft Office Word</Application>
  <DocSecurity>0</DocSecurity>
  <Lines>22</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Mujea (2019254)</dc:creator>
  <cp:keywords/>
  <dc:description/>
  <cp:lastModifiedBy>Silviu Mujea (2019254)</cp:lastModifiedBy>
  <cp:revision>5</cp:revision>
  <dcterms:created xsi:type="dcterms:W3CDTF">2021-07-27T07:29:00Z</dcterms:created>
  <dcterms:modified xsi:type="dcterms:W3CDTF">2021-07-27T10:33:00Z</dcterms:modified>
</cp:coreProperties>
</file>