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7F3B0" w14:textId="540AAF6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1B94361A"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A24592">
        <w:rPr>
          <w:rFonts w:ascii="Arial" w:hAnsi="Arial" w:cs="Arial"/>
          <w:sz w:val="28"/>
          <w:szCs w:val="28"/>
          <w:lang w:val="nl-NL"/>
        </w:rPr>
        <w:t>Juliet Asiedu Boateng</w:t>
      </w:r>
    </w:p>
    <w:p w14:paraId="4654C81C" w14:textId="7BA8FF7D"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A24592">
        <w:rPr>
          <w:rFonts w:ascii="Arial" w:hAnsi="Arial" w:cs="Arial"/>
          <w:sz w:val="28"/>
          <w:szCs w:val="28"/>
          <w:lang w:val="nl-NL"/>
        </w:rPr>
        <w:t xml:space="preserve">2335599 </w:t>
      </w:r>
    </w:p>
    <w:p w14:paraId="3D8DA301" w14:textId="73625681"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A24592">
        <w:rPr>
          <w:rFonts w:ascii="Arial" w:hAnsi="Arial" w:cs="Arial"/>
          <w:sz w:val="28"/>
          <w:szCs w:val="28"/>
          <w:lang w:val="nl-NL"/>
        </w:rPr>
        <w:t xml:space="preserve">Priciples of </w:t>
      </w:r>
      <w:r w:rsidR="006016CE">
        <w:rPr>
          <w:rFonts w:ascii="Arial" w:hAnsi="Arial" w:cs="Arial"/>
          <w:sz w:val="28"/>
          <w:szCs w:val="28"/>
          <w:lang w:val="nl-NL"/>
        </w:rPr>
        <w:t xml:space="preserve"> Health and Social Care</w:t>
      </w:r>
    </w:p>
    <w:p w14:paraId="7DB3261D" w14:textId="14460699"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 xml:space="preserve">Module </w:t>
      </w:r>
      <w:r w:rsidR="006016CE">
        <w:rPr>
          <w:rFonts w:ascii="Arial" w:hAnsi="Arial" w:cs="Arial"/>
          <w:b/>
          <w:bCs/>
          <w:sz w:val="28"/>
          <w:szCs w:val="28"/>
        </w:rPr>
        <w:t>code</w:t>
      </w:r>
      <w:r w:rsidR="006016CE">
        <w:rPr>
          <w:rFonts w:ascii="Arial" w:hAnsi="Arial" w:cs="Arial"/>
          <w:sz w:val="28"/>
          <w:szCs w:val="28"/>
        </w:rPr>
        <w:t>: BMHP5016</w:t>
      </w:r>
    </w:p>
    <w:p w14:paraId="5CCA350C" w14:textId="280F2D76"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 xml:space="preserve">Lecturer </w:t>
      </w:r>
      <w:r w:rsidR="00CB338E">
        <w:rPr>
          <w:rFonts w:ascii="Arial" w:hAnsi="Arial" w:cs="Arial"/>
          <w:b/>
          <w:bCs/>
          <w:sz w:val="28"/>
          <w:szCs w:val="28"/>
        </w:rPr>
        <w:t>name</w:t>
      </w:r>
      <w:r w:rsidR="00CB338E">
        <w:rPr>
          <w:rFonts w:ascii="Arial" w:hAnsi="Arial" w:cs="Arial"/>
          <w:sz w:val="28"/>
          <w:szCs w:val="28"/>
        </w:rPr>
        <w:t>: FARAH</w:t>
      </w:r>
      <w:r w:rsidR="006016CE">
        <w:rPr>
          <w:rFonts w:ascii="Arial" w:hAnsi="Arial" w:cs="Arial"/>
          <w:sz w:val="28"/>
          <w:szCs w:val="28"/>
        </w:rPr>
        <w:t xml:space="preserve"> WIITA</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6345DF" w:rsidRDefault="006D2F2D" w:rsidP="004A5A64">
      <w:pPr>
        <w:spacing w:line="360" w:lineRule="auto"/>
        <w:rPr>
          <w:sz w:val="32"/>
          <w:szCs w:val="32"/>
        </w:rPr>
      </w:pPr>
      <w:r w:rsidRPr="004A5A64">
        <w:rPr>
          <w:sz w:val="23"/>
          <w:szCs w:val="23"/>
        </w:rPr>
        <w:br w:type="page"/>
      </w:r>
    </w:p>
    <w:p w14:paraId="5F44B964" w14:textId="5E455BDD" w:rsidR="00317E3D" w:rsidRDefault="006D2F2D" w:rsidP="006345DF">
      <w:pPr>
        <w:pStyle w:val="ListParagraph"/>
        <w:numPr>
          <w:ilvl w:val="0"/>
          <w:numId w:val="12"/>
        </w:numPr>
        <w:spacing w:line="360" w:lineRule="auto"/>
        <w:rPr>
          <w:rFonts w:ascii="Arial" w:hAnsi="Arial" w:cs="Arial"/>
          <w:b/>
          <w:bCs/>
          <w:sz w:val="32"/>
          <w:szCs w:val="32"/>
        </w:rPr>
      </w:pPr>
      <w:r w:rsidRPr="006345DF">
        <w:rPr>
          <w:rFonts w:ascii="Arial" w:hAnsi="Arial" w:cs="Arial"/>
          <w:b/>
          <w:bCs/>
          <w:sz w:val="32"/>
          <w:szCs w:val="32"/>
        </w:rPr>
        <w:t>Introduction</w:t>
      </w:r>
    </w:p>
    <w:p w14:paraId="34D1DEDB" w14:textId="075D930F" w:rsidR="006345DF" w:rsidRDefault="00462C1A" w:rsidP="004A5A64">
      <w:pPr>
        <w:spacing w:line="360" w:lineRule="auto"/>
        <w:rPr>
          <w:rFonts w:ascii="Arial" w:hAnsi="Arial" w:cs="Arial"/>
          <w:b/>
          <w:bCs/>
          <w:sz w:val="32"/>
          <w:szCs w:val="32"/>
        </w:rPr>
      </w:pPr>
      <w:r>
        <w:rPr>
          <w:rFonts w:ascii="Arial" w:hAnsi="Arial" w:cs="Arial"/>
          <w:noProof/>
          <w:sz w:val="32"/>
          <w:szCs w:val="32"/>
        </w:rPr>
        <w:drawing>
          <wp:anchor distT="0" distB="0" distL="114300" distR="114300" simplePos="0" relativeHeight="251660288" behindDoc="1" locked="0" layoutInCell="1" allowOverlap="1" wp14:anchorId="452C9799" wp14:editId="42E3396C">
            <wp:simplePos x="0" y="0"/>
            <wp:positionH relativeFrom="column">
              <wp:align>right</wp:align>
            </wp:positionH>
            <wp:positionV relativeFrom="page">
              <wp:posOffset>6015355</wp:posOffset>
            </wp:positionV>
            <wp:extent cx="4005398" cy="2091350"/>
            <wp:effectExtent l="0" t="0" r="0" b="4445"/>
            <wp:wrapSquare wrapText="bothSides"/>
            <wp:docPr id="1055231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0662" cy="2156754"/>
                    </a:xfrm>
                    <a:prstGeom prst="rect">
                      <a:avLst/>
                    </a:prstGeom>
                    <a:noFill/>
                  </pic:spPr>
                </pic:pic>
              </a:graphicData>
            </a:graphic>
            <wp14:sizeRelH relativeFrom="margin">
              <wp14:pctWidth>0</wp14:pctWidth>
            </wp14:sizeRelH>
            <wp14:sizeRelV relativeFrom="margin">
              <wp14:pctHeight>0</wp14:pctHeight>
            </wp14:sizeRelV>
          </wp:anchor>
        </w:drawing>
      </w:r>
    </w:p>
    <w:p w14:paraId="3C6ECC28" w14:textId="21CB17D2" w:rsidR="00545F69" w:rsidRPr="00462C1A" w:rsidRDefault="006016CE" w:rsidP="006345DF">
      <w:pPr>
        <w:spacing w:line="360" w:lineRule="auto"/>
        <w:rPr>
          <w:rFonts w:ascii="Arial" w:hAnsi="Arial" w:cs="Arial"/>
          <w:b/>
          <w:bCs/>
          <w:sz w:val="22"/>
        </w:rPr>
      </w:pPr>
      <w:r w:rsidRPr="00462C1A">
        <w:rPr>
          <w:rFonts w:ascii="Arial" w:hAnsi="Arial" w:cs="Arial"/>
          <w:b/>
          <w:bCs/>
          <w:sz w:val="22"/>
        </w:rPr>
        <w:t>ESSAY STRUCTURE: SOCIAL MODEL OF DISABILITY</w:t>
      </w:r>
      <w:r w:rsidR="000C62FE" w:rsidRPr="00462C1A">
        <w:rPr>
          <w:rFonts w:ascii="Arial" w:hAnsi="Arial" w:cs="Arial"/>
          <w:sz w:val="22"/>
        </w:rPr>
        <w:t xml:space="preserve">                     </w:t>
      </w:r>
      <w:r w:rsidR="00545F69" w:rsidRPr="00462C1A">
        <w:rPr>
          <w:rFonts w:ascii="Arial" w:hAnsi="Arial" w:cs="Arial"/>
          <w:sz w:val="22"/>
        </w:rPr>
        <w:t xml:space="preserve">  </w:t>
      </w:r>
    </w:p>
    <w:p w14:paraId="1B512611" w14:textId="637FCE5A" w:rsidR="00545F69" w:rsidRPr="00462C1A" w:rsidRDefault="00605B85" w:rsidP="00BA1BE1">
      <w:pPr>
        <w:spacing w:line="360" w:lineRule="auto"/>
        <w:rPr>
          <w:rFonts w:ascii="Arial" w:hAnsi="Arial" w:cs="Arial"/>
          <w:sz w:val="22"/>
        </w:rPr>
      </w:pPr>
      <w:r w:rsidRPr="00462C1A">
        <w:rPr>
          <w:rFonts w:ascii="Arial" w:hAnsi="Arial" w:cs="Arial"/>
          <w:sz w:val="22"/>
        </w:rPr>
        <w:t xml:space="preserve">The​‍​‌‍​‍‌​‍​‌‍​‍‌ Social Model of Disability considers the disabilities not as the lack of the individual, but a result of the society that has created various barriers for the impaired people and, thus, </w:t>
      </w:r>
      <w:r w:rsidRPr="00462C1A">
        <w:rPr>
          <w:rFonts w:ascii="Arial" w:hAnsi="Arial" w:cs="Arial"/>
          <w:color w:val="FF0000"/>
          <w:sz w:val="22"/>
        </w:rPr>
        <w:t>examples of such barriers are a wheelchair user being prevented from going up the stairs</w:t>
      </w:r>
      <w:r w:rsidRPr="00462C1A">
        <w:rPr>
          <w:rFonts w:ascii="Arial" w:hAnsi="Arial" w:cs="Arial"/>
          <w:sz w:val="22"/>
        </w:rPr>
        <w:t xml:space="preserve"> (the answer being a ramp) </w:t>
      </w:r>
      <w:r w:rsidRPr="00462C1A">
        <w:rPr>
          <w:rFonts w:ascii="Arial" w:hAnsi="Arial" w:cs="Arial"/>
          <w:color w:val="FF0000"/>
          <w:sz w:val="22"/>
        </w:rPr>
        <w:t xml:space="preserve">or a visually impaired person not being able to read a book </w:t>
      </w:r>
      <w:r w:rsidRPr="00462C1A">
        <w:rPr>
          <w:rFonts w:ascii="Arial" w:hAnsi="Arial" w:cs="Arial"/>
          <w:sz w:val="22"/>
        </w:rPr>
        <w:t>(the answer being an audio recording) and, therefore, changing the whole idea of the problem from "making the person better" to "changing the environment and people’s ​‍​‌‍​‍‌​‍​‌‍​‍‌mindset.</w:t>
      </w:r>
    </w:p>
    <w:p w14:paraId="048B8C3D" w14:textId="218F8CA7" w:rsidR="007101E8" w:rsidRDefault="00CB338E" w:rsidP="00BA1BE1">
      <w:pPr>
        <w:spacing w:line="360" w:lineRule="auto"/>
        <w:rPr>
          <w:rFonts w:ascii="Arial" w:hAnsi="Arial" w:cs="Arial"/>
          <w:sz w:val="22"/>
        </w:rPr>
      </w:pPr>
      <w:r w:rsidRPr="00462C1A">
        <w:rPr>
          <w:rFonts w:ascii="Arial" w:hAnsi="Arial" w:cs="Arial"/>
          <w:sz w:val="22"/>
        </w:rPr>
        <w:t xml:space="preserve">                                                                                                                                                                                                                                                                              </w:t>
      </w:r>
      <w:r w:rsidR="006345DF" w:rsidRPr="00462C1A">
        <w:rPr>
          <w:rFonts w:ascii="Arial" w:hAnsi="Arial" w:cs="Arial"/>
          <w:sz w:val="22"/>
        </w:rPr>
        <w:t xml:space="preserve">                                     </w:t>
      </w:r>
    </w:p>
    <w:p w14:paraId="723F1166" w14:textId="0D2F8FAD" w:rsidR="00E71D55" w:rsidRPr="007101E8" w:rsidRDefault="007101E8" w:rsidP="007101E8">
      <w:pPr>
        <w:spacing w:line="360" w:lineRule="auto"/>
        <w:rPr>
          <w:rFonts w:ascii="Arial" w:hAnsi="Arial" w:cs="Arial"/>
          <w:sz w:val="22"/>
        </w:rPr>
      </w:pPr>
      <w:r>
        <w:rPr>
          <w:rFonts w:ascii="Arial" w:hAnsi="Arial" w:cs="Arial"/>
          <w:sz w:val="22"/>
        </w:rPr>
        <w:t xml:space="preserve">                                                                                                                                                                                                                                                                                                                       (</w:t>
      </w:r>
      <w:r w:rsidR="00462C1A" w:rsidRPr="00462C1A">
        <w:rPr>
          <w:rFonts w:ascii="Arial" w:hAnsi="Arial" w:cs="Arial"/>
          <w:sz w:val="22"/>
        </w:rPr>
        <w:t>Nurse Door,2022)</w:t>
      </w:r>
    </w:p>
    <w:p w14:paraId="161CD824" w14:textId="6F27D3C1" w:rsidR="00E71D55" w:rsidRDefault="007101E8" w:rsidP="00E71D55">
      <w:pPr>
        <w:pStyle w:val="ListParagraph"/>
        <w:spacing w:line="360" w:lineRule="auto"/>
        <w:rPr>
          <w:rFonts w:ascii="Arial" w:hAnsi="Arial" w:cs="Arial"/>
          <w:sz w:val="22"/>
        </w:rPr>
      </w:pPr>
      <w:r w:rsidRPr="007101E8">
        <w:rPr>
          <w:rFonts w:ascii="Arial" w:hAnsi="Arial" w:cs="Arial"/>
          <w:sz w:val="22"/>
        </w:rPr>
        <w:t xml:space="preserve">Examples of the Social Model in Action                                                                                                                                                                                                                                                                  </w:t>
      </w:r>
    </w:p>
    <w:p w14:paraId="716C6699" w14:textId="7DB658DD" w:rsidR="00E71D55" w:rsidRPr="00501566" w:rsidRDefault="00E71D55" w:rsidP="00501566">
      <w:pPr>
        <w:pStyle w:val="ListParagraph"/>
        <w:spacing w:line="360" w:lineRule="auto"/>
        <w:rPr>
          <w:rFonts w:ascii="Arial" w:hAnsi="Arial" w:cs="Arial"/>
          <w:sz w:val="22"/>
        </w:rPr>
      </w:pPr>
      <w:r w:rsidRPr="00E71D55">
        <w:rPr>
          <w:rFonts w:ascii="Arial" w:hAnsi="Arial" w:cs="Arial"/>
          <w:sz w:val="22"/>
        </w:rPr>
        <w:t>The Social Model of Disability</w:t>
      </w:r>
    </w:p>
    <w:p w14:paraId="7C45FA63" w14:textId="718DB543" w:rsidR="00E71D55" w:rsidRPr="007101E8" w:rsidRDefault="00E71D55" w:rsidP="007101E8">
      <w:pPr>
        <w:spacing w:line="360" w:lineRule="auto"/>
        <w:rPr>
          <w:rFonts w:ascii="Arial" w:hAnsi="Arial" w:cs="Arial"/>
          <w:sz w:val="22"/>
        </w:rPr>
      </w:pPr>
      <w:r w:rsidRPr="007101E8">
        <w:rPr>
          <w:rFonts w:ascii="Arial" w:hAnsi="Arial" w:cs="Arial"/>
          <w:sz w:val="22"/>
        </w:rPr>
        <w:t>The Social Model of Disability highlights those societal structures, rather than individual impairments, create challenges for people with disabilities. The barriers can be categorized as follows:</w:t>
      </w:r>
      <w:r w:rsidR="00D11D32" w:rsidRPr="00D11D32">
        <w:t xml:space="preserve"> </w:t>
      </w:r>
    </w:p>
    <w:p w14:paraId="561306FD" w14:textId="195886A3" w:rsidR="00E71D55" w:rsidRPr="00876BD9" w:rsidRDefault="00E71D55" w:rsidP="00876BD9">
      <w:pPr>
        <w:pStyle w:val="ListParagraph"/>
        <w:numPr>
          <w:ilvl w:val="0"/>
          <w:numId w:val="17"/>
        </w:numPr>
        <w:rPr>
          <w:rFonts w:ascii="Arial" w:hAnsi="Arial" w:cs="Arial"/>
          <w:color w:val="000000" w:themeColor="text1"/>
          <w:sz w:val="22"/>
        </w:rPr>
      </w:pPr>
      <w:r w:rsidRPr="00B229D3">
        <w:rPr>
          <w:rFonts w:ascii="Arial" w:hAnsi="Arial" w:cs="Arial"/>
          <w:sz w:val="22"/>
        </w:rPr>
        <w:t xml:space="preserve">Organisational Barriers: </w:t>
      </w:r>
      <w:r w:rsidRPr="00876BD9">
        <w:rPr>
          <w:rFonts w:ascii="Arial" w:hAnsi="Arial" w:cs="Arial"/>
          <w:color w:val="000000" w:themeColor="text1"/>
          <w:sz w:val="22"/>
        </w:rPr>
        <w:t>These occur when societal systems are inaccessible, such as a hospital audiology department that permits appointment booking only by phone, making it difficult for disabled individuals</w:t>
      </w:r>
      <w:r w:rsidR="007101E8" w:rsidRPr="00876BD9">
        <w:rPr>
          <w:rFonts w:ascii="Arial" w:hAnsi="Arial" w:cs="Arial"/>
          <w:color w:val="000000" w:themeColor="text1"/>
          <w:sz w:val="22"/>
        </w:rPr>
        <w:t xml:space="preserve"> (Barnes &amp; Mercer,2003).</w:t>
      </w:r>
    </w:p>
    <w:p w14:paraId="32FFFAAB" w14:textId="1C5D76BC" w:rsidR="00E71D55" w:rsidRPr="00876BD9" w:rsidRDefault="00E71D55" w:rsidP="00876BD9">
      <w:pPr>
        <w:pStyle w:val="ListParagraph"/>
        <w:numPr>
          <w:ilvl w:val="0"/>
          <w:numId w:val="17"/>
        </w:numPr>
        <w:spacing w:line="360" w:lineRule="auto"/>
        <w:rPr>
          <w:rFonts w:ascii="Arial" w:hAnsi="Arial" w:cs="Arial"/>
          <w:sz w:val="22"/>
        </w:rPr>
      </w:pPr>
      <w:r w:rsidRPr="00B229D3">
        <w:rPr>
          <w:rFonts w:ascii="Arial" w:hAnsi="Arial" w:cs="Arial"/>
          <w:sz w:val="22"/>
        </w:rPr>
        <w:t>Physical Barriers</w:t>
      </w:r>
      <w:r w:rsidRPr="00876BD9">
        <w:rPr>
          <w:rFonts w:ascii="Arial" w:hAnsi="Arial" w:cs="Arial"/>
          <w:color w:val="4472C4" w:themeColor="accent1"/>
          <w:sz w:val="22"/>
        </w:rPr>
        <w:t xml:space="preserve">: </w:t>
      </w:r>
      <w:r w:rsidRPr="00876BD9">
        <w:rPr>
          <w:rFonts w:ascii="Arial" w:hAnsi="Arial" w:cs="Arial"/>
          <w:sz w:val="22"/>
        </w:rPr>
        <w:t>These include physical structures that hinder accessibility, like buildings with stairs but no ramps or lifts, preventing access for disabled individuals to public spaces</w:t>
      </w:r>
      <w:r w:rsidR="009C67D7" w:rsidRPr="00876BD9">
        <w:rPr>
          <w:rFonts w:ascii="Arial" w:hAnsi="Arial" w:cs="Arial"/>
          <w:sz w:val="22"/>
        </w:rPr>
        <w:t xml:space="preserve"> (</w:t>
      </w:r>
      <w:r w:rsidR="001608EA" w:rsidRPr="00876BD9">
        <w:rPr>
          <w:rFonts w:ascii="Arial" w:hAnsi="Arial" w:cs="Arial"/>
          <w:sz w:val="22"/>
        </w:rPr>
        <w:t>Oliver, M. 1996)</w:t>
      </w:r>
    </w:p>
    <w:p w14:paraId="737BC590" w14:textId="373F559D" w:rsidR="00E71D55" w:rsidRPr="00876BD9" w:rsidRDefault="00E71D55" w:rsidP="00876BD9">
      <w:pPr>
        <w:pStyle w:val="ListParagraph"/>
        <w:numPr>
          <w:ilvl w:val="0"/>
          <w:numId w:val="17"/>
        </w:numPr>
        <w:spacing w:line="360" w:lineRule="auto"/>
        <w:rPr>
          <w:rFonts w:ascii="Arial" w:hAnsi="Arial" w:cs="Arial"/>
          <w:color w:val="000000" w:themeColor="text1"/>
          <w:sz w:val="22"/>
        </w:rPr>
      </w:pPr>
      <w:r w:rsidRPr="00B229D3">
        <w:rPr>
          <w:rFonts w:ascii="Arial" w:hAnsi="Arial" w:cs="Arial"/>
          <w:sz w:val="22"/>
        </w:rPr>
        <w:t>Attitudinal Barriers</w:t>
      </w:r>
      <w:r w:rsidRPr="00876BD9">
        <w:rPr>
          <w:rFonts w:ascii="Arial" w:hAnsi="Arial" w:cs="Arial"/>
          <w:color w:val="000000" w:themeColor="text1"/>
          <w:sz w:val="22"/>
        </w:rPr>
        <w:t>: Negative attitudes towards disabled individuals lead to discrimination and a lack of respect. For instance, some people may address a disabled person’s assistant instead of the individual, creating a hostile environment.</w:t>
      </w:r>
    </w:p>
    <w:p w14:paraId="060D0209" w14:textId="7D1D1E54" w:rsidR="00876BD9" w:rsidRPr="00B229D3" w:rsidRDefault="00876BD9" w:rsidP="00876BD9">
      <w:pPr>
        <w:pStyle w:val="ListParagraph"/>
        <w:numPr>
          <w:ilvl w:val="0"/>
          <w:numId w:val="17"/>
        </w:numPr>
        <w:spacing w:line="360" w:lineRule="auto"/>
        <w:rPr>
          <w:rFonts w:ascii="Arial" w:hAnsi="Arial" w:cs="Arial"/>
          <w:sz w:val="22"/>
        </w:rPr>
      </w:pPr>
      <w:r w:rsidRPr="00B229D3">
        <w:rPr>
          <w:rFonts w:ascii="Arial" w:hAnsi="Arial" w:cs="Arial"/>
          <w:sz w:val="22"/>
        </w:rPr>
        <w:t>Workplace Adjustments.</w:t>
      </w:r>
    </w:p>
    <w:p w14:paraId="5EB0B410" w14:textId="64E2494C" w:rsidR="00876BD9" w:rsidRPr="00876BD9" w:rsidRDefault="00876BD9" w:rsidP="00876BD9">
      <w:pPr>
        <w:pStyle w:val="ListParagraph"/>
        <w:spacing w:line="360" w:lineRule="auto"/>
        <w:rPr>
          <w:rFonts w:ascii="Arial" w:hAnsi="Arial" w:cs="Arial"/>
          <w:color w:val="000000" w:themeColor="text1"/>
          <w:sz w:val="22"/>
        </w:rPr>
      </w:pPr>
      <w:r w:rsidRPr="00876BD9">
        <w:rPr>
          <w:rFonts w:ascii="Arial" w:hAnsi="Arial" w:cs="Arial"/>
          <w:sz w:val="22"/>
        </w:rPr>
        <w:t>Adjustments</w:t>
      </w:r>
      <w:r w:rsidRPr="00876BD9">
        <w:rPr>
          <w:rFonts w:ascii="Arial" w:hAnsi="Arial" w:cs="Arial"/>
          <w:color w:val="4472C4" w:themeColor="accent1"/>
          <w:sz w:val="22"/>
        </w:rPr>
        <w:t xml:space="preserve"> </w:t>
      </w:r>
      <w:r w:rsidRPr="00876BD9">
        <w:rPr>
          <w:rFonts w:ascii="Arial" w:hAnsi="Arial" w:cs="Arial"/>
          <w:color w:val="000000" w:themeColor="text1"/>
          <w:sz w:val="22"/>
        </w:rPr>
        <w:t>like flexible hours, accessible software, and workspace modifications are crucial for enabling disabled employees to thrive. The social model posits that it is the workplace that needs change, not the individual (Barnes &amp; Mercer, 2003). They emphasize that rigid policies and poor design contribute to disabling conditions, and adjusting reflects a commitment to inclusivity.</w:t>
      </w:r>
    </w:p>
    <w:p w14:paraId="326B34C7" w14:textId="7C63656A" w:rsidR="00876BD9" w:rsidRPr="00B229D3" w:rsidRDefault="00876BD9" w:rsidP="00876BD9">
      <w:pPr>
        <w:pStyle w:val="ListParagraph"/>
        <w:numPr>
          <w:ilvl w:val="0"/>
          <w:numId w:val="17"/>
        </w:numPr>
        <w:spacing w:line="360" w:lineRule="auto"/>
        <w:rPr>
          <w:rFonts w:ascii="Arial" w:hAnsi="Arial" w:cs="Arial"/>
          <w:sz w:val="22"/>
        </w:rPr>
      </w:pPr>
      <w:r w:rsidRPr="00B229D3">
        <w:rPr>
          <w:rFonts w:ascii="Arial" w:hAnsi="Arial" w:cs="Arial"/>
          <w:sz w:val="22"/>
        </w:rPr>
        <w:t>Captioning and Subtitles</w:t>
      </w:r>
    </w:p>
    <w:p w14:paraId="587525A0" w14:textId="5351A090" w:rsidR="00CD5A15" w:rsidRPr="00876BD9" w:rsidRDefault="00876BD9" w:rsidP="00876BD9">
      <w:pPr>
        <w:pStyle w:val="ListParagraph"/>
        <w:spacing w:line="360" w:lineRule="auto"/>
        <w:rPr>
          <w:rFonts w:ascii="Arial" w:hAnsi="Arial" w:cs="Arial"/>
          <w:color w:val="000000" w:themeColor="text1"/>
          <w:sz w:val="22"/>
        </w:rPr>
      </w:pPr>
      <w:r w:rsidRPr="00876BD9">
        <w:rPr>
          <w:rFonts w:ascii="Arial" w:hAnsi="Arial" w:cs="Arial"/>
          <w:color w:val="000000" w:themeColor="text1"/>
          <w:sz w:val="22"/>
        </w:rPr>
        <w:t>Adding captions to videos and meetings removes communication barriers for Deaf and hard-of-hearing individuals, ensuring equal access. This modification enhances the communication environment rather than placing responsibility on the individual. According to Shakespeare (2013), many communication barriers arise from environmental factors, rather than the individuals themselves, and can be addressed through accessible formats like captioning.</w:t>
      </w:r>
    </w:p>
    <w:p w14:paraId="42017F80" w14:textId="0F1537A6" w:rsidR="007516AF" w:rsidRPr="00876BD9" w:rsidRDefault="007516AF" w:rsidP="00876BD9">
      <w:pPr>
        <w:pStyle w:val="ListParagraph"/>
        <w:spacing w:line="360" w:lineRule="auto"/>
        <w:rPr>
          <w:rFonts w:ascii="Arial" w:hAnsi="Arial" w:cs="Arial"/>
          <w:color w:val="000000" w:themeColor="text1"/>
          <w:sz w:val="22"/>
        </w:rPr>
      </w:pPr>
    </w:p>
    <w:p w14:paraId="613C3366" w14:textId="77777777" w:rsidR="0026591C" w:rsidRPr="00462C1A" w:rsidRDefault="0026591C" w:rsidP="00BA1BE1">
      <w:pPr>
        <w:spacing w:line="360" w:lineRule="auto"/>
        <w:rPr>
          <w:rFonts w:ascii="Arial" w:hAnsi="Arial" w:cs="Arial"/>
          <w:sz w:val="22"/>
        </w:rPr>
      </w:pPr>
    </w:p>
    <w:p w14:paraId="13104C77" w14:textId="75EEB254" w:rsidR="008B7407" w:rsidRPr="00462C1A" w:rsidRDefault="0026591C" w:rsidP="00BA1BE1">
      <w:pPr>
        <w:pStyle w:val="ListParagraph"/>
        <w:spacing w:line="360" w:lineRule="auto"/>
        <w:rPr>
          <w:rFonts w:ascii="Arial" w:hAnsi="Arial" w:cs="Arial"/>
          <w:sz w:val="22"/>
        </w:rPr>
      </w:pPr>
      <w:r w:rsidRPr="00462C1A">
        <w:rPr>
          <w:rFonts w:ascii="Arial" w:hAnsi="Arial" w:cs="Arial"/>
          <w:b/>
          <w:bCs/>
          <w:sz w:val="22"/>
        </w:rPr>
        <w:t>Why the Social Model of Disability Is Important and Why We Need It</w:t>
      </w:r>
      <w:r w:rsidRPr="00462C1A">
        <w:rPr>
          <w:rFonts w:ascii="Arial" w:hAnsi="Arial" w:cs="Arial"/>
          <w:sz w:val="22"/>
        </w:rPr>
        <w:t>.</w:t>
      </w:r>
    </w:p>
    <w:p w14:paraId="556B5E5F" w14:textId="77777777" w:rsidR="008B7407" w:rsidRPr="00462C1A" w:rsidRDefault="008B7407" w:rsidP="00BA1BE1">
      <w:pPr>
        <w:pStyle w:val="ListParagraph"/>
        <w:spacing w:line="360" w:lineRule="auto"/>
        <w:rPr>
          <w:rFonts w:ascii="Arial" w:hAnsi="Arial" w:cs="Arial"/>
          <w:sz w:val="22"/>
        </w:rPr>
      </w:pPr>
    </w:p>
    <w:p w14:paraId="0B63AD56" w14:textId="21999F8A" w:rsidR="007B412B" w:rsidRPr="00462C1A" w:rsidRDefault="008B7407" w:rsidP="00BA1BE1">
      <w:pPr>
        <w:spacing w:line="360" w:lineRule="auto"/>
        <w:rPr>
          <w:rFonts w:ascii="Arial" w:hAnsi="Arial" w:cs="Arial"/>
          <w:sz w:val="22"/>
        </w:rPr>
      </w:pPr>
      <w:r w:rsidRPr="00462C1A">
        <w:rPr>
          <w:rFonts w:ascii="Arial" w:hAnsi="Arial" w:cs="Arial"/>
          <w:sz w:val="22"/>
        </w:rPr>
        <w:t>The​‍​‌‍​‍‌​‍​‌‍​‍‌ social model of disability matter because it affects the way society comprehends disability. The model argues that disability should not be considered as a problem that results only from a person's physiological or psychological difference but rather that most difficulties arise due to social and environmental obstacles, i.e. those that include the lack of access to the buildings, the presence of negative attitudes, and the inflexibility of the systems. Such a change helps to support the principles of equality and inclusion as it is more likely that the society will be willing to get rid of the obstacles instead of demanding that individuals change themselves (Oliver, ​‍​‌‍​‍‌​‍​‌‍​‍‌1990).</w:t>
      </w:r>
    </w:p>
    <w:p w14:paraId="5A37C8FC" w14:textId="236258DC" w:rsidR="008B7407" w:rsidRPr="00462C1A" w:rsidRDefault="00C37D0F" w:rsidP="00BA1BE1">
      <w:pPr>
        <w:spacing w:line="360" w:lineRule="auto"/>
        <w:rPr>
          <w:rFonts w:ascii="Arial" w:hAnsi="Arial" w:cs="Arial"/>
          <w:sz w:val="22"/>
        </w:rPr>
      </w:pPr>
      <w:r w:rsidRPr="00462C1A">
        <w:rPr>
          <w:rFonts w:ascii="Arial" w:hAnsi="Arial" w:cs="Arial"/>
          <w:sz w:val="22"/>
        </w:rPr>
        <w:t>We need</w:t>
      </w:r>
      <w:r w:rsidR="008B7407" w:rsidRPr="00462C1A">
        <w:rPr>
          <w:rFonts w:ascii="Arial" w:hAnsi="Arial" w:cs="Arial"/>
          <w:sz w:val="22"/>
        </w:rPr>
        <w:t xml:space="preserve">​‍​‌‍​‍‌​ social model </w:t>
      </w:r>
      <w:r w:rsidRPr="00462C1A">
        <w:rPr>
          <w:rFonts w:ascii="Arial" w:hAnsi="Arial" w:cs="Arial"/>
          <w:sz w:val="22"/>
        </w:rPr>
        <w:t>because, it</w:t>
      </w:r>
      <w:r w:rsidR="008B7407" w:rsidRPr="00462C1A">
        <w:rPr>
          <w:rFonts w:ascii="Arial" w:hAnsi="Arial" w:cs="Arial"/>
          <w:sz w:val="22"/>
        </w:rPr>
        <w:t xml:space="preserve"> is the model that underpins the concepts of equal rights and human rights. It points out that discriminations are largely attributed to the frameworks of societies rather than to the individuals. By acknowledging this, governments, schools, and workplaces can not only redesign their structures to be more inclusive, but also thereby, enable disabled people to have more independence, dignity, and participation (Shakespeare, 2013). Besides, the model is also a source of power for the disabled community as it lets them have a bigger say in the decisions that concern their lives (Barnes &amp; Mercer, 2003). In brief, the social model is necessary to help build a society in which the disabled </w:t>
      </w:r>
      <w:r w:rsidRPr="00462C1A">
        <w:rPr>
          <w:rFonts w:ascii="Arial" w:hAnsi="Arial" w:cs="Arial"/>
          <w:sz w:val="22"/>
        </w:rPr>
        <w:t>can</w:t>
      </w:r>
      <w:r w:rsidR="008B7407" w:rsidRPr="00462C1A">
        <w:rPr>
          <w:rFonts w:ascii="Arial" w:hAnsi="Arial" w:cs="Arial"/>
          <w:sz w:val="22"/>
        </w:rPr>
        <w:t xml:space="preserve"> participate as equals because the world is changing to suit them, not vice ​‍​‌‍​‍‌​‍​‌‍​‍‌versa.</w:t>
      </w:r>
    </w:p>
    <w:p w14:paraId="3F34CDAA" w14:textId="6BA19506" w:rsidR="007960A7" w:rsidRPr="00462C1A" w:rsidRDefault="007960A7" w:rsidP="00BA1BE1">
      <w:pPr>
        <w:spacing w:line="360" w:lineRule="auto"/>
        <w:rPr>
          <w:rFonts w:ascii="Arial" w:hAnsi="Arial" w:cs="Arial"/>
          <w:sz w:val="22"/>
        </w:rPr>
      </w:pPr>
    </w:p>
    <w:p w14:paraId="1F80370D" w14:textId="77777777" w:rsidR="00AD4D18" w:rsidRDefault="00F754D6" w:rsidP="00AD4D18">
      <w:pPr>
        <w:spacing w:line="360" w:lineRule="auto"/>
        <w:rPr>
          <w:rFonts w:ascii="Arial" w:hAnsi="Arial" w:cs="Arial"/>
          <w:sz w:val="22"/>
        </w:rPr>
      </w:pPr>
      <w:r w:rsidRPr="00462C1A">
        <w:rPr>
          <w:rFonts w:ascii="Arial" w:hAnsi="Arial" w:cs="Arial"/>
          <w:sz w:val="22"/>
        </w:rPr>
        <w:t xml:space="preserve">2.Development of the Social Model of </w:t>
      </w:r>
      <w:r w:rsidR="00505557" w:rsidRPr="00462C1A">
        <w:rPr>
          <w:rFonts w:ascii="Arial" w:hAnsi="Arial" w:cs="Arial"/>
          <w:sz w:val="22"/>
        </w:rPr>
        <w:t xml:space="preserve">Disability​‍​‌‍​‍‌​‍​‌‍​‍‌ </w:t>
      </w:r>
    </w:p>
    <w:p w14:paraId="3A524518" w14:textId="0E27DB77" w:rsidR="00AD4D18" w:rsidRPr="00AD4D18" w:rsidRDefault="00AD4D18" w:rsidP="00AD4D18">
      <w:pPr>
        <w:spacing w:line="360" w:lineRule="auto"/>
        <w:rPr>
          <w:rFonts w:ascii="Arial" w:hAnsi="Arial" w:cs="Arial"/>
          <w:sz w:val="22"/>
        </w:rPr>
      </w:pPr>
      <w:r w:rsidRPr="00AD4D18">
        <w:rPr>
          <w:rFonts w:ascii="Arial" w:hAnsi="Arial" w:cs="Arial"/>
          <w:sz w:val="22"/>
        </w:rPr>
        <w:t>Individuals with varying capabilities began to challenge their existence in the 1960s and 1970s, significantly influenced by the major civil rights movements of the time. They questioned why so many of them ended up in institutions and faced exclusion. Disabled people began to share and analyse their experiences, which challenged societal stereotypes about their capabilities and how they should live. They confronted the exclusion, discrimination, and lack of choice and control that they observed in their daily lives, as well as the pervasive negative attitudes in society. This period marked the origin of the Disability People's Rights Movement (Inclusion London, 2015).</w:t>
      </w:r>
    </w:p>
    <w:p w14:paraId="013176D3" w14:textId="77777777" w:rsidR="00AD4D18" w:rsidRPr="00AD4D18" w:rsidRDefault="00AD4D18" w:rsidP="00AD4D18">
      <w:pPr>
        <w:spacing w:line="360" w:lineRule="auto"/>
        <w:rPr>
          <w:rFonts w:ascii="Arial" w:hAnsi="Arial" w:cs="Arial"/>
          <w:sz w:val="22"/>
        </w:rPr>
      </w:pPr>
    </w:p>
    <w:p w14:paraId="61A82C9B" w14:textId="77777777" w:rsidR="00AD4D18" w:rsidRPr="00AD4D18" w:rsidRDefault="00AD4D18" w:rsidP="00AD4D18">
      <w:pPr>
        <w:spacing w:line="360" w:lineRule="auto"/>
        <w:rPr>
          <w:rFonts w:ascii="Arial" w:hAnsi="Arial" w:cs="Arial"/>
          <w:sz w:val="22"/>
        </w:rPr>
      </w:pPr>
      <w:r w:rsidRPr="00AD4D18">
        <w:rPr>
          <w:rFonts w:ascii="Arial" w:hAnsi="Arial" w:cs="Arial"/>
          <w:sz w:val="22"/>
        </w:rPr>
        <w:t>The movement's first phase included significant events, such as the rise of the Union of the Physically Impaired Against Segregation (UPIAS) and the Liberation Network of People with Disabilities. Crucially, these organizations were run by and for disabled people, providing them with opportunities to expand their political awareness and participate directly in campaigns for radical change. Many founding members of UPIAS were individuals living in institutional care homes who wanted to escape these settings to live as other citizens, enjoying freedom and control over their lives and relationships. They began to redefine disability as a human rights and equality issue rather than a medical or charitable one. These organizations demanded freedom and control over their lives and actively organized societal changes necessary for disabled people to have the same rights and opportunities as others (for instance, the evolution of the "pillars of independent living").</w:t>
      </w:r>
    </w:p>
    <w:p w14:paraId="0BC419BE" w14:textId="77777777" w:rsidR="00AD4D18" w:rsidRPr="00AD4D18" w:rsidRDefault="00AD4D18" w:rsidP="00AD4D18">
      <w:pPr>
        <w:spacing w:line="360" w:lineRule="auto"/>
        <w:rPr>
          <w:rFonts w:ascii="Arial" w:hAnsi="Arial" w:cs="Arial"/>
          <w:sz w:val="22"/>
        </w:rPr>
      </w:pPr>
    </w:p>
    <w:p w14:paraId="7D1C4E62" w14:textId="77777777" w:rsidR="00AD4D18" w:rsidRPr="00AD4D18" w:rsidRDefault="00AD4D18" w:rsidP="00AD4D18">
      <w:pPr>
        <w:spacing w:line="360" w:lineRule="auto"/>
        <w:rPr>
          <w:rFonts w:ascii="Arial" w:hAnsi="Arial" w:cs="Arial"/>
          <w:sz w:val="22"/>
        </w:rPr>
      </w:pPr>
      <w:r w:rsidRPr="00AD4D18">
        <w:rPr>
          <w:rFonts w:ascii="Arial" w:hAnsi="Arial" w:cs="Arial"/>
          <w:sz w:val="22"/>
        </w:rPr>
        <w:t>The model that explains how society disables people is known as the Social Model of Disability. Over the past 40 years, the Social Model has been developed, challenged, and improved, but it remains the primary theory of disability and the most effective framework for achieving equal rights and genuine social change for disabled individuals.</w:t>
      </w:r>
    </w:p>
    <w:p w14:paraId="41F806EE" w14:textId="77777777" w:rsidR="00AD4D18" w:rsidRPr="00AD4D18" w:rsidRDefault="00AD4D18" w:rsidP="00AD4D18">
      <w:pPr>
        <w:spacing w:line="360" w:lineRule="auto"/>
        <w:rPr>
          <w:rFonts w:ascii="Arial" w:hAnsi="Arial" w:cs="Arial"/>
          <w:sz w:val="22"/>
        </w:rPr>
      </w:pPr>
    </w:p>
    <w:p w14:paraId="632E9FB7" w14:textId="77777777" w:rsidR="00AD4D18" w:rsidRPr="00AD4D18" w:rsidRDefault="00AD4D18" w:rsidP="00AD4D18">
      <w:pPr>
        <w:spacing w:line="360" w:lineRule="auto"/>
        <w:rPr>
          <w:rFonts w:ascii="Arial" w:hAnsi="Arial" w:cs="Arial"/>
          <w:sz w:val="22"/>
        </w:rPr>
      </w:pPr>
      <w:r w:rsidRPr="00AD4D18">
        <w:rPr>
          <w:rFonts w:ascii="Arial" w:hAnsi="Arial" w:cs="Arial"/>
          <w:sz w:val="22"/>
        </w:rPr>
        <w:t xml:space="preserve">The Social Model of Disability was created by disabled people as a tool to recognize and combat their oppression and exclusion. It emerged as a response to prevailing models at the time, which regarded disability as an individual medical problem that needed to be cured or limited. These traditional models portrayed disabled individuals as "unfortunates" in need of pity and care provided by segregated charitable services. </w:t>
      </w:r>
    </w:p>
    <w:p w14:paraId="0EB225B8" w14:textId="77777777" w:rsidR="00AD4D18" w:rsidRPr="00AD4D18" w:rsidRDefault="00AD4D18" w:rsidP="00AD4D18">
      <w:pPr>
        <w:spacing w:line="360" w:lineRule="auto"/>
        <w:rPr>
          <w:rFonts w:ascii="Arial" w:hAnsi="Arial" w:cs="Arial"/>
          <w:sz w:val="22"/>
        </w:rPr>
      </w:pPr>
    </w:p>
    <w:p w14:paraId="6460111B" w14:textId="635DCF72" w:rsidR="0090198E" w:rsidRDefault="00AD4D18" w:rsidP="00AD4D18">
      <w:pPr>
        <w:spacing w:line="360" w:lineRule="auto"/>
        <w:rPr>
          <w:rFonts w:ascii="Arial" w:hAnsi="Arial" w:cs="Arial"/>
          <w:sz w:val="22"/>
        </w:rPr>
      </w:pPr>
      <w:r w:rsidRPr="00AD4D18">
        <w:rPr>
          <w:rFonts w:ascii="Arial" w:hAnsi="Arial" w:cs="Arial"/>
          <w:sz w:val="22"/>
        </w:rPr>
        <w:t>A diagram depicting the Medical Model of Disability, along with its concepts and assumptions, is presented below.</w:t>
      </w:r>
    </w:p>
    <w:p w14:paraId="30D19C99" w14:textId="349D4430" w:rsidR="009C1A3C" w:rsidRPr="00462C1A" w:rsidRDefault="003D026A" w:rsidP="00BA1BE1">
      <w:pPr>
        <w:spacing w:line="360" w:lineRule="auto"/>
        <w:rPr>
          <w:rFonts w:ascii="Arial" w:hAnsi="Arial" w:cs="Arial"/>
          <w:sz w:val="22"/>
        </w:rPr>
      </w:pPr>
      <w:r>
        <w:rPr>
          <w:rFonts w:ascii="Arial" w:hAnsi="Arial" w:cs="Arial"/>
          <w:noProof/>
          <w:sz w:val="22"/>
        </w:rPr>
        <w:drawing>
          <wp:inline distT="0" distB="0" distL="0" distR="0" wp14:anchorId="135DBC59" wp14:editId="351B0285">
            <wp:extent cx="4780229" cy="1961515"/>
            <wp:effectExtent l="0" t="0" r="1905" b="635"/>
            <wp:docPr id="387382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9152" cy="1973383"/>
                    </a:xfrm>
                    <a:prstGeom prst="rect">
                      <a:avLst/>
                    </a:prstGeom>
                    <a:noFill/>
                  </pic:spPr>
                </pic:pic>
              </a:graphicData>
            </a:graphic>
          </wp:inline>
        </w:drawing>
      </w:r>
    </w:p>
    <w:p w14:paraId="229670B8" w14:textId="4BA533B7" w:rsidR="00AD4D18" w:rsidRPr="00AD4D18" w:rsidRDefault="00AD4D18" w:rsidP="00AD4D18">
      <w:pPr>
        <w:spacing w:line="360" w:lineRule="auto"/>
        <w:rPr>
          <w:rFonts w:ascii="Arial" w:hAnsi="Arial" w:cs="Arial"/>
          <w:sz w:val="22"/>
        </w:rPr>
      </w:pPr>
      <w:r w:rsidRPr="00AD4D18">
        <w:rPr>
          <w:rFonts w:ascii="Arial" w:hAnsi="Arial" w:cs="Arial"/>
          <w:sz w:val="22"/>
        </w:rPr>
        <w:t xml:space="preserve">The medical model categorizes symptoms, differences in mechanisms, below-average functioning based on standardized measures, and the resulting challenges in life using terms such as "Disability," "Disease," "Dysfunction," and "Disorder." </w:t>
      </w:r>
    </w:p>
    <w:p w14:paraId="3A00A8F9" w14:textId="006F12CC" w:rsidR="00320075" w:rsidRPr="00462C1A" w:rsidRDefault="00AD4D18" w:rsidP="00AD4D18">
      <w:pPr>
        <w:spacing w:line="360" w:lineRule="auto"/>
        <w:rPr>
          <w:rFonts w:ascii="Arial" w:hAnsi="Arial" w:cs="Arial"/>
          <w:sz w:val="22"/>
        </w:rPr>
      </w:pPr>
      <w:r w:rsidRPr="00AD4D18">
        <w:rPr>
          <w:rFonts w:ascii="Arial" w:hAnsi="Arial" w:cs="Arial"/>
          <w:sz w:val="22"/>
        </w:rPr>
        <w:t>This approach focuses on identifying the "problems" within individuals but often overlooks their needs. We believe that it sets expectations too low, which may lead individuals to gradually lose their independence, freedom of choice, and control over their lives.</w:t>
      </w:r>
      <w:r w:rsidR="00320075" w:rsidRPr="00462C1A">
        <w:rPr>
          <w:rFonts w:ascii="Arial" w:hAnsi="Arial" w:cs="Arial"/>
          <w:noProof/>
          <w:sz w:val="22"/>
        </w:rPr>
        <w:drawing>
          <wp:inline distT="0" distB="0" distL="0" distR="0" wp14:anchorId="2FDAEDE7" wp14:editId="74AC641C">
            <wp:extent cx="5015619" cy="3322320"/>
            <wp:effectExtent l="0" t="0" r="0" b="0"/>
            <wp:docPr id="1467225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1634" cy="3346176"/>
                    </a:xfrm>
                    <a:prstGeom prst="rect">
                      <a:avLst/>
                    </a:prstGeom>
                    <a:noFill/>
                  </pic:spPr>
                </pic:pic>
              </a:graphicData>
            </a:graphic>
          </wp:inline>
        </w:drawing>
      </w:r>
    </w:p>
    <w:p w14:paraId="44F843AC" w14:textId="12DFA083" w:rsidR="00320075" w:rsidRPr="00606E77" w:rsidRDefault="00320075" w:rsidP="00BA1BE1">
      <w:pPr>
        <w:spacing w:line="360" w:lineRule="auto"/>
        <w:rPr>
          <w:rFonts w:ascii="Arial" w:hAnsi="Arial" w:cs="Arial"/>
          <w:b/>
          <w:bCs/>
          <w:sz w:val="22"/>
        </w:rPr>
      </w:pPr>
      <w:r w:rsidRPr="00606E77">
        <w:rPr>
          <w:rFonts w:ascii="Arial" w:hAnsi="Arial" w:cs="Arial"/>
          <w:b/>
          <w:bCs/>
          <w:sz w:val="22"/>
        </w:rPr>
        <w:t>The Social Model of Disability</w:t>
      </w:r>
    </w:p>
    <w:p w14:paraId="7204E815" w14:textId="7DBE3A43" w:rsidR="00410D53" w:rsidRPr="00410D53" w:rsidRDefault="00410D53" w:rsidP="00410D53">
      <w:pPr>
        <w:spacing w:line="360" w:lineRule="auto"/>
        <w:rPr>
          <w:rFonts w:ascii="Arial" w:hAnsi="Arial" w:cs="Arial"/>
          <w:sz w:val="22"/>
        </w:rPr>
      </w:pPr>
      <w:r w:rsidRPr="00410D53">
        <w:rPr>
          <w:rFonts w:ascii="Arial" w:hAnsi="Arial" w:cs="Arial"/>
          <w:sz w:val="22"/>
        </w:rPr>
        <w:t>The Social Model of Disability emerged from the Disability Rights Movement of the 1960s and 1970s, which was led by disabled individuals, such as the Union of the Physically Impaired Against Segregation (UPIAS) in the UK. This model asserts that disability is not defined by the impairment itself, but rather by the barriers—physical, attitudinal, and systemic—created by society that exclude people with disabilities. The Social Model stands in opposition to the Medical Model, which views the issue as being inherent to the person. Instead, the Social Model focuses on changing the environment, such as adding ramps, providing accessible information, and shifting attitudes, to achieve equality. The term "Social Model" was coined by academic Mike Oliver in 1983, marking a foundational moment for Disability Studies.</w:t>
      </w:r>
    </w:p>
    <w:p w14:paraId="4E46BC62" w14:textId="77777777" w:rsidR="00410D53" w:rsidRDefault="00410D53" w:rsidP="00410D53">
      <w:pPr>
        <w:spacing w:line="360" w:lineRule="auto"/>
        <w:rPr>
          <w:rFonts w:ascii="Arial" w:hAnsi="Arial" w:cs="Arial"/>
          <w:sz w:val="22"/>
        </w:rPr>
      </w:pPr>
      <w:r w:rsidRPr="00410D53">
        <w:rPr>
          <w:rFonts w:ascii="Arial" w:hAnsi="Arial" w:cs="Arial"/>
          <w:sz w:val="22"/>
        </w:rPr>
        <w:t>Barriers can manifest in various ways. Organizational barriers occur when societal structures create challenges for disabled individuals</w:t>
      </w:r>
      <w:r w:rsidRPr="00410D53">
        <w:rPr>
          <w:rFonts w:ascii="Arial" w:hAnsi="Arial" w:cs="Arial"/>
          <w:color w:val="FF0000"/>
          <w:sz w:val="22"/>
        </w:rPr>
        <w:t xml:space="preserve">. For example, a hospital's audiology department may only allow appointments to be scheduled over the phone, while an optometry department sends letters to patients only in standard print. Such inaccessible systems make everyday tasks, like arranging appointments, significantly more difficult for disabled people. </w:t>
      </w:r>
    </w:p>
    <w:p w14:paraId="02BFA01A" w14:textId="77777777" w:rsidR="00410D53" w:rsidRDefault="00410D53" w:rsidP="00BA1BE1">
      <w:pPr>
        <w:spacing w:line="360" w:lineRule="auto"/>
        <w:rPr>
          <w:rFonts w:ascii="Arial" w:hAnsi="Arial" w:cs="Arial"/>
          <w:sz w:val="22"/>
        </w:rPr>
      </w:pPr>
      <w:r w:rsidRPr="00410D53">
        <w:rPr>
          <w:rFonts w:ascii="Arial" w:hAnsi="Arial" w:cs="Arial"/>
          <w:sz w:val="22"/>
        </w:rPr>
        <w:t>Physical barriers refer to aspects of our environment that are not accessible to everyone. For example, buildings that have steps but lack ramps or elevators pose challenges for individuals with disabilities. Additionally, some buildings may have an accessible ground floor but make the upper floors inaccessible. Consequently, disabled individuals are physically unable to access certain public buildings and spaces within our communities.</w:t>
      </w:r>
      <w:r w:rsidRPr="00462C1A">
        <w:rPr>
          <w:rFonts w:ascii="Arial" w:hAnsi="Arial" w:cs="Arial"/>
          <w:sz w:val="22"/>
        </w:rPr>
        <w:t xml:space="preserve"> </w:t>
      </w:r>
    </w:p>
    <w:p w14:paraId="323DBD30" w14:textId="77777777" w:rsidR="00606E77" w:rsidRDefault="00606E77" w:rsidP="00BA1BE1">
      <w:pPr>
        <w:spacing w:line="360" w:lineRule="auto"/>
        <w:rPr>
          <w:rFonts w:ascii="Arial" w:hAnsi="Arial" w:cs="Arial"/>
          <w:sz w:val="22"/>
        </w:rPr>
      </w:pPr>
      <w:r w:rsidRPr="00606E77">
        <w:rPr>
          <w:rFonts w:ascii="Arial" w:hAnsi="Arial" w:cs="Arial"/>
          <w:sz w:val="22"/>
        </w:rPr>
        <w:t xml:space="preserve">Attitudinal barriers refer to the negative perceptions that people may hold towards individuals with disabilities. These barriers often manifest in the form of underestimating the abilities or intelligence of disabled individuals, leading to discriminatory attitudes, bullying, lack of respect, and unequal treatment. </w:t>
      </w:r>
      <w:r w:rsidRPr="00606E77">
        <w:rPr>
          <w:rFonts w:ascii="Arial" w:hAnsi="Arial" w:cs="Arial"/>
          <w:color w:val="FF0000"/>
          <w:sz w:val="22"/>
        </w:rPr>
        <w:t>For instance, it is common for some individuals to address a disabled person's assistant or companion instead of speaking directly to the disabled person themselves. Such attitudes contribute to a hostile environment for individuals with disabilities, where discrimination is prevalent.</w:t>
      </w:r>
      <w:r w:rsidR="006021B4" w:rsidRPr="00606E77">
        <w:rPr>
          <w:rFonts w:ascii="Arial" w:hAnsi="Arial" w:cs="Arial"/>
          <w:color w:val="FF0000"/>
          <w:sz w:val="22"/>
        </w:rPr>
        <w:t xml:space="preserve"> </w:t>
      </w:r>
      <w:r w:rsidR="006021B4" w:rsidRPr="00462C1A">
        <w:rPr>
          <w:rFonts w:ascii="Arial" w:hAnsi="Arial" w:cs="Arial"/>
          <w:sz w:val="22"/>
        </w:rPr>
        <w:t>​‍​‌‍​‍‌​‍​‌‍​‍‌</w:t>
      </w:r>
    </w:p>
    <w:p w14:paraId="32E999B2" w14:textId="77777777" w:rsidR="00606E77" w:rsidRDefault="00606E77" w:rsidP="00BA1BE1">
      <w:pPr>
        <w:spacing w:line="360" w:lineRule="auto"/>
        <w:rPr>
          <w:rFonts w:ascii="Arial" w:hAnsi="Arial" w:cs="Arial"/>
          <w:sz w:val="22"/>
        </w:rPr>
      </w:pPr>
      <w:r w:rsidRPr="00606E77">
        <w:rPr>
          <w:rFonts w:ascii="Arial" w:hAnsi="Arial" w:cs="Arial"/>
          <w:sz w:val="22"/>
        </w:rPr>
        <w:t>The model played a central role in the global movements advocating for the rights of individuals with disabilities during the 1990s and 2000s. As a result, it significantly influenced various legislative frameworks, including the UK's Disability Discrimination Act of 1995 and the subsequent UN Convention on the Rights of Persons with Disabilities established in 2006.</w:t>
      </w:r>
    </w:p>
    <w:p w14:paraId="6D46818E" w14:textId="5A2E07AF" w:rsidR="006D2F2D" w:rsidRPr="00606E77" w:rsidRDefault="006D2F2D" w:rsidP="00BA1BE1">
      <w:pPr>
        <w:spacing w:line="360" w:lineRule="auto"/>
        <w:rPr>
          <w:rFonts w:ascii="Arial" w:hAnsi="Arial" w:cs="Arial"/>
          <w:b/>
          <w:bCs/>
          <w:sz w:val="22"/>
        </w:rPr>
      </w:pPr>
      <w:r w:rsidRPr="00606E77">
        <w:rPr>
          <w:rFonts w:ascii="Arial" w:hAnsi="Arial" w:cs="Arial"/>
          <w:b/>
          <w:bCs/>
          <w:sz w:val="22"/>
        </w:rPr>
        <w:t xml:space="preserve">Application of the </w:t>
      </w:r>
      <w:r w:rsidR="00A14675" w:rsidRPr="00606E77">
        <w:rPr>
          <w:rFonts w:ascii="Arial" w:hAnsi="Arial" w:cs="Arial"/>
          <w:b/>
          <w:bCs/>
          <w:sz w:val="22"/>
        </w:rPr>
        <w:t>concept</w:t>
      </w:r>
      <w:r w:rsidRPr="00606E77">
        <w:rPr>
          <w:rFonts w:ascii="Arial" w:hAnsi="Arial" w:cs="Arial"/>
          <w:b/>
          <w:bCs/>
          <w:sz w:val="22"/>
        </w:rPr>
        <w:t xml:space="preserve"> in practice</w:t>
      </w:r>
    </w:p>
    <w:p w14:paraId="7A81E1FB" w14:textId="41572FC1" w:rsidR="006D2F2D" w:rsidRPr="00462C1A" w:rsidRDefault="00A10529" w:rsidP="00BA1BE1">
      <w:pPr>
        <w:spacing w:line="360" w:lineRule="auto"/>
        <w:rPr>
          <w:rFonts w:ascii="Arial" w:hAnsi="Arial" w:cs="Arial"/>
          <w:sz w:val="22"/>
        </w:rPr>
      </w:pPr>
      <w:r w:rsidRPr="00462C1A">
        <w:rPr>
          <w:rFonts w:ascii="Arial" w:hAnsi="Arial" w:cs="Arial"/>
          <w:sz w:val="22"/>
        </w:rPr>
        <w:t>T</w:t>
      </w:r>
      <w:r w:rsidR="00B31E33" w:rsidRPr="00462C1A">
        <w:rPr>
          <w:rFonts w:ascii="Arial" w:hAnsi="Arial" w:cs="Arial"/>
          <w:sz w:val="22"/>
        </w:rPr>
        <w:t xml:space="preserve">he social model of disability </w:t>
      </w:r>
      <w:r w:rsidR="001D077F" w:rsidRPr="00462C1A">
        <w:rPr>
          <w:rFonts w:ascii="Arial" w:hAnsi="Arial" w:cs="Arial"/>
          <w:sz w:val="22"/>
        </w:rPr>
        <w:t xml:space="preserve">argues that people are disabled not by their impairments but by their barriers in society physical </w:t>
      </w:r>
      <w:r w:rsidR="00F90C93" w:rsidRPr="00462C1A">
        <w:rPr>
          <w:rFonts w:ascii="Arial" w:hAnsi="Arial" w:cs="Arial"/>
          <w:sz w:val="22"/>
        </w:rPr>
        <w:t>altitudinal</w:t>
      </w:r>
      <w:r w:rsidR="001D077F" w:rsidRPr="00462C1A">
        <w:rPr>
          <w:rFonts w:ascii="Arial" w:hAnsi="Arial" w:cs="Arial"/>
          <w:sz w:val="22"/>
        </w:rPr>
        <w:t xml:space="preserve"> organisational </w:t>
      </w:r>
      <w:r w:rsidR="00E902BC" w:rsidRPr="00462C1A">
        <w:rPr>
          <w:rFonts w:ascii="Arial" w:hAnsi="Arial" w:cs="Arial"/>
          <w:sz w:val="22"/>
        </w:rPr>
        <w:t xml:space="preserve">and cultural. Since the 1990s this model has increasingly shaped UK health and social care policy and everyday practice. </w:t>
      </w:r>
    </w:p>
    <w:p w14:paraId="01ACA8EC" w14:textId="301FAE4D" w:rsidR="00E902BC" w:rsidRPr="00462C1A" w:rsidRDefault="00E902BC" w:rsidP="00BA1BE1">
      <w:pPr>
        <w:pStyle w:val="ListParagraph"/>
        <w:numPr>
          <w:ilvl w:val="0"/>
          <w:numId w:val="14"/>
        </w:numPr>
        <w:spacing w:line="360" w:lineRule="auto"/>
        <w:rPr>
          <w:rFonts w:ascii="Arial" w:hAnsi="Arial" w:cs="Arial"/>
          <w:sz w:val="22"/>
        </w:rPr>
      </w:pPr>
      <w:r w:rsidRPr="00462C1A">
        <w:rPr>
          <w:rFonts w:ascii="Arial" w:hAnsi="Arial" w:cs="Arial"/>
          <w:sz w:val="22"/>
        </w:rPr>
        <w:t xml:space="preserve">Legislation and policy influenced by the social model </w:t>
      </w:r>
    </w:p>
    <w:p w14:paraId="108E0C8C" w14:textId="3909D08C" w:rsidR="00E902BC" w:rsidRPr="00462C1A" w:rsidRDefault="00AB4027" w:rsidP="00BA1BE1">
      <w:pPr>
        <w:spacing w:line="360" w:lineRule="auto"/>
        <w:rPr>
          <w:rFonts w:ascii="Arial" w:hAnsi="Arial" w:cs="Arial"/>
          <w:sz w:val="22"/>
        </w:rPr>
      </w:pPr>
      <w:r w:rsidRPr="00462C1A">
        <w:rPr>
          <w:rFonts w:ascii="Arial" w:hAnsi="Arial" w:cs="Arial"/>
          <w:sz w:val="22"/>
        </w:rPr>
        <w:t xml:space="preserve">Equality act 2010 </w:t>
      </w:r>
    </w:p>
    <w:p w14:paraId="31CC689C" w14:textId="58C14C9F" w:rsidR="00AB4027" w:rsidRPr="00462C1A" w:rsidRDefault="00AB4027"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This requires service to remove or reduce barriers for instance ramps wider doorways accessible toilets </w:t>
      </w:r>
      <w:r w:rsidR="00921652" w:rsidRPr="00462C1A">
        <w:rPr>
          <w:rFonts w:ascii="Arial" w:hAnsi="Arial" w:cs="Arial"/>
          <w:sz w:val="22"/>
        </w:rPr>
        <w:t>(</w:t>
      </w:r>
      <w:r w:rsidR="0008121C" w:rsidRPr="00462C1A">
        <w:rPr>
          <w:rFonts w:ascii="Arial" w:hAnsi="Arial" w:cs="Arial"/>
          <w:sz w:val="22"/>
        </w:rPr>
        <w:t xml:space="preserve">Equality act </w:t>
      </w:r>
      <w:r w:rsidR="00921652" w:rsidRPr="00462C1A">
        <w:rPr>
          <w:rFonts w:ascii="Arial" w:hAnsi="Arial" w:cs="Arial"/>
          <w:sz w:val="22"/>
        </w:rPr>
        <w:t>2010)</w:t>
      </w:r>
    </w:p>
    <w:p w14:paraId="63D6C4FB" w14:textId="6E49B242" w:rsidR="00AB4027" w:rsidRPr="00462C1A" w:rsidRDefault="00AB4027"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Encourages reasonable adjustments such as sign language </w:t>
      </w:r>
      <w:r w:rsidR="008F3EB2" w:rsidRPr="00462C1A">
        <w:rPr>
          <w:rFonts w:ascii="Arial" w:hAnsi="Arial" w:cs="Arial"/>
          <w:sz w:val="22"/>
        </w:rPr>
        <w:t>interpreters’</w:t>
      </w:r>
      <w:r w:rsidR="009A4DB4" w:rsidRPr="00462C1A">
        <w:rPr>
          <w:rFonts w:ascii="Arial" w:hAnsi="Arial" w:cs="Arial"/>
          <w:sz w:val="22"/>
        </w:rPr>
        <w:t xml:space="preserve"> accessible appointment systems or adapted equipment</w:t>
      </w:r>
    </w:p>
    <w:p w14:paraId="4D7C5AFA" w14:textId="0082E37F" w:rsidR="009A4DB4" w:rsidRPr="00462C1A" w:rsidRDefault="009A4DB4"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Moves responsibility from the individual to the organisation reflecting the social model </w:t>
      </w:r>
      <w:r w:rsidR="008B6B74" w:rsidRPr="00462C1A">
        <w:rPr>
          <w:rFonts w:ascii="Arial" w:hAnsi="Arial" w:cs="Arial"/>
          <w:sz w:val="22"/>
        </w:rPr>
        <w:t xml:space="preserve">of disability </w:t>
      </w:r>
      <w:r w:rsidR="00451047" w:rsidRPr="00462C1A">
        <w:rPr>
          <w:rFonts w:ascii="Arial" w:hAnsi="Arial" w:cs="Arial"/>
          <w:sz w:val="22"/>
        </w:rPr>
        <w:t xml:space="preserve">(Shakespear </w:t>
      </w:r>
      <w:r w:rsidR="000665D2" w:rsidRPr="00462C1A">
        <w:rPr>
          <w:rFonts w:ascii="Arial" w:hAnsi="Arial" w:cs="Arial"/>
          <w:sz w:val="22"/>
        </w:rPr>
        <w:t>T</w:t>
      </w:r>
      <w:r w:rsidR="00B84531" w:rsidRPr="00462C1A">
        <w:rPr>
          <w:rFonts w:ascii="Arial" w:hAnsi="Arial" w:cs="Arial"/>
          <w:sz w:val="22"/>
        </w:rPr>
        <w:t>,</w:t>
      </w:r>
      <w:r w:rsidR="008B6B74" w:rsidRPr="00462C1A">
        <w:rPr>
          <w:rFonts w:ascii="Arial" w:hAnsi="Arial" w:cs="Arial"/>
          <w:sz w:val="22"/>
        </w:rPr>
        <w:t>2013)</w:t>
      </w:r>
    </w:p>
    <w:p w14:paraId="28DD4409" w14:textId="3AD33284" w:rsidR="009A4DB4" w:rsidRPr="00462C1A" w:rsidRDefault="009A4DB4" w:rsidP="00BA1BE1">
      <w:pPr>
        <w:spacing w:line="360" w:lineRule="auto"/>
        <w:rPr>
          <w:rFonts w:ascii="Arial" w:hAnsi="Arial" w:cs="Arial"/>
          <w:sz w:val="22"/>
        </w:rPr>
      </w:pPr>
      <w:r w:rsidRPr="00462C1A">
        <w:rPr>
          <w:rFonts w:ascii="Arial" w:hAnsi="Arial" w:cs="Arial"/>
          <w:sz w:val="22"/>
        </w:rPr>
        <w:t xml:space="preserve">Care act 2014 </w:t>
      </w:r>
    </w:p>
    <w:p w14:paraId="35C7F204" w14:textId="2E05171C" w:rsidR="009A4DB4" w:rsidRPr="00462C1A" w:rsidRDefault="009A4DB4"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Promotes independence choice and control for disabled </w:t>
      </w:r>
      <w:r w:rsidR="00BD56D1" w:rsidRPr="00462C1A">
        <w:rPr>
          <w:rFonts w:ascii="Arial" w:hAnsi="Arial" w:cs="Arial"/>
          <w:sz w:val="22"/>
        </w:rPr>
        <w:t xml:space="preserve">adults </w:t>
      </w:r>
      <w:r w:rsidR="00240283" w:rsidRPr="00462C1A">
        <w:rPr>
          <w:rFonts w:ascii="Arial" w:hAnsi="Arial" w:cs="Arial"/>
          <w:sz w:val="22"/>
        </w:rPr>
        <w:t>(UK</w:t>
      </w:r>
      <w:r w:rsidR="008B6B74" w:rsidRPr="00462C1A">
        <w:rPr>
          <w:rFonts w:ascii="Arial" w:hAnsi="Arial" w:cs="Arial"/>
          <w:sz w:val="22"/>
        </w:rPr>
        <w:t xml:space="preserve"> government</w:t>
      </w:r>
      <w:r w:rsidR="00B84531" w:rsidRPr="00462C1A">
        <w:rPr>
          <w:rFonts w:ascii="Arial" w:hAnsi="Arial" w:cs="Arial"/>
          <w:sz w:val="22"/>
        </w:rPr>
        <w:t>,</w:t>
      </w:r>
      <w:r w:rsidR="008B6B74" w:rsidRPr="00462C1A">
        <w:rPr>
          <w:rFonts w:ascii="Arial" w:hAnsi="Arial" w:cs="Arial"/>
          <w:sz w:val="22"/>
        </w:rPr>
        <w:t xml:space="preserve">2014) </w:t>
      </w:r>
    </w:p>
    <w:p w14:paraId="33DB6CC2" w14:textId="66DEC967" w:rsidR="009A4DB4" w:rsidRPr="00462C1A" w:rsidRDefault="009A4DB4"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Introduced personal budgets </w:t>
      </w:r>
      <w:r w:rsidR="009D7B31" w:rsidRPr="00462C1A">
        <w:rPr>
          <w:rFonts w:ascii="Arial" w:hAnsi="Arial" w:cs="Arial"/>
          <w:sz w:val="22"/>
        </w:rPr>
        <w:t xml:space="preserve">so people can fund care that suits their lifestyle rather than being restricted to standardised services </w:t>
      </w:r>
      <w:r w:rsidR="0089655D" w:rsidRPr="00462C1A">
        <w:rPr>
          <w:rFonts w:ascii="Arial" w:hAnsi="Arial" w:cs="Arial"/>
          <w:sz w:val="22"/>
        </w:rPr>
        <w:t>(Care</w:t>
      </w:r>
      <w:r w:rsidR="0008121C" w:rsidRPr="00462C1A">
        <w:rPr>
          <w:rFonts w:ascii="Arial" w:hAnsi="Arial" w:cs="Arial"/>
          <w:sz w:val="22"/>
        </w:rPr>
        <w:t xml:space="preserve"> </w:t>
      </w:r>
      <w:r w:rsidR="009136F1" w:rsidRPr="00462C1A">
        <w:rPr>
          <w:rFonts w:ascii="Arial" w:hAnsi="Arial" w:cs="Arial"/>
          <w:sz w:val="22"/>
        </w:rPr>
        <w:t>A</w:t>
      </w:r>
      <w:r w:rsidR="0008121C" w:rsidRPr="00462C1A">
        <w:rPr>
          <w:rFonts w:ascii="Arial" w:hAnsi="Arial" w:cs="Arial"/>
          <w:sz w:val="22"/>
        </w:rPr>
        <w:t xml:space="preserve">ct </w:t>
      </w:r>
      <w:r w:rsidR="00BD56D1" w:rsidRPr="00462C1A">
        <w:rPr>
          <w:rFonts w:ascii="Arial" w:hAnsi="Arial" w:cs="Arial"/>
          <w:sz w:val="22"/>
        </w:rPr>
        <w:t>2014)</w:t>
      </w:r>
    </w:p>
    <w:p w14:paraId="468702E5" w14:textId="4EA49A1E" w:rsidR="009D7B31" w:rsidRPr="00462C1A" w:rsidRDefault="009D7B31"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Encourages social inclusion and community participation </w:t>
      </w:r>
      <w:r w:rsidR="00AD3F9E" w:rsidRPr="00462C1A">
        <w:rPr>
          <w:rFonts w:ascii="Arial" w:hAnsi="Arial" w:cs="Arial"/>
          <w:sz w:val="22"/>
        </w:rPr>
        <w:t xml:space="preserve">aligning with removing social </w:t>
      </w:r>
      <w:r w:rsidR="00BD56D1" w:rsidRPr="00462C1A">
        <w:rPr>
          <w:rFonts w:ascii="Arial" w:hAnsi="Arial" w:cs="Arial"/>
          <w:sz w:val="22"/>
        </w:rPr>
        <w:t xml:space="preserve">barriers </w:t>
      </w:r>
      <w:r w:rsidR="0089655D" w:rsidRPr="00462C1A">
        <w:rPr>
          <w:rFonts w:ascii="Arial" w:hAnsi="Arial" w:cs="Arial"/>
          <w:sz w:val="22"/>
        </w:rPr>
        <w:t>(Shakespear</w:t>
      </w:r>
      <w:r w:rsidR="000665D2" w:rsidRPr="00462C1A">
        <w:rPr>
          <w:rFonts w:ascii="Arial" w:hAnsi="Arial" w:cs="Arial"/>
          <w:sz w:val="22"/>
        </w:rPr>
        <w:t xml:space="preserve"> </w:t>
      </w:r>
      <w:r w:rsidR="00D372EF" w:rsidRPr="00462C1A">
        <w:rPr>
          <w:rFonts w:ascii="Arial" w:hAnsi="Arial" w:cs="Arial"/>
          <w:sz w:val="22"/>
        </w:rPr>
        <w:t>T 2013</w:t>
      </w:r>
      <w:r w:rsidR="00BD56D1" w:rsidRPr="00462C1A">
        <w:rPr>
          <w:rFonts w:ascii="Arial" w:hAnsi="Arial" w:cs="Arial"/>
          <w:sz w:val="22"/>
        </w:rPr>
        <w:t xml:space="preserve">) </w:t>
      </w:r>
    </w:p>
    <w:p w14:paraId="0DA5F3B2" w14:textId="5EC03D6C" w:rsidR="00AD3F9E" w:rsidRPr="00462C1A" w:rsidRDefault="00AD3F9E" w:rsidP="00BA1BE1">
      <w:pPr>
        <w:spacing w:line="360" w:lineRule="auto"/>
        <w:rPr>
          <w:rFonts w:ascii="Arial" w:hAnsi="Arial" w:cs="Arial"/>
          <w:sz w:val="22"/>
        </w:rPr>
      </w:pPr>
      <w:r w:rsidRPr="00462C1A">
        <w:rPr>
          <w:rFonts w:ascii="Arial" w:hAnsi="Arial" w:cs="Arial"/>
          <w:sz w:val="22"/>
        </w:rPr>
        <w:t xml:space="preserve">NHS long term plan </w:t>
      </w:r>
      <w:r w:rsidR="002526CD" w:rsidRPr="00462C1A">
        <w:rPr>
          <w:rFonts w:ascii="Arial" w:hAnsi="Arial" w:cs="Arial"/>
          <w:sz w:val="22"/>
        </w:rPr>
        <w:t>(</w:t>
      </w:r>
      <w:r w:rsidR="009136F1" w:rsidRPr="00462C1A">
        <w:rPr>
          <w:rFonts w:ascii="Arial" w:hAnsi="Arial" w:cs="Arial"/>
          <w:sz w:val="22"/>
        </w:rPr>
        <w:t>2019)</w:t>
      </w:r>
    </w:p>
    <w:p w14:paraId="7225E3D0" w14:textId="24AC80D3" w:rsidR="00AD3F9E" w:rsidRPr="00462C1A" w:rsidRDefault="00AD3F9E"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Encourages UK health and social care sectors to adopt rights based barrier removal approaches </w:t>
      </w:r>
    </w:p>
    <w:p w14:paraId="7ECA0ECB" w14:textId="2969A409" w:rsidR="00216E55" w:rsidRPr="00462C1A" w:rsidRDefault="00AD3F9E"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Reinforces </w:t>
      </w:r>
      <w:r w:rsidR="0038092F" w:rsidRPr="00462C1A">
        <w:rPr>
          <w:rFonts w:ascii="Arial" w:hAnsi="Arial" w:cs="Arial"/>
          <w:sz w:val="22"/>
        </w:rPr>
        <w:t>the idea that disability is a social justice issue not a medical fai</w:t>
      </w:r>
      <w:r w:rsidR="00856463" w:rsidRPr="00462C1A">
        <w:rPr>
          <w:rFonts w:ascii="Arial" w:hAnsi="Arial" w:cs="Arial"/>
          <w:sz w:val="22"/>
        </w:rPr>
        <w:t xml:space="preserve">lure </w:t>
      </w:r>
    </w:p>
    <w:p w14:paraId="654D9752" w14:textId="77777777" w:rsidR="00216E55" w:rsidRPr="00462C1A" w:rsidRDefault="00216E55" w:rsidP="00BA1BE1">
      <w:pPr>
        <w:pStyle w:val="ListParagraph"/>
        <w:spacing w:line="360" w:lineRule="auto"/>
        <w:rPr>
          <w:rFonts w:ascii="Arial" w:hAnsi="Arial" w:cs="Arial"/>
          <w:sz w:val="22"/>
        </w:rPr>
      </w:pPr>
    </w:p>
    <w:p w14:paraId="3EB9F1AD" w14:textId="0BD45B3D" w:rsidR="00856463" w:rsidRPr="00462C1A" w:rsidRDefault="00856463" w:rsidP="00BA1BE1">
      <w:pPr>
        <w:pStyle w:val="ListParagraph"/>
        <w:numPr>
          <w:ilvl w:val="0"/>
          <w:numId w:val="14"/>
        </w:numPr>
        <w:spacing w:line="360" w:lineRule="auto"/>
        <w:rPr>
          <w:rFonts w:ascii="Arial" w:hAnsi="Arial" w:cs="Arial"/>
          <w:sz w:val="22"/>
        </w:rPr>
      </w:pPr>
      <w:r w:rsidRPr="00462C1A">
        <w:rPr>
          <w:rFonts w:ascii="Arial" w:hAnsi="Arial" w:cs="Arial"/>
          <w:sz w:val="22"/>
        </w:rPr>
        <w:t>Practice in health and social care settings</w:t>
      </w:r>
    </w:p>
    <w:p w14:paraId="2556337C" w14:textId="2D62EFAF" w:rsidR="00856463" w:rsidRPr="00462C1A" w:rsidRDefault="008F3EB2" w:rsidP="00BA1BE1">
      <w:pPr>
        <w:pStyle w:val="ListParagraph"/>
        <w:numPr>
          <w:ilvl w:val="0"/>
          <w:numId w:val="15"/>
        </w:numPr>
        <w:spacing w:line="360" w:lineRule="auto"/>
        <w:rPr>
          <w:rFonts w:ascii="Arial" w:hAnsi="Arial" w:cs="Arial"/>
          <w:sz w:val="22"/>
        </w:rPr>
      </w:pPr>
      <w:r w:rsidRPr="00462C1A">
        <w:rPr>
          <w:rFonts w:ascii="Arial" w:hAnsi="Arial" w:cs="Arial"/>
          <w:sz w:val="22"/>
        </w:rPr>
        <w:t>Accessible</w:t>
      </w:r>
      <w:r w:rsidR="004828E4" w:rsidRPr="00462C1A">
        <w:rPr>
          <w:rFonts w:ascii="Arial" w:hAnsi="Arial" w:cs="Arial"/>
          <w:sz w:val="22"/>
        </w:rPr>
        <w:t xml:space="preserve"> environments such </w:t>
      </w:r>
      <w:r w:rsidR="00216E55" w:rsidRPr="00462C1A">
        <w:rPr>
          <w:rFonts w:ascii="Arial" w:hAnsi="Arial" w:cs="Arial"/>
          <w:sz w:val="22"/>
        </w:rPr>
        <w:t>as</w:t>
      </w:r>
      <w:r w:rsidR="004828E4" w:rsidRPr="00462C1A">
        <w:rPr>
          <w:rFonts w:ascii="Arial" w:hAnsi="Arial" w:cs="Arial"/>
          <w:sz w:val="22"/>
        </w:rPr>
        <w:t xml:space="preserve"> ramps, lifts, tactile signage, hearing loops and accessible transports for </w:t>
      </w:r>
      <w:r w:rsidRPr="00462C1A">
        <w:rPr>
          <w:rFonts w:ascii="Arial" w:hAnsi="Arial" w:cs="Arial"/>
          <w:sz w:val="22"/>
        </w:rPr>
        <w:t>appointments</w:t>
      </w:r>
      <w:r w:rsidR="004828E4" w:rsidRPr="00462C1A">
        <w:rPr>
          <w:rFonts w:ascii="Arial" w:hAnsi="Arial" w:cs="Arial"/>
          <w:sz w:val="22"/>
        </w:rPr>
        <w:t xml:space="preserve"> </w:t>
      </w:r>
    </w:p>
    <w:p w14:paraId="461D0383" w14:textId="5EC12650" w:rsidR="004828E4" w:rsidRPr="00462C1A" w:rsidRDefault="004828E4"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Inclusive </w:t>
      </w:r>
      <w:r w:rsidR="008F3EB2" w:rsidRPr="00462C1A">
        <w:rPr>
          <w:rFonts w:ascii="Arial" w:hAnsi="Arial" w:cs="Arial"/>
          <w:sz w:val="22"/>
        </w:rPr>
        <w:t>communication:</w:t>
      </w:r>
      <w:r w:rsidRPr="00462C1A">
        <w:rPr>
          <w:rFonts w:ascii="Arial" w:hAnsi="Arial" w:cs="Arial"/>
          <w:sz w:val="22"/>
        </w:rPr>
        <w:t xml:space="preserve"> easy read documents, BSL interpreters</w:t>
      </w:r>
      <w:r w:rsidR="008F3EB2" w:rsidRPr="00462C1A">
        <w:rPr>
          <w:rFonts w:ascii="Arial" w:hAnsi="Arial" w:cs="Arial"/>
          <w:sz w:val="22"/>
        </w:rPr>
        <w:t xml:space="preserve">, Staff trained in alternative communication methods and adjusted appointments lengths for people with learning disabilities </w:t>
      </w:r>
    </w:p>
    <w:p w14:paraId="025D5D13" w14:textId="25E81EED" w:rsidR="00704093" w:rsidRPr="00462C1A" w:rsidRDefault="002E43DC" w:rsidP="00BA1BE1">
      <w:pPr>
        <w:pStyle w:val="ListParagraph"/>
        <w:numPr>
          <w:ilvl w:val="0"/>
          <w:numId w:val="15"/>
        </w:numPr>
        <w:spacing w:line="360" w:lineRule="auto"/>
        <w:rPr>
          <w:rFonts w:ascii="Arial" w:hAnsi="Arial" w:cs="Arial"/>
          <w:sz w:val="22"/>
        </w:rPr>
      </w:pPr>
      <w:r w:rsidRPr="00462C1A">
        <w:rPr>
          <w:rFonts w:ascii="Arial" w:hAnsi="Arial" w:cs="Arial"/>
          <w:sz w:val="22"/>
        </w:rPr>
        <w:t xml:space="preserve">Person centred care </w:t>
      </w:r>
      <w:r w:rsidR="00704093" w:rsidRPr="00462C1A">
        <w:rPr>
          <w:rFonts w:ascii="Arial" w:hAnsi="Arial" w:cs="Arial"/>
          <w:sz w:val="22"/>
        </w:rPr>
        <w:t>planning:</w:t>
      </w:r>
      <w:r w:rsidRPr="00462C1A">
        <w:rPr>
          <w:rFonts w:ascii="Arial" w:hAnsi="Arial" w:cs="Arial"/>
          <w:sz w:val="22"/>
        </w:rPr>
        <w:t xml:space="preserve"> focusing on what the individual wants not just their diagnosis, collaboration with </w:t>
      </w:r>
      <w:r w:rsidR="00662A94" w:rsidRPr="00462C1A">
        <w:rPr>
          <w:rFonts w:ascii="Arial" w:hAnsi="Arial" w:cs="Arial"/>
          <w:sz w:val="22"/>
        </w:rPr>
        <w:t>families’</w:t>
      </w:r>
      <w:r w:rsidRPr="00462C1A">
        <w:rPr>
          <w:rFonts w:ascii="Arial" w:hAnsi="Arial" w:cs="Arial"/>
          <w:sz w:val="22"/>
        </w:rPr>
        <w:t xml:space="preserve"> carers and advocates and encouraging that </w:t>
      </w:r>
      <w:r w:rsidR="0089655D" w:rsidRPr="00462C1A">
        <w:rPr>
          <w:rFonts w:ascii="Arial" w:hAnsi="Arial" w:cs="Arial"/>
          <w:sz w:val="22"/>
        </w:rPr>
        <w:t>individuals’</w:t>
      </w:r>
      <w:r w:rsidRPr="00462C1A">
        <w:rPr>
          <w:rFonts w:ascii="Arial" w:hAnsi="Arial" w:cs="Arial"/>
          <w:sz w:val="22"/>
        </w:rPr>
        <w:t xml:space="preserve"> independence and autonomy</w:t>
      </w:r>
    </w:p>
    <w:p w14:paraId="6C497980" w14:textId="77777777" w:rsidR="00860ADA" w:rsidRPr="00462C1A" w:rsidRDefault="00704093" w:rsidP="00BA1BE1">
      <w:pPr>
        <w:pStyle w:val="ListParagraph"/>
        <w:numPr>
          <w:ilvl w:val="0"/>
          <w:numId w:val="15"/>
        </w:numPr>
        <w:spacing w:line="360" w:lineRule="auto"/>
        <w:rPr>
          <w:rFonts w:ascii="Arial" w:hAnsi="Arial" w:cs="Arial"/>
          <w:sz w:val="22"/>
        </w:rPr>
      </w:pPr>
      <w:r w:rsidRPr="00462C1A">
        <w:rPr>
          <w:rFonts w:ascii="Arial" w:hAnsi="Arial" w:cs="Arial"/>
          <w:sz w:val="22"/>
        </w:rPr>
        <w:t>Employment and workforce inclusion; reasonable adjustments for disabled employees in health and social care and policies aimed at reducing discrimination and improving representation</w:t>
      </w:r>
    </w:p>
    <w:p w14:paraId="43E6C5C4" w14:textId="77777777" w:rsidR="00860ADA" w:rsidRPr="00462C1A" w:rsidRDefault="00860ADA" w:rsidP="00BA1BE1">
      <w:pPr>
        <w:spacing w:line="360" w:lineRule="auto"/>
        <w:ind w:left="360"/>
        <w:rPr>
          <w:rFonts w:ascii="Arial" w:hAnsi="Arial" w:cs="Arial"/>
          <w:sz w:val="22"/>
        </w:rPr>
      </w:pPr>
    </w:p>
    <w:p w14:paraId="1FED5B05" w14:textId="40B63727" w:rsidR="002F4B8D" w:rsidRPr="002F4B8D" w:rsidRDefault="002F4B8D" w:rsidP="002F4B8D">
      <w:pPr>
        <w:pStyle w:val="ListParagraph"/>
        <w:numPr>
          <w:ilvl w:val="0"/>
          <w:numId w:val="14"/>
        </w:numPr>
        <w:spacing w:line="360" w:lineRule="auto"/>
        <w:rPr>
          <w:rFonts w:ascii="Arial" w:hAnsi="Arial" w:cs="Arial"/>
          <w:sz w:val="22"/>
        </w:rPr>
      </w:pPr>
      <w:r w:rsidRPr="002F4B8D">
        <w:rPr>
          <w:rFonts w:ascii="Arial" w:hAnsi="Arial" w:cs="Arial"/>
          <w:sz w:val="22"/>
        </w:rPr>
        <w:t>Challenges in Implementing the Social Model</w:t>
      </w:r>
    </w:p>
    <w:p w14:paraId="21058401" w14:textId="1E38D398" w:rsidR="002F4B8D" w:rsidRPr="002F4B8D" w:rsidRDefault="002F4B8D" w:rsidP="002F4B8D">
      <w:pPr>
        <w:tabs>
          <w:tab w:val="left" w:pos="7870"/>
        </w:tabs>
        <w:spacing w:line="360" w:lineRule="auto"/>
        <w:rPr>
          <w:rFonts w:ascii="Arial" w:hAnsi="Arial" w:cs="Arial"/>
          <w:sz w:val="22"/>
        </w:rPr>
      </w:pPr>
      <w:r w:rsidRPr="002F4B8D">
        <w:rPr>
          <w:rFonts w:ascii="Arial" w:hAnsi="Arial" w:cs="Arial"/>
          <w:sz w:val="22"/>
        </w:rPr>
        <w:t>The application of the social model of disability in health and social care faces significant challenges. One major issue is the continued dominance of the medical model in clinical settings, where professionals prioritize diagnosing and treating impairments over addressing broader social barriers. This results in inconsistent support, with some services making proactive adjustments while others offer minimal assistance.</w:t>
      </w:r>
    </w:p>
    <w:p w14:paraId="2572208F" w14:textId="6BA5F09A" w:rsidR="005D4C3D" w:rsidRPr="002F4B8D" w:rsidRDefault="002F4B8D" w:rsidP="002F4B8D">
      <w:pPr>
        <w:tabs>
          <w:tab w:val="left" w:pos="7870"/>
        </w:tabs>
        <w:spacing w:line="360" w:lineRule="auto"/>
        <w:rPr>
          <w:rFonts w:ascii="Arial" w:hAnsi="Arial" w:cs="Arial"/>
          <w:sz w:val="22"/>
        </w:rPr>
      </w:pPr>
      <w:r w:rsidRPr="002F4B8D">
        <w:rPr>
          <w:rFonts w:ascii="Arial" w:hAnsi="Arial" w:cs="Arial"/>
          <w:sz w:val="22"/>
        </w:rPr>
        <w:t>Funding limitations further complicate the situation, as many organizations struggle to provide accessible facilities, specialized equipment, and necessary staff training. Critics also argue that the social model can overlook the real effects of certain impairments, such as chronic pain or complex health conditions, suggesting that individuals may still require medical support along with social changes. Thus, despite its influence, the social model's application is often uneven and constrained by financial, cultural, and organizational factors (Shakespeare, 2013).</w:t>
      </w:r>
    </w:p>
    <w:p w14:paraId="72FFECFB" w14:textId="1BE7C4B5" w:rsidR="006D2F2D" w:rsidRPr="00462C1A" w:rsidRDefault="006D2F2D" w:rsidP="00BA1BE1">
      <w:pPr>
        <w:tabs>
          <w:tab w:val="left" w:pos="7870"/>
        </w:tabs>
        <w:spacing w:line="360" w:lineRule="auto"/>
        <w:ind w:left="360"/>
        <w:rPr>
          <w:rFonts w:ascii="Arial" w:hAnsi="Arial" w:cs="Arial"/>
          <w:sz w:val="22"/>
        </w:rPr>
      </w:pPr>
      <w:r w:rsidRPr="00462C1A">
        <w:rPr>
          <w:rFonts w:ascii="Arial" w:hAnsi="Arial" w:cs="Arial"/>
          <w:sz w:val="22"/>
        </w:rPr>
        <w:t>Recommendations for</w:t>
      </w:r>
      <w:r w:rsidR="003E4ED4" w:rsidRPr="00462C1A">
        <w:rPr>
          <w:rFonts w:ascii="Arial" w:hAnsi="Arial" w:cs="Arial"/>
          <w:sz w:val="22"/>
        </w:rPr>
        <w:t xml:space="preserve"> policy</w:t>
      </w:r>
      <w:r w:rsidRPr="00462C1A">
        <w:rPr>
          <w:rFonts w:ascii="Arial" w:hAnsi="Arial" w:cs="Arial"/>
          <w:sz w:val="22"/>
        </w:rPr>
        <w:t xml:space="preserve"> and practice</w:t>
      </w:r>
      <w:r w:rsidR="005D4C3D" w:rsidRPr="00462C1A">
        <w:rPr>
          <w:rFonts w:ascii="Arial" w:hAnsi="Arial" w:cs="Arial"/>
          <w:sz w:val="22"/>
        </w:rPr>
        <w:tab/>
      </w:r>
    </w:p>
    <w:p w14:paraId="07ECB6D1" w14:textId="7577B8ED" w:rsidR="002E5C94" w:rsidRP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Based on the issues raised, the following recommendations have the potential to enhance outcomes in the health and social care sectors:</w:t>
      </w:r>
    </w:p>
    <w:p w14:paraId="1F2E1DEF" w14:textId="607CFD97" w:rsidR="002E5C94" w:rsidRP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1. Strengthen Integration Between Social and Medical Models</w:t>
      </w:r>
    </w:p>
    <w:p w14:paraId="5BF631BA" w14:textId="6A696436" w:rsidR="002E5C94" w:rsidRP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It is essential for services to adopt the biopsychosocial model, which not only recognizes the impact of impairments but also maintains a strong commitment to anti-discrimination (Shakespeare, 2013). This approach helps to overcome the limitations associated with relying solely on one model.</w:t>
      </w:r>
    </w:p>
    <w:p w14:paraId="0EDE85D0" w14:textId="7352E0D7" w:rsidR="002E5C94" w:rsidRP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2. Increase Funding for Accessibility and Reasonable Adjustments</w:t>
      </w:r>
    </w:p>
    <w:p w14:paraId="2EEB4B31" w14:textId="12626068" w:rsidR="002E5C94" w:rsidRP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 xml:space="preserve">Financial resources are crucial for ensuring access to buildings, education, and the communication of rights for individuals with disabilities. This includes providing the necessary equipment and ongoing awareness training. A consistent funding source would enable organizations to </w:t>
      </w:r>
      <w:r w:rsidR="006A4CE8" w:rsidRPr="002E5C94">
        <w:rPr>
          <w:rFonts w:ascii="Arial" w:hAnsi="Arial" w:cs="Arial"/>
          <w:sz w:val="22"/>
        </w:rPr>
        <w:t>comply with their legal obligations more effectively</w:t>
      </w:r>
      <w:r w:rsidRPr="002E5C94">
        <w:rPr>
          <w:rFonts w:ascii="Arial" w:hAnsi="Arial" w:cs="Arial"/>
          <w:sz w:val="22"/>
        </w:rPr>
        <w:t xml:space="preserve"> under the Equality Act 2010.</w:t>
      </w:r>
    </w:p>
    <w:p w14:paraId="13B06208" w14:textId="3A973B10" w:rsidR="002E5C94" w:rsidRPr="002E5C94" w:rsidRDefault="002E5C94" w:rsidP="002E5C94">
      <w:pPr>
        <w:tabs>
          <w:tab w:val="left" w:pos="8426"/>
        </w:tabs>
        <w:spacing w:line="360" w:lineRule="auto"/>
        <w:ind w:left="360"/>
        <w:rPr>
          <w:rFonts w:ascii="Arial" w:hAnsi="Arial" w:cs="Arial"/>
          <w:sz w:val="22"/>
        </w:rPr>
      </w:pPr>
      <w:r w:rsidRPr="002E5C94">
        <w:rPr>
          <w:rFonts w:ascii="Arial" w:hAnsi="Arial" w:cs="Arial"/>
          <w:sz w:val="22"/>
        </w:rPr>
        <w:t xml:space="preserve">3. Enhance Employee Training on Disability Equality </w:t>
      </w:r>
      <w:r>
        <w:rPr>
          <w:rFonts w:ascii="Arial" w:hAnsi="Arial" w:cs="Arial"/>
          <w:sz w:val="22"/>
        </w:rPr>
        <w:tab/>
      </w:r>
    </w:p>
    <w:p w14:paraId="22802BBD" w14:textId="77777777" w:rsidR="002E5C94" w:rsidRDefault="002E5C94" w:rsidP="002E5C94">
      <w:pPr>
        <w:tabs>
          <w:tab w:val="left" w:pos="7870"/>
        </w:tabs>
        <w:spacing w:line="360" w:lineRule="auto"/>
        <w:ind w:left="360"/>
        <w:rPr>
          <w:rFonts w:ascii="Arial" w:hAnsi="Arial" w:cs="Arial"/>
          <w:sz w:val="22"/>
        </w:rPr>
      </w:pPr>
      <w:r w:rsidRPr="002E5C94">
        <w:rPr>
          <w:rFonts w:ascii="Arial" w:hAnsi="Arial" w:cs="Arial"/>
          <w:sz w:val="22"/>
        </w:rPr>
        <w:t>Health and social care professionals should participate in a mandatory training program that encompasses both theoretical knowledge and practical applications of the social model. This initiative aims to reduce barriers stemming from attitudes and ensure that staff members are equipped with the tools to foster inclusivity (Barnes &amp; Mercer, 2010).</w:t>
      </w:r>
    </w:p>
    <w:p w14:paraId="27C9700A" w14:textId="3F4A5A8A" w:rsidR="00501566" w:rsidRPr="00501566" w:rsidRDefault="00F32369" w:rsidP="002E5C94">
      <w:pPr>
        <w:tabs>
          <w:tab w:val="left" w:pos="7870"/>
        </w:tabs>
        <w:spacing w:line="360" w:lineRule="auto"/>
        <w:ind w:left="360"/>
        <w:rPr>
          <w:rFonts w:ascii="Arial" w:hAnsi="Arial" w:cs="Arial"/>
          <w:sz w:val="22"/>
        </w:rPr>
      </w:pPr>
      <w:r w:rsidRPr="00462C1A">
        <w:rPr>
          <w:rFonts w:ascii="Arial" w:hAnsi="Arial" w:cs="Arial"/>
          <w:sz w:val="22"/>
        </w:rPr>
        <w:t xml:space="preserve">4. </w:t>
      </w:r>
      <w:r w:rsidR="00501566" w:rsidRPr="00501566">
        <w:rPr>
          <w:rFonts w:ascii="Arial" w:hAnsi="Arial" w:cs="Arial"/>
          <w:sz w:val="22"/>
        </w:rPr>
        <w:t>Enhancing the Involvement of Disabled Individuals in the Co-Production Process</w:t>
      </w:r>
    </w:p>
    <w:p w14:paraId="5AFE373E" w14:textId="75DBF949" w:rsidR="00A14675" w:rsidRPr="00462C1A" w:rsidRDefault="00501566" w:rsidP="00501566">
      <w:pPr>
        <w:tabs>
          <w:tab w:val="left" w:pos="7870"/>
        </w:tabs>
        <w:spacing w:line="360" w:lineRule="auto"/>
        <w:ind w:left="360"/>
        <w:rPr>
          <w:rFonts w:ascii="Arial" w:hAnsi="Arial" w:cs="Arial"/>
          <w:color w:val="FF0000"/>
          <w:sz w:val="22"/>
        </w:rPr>
      </w:pPr>
      <w:r w:rsidRPr="00501566">
        <w:rPr>
          <w:rFonts w:ascii="Arial" w:hAnsi="Arial" w:cs="Arial"/>
          <w:sz w:val="22"/>
        </w:rPr>
        <w:t>The development of policies and services should stem from a partnership between organizations representing disabled individuals and the designers. This collaboration ensures that lived experiences serve as the primary foundation for decision-making and service design (Oliver &amp; Barnes, 2012).</w:t>
      </w:r>
      <w:r w:rsidR="00E9668F" w:rsidRPr="00462C1A">
        <w:rPr>
          <w:rFonts w:ascii="Arial" w:hAnsi="Arial" w:cs="Arial"/>
          <w:color w:val="FF0000"/>
          <w:sz w:val="22"/>
        </w:rPr>
        <w:t xml:space="preserve"> </w:t>
      </w:r>
    </w:p>
    <w:p w14:paraId="15614523" w14:textId="77777777" w:rsidR="002E5C94" w:rsidRDefault="002E5C94" w:rsidP="00BA1BE1">
      <w:pPr>
        <w:spacing w:line="360" w:lineRule="auto"/>
        <w:rPr>
          <w:rFonts w:ascii="Arial" w:hAnsi="Arial" w:cs="Arial"/>
          <w:sz w:val="22"/>
        </w:rPr>
      </w:pPr>
    </w:p>
    <w:p w14:paraId="593A2B9A" w14:textId="0CFE5DCD" w:rsidR="00501566" w:rsidRDefault="006D2F2D" w:rsidP="00BA1BE1">
      <w:pPr>
        <w:spacing w:line="360" w:lineRule="auto"/>
        <w:rPr>
          <w:rFonts w:ascii="Arial" w:hAnsi="Arial" w:cs="Arial"/>
          <w:color w:val="0070C0"/>
          <w:sz w:val="22"/>
        </w:rPr>
      </w:pPr>
      <w:r w:rsidRPr="00462C1A">
        <w:rPr>
          <w:rFonts w:ascii="Arial" w:hAnsi="Arial" w:cs="Arial"/>
          <w:sz w:val="22"/>
        </w:rPr>
        <w:t>Conclusi</w:t>
      </w:r>
      <w:r w:rsidR="00986505" w:rsidRPr="00462C1A">
        <w:rPr>
          <w:rFonts w:ascii="Arial" w:hAnsi="Arial" w:cs="Arial"/>
          <w:sz w:val="22"/>
        </w:rPr>
        <w:t>on:</w:t>
      </w:r>
      <w:r w:rsidR="00A14675" w:rsidRPr="00462C1A">
        <w:rPr>
          <w:rFonts w:ascii="Arial" w:hAnsi="Arial" w:cs="Arial"/>
          <w:color w:val="0070C0"/>
          <w:sz w:val="22"/>
        </w:rPr>
        <w:t xml:space="preserve"> </w:t>
      </w:r>
    </w:p>
    <w:p w14:paraId="6191299C" w14:textId="6FD4FEA6" w:rsidR="006524ED" w:rsidRPr="00501566" w:rsidRDefault="00501566" w:rsidP="00BA1BE1">
      <w:pPr>
        <w:spacing w:line="360" w:lineRule="auto"/>
        <w:rPr>
          <w:rFonts w:ascii="Arial" w:hAnsi="Arial" w:cs="Arial"/>
          <w:sz w:val="22"/>
        </w:rPr>
      </w:pPr>
      <w:r w:rsidRPr="00501566">
        <w:rPr>
          <w:rFonts w:ascii="Arial" w:hAnsi="Arial" w:cs="Arial"/>
          <w:sz w:val="22"/>
        </w:rPr>
        <w:t>The social model of disability has been crucial in changing the perception of disability policy, emphasizing societal barriers over individual conditions. However, its application in health and social care is often restricted by the dominant medical model, funding challenges, and the complexities of certain impairments. Enhancing practice could stem from better integration of these models, improved training, increased accessibility, and more collaboration with disabled individuals.</w:t>
      </w:r>
    </w:p>
    <w:p w14:paraId="5B855950" w14:textId="77777777" w:rsidR="003E4ED4" w:rsidRPr="00462C1A" w:rsidRDefault="003E4ED4" w:rsidP="00BA1BE1">
      <w:pPr>
        <w:spacing w:line="360" w:lineRule="auto"/>
        <w:rPr>
          <w:rFonts w:ascii="Arial" w:hAnsi="Arial" w:cs="Arial"/>
          <w:sz w:val="22"/>
        </w:rPr>
      </w:pPr>
    </w:p>
    <w:p w14:paraId="5F346D21" w14:textId="77777777" w:rsidR="007A17C4" w:rsidRPr="00462C1A" w:rsidRDefault="006D2F2D" w:rsidP="00BA1BE1">
      <w:pPr>
        <w:spacing w:line="360" w:lineRule="auto"/>
        <w:rPr>
          <w:rFonts w:ascii="Arial" w:hAnsi="Arial" w:cs="Arial"/>
          <w:sz w:val="22"/>
        </w:rPr>
      </w:pPr>
      <w:r w:rsidRPr="00462C1A">
        <w:rPr>
          <w:rFonts w:ascii="Arial" w:hAnsi="Arial" w:cs="Arial"/>
          <w:b/>
          <w:bCs/>
          <w:sz w:val="22"/>
        </w:rPr>
        <w:t>Reference</w:t>
      </w:r>
      <w:r w:rsidR="003E4ED4" w:rsidRPr="00462C1A">
        <w:rPr>
          <w:rFonts w:ascii="Arial" w:hAnsi="Arial" w:cs="Arial"/>
          <w:b/>
          <w:bCs/>
          <w:sz w:val="22"/>
        </w:rPr>
        <w:t>s</w:t>
      </w:r>
      <w:r w:rsidR="007A17C4" w:rsidRPr="00462C1A">
        <w:rPr>
          <w:rFonts w:ascii="Arial" w:hAnsi="Arial" w:cs="Arial"/>
          <w:sz w:val="22"/>
        </w:rPr>
        <w:t xml:space="preserve"> </w:t>
      </w:r>
    </w:p>
    <w:p w14:paraId="48A56933" w14:textId="5B5E7F5F" w:rsidR="002C3751" w:rsidRPr="00462C1A" w:rsidRDefault="003C4F3F" w:rsidP="00BA1BE1">
      <w:pPr>
        <w:spacing w:line="360" w:lineRule="auto"/>
        <w:rPr>
          <w:rFonts w:ascii="Arial" w:hAnsi="Arial" w:cs="Arial"/>
          <w:sz w:val="22"/>
        </w:rPr>
      </w:pPr>
      <w:proofErr w:type="spellStart"/>
      <w:proofErr w:type="gramStart"/>
      <w:r w:rsidRPr="00462C1A">
        <w:rPr>
          <w:rFonts w:ascii="Arial" w:hAnsi="Arial" w:cs="Arial"/>
          <w:sz w:val="22"/>
        </w:rPr>
        <w:t>Altaany,H.M</w:t>
      </w:r>
      <w:proofErr w:type="spellEnd"/>
      <w:r w:rsidRPr="00462C1A">
        <w:rPr>
          <w:rFonts w:ascii="Arial" w:hAnsi="Arial" w:cs="Arial"/>
          <w:sz w:val="22"/>
        </w:rPr>
        <w:t>.</w:t>
      </w:r>
      <w:proofErr w:type="gramEnd"/>
      <w:r w:rsidRPr="00462C1A">
        <w:rPr>
          <w:rFonts w:ascii="Arial" w:hAnsi="Arial" w:cs="Arial"/>
          <w:sz w:val="22"/>
        </w:rPr>
        <w:t xml:space="preserve"> (2025). Social Legislation and its Role in Enhancing Social Development. SSRN Electronic Journal. </w:t>
      </w:r>
      <w:r w:rsidR="003F53A1" w:rsidRPr="00462C1A">
        <w:rPr>
          <w:rFonts w:ascii="Arial" w:hAnsi="Arial" w:cs="Arial"/>
          <w:sz w:val="22"/>
        </w:rPr>
        <w:t>Doi: HTTPs</w:t>
      </w:r>
      <w:r w:rsidRPr="00462C1A">
        <w:rPr>
          <w:rFonts w:ascii="Arial" w:hAnsi="Arial" w:cs="Arial"/>
          <w:sz w:val="22"/>
        </w:rPr>
        <w:t>://doi.org/10.2139/ssrn.5115928.Google.co.uk. (2025).</w:t>
      </w:r>
    </w:p>
    <w:p w14:paraId="6A26E0F1" w14:textId="74A7FD80" w:rsidR="002C3751" w:rsidRPr="00462C1A" w:rsidRDefault="002C3751" w:rsidP="00BA1BE1">
      <w:pPr>
        <w:spacing w:line="360" w:lineRule="auto"/>
        <w:rPr>
          <w:rFonts w:ascii="Arial" w:hAnsi="Arial" w:cs="Arial"/>
          <w:sz w:val="22"/>
        </w:rPr>
      </w:pPr>
      <w:r w:rsidRPr="00462C1A">
        <w:rPr>
          <w:rFonts w:ascii="Arial" w:hAnsi="Arial" w:cs="Arial"/>
          <w:sz w:val="22"/>
        </w:rPr>
        <w:t xml:space="preserve"> Equality Act 2010. (2010). London: UK Government.</w:t>
      </w:r>
    </w:p>
    <w:p w14:paraId="53717C03" w14:textId="77777777" w:rsidR="003E0575" w:rsidRPr="00462C1A" w:rsidRDefault="003C4F3F" w:rsidP="00BA1BE1">
      <w:pPr>
        <w:spacing w:line="360" w:lineRule="auto"/>
        <w:rPr>
          <w:rFonts w:ascii="Arial" w:hAnsi="Arial" w:cs="Arial"/>
          <w:sz w:val="22"/>
        </w:rPr>
      </w:pPr>
      <w:r w:rsidRPr="00462C1A">
        <w:rPr>
          <w:rFonts w:ascii="Arial" w:hAnsi="Arial" w:cs="Arial"/>
          <w:sz w:val="22"/>
        </w:rPr>
        <w:t xml:space="preserve"> Google Scholar. [online] Available at: https://scholar.google.co.uk/scholar?q=Problems+and+lim [Accessed 11 Dec. 2025].</w:t>
      </w:r>
    </w:p>
    <w:p w14:paraId="295EAC0D" w14:textId="77777777" w:rsidR="00E6715E" w:rsidRPr="00462C1A" w:rsidRDefault="003C4F3F" w:rsidP="00BA1BE1">
      <w:pPr>
        <w:spacing w:line="360" w:lineRule="auto"/>
        <w:rPr>
          <w:rFonts w:ascii="Arial" w:hAnsi="Arial" w:cs="Arial"/>
          <w:sz w:val="22"/>
        </w:rPr>
      </w:pPr>
      <w:r w:rsidRPr="00462C1A">
        <w:rPr>
          <w:rFonts w:ascii="Arial" w:hAnsi="Arial" w:cs="Arial"/>
          <w:sz w:val="22"/>
        </w:rPr>
        <w:t xml:space="preserve">Inclusion London (2015). The Social Model of Disability. [online] p.7. Available at: https://www.inclusionlondon.org.uk/wp-content/uploads/2015/05/FactSheets_TheSocialModel.pdf.NeuroDiverCity (2017). MEDICAL MODEL VS SOCIAL MODEL. [online] </w:t>
      </w:r>
    </w:p>
    <w:p w14:paraId="38F1C399" w14:textId="400A21A4" w:rsidR="007D2C18" w:rsidRPr="00462C1A" w:rsidRDefault="003C4F3F" w:rsidP="00BA1BE1">
      <w:pPr>
        <w:spacing w:line="360" w:lineRule="auto"/>
        <w:rPr>
          <w:rFonts w:ascii="Arial" w:hAnsi="Arial" w:cs="Arial"/>
          <w:sz w:val="22"/>
        </w:rPr>
      </w:pPr>
      <w:proofErr w:type="spellStart"/>
      <w:r w:rsidRPr="00462C1A">
        <w:rPr>
          <w:rFonts w:ascii="Arial" w:hAnsi="Arial" w:cs="Arial"/>
          <w:sz w:val="22"/>
        </w:rPr>
        <w:t>NeuroDiverCity</w:t>
      </w:r>
      <w:proofErr w:type="spellEnd"/>
      <w:r w:rsidRPr="00462C1A">
        <w:rPr>
          <w:rFonts w:ascii="Arial" w:hAnsi="Arial" w:cs="Arial"/>
          <w:sz w:val="22"/>
        </w:rPr>
        <w:t xml:space="preserve">. Available at: </w:t>
      </w:r>
      <w:hyperlink r:id="rId13" w:history="1">
        <w:r w:rsidR="007D2C18" w:rsidRPr="00462C1A">
          <w:rPr>
            <w:rStyle w:val="Hyperlink"/>
            <w:rFonts w:ascii="Arial" w:hAnsi="Arial" w:cs="Arial"/>
            <w:sz w:val="22"/>
          </w:rPr>
          <w:t>https://www.neurodivercitysg.com/medical-model-vs-social-model.html</w:t>
        </w:r>
      </w:hyperlink>
      <w:r w:rsidRPr="00462C1A">
        <w:rPr>
          <w:rFonts w:ascii="Arial" w:hAnsi="Arial" w:cs="Arial"/>
          <w:sz w:val="22"/>
        </w:rPr>
        <w:t>.</w:t>
      </w:r>
    </w:p>
    <w:p w14:paraId="78CD74E6" w14:textId="08286E47" w:rsidR="005E05D0" w:rsidRPr="00462C1A" w:rsidRDefault="003C4F3F" w:rsidP="00BA1BE1">
      <w:pPr>
        <w:spacing w:line="360" w:lineRule="auto"/>
        <w:rPr>
          <w:rFonts w:ascii="Arial" w:hAnsi="Arial" w:cs="Arial"/>
          <w:sz w:val="22"/>
        </w:rPr>
      </w:pPr>
      <w:r w:rsidRPr="00462C1A">
        <w:rPr>
          <w:rFonts w:ascii="Arial" w:hAnsi="Arial" w:cs="Arial"/>
          <w:sz w:val="22"/>
        </w:rPr>
        <w:t xml:space="preserve">Nurse Next Door (2022). Understanding The Social Model of Disability. [online] Nurse Next Door Home Care Services. Available at: </w:t>
      </w:r>
      <w:hyperlink r:id="rId14" w:history="1">
        <w:r w:rsidR="005E05D0" w:rsidRPr="00462C1A">
          <w:rPr>
            <w:rStyle w:val="Hyperlink"/>
            <w:rFonts w:ascii="Arial" w:hAnsi="Arial" w:cs="Arial"/>
            <w:sz w:val="22"/>
          </w:rPr>
          <w:t>https://www.nursenextdoor.com.au/blog/understanding-the-social-model-of-disability/</w:t>
        </w:r>
      </w:hyperlink>
    </w:p>
    <w:p w14:paraId="0014C638" w14:textId="122F32CD" w:rsidR="007A17C4" w:rsidRPr="00462C1A" w:rsidRDefault="00BC7727" w:rsidP="00BA1BE1">
      <w:pPr>
        <w:spacing w:line="360" w:lineRule="auto"/>
        <w:rPr>
          <w:rFonts w:ascii="Arial" w:hAnsi="Arial" w:cs="Arial"/>
          <w:sz w:val="22"/>
        </w:rPr>
      </w:pPr>
      <w:r w:rsidRPr="00462C1A">
        <w:rPr>
          <w:rFonts w:ascii="Arial" w:hAnsi="Arial" w:cs="Arial"/>
          <w:sz w:val="22"/>
        </w:rPr>
        <w:t>SCOPE</w:t>
      </w:r>
      <w:r w:rsidR="003C4F3F" w:rsidRPr="00462C1A">
        <w:rPr>
          <w:rFonts w:ascii="Arial" w:hAnsi="Arial" w:cs="Arial"/>
          <w:sz w:val="22"/>
        </w:rPr>
        <w:t xml:space="preserve"> (2024). Social Model of Disability | Disability Charity Scope UK. [online] Scope. Available at: https://www.scope.org.uk/social-model-of-disability.</w:t>
      </w:r>
    </w:p>
    <w:p w14:paraId="2884DB0B" w14:textId="77777777" w:rsidR="004B6C2F" w:rsidRPr="00462C1A" w:rsidRDefault="004B6C2F" w:rsidP="00BA1BE1">
      <w:pPr>
        <w:spacing w:line="360" w:lineRule="auto"/>
        <w:rPr>
          <w:rFonts w:ascii="Arial" w:hAnsi="Arial" w:cs="Arial"/>
          <w:sz w:val="22"/>
        </w:rPr>
      </w:pPr>
      <w:r w:rsidRPr="00462C1A">
        <w:rPr>
          <w:rFonts w:ascii="Arial" w:hAnsi="Arial" w:cs="Arial"/>
          <w:sz w:val="22"/>
        </w:rPr>
        <w:t>Oliver, M. &amp; Barnes, C. (2012). The New Politics of Disablement. Basingstoke: Palgrave Macmillan.</w:t>
      </w:r>
    </w:p>
    <w:p w14:paraId="0BD3F7C3" w14:textId="77777777" w:rsidR="004B6C2F" w:rsidRPr="00462C1A" w:rsidRDefault="004B6C2F" w:rsidP="00BA1BE1">
      <w:pPr>
        <w:spacing w:line="360" w:lineRule="auto"/>
        <w:rPr>
          <w:rFonts w:ascii="Arial" w:hAnsi="Arial" w:cs="Arial"/>
          <w:sz w:val="22"/>
        </w:rPr>
      </w:pPr>
      <w:r w:rsidRPr="00462C1A">
        <w:rPr>
          <w:rFonts w:ascii="Arial" w:hAnsi="Arial" w:cs="Arial"/>
          <w:sz w:val="22"/>
        </w:rPr>
        <w:t>Shakespeare, T. (2013). Disability Rights and Wrongs Revisited (2nd ed.). London: Routledge.</w:t>
      </w:r>
    </w:p>
    <w:p w14:paraId="7C37501A" w14:textId="5DD4A13F" w:rsidR="00B34B49" w:rsidRPr="00B34B49" w:rsidRDefault="004B6C2F" w:rsidP="00BA1BE1">
      <w:pPr>
        <w:spacing w:line="360" w:lineRule="auto"/>
        <w:rPr>
          <w:rFonts w:ascii="Arial" w:hAnsi="Arial" w:cs="Arial"/>
          <w:sz w:val="23"/>
          <w:szCs w:val="23"/>
        </w:rPr>
      </w:pPr>
      <w:r w:rsidRPr="00462C1A">
        <w:rPr>
          <w:rFonts w:ascii="Arial" w:hAnsi="Arial" w:cs="Arial"/>
          <w:sz w:val="22"/>
        </w:rPr>
        <w:t>Shakespeare, T. &amp; Watson, N. (2002). The Social Model of Disability: An outdated ideology? Research in Social Scienc</w:t>
      </w:r>
      <w:r w:rsidRPr="004B6C2F">
        <w:rPr>
          <w:rFonts w:ascii="Arial" w:hAnsi="Arial" w:cs="Arial"/>
          <w:sz w:val="23"/>
          <w:szCs w:val="23"/>
        </w:rPr>
        <w:t>e and Disability, 2, 9–28.</w:t>
      </w:r>
    </w:p>
    <w:sectPr w:rsidR="00B34B49" w:rsidRPr="00B34B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29752" w14:textId="77777777" w:rsidR="00EE2F67" w:rsidRDefault="00EE2F67" w:rsidP="00032A5B">
      <w:pPr>
        <w:spacing w:after="0" w:line="240" w:lineRule="auto"/>
      </w:pPr>
      <w:r>
        <w:separator/>
      </w:r>
    </w:p>
  </w:endnote>
  <w:endnote w:type="continuationSeparator" w:id="0">
    <w:p w14:paraId="01165D77" w14:textId="77777777" w:rsidR="00EE2F67" w:rsidRDefault="00EE2F67"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C2445" w14:textId="77777777" w:rsidR="00EE2F67" w:rsidRDefault="00EE2F67" w:rsidP="00032A5B">
      <w:pPr>
        <w:spacing w:after="0" w:line="240" w:lineRule="auto"/>
      </w:pPr>
      <w:r>
        <w:separator/>
      </w:r>
    </w:p>
  </w:footnote>
  <w:footnote w:type="continuationSeparator" w:id="0">
    <w:p w14:paraId="74DD0688" w14:textId="77777777" w:rsidR="00EE2F67" w:rsidRDefault="00EE2F67"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F64D90"/>
    <w:multiLevelType w:val="hybridMultilevel"/>
    <w:tmpl w:val="92264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CC5CF7"/>
    <w:multiLevelType w:val="hybridMultilevel"/>
    <w:tmpl w:val="89C49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30F58"/>
    <w:multiLevelType w:val="hybridMultilevel"/>
    <w:tmpl w:val="8C5072BC"/>
    <w:lvl w:ilvl="0" w:tplc="CD5A76FA">
      <w:start w:val="1"/>
      <w:numFmt w:val="bullet"/>
      <w:lvlText w:val="-"/>
      <w:lvlJc w:val="left"/>
      <w:pPr>
        <w:ind w:left="777" w:hanging="360"/>
      </w:pPr>
      <w:rPr>
        <w:rFonts w:ascii="Arial" w:eastAsiaTheme="minorHAnsi"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228B60E3"/>
    <w:multiLevelType w:val="hybridMultilevel"/>
    <w:tmpl w:val="7BFC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8B1DE2"/>
    <w:multiLevelType w:val="hybridMultilevel"/>
    <w:tmpl w:val="6666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1439E"/>
    <w:multiLevelType w:val="hybridMultilevel"/>
    <w:tmpl w:val="B1885482"/>
    <w:lvl w:ilvl="0" w:tplc="CD5A76F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F234A"/>
    <w:multiLevelType w:val="hybridMultilevel"/>
    <w:tmpl w:val="00088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9025A"/>
    <w:multiLevelType w:val="hybridMultilevel"/>
    <w:tmpl w:val="E9E2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6B664C"/>
    <w:multiLevelType w:val="hybridMultilevel"/>
    <w:tmpl w:val="6C7E88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3C5B31"/>
    <w:multiLevelType w:val="hybridMultilevel"/>
    <w:tmpl w:val="79BC8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5B483D"/>
    <w:multiLevelType w:val="hybridMultilevel"/>
    <w:tmpl w:val="15C6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D34083"/>
    <w:multiLevelType w:val="hybridMultilevel"/>
    <w:tmpl w:val="6BA4D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B4768"/>
    <w:multiLevelType w:val="hybridMultilevel"/>
    <w:tmpl w:val="4FCC9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12"/>
  </w:num>
  <w:num w:numId="2" w16cid:durableId="201140407">
    <w:abstractNumId w:val="2"/>
  </w:num>
  <w:num w:numId="3" w16cid:durableId="490028398">
    <w:abstractNumId w:val="0"/>
  </w:num>
  <w:num w:numId="4" w16cid:durableId="1716658602">
    <w:abstractNumId w:val="6"/>
  </w:num>
  <w:num w:numId="5" w16cid:durableId="2129231631">
    <w:abstractNumId w:val="10"/>
  </w:num>
  <w:num w:numId="6" w16cid:durableId="831868950">
    <w:abstractNumId w:val="5"/>
  </w:num>
  <w:num w:numId="7" w16cid:durableId="1636913255">
    <w:abstractNumId w:val="11"/>
  </w:num>
  <w:num w:numId="8" w16cid:durableId="984429602">
    <w:abstractNumId w:val="9"/>
  </w:num>
  <w:num w:numId="9" w16cid:durableId="733043664">
    <w:abstractNumId w:val="1"/>
  </w:num>
  <w:num w:numId="10" w16cid:durableId="1196886674">
    <w:abstractNumId w:val="7"/>
  </w:num>
  <w:num w:numId="11" w16cid:durableId="220597727">
    <w:abstractNumId w:val="13"/>
  </w:num>
  <w:num w:numId="12" w16cid:durableId="1266036995">
    <w:abstractNumId w:val="3"/>
  </w:num>
  <w:num w:numId="13" w16cid:durableId="1822456171">
    <w:abstractNumId w:val="14"/>
  </w:num>
  <w:num w:numId="14" w16cid:durableId="1198277917">
    <w:abstractNumId w:val="16"/>
  </w:num>
  <w:num w:numId="15" w16cid:durableId="595404">
    <w:abstractNumId w:val="8"/>
  </w:num>
  <w:num w:numId="16" w16cid:durableId="2110809782">
    <w:abstractNumId w:val="4"/>
  </w:num>
  <w:num w:numId="17" w16cid:durableId="10183120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691E"/>
    <w:rsid w:val="0002163E"/>
    <w:rsid w:val="00032A5B"/>
    <w:rsid w:val="000665D2"/>
    <w:rsid w:val="00074B0B"/>
    <w:rsid w:val="0008121C"/>
    <w:rsid w:val="000C62FE"/>
    <w:rsid w:val="000F235B"/>
    <w:rsid w:val="000F71A3"/>
    <w:rsid w:val="001066C2"/>
    <w:rsid w:val="00113C1B"/>
    <w:rsid w:val="0012782E"/>
    <w:rsid w:val="001333C2"/>
    <w:rsid w:val="001443C8"/>
    <w:rsid w:val="00156E12"/>
    <w:rsid w:val="001608EA"/>
    <w:rsid w:val="00160E0A"/>
    <w:rsid w:val="00174ADC"/>
    <w:rsid w:val="001903E4"/>
    <w:rsid w:val="001D077F"/>
    <w:rsid w:val="001D25ED"/>
    <w:rsid w:val="001E1BF6"/>
    <w:rsid w:val="001E379C"/>
    <w:rsid w:val="001F10AD"/>
    <w:rsid w:val="00203CEC"/>
    <w:rsid w:val="00216E55"/>
    <w:rsid w:val="00240283"/>
    <w:rsid w:val="002526CD"/>
    <w:rsid w:val="0026591C"/>
    <w:rsid w:val="00270702"/>
    <w:rsid w:val="00277628"/>
    <w:rsid w:val="0029156E"/>
    <w:rsid w:val="002B31FB"/>
    <w:rsid w:val="002C3751"/>
    <w:rsid w:val="002E43DC"/>
    <w:rsid w:val="002E5C94"/>
    <w:rsid w:val="002F4B8D"/>
    <w:rsid w:val="00302D17"/>
    <w:rsid w:val="00317E3D"/>
    <w:rsid w:val="00320075"/>
    <w:rsid w:val="00320E8E"/>
    <w:rsid w:val="00322FEA"/>
    <w:rsid w:val="00325323"/>
    <w:rsid w:val="0032791E"/>
    <w:rsid w:val="00343897"/>
    <w:rsid w:val="00356452"/>
    <w:rsid w:val="0038092F"/>
    <w:rsid w:val="003C4F3F"/>
    <w:rsid w:val="003D026A"/>
    <w:rsid w:val="003D6608"/>
    <w:rsid w:val="003E0575"/>
    <w:rsid w:val="003E4ED4"/>
    <w:rsid w:val="003F2C2D"/>
    <w:rsid w:val="003F53A1"/>
    <w:rsid w:val="004028F3"/>
    <w:rsid w:val="00410D53"/>
    <w:rsid w:val="00421B54"/>
    <w:rsid w:val="00451047"/>
    <w:rsid w:val="00462C1A"/>
    <w:rsid w:val="0048180D"/>
    <w:rsid w:val="004828E4"/>
    <w:rsid w:val="00483DA8"/>
    <w:rsid w:val="0048558B"/>
    <w:rsid w:val="00485B1B"/>
    <w:rsid w:val="00496391"/>
    <w:rsid w:val="004A1BF6"/>
    <w:rsid w:val="004A5A64"/>
    <w:rsid w:val="004B6C2F"/>
    <w:rsid w:val="004D04DF"/>
    <w:rsid w:val="004D487E"/>
    <w:rsid w:val="00501566"/>
    <w:rsid w:val="00505557"/>
    <w:rsid w:val="00522915"/>
    <w:rsid w:val="0053284B"/>
    <w:rsid w:val="005377A6"/>
    <w:rsid w:val="00545F69"/>
    <w:rsid w:val="00563394"/>
    <w:rsid w:val="0058218C"/>
    <w:rsid w:val="005B7C1D"/>
    <w:rsid w:val="005D264B"/>
    <w:rsid w:val="005D4C3D"/>
    <w:rsid w:val="005E05D0"/>
    <w:rsid w:val="006016CE"/>
    <w:rsid w:val="006021B4"/>
    <w:rsid w:val="00605B85"/>
    <w:rsid w:val="00606E77"/>
    <w:rsid w:val="006345DF"/>
    <w:rsid w:val="006524ED"/>
    <w:rsid w:val="00662A94"/>
    <w:rsid w:val="00665DA1"/>
    <w:rsid w:val="006A3E63"/>
    <w:rsid w:val="006A4CE8"/>
    <w:rsid w:val="006D2F2D"/>
    <w:rsid w:val="006D3B33"/>
    <w:rsid w:val="006E11A3"/>
    <w:rsid w:val="006E1FF9"/>
    <w:rsid w:val="007007E1"/>
    <w:rsid w:val="00704093"/>
    <w:rsid w:val="007101E8"/>
    <w:rsid w:val="007134DA"/>
    <w:rsid w:val="0071757B"/>
    <w:rsid w:val="00720671"/>
    <w:rsid w:val="00730FB4"/>
    <w:rsid w:val="007350D3"/>
    <w:rsid w:val="00737EF4"/>
    <w:rsid w:val="00744D44"/>
    <w:rsid w:val="007516AF"/>
    <w:rsid w:val="00771D4F"/>
    <w:rsid w:val="00785886"/>
    <w:rsid w:val="007960A7"/>
    <w:rsid w:val="007A17C4"/>
    <w:rsid w:val="007A3572"/>
    <w:rsid w:val="007B412B"/>
    <w:rsid w:val="007D139F"/>
    <w:rsid w:val="007D2C18"/>
    <w:rsid w:val="007E1FE1"/>
    <w:rsid w:val="007F339C"/>
    <w:rsid w:val="007F3A6A"/>
    <w:rsid w:val="00804CEF"/>
    <w:rsid w:val="008238BB"/>
    <w:rsid w:val="00845DD2"/>
    <w:rsid w:val="00856463"/>
    <w:rsid w:val="00860ADA"/>
    <w:rsid w:val="00876BD9"/>
    <w:rsid w:val="0089655D"/>
    <w:rsid w:val="008A20D6"/>
    <w:rsid w:val="008B421C"/>
    <w:rsid w:val="008B6B74"/>
    <w:rsid w:val="008B7407"/>
    <w:rsid w:val="008F3EB2"/>
    <w:rsid w:val="008F5E81"/>
    <w:rsid w:val="0090198E"/>
    <w:rsid w:val="009136F1"/>
    <w:rsid w:val="00917645"/>
    <w:rsid w:val="00921652"/>
    <w:rsid w:val="00924DB3"/>
    <w:rsid w:val="00944F92"/>
    <w:rsid w:val="00945E6B"/>
    <w:rsid w:val="009572D4"/>
    <w:rsid w:val="0095775E"/>
    <w:rsid w:val="009732F4"/>
    <w:rsid w:val="00973904"/>
    <w:rsid w:val="00986505"/>
    <w:rsid w:val="00993501"/>
    <w:rsid w:val="009A4DB4"/>
    <w:rsid w:val="009B3905"/>
    <w:rsid w:val="009C1A3C"/>
    <w:rsid w:val="009C67D7"/>
    <w:rsid w:val="009D7B31"/>
    <w:rsid w:val="009E5735"/>
    <w:rsid w:val="009E71F3"/>
    <w:rsid w:val="009F0ABB"/>
    <w:rsid w:val="00A10529"/>
    <w:rsid w:val="00A14675"/>
    <w:rsid w:val="00A15E97"/>
    <w:rsid w:val="00A23E5A"/>
    <w:rsid w:val="00A24592"/>
    <w:rsid w:val="00A420CA"/>
    <w:rsid w:val="00A43D56"/>
    <w:rsid w:val="00A77F58"/>
    <w:rsid w:val="00A8148E"/>
    <w:rsid w:val="00AB4027"/>
    <w:rsid w:val="00AD3F9E"/>
    <w:rsid w:val="00AD4D18"/>
    <w:rsid w:val="00B229D3"/>
    <w:rsid w:val="00B3032C"/>
    <w:rsid w:val="00B31E33"/>
    <w:rsid w:val="00B31E4B"/>
    <w:rsid w:val="00B34B49"/>
    <w:rsid w:val="00B450C5"/>
    <w:rsid w:val="00B84531"/>
    <w:rsid w:val="00BA1BE1"/>
    <w:rsid w:val="00BC7727"/>
    <w:rsid w:val="00BC79FE"/>
    <w:rsid w:val="00BD56D1"/>
    <w:rsid w:val="00BE3FB4"/>
    <w:rsid w:val="00C159C0"/>
    <w:rsid w:val="00C37D0F"/>
    <w:rsid w:val="00C558B0"/>
    <w:rsid w:val="00C633C3"/>
    <w:rsid w:val="00C90312"/>
    <w:rsid w:val="00CB338E"/>
    <w:rsid w:val="00CC3884"/>
    <w:rsid w:val="00CC7318"/>
    <w:rsid w:val="00CD39FB"/>
    <w:rsid w:val="00CD40C0"/>
    <w:rsid w:val="00CD5A15"/>
    <w:rsid w:val="00CE3375"/>
    <w:rsid w:val="00CE4DCE"/>
    <w:rsid w:val="00CE5BD5"/>
    <w:rsid w:val="00D05958"/>
    <w:rsid w:val="00D11D32"/>
    <w:rsid w:val="00D17A2B"/>
    <w:rsid w:val="00D33653"/>
    <w:rsid w:val="00D372EF"/>
    <w:rsid w:val="00D545BA"/>
    <w:rsid w:val="00D54762"/>
    <w:rsid w:val="00D82295"/>
    <w:rsid w:val="00D91FC3"/>
    <w:rsid w:val="00DA4B5D"/>
    <w:rsid w:val="00DC05CE"/>
    <w:rsid w:val="00DC49CE"/>
    <w:rsid w:val="00DC7EB2"/>
    <w:rsid w:val="00DE3F52"/>
    <w:rsid w:val="00E024EE"/>
    <w:rsid w:val="00E16E11"/>
    <w:rsid w:val="00E21620"/>
    <w:rsid w:val="00E6715E"/>
    <w:rsid w:val="00E71D55"/>
    <w:rsid w:val="00E81204"/>
    <w:rsid w:val="00E902BC"/>
    <w:rsid w:val="00E9668F"/>
    <w:rsid w:val="00EA28EB"/>
    <w:rsid w:val="00EC0E28"/>
    <w:rsid w:val="00EC5FB6"/>
    <w:rsid w:val="00ED0BC7"/>
    <w:rsid w:val="00EE2F67"/>
    <w:rsid w:val="00EF7423"/>
    <w:rsid w:val="00F219BD"/>
    <w:rsid w:val="00F2336F"/>
    <w:rsid w:val="00F32369"/>
    <w:rsid w:val="00F706BC"/>
    <w:rsid w:val="00F754D6"/>
    <w:rsid w:val="00F81510"/>
    <w:rsid w:val="00F90C93"/>
    <w:rsid w:val="00FA1054"/>
    <w:rsid w:val="00FA2DAE"/>
    <w:rsid w:val="00FA6248"/>
    <w:rsid w:val="00FD65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styleId="Hyperlink">
    <w:name w:val="Hyperlink"/>
    <w:basedOn w:val="DefaultParagraphFont"/>
    <w:uiPriority w:val="99"/>
    <w:unhideWhenUsed/>
    <w:rsid w:val="00B34B49"/>
    <w:rPr>
      <w:color w:val="0563C1" w:themeColor="hyperlink"/>
      <w:u w:val="single"/>
    </w:rPr>
  </w:style>
  <w:style w:type="character" w:styleId="UnresolvedMention">
    <w:name w:val="Unresolved Mention"/>
    <w:basedOn w:val="DefaultParagraphFont"/>
    <w:uiPriority w:val="99"/>
    <w:semiHidden/>
    <w:unhideWhenUsed/>
    <w:rsid w:val="00B34B49"/>
    <w:rPr>
      <w:color w:val="605E5C"/>
      <w:shd w:val="clear" w:color="auto" w:fill="E1DFDD"/>
    </w:rPr>
  </w:style>
  <w:style w:type="paragraph" w:styleId="FootnoteText">
    <w:name w:val="footnote text"/>
    <w:basedOn w:val="Normal"/>
    <w:link w:val="FootnoteTextChar"/>
    <w:uiPriority w:val="99"/>
    <w:semiHidden/>
    <w:unhideWhenUsed/>
    <w:rsid w:val="009F0A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ABB"/>
    <w:rPr>
      <w:rFonts w:ascii="Times New Roman" w:hAnsi="Times New Roman"/>
      <w:sz w:val="20"/>
      <w:szCs w:val="20"/>
    </w:rPr>
  </w:style>
  <w:style w:type="character" w:styleId="FootnoteReference">
    <w:name w:val="footnote reference"/>
    <w:basedOn w:val="DefaultParagraphFont"/>
    <w:uiPriority w:val="99"/>
    <w:semiHidden/>
    <w:unhideWhenUsed/>
    <w:rsid w:val="009F0A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887830">
      <w:bodyDiv w:val="1"/>
      <w:marLeft w:val="0"/>
      <w:marRight w:val="0"/>
      <w:marTop w:val="0"/>
      <w:marBottom w:val="0"/>
      <w:divBdr>
        <w:top w:val="none" w:sz="0" w:space="0" w:color="auto"/>
        <w:left w:val="none" w:sz="0" w:space="0" w:color="auto"/>
        <w:bottom w:val="none" w:sz="0" w:space="0" w:color="auto"/>
        <w:right w:val="none" w:sz="0" w:space="0" w:color="auto"/>
      </w:divBdr>
    </w:div>
    <w:div w:id="747267769">
      <w:bodyDiv w:val="1"/>
      <w:marLeft w:val="0"/>
      <w:marRight w:val="0"/>
      <w:marTop w:val="0"/>
      <w:marBottom w:val="0"/>
      <w:divBdr>
        <w:top w:val="none" w:sz="0" w:space="0" w:color="auto"/>
        <w:left w:val="none" w:sz="0" w:space="0" w:color="auto"/>
        <w:bottom w:val="none" w:sz="0" w:space="0" w:color="auto"/>
        <w:right w:val="none" w:sz="0" w:space="0" w:color="auto"/>
      </w:divBdr>
    </w:div>
    <w:div w:id="768619174">
      <w:bodyDiv w:val="1"/>
      <w:marLeft w:val="0"/>
      <w:marRight w:val="0"/>
      <w:marTop w:val="0"/>
      <w:marBottom w:val="0"/>
      <w:divBdr>
        <w:top w:val="none" w:sz="0" w:space="0" w:color="auto"/>
        <w:left w:val="none" w:sz="0" w:space="0" w:color="auto"/>
        <w:bottom w:val="none" w:sz="0" w:space="0" w:color="auto"/>
        <w:right w:val="none" w:sz="0" w:space="0" w:color="auto"/>
      </w:divBdr>
    </w:div>
    <w:div w:id="792791114">
      <w:bodyDiv w:val="1"/>
      <w:marLeft w:val="0"/>
      <w:marRight w:val="0"/>
      <w:marTop w:val="0"/>
      <w:marBottom w:val="0"/>
      <w:divBdr>
        <w:top w:val="none" w:sz="0" w:space="0" w:color="auto"/>
        <w:left w:val="none" w:sz="0" w:space="0" w:color="auto"/>
        <w:bottom w:val="none" w:sz="0" w:space="0" w:color="auto"/>
        <w:right w:val="none" w:sz="0" w:space="0" w:color="auto"/>
      </w:divBdr>
    </w:div>
    <w:div w:id="127494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urodivercitysg.com/medical-model-vs-social-model.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ursenextdoor.com.au/blog/understanding-the-social-model-of-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UkG10</b:Tag>
    <b:SourceType>Report</b:SourceType>
    <b:Guid>{B8143C0B-461A-432E-B21E-D6EC932CC6E0}</b:Guid>
    <b:Title>Equality Act 2010</b:Title>
    <b:Year>2010</b:Year>
    <b:City>London</b:City>
    <b:Author>
      <b:Author>
        <b:NameList>
          <b:Person>
            <b:Last>Government</b:Last>
            <b:First>Uk</b:First>
          </b:Person>
        </b:NameList>
      </b:Author>
    </b:Author>
    <b:RefOrder>1</b:RefOrder>
  </b:Source>
  <b:Source>
    <b:Tag>Equ10</b:Tag>
    <b:SourceType>Report</b:SourceType>
    <b:Guid>{C73FAC6E-D3E3-4128-8038-0C1EFB34B066}</b:Guid>
    <b:Author>
      <b:Author>
        <b:NameList>
          <b:Person>
            <b:Last>2010</b:Last>
            <b:First>Equality</b:First>
            <b:Middle>Act</b:Middle>
          </b:Person>
        </b:NameList>
      </b:Author>
    </b:Author>
    <b:Title>Uk Goveernment</b:Title>
    <b:Year>2010</b:Year>
    <b:City>London</b:City>
    <b:RefOrder>2</b:RefOrder>
  </b:Source>
</b:Sources>
</file>

<file path=customXml/itemProps1.xml><?xml version="1.0" encoding="utf-8"?>
<ds:datastoreItem xmlns:ds="http://schemas.openxmlformats.org/officeDocument/2006/customXml" ds:itemID="{CE6FAA6E-4C21-48C1-B057-98D579290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Juliet Asiedu-Boateng (2335599)</cp:lastModifiedBy>
  <cp:revision>2</cp:revision>
  <dcterms:created xsi:type="dcterms:W3CDTF">2025-12-12T10:17:00Z</dcterms:created>
  <dcterms:modified xsi:type="dcterms:W3CDTF">2025-12-12T10:17:00Z</dcterms:modified>
</cp:coreProperties>
</file>