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88D5A6B" w:rsidP="2D8BE581" w:rsidRDefault="088D5A6B" w14:paraId="69322F93" w14:textId="76AF22AD">
      <w:pPr>
        <w:pStyle w:val="Normal"/>
        <w:bidi w:val="0"/>
        <w:spacing w:before="0" w:beforeAutospacing="off" w:after="160" w:afterAutospacing="off" w:line="360" w:lineRule="auto"/>
        <w:ind w:left="0" w:right="0"/>
        <w:jc w:val="left"/>
        <w:rPr>
          <w:rFonts w:ascii="Arial" w:hAnsi="Arial" w:eastAsia="Arial" w:cs="Arial"/>
          <w:b w:val="1"/>
          <w:bCs w:val="1"/>
          <w:sz w:val="24"/>
          <w:szCs w:val="24"/>
        </w:rPr>
      </w:pPr>
      <w:r w:rsidRPr="2D8BE581" w:rsidR="088D5A6B">
        <w:rPr>
          <w:rFonts w:ascii="Arial" w:hAnsi="Arial" w:eastAsia="Arial" w:cs="Arial"/>
          <w:b w:val="1"/>
          <w:bCs w:val="1"/>
          <w:sz w:val="24"/>
          <w:szCs w:val="24"/>
        </w:rPr>
        <w:t xml:space="preserve">Using the pupil profile given, </w:t>
      </w:r>
      <w:r w:rsidRPr="2D8BE581" w:rsidR="088D5A6B">
        <w:rPr>
          <w:rFonts w:ascii="Arial" w:hAnsi="Arial" w:eastAsia="Arial" w:cs="Arial"/>
          <w:b w:val="1"/>
          <w:bCs w:val="1"/>
          <w:sz w:val="24"/>
          <w:szCs w:val="24"/>
        </w:rPr>
        <w:t>identify</w:t>
      </w:r>
      <w:r w:rsidRPr="2D8BE581" w:rsidR="088D5A6B">
        <w:rPr>
          <w:rFonts w:ascii="Arial" w:hAnsi="Arial" w:eastAsia="Arial" w:cs="Arial"/>
          <w:b w:val="1"/>
          <w:bCs w:val="1"/>
          <w:sz w:val="24"/>
          <w:szCs w:val="24"/>
        </w:rPr>
        <w:t xml:space="preserve"> how specific aspects of the child’s holistic development could be met within an educational setting. Underpin this with referen</w:t>
      </w:r>
      <w:r w:rsidRPr="2D8BE581" w:rsidR="67DFCD03">
        <w:rPr>
          <w:rFonts w:ascii="Arial" w:hAnsi="Arial" w:eastAsia="Arial" w:cs="Arial"/>
          <w:b w:val="1"/>
          <w:bCs w:val="1"/>
          <w:sz w:val="24"/>
          <w:szCs w:val="24"/>
        </w:rPr>
        <w:t xml:space="preserve">ces to relevant theories, </w:t>
      </w:r>
      <w:r w:rsidRPr="2D8BE581" w:rsidR="67DFCD03">
        <w:rPr>
          <w:rFonts w:ascii="Arial" w:hAnsi="Arial" w:eastAsia="Arial" w:cs="Arial"/>
          <w:b w:val="1"/>
          <w:bCs w:val="1"/>
          <w:sz w:val="24"/>
          <w:szCs w:val="24"/>
        </w:rPr>
        <w:t>research</w:t>
      </w:r>
      <w:r w:rsidRPr="2D8BE581" w:rsidR="67DFCD03">
        <w:rPr>
          <w:rFonts w:ascii="Arial" w:hAnsi="Arial" w:eastAsia="Arial" w:cs="Arial"/>
          <w:b w:val="1"/>
          <w:bCs w:val="1"/>
          <w:sz w:val="24"/>
          <w:szCs w:val="24"/>
        </w:rPr>
        <w:t xml:space="preserve"> and examples of excellent practice. </w:t>
      </w:r>
    </w:p>
    <w:p w:rsidR="7BA1A188" w:rsidP="2D8BE581" w:rsidRDefault="7BA1A188" w14:paraId="5340D582" w14:textId="222E7FB5">
      <w:pPr>
        <w:pStyle w:val="Normal"/>
        <w:bidi w:val="0"/>
        <w:spacing w:before="0" w:beforeAutospacing="off" w:after="160" w:afterAutospacing="off" w:line="360" w:lineRule="auto"/>
        <w:ind w:left="0" w:right="0"/>
        <w:jc w:val="left"/>
        <w:rPr>
          <w:rFonts w:ascii="Arial" w:hAnsi="Arial" w:eastAsia="Arial" w:cs="Arial"/>
          <w:sz w:val="24"/>
          <w:szCs w:val="24"/>
        </w:rPr>
      </w:pPr>
      <w:r w:rsidRPr="2D8BE581" w:rsidR="7BA1A188">
        <w:rPr>
          <w:rFonts w:ascii="Arial" w:hAnsi="Arial" w:eastAsia="Arial" w:cs="Arial"/>
          <w:sz w:val="24"/>
          <w:szCs w:val="24"/>
        </w:rPr>
        <w:t xml:space="preserve">This essay will examine the educational system and how the teacher's role has changed and evolved. Education is no longer about the imparting of knowledge to others as previously suggested by Aubrey (1968); it has developed into a much more holistic role where teachers have become responsible for much more of a child's development than ever before they have become a counsellor and surrogate parent (Mahmoudi et al., 2012). Within this essay, I will look at the case study of a four-year-old girl named Ella and her educational development concerning her social, emotional and cognitive development. This essay will critically look at the educational theories that underpin child development concerning this case study and will give recommendations and practical strategies to develop Ella's social, emotional and cognitive development.  </w:t>
      </w:r>
    </w:p>
    <w:p w:rsidR="7BA1A188" w:rsidP="2D8BE581" w:rsidRDefault="7BA1A188" w14:paraId="60A1683D" w14:textId="6000ADB6">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The understanding of child development has become an integral part of teachers' education; it allows them to understand the cognitive, emotional, physical, social, and educational growth of humans (Rogpot, 2017). The Department of Education (2021) supports this and says that this understanding will allow teachers to not only support the children they teach but also to offer support and guidance to parents. Furthermore, this will enable the teacher to adapt class work to each developmental need.  </w:t>
      </w:r>
    </w:p>
    <w:p w:rsidR="7BA1A188" w:rsidP="2D8BE581" w:rsidRDefault="7BA1A188" w14:paraId="052307B4" w14:textId="779B2956">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There are many educational theorists, such as Piaget, Vygotsky, and Bronfenbrenner, to name just a few. They have all had an impact on the developmental process and guided us on the knowledge and skill of developing the child; they have each had an impact on teaching and education today.  </w:t>
      </w:r>
    </w:p>
    <w:p w:rsidR="7BA1A188" w:rsidP="2D8BE581" w:rsidRDefault="7BA1A188" w14:paraId="7EC38880" w14:textId="48C01A1C">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From the profile, we know where Ella is in her educational development. Piaget (Hergenhahn &amp; Olsen,2001) categorises development into stages; in some aspects, Ella is at her educational age, as her profile suggests that she can classify things such as animals; however, she is behind in other aspects as she cannot solve problems without adult guidance. We know Ella is behind because her brief has identified that she does not play with others and only with herself; it further suggests that she does not start a conversation but will answer if spoken to. According to Piaget's stages of development, Ella is behind her age as she does not understand how her decisions affect others or herself. According to teachers' standards (Department of Education, 2011), a teacher should be aware of students' abilities and capabilities and should be able to provide the right resources and challenges for every student to support and aid individual development.  </w:t>
      </w:r>
    </w:p>
    <w:p w:rsidR="7BA1A188" w:rsidP="2D8BE581" w:rsidRDefault="7BA1A188" w14:paraId="6226DF85" w14:textId="0C096E87">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As established, Ella's development is behind compared with other children of her age and Piaget's stages of development. According to Piaget's stages of cognitive development, Ella sometimes hits her age milestones and at other times does not. According to Ella's profile, she needs help to negotiate solutions. She can only solve problems independently with adult guidance, which, according to Piaget, she should be able to do by the time she is four, and she is, therefore, a little behind her expected age milestones. However, Piaget says children should be able to classify objects by age two to about four; Ella can identify dogs and is, therefore, hitting her age in that respect. Regarding her problem-solving skills, as Ella's teacher, I would demonstrate how to negotiate with her peers so she can learn the correct way to solve social problems with them. To further develop her classification skills, I would provide Ella and her parents with tasks to do at home, such as giving pictures and Ella having to match them with the correct labels, for example, cat and dog.  </w:t>
      </w:r>
    </w:p>
    <w:p w:rsidR="7BA1A188" w:rsidP="2D8BE581" w:rsidRDefault="7BA1A188" w14:paraId="0EE72686" w14:textId="23100918">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Alongside her cognitive development is her language development; as Ella attends a Welsh medium school, she is developing in two languages, which can be difficult for any child. Ella understands that 'Bore Da' is a greeting, and to reinforce this, as Ella's teacher, I would use 'Chlonc', which is a strategy that I saw being used within my bridging school; it is an activity that happens every day in every classroom; it is an activity that involves word of the week, sentence of the week and question of the week. This activity reinforces the daily language, supporting a child's long-term memory. The bridging school also used a similar activity, but with mathematics; this was called 'Clic.' It is the same as the language activity but with numbers and sums instead of words and sentences. From my observations over the last four weeks, it works well, considering the development I observed at the beginning of the academic year. According to 'Learning to Talk' (Welsh government,2021), Ella is behind on her language skills, 'Learning to Talk' has categorised the language skills children will develop and when they develop. According to her profile, compared to 'learning to talk,' Ella fits within the two and three-year-old category as she struggles to understand the concept of sharing and cannot always be understood when speaking.  </w:t>
      </w:r>
    </w:p>
    <w:p w:rsidR="7BA1A188" w:rsidP="2D8BE581" w:rsidRDefault="7BA1A188" w14:paraId="1140D71B" w14:textId="4D719492">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Communication is a vital part of child development and interaction with others. According to the profile, Ella can speak and will use sentences when needed. These are short, however, and she does not start a conversation with anybody, but she will answer if spoken to. It has been identified by Speech and Language UK (2023) that Ella's language and communication lean more towards the 2-3 age; however, they do state that all children develop at different rates. Gooden and Kearns (2013) propose that communication is not just the physicality of language and words but also the ability to understand and express themselves through gestures, body movements and facial expressions as well as simple vocalisations. It also considered that it is critical that children develop one of these communication methods before starting school, which Ella has done because she uses gestures to express her needs. As her teacher to support her language and communication development, Ella should be encouraged to take part in more games and musical activities where language is being used throughout, as we know that children learn well from play. (help-for-early-years-providers.education.gov.uk, n.d.)  </w:t>
      </w:r>
    </w:p>
    <w:p w:rsidR="7BA1A188" w:rsidP="2D8BE581" w:rsidRDefault="7BA1A188" w14:paraId="1E381A18" w14:textId="61237B75">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Ella does not enjoy or have an interest in building block towers. This could be because of her poor counting skills, which her profile suggests she needs help with. According to hwb.gov.wales (2020), Ella is still in progression 1 of her learning, which does not mean she is behind due to the curriculum being designed around the child. Progression 1 says that the child should be able to notice numbers between 0 and 10. Her profile suggests that Ella cannot do this, showing that she has yet to reach all areas of her Progression 1 learning. (hwb.gov.wales, 2020).  </w:t>
      </w:r>
    </w:p>
    <w:p w:rsidR="7BA1A188" w:rsidP="2D8BE581" w:rsidRDefault="7BA1A188" w14:paraId="4910ED98" w14:textId="3BE13B3D">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Emotionally, according to her profile, Ella struggles to attain and create relationships with her peers and is reluctant to leave her mum to go to school. According to Bowlby and Ainsworth's research, separation anxiety should 'decline after about 24 months' (Boyd &amp; Bee,2012). However, this has yet to happen for Ella, even though she has reached the age of 4 years, indicating she is behind her expected age. DiGeronimo and Schaefer (2000) suggest that a routine is good for 3-year-olds who struggle to understand the concept of time and behaviour, and this would work for Ella regarding the separation issue she has with her mother. A routine would allow her to understand that, after breakfast, it is time for school and, therefore, time to leave her mum.  </w:t>
      </w:r>
    </w:p>
    <w:p w:rsidR="7BA1A188" w:rsidP="2D8BE581" w:rsidRDefault="7BA1A188" w14:paraId="2AE2E6DC" w14:textId="5959AD81">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Ella does not always show respect for her peers and struggles to understand the emotions and feelings of others, although she does acknowledge that they have different feelings than herself. Carpendale J and Lewis C (2006) suggest that by age two, a child should understand that others have feelings, which Ella can do. However, they should also be able to understand what causes these emotions and how to regulate them, which Ella needs help with. Observing classroom practice in the bridging school, I saw that they used a technique called 'mwd mood' where they would use puppets to discuss children's emotions instead of adults. This could be used with Ella as this would show her other children's emotions, and the 'puppets' could demonstrate and explain how they feel, helping Ella to understand the emotions of others alongside her own.  </w:t>
      </w:r>
    </w:p>
    <w:p w:rsidR="7BA1A188" w:rsidP="2D8BE581" w:rsidRDefault="7BA1A188" w14:paraId="11AAA44B" w14:textId="73CD1D24">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According to the profile given, Ella is unable to understand how her actions may affect herself or others and is unable to share. As we discussed earlier, Ella is unable to sympathise with others' emotions, and this may have an impact on her inability to share. Buchmann et al. (2012) suggested that the ability of one to share may be influenced by the inability to sympathise with others. However, they also state that how Ella may feel socially in an environment may also impact her ability to share. We know that Ella is a popular student and seems happy in her class; I would, therefore, as her teacher, concentrate on her ability to understand other emotions to improve her ability to share with her peers. </w:t>
      </w:r>
    </w:p>
    <w:p w:rsidR="7BA1A188" w:rsidP="2D8BE581" w:rsidRDefault="7BA1A188" w14:paraId="73B865E6" w14:textId="10798ED9">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 </w:t>
      </w:r>
    </w:p>
    <w:p w:rsidR="7BA1A188" w:rsidP="2D8BE581" w:rsidRDefault="7BA1A188" w14:paraId="72D925EC" w14:textId="74E5E560">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Ella has been identified as struggling with social interactions, particularly playing and interacting with her peers and playing alongside them.   DiGeronimo T. and Schaefer. C (2000) identified that by the age of 4 years old, most children would be able to interact and acknowledge each other rather than playing in isolation. As Ella's teacher, I suggest that she play with an adult who initiates play between her and another student so that Ella can see and understand the expected behaviour when she is playing alongside her peers. Bandura agrees with this theory of modelling a behaviour but says that the behaviour must attract the attention of Ella; otherwise, it cannot be guaranteed that she will imitate it (Mcleod, 2023).  </w:t>
      </w:r>
    </w:p>
    <w:p w:rsidR="7BA1A188" w:rsidP="2D8BE581" w:rsidRDefault="7BA1A188" w14:paraId="3D7285A2" w14:textId="357AA15E">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Ella's profile also suggests that she has a wild imagination, causing her fear to grow into more significant fears that she may not always be able to see; her profile also suggests that she enjoys pretend play. A known theorist who discusses play is Piaget, who, when researching play, he studied his children, meaning his research is biased to one set of children instead of variety. He suggested that pretend play evolves; it will start with the child using themselves as an object and develop into using something else, such as a doll, to imitate their play. This is known as decentration play. On looking at Ella's profile, it suggests that she is at that stage as she uses herself in the decentration play with others as she is 'being taken care of.' As pretend play is not a development stage as such and is the creativity of the child, there are no age expectations for this development. This is supported by the new curriculum built for Wales that suggests that all development is done in the progressions of the child instead of evaluating all children.  </w:t>
      </w:r>
    </w:p>
    <w:p w:rsidR="7BA1A188" w:rsidP="2D8BE581" w:rsidRDefault="7BA1A188" w14:paraId="5B7DD0EB" w14:textId="7C35AF4E">
      <w:pPr>
        <w:pStyle w:val="Normal"/>
        <w:bidi w:val="0"/>
        <w:spacing w:before="0" w:beforeAutospacing="off" w:after="160" w:afterAutospacing="off" w:line="360" w:lineRule="auto"/>
        <w:ind w:left="0" w:right="0"/>
        <w:jc w:val="left"/>
      </w:pPr>
      <w:r w:rsidRPr="2D8BE581" w:rsidR="7BA1A188">
        <w:rPr>
          <w:rFonts w:ascii="Arial" w:hAnsi="Arial" w:eastAsia="Arial" w:cs="Arial"/>
          <w:sz w:val="24"/>
          <w:szCs w:val="24"/>
        </w:rPr>
        <w:t xml:space="preserve">In conclusion, while concerns have been identified within the brief regarding Ella's development, she is still young. Although she is slightly below the average child her age in some developmental areas, she is meeting many of her expected milestones. Many areas in which Ella is slightly below her target can be supported through play within her educational setting and at home with her parents. Throughout this essay, many theorists have suggested several outcomes and stages of development. Many of these theories were written many years ago, and many are still relevant today. Nevertheless, both the UK and Wales governments (2015,2019), along with Speech and Language UK (2023), have suggested that children should be allowed to develop at their individual rates and no longer get examined in the same manner.  </w:t>
      </w:r>
    </w:p>
    <w:p w:rsidR="2D8BE581" w:rsidP="2D8BE581" w:rsidRDefault="2D8BE581" w14:paraId="5316E97C" w14:textId="1D685CAB">
      <w:pPr>
        <w:pStyle w:val="Normal"/>
        <w:bidi w:val="0"/>
        <w:spacing w:before="0" w:beforeAutospacing="off" w:after="160" w:afterAutospacing="off" w:line="360" w:lineRule="auto"/>
        <w:ind w:left="0" w:right="0"/>
        <w:jc w:val="left"/>
        <w:rPr>
          <w:rFonts w:ascii="Arial" w:hAnsi="Arial" w:eastAsia="Arial" w:cs="Arial"/>
          <w:sz w:val="24"/>
          <w:szCs w:val="24"/>
        </w:rPr>
      </w:pPr>
    </w:p>
    <w:p w:rsidR="2D8BE581" w:rsidP="2D8BE581" w:rsidRDefault="2D8BE581" w14:paraId="476262AE" w14:textId="4D60BFC2">
      <w:pPr>
        <w:pStyle w:val="Normal"/>
        <w:bidi w:val="0"/>
        <w:spacing w:before="0" w:beforeAutospacing="off" w:after="160" w:afterAutospacing="off" w:line="360" w:lineRule="auto"/>
        <w:ind w:left="0" w:right="0"/>
        <w:jc w:val="left"/>
        <w:rPr>
          <w:rFonts w:ascii="Arial" w:hAnsi="Arial" w:eastAsia="Arial" w:cs="Arial"/>
          <w:sz w:val="24"/>
          <w:szCs w:val="24"/>
        </w:rPr>
      </w:pPr>
    </w:p>
    <w:p w:rsidR="2D8BE581" w:rsidP="2D8BE581" w:rsidRDefault="2D8BE581" w14:paraId="0DB89577" w14:textId="21BCEE9D">
      <w:pPr>
        <w:pStyle w:val="Normal"/>
        <w:bidi w:val="0"/>
        <w:spacing w:before="0" w:beforeAutospacing="off" w:after="160" w:afterAutospacing="off" w:line="360" w:lineRule="auto"/>
        <w:ind w:left="0" w:right="0"/>
        <w:jc w:val="left"/>
        <w:rPr>
          <w:rFonts w:ascii="Arial" w:hAnsi="Arial" w:eastAsia="Arial" w:cs="Arial"/>
          <w:sz w:val="24"/>
          <w:szCs w:val="24"/>
        </w:rPr>
      </w:pPr>
    </w:p>
    <w:p w:rsidR="45C0E2FA" w:rsidP="2D8BE581" w:rsidRDefault="45C0E2FA" w14:paraId="60189880" w14:textId="0EBF717A">
      <w:pPr>
        <w:pStyle w:val="Normal"/>
        <w:bidi w:val="0"/>
        <w:spacing w:before="0" w:beforeAutospacing="off" w:after="160" w:afterAutospacing="off" w:line="360" w:lineRule="auto"/>
        <w:ind w:left="0" w:right="0"/>
        <w:jc w:val="left"/>
        <w:rPr>
          <w:rFonts w:ascii="Arial" w:hAnsi="Arial" w:eastAsia="Arial" w:cs="Arial"/>
          <w:sz w:val="24"/>
          <w:szCs w:val="24"/>
        </w:rPr>
      </w:pPr>
      <w:r w:rsidRPr="2D8BE581" w:rsidR="45C0E2FA">
        <w:rPr>
          <w:rFonts w:ascii="Arial" w:hAnsi="Arial" w:eastAsia="Arial" w:cs="Arial"/>
          <w:sz w:val="24"/>
          <w:szCs w:val="24"/>
        </w:rPr>
        <w:t>References:</w:t>
      </w:r>
    </w:p>
    <w:p w:rsidR="45C0E2FA" w:rsidP="2D8BE581" w:rsidRDefault="45C0E2FA" w14:paraId="42EB1285" w14:textId="0BFEF013">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Aubrey, R.F. (1968). What Is the Role of the Elementary-School Teacher?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The Elementary School Journal</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68(6), pp.277–283. Available at: </w:t>
      </w:r>
      <w:hyperlink r:id="Rdf20bb1c61b54df7">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https://www.jstor.org/stable/1000312</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Oct. 2023]. </w:t>
      </w:r>
    </w:p>
    <w:p w:rsidR="2D8BE581" w:rsidP="2D8BE581" w:rsidRDefault="2D8BE581" w14:paraId="4BE1E3CB" w14:textId="41C2027F">
      <w:pPr>
        <w:bidi w:val="0"/>
        <w:spacing w:before="0" w:beforeAutospacing="off" w:after="0" w:afterAutospacing="off"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45C0E2FA" w:rsidP="2D8BE581" w:rsidRDefault="45C0E2FA" w14:paraId="45D9851B" w14:textId="34E726E8">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Bone, M. (n.d.).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The Role of Play in Early Child Development: An In-depth View The Role of Play in Early Child Development: An In-depth View</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315b9de9a571451f">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https://digitalcommons.murraystate.edu/cgi/viewcontent.cgi?article=1350&amp;context=bis437</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20 Oct. 2023]</w:t>
      </w:r>
    </w:p>
    <w:p w:rsidR="45C0E2FA" w:rsidP="2D8BE581" w:rsidRDefault="45C0E2FA" w14:paraId="45A40BBF" w14:textId="62E48BB6">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Boyd, D.G. and Bee, H.L. (2014).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The Developing Child</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13th ed. Harlow: Pearson.</w:t>
      </w:r>
    </w:p>
    <w:p w:rsidR="45C0E2FA" w:rsidP="2D8BE581" w:rsidRDefault="45C0E2FA" w14:paraId="393BB8B3" w14:textId="7A0549BC">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Carpendale, J.I.M. and Lewis, C. (2006).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How children develop social understanding</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Oxford Blackwell Publ.</w:t>
      </w:r>
    </w:p>
    <w:p w:rsidR="45C0E2FA" w:rsidP="2D8BE581" w:rsidRDefault="45C0E2FA" w14:paraId="3530290C" w14:textId="2D882C83">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Childs, G. (1991).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Steiner Education in Theory and Practice</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PhilPapers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Floris Books. Available at: </w:t>
      </w:r>
      <w:hyperlink r:id="R001cfd5804da49d5">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https://philpapers.org/rec/CHISEI</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23 Oct. 2023]</w:t>
      </w:r>
    </w:p>
    <w:p w:rsidR="45C0E2FA" w:rsidP="2D8BE581" w:rsidRDefault="45C0E2FA" w14:paraId="5B8DD729" w14:textId="21D22070">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for Education (2011).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Teachers’ Standards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GOV.UK. Available at: </w:t>
      </w:r>
      <w:hyperlink r:id="R9e4be1df811c46ef">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https://www.gov.uk/government/publications/teachers-standards</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18 Oct. 2023]</w:t>
      </w:r>
    </w:p>
    <w:p w:rsidR="45C0E2FA" w:rsidP="2D8BE581" w:rsidRDefault="45C0E2FA" w14:paraId="0CCC6431" w14:textId="565328F8">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Department for Education (2021).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Teachers’ Standards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1dc1345fd30142b7">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https://assets.publishing.service.gov.uk/media/5a750668ed915d3c7d529cad/Teachers_standard_information.pdf</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22 Oct. 2023]</w:t>
      </w:r>
    </w:p>
    <w:p w:rsidR="45C0E2FA" w:rsidP="2D8BE581" w:rsidRDefault="45C0E2FA" w14:paraId="7AD11A84" w14:textId="55135FEC">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Ginsburg, I.H. (1982). Jean Piaget and Rudolf Steiner: Stages of Child Development and Implications for Pedagogy.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Teachers College Record: The Voice of Scholarship in Education</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84(2), pp.327–337. doi:https://doi.org/10.1177/016146818208400204. Available at: </w:t>
      </w:r>
      <w:hyperlink r:id="R121e324431d4460f">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https://journals.sagepub.com/doi/10.1177/016146818208400204</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16 Oct. 2023]</w:t>
      </w:r>
    </w:p>
    <w:p w:rsidR="45C0E2FA" w:rsidP="2D8BE581" w:rsidRDefault="45C0E2FA" w14:paraId="4CA872C8" w14:textId="50F8E7D3">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Gooden, C. and Kearns, J. (2013).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The Importance of Communication Skills in Young Children Co-Principle Investigator, Kentucky Early Childhood Data System (KEDS)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06eaa4947f574ef1">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https://files.eric.ed.gov/fulltext/ED574738.pdf</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19 Oct. 2023]</w:t>
      </w:r>
    </w:p>
    <w:p w:rsidR="45C0E2FA" w:rsidP="2D8BE581" w:rsidRDefault="45C0E2FA" w14:paraId="0816B21A" w14:textId="4C969E9C">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help-for-early-years-providers.education.gov.uk. (n.d.).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Exploring language - Help for early years providers - GOV.UK</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w:anchor=":~:text=Songs%20and%20rhymes%20offer%20fun" r:id="R2c575babc1da4a08">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https://help-for-early-years-providers.education.gov.uk/communication-and-language/exploring-language#:~:text=Songs%20and%20rhymes%20offer%20fun</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12 Oct. 2023]</w:t>
      </w:r>
    </w:p>
    <w:p w:rsidR="45C0E2FA" w:rsidP="2D8BE581" w:rsidRDefault="45C0E2FA" w14:paraId="29BFB08C" w14:textId="12F3157F">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Hergenhahn, B.R. and Olson, M.H. (2001).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An introduction to theories of learning</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Upper Saddle River, N.J.: Prentice Hall, Cop.  pgs 274-290- stages id dev- 281-283</w:t>
      </w:r>
    </w:p>
    <w:p w:rsidR="45C0E2FA" w:rsidP="2D8BE581" w:rsidRDefault="45C0E2FA" w14:paraId="50EEBE48" w14:textId="5238291F">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hwb.gov.wales. (2019).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Descriptions of learning - Hwb</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2da32b8bced1469d">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https://hwb.gov.wales/curriculum-for-wales/mathematics-and-numeracy/descriptions-of-learning/</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10 Oct. 2023]</w:t>
      </w:r>
    </w:p>
    <w:p w:rsidR="45C0E2FA" w:rsidP="2D8BE581" w:rsidRDefault="45C0E2FA" w14:paraId="5C554777" w14:textId="4DE3DF60">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Mahmoudi, S., Jafari, E., Nasrabadi, H.A. and Liaghatdar, M.J. (2012). Holistic Education: An Approach for 21 Century.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International Education Studies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[online] 5(3). doi:https://doi.org/10.5539/ies.v5n3p178. [Accessed 28 Oct. 2023]</w:t>
      </w:r>
    </w:p>
    <w:p w:rsidR="45C0E2FA" w:rsidP="2D8BE581" w:rsidRDefault="45C0E2FA" w14:paraId="092B498C" w14:textId="172D023A">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Malti, T., Gummerum, M., Keller, M., Chaparro, M.P. and Buchmann, M. (2012). Early Sympathy and Social Acceptance Predict the Development of Sharing in Children.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PLoS ONE</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7(12), p.e52017. doi:https://doi.org/10.1371/journal.pone.0052017. Available at: </w:t>
      </w:r>
      <w:hyperlink r:id="R8537b58e455e4f1d">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https://journals.plos.org/plosone/article?id=10.1371/journal.pone.0052017</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17 Oct. 2023]</w:t>
      </w:r>
    </w:p>
    <w:p w:rsidR="45C0E2FA" w:rsidP="2D8BE581" w:rsidRDefault="45C0E2FA" w14:paraId="3172EA32" w14:textId="65A742BE">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McLeod, S. (2023).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Albert Bandura’s Social Learning Theory</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Simply Psychology. Available at: </w:t>
      </w:r>
      <w:hyperlink r:id="R61079e07a32f4438">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https://www.simplypsychology.org/bandura.html</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14 Oct. 2023]</w:t>
      </w:r>
    </w:p>
    <w:p w:rsidR="45C0E2FA" w:rsidP="2D8BE581" w:rsidRDefault="45C0E2FA" w14:paraId="2C77D0A9" w14:textId="7916BD8A">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Nicol, J. and Taplin, J.T. (2017).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Understanding the Steiner Waldorf Approach: Early Years Education in Practice</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Google Books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Routledge. Available at: </w:t>
      </w:r>
      <w:hyperlink w:anchor="v=onepage&amp;q=steiner%20waldorf&amp;f=false" r:id="R6d14640e393d4ef9">
        <w:r w:rsidRPr="2D8BE581" w:rsidR="45C0E2FA">
          <w:rPr>
            <w:rStyle w:val="Hyperlink"/>
            <w:rFonts w:ascii="Arial" w:hAnsi="Arial" w:eastAsia="Arial" w:cs="Arial"/>
            <w:b w:val="0"/>
            <w:bCs w:val="0"/>
            <w:i w:val="0"/>
            <w:iCs w:val="0"/>
            <w:caps w:val="0"/>
            <w:smallCaps w:val="0"/>
            <w:noProof w:val="0"/>
            <w:sz w:val="24"/>
            <w:szCs w:val="24"/>
            <w:lang w:val="en-US"/>
          </w:rPr>
          <w:t>https://books.google.co.uk/books?hl=en&amp;lr=&amp;id=oCEzDwAAQBAJ&amp;oi=fnd&amp;pg=PT11&amp;dq=steiner+waldorf&amp;ots=2GV8I4tCd9&amp;sig=E7ezX21iQR2Qtlx8-2L5RlDj5Kg&amp;redir_esc=y#v=onepage&amp;q=steiner%20waldorf&amp;f=false</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25 Oct. 2023].</w:t>
      </w:r>
    </w:p>
    <w:p w:rsidR="45C0E2FA" w:rsidP="2D8BE581" w:rsidRDefault="45C0E2FA" w14:paraId="247174AB" w14:textId="50BA4944">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Ragpot, L. (2017). Knowledge of child development in the interface of theory and practice in foundation phase teacher education.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South African Journal of Childhood Education</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7(1), p.6. doi:https://doi.org/10.4102/sajce.v7i1.501. Available at: </w:t>
      </w:r>
      <w:hyperlink r:id="R6e9fa192d4374aa8">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https://sajce.co.za/index.php/sajce/article/view/501</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29 Oct. 2023]</w:t>
      </w:r>
    </w:p>
    <w:p w:rsidR="45C0E2FA" w:rsidP="2D8BE581" w:rsidRDefault="45C0E2FA" w14:paraId="186FC164" w14:textId="71CEDA6B">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Schaefer, C.E. and Theresa Foy Digeronimo (2000).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Ages and stages : a parent’s guide to normal childhood development</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New York: John Wiley.</w:t>
      </w:r>
    </w:p>
    <w:p w:rsidR="45C0E2FA" w:rsidP="2D8BE581" w:rsidRDefault="45C0E2FA" w14:paraId="64B97443" w14:textId="2BF19AD7">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Schneider, B. (2016).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Childhood Friendships and Peer Relations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Routledge.</w:t>
      </w:r>
    </w:p>
    <w:p w:rsidR="45C0E2FA" w:rsidP="2D8BE581" w:rsidRDefault="45C0E2FA" w14:paraId="056D1E64" w14:textId="446541C9">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speech and language uk (2023).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Ages and stages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Speech and Language UK: Changing young lives. Available at: </w:t>
      </w:r>
      <w:hyperlink r:id="R0b23ccfd26c14ac2">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https://speechandlanguage.org.uk/talking-point/parents/ages-and-stages/</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15 Oct. 2023]</w:t>
      </w:r>
    </w:p>
    <w:p w:rsidR="45C0E2FA" w:rsidP="2D8BE581" w:rsidRDefault="45C0E2FA" w14:paraId="7450D208" w14:textId="22453755">
      <w:pPr>
        <w:bidi w:val="0"/>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Welsh Government (2015).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Foundation Phase Framework Curriculum for Wales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c7a50c651fee4a2e">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https://hwb.gov.wales/api/storage/d5d8e39c-b534-40cb-a3f5-7e2e126d8077/foundation-phase-framework.pdf</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[Accessed 24 Oct. 2023]</w:t>
      </w:r>
    </w:p>
    <w:p w:rsidR="45C0E2FA" w:rsidP="2D8BE581" w:rsidRDefault="45C0E2FA" w14:paraId="20F40B06" w14:textId="4FBF975A">
      <w:pPr>
        <w:bidi w:val="0"/>
        <w:spacing w:before="0" w:beforeAutospacing="off" w:after="160"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hyperlink r:id="Rf5db7182b9544d73">
        <w:r w:rsidRPr="2D8BE581" w:rsidR="45C0E2FA">
          <w:rPr>
            <w:rStyle w:val="Hyperlink"/>
            <w:rFonts w:ascii="Arial" w:hAnsi="Arial" w:eastAsia="Arial" w:cs="Arial"/>
            <w:b w:val="0"/>
            <w:bCs w:val="0"/>
            <w:i w:val="0"/>
            <w:iCs w:val="0"/>
            <w:caps w:val="0"/>
            <w:smallCaps w:val="0"/>
            <w:strike w:val="0"/>
            <w:dstrike w:val="0"/>
            <w:noProof w:val="0"/>
            <w:sz w:val="24"/>
            <w:szCs w:val="24"/>
            <w:lang w:val="en-US"/>
          </w:rPr>
          <w:t>www.gov.wales</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(2021). </w:t>
      </w:r>
      <w:r w:rsidRPr="2D8BE581" w:rsidR="45C0E2FA">
        <w:rPr>
          <w:rFonts w:ascii="Arial" w:hAnsi="Arial" w:eastAsia="Arial" w:cs="Arial"/>
          <w:b w:val="0"/>
          <w:bCs w:val="0"/>
          <w:i w:val="1"/>
          <w:iCs w:val="1"/>
          <w:caps w:val="0"/>
          <w:smallCaps w:val="0"/>
          <w:noProof w:val="0"/>
          <w:color w:val="000000" w:themeColor="text1" w:themeTint="FF" w:themeShade="FF"/>
          <w:sz w:val="24"/>
          <w:szCs w:val="24"/>
          <w:lang w:val="en-US"/>
        </w:rPr>
        <w:t>Learning to talk: stages of speech and language development | GOV.WALES</w:t>
      </w:r>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[online] Available at: </w:t>
      </w:r>
      <w:hyperlink r:id="R14dac354665d4bb9">
        <w:r w:rsidRPr="2D8BE581" w:rsidR="45C0E2FA">
          <w:rPr>
            <w:rStyle w:val="Hyperlink"/>
            <w:rFonts w:ascii="Arial" w:hAnsi="Arial" w:eastAsia="Arial" w:cs="Arial"/>
            <w:b w:val="0"/>
            <w:bCs w:val="0"/>
            <w:i w:val="0"/>
            <w:iCs w:val="0"/>
            <w:caps w:val="0"/>
            <w:smallCaps w:val="0"/>
            <w:strike w:val="0"/>
            <w:dstrike w:val="0"/>
            <w:noProof w:val="0"/>
            <w:sz w:val="24"/>
            <w:szCs w:val="24"/>
            <w:lang w:val="en-US"/>
          </w:rPr>
          <w:t>https://www.gov.wales/learning-talk-stages-speech-and-language-development</w:t>
        </w:r>
      </w:hyperlink>
      <w:r w:rsidRPr="2D8BE581" w:rsidR="45C0E2FA">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30 Oct. 2023].</w:t>
      </w:r>
    </w:p>
    <w:p w:rsidR="2D8BE581" w:rsidP="2D8BE581" w:rsidRDefault="2D8BE581" w14:paraId="40A53011" w14:textId="54DF880B">
      <w:pPr>
        <w:pStyle w:val="Normal"/>
        <w:bidi w:val="0"/>
        <w:spacing w:before="0" w:beforeAutospacing="off" w:after="160" w:afterAutospacing="off" w:line="360" w:lineRule="auto"/>
        <w:ind w:left="0" w:right="0"/>
        <w:jc w:val="left"/>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0aa35a00c16141f2"/>
      <w:footerReference w:type="default" r:id="Rb8f070a3def745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8BE581" w:rsidTr="2D8BE581" w14:paraId="2E12AD25">
      <w:trPr>
        <w:trHeight w:val="300"/>
      </w:trPr>
      <w:tc>
        <w:tcPr>
          <w:tcW w:w="3120" w:type="dxa"/>
          <w:tcMar/>
        </w:tcPr>
        <w:p w:rsidR="2D8BE581" w:rsidP="2D8BE581" w:rsidRDefault="2D8BE581" w14:paraId="0F08F8DB" w14:textId="4EA7F0DF">
          <w:pPr>
            <w:pStyle w:val="Header"/>
            <w:bidi w:val="0"/>
            <w:ind w:left="-115"/>
            <w:jc w:val="left"/>
          </w:pPr>
        </w:p>
      </w:tc>
      <w:tc>
        <w:tcPr>
          <w:tcW w:w="3120" w:type="dxa"/>
          <w:tcMar/>
        </w:tcPr>
        <w:p w:rsidR="2D8BE581" w:rsidP="2D8BE581" w:rsidRDefault="2D8BE581" w14:paraId="09F95B93" w14:textId="44B492F0">
          <w:pPr>
            <w:pStyle w:val="Header"/>
            <w:bidi w:val="0"/>
            <w:jc w:val="center"/>
          </w:pPr>
          <w:r>
            <w:fldChar w:fldCharType="begin"/>
          </w:r>
          <w:r>
            <w:instrText xml:space="preserve">PAGE</w:instrText>
          </w:r>
          <w:r>
            <w:fldChar w:fldCharType="separate"/>
          </w:r>
          <w:r>
            <w:fldChar w:fldCharType="end"/>
          </w:r>
        </w:p>
      </w:tc>
      <w:tc>
        <w:tcPr>
          <w:tcW w:w="3120" w:type="dxa"/>
          <w:tcMar/>
        </w:tcPr>
        <w:p w:rsidR="2D8BE581" w:rsidP="2D8BE581" w:rsidRDefault="2D8BE581" w14:paraId="7A0B1993" w14:textId="0C274EE8">
          <w:pPr>
            <w:pStyle w:val="Header"/>
            <w:bidi w:val="0"/>
            <w:ind w:right="-115"/>
            <w:jc w:val="right"/>
          </w:pPr>
        </w:p>
      </w:tc>
    </w:tr>
  </w:tbl>
  <w:p w:rsidR="2D8BE581" w:rsidP="2D8BE581" w:rsidRDefault="2D8BE581" w14:paraId="2663BEC7" w14:textId="309655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D8BE581" w:rsidTr="2D8BE581" w14:paraId="3AB2F288">
      <w:trPr>
        <w:trHeight w:val="300"/>
      </w:trPr>
      <w:tc>
        <w:tcPr>
          <w:tcW w:w="3120" w:type="dxa"/>
          <w:tcMar/>
        </w:tcPr>
        <w:p w:rsidR="2D8BE581" w:rsidP="2D8BE581" w:rsidRDefault="2D8BE581" w14:paraId="5857CF88" w14:textId="6FF76060">
          <w:pPr>
            <w:pStyle w:val="Header"/>
            <w:bidi w:val="0"/>
            <w:ind w:left="-115"/>
            <w:jc w:val="left"/>
          </w:pPr>
        </w:p>
      </w:tc>
      <w:tc>
        <w:tcPr>
          <w:tcW w:w="3120" w:type="dxa"/>
          <w:tcMar/>
        </w:tcPr>
        <w:p w:rsidR="2D8BE581" w:rsidP="2D8BE581" w:rsidRDefault="2D8BE581" w14:paraId="17A261FB" w14:textId="77E28115">
          <w:pPr>
            <w:pStyle w:val="Header"/>
            <w:bidi w:val="0"/>
            <w:jc w:val="center"/>
          </w:pPr>
        </w:p>
      </w:tc>
      <w:tc>
        <w:tcPr>
          <w:tcW w:w="3120" w:type="dxa"/>
          <w:tcMar/>
        </w:tcPr>
        <w:p w:rsidR="2D8BE581" w:rsidP="2D8BE581" w:rsidRDefault="2D8BE581" w14:paraId="2BAAF203" w14:textId="38E48F9D">
          <w:pPr>
            <w:pStyle w:val="Header"/>
            <w:bidi w:val="0"/>
            <w:ind w:right="-115"/>
            <w:jc w:val="right"/>
          </w:pPr>
        </w:p>
      </w:tc>
    </w:tr>
  </w:tbl>
  <w:p w:rsidR="2D8BE581" w:rsidP="2D8BE581" w:rsidRDefault="2D8BE581" w14:paraId="19A84AD3" w14:textId="70A10142">
    <w:pPr>
      <w:pStyle w:val="Header"/>
      <w:bidi w:val="0"/>
    </w:pPr>
  </w:p>
</w:hdr>
</file>

<file path=word/intelligence2.xml><?xml version="1.0" encoding="utf-8"?>
<int2:intelligence xmlns:int2="http://schemas.microsoft.com/office/intelligence/2020/intelligence">
  <int2:observations>
    <int2:textHash int2:hashCode="/rqp0uoDX4M6bY" int2:id="zgBmsEka">
      <int2:state int2:type="AugLoop_Text_Critique" int2:value="Rejected"/>
    </int2:textHash>
    <int2:textHash int2:hashCode="boN8uaqOqlq2q5" int2:id="G9uyXy3B">
      <int2:state int2:type="AugLoop_Text_Critique" int2:value="Rejected"/>
    </int2:textHash>
    <int2:textHash int2:hashCode="7XsT5cZqb9Mhs7" int2:id="AMvI7e3q">
      <int2:state int2:type="AugLoop_Text_Critique" int2:value="Rejected"/>
    </int2:textHash>
    <int2:textHash int2:hashCode="B/FmUZaz/k2tq3" int2:id="pG51CPfs">
      <int2:state int2:type="AugLoop_Text_Critique" int2:value="Rejected"/>
    </int2:textHash>
    <int2:textHash int2:hashCode="+Di/BB4UUWCUP+" int2:id="8xoWJJ7J">
      <int2:state int2:type="AugLoop_Text_Critique" int2:value="Rejected"/>
    </int2:textHash>
    <int2:textHash int2:hashCode="z3Pt7rn00SDm+P" int2:id="9pnw0zg7">
      <int2:state int2:type="AugLoop_Text_Critique" int2:value="Rejected"/>
    </int2:textHash>
    <int2:textHash int2:hashCode="Id8zxDMUG6K0uZ" int2:id="QcsKAPSs">
      <int2:state int2:type="AugLoop_Text_Critique" int2:value="Rejected"/>
    </int2:textHash>
    <int2:bookmark int2:bookmarkName="_Int_EK7SXg88" int2:invalidationBookmarkName="" int2:hashCode="chYP3yXGv2Qot4" int2:id="3O9RbzA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2078CB"/>
    <w:rsid w:val="00D8FB3D"/>
    <w:rsid w:val="0201E6F5"/>
    <w:rsid w:val="0238976A"/>
    <w:rsid w:val="0256DAD3"/>
    <w:rsid w:val="02A5353E"/>
    <w:rsid w:val="0632DA50"/>
    <w:rsid w:val="07AD884D"/>
    <w:rsid w:val="084831FA"/>
    <w:rsid w:val="088D5A6B"/>
    <w:rsid w:val="08C79659"/>
    <w:rsid w:val="08D9B99B"/>
    <w:rsid w:val="08E5A939"/>
    <w:rsid w:val="0A0CF8DA"/>
    <w:rsid w:val="0A5CF48A"/>
    <w:rsid w:val="0A7589FC"/>
    <w:rsid w:val="0A7FDD83"/>
    <w:rsid w:val="0AD65155"/>
    <w:rsid w:val="0B2EEE77"/>
    <w:rsid w:val="0B4E0B21"/>
    <w:rsid w:val="0C1BADE4"/>
    <w:rsid w:val="0C8DA672"/>
    <w:rsid w:val="0D4C8722"/>
    <w:rsid w:val="0E0DF217"/>
    <w:rsid w:val="0E381786"/>
    <w:rsid w:val="0EAF11FD"/>
    <w:rsid w:val="0FEF4320"/>
    <w:rsid w:val="107C3A5E"/>
    <w:rsid w:val="108427E4"/>
    <w:rsid w:val="11611795"/>
    <w:rsid w:val="12180ABF"/>
    <w:rsid w:val="13B3DB20"/>
    <w:rsid w:val="13C6F1EB"/>
    <w:rsid w:val="140D130E"/>
    <w:rsid w:val="1494055C"/>
    <w:rsid w:val="149F12CC"/>
    <w:rsid w:val="14F2521E"/>
    <w:rsid w:val="1562C24C"/>
    <w:rsid w:val="15F5F9BA"/>
    <w:rsid w:val="16BA23E2"/>
    <w:rsid w:val="16EE9EB0"/>
    <w:rsid w:val="17CBA61E"/>
    <w:rsid w:val="188A6F11"/>
    <w:rsid w:val="18EA56DB"/>
    <w:rsid w:val="19E7FF92"/>
    <w:rsid w:val="1A9A04E3"/>
    <w:rsid w:val="1B0346E0"/>
    <w:rsid w:val="1B2078CB"/>
    <w:rsid w:val="1B95374A"/>
    <w:rsid w:val="1BC20FD3"/>
    <w:rsid w:val="1C1D486B"/>
    <w:rsid w:val="1C2B45E9"/>
    <w:rsid w:val="1C35D544"/>
    <w:rsid w:val="1ECD234D"/>
    <w:rsid w:val="1F4D153C"/>
    <w:rsid w:val="1F57B33B"/>
    <w:rsid w:val="1F6D7606"/>
    <w:rsid w:val="2068F3AE"/>
    <w:rsid w:val="209A4BAE"/>
    <w:rsid w:val="20F3839C"/>
    <w:rsid w:val="21094667"/>
    <w:rsid w:val="218DC998"/>
    <w:rsid w:val="2204C40F"/>
    <w:rsid w:val="223BC888"/>
    <w:rsid w:val="228F53FD"/>
    <w:rsid w:val="23F8514B"/>
    <w:rsid w:val="2420865F"/>
    <w:rsid w:val="2427DB72"/>
    <w:rsid w:val="242B245E"/>
    <w:rsid w:val="24B6C9A7"/>
    <w:rsid w:val="253C64D1"/>
    <w:rsid w:val="25BC56C0"/>
    <w:rsid w:val="25C6F4BF"/>
    <w:rsid w:val="27582721"/>
    <w:rsid w:val="2762C520"/>
    <w:rsid w:val="28740593"/>
    <w:rsid w:val="2A0FD5F4"/>
    <w:rsid w:val="2A3572D0"/>
    <w:rsid w:val="2A6792CF"/>
    <w:rsid w:val="2A8FC7E3"/>
    <w:rsid w:val="2A9A65E2"/>
    <w:rsid w:val="2B7FA4F2"/>
    <w:rsid w:val="2BBF16D3"/>
    <w:rsid w:val="2C2B9844"/>
    <w:rsid w:val="2CB798EB"/>
    <w:rsid w:val="2D13C536"/>
    <w:rsid w:val="2D6D1392"/>
    <w:rsid w:val="2D8BE581"/>
    <w:rsid w:val="2E62C8B8"/>
    <w:rsid w:val="2ED1D96F"/>
    <w:rsid w:val="2F08E3F3"/>
    <w:rsid w:val="2FC4CF35"/>
    <w:rsid w:val="3063BA6D"/>
    <w:rsid w:val="3189D6BE"/>
    <w:rsid w:val="318B0A0E"/>
    <w:rsid w:val="31EF756C"/>
    <w:rsid w:val="320961C1"/>
    <w:rsid w:val="322E5857"/>
    <w:rsid w:val="324F5C9C"/>
    <w:rsid w:val="339B5B2F"/>
    <w:rsid w:val="33CEEE15"/>
    <w:rsid w:val="33EB2CFD"/>
    <w:rsid w:val="34C2AAD0"/>
    <w:rsid w:val="35358F79"/>
    <w:rsid w:val="35372B90"/>
    <w:rsid w:val="35D97E3D"/>
    <w:rsid w:val="365E7B31"/>
    <w:rsid w:val="37289CFA"/>
    <w:rsid w:val="37435868"/>
    <w:rsid w:val="377D8D84"/>
    <w:rsid w:val="38DF28C9"/>
    <w:rsid w:val="3A0F567F"/>
    <w:rsid w:val="3A603DBC"/>
    <w:rsid w:val="3AFDAD5D"/>
    <w:rsid w:val="3B971BAA"/>
    <w:rsid w:val="3C217480"/>
    <w:rsid w:val="3CCDBCB5"/>
    <w:rsid w:val="3CFEBC7E"/>
    <w:rsid w:val="3D4C1468"/>
    <w:rsid w:val="3DBD44E1"/>
    <w:rsid w:val="3DCBF789"/>
    <w:rsid w:val="3E25EB06"/>
    <w:rsid w:val="3FDC4C11"/>
    <w:rsid w:val="405E89D2"/>
    <w:rsid w:val="406A8CCD"/>
    <w:rsid w:val="40EA3AAE"/>
    <w:rsid w:val="40F4E5A3"/>
    <w:rsid w:val="41FA5A33"/>
    <w:rsid w:val="42515DF6"/>
    <w:rsid w:val="4290B604"/>
    <w:rsid w:val="441D2875"/>
    <w:rsid w:val="4435B95A"/>
    <w:rsid w:val="44CD1376"/>
    <w:rsid w:val="45064182"/>
    <w:rsid w:val="454239AD"/>
    <w:rsid w:val="4588FEB8"/>
    <w:rsid w:val="45C0E2FA"/>
    <w:rsid w:val="45D189BB"/>
    <w:rsid w:val="46C70DBB"/>
    <w:rsid w:val="47E35FA2"/>
    <w:rsid w:val="487CC840"/>
    <w:rsid w:val="48E9D6A2"/>
    <w:rsid w:val="4A00510C"/>
    <w:rsid w:val="4A195C99"/>
    <w:rsid w:val="4ACDEC5E"/>
    <w:rsid w:val="4BBEF85D"/>
    <w:rsid w:val="4EECCDBC"/>
    <w:rsid w:val="500B94F8"/>
    <w:rsid w:val="507208B6"/>
    <w:rsid w:val="52186B83"/>
    <w:rsid w:val="5299D9BE"/>
    <w:rsid w:val="533D1669"/>
    <w:rsid w:val="53817464"/>
    <w:rsid w:val="545EBC62"/>
    <w:rsid w:val="54D8E6CA"/>
    <w:rsid w:val="55A1923E"/>
    <w:rsid w:val="55D833BB"/>
    <w:rsid w:val="5605587B"/>
    <w:rsid w:val="56234946"/>
    <w:rsid w:val="56E14A3A"/>
    <w:rsid w:val="56F7DFA1"/>
    <w:rsid w:val="573C4BF5"/>
    <w:rsid w:val="57965D24"/>
    <w:rsid w:val="57BF19A7"/>
    <w:rsid w:val="57CA8CB1"/>
    <w:rsid w:val="59318FD5"/>
    <w:rsid w:val="5B268D8C"/>
    <w:rsid w:val="5B81DB54"/>
    <w:rsid w:val="5C9CE84F"/>
    <w:rsid w:val="5C9DFDD4"/>
    <w:rsid w:val="5CE40A4D"/>
    <w:rsid w:val="5D1DABB5"/>
    <w:rsid w:val="5DB1DBD5"/>
    <w:rsid w:val="5DC40A0E"/>
    <w:rsid w:val="5DE7B5AA"/>
    <w:rsid w:val="5EB97C16"/>
    <w:rsid w:val="5F475DDA"/>
    <w:rsid w:val="5F7B453C"/>
    <w:rsid w:val="5FCA2B8C"/>
    <w:rsid w:val="5FECDD86"/>
    <w:rsid w:val="6020706C"/>
    <w:rsid w:val="604B09D6"/>
    <w:rsid w:val="6050997C"/>
    <w:rsid w:val="60554C77"/>
    <w:rsid w:val="6063ED2A"/>
    <w:rsid w:val="61795C7D"/>
    <w:rsid w:val="61DE4EF0"/>
    <w:rsid w:val="61F11CD8"/>
    <w:rsid w:val="637A1F51"/>
    <w:rsid w:val="6394DABF"/>
    <w:rsid w:val="64AA1F0B"/>
    <w:rsid w:val="64B0FD3F"/>
    <w:rsid w:val="651E7AF9"/>
    <w:rsid w:val="6627F747"/>
    <w:rsid w:val="664CCDA0"/>
    <w:rsid w:val="66A787E0"/>
    <w:rsid w:val="67A0F6C3"/>
    <w:rsid w:val="67D2089A"/>
    <w:rsid w:val="67DFCD03"/>
    <w:rsid w:val="691F3F0C"/>
    <w:rsid w:val="6A1D79E0"/>
    <w:rsid w:val="6A86D076"/>
    <w:rsid w:val="6A91FE07"/>
    <w:rsid w:val="6AD89785"/>
    <w:rsid w:val="6B92B4AB"/>
    <w:rsid w:val="6C38ECB9"/>
    <w:rsid w:val="6CB00C29"/>
    <w:rsid w:val="6D31268D"/>
    <w:rsid w:val="6ED2DA6B"/>
    <w:rsid w:val="6F656F2A"/>
    <w:rsid w:val="6FC3F222"/>
    <w:rsid w:val="6FF7EBA3"/>
    <w:rsid w:val="708C2BA0"/>
    <w:rsid w:val="708C9886"/>
    <w:rsid w:val="71013F8B"/>
    <w:rsid w:val="7193BC04"/>
    <w:rsid w:val="71CBA601"/>
    <w:rsid w:val="729D0FEC"/>
    <w:rsid w:val="732B50A8"/>
    <w:rsid w:val="73CEEE92"/>
    <w:rsid w:val="74C203E2"/>
    <w:rsid w:val="74CB5CC6"/>
    <w:rsid w:val="75EA4630"/>
    <w:rsid w:val="77861691"/>
    <w:rsid w:val="7914C365"/>
    <w:rsid w:val="7921E6F2"/>
    <w:rsid w:val="793E4ED4"/>
    <w:rsid w:val="79F6D50F"/>
    <w:rsid w:val="7ABDB753"/>
    <w:rsid w:val="7ACD7491"/>
    <w:rsid w:val="7B558F25"/>
    <w:rsid w:val="7BA1A188"/>
    <w:rsid w:val="7C111593"/>
    <w:rsid w:val="7C5987B4"/>
    <w:rsid w:val="7D2E75D1"/>
    <w:rsid w:val="7DA15A7A"/>
    <w:rsid w:val="7DACE5F4"/>
    <w:rsid w:val="7E48E38A"/>
    <w:rsid w:val="7F3D2ADB"/>
    <w:rsid w:val="7F48B655"/>
    <w:rsid w:val="7F5A23FD"/>
    <w:rsid w:val="7F6D947B"/>
    <w:rsid w:val="7FED8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078CB"/>
  <w15:chartTrackingRefBased/>
  <w15:docId w15:val="{9AF0C4C7-B40D-4406-AEB6-CFB9A38505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D8BE58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D8BE581"/>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2D8BE581"/>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2D8BE581"/>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2D8BE581"/>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2D8BE581"/>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2D8BE581"/>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2D8BE581"/>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2D8BE581"/>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2D8BE581"/>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2D8BE581"/>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2D8BE581"/>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2D8BE581"/>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2D8BE581"/>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2D8BE581"/>
    <w:pPr>
      <w:spacing/>
      <w:ind w:left="720"/>
      <w:contextualSpacing/>
    </w:pPr>
  </w:style>
  <w:style w:type="character" w:styleId="Heading1Char" w:customStyle="true">
    <w:uiPriority w:val="9"/>
    <w:name w:val="Heading 1 Char"/>
    <w:basedOn w:val="DefaultParagraphFont"/>
    <w:link w:val="Heading1"/>
    <w:rsid w:val="2D8BE581"/>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D8BE581"/>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D8BE581"/>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D8BE581"/>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D8BE581"/>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D8BE581"/>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D8BE581"/>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D8BE581"/>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D8BE581"/>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D8BE581"/>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D8BE581"/>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D8BE581"/>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D8BE581"/>
    <w:rPr>
      <w:i w:val="1"/>
      <w:iCs w:val="1"/>
      <w:noProof w:val="0"/>
      <w:color w:val="4472C4" w:themeColor="accent1" w:themeTint="FF" w:themeShade="FF"/>
      <w:lang w:val="en-GB"/>
    </w:rPr>
  </w:style>
  <w:style w:type="paragraph" w:styleId="TOC1">
    <w:uiPriority w:val="39"/>
    <w:name w:val="toc 1"/>
    <w:basedOn w:val="Normal"/>
    <w:next w:val="Normal"/>
    <w:unhideWhenUsed/>
    <w:rsid w:val="2D8BE581"/>
    <w:pPr>
      <w:spacing w:after="100"/>
    </w:pPr>
  </w:style>
  <w:style w:type="paragraph" w:styleId="TOC2">
    <w:uiPriority w:val="39"/>
    <w:name w:val="toc 2"/>
    <w:basedOn w:val="Normal"/>
    <w:next w:val="Normal"/>
    <w:unhideWhenUsed/>
    <w:rsid w:val="2D8BE581"/>
    <w:pPr>
      <w:spacing w:after="100"/>
      <w:ind w:left="220"/>
    </w:pPr>
  </w:style>
  <w:style w:type="paragraph" w:styleId="TOC3">
    <w:uiPriority w:val="39"/>
    <w:name w:val="toc 3"/>
    <w:basedOn w:val="Normal"/>
    <w:next w:val="Normal"/>
    <w:unhideWhenUsed/>
    <w:rsid w:val="2D8BE581"/>
    <w:pPr>
      <w:spacing w:after="100"/>
      <w:ind w:left="440"/>
    </w:pPr>
  </w:style>
  <w:style w:type="paragraph" w:styleId="TOC4">
    <w:uiPriority w:val="39"/>
    <w:name w:val="toc 4"/>
    <w:basedOn w:val="Normal"/>
    <w:next w:val="Normal"/>
    <w:unhideWhenUsed/>
    <w:rsid w:val="2D8BE581"/>
    <w:pPr>
      <w:spacing w:after="100"/>
      <w:ind w:left="660"/>
    </w:pPr>
  </w:style>
  <w:style w:type="paragraph" w:styleId="TOC5">
    <w:uiPriority w:val="39"/>
    <w:name w:val="toc 5"/>
    <w:basedOn w:val="Normal"/>
    <w:next w:val="Normal"/>
    <w:unhideWhenUsed/>
    <w:rsid w:val="2D8BE581"/>
    <w:pPr>
      <w:spacing w:after="100"/>
      <w:ind w:left="880"/>
    </w:pPr>
  </w:style>
  <w:style w:type="paragraph" w:styleId="TOC6">
    <w:uiPriority w:val="39"/>
    <w:name w:val="toc 6"/>
    <w:basedOn w:val="Normal"/>
    <w:next w:val="Normal"/>
    <w:unhideWhenUsed/>
    <w:rsid w:val="2D8BE581"/>
    <w:pPr>
      <w:spacing w:after="100"/>
      <w:ind w:left="1100"/>
    </w:pPr>
  </w:style>
  <w:style w:type="paragraph" w:styleId="TOC7">
    <w:uiPriority w:val="39"/>
    <w:name w:val="toc 7"/>
    <w:basedOn w:val="Normal"/>
    <w:next w:val="Normal"/>
    <w:unhideWhenUsed/>
    <w:rsid w:val="2D8BE581"/>
    <w:pPr>
      <w:spacing w:after="100"/>
      <w:ind w:left="1320"/>
    </w:pPr>
  </w:style>
  <w:style w:type="paragraph" w:styleId="TOC8">
    <w:uiPriority w:val="39"/>
    <w:name w:val="toc 8"/>
    <w:basedOn w:val="Normal"/>
    <w:next w:val="Normal"/>
    <w:unhideWhenUsed/>
    <w:rsid w:val="2D8BE581"/>
    <w:pPr>
      <w:spacing w:after="100"/>
      <w:ind w:left="1540"/>
    </w:pPr>
  </w:style>
  <w:style w:type="paragraph" w:styleId="TOC9">
    <w:uiPriority w:val="39"/>
    <w:name w:val="toc 9"/>
    <w:basedOn w:val="Normal"/>
    <w:next w:val="Normal"/>
    <w:unhideWhenUsed/>
    <w:rsid w:val="2D8BE581"/>
    <w:pPr>
      <w:spacing w:after="100"/>
      <w:ind w:left="1760"/>
    </w:pPr>
  </w:style>
  <w:style w:type="paragraph" w:styleId="EndnoteText">
    <w:uiPriority w:val="99"/>
    <w:name w:val="endnote text"/>
    <w:basedOn w:val="Normal"/>
    <w:semiHidden/>
    <w:unhideWhenUsed/>
    <w:link w:val="EndnoteTextChar"/>
    <w:rsid w:val="2D8BE581"/>
    <w:rPr>
      <w:sz w:val="20"/>
      <w:szCs w:val="20"/>
    </w:rPr>
    <w:pPr>
      <w:spacing w:after="0"/>
    </w:pPr>
  </w:style>
  <w:style w:type="character" w:styleId="EndnoteTextChar" w:customStyle="true">
    <w:uiPriority w:val="99"/>
    <w:name w:val="Endnote Text Char"/>
    <w:basedOn w:val="DefaultParagraphFont"/>
    <w:semiHidden/>
    <w:link w:val="EndnoteText"/>
    <w:rsid w:val="2D8BE581"/>
    <w:rPr>
      <w:noProof w:val="0"/>
      <w:sz w:val="20"/>
      <w:szCs w:val="20"/>
      <w:lang w:val="en-GB"/>
    </w:rPr>
  </w:style>
  <w:style w:type="paragraph" w:styleId="Footer">
    <w:uiPriority w:val="99"/>
    <w:name w:val="footer"/>
    <w:basedOn w:val="Normal"/>
    <w:unhideWhenUsed/>
    <w:link w:val="FooterChar"/>
    <w:rsid w:val="2D8BE581"/>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D8BE581"/>
    <w:rPr>
      <w:noProof w:val="0"/>
      <w:lang w:val="en-GB"/>
    </w:rPr>
  </w:style>
  <w:style w:type="paragraph" w:styleId="FootnoteText">
    <w:uiPriority w:val="99"/>
    <w:name w:val="footnote text"/>
    <w:basedOn w:val="Normal"/>
    <w:semiHidden/>
    <w:unhideWhenUsed/>
    <w:link w:val="FootnoteTextChar"/>
    <w:rsid w:val="2D8BE581"/>
    <w:rPr>
      <w:sz w:val="20"/>
      <w:szCs w:val="20"/>
    </w:rPr>
    <w:pPr>
      <w:spacing w:after="0"/>
    </w:pPr>
  </w:style>
  <w:style w:type="character" w:styleId="FootnoteTextChar" w:customStyle="true">
    <w:uiPriority w:val="99"/>
    <w:name w:val="Footnote Text Char"/>
    <w:basedOn w:val="DefaultParagraphFont"/>
    <w:semiHidden/>
    <w:link w:val="FootnoteText"/>
    <w:rsid w:val="2D8BE581"/>
    <w:rPr>
      <w:noProof w:val="0"/>
      <w:sz w:val="20"/>
      <w:szCs w:val="20"/>
      <w:lang w:val="en-GB"/>
    </w:rPr>
  </w:style>
  <w:style w:type="paragraph" w:styleId="Header">
    <w:uiPriority w:val="99"/>
    <w:name w:val="header"/>
    <w:basedOn w:val="Normal"/>
    <w:unhideWhenUsed/>
    <w:link w:val="HeaderChar"/>
    <w:rsid w:val="2D8BE581"/>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D8BE581"/>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jstor.org/stable/1000312" TargetMode="External" Id="Rdf20bb1c61b54df7" /><Relationship Type="http://schemas.openxmlformats.org/officeDocument/2006/relationships/hyperlink" Target="https://digitalcommons.murraystate.edu/cgi/viewcontent.cgi?article=1350&amp;context=bis437" TargetMode="External" Id="R315b9de9a571451f" /><Relationship Type="http://schemas.openxmlformats.org/officeDocument/2006/relationships/hyperlink" Target="https://philpapers.org/rec/CHISEI" TargetMode="External" Id="R001cfd5804da49d5" /><Relationship Type="http://schemas.openxmlformats.org/officeDocument/2006/relationships/hyperlink" Target="https://www.gov.uk/government/publications/teachers-standards" TargetMode="External" Id="R9e4be1df811c46ef" /><Relationship Type="http://schemas.openxmlformats.org/officeDocument/2006/relationships/hyperlink" Target="https://assets.publishing.service.gov.uk/media/5a750668ed915d3c7d529cad/Teachers_standard_information.pdf" TargetMode="External" Id="R1dc1345fd30142b7" /><Relationship Type="http://schemas.openxmlformats.org/officeDocument/2006/relationships/hyperlink" Target="https://journals.sagepub.com/doi/10.1177/016146818208400204" TargetMode="External" Id="R121e324431d4460f" /><Relationship Type="http://schemas.openxmlformats.org/officeDocument/2006/relationships/hyperlink" Target="https://files.eric.ed.gov/fulltext/ED574738.pdf" TargetMode="External" Id="R06eaa4947f574ef1" /><Relationship Type="http://schemas.openxmlformats.org/officeDocument/2006/relationships/hyperlink" Target="https://help-for-early-years-providers.education.gov.uk/communication-and-language/exploring-language" TargetMode="External" Id="R2c575babc1da4a08" /><Relationship Type="http://schemas.openxmlformats.org/officeDocument/2006/relationships/hyperlink" Target="https://hwb.gov.wales/curriculum-for-wales/mathematics-and-numeracy/descriptions-of-learning/" TargetMode="External" Id="R2da32b8bced1469d" /><Relationship Type="http://schemas.openxmlformats.org/officeDocument/2006/relationships/hyperlink" Target="https://journals.plos.org/plosone/article?id=10.1371/journal.pone.0052017" TargetMode="External" Id="R8537b58e455e4f1d" /><Relationship Type="http://schemas.openxmlformats.org/officeDocument/2006/relationships/hyperlink" Target="https://www.simplypsychology.org/bandura.html" TargetMode="External" Id="R61079e07a32f4438" /><Relationship Type="http://schemas.openxmlformats.org/officeDocument/2006/relationships/hyperlink" Target="https://books.google.co.uk/books?hl=en&amp;lr=&amp;id=oCEzDwAAQBAJ&amp;oi=fnd&amp;pg=PT11&amp;dq=steiner+waldorf&amp;ots=2GV8I4tCd9&amp;sig=E7ezX21iQR2Qtlx8-2L5RlDj5Kg&amp;redir_esc=y" TargetMode="External" Id="R6d14640e393d4ef9" /><Relationship Type="http://schemas.openxmlformats.org/officeDocument/2006/relationships/hyperlink" Target="https://sajce.co.za/index.php/sajce/article/view/501" TargetMode="External" Id="R6e9fa192d4374aa8" /><Relationship Type="http://schemas.openxmlformats.org/officeDocument/2006/relationships/hyperlink" Target="https://speechandlanguage.org.uk/talking-point/parents/ages-and-stages/" TargetMode="External" Id="R0b23ccfd26c14ac2" /><Relationship Type="http://schemas.openxmlformats.org/officeDocument/2006/relationships/hyperlink" Target="https://hwb.gov.wales/api/storage/d5d8e39c-b534-40cb-a3f5-7e2e126d8077/foundation-phase-framework.pdf" TargetMode="External" Id="Rc7a50c651fee4a2e" /><Relationship Type="http://schemas.openxmlformats.org/officeDocument/2006/relationships/hyperlink" Target="https://ukc-word-edit.officeapps.live.com/we/www.gov.wales" TargetMode="External" Id="Rf5db7182b9544d73" /><Relationship Type="http://schemas.openxmlformats.org/officeDocument/2006/relationships/hyperlink" Target="https://www.gov.wales/learning-talk-stages-speech-and-language-development" TargetMode="External" Id="R14dac354665d4bb9" /><Relationship Type="http://schemas.openxmlformats.org/officeDocument/2006/relationships/header" Target="header.xml" Id="R0aa35a00c16141f2" /><Relationship Type="http://schemas.openxmlformats.org/officeDocument/2006/relationships/footer" Target="footer.xml" Id="Rb8f070a3def7452b" /><Relationship Type="http://schemas.microsoft.com/office/2020/10/relationships/intelligence" Target="intelligence2.xml" Id="R76c0d065da7548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2023-10-24T17:47:20.0023276Z</dcterms:created>
  <dcterms:modified xsi:type="dcterms:W3CDTF">2023-10-31T11:24:29.4424012Z</dcterms:modified>
  <dc:creator>Niamh Gregory (2306786)</dc:creator>
  <lastModifiedBy>Niamh Gregory (2306786)</lastModifiedBy>
</coreProperties>
</file>