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eastAsia="en-US"/>
        </w:rPr>
        <w:id w:val="-1046294712"/>
        <w:docPartObj>
          <w:docPartGallery w:val="Cover Pages"/>
          <w:docPartUnique/>
        </w:docPartObj>
      </w:sdtPr>
      <w:sdtEndPr/>
      <w:sdtContent>
        <w:p w14:paraId="0C51E099" w14:textId="56D88CCA" w:rsidR="00227E5E" w:rsidRPr="00FD5D22" w:rsidRDefault="00227E5E" w:rsidP="00FD5D22">
          <w:pPr>
            <w:pStyle w:val="NoSpacing"/>
            <w:spacing w:line="480" w:lineRule="auto"/>
          </w:pPr>
          <w:r w:rsidRPr="00FD5D22">
            <mc:AlternateContent>
              <mc:Choice Requires="wpg">
                <w:drawing>
                  <wp:anchor distT="0" distB="0" distL="114300" distR="114300" simplePos="0" relativeHeight="251659264" behindDoc="1" locked="0" layoutInCell="1" allowOverlap="1" wp14:anchorId="3C221597" wp14:editId="1CC69792">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5B4424C2" w14:textId="6C7CD9E6" w:rsidR="00227E5E" w:rsidRPr="0099162C" w:rsidRDefault="00227E5E">
                                      <w:pPr>
                                        <w:pStyle w:val="NoSpacing"/>
                                        <w:jc w:val="right"/>
                                        <w:rPr>
                                          <w:color w:val="FFFFFF" w:themeColor="background1"/>
                                          <w:sz w:val="28"/>
                                          <w:szCs w:val="28"/>
                                        </w:rPr>
                                      </w:pPr>
                                      <w:r w:rsidRPr="0099162C">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221597"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5B4424C2" w14:textId="6C7CD9E6" w:rsidR="00227E5E" w:rsidRPr="0099162C" w:rsidRDefault="00227E5E">
                                <w:pPr>
                                  <w:pStyle w:val="NoSpacing"/>
                                  <w:jc w:val="right"/>
                                  <w:rPr>
                                    <w:color w:val="FFFFFF" w:themeColor="background1"/>
                                    <w:sz w:val="28"/>
                                    <w:szCs w:val="28"/>
                                  </w:rPr>
                                </w:pPr>
                                <w:r w:rsidRPr="0099162C">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8B1E791" w14:textId="4FD7CE81" w:rsidR="008B677B" w:rsidRPr="00FD5D22" w:rsidRDefault="00A350FB" w:rsidP="00FD5D22">
          <w:pPr>
            <w:spacing w:line="480" w:lineRule="auto"/>
            <w:jc w:val="both"/>
            <w:rPr>
              <w:rFonts w:ascii="Arial" w:hAnsi="Arial" w:cs="Arial"/>
              <w:sz w:val="24"/>
              <w:szCs w:val="24"/>
            </w:rPr>
          </w:pPr>
          <w:r>
            <w:rPr>
              <w:noProof/>
            </w:rPr>
            <mc:AlternateContent>
              <mc:Choice Requires="wps">
                <w:drawing>
                  <wp:anchor distT="45720" distB="45720" distL="114300" distR="114300" simplePos="0" relativeHeight="251667456" behindDoc="0" locked="0" layoutInCell="1" allowOverlap="1" wp14:anchorId="31834005" wp14:editId="1C947435">
                    <wp:simplePos x="0" y="0"/>
                    <wp:positionH relativeFrom="column">
                      <wp:posOffset>1569720</wp:posOffset>
                    </wp:positionH>
                    <wp:positionV relativeFrom="paragraph">
                      <wp:posOffset>5427345</wp:posOffset>
                    </wp:positionV>
                    <wp:extent cx="4846320" cy="145288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1452880"/>
                            </a:xfrm>
                            <a:prstGeom prst="rect">
                              <a:avLst/>
                            </a:prstGeom>
                            <a:noFill/>
                            <a:ln w="9525">
                              <a:noFill/>
                              <a:miter lim="800000"/>
                              <a:headEnd/>
                              <a:tailEnd/>
                            </a:ln>
                          </wps:spPr>
                          <wps:txbx>
                            <w:txbxContent>
                              <w:p w14:paraId="026E0984" w14:textId="2C3F7EDB" w:rsidR="00A350FB" w:rsidRPr="005E7020" w:rsidRDefault="00A350FB" w:rsidP="00A350FB">
                                <w:pPr>
                                  <w:spacing w:after="0" w:line="240" w:lineRule="auto"/>
                                  <w:jc w:val="both"/>
                                  <w:rPr>
                                    <w:rFonts w:ascii="Arial" w:hAnsi="Arial" w:cs="Arial"/>
                                    <w:sz w:val="32"/>
                                    <w:szCs w:val="32"/>
                                  </w:rPr>
                                </w:pPr>
                                <w:r w:rsidRPr="005E7020">
                                  <w:rPr>
                                    <w:rFonts w:ascii="Arial" w:hAnsi="Arial" w:cs="Arial"/>
                                    <w:sz w:val="32"/>
                                    <w:szCs w:val="32"/>
                                  </w:rPr>
                                  <w:t xml:space="preserve">Assignment Title Q2: </w:t>
                                </w:r>
                                <w:r w:rsidRPr="005E7020">
                                  <w:rPr>
                                    <w:rFonts w:ascii="Arial" w:hAnsi="Arial" w:cs="Arial"/>
                                    <w:sz w:val="32"/>
                                    <w:szCs w:val="32"/>
                                  </w:rPr>
                                  <w:t xml:space="preserve">Explore the need for maintaining Professional Standard, in policing scenarios. Consider the importance of ethical decision making, in line with the Code of Ethics and the Standards of Professional Behaviour. </w:t>
                                </w:r>
                              </w:p>
                              <w:p w14:paraId="526FCFF0" w14:textId="77777777" w:rsidR="00A350FB" w:rsidRDefault="00A350FB" w:rsidP="00A350FB">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834005" id="_x0000_t202" coordsize="21600,21600" o:spt="202" path="m,l,21600r21600,l21600,xe">
                    <v:stroke joinstyle="miter"/>
                    <v:path gradientshapeok="t" o:connecttype="rect"/>
                  </v:shapetype>
                  <v:shape id="Text Box 2" o:spid="_x0000_s1055" type="#_x0000_t202" style="position:absolute;left:0;text-align:left;margin-left:123.6pt;margin-top:427.35pt;width:381.6pt;height:114.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" filled="f" stroked="f">
                    <v:textbox>
                      <w:txbxContent>
                        <w:p w14:paraId="026E0984" w14:textId="2C3F7EDB" w:rsidR="00A350FB" w:rsidRPr="005E7020" w:rsidRDefault="00A350FB" w:rsidP="00A350FB">
                          <w:pPr>
                            <w:spacing w:after="0" w:line="240" w:lineRule="auto"/>
                            <w:jc w:val="both"/>
                            <w:rPr>
                              <w:rFonts w:ascii="Arial" w:hAnsi="Arial" w:cs="Arial"/>
                              <w:sz w:val="32"/>
                              <w:szCs w:val="32"/>
                            </w:rPr>
                          </w:pPr>
                          <w:r w:rsidRPr="005E7020">
                            <w:rPr>
                              <w:rFonts w:ascii="Arial" w:hAnsi="Arial" w:cs="Arial"/>
                              <w:sz w:val="32"/>
                              <w:szCs w:val="32"/>
                            </w:rPr>
                            <w:t xml:space="preserve">Assignment Title Q2: </w:t>
                          </w:r>
                          <w:r w:rsidRPr="005E7020">
                            <w:rPr>
                              <w:rFonts w:ascii="Arial" w:hAnsi="Arial" w:cs="Arial"/>
                              <w:sz w:val="32"/>
                              <w:szCs w:val="32"/>
                            </w:rPr>
                            <w:t xml:space="preserve">Explore the need for maintaining Professional Standard, in policing scenarios. Consider the importance of ethical decision making, in line with the Code of Ethics and the Standards of Professional Behaviour. </w:t>
                          </w:r>
                        </w:p>
                        <w:p w14:paraId="526FCFF0" w14:textId="77777777" w:rsidR="00A350FB" w:rsidRDefault="00A350FB" w:rsidP="00A350FB">
                          <w:pPr>
                            <w:jc w:val="both"/>
                          </w:pPr>
                        </w:p>
                      </w:txbxContent>
                    </v:textbox>
                  </v:shape>
                </w:pict>
              </mc:Fallback>
            </mc:AlternateContent>
          </w:r>
          <w:r w:rsidR="00FC5414" w:rsidRPr="001F1467">
            <w:rPr>
              <w:rFonts w:ascii="Arial" w:eastAsia="Arial" w:hAnsi="Arial" w:cs="Arial"/>
              <w:noProof/>
              <w:sz w:val="24"/>
              <w:szCs w:val="24"/>
            </w:rPr>
            <mc:AlternateContent>
              <mc:Choice Requires="wps">
                <w:drawing>
                  <wp:anchor distT="45720" distB="45720" distL="114300" distR="114300" simplePos="0" relativeHeight="251665408" behindDoc="0" locked="0" layoutInCell="1" allowOverlap="1" wp14:anchorId="589D7153" wp14:editId="7B1DA9A4">
                    <wp:simplePos x="0" y="0"/>
                    <wp:positionH relativeFrom="margin">
                      <wp:posOffset>3657600</wp:posOffset>
                    </wp:positionH>
                    <wp:positionV relativeFrom="paragraph">
                      <wp:posOffset>3933825</wp:posOffset>
                    </wp:positionV>
                    <wp:extent cx="2956560" cy="883920"/>
                    <wp:effectExtent l="0" t="0" r="0" b="0"/>
                    <wp:wrapThrough wrapText="bothSides">
                      <wp:wrapPolygon edited="0">
                        <wp:start x="0" y="0"/>
                        <wp:lineTo x="0" y="20948"/>
                        <wp:lineTo x="21433" y="20948"/>
                        <wp:lineTo x="21433" y="0"/>
                        <wp:lineTo x="0" y="0"/>
                      </wp:wrapPolygon>
                    </wp:wrapThrough>
                    <wp:docPr id="1155979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883920"/>
                            </a:xfrm>
                            <a:prstGeom prst="rect">
                              <a:avLst/>
                            </a:prstGeom>
                            <a:solidFill>
                              <a:srgbClr val="FFFFFF"/>
                            </a:solidFill>
                            <a:ln w="9525">
                              <a:noFill/>
                              <a:miter lim="800000"/>
                              <a:headEnd/>
                              <a:tailEnd/>
                            </a:ln>
                          </wps:spPr>
                          <wps:txbx>
                            <w:txbxContent>
                              <w:p w14:paraId="5F536330" w14:textId="7F83BD07" w:rsidR="00FC5414" w:rsidRPr="00FC5414" w:rsidRDefault="00FC5414" w:rsidP="00FC5414">
                                <w:pPr>
                                  <w:rPr>
                                    <w:rFonts w:ascii="Arial" w:hAnsi="Arial" w:cs="Arial"/>
                                    <w:sz w:val="56"/>
                                    <w:szCs w:val="56"/>
                                  </w:rPr>
                                </w:pPr>
                                <w:r w:rsidRPr="00FC5414">
                                  <w:rPr>
                                    <w:rFonts w:ascii="Arial" w:hAnsi="Arial" w:cs="Arial"/>
                                    <w:sz w:val="56"/>
                                    <w:szCs w:val="56"/>
                                  </w:rPr>
                                  <w:t>(BMPL4002)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9D7153" id="_x0000_s1056" type="#_x0000_t202" style="position:absolute;left:0;text-align:left;margin-left:4in;margin-top:309.75pt;width:232.8pt;height:69.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" stroked="f">
                    <v:textbox>
                      <w:txbxContent>
                        <w:p w14:paraId="5F536330" w14:textId="7F83BD07" w:rsidR="00FC5414" w:rsidRPr="00FC5414" w:rsidRDefault="00FC5414" w:rsidP="00FC5414">
                          <w:pPr>
                            <w:rPr>
                              <w:rFonts w:ascii="Arial" w:hAnsi="Arial" w:cs="Arial"/>
                              <w:sz w:val="56"/>
                              <w:szCs w:val="56"/>
                            </w:rPr>
                          </w:pPr>
                          <w:r w:rsidRPr="00FC5414">
                            <w:rPr>
                              <w:rFonts w:ascii="Arial" w:hAnsi="Arial" w:cs="Arial"/>
                              <w:sz w:val="56"/>
                              <w:szCs w:val="56"/>
                            </w:rPr>
                            <w:t>(BMPL4002)</w:t>
                          </w:r>
                        </w:p>
                      </w:txbxContent>
                    </v:textbox>
                    <w10:wrap type="through" anchorx="margin"/>
                  </v:shape>
                </w:pict>
              </mc:Fallback>
            </mc:AlternateContent>
          </w:r>
          <w:r w:rsidR="00DA34A4" w:rsidRPr="00FD5D22">
            <mc:AlternateContent>
              <mc:Choice Requires="wps">
                <w:drawing>
                  <wp:anchor distT="0" distB="0" distL="114300" distR="114300" simplePos="0" relativeHeight="251660288" behindDoc="0" locked="0" layoutInCell="1" allowOverlap="1" wp14:anchorId="100ACF0E" wp14:editId="1B56F8D5">
                    <wp:simplePos x="0" y="0"/>
                    <wp:positionH relativeFrom="margin">
                      <wp:posOffset>-53340</wp:posOffset>
                    </wp:positionH>
                    <wp:positionV relativeFrom="margin">
                      <wp:align>center</wp:align>
                    </wp:positionV>
                    <wp:extent cx="5463540" cy="2308860"/>
                    <wp:effectExtent l="0" t="0" r="3810" b="15240"/>
                    <wp:wrapNone/>
                    <wp:docPr id="1" name="Text Box 3"/>
                    <wp:cNvGraphicFramePr/>
                    <a:graphic xmlns:a="http://schemas.openxmlformats.org/drawingml/2006/main">
                      <a:graphicData uri="http://schemas.microsoft.com/office/word/2010/wordprocessingShape">
                        <wps:wsp>
                          <wps:cNvSpPr txBox="1"/>
                          <wps:spPr>
                            <a:xfrm>
                              <a:off x="0" y="0"/>
                              <a:ext cx="5463540" cy="2308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E7EFFA" w14:textId="2E6150B3" w:rsidR="00227E5E" w:rsidRPr="00A350FB" w:rsidRDefault="00000000" w:rsidP="00227E5E">
                                <w:pPr>
                                  <w:pStyle w:val="NoSpacing"/>
                                  <w:jc w:val="center"/>
                                  <w:rPr>
                                    <w:rFonts w:ascii="Arial" w:eastAsiaTheme="majorEastAsia" w:hAnsi="Arial" w:cs="Arial"/>
                                    <w:sz w:val="84"/>
                                    <w:szCs w:val="84"/>
                                  </w:rPr>
                                </w:pPr>
                                <w:sdt>
                                  <w:sdtPr>
                                    <w:rPr>
                                      <w:rFonts w:ascii="Arial" w:eastAsiaTheme="majorEastAsia" w:hAnsi="Arial" w:cs="Arial"/>
                                      <w:sz w:val="84"/>
                                      <w:szCs w:val="8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27E5E" w:rsidRPr="00A350FB">
                                      <w:rPr>
                                        <w:rFonts w:ascii="Arial" w:eastAsiaTheme="majorEastAsia" w:hAnsi="Arial" w:cs="Arial"/>
                                        <w:sz w:val="84"/>
                                        <w:szCs w:val="84"/>
                                      </w:rPr>
                                      <w:t>Preparing for Professional Police Practice</w:t>
                                    </w:r>
                                    <w:r w:rsidR="00DA34A4" w:rsidRPr="00A350FB">
                                      <w:rPr>
                                        <w:rFonts w:ascii="Arial" w:eastAsiaTheme="majorEastAsia" w:hAnsi="Arial" w:cs="Arial"/>
                                        <w:sz w:val="84"/>
                                        <w:szCs w:val="84"/>
                                      </w:rPr>
                                      <w:t xml:space="preserve"> </w:t>
                                    </w:r>
                                  </w:sdtContent>
                                </w:sdt>
                              </w:p>
                              <w:p w14:paraId="31EE411B" w14:textId="55F48BC8" w:rsidR="00227E5E" w:rsidRPr="0099162C" w:rsidRDefault="00000000" w:rsidP="00227E5E">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27E5E" w:rsidRPr="0099162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00ACF0E" id="Text Box 3" o:spid="_x0000_s1057" type="#_x0000_t202" style="position:absolute;left:0;text-align:left;margin-left:-4.2pt;margin-top:0;width:430.2pt;height:181.8pt;z-index:251660288;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" filled="f" stroked="f" strokeweight=".5pt">
                    <v:textbox inset="0,0,0,0">
                      <w:txbxContent>
                        <w:p w14:paraId="59E7EFFA" w14:textId="2E6150B3" w:rsidR="00227E5E" w:rsidRPr="00A350FB" w:rsidRDefault="00000000" w:rsidP="00227E5E">
                          <w:pPr>
                            <w:pStyle w:val="NoSpacing"/>
                            <w:jc w:val="center"/>
                            <w:rPr>
                              <w:rFonts w:ascii="Arial" w:eastAsiaTheme="majorEastAsia" w:hAnsi="Arial" w:cs="Arial"/>
                              <w:sz w:val="84"/>
                              <w:szCs w:val="84"/>
                            </w:rPr>
                          </w:pPr>
                          <w:sdt>
                            <w:sdtPr>
                              <w:rPr>
                                <w:rFonts w:ascii="Arial" w:eastAsiaTheme="majorEastAsia" w:hAnsi="Arial" w:cs="Arial"/>
                                <w:sz w:val="84"/>
                                <w:szCs w:val="8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27E5E" w:rsidRPr="00A350FB">
                                <w:rPr>
                                  <w:rFonts w:ascii="Arial" w:eastAsiaTheme="majorEastAsia" w:hAnsi="Arial" w:cs="Arial"/>
                                  <w:sz w:val="84"/>
                                  <w:szCs w:val="84"/>
                                </w:rPr>
                                <w:t>Preparing for Professional Police Practice</w:t>
                              </w:r>
                              <w:r w:rsidR="00DA34A4" w:rsidRPr="00A350FB">
                                <w:rPr>
                                  <w:rFonts w:ascii="Arial" w:eastAsiaTheme="majorEastAsia" w:hAnsi="Arial" w:cs="Arial"/>
                                  <w:sz w:val="84"/>
                                  <w:szCs w:val="84"/>
                                </w:rPr>
                                <w:t xml:space="preserve"> </w:t>
                              </w:r>
                            </w:sdtContent>
                          </w:sdt>
                        </w:p>
                        <w:p w14:paraId="31EE411B" w14:textId="55F48BC8" w:rsidR="00227E5E" w:rsidRPr="0099162C" w:rsidRDefault="00000000" w:rsidP="00227E5E">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27E5E" w:rsidRPr="0099162C">
                                <w:rPr>
                                  <w:color w:val="404040" w:themeColor="text1" w:themeTint="BF"/>
                                  <w:sz w:val="36"/>
                                  <w:szCs w:val="36"/>
                                </w:rPr>
                                <w:t xml:space="preserve">     </w:t>
                              </w:r>
                            </w:sdtContent>
                          </w:sdt>
                        </w:p>
                      </w:txbxContent>
                    </v:textbox>
                    <w10:wrap anchorx="margin" anchory="margin"/>
                  </v:shape>
                </w:pict>
              </mc:Fallback>
            </mc:AlternateContent>
          </w:r>
          <w:r w:rsidR="00227E5E" w:rsidRPr="00FD5D22">
            <mc:AlternateContent>
              <mc:Choice Requires="wps">
                <w:drawing>
                  <wp:anchor distT="0" distB="0" distL="114300" distR="114300" simplePos="0" relativeHeight="251661312" behindDoc="0" locked="0" layoutInCell="1" allowOverlap="1" wp14:anchorId="43DDCAB1" wp14:editId="05E5013E">
                    <wp:simplePos x="0" y="0"/>
                    <wp:positionH relativeFrom="page">
                      <wp:posOffset>4872355</wp:posOffset>
                    </wp:positionH>
                    <wp:positionV relativeFrom="page">
                      <wp:posOffset>9308465</wp:posOffset>
                    </wp:positionV>
                    <wp:extent cx="2743200" cy="365760"/>
                    <wp:effectExtent l="0" t="0" r="0" b="13970"/>
                    <wp:wrapNone/>
                    <wp:docPr id="32" name="Text Box 2"/>
                    <wp:cNvGraphicFramePr/>
                    <a:graphic xmlns:a="http://schemas.openxmlformats.org/drawingml/2006/main">
                      <a:graphicData uri="http://schemas.microsoft.com/office/word/2010/wordprocessingShape">
                        <wps:wsp>
                          <wps:cNvSpPr txBox="1"/>
                          <wps:spPr>
                            <a:xfrm>
                              <a:off x="0" y="0"/>
                              <a:ext cx="27432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C92B3" w14:textId="51B66207" w:rsidR="00227E5E" w:rsidRPr="0099162C" w:rsidRDefault="00000000">
                                <w:pPr>
                                  <w:pStyle w:val="NoSpacing"/>
                                  <w:rPr>
                                    <w:rFonts w:ascii="Arial" w:hAnsi="Arial" w:cs="Arial"/>
                                    <w:color w:val="4472C4" w:themeColor="accent1"/>
                                    <w:sz w:val="36"/>
                                    <w:szCs w:val="36"/>
                                  </w:rPr>
                                </w:pPr>
                                <w:sdt>
                                  <w:sdtPr>
                                    <w:rPr>
                                      <w:rFonts w:ascii="Arial" w:hAnsi="Arial" w:cs="Arial"/>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27E5E" w:rsidRPr="0099162C">
                                      <w:rPr>
                                        <w:rFonts w:ascii="Arial" w:hAnsi="Arial" w:cs="Arial"/>
                                        <w:color w:val="4472C4" w:themeColor="accent1"/>
                                        <w:sz w:val="36"/>
                                        <w:szCs w:val="36"/>
                                      </w:rPr>
                                      <w:t>Seren Thomas (2305811)</w:t>
                                    </w:r>
                                  </w:sdtContent>
                                </w:sdt>
                              </w:p>
                              <w:p w14:paraId="4844A063" w14:textId="084726B3" w:rsidR="00227E5E" w:rsidRPr="0099162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27E5E" w:rsidRPr="0099162C">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3DDCAB1" id="_x0000_s1058" type="#_x0000_t202" style="position:absolute;left:0;text-align:left;margin-left:383.65pt;margin-top:732.95pt;width:3in;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" filled="f" stroked="f" strokeweight=".5pt">
                    <v:textbox style="mso-fit-shape-to-text:t" inset="0,0,0,0">
                      <w:txbxContent>
                        <w:p w14:paraId="086C92B3" w14:textId="51B66207" w:rsidR="00227E5E" w:rsidRPr="0099162C" w:rsidRDefault="00000000">
                          <w:pPr>
                            <w:pStyle w:val="NoSpacing"/>
                            <w:rPr>
                              <w:rFonts w:ascii="Arial" w:hAnsi="Arial" w:cs="Arial"/>
                              <w:color w:val="4472C4" w:themeColor="accent1"/>
                              <w:sz w:val="36"/>
                              <w:szCs w:val="36"/>
                            </w:rPr>
                          </w:pPr>
                          <w:sdt>
                            <w:sdtPr>
                              <w:rPr>
                                <w:rFonts w:ascii="Arial" w:hAnsi="Arial" w:cs="Arial"/>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27E5E" w:rsidRPr="0099162C">
                                <w:rPr>
                                  <w:rFonts w:ascii="Arial" w:hAnsi="Arial" w:cs="Arial"/>
                                  <w:color w:val="4472C4" w:themeColor="accent1"/>
                                  <w:sz w:val="36"/>
                                  <w:szCs w:val="36"/>
                                </w:rPr>
                                <w:t>Seren Thomas (2305811)</w:t>
                              </w:r>
                            </w:sdtContent>
                          </w:sdt>
                        </w:p>
                        <w:p w14:paraId="4844A063" w14:textId="084726B3" w:rsidR="00227E5E" w:rsidRPr="0099162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27E5E" w:rsidRPr="0099162C">
                                <w:rPr>
                                  <w:caps/>
                                  <w:color w:val="595959" w:themeColor="text1" w:themeTint="A6"/>
                                  <w:sz w:val="20"/>
                                  <w:szCs w:val="20"/>
                                </w:rPr>
                                <w:t xml:space="preserve">     </w:t>
                              </w:r>
                            </w:sdtContent>
                          </w:sdt>
                        </w:p>
                      </w:txbxContent>
                    </v:textbox>
                    <w10:wrap anchorx="page" anchory="page"/>
                  </v:shape>
                </w:pict>
              </mc:Fallback>
            </mc:AlternateContent>
          </w:r>
          <w:r w:rsidR="00227E5E" w:rsidRPr="00FD5D22">
            <w:drawing>
              <wp:anchor distT="0" distB="0" distL="114300" distR="114300" simplePos="0" relativeHeight="251663360" behindDoc="0" locked="0" layoutInCell="1" allowOverlap="1" wp14:anchorId="43F78578" wp14:editId="5F363E86">
                <wp:simplePos x="0" y="0"/>
                <wp:positionH relativeFrom="margin">
                  <wp:posOffset>1996440</wp:posOffset>
                </wp:positionH>
                <wp:positionV relativeFrom="paragraph">
                  <wp:posOffset>6985</wp:posOffset>
                </wp:positionV>
                <wp:extent cx="4572000" cy="2038350"/>
                <wp:effectExtent l="0" t="0" r="0" b="0"/>
                <wp:wrapNone/>
                <wp:docPr id="1807058188" name="Picture 180705818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58188" name="Picture 1807058188"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038350"/>
                        </a:xfrm>
                        <a:prstGeom prst="rect">
                          <a:avLst/>
                        </a:prstGeom>
                      </pic:spPr>
                    </pic:pic>
                  </a:graphicData>
                </a:graphic>
              </wp:anchor>
            </w:drawing>
          </w:r>
          <w:r w:rsidR="00227E5E" w:rsidRPr="00FD5D22">
            <w:br w:type="page"/>
          </w:r>
          <w:r w:rsidR="001E0E7A" w:rsidRPr="00FD5D22">
            <w:rPr>
              <w:rFonts w:ascii="Arial" w:hAnsi="Arial" w:cs="Arial"/>
              <w:sz w:val="24"/>
              <w:szCs w:val="24"/>
            </w:rPr>
            <w:lastRenderedPageBreak/>
            <w:t>In contemporary policing</w:t>
          </w:r>
          <w:r w:rsidR="00185FA3" w:rsidRPr="00FD5D22">
            <w:rPr>
              <w:rFonts w:ascii="Arial" w:hAnsi="Arial" w:cs="Arial"/>
              <w:sz w:val="24"/>
              <w:szCs w:val="24"/>
            </w:rPr>
            <w:t>, maintaining professional standards is paramount to ensuring the effective and ethical delivery of law enforcement services.  This essay explores the fundamental requirement for police powers to be exercised with both fairness and integrity acknowledging their pivotal role in upholding public trust and legitimacy.</w:t>
          </w:r>
          <w:r w:rsidR="009E3462" w:rsidRPr="00FD5D22">
            <w:rPr>
              <w:rFonts w:ascii="Arial" w:hAnsi="Arial" w:cs="Arial"/>
              <w:sz w:val="24"/>
              <w:szCs w:val="24"/>
            </w:rPr>
            <w:t xml:space="preserve"> </w:t>
          </w:r>
          <w:r w:rsidR="009E3462" w:rsidRPr="00FD5D22">
            <w:rPr>
              <w:rFonts w:ascii="Arial" w:hAnsi="Arial" w:cs="Arial"/>
              <w:sz w:val="24"/>
              <w:szCs w:val="24"/>
            </w:rPr>
            <w:t>(</w:t>
          </w:r>
          <w:r w:rsidR="009E3462" w:rsidRPr="00FD5D22">
            <w:rPr>
              <w:rFonts w:ascii="Arial" w:eastAsia="Arial" w:hAnsi="Arial" w:cs="Arial"/>
              <w:sz w:val="24"/>
              <w:szCs w:val="24"/>
            </w:rPr>
            <w:t>Brunt, M. 2023)</w:t>
          </w:r>
          <w:r w:rsidR="009E3462" w:rsidRPr="00FD5D22">
            <w:rPr>
              <w:rFonts w:ascii="Arial" w:hAnsi="Arial" w:cs="Arial"/>
              <w:sz w:val="24"/>
              <w:szCs w:val="24"/>
            </w:rPr>
            <w:t xml:space="preserve"> </w:t>
          </w:r>
          <w:r w:rsidR="00185FA3" w:rsidRPr="00FD5D22">
            <w:rPr>
              <w:rFonts w:ascii="Arial" w:hAnsi="Arial" w:cs="Arial"/>
              <w:sz w:val="24"/>
              <w:szCs w:val="24"/>
            </w:rPr>
            <w:t xml:space="preserve">Professional standards in policing encompass a comprehensive framework of values principles and behavioural expectations that guide officers conduct and </w:t>
          </w:r>
          <w:r w:rsidR="00951048" w:rsidRPr="00FD5D22">
            <w:rPr>
              <w:rFonts w:ascii="Arial" w:hAnsi="Arial" w:cs="Arial"/>
              <w:sz w:val="24"/>
              <w:szCs w:val="24"/>
            </w:rPr>
            <w:t>decision-making</w:t>
          </w:r>
          <w:r w:rsidR="00185FA3" w:rsidRPr="00FD5D22">
            <w:rPr>
              <w:rFonts w:ascii="Arial" w:hAnsi="Arial" w:cs="Arial"/>
              <w:sz w:val="24"/>
              <w:szCs w:val="24"/>
            </w:rPr>
            <w:t xml:space="preserve"> processes. Central to this framework </w:t>
          </w:r>
          <w:r w:rsidR="000A6599" w:rsidRPr="00FD5D22">
            <w:rPr>
              <w:rFonts w:ascii="Arial" w:hAnsi="Arial" w:cs="Arial"/>
              <w:sz w:val="24"/>
              <w:szCs w:val="24"/>
            </w:rPr>
            <w:t>are</w:t>
          </w:r>
          <w:r w:rsidR="00185FA3" w:rsidRPr="00FD5D22">
            <w:rPr>
              <w:rFonts w:ascii="Arial" w:hAnsi="Arial" w:cs="Arial"/>
              <w:sz w:val="24"/>
              <w:szCs w:val="24"/>
            </w:rPr>
            <w:t xml:space="preserve"> ethical considerations which demand that police powers are wielded impartially consistently and with respect for </w:t>
          </w:r>
          <w:r w:rsidR="00951048" w:rsidRPr="00FD5D22">
            <w:rPr>
              <w:rFonts w:ascii="Arial" w:hAnsi="Arial" w:cs="Arial"/>
              <w:sz w:val="24"/>
              <w:szCs w:val="24"/>
            </w:rPr>
            <w:t>individual’s</w:t>
          </w:r>
          <w:r w:rsidR="00185FA3" w:rsidRPr="00FD5D22">
            <w:rPr>
              <w:rFonts w:ascii="Arial" w:hAnsi="Arial" w:cs="Arial"/>
              <w:sz w:val="24"/>
              <w:szCs w:val="24"/>
            </w:rPr>
            <w:t xml:space="preserve"> rights and dignity.</w:t>
          </w:r>
          <w:r w:rsidR="00B61169" w:rsidRPr="00FD5D22">
            <w:rPr>
              <w:rFonts w:ascii="Arial" w:hAnsi="Arial" w:cs="Arial"/>
              <w:sz w:val="24"/>
              <w:szCs w:val="24"/>
            </w:rPr>
            <w:t xml:space="preserve"> </w:t>
          </w:r>
          <w:r w:rsidR="00185FA3" w:rsidRPr="00FD5D22">
            <w:rPr>
              <w:rFonts w:ascii="Arial" w:hAnsi="Arial" w:cs="Arial"/>
              <w:sz w:val="24"/>
              <w:szCs w:val="24"/>
            </w:rPr>
            <w:t>The concept of fairness underscores the need for officers to apply their authority equitably without prejudice or discrimination while integrity necessitates honesty transparency and adherence tomorrow and legal principles.</w:t>
          </w:r>
          <w:r w:rsidR="009E3462" w:rsidRPr="00FD5D22">
            <w:rPr>
              <w:rFonts w:ascii="Arial" w:hAnsi="Arial" w:cs="Arial"/>
              <w:sz w:val="24"/>
              <w:szCs w:val="24"/>
            </w:rPr>
            <w:t xml:space="preserve"> (</w:t>
          </w:r>
          <w:r w:rsidR="009E3462" w:rsidRPr="00FD5D22">
            <w:rPr>
              <w:rFonts w:ascii="Arial" w:eastAsia="Arial" w:hAnsi="Arial" w:cs="Arial"/>
              <w:sz w:val="24"/>
              <w:szCs w:val="24"/>
            </w:rPr>
            <w:t>Martin, D. 2021</w:t>
          </w:r>
          <w:r w:rsidR="00951048" w:rsidRPr="00FD5D22">
            <w:rPr>
              <w:rFonts w:ascii="Arial" w:eastAsia="Arial" w:hAnsi="Arial" w:cs="Arial"/>
              <w:sz w:val="24"/>
              <w:szCs w:val="24"/>
            </w:rPr>
            <w:t xml:space="preserve">) </w:t>
          </w:r>
          <w:r w:rsidR="00951048" w:rsidRPr="00FD5D22">
            <w:rPr>
              <w:rFonts w:ascii="Arial" w:hAnsi="Arial" w:cs="Arial"/>
              <w:sz w:val="24"/>
              <w:szCs w:val="24"/>
            </w:rPr>
            <w:t>Through</w:t>
          </w:r>
          <w:r w:rsidR="00185FA3" w:rsidRPr="00FD5D22">
            <w:rPr>
              <w:rFonts w:ascii="Arial" w:hAnsi="Arial" w:cs="Arial"/>
              <w:sz w:val="24"/>
              <w:szCs w:val="24"/>
            </w:rPr>
            <w:t xml:space="preserve"> a critical examination of these core principles and say will illuminate the ethical dimensions of law enforcement and a profound impact that </w:t>
          </w:r>
          <w:r w:rsidR="009E3462" w:rsidRPr="00FD5D22">
            <w:rPr>
              <w:rFonts w:ascii="Arial" w:hAnsi="Arial" w:cs="Arial"/>
              <w:sz w:val="24"/>
              <w:szCs w:val="24"/>
            </w:rPr>
            <w:t>d</w:t>
          </w:r>
          <w:r w:rsidR="00185FA3" w:rsidRPr="00FD5D22">
            <w:rPr>
              <w:rFonts w:ascii="Arial" w:hAnsi="Arial" w:cs="Arial"/>
              <w:sz w:val="24"/>
              <w:szCs w:val="24"/>
            </w:rPr>
            <w:t>ifferent ethical perspectives and community values can have on policing practises. Ultimately it will underscore the imperative for police agencies to cultivate a culture of professionalism accountability and ethical leadership to fulfil the mandate of serving and protecting diverse communities</w:t>
          </w:r>
          <w:r w:rsidR="00067CFE" w:rsidRPr="00FD5D22">
            <w:rPr>
              <w:rFonts w:ascii="Arial" w:hAnsi="Arial" w:cs="Arial"/>
              <w:sz w:val="24"/>
              <w:szCs w:val="24"/>
            </w:rPr>
            <w:t>.</w:t>
          </w:r>
        </w:p>
        <w:p w14:paraId="2E83EC16" w14:textId="77777777" w:rsidR="00067CFE" w:rsidRPr="00FD5D22" w:rsidRDefault="00067CFE" w:rsidP="00FD5D22">
          <w:pPr>
            <w:spacing w:line="480" w:lineRule="auto"/>
            <w:jc w:val="both"/>
            <w:rPr>
              <w:rFonts w:ascii="Arial" w:hAnsi="Arial" w:cs="Arial"/>
              <w:sz w:val="24"/>
              <w:szCs w:val="24"/>
            </w:rPr>
          </w:pPr>
        </w:p>
        <w:p w14:paraId="34730C1F" w14:textId="7FE0610B" w:rsidR="00E41757" w:rsidRPr="00E41757" w:rsidRDefault="00E41757" w:rsidP="00FD5D22">
          <w:pPr>
            <w:spacing w:after="0" w:line="480" w:lineRule="auto"/>
            <w:jc w:val="both"/>
            <w:rPr>
              <w:rFonts w:ascii="Arial" w:eastAsia="Times New Roman" w:hAnsi="Arial" w:cs="Arial"/>
              <w:sz w:val="24"/>
              <w:szCs w:val="24"/>
              <w:lang w:eastAsia="en-GB"/>
            </w:rPr>
          </w:pPr>
          <w:r w:rsidRPr="00E41757">
            <w:rPr>
              <w:rFonts w:ascii="Arial" w:eastAsia="Times New Roman" w:hAnsi="Arial" w:cs="Arial"/>
              <w:sz w:val="24"/>
              <w:szCs w:val="24"/>
              <w:lang w:eastAsia="en-GB"/>
            </w:rPr>
            <w:t xml:space="preserve">Law enforcement personnel's required conduct, ethics, and performance levels are outlined by professional standards in policing. Numerous facets of police operations, such as contacts with the public decision-making process and adherence to legal procedures, are governed by these standards. By upholding professional standards, officers may be sure they act morally, maintain a high standard of professionalism, and follow departmental and legal procedures. Law enforcement organisations can increase public </w:t>
          </w:r>
          <w:r w:rsidRPr="00E41757">
            <w:rPr>
              <w:rFonts w:ascii="Arial" w:eastAsia="Times New Roman" w:hAnsi="Arial" w:cs="Arial"/>
              <w:sz w:val="24"/>
              <w:szCs w:val="24"/>
              <w:lang w:eastAsia="en-GB"/>
            </w:rPr>
            <w:lastRenderedPageBreak/>
            <w:t>confidence in their capacity to do their jobs by upholding these principles.</w:t>
          </w:r>
          <w:r w:rsidR="001C62A0" w:rsidRPr="00FD5D22">
            <w:rPr>
              <w:rFonts w:ascii="Arial" w:eastAsia="Times New Roman" w:hAnsi="Arial" w:cs="Arial"/>
              <w:sz w:val="24"/>
              <w:szCs w:val="24"/>
              <w:lang w:eastAsia="en-GB"/>
            </w:rPr>
            <w:t xml:space="preserve"> (</w:t>
          </w:r>
          <w:r w:rsidR="001C62A0" w:rsidRPr="00FD5D22">
            <w:rPr>
              <w:rFonts w:ascii="Arial" w:eastAsia="Arial" w:hAnsi="Arial" w:cs="Arial"/>
              <w:sz w:val="24"/>
              <w:szCs w:val="24"/>
            </w:rPr>
            <w:t>Engelmann, L. 2023</w:t>
          </w:r>
          <w:r w:rsidR="00951048" w:rsidRPr="00FD5D22">
            <w:rPr>
              <w:rFonts w:ascii="Arial" w:eastAsia="Arial" w:hAnsi="Arial" w:cs="Arial"/>
              <w:sz w:val="24"/>
              <w:szCs w:val="24"/>
            </w:rPr>
            <w:t xml:space="preserve">) </w:t>
          </w:r>
          <w:r w:rsidR="00951048" w:rsidRPr="00E41757">
            <w:rPr>
              <w:rFonts w:ascii="Arial" w:eastAsia="Times New Roman" w:hAnsi="Arial" w:cs="Arial"/>
              <w:sz w:val="24"/>
              <w:szCs w:val="24"/>
              <w:lang w:eastAsia="en-GB"/>
            </w:rPr>
            <w:t>Law</w:t>
          </w:r>
          <w:r w:rsidRPr="00E41757">
            <w:rPr>
              <w:rFonts w:ascii="Arial" w:eastAsia="Times New Roman" w:hAnsi="Arial" w:cs="Arial"/>
              <w:sz w:val="24"/>
              <w:szCs w:val="24"/>
              <w:lang w:eastAsia="en-GB"/>
            </w:rPr>
            <w:t xml:space="preserve"> enforcement agencies must continue to inspire trust in the public in order to serve their communities, enforce the law, and foster a feeling of legitimacy and deference to authority in society.</w:t>
          </w:r>
        </w:p>
        <w:p w14:paraId="51D27C76" w14:textId="77777777" w:rsidR="00633C2B" w:rsidRPr="00FD5D22" w:rsidRDefault="00633C2B" w:rsidP="00FD5D22">
          <w:pPr>
            <w:spacing w:line="480" w:lineRule="auto"/>
            <w:jc w:val="both"/>
            <w:rPr>
              <w:rFonts w:ascii="Arial" w:hAnsi="Arial" w:cs="Arial"/>
              <w:sz w:val="24"/>
              <w:szCs w:val="24"/>
            </w:rPr>
          </w:pPr>
        </w:p>
        <w:p w14:paraId="081D2DF6" w14:textId="11965FFF" w:rsidR="00633C2B" w:rsidRPr="00FD5D22" w:rsidRDefault="00633C2B" w:rsidP="00FD5D22">
          <w:pPr>
            <w:spacing w:line="480" w:lineRule="auto"/>
            <w:jc w:val="both"/>
            <w:rPr>
              <w:rFonts w:ascii="Arial" w:eastAsia="Arial" w:hAnsi="Arial" w:cs="Arial"/>
              <w:sz w:val="24"/>
              <w:szCs w:val="24"/>
            </w:rPr>
          </w:pPr>
          <w:r w:rsidRPr="00FD5D22">
            <w:rPr>
              <w:rFonts w:ascii="Arial" w:eastAsia="Arial" w:hAnsi="Arial" w:cs="Arial"/>
              <w:sz w:val="24"/>
              <w:szCs w:val="24"/>
            </w:rPr>
            <w:t xml:space="preserve">(Home Office, 2014) The College of Policing originally launched the Code of Ethics in 2014, and it was applicable to all police officers, including special constables, PCSOs (police community support officers), and other personnel. This was designed to give police officers a framework for professional behaviour and decision-making, directing them in their dealings with members of the public, coworkers, and other stakeholders. It is reinforced by supervision, advice, and training programmes to guarantee that it is successfully used and maintained across the police force. Discipline up to and including termination from the police force may be meted out for breaches of the Code of Ethics. </w:t>
          </w:r>
          <w:r w:rsidR="00583B8C" w:rsidRPr="00FD5D22">
            <w:rPr>
              <w:rFonts w:ascii="Arial" w:eastAsia="Arial" w:hAnsi="Arial" w:cs="Arial"/>
              <w:sz w:val="24"/>
              <w:szCs w:val="24"/>
            </w:rPr>
            <w:t>(</w:t>
          </w:r>
          <w:r w:rsidR="00583B8C" w:rsidRPr="00FD5D22">
            <w:rPr>
              <w:rFonts w:ascii="Arial" w:eastAsia="Arial" w:hAnsi="Arial" w:cs="Arial"/>
              <w:sz w:val="24"/>
              <w:szCs w:val="24"/>
            </w:rPr>
            <w:t xml:space="preserve">Sheldon, B. 2022) </w:t>
          </w:r>
          <w:r w:rsidRPr="00FD5D22">
            <w:rPr>
              <w:rFonts w:ascii="Arial" w:eastAsia="Arial" w:hAnsi="Arial" w:cs="Arial"/>
              <w:sz w:val="24"/>
              <w:szCs w:val="24"/>
            </w:rPr>
            <w:t xml:space="preserve">The original Code of Ethics was founded on nine fundamental values: accountability, fairness, honesty, integrity, leadership, objectivity, openness, respect, and selflessness. </w:t>
          </w:r>
          <w:bookmarkStart w:id="0" w:name="_Int_iwZf1qYc"/>
          <w:r w:rsidRPr="00FD5D22">
            <w:rPr>
              <w:rFonts w:ascii="Arial" w:eastAsia="Arial" w:hAnsi="Arial" w:cs="Arial"/>
              <w:sz w:val="24"/>
              <w:szCs w:val="24"/>
            </w:rPr>
            <w:t>Despite the fact that</w:t>
          </w:r>
          <w:bookmarkEnd w:id="0"/>
          <w:r w:rsidRPr="00FD5D22">
            <w:rPr>
              <w:rFonts w:ascii="Arial" w:eastAsia="Arial" w:hAnsi="Arial" w:cs="Arial"/>
              <w:sz w:val="24"/>
              <w:szCs w:val="24"/>
            </w:rPr>
            <w:t xml:space="preserve"> the 2014 Code of Ethics was published as a mandatory code of conduct for chief officers, there was some debate over how </w:t>
          </w:r>
          <w:bookmarkStart w:id="1" w:name="_Int_CK6D1s6G"/>
          <w:r w:rsidRPr="00FD5D22">
            <w:rPr>
              <w:rFonts w:ascii="Arial" w:eastAsia="Arial" w:hAnsi="Arial" w:cs="Arial"/>
              <w:sz w:val="24"/>
              <w:szCs w:val="24"/>
            </w:rPr>
            <w:t>broadly applicable</w:t>
          </w:r>
          <w:bookmarkEnd w:id="1"/>
          <w:r w:rsidRPr="00FD5D22">
            <w:rPr>
              <w:rFonts w:ascii="Arial" w:eastAsia="Arial" w:hAnsi="Arial" w:cs="Arial"/>
              <w:sz w:val="24"/>
              <w:szCs w:val="24"/>
            </w:rPr>
            <w:t xml:space="preserve"> and strong it was. Instead of the planned focus on "everyone working in policing," police officers were viewed as the </w:t>
          </w:r>
          <w:bookmarkStart w:id="2" w:name="_Int_E4Hw0LpH"/>
          <w:r w:rsidRPr="00FD5D22">
            <w:rPr>
              <w:rFonts w:ascii="Arial" w:eastAsia="Arial" w:hAnsi="Arial" w:cs="Arial"/>
              <w:sz w:val="24"/>
              <w:szCs w:val="24"/>
            </w:rPr>
            <w:t>main focus</w:t>
          </w:r>
          <w:bookmarkEnd w:id="2"/>
          <w:r w:rsidRPr="00FD5D22">
            <w:rPr>
              <w:rFonts w:ascii="Arial" w:eastAsia="Arial" w:hAnsi="Arial" w:cs="Arial"/>
              <w:sz w:val="24"/>
              <w:szCs w:val="24"/>
            </w:rPr>
            <w:t xml:space="preserve">. The organisational elements influencing moral and professional conduct were only partially covered. Although many saw the Code of Ethics as a framework for handling accusations of wrongdoing, it was meant to be aspirational and influence decision-making. The Code's behavioural guidelines, which were outlined under the titles of the norms of professional behaviour derived from the </w:t>
          </w:r>
          <w:r w:rsidRPr="00FD5D22">
            <w:rPr>
              <w:rFonts w:ascii="Arial" w:eastAsia="Arial" w:hAnsi="Arial" w:cs="Arial"/>
              <w:sz w:val="24"/>
              <w:szCs w:val="24"/>
            </w:rPr>
            <w:lastRenderedPageBreak/>
            <w:t xml:space="preserve">Police Conduct Regulations and replicated in the Police Staff Council handbook, served to further perpetuate this misperception. The revised 2024 Code of Ethics is inclusive, supports all police officers, and is divided into three principles rather than nine: courage, respect &amp; empathy, and public service. </w:t>
          </w:r>
        </w:p>
        <w:p w14:paraId="7E32B4F7" w14:textId="77777777" w:rsidR="00633C2B" w:rsidRPr="00FD5D22" w:rsidRDefault="00633C2B" w:rsidP="00FD5D22">
          <w:pPr>
            <w:spacing w:line="480" w:lineRule="auto"/>
            <w:jc w:val="both"/>
            <w:rPr>
              <w:rFonts w:ascii="Arial" w:eastAsia="Arial" w:hAnsi="Arial" w:cs="Arial"/>
              <w:sz w:val="24"/>
              <w:szCs w:val="24"/>
            </w:rPr>
          </w:pPr>
        </w:p>
        <w:p w14:paraId="471A3B71" w14:textId="230FC378" w:rsidR="00067CFE" w:rsidRPr="00FD5D22" w:rsidRDefault="00633C2B" w:rsidP="00FD5D22">
          <w:pPr>
            <w:spacing w:line="480" w:lineRule="auto"/>
            <w:jc w:val="both"/>
            <w:rPr>
              <w:rFonts w:ascii="Arial" w:eastAsia="Arial" w:hAnsi="Arial" w:cs="Arial"/>
              <w:sz w:val="24"/>
              <w:szCs w:val="24"/>
            </w:rPr>
          </w:pPr>
          <w:r w:rsidRPr="00FD5D22">
            <w:rPr>
              <w:rFonts w:ascii="Arial" w:eastAsia="Arial" w:hAnsi="Arial" w:cs="Arial"/>
              <w:sz w:val="24"/>
              <w:szCs w:val="24"/>
            </w:rPr>
            <w:t xml:space="preserve">Furthermore, section 39A of the </w:t>
          </w:r>
          <w:r w:rsidRPr="00FD5D22">
            <w:rPr>
              <w:rFonts w:ascii="Arial" w:eastAsia="Arial" w:hAnsi="Arial" w:cs="Arial"/>
              <w:sz w:val="24"/>
              <w:szCs w:val="24"/>
              <w:u w:val="single"/>
            </w:rPr>
            <w:t>Police Act 1996</w:t>
          </w:r>
          <w:r w:rsidRPr="00FD5D22">
            <w:rPr>
              <w:rFonts w:ascii="Arial" w:eastAsia="Arial" w:hAnsi="Arial" w:cs="Arial"/>
              <w:sz w:val="24"/>
              <w:szCs w:val="24"/>
            </w:rPr>
            <w:t xml:space="preserve"> mandates that chief officers adhere to the 2023 Code of Practice for Ethical Policing, which is a mandatory code of conduct. The College of Policing stated that the Code of Practice offers guidance to chief officers on how to encourage moral and professional conduct among their personnel. In carrying out any duties that are related to the Code of Practice, chief officers are required by law to give it </w:t>
          </w:r>
          <w:bookmarkStart w:id="3" w:name="_Int_VHQN0TLH"/>
          <w:r w:rsidRPr="00FD5D22">
            <w:rPr>
              <w:rFonts w:ascii="Arial" w:eastAsia="Arial" w:hAnsi="Arial" w:cs="Arial"/>
              <w:sz w:val="24"/>
              <w:szCs w:val="24"/>
            </w:rPr>
            <w:t>serious consideration</w:t>
          </w:r>
          <w:bookmarkEnd w:id="3"/>
          <w:r w:rsidRPr="00FD5D22">
            <w:rPr>
              <w:rFonts w:ascii="Arial" w:eastAsia="Arial" w:hAnsi="Arial" w:cs="Arial"/>
              <w:sz w:val="24"/>
              <w:szCs w:val="24"/>
            </w:rPr>
            <w:t>.</w:t>
          </w:r>
        </w:p>
        <w:p w14:paraId="121F8164" w14:textId="77777777" w:rsidR="00344726" w:rsidRPr="00FD5D22" w:rsidRDefault="00344726" w:rsidP="00FD5D22">
          <w:pPr>
            <w:spacing w:line="480" w:lineRule="auto"/>
            <w:jc w:val="both"/>
            <w:rPr>
              <w:rFonts w:ascii="Arial" w:eastAsia="Arial" w:hAnsi="Arial" w:cs="Arial"/>
              <w:sz w:val="24"/>
              <w:szCs w:val="24"/>
            </w:rPr>
          </w:pPr>
        </w:p>
        <w:p w14:paraId="4C756946" w14:textId="0BFD2061" w:rsidR="00344726" w:rsidRPr="00FD5D22" w:rsidRDefault="00344726" w:rsidP="00FD5D22">
          <w:pPr>
            <w:spacing w:line="480" w:lineRule="auto"/>
            <w:jc w:val="both"/>
          </w:pPr>
          <w:r w:rsidRPr="00FD5D22">
            <w:rPr>
              <w:rFonts w:ascii="Arial" w:eastAsia="Arial" w:hAnsi="Arial" w:cs="Arial"/>
              <w:sz w:val="24"/>
              <w:szCs w:val="24"/>
            </w:rPr>
            <w:t xml:space="preserve">The march of 2021 murder of Sarah Everard serves as an illustration of the Code of Ethics in action. Heading home from a friend's house in London, 33-year-old Sarah was kidnapped and killed. (Hancock, S. Ng, K. Osborne, S. 2024) The Metropolitan Police Service (MPS) was involved in the murder investigation of Sarah Everard, and throughout the inquiry, compliance to the Code of Ethics was crucial. Officers conducting the investigation are guided by the code to act honourably, truthfully, and with consideration for the victim and her family. It made sure that the inquiry was carried out impartially and openly, with a goal of bringing Sarah Everard's killer to justice and holding them accountable. In addition, the case generated a great deal of public discussion and scrutiny over problems pertaining to police accountability, gender-based violence, and women's </w:t>
          </w:r>
          <w:r w:rsidRPr="00FD5D22">
            <w:rPr>
              <w:rFonts w:ascii="Arial" w:eastAsia="Arial" w:hAnsi="Arial" w:cs="Arial"/>
              <w:sz w:val="24"/>
              <w:szCs w:val="24"/>
            </w:rPr>
            <w:lastRenderedPageBreak/>
            <w:t>safety. The MPS's response to the public uproar also needed to be in line with the values outlined in the Code of Ethics, which place a strong focus on maintaining public confidence, being involved in the community, and listening to concerns. The case is still pending, but it provides a recent illustration of how the Code of Ethics influences police behaviour and how they handle sensitive and high-profile situations, emphasising how important it is for law enforcement to respect ethical standards.</w:t>
          </w:r>
        </w:p>
        <w:p w14:paraId="19367C37" w14:textId="77777777" w:rsidR="00067CFE" w:rsidRPr="00FD5D22" w:rsidRDefault="00067CFE" w:rsidP="00FD5D22">
          <w:pPr>
            <w:spacing w:line="480" w:lineRule="auto"/>
            <w:jc w:val="both"/>
            <w:rPr>
              <w:rFonts w:ascii="Arial" w:hAnsi="Arial" w:cs="Arial"/>
              <w:sz w:val="24"/>
              <w:szCs w:val="24"/>
            </w:rPr>
          </w:pPr>
        </w:p>
        <w:p w14:paraId="098411B1" w14:textId="422AF3E7" w:rsidR="00E41757" w:rsidRPr="00FD5D22" w:rsidRDefault="00AE6D13" w:rsidP="00FD5D22">
          <w:pPr>
            <w:spacing w:line="480" w:lineRule="auto"/>
            <w:jc w:val="both"/>
            <w:rPr>
              <w:rFonts w:ascii="Arial" w:eastAsia="Times New Roman" w:hAnsi="Arial" w:cs="Arial"/>
              <w:sz w:val="24"/>
              <w:szCs w:val="24"/>
              <w:lang w:eastAsia="en-GB"/>
            </w:rPr>
          </w:pPr>
          <w:r w:rsidRPr="00FD5D22">
            <w:rPr>
              <w:rFonts w:ascii="Arial" w:eastAsia="Arial" w:hAnsi="Arial" w:cs="Arial"/>
              <w:sz w:val="24"/>
              <w:szCs w:val="24"/>
            </w:rPr>
            <w:t>(</w:t>
          </w:r>
          <w:r w:rsidRPr="00FD5D22">
            <w:rPr>
              <w:rFonts w:ascii="Arial" w:eastAsia="Arial" w:hAnsi="Arial" w:cs="Arial"/>
              <w:sz w:val="24"/>
              <w:szCs w:val="24"/>
            </w:rPr>
            <w:t>UK Parliament</w:t>
          </w:r>
          <w:r w:rsidRPr="00FD5D22">
            <w:rPr>
              <w:rFonts w:ascii="Arial" w:eastAsia="Arial" w:hAnsi="Arial" w:cs="Arial"/>
              <w:sz w:val="24"/>
              <w:szCs w:val="24"/>
            </w:rPr>
            <w:t>,</w:t>
          </w:r>
          <w:r w:rsidRPr="00FD5D22">
            <w:rPr>
              <w:rFonts w:ascii="Arial" w:eastAsia="Arial" w:hAnsi="Arial" w:cs="Arial"/>
              <w:sz w:val="24"/>
              <w:szCs w:val="24"/>
            </w:rPr>
            <w:t xml:space="preserve"> 2023) </w:t>
          </w:r>
          <w:r w:rsidR="00E41757" w:rsidRPr="00E41757">
            <w:rPr>
              <w:rFonts w:ascii="Arial" w:eastAsia="Times New Roman" w:hAnsi="Arial" w:cs="Arial"/>
              <w:sz w:val="24"/>
              <w:szCs w:val="24"/>
              <w:lang w:eastAsia="en-GB"/>
            </w:rPr>
            <w:t>The expectations and specifications for an officer's conduct and performance in performing their responsibilities are outlined in the standards of professional behaviour imposed by law enforcement bodies. These standards include a number of crucial topics that are necessary to preserve the integrity and professionalism of law enforcement practices. These include honesty and integrity, which require the officers to tell the truth and behave honourably in all of their dealings with the public and their coworkers. The guidelines also addressed the use of force, defining the situations in which it may be employed and stressing the significance of moderation and proportionality.</w:t>
          </w:r>
          <w:r w:rsidR="00A56157" w:rsidRPr="00FD5D22">
            <w:rPr>
              <w:rFonts w:ascii="Arial" w:eastAsia="Times New Roman" w:hAnsi="Arial" w:cs="Arial"/>
              <w:sz w:val="24"/>
              <w:szCs w:val="24"/>
              <w:lang w:eastAsia="en-GB"/>
            </w:rPr>
            <w:t xml:space="preserve"> (</w:t>
          </w:r>
          <w:r w:rsidR="00A56157" w:rsidRPr="00FD5D22">
            <w:rPr>
              <w:rFonts w:ascii="Arial" w:eastAsia="Arial" w:hAnsi="Arial" w:cs="Arial"/>
              <w:sz w:val="24"/>
              <w:szCs w:val="24"/>
            </w:rPr>
            <w:t>Liberty</w:t>
          </w:r>
          <w:r w:rsidR="00A56157" w:rsidRPr="00FD5D22">
            <w:rPr>
              <w:rFonts w:ascii="Arial" w:eastAsia="Arial" w:hAnsi="Arial" w:cs="Arial"/>
              <w:sz w:val="24"/>
              <w:szCs w:val="24"/>
            </w:rPr>
            <w:t>,</w:t>
          </w:r>
          <w:r w:rsidR="00A56157" w:rsidRPr="00FD5D22">
            <w:rPr>
              <w:rFonts w:ascii="Arial" w:eastAsia="Arial" w:hAnsi="Arial" w:cs="Arial"/>
              <w:sz w:val="24"/>
              <w:szCs w:val="24"/>
            </w:rPr>
            <w:t xml:space="preserve"> 2021</w:t>
          </w:r>
          <w:r w:rsidR="00951048" w:rsidRPr="00FD5D22">
            <w:rPr>
              <w:rFonts w:ascii="Arial" w:eastAsia="Arial" w:hAnsi="Arial" w:cs="Arial"/>
              <w:sz w:val="24"/>
              <w:szCs w:val="24"/>
            </w:rPr>
            <w:t xml:space="preserve">) </w:t>
          </w:r>
          <w:r w:rsidR="00951048" w:rsidRPr="00E41757">
            <w:rPr>
              <w:rFonts w:ascii="Arial" w:eastAsia="Times New Roman" w:hAnsi="Arial" w:cs="Arial"/>
              <w:sz w:val="24"/>
              <w:szCs w:val="24"/>
              <w:lang w:eastAsia="en-GB"/>
            </w:rPr>
            <w:t>Another</w:t>
          </w:r>
          <w:r w:rsidR="00E41757" w:rsidRPr="00FD5D22">
            <w:rPr>
              <w:rFonts w:ascii="Arial" w:eastAsia="Times New Roman" w:hAnsi="Arial" w:cs="Arial"/>
              <w:sz w:val="24"/>
              <w:szCs w:val="24"/>
              <w:lang w:eastAsia="en-GB"/>
            </w:rPr>
            <w:t xml:space="preserve"> important topic addressed by the standards requiring officers to protect private information and respect individuals' rights to privacy is confidentiality. In addition, the standards place a strong focus on responsibility, making officers answerable for their choices and actions and guaranteeing openness and supervision in policing operations. In general, upholding the norms is crucial to preserving professional standards in law enforcement and fostering public confidence.</w:t>
          </w:r>
        </w:p>
        <w:p w14:paraId="15474DEA" w14:textId="2AA75A1E" w:rsidR="00466353" w:rsidRPr="00FD5D22" w:rsidRDefault="00466353" w:rsidP="00FD5D22">
          <w:pPr>
            <w:spacing w:after="0" w:line="480" w:lineRule="auto"/>
            <w:rPr>
              <w:rFonts w:ascii="Times New Roman" w:eastAsia="Times New Roman" w:hAnsi="Times New Roman" w:cs="Times New Roman"/>
              <w:sz w:val="24"/>
              <w:szCs w:val="24"/>
              <w:lang w:eastAsia="en-GB"/>
            </w:rPr>
          </w:pPr>
        </w:p>
        <w:p w14:paraId="5DFBB481" w14:textId="2C81BF45" w:rsidR="00466353" w:rsidRPr="00FD5D22" w:rsidRDefault="00466353" w:rsidP="00FD5D22">
          <w:pPr>
            <w:spacing w:line="480" w:lineRule="auto"/>
            <w:jc w:val="both"/>
            <w:rPr>
              <w:rFonts w:ascii="Arial" w:hAnsi="Arial" w:cs="Arial"/>
              <w:sz w:val="24"/>
              <w:szCs w:val="24"/>
            </w:rPr>
          </w:pPr>
          <w:r w:rsidRPr="00FD5D22">
            <w:rPr>
              <w:rFonts w:ascii="Arial" w:hAnsi="Arial" w:cs="Arial"/>
              <w:sz w:val="24"/>
              <w:szCs w:val="24"/>
            </w:rPr>
            <w:lastRenderedPageBreak/>
            <w:t>Steven Lawrence case is a tragic example of how police actions can profoundly erode public trust when they fail to adhere to the principles outlined in the code of ethics. In 1993 Stephen Lawrence a black British teenager was brutally murdered in a racially motivated attack in London. Despite significant evidence implicating suspects including eyewitness testimony and forensic evidence the initial police investigation was marred by incompetence institutional racism and a lack of urgency. The police failed to properly follow up on leads gather evidence and apprehend suspects leading to a miscarriage of justice and prolonged anguish for the Lawrence family.</w:t>
          </w:r>
          <w:r w:rsidR="00FF657F" w:rsidRPr="00FD5D22">
            <w:rPr>
              <w:rFonts w:ascii="Arial" w:hAnsi="Arial" w:cs="Arial"/>
              <w:sz w:val="24"/>
              <w:szCs w:val="24"/>
            </w:rPr>
            <w:t xml:space="preserve"> (</w:t>
          </w:r>
          <w:r w:rsidR="00FF657F" w:rsidRPr="00FD5D22">
            <w:rPr>
              <w:rFonts w:ascii="Arial" w:eastAsia="Arial" w:hAnsi="Arial" w:cs="Arial"/>
              <w:sz w:val="24"/>
              <w:szCs w:val="24"/>
            </w:rPr>
            <w:t>Mathers, M. Mata, W. 2023</w:t>
          </w:r>
          <w:r w:rsidR="00951048" w:rsidRPr="00FD5D22">
            <w:rPr>
              <w:rFonts w:ascii="Arial" w:eastAsia="Arial" w:hAnsi="Arial" w:cs="Arial"/>
              <w:sz w:val="24"/>
              <w:szCs w:val="24"/>
            </w:rPr>
            <w:t xml:space="preserve">) </w:t>
          </w:r>
          <w:r w:rsidR="00951048" w:rsidRPr="00FD5D22">
            <w:rPr>
              <w:rFonts w:ascii="Arial" w:hAnsi="Arial" w:cs="Arial"/>
              <w:sz w:val="24"/>
              <w:szCs w:val="24"/>
            </w:rPr>
            <w:t>The</w:t>
          </w:r>
          <w:r w:rsidRPr="00FD5D22">
            <w:rPr>
              <w:rFonts w:ascii="Arial" w:hAnsi="Arial" w:cs="Arial"/>
              <w:sz w:val="24"/>
              <w:szCs w:val="24"/>
            </w:rPr>
            <w:t xml:space="preserve"> subsequent public inquiry led by Sir William Macpherson, exposed deep seated institutional racism within the Metropolitan Police and highlighted systematic failures in handling of racially motivated crimes. The inquiry concluded that the police investigation into Stephen Lawrence's murder was marred by incompetence institutional racism and a lack of accountability. The police were criticised for their failure to properly investigate the murder their mishandling of evidence and their prejudice attitudes towards the victim and his family. The mishandling of the Stephen Lawrence case shattered public confidence in the police and sparked widespread outrage and protests. It highlighted the urgent need for systematic reforms within law enforcement agencies to address issues of racial bias discrimination and accountability.</w:t>
          </w:r>
          <w:r w:rsidR="00F353BA" w:rsidRPr="00FD5D22">
            <w:rPr>
              <w:rFonts w:ascii="Arial" w:hAnsi="Arial" w:cs="Arial"/>
              <w:sz w:val="24"/>
              <w:szCs w:val="24"/>
            </w:rPr>
            <w:t xml:space="preserve"> (</w:t>
          </w:r>
          <w:r w:rsidR="00F353BA" w:rsidRPr="00FD5D22">
            <w:rPr>
              <w:rFonts w:ascii="Arial" w:hAnsi="Arial" w:cs="Arial"/>
              <w:sz w:val="24"/>
              <w:szCs w:val="24"/>
            </w:rPr>
            <w:t>Richards, G. 2022)</w:t>
          </w:r>
          <w:r w:rsidR="00F353BA" w:rsidRPr="00FD5D22">
            <w:rPr>
              <w:rFonts w:ascii="Arial" w:hAnsi="Arial" w:cs="Arial"/>
              <w:sz w:val="28"/>
              <w:szCs w:val="28"/>
            </w:rPr>
            <w:t xml:space="preserve"> </w:t>
          </w:r>
          <w:r w:rsidRPr="00FD5D22">
            <w:rPr>
              <w:rFonts w:ascii="Arial" w:hAnsi="Arial" w:cs="Arial"/>
              <w:sz w:val="24"/>
              <w:szCs w:val="24"/>
            </w:rPr>
            <w:t>The case underscored the importance of adhering to the principles of integrity fairness and respect outlined in the code of ethics to ensure equitable treatment and justice for all individuals regardless of race or background. Ultimately the failure of the police to follow the code of ethics in the Stephen Lawrence case not only undermine public trust but also perpetuated systematic injustice and inequality within the criminal justice system.</w:t>
          </w:r>
        </w:p>
        <w:p w14:paraId="7BD4CCD1" w14:textId="77777777" w:rsidR="00466353" w:rsidRPr="00FD5D22" w:rsidRDefault="00466353" w:rsidP="00FD5D22">
          <w:pPr>
            <w:spacing w:line="480" w:lineRule="auto"/>
            <w:jc w:val="both"/>
            <w:rPr>
              <w:rFonts w:ascii="Arial" w:hAnsi="Arial" w:cs="Arial"/>
              <w:sz w:val="24"/>
              <w:szCs w:val="24"/>
            </w:rPr>
          </w:pPr>
        </w:p>
        <w:p w14:paraId="4A89C3E8" w14:textId="19CFBFF3" w:rsidR="00E41757" w:rsidRPr="00FD5D22" w:rsidRDefault="00E41757" w:rsidP="00FD5D22">
          <w:pPr>
            <w:spacing w:line="480" w:lineRule="auto"/>
            <w:jc w:val="both"/>
            <w:rPr>
              <w:rFonts w:ascii="Arial" w:eastAsia="Times New Roman" w:hAnsi="Arial" w:cs="Arial"/>
              <w:sz w:val="24"/>
              <w:szCs w:val="24"/>
              <w:lang w:eastAsia="en-GB"/>
            </w:rPr>
          </w:pPr>
          <w:r w:rsidRPr="00E41757">
            <w:rPr>
              <w:rFonts w:ascii="Arial" w:eastAsia="Times New Roman" w:hAnsi="Arial" w:cs="Arial"/>
              <w:sz w:val="24"/>
              <w:szCs w:val="24"/>
              <w:lang w:eastAsia="en-GB"/>
            </w:rPr>
            <w:t xml:space="preserve">The process of making moral decisions in law enforcement situations entails a thorough evaluation of a number of variables, such as ethical standards, legal requirements, and possible stakeholder effects. Law enforcement personnel are required to handle intricate scenarios where conflicting interests and moral principles may be involved, necessitating a meticulous evaluation of the moral consequences of their decisions. Officers also need to consider how their choices may affect the people directly engaged as well as the larger community. </w:t>
          </w:r>
          <w:r w:rsidRPr="00FD5D22">
            <w:rPr>
              <w:rFonts w:ascii="Arial" w:eastAsia="Times New Roman" w:hAnsi="Arial" w:cs="Arial"/>
              <w:sz w:val="24"/>
              <w:szCs w:val="24"/>
              <w:lang w:eastAsia="en-GB"/>
            </w:rPr>
            <w:t xml:space="preserve">Common ethical dilemmas for police officers might involve matters like preserving secrecy and using discretionary force to enforce boundaries. </w:t>
          </w:r>
          <w:r w:rsidR="00984486" w:rsidRPr="00FD5D22">
            <w:rPr>
              <w:rFonts w:ascii="Arial" w:eastAsia="Times New Roman" w:hAnsi="Arial" w:cs="Arial"/>
              <w:sz w:val="24"/>
              <w:szCs w:val="24"/>
              <w:lang w:eastAsia="en-GB"/>
            </w:rPr>
            <w:t>(</w:t>
          </w:r>
          <w:r w:rsidR="00984486" w:rsidRPr="00FD5D22">
            <w:rPr>
              <w:rFonts w:ascii="Arial" w:eastAsia="Arial" w:hAnsi="Arial" w:cs="Arial"/>
              <w:sz w:val="24"/>
              <w:szCs w:val="24"/>
            </w:rPr>
            <w:t>Local Government Association</w:t>
          </w:r>
          <w:r w:rsidR="00984486" w:rsidRPr="00FD5D22">
            <w:rPr>
              <w:rFonts w:ascii="Arial" w:eastAsia="Arial" w:hAnsi="Arial" w:cs="Arial"/>
              <w:sz w:val="24"/>
              <w:szCs w:val="24"/>
            </w:rPr>
            <w:t>,</w:t>
          </w:r>
          <w:r w:rsidR="00984486" w:rsidRPr="00FD5D22">
            <w:rPr>
              <w:rFonts w:ascii="Arial" w:eastAsia="Arial" w:hAnsi="Arial" w:cs="Arial"/>
              <w:sz w:val="24"/>
              <w:szCs w:val="24"/>
            </w:rPr>
            <w:t xml:space="preserve"> 2008) </w:t>
          </w:r>
          <w:r w:rsidRPr="00FD5D22">
            <w:rPr>
              <w:rFonts w:ascii="Arial" w:eastAsia="Times New Roman" w:hAnsi="Arial" w:cs="Arial"/>
              <w:sz w:val="24"/>
              <w:szCs w:val="24"/>
              <w:lang w:eastAsia="en-GB"/>
            </w:rPr>
            <w:t>The professional standards and code of ethics act as guiding principles in resolving these quandaries, offering a framework for moral action and judgement. These guidelines support law enforcement officials in upholding their moral obligations to serve, protect, and preserve public trust in the agency.</w:t>
          </w:r>
        </w:p>
        <w:p w14:paraId="3DFE4C80" w14:textId="222D69BC" w:rsidR="008815DB" w:rsidRPr="00FD5D22" w:rsidRDefault="008815DB" w:rsidP="00FD5D22">
          <w:pPr>
            <w:spacing w:after="0" w:line="480" w:lineRule="auto"/>
            <w:rPr>
              <w:rFonts w:ascii="Times New Roman" w:eastAsia="Times New Roman" w:hAnsi="Times New Roman" w:cs="Times New Roman"/>
              <w:sz w:val="24"/>
              <w:szCs w:val="24"/>
              <w:lang w:eastAsia="en-GB"/>
            </w:rPr>
          </w:pPr>
        </w:p>
        <w:p w14:paraId="2FF63141" w14:textId="3CBE92E4" w:rsidR="00E41757" w:rsidRPr="00E41757" w:rsidRDefault="00E41757" w:rsidP="00FD5D22">
          <w:pPr>
            <w:spacing w:after="0" w:line="480" w:lineRule="auto"/>
            <w:jc w:val="both"/>
            <w:rPr>
              <w:rFonts w:ascii="Arial" w:eastAsia="Times New Roman" w:hAnsi="Arial" w:cs="Arial"/>
              <w:sz w:val="24"/>
              <w:szCs w:val="24"/>
              <w:lang w:eastAsia="en-GB"/>
            </w:rPr>
          </w:pPr>
          <w:r w:rsidRPr="00E41757">
            <w:rPr>
              <w:rFonts w:ascii="Arial" w:eastAsia="Times New Roman" w:hAnsi="Arial" w:cs="Arial"/>
              <w:sz w:val="24"/>
              <w:szCs w:val="24"/>
              <w:lang w:eastAsia="en-GB"/>
            </w:rPr>
            <w:t>The upholding of professional standards in law enforcement provides a multitude of advantages that are important to the efficient and moral operation of law enforcement organisations. The improvement of public trust and confidence in the police force is one of the main benefits. Officers who uphold the highest standards of professionalism and behaviour show the public that they are dedicated to providing fair and honest services, which in turn promotes goodwill and collaboration. Maintaining professional standards also protects against abuses of authority and civil rights violations by lowering misbehaviour and corruption in law enforcement.</w:t>
          </w:r>
          <w:r w:rsidR="00606D3E" w:rsidRPr="00FD5D22">
            <w:rPr>
              <w:rFonts w:ascii="Arial" w:eastAsia="Times New Roman" w:hAnsi="Arial" w:cs="Arial"/>
              <w:sz w:val="24"/>
              <w:szCs w:val="24"/>
              <w:lang w:eastAsia="en-GB"/>
            </w:rPr>
            <w:t xml:space="preserve"> (</w:t>
          </w:r>
          <w:r w:rsidR="00606D3E" w:rsidRPr="00FD5D22">
            <w:rPr>
              <w:rFonts w:ascii="Arial" w:hAnsi="Arial" w:cs="Arial"/>
              <w:sz w:val="24"/>
              <w:szCs w:val="24"/>
            </w:rPr>
            <w:t>London Assembly</w:t>
          </w:r>
          <w:r w:rsidR="00606D3E" w:rsidRPr="00FD5D22">
            <w:rPr>
              <w:rFonts w:ascii="Arial" w:hAnsi="Arial" w:cs="Arial"/>
              <w:sz w:val="24"/>
              <w:szCs w:val="24"/>
            </w:rPr>
            <w:t>,</w:t>
          </w:r>
          <w:r w:rsidR="00606D3E" w:rsidRPr="00FD5D22">
            <w:rPr>
              <w:rFonts w:ascii="Arial" w:hAnsi="Arial" w:cs="Arial"/>
              <w:sz w:val="24"/>
              <w:szCs w:val="24"/>
            </w:rPr>
            <w:t xml:space="preserve"> 2022</w:t>
          </w:r>
          <w:r w:rsidR="00951048" w:rsidRPr="00FD5D22">
            <w:rPr>
              <w:rFonts w:ascii="Arial" w:hAnsi="Arial" w:cs="Arial"/>
              <w:sz w:val="24"/>
              <w:szCs w:val="24"/>
            </w:rPr>
            <w:t xml:space="preserve">) </w:t>
          </w:r>
          <w:r w:rsidR="00951048" w:rsidRPr="00E41757">
            <w:rPr>
              <w:rFonts w:ascii="Arial" w:eastAsia="Times New Roman" w:hAnsi="Arial" w:cs="Arial"/>
              <w:sz w:val="28"/>
              <w:szCs w:val="28"/>
              <w:lang w:eastAsia="en-GB"/>
            </w:rPr>
            <w:t>Furthermore</w:t>
          </w:r>
          <w:r w:rsidRPr="00E41757">
            <w:rPr>
              <w:rFonts w:ascii="Arial" w:eastAsia="Times New Roman" w:hAnsi="Arial" w:cs="Arial"/>
              <w:sz w:val="24"/>
              <w:szCs w:val="24"/>
              <w:lang w:eastAsia="en-GB"/>
            </w:rPr>
            <w:t xml:space="preserve">, by encouraging accountability, openness, and efficiency in policing </w:t>
          </w:r>
          <w:r w:rsidRPr="00E41757">
            <w:rPr>
              <w:rFonts w:ascii="Arial" w:eastAsia="Times New Roman" w:hAnsi="Arial" w:cs="Arial"/>
              <w:sz w:val="24"/>
              <w:szCs w:val="24"/>
              <w:lang w:eastAsia="en-GB"/>
            </w:rPr>
            <w:lastRenderedPageBreak/>
            <w:t xml:space="preserve">operations, adherence to professional standards improves operational effectiveness. But there might be dire repercussions if professional standards are not upheld. It may result in harm to the agency's reputation as well as that of individual personnel, undermining public confidence. Furthermore, unethical activity may put people and organisations in legal hot water, opening them up to lawsuits, disciplinary procedures, and diminished trust in the community. Thus, upholding professional standards is essential to protecting the credibility and integrity of the police. </w:t>
          </w:r>
        </w:p>
        <w:p w14:paraId="7E8EE69A" w14:textId="77777777" w:rsidR="005F25BB" w:rsidRPr="00FD5D22" w:rsidRDefault="005F25BB" w:rsidP="00FD5D22">
          <w:pPr>
            <w:spacing w:line="480" w:lineRule="auto"/>
            <w:jc w:val="both"/>
            <w:rPr>
              <w:rFonts w:ascii="Arial" w:hAnsi="Arial" w:cs="Arial"/>
              <w:sz w:val="24"/>
              <w:szCs w:val="24"/>
            </w:rPr>
          </w:pPr>
        </w:p>
        <w:p w14:paraId="4BE6C960" w14:textId="29270E89" w:rsidR="005F25BB" w:rsidRPr="00FD5D22" w:rsidRDefault="005F25BB" w:rsidP="00FD5D22">
          <w:pPr>
            <w:spacing w:line="480" w:lineRule="auto"/>
            <w:jc w:val="both"/>
            <w:rPr>
              <w:rFonts w:ascii="Arial" w:hAnsi="Arial" w:cs="Arial"/>
              <w:sz w:val="24"/>
              <w:szCs w:val="24"/>
            </w:rPr>
          </w:pPr>
          <w:r w:rsidRPr="00FD5D22">
            <w:rPr>
              <w:rFonts w:ascii="Arial" w:hAnsi="Arial" w:cs="Arial"/>
              <w:sz w:val="24"/>
              <w:szCs w:val="24"/>
            </w:rPr>
            <w:t>Acknowledging the challenges and complexities involved in maintaining professional standards in policing is essential for addressing systematic issues and fostering continuous involvement within law enforcement agencies. Organisational culture and characterised by entrenched norms and attitudes can pose significant barriers to change and accountability, require and deliberate efforts to promote a culture of professionalism and ethical conduct.</w:t>
          </w:r>
          <w:r w:rsidR="003939B5" w:rsidRPr="00FD5D22">
            <w:rPr>
              <w:rFonts w:ascii="Arial" w:hAnsi="Arial" w:cs="Arial"/>
              <w:sz w:val="24"/>
              <w:szCs w:val="24"/>
            </w:rPr>
            <w:t xml:space="preserve"> (</w:t>
          </w:r>
          <w:r w:rsidR="003939B5" w:rsidRPr="00FD5D22">
            <w:rPr>
              <w:rFonts w:ascii="Arial" w:hAnsi="Arial" w:cs="Arial"/>
              <w:sz w:val="24"/>
              <w:szCs w:val="24"/>
            </w:rPr>
            <w:t>Facchetti, E. 2023</w:t>
          </w:r>
          <w:r w:rsidR="00951048" w:rsidRPr="00FD5D22">
            <w:rPr>
              <w:rFonts w:ascii="Arial" w:hAnsi="Arial" w:cs="Arial"/>
              <w:sz w:val="24"/>
              <w:szCs w:val="24"/>
            </w:rPr>
            <w:t xml:space="preserve">) </w:t>
          </w:r>
          <w:r w:rsidR="00951048" w:rsidRPr="00FD5D22">
            <w:rPr>
              <w:rFonts w:ascii="Arial" w:hAnsi="Arial" w:cs="Arial"/>
              <w:sz w:val="28"/>
              <w:szCs w:val="28"/>
            </w:rPr>
            <w:t>Moreover</w:t>
          </w:r>
          <w:r w:rsidRPr="00FD5D22">
            <w:rPr>
              <w:rFonts w:ascii="Arial" w:hAnsi="Arial" w:cs="Arial"/>
              <w:sz w:val="24"/>
              <w:szCs w:val="24"/>
            </w:rPr>
            <w:t xml:space="preserve"> resource constraints including limited funding and staffing shortages can hinder the implementation of comprehensive training programmes and the enforcement of professional standards. External pressures such as political influences and public scrutiny can also impact </w:t>
          </w:r>
          <w:r w:rsidR="00951048" w:rsidRPr="00FD5D22">
            <w:rPr>
              <w:rFonts w:ascii="Arial" w:hAnsi="Arial" w:cs="Arial"/>
              <w:sz w:val="24"/>
              <w:szCs w:val="24"/>
            </w:rPr>
            <w:t>officers’</w:t>
          </w:r>
          <w:r w:rsidRPr="00FD5D22">
            <w:rPr>
              <w:rFonts w:ascii="Arial" w:hAnsi="Arial" w:cs="Arial"/>
              <w:sz w:val="24"/>
              <w:szCs w:val="24"/>
            </w:rPr>
            <w:t xml:space="preserve"> ability to adhere to ethical principles and uphold professional standards. To address these challenges various strategies and initiatives can be employed. Training programmes on ethics cultural competency and de-escalation techniques can equip officers with the knowledge and skills needed to make ethical decisions in challenging situations. </w:t>
          </w:r>
          <w:r w:rsidR="00A07D7E" w:rsidRPr="00FD5D22">
            <w:rPr>
              <w:rFonts w:ascii="Arial" w:hAnsi="Arial" w:cs="Arial"/>
              <w:sz w:val="24"/>
              <w:szCs w:val="24"/>
            </w:rPr>
            <w:t>(</w:t>
          </w:r>
          <w:r w:rsidR="00A07D7E" w:rsidRPr="00FD5D22">
            <w:rPr>
              <w:rFonts w:ascii="Arial" w:eastAsia="Arial" w:hAnsi="Arial" w:cs="Arial"/>
              <w:sz w:val="24"/>
              <w:szCs w:val="24"/>
            </w:rPr>
            <w:t xml:space="preserve">M. Kilgallon &amp; M. Wright 2022) </w:t>
          </w:r>
          <w:r w:rsidRPr="00FD5D22">
            <w:rPr>
              <w:rFonts w:ascii="Arial" w:hAnsi="Arial" w:cs="Arial"/>
              <w:sz w:val="24"/>
              <w:szCs w:val="24"/>
            </w:rPr>
            <w:t xml:space="preserve">Strong leadership committed to fostering a culture of accountability and transparency is also essential for promoting adherence to professional standards. </w:t>
          </w:r>
          <w:r w:rsidR="00951048" w:rsidRPr="00FD5D22">
            <w:rPr>
              <w:rFonts w:ascii="Arial" w:hAnsi="Arial" w:cs="Arial"/>
              <w:sz w:val="24"/>
              <w:szCs w:val="24"/>
            </w:rPr>
            <w:lastRenderedPageBreak/>
            <w:t>Additionally,</w:t>
          </w:r>
          <w:r w:rsidRPr="00FD5D22">
            <w:rPr>
              <w:rFonts w:ascii="Arial" w:hAnsi="Arial" w:cs="Arial"/>
              <w:sz w:val="24"/>
              <w:szCs w:val="24"/>
            </w:rPr>
            <w:t xml:space="preserve"> accountability mechanisms such as internal investigations and oversight bodies play a crucial role in holding officers accountable for misconduct. </w:t>
          </w:r>
          <w:r w:rsidR="00951048" w:rsidRPr="00FD5D22">
            <w:rPr>
              <w:rFonts w:ascii="Arial" w:hAnsi="Arial" w:cs="Arial"/>
              <w:sz w:val="24"/>
              <w:szCs w:val="24"/>
            </w:rPr>
            <w:t>Furthermore,</w:t>
          </w:r>
          <w:r w:rsidRPr="00FD5D22">
            <w:rPr>
              <w:rFonts w:ascii="Arial" w:hAnsi="Arial" w:cs="Arial"/>
              <w:sz w:val="24"/>
              <w:szCs w:val="24"/>
            </w:rPr>
            <w:t xml:space="preserve"> community engagement activities such as neighbourhood policing and advisory boards can facilitate dialogue and collaborative between law enforcement agencies and the </w:t>
          </w:r>
          <w:r w:rsidR="00951048" w:rsidRPr="00FD5D22">
            <w:rPr>
              <w:rFonts w:ascii="Arial" w:hAnsi="Arial" w:cs="Arial"/>
              <w:sz w:val="24"/>
              <w:szCs w:val="24"/>
            </w:rPr>
            <w:t>communities,</w:t>
          </w:r>
          <w:r w:rsidRPr="00FD5D22">
            <w:rPr>
              <w:rFonts w:ascii="Arial" w:hAnsi="Arial" w:cs="Arial"/>
              <w:sz w:val="24"/>
              <w:szCs w:val="24"/>
            </w:rPr>
            <w:t xml:space="preserve"> they serve fostering mutual understanding and support for professional standards. </w:t>
          </w:r>
          <w:r w:rsidR="00F60DE9" w:rsidRPr="00FD5D22">
            <w:rPr>
              <w:rFonts w:ascii="Arial" w:hAnsi="Arial" w:cs="Arial"/>
              <w:sz w:val="24"/>
              <w:szCs w:val="24"/>
            </w:rPr>
            <w:t>By implementing the strategies initiatives law enforcement agencies can mitigate the challenges associated with maintaining professional standards and work toward building more ethical accountable and effective policing practises.</w:t>
          </w:r>
        </w:p>
        <w:p w14:paraId="1DD32AB1" w14:textId="77777777" w:rsidR="0092758F" w:rsidRPr="00FD5D22" w:rsidRDefault="0092758F" w:rsidP="00FD5D22">
          <w:pPr>
            <w:spacing w:line="480" w:lineRule="auto"/>
            <w:jc w:val="both"/>
            <w:rPr>
              <w:rFonts w:ascii="Arial" w:hAnsi="Arial" w:cs="Arial"/>
              <w:sz w:val="24"/>
              <w:szCs w:val="24"/>
            </w:rPr>
          </w:pPr>
        </w:p>
        <w:p w14:paraId="73326181" w14:textId="705AF6A1" w:rsidR="0092758F" w:rsidRPr="00FD5D22" w:rsidRDefault="0092758F" w:rsidP="00FD5D22">
          <w:pPr>
            <w:spacing w:line="480" w:lineRule="auto"/>
            <w:jc w:val="both"/>
            <w:rPr>
              <w:rFonts w:ascii="Arial" w:hAnsi="Arial" w:cs="Arial"/>
              <w:sz w:val="24"/>
              <w:szCs w:val="24"/>
            </w:rPr>
          </w:pPr>
          <w:r w:rsidRPr="00FD5D22">
            <w:rPr>
              <w:rFonts w:ascii="Arial" w:hAnsi="Arial" w:cs="Arial"/>
              <w:sz w:val="24"/>
              <w:szCs w:val="24"/>
            </w:rPr>
            <w:t xml:space="preserve">In conclusion the preservation of professional standards within policing is indispensable for nurturing public trust integrity and accountability within law enforcement agencies. Guided by the code of ethics on the standards of professional behaviour ethical decision-making serves as the cornerstone of these standards. By steadfastly upholding professional standards police officers demonstrate an unwavering dedication to serving with integrity, fairness and respect thereby fortifying the relationship between law enforcement and the communities they serve. Such adherence not only bolsters public confidence in policing but also amplifies transparency and legitimacy and law enforcement practises. </w:t>
          </w:r>
          <w:r w:rsidR="00951048" w:rsidRPr="00FD5D22">
            <w:rPr>
              <w:rFonts w:ascii="Arial" w:hAnsi="Arial" w:cs="Arial"/>
              <w:sz w:val="24"/>
              <w:szCs w:val="24"/>
            </w:rPr>
            <w:t>Nevertheless,</w:t>
          </w:r>
          <w:r w:rsidRPr="00FD5D22">
            <w:rPr>
              <w:rFonts w:ascii="Arial" w:hAnsi="Arial" w:cs="Arial"/>
              <w:sz w:val="24"/>
              <w:szCs w:val="24"/>
            </w:rPr>
            <w:t xml:space="preserve"> maintaining professional standards demands continual commitment and village and's from all stakeholders encompassing </w:t>
          </w:r>
          <w:r w:rsidR="00951048" w:rsidRPr="00FD5D22">
            <w:rPr>
              <w:rFonts w:ascii="Arial" w:hAnsi="Arial" w:cs="Arial"/>
              <w:sz w:val="24"/>
              <w:szCs w:val="24"/>
            </w:rPr>
            <w:t>officers’</w:t>
          </w:r>
          <w:r w:rsidRPr="00FD5D22">
            <w:rPr>
              <w:rFonts w:ascii="Arial" w:hAnsi="Arial" w:cs="Arial"/>
              <w:sz w:val="24"/>
              <w:szCs w:val="24"/>
            </w:rPr>
            <w:t xml:space="preserve"> leadership policy makers and the public alike. By prioritising ethical conduct and holding themselves accountable to the loftiest standards of professionalism, law enforcement agencies can perpetuate the cultivation of trust, the enhancement of integrity and upholding of justice and fairness in society. </w:t>
          </w:r>
          <w:r w:rsidR="00951048" w:rsidRPr="00FD5D22">
            <w:rPr>
              <w:rFonts w:ascii="Arial" w:hAnsi="Arial" w:cs="Arial"/>
              <w:sz w:val="24"/>
              <w:szCs w:val="24"/>
            </w:rPr>
            <w:t>Thus,</w:t>
          </w:r>
          <w:r w:rsidRPr="00FD5D22">
            <w:rPr>
              <w:rFonts w:ascii="Arial" w:hAnsi="Arial" w:cs="Arial"/>
              <w:sz w:val="24"/>
              <w:szCs w:val="24"/>
            </w:rPr>
            <w:t xml:space="preserve"> the ongoing dedication to preserving </w:t>
          </w:r>
          <w:r w:rsidRPr="00FD5D22">
            <w:rPr>
              <w:rFonts w:ascii="Arial" w:hAnsi="Arial" w:cs="Arial"/>
              <w:sz w:val="24"/>
              <w:szCs w:val="24"/>
            </w:rPr>
            <w:lastRenderedPageBreak/>
            <w:t>professional standards is indispensable for ensuring the efficacious and ethical provision of law enforcement services while safeguarding the welfare of communities.</w:t>
          </w:r>
        </w:p>
        <w:p w14:paraId="7243641C" w14:textId="10829421" w:rsidR="00EE4801" w:rsidRPr="0099162C" w:rsidRDefault="00000000" w:rsidP="00E021A3">
          <w:pPr>
            <w:jc w:val="both"/>
          </w:pPr>
        </w:p>
      </w:sdtContent>
    </w:sdt>
    <w:p w14:paraId="112DA681" w14:textId="4644DB9C" w:rsidR="00EE4801" w:rsidRDefault="00EE4801">
      <w:pPr>
        <w:rPr>
          <w:rFonts w:ascii="Arial" w:hAnsi="Arial" w:cs="Arial"/>
          <w:sz w:val="28"/>
          <w:szCs w:val="28"/>
          <w:u w:val="single"/>
        </w:rPr>
      </w:pPr>
      <w:r w:rsidRPr="0099162C">
        <w:rPr>
          <w:rFonts w:ascii="Arial" w:hAnsi="Arial" w:cs="Arial"/>
          <w:sz w:val="28"/>
          <w:szCs w:val="28"/>
          <w:u w:val="single"/>
        </w:rPr>
        <w:t>Reference List</w:t>
      </w:r>
    </w:p>
    <w:p w14:paraId="0E210C36" w14:textId="77777777" w:rsidR="004E3F4B" w:rsidRPr="004932EE" w:rsidRDefault="004E3F4B" w:rsidP="004E3F4B">
      <w:pPr>
        <w:pStyle w:val="dx-doi"/>
        <w:spacing w:before="0" w:after="0"/>
        <w:rPr>
          <w:rFonts w:ascii="Arial" w:eastAsia="Arial" w:hAnsi="Arial" w:cs="Arial"/>
        </w:rPr>
      </w:pPr>
      <w:r>
        <w:rPr>
          <w:rFonts w:ascii="Arial" w:eastAsia="Arial" w:hAnsi="Arial" w:cs="Arial"/>
        </w:rPr>
        <w:t xml:space="preserve">Brunt, M. (2023) ‘Hanging by a thread: Public trust in police has fallen to its lowest level ever, </w:t>
      </w:r>
      <w:r w:rsidRPr="004932EE">
        <w:rPr>
          <w:rFonts w:ascii="Arial" w:eastAsia="Arial" w:hAnsi="Arial" w:cs="Arial"/>
        </w:rPr>
        <w:t xml:space="preserve">watchdog warns’, </w:t>
      </w:r>
      <w:r w:rsidRPr="004932EE">
        <w:rPr>
          <w:rFonts w:ascii="Arial" w:eastAsia="Arial" w:hAnsi="Arial" w:cs="Arial"/>
          <w:i/>
          <w:iCs/>
        </w:rPr>
        <w:t xml:space="preserve">Skynews, </w:t>
      </w:r>
      <w:r w:rsidRPr="004932EE">
        <w:rPr>
          <w:rFonts w:ascii="Arial" w:eastAsia="Arial" w:hAnsi="Arial" w:cs="Arial"/>
        </w:rPr>
        <w:t>9</w:t>
      </w:r>
      <w:r w:rsidRPr="004932EE">
        <w:rPr>
          <w:rFonts w:ascii="Arial" w:eastAsia="Arial" w:hAnsi="Arial" w:cs="Arial"/>
          <w:vertAlign w:val="superscript"/>
        </w:rPr>
        <w:t>th</w:t>
      </w:r>
      <w:r w:rsidRPr="004932EE">
        <w:rPr>
          <w:rFonts w:ascii="Arial" w:eastAsia="Arial" w:hAnsi="Arial" w:cs="Arial"/>
        </w:rPr>
        <w:t xml:space="preserve"> June. [Newspaper] Available at: </w:t>
      </w:r>
      <w:hyperlink r:id="rId8" w:history="1">
        <w:r w:rsidRPr="004932EE">
          <w:rPr>
            <w:rStyle w:val="Hyperlink"/>
            <w:rFonts w:ascii="Arial" w:hAnsi="Arial" w:cs="Arial"/>
          </w:rPr>
          <w:t>https://news.sky.com/story/public-trust-in-police-is-hanging-by-a-thread-watchdog-admits-12898981</w:t>
        </w:r>
      </w:hyperlink>
      <w:r w:rsidRPr="004932EE">
        <w:rPr>
          <w:rFonts w:ascii="Arial" w:hAnsi="Arial" w:cs="Arial"/>
          <w:color w:val="333333"/>
        </w:rPr>
        <w:t xml:space="preserve"> </w:t>
      </w:r>
      <w:r w:rsidRPr="004932EE">
        <w:rPr>
          <w:rFonts w:ascii="Arial" w:eastAsia="Arial" w:hAnsi="Arial" w:cs="Arial"/>
        </w:rPr>
        <w:t>(Accessed: 8</w:t>
      </w:r>
      <w:r w:rsidRPr="004932EE">
        <w:rPr>
          <w:rFonts w:ascii="Arial" w:eastAsia="Arial" w:hAnsi="Arial" w:cs="Arial"/>
          <w:vertAlign w:val="superscript"/>
        </w:rPr>
        <w:t>th</w:t>
      </w:r>
      <w:r w:rsidRPr="004932EE">
        <w:rPr>
          <w:rFonts w:ascii="Arial" w:eastAsia="Arial" w:hAnsi="Arial" w:cs="Arial"/>
        </w:rPr>
        <w:t xml:space="preserve"> March 2024).</w:t>
      </w:r>
    </w:p>
    <w:p w14:paraId="0C783A5B" w14:textId="77777777" w:rsidR="00C7532B" w:rsidRDefault="00C7532B">
      <w:pPr>
        <w:rPr>
          <w:rFonts w:ascii="Arial" w:hAnsi="Arial" w:cs="Arial"/>
          <w:sz w:val="28"/>
          <w:szCs w:val="28"/>
          <w:u w:val="single"/>
        </w:rPr>
      </w:pPr>
    </w:p>
    <w:p w14:paraId="0FC36646" w14:textId="77777777" w:rsidR="00C7532B" w:rsidRDefault="00C7532B" w:rsidP="00C7532B">
      <w:pPr>
        <w:rPr>
          <w:rFonts w:ascii="Arial" w:eastAsia="Arial" w:hAnsi="Arial" w:cs="Arial"/>
          <w:sz w:val="24"/>
          <w:szCs w:val="24"/>
        </w:rPr>
      </w:pPr>
      <w:r w:rsidRPr="15948D11">
        <w:rPr>
          <w:rFonts w:ascii="Arial" w:eastAsia="Arial" w:hAnsi="Arial" w:cs="Arial"/>
          <w:sz w:val="24"/>
          <w:szCs w:val="24"/>
        </w:rPr>
        <w:t xml:space="preserve">College of Policing (2024) ‘Code of Ethics launched’, </w:t>
      </w:r>
      <w:r w:rsidRPr="15948D11">
        <w:rPr>
          <w:rFonts w:ascii="Arial" w:eastAsia="Arial" w:hAnsi="Arial" w:cs="Arial"/>
          <w:i/>
          <w:iCs/>
          <w:sz w:val="24"/>
          <w:szCs w:val="24"/>
        </w:rPr>
        <w:t>College of Policing</w:t>
      </w:r>
      <w:r w:rsidRPr="15948D11">
        <w:rPr>
          <w:rFonts w:ascii="Arial" w:eastAsia="Arial" w:hAnsi="Arial" w:cs="Arial"/>
          <w:sz w:val="24"/>
          <w:szCs w:val="24"/>
        </w:rPr>
        <w:t>, 24</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January. [Online] Available at: </w:t>
      </w:r>
      <w:hyperlink r:id="rId9" w:anchor=":~:text=The%202024%20Code%20of%20Ethics,respect%20and%20empathy">
        <w:r w:rsidRPr="15948D11">
          <w:rPr>
            <w:rStyle w:val="Hyperlink"/>
            <w:rFonts w:ascii="Arial" w:eastAsia="Arial" w:hAnsi="Arial" w:cs="Arial"/>
            <w:sz w:val="24"/>
            <w:szCs w:val="24"/>
          </w:rPr>
          <w:t>https://www.college.police.uk/article/code-of-ethics#:~:text=The%202024%20Code%20of%20Ethics,respect%20and%20empathy</w:t>
        </w:r>
      </w:hyperlink>
      <w:r w:rsidRPr="15948D11">
        <w:rPr>
          <w:rFonts w:ascii="Arial" w:eastAsia="Arial" w:hAnsi="Arial" w:cs="Arial"/>
          <w:sz w:val="24"/>
          <w:szCs w:val="24"/>
        </w:rPr>
        <w:t xml:space="preserve"> (Accessed: 8</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 </w:t>
      </w:r>
    </w:p>
    <w:p w14:paraId="22C1761B" w14:textId="77777777" w:rsidR="004E3F4B" w:rsidRDefault="004E3F4B" w:rsidP="00C7532B">
      <w:pPr>
        <w:rPr>
          <w:rFonts w:ascii="Arial" w:hAnsi="Arial" w:cs="Arial"/>
          <w:sz w:val="28"/>
          <w:szCs w:val="28"/>
          <w:u w:val="single"/>
        </w:rPr>
      </w:pPr>
    </w:p>
    <w:p w14:paraId="083ACAC0" w14:textId="2239E98C" w:rsidR="00C7532B" w:rsidRDefault="00C7532B" w:rsidP="00C7532B">
      <w:pPr>
        <w:rPr>
          <w:rFonts w:ascii="Arial" w:eastAsia="Arial" w:hAnsi="Arial" w:cs="Arial"/>
          <w:sz w:val="24"/>
          <w:szCs w:val="24"/>
        </w:rPr>
      </w:pPr>
      <w:r w:rsidRPr="15948D11">
        <w:rPr>
          <w:rFonts w:ascii="Arial" w:eastAsia="Arial" w:hAnsi="Arial" w:cs="Arial"/>
          <w:sz w:val="24"/>
          <w:szCs w:val="24"/>
        </w:rPr>
        <w:t xml:space="preserve">College of Policing (2024) ‘Why the Code of Ethics has changed’, </w:t>
      </w:r>
      <w:r w:rsidRPr="15948D11">
        <w:rPr>
          <w:rFonts w:ascii="Arial" w:eastAsia="Arial" w:hAnsi="Arial" w:cs="Arial"/>
          <w:i/>
          <w:iCs/>
          <w:sz w:val="24"/>
          <w:szCs w:val="24"/>
        </w:rPr>
        <w:t>College of Policing</w:t>
      </w:r>
      <w:r w:rsidRPr="15948D11">
        <w:rPr>
          <w:rFonts w:ascii="Arial" w:eastAsia="Arial" w:hAnsi="Arial" w:cs="Arial"/>
          <w:sz w:val="24"/>
          <w:szCs w:val="24"/>
        </w:rPr>
        <w:t>, 24</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January. [Online] Available at: </w:t>
      </w:r>
      <w:hyperlink r:id="rId10">
        <w:r w:rsidRPr="15948D11">
          <w:rPr>
            <w:rStyle w:val="Hyperlink"/>
            <w:rFonts w:ascii="Arial" w:eastAsia="Arial" w:hAnsi="Arial" w:cs="Arial"/>
            <w:sz w:val="24"/>
            <w:szCs w:val="24"/>
          </w:rPr>
          <w:t>https://www.college.police.uk/article/why-code-ethics-has-changed</w:t>
        </w:r>
      </w:hyperlink>
      <w:r w:rsidRPr="15948D11">
        <w:rPr>
          <w:rFonts w:ascii="Arial" w:eastAsia="Arial" w:hAnsi="Arial" w:cs="Arial"/>
          <w:sz w:val="24"/>
          <w:szCs w:val="24"/>
        </w:rPr>
        <w:t xml:space="preserve"> (Accessed: 12</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29E3EC80" w14:textId="77777777" w:rsidR="004E3F4B" w:rsidRDefault="004E3F4B" w:rsidP="00C7532B">
      <w:pPr>
        <w:rPr>
          <w:rFonts w:ascii="Arial" w:eastAsia="Arial" w:hAnsi="Arial" w:cs="Arial"/>
          <w:sz w:val="24"/>
          <w:szCs w:val="24"/>
        </w:rPr>
      </w:pPr>
    </w:p>
    <w:p w14:paraId="259CF21A" w14:textId="27F4C29E" w:rsidR="004E3F4B" w:rsidRDefault="004E3F4B" w:rsidP="00C7532B">
      <w:pPr>
        <w:rPr>
          <w:rFonts w:ascii="Arial" w:eastAsia="Arial" w:hAnsi="Arial" w:cs="Arial"/>
          <w:sz w:val="24"/>
          <w:szCs w:val="24"/>
        </w:rPr>
      </w:pPr>
      <w:r w:rsidRPr="15948D11">
        <w:rPr>
          <w:rFonts w:ascii="Arial" w:eastAsia="Arial" w:hAnsi="Arial" w:cs="Arial"/>
          <w:sz w:val="24"/>
          <w:szCs w:val="24"/>
        </w:rPr>
        <w:t xml:space="preserve">Engelmann, L. (2023) ‘Police learning: a way to rebuild trust in policing’, </w:t>
      </w:r>
      <w:r w:rsidRPr="15948D11">
        <w:rPr>
          <w:rFonts w:ascii="Arial" w:eastAsia="Arial" w:hAnsi="Arial" w:cs="Arial"/>
          <w:i/>
          <w:iCs/>
          <w:sz w:val="24"/>
          <w:szCs w:val="24"/>
        </w:rPr>
        <w:t xml:space="preserve">Vulnerability &amp; Policing Futures, </w:t>
      </w:r>
      <w:r w:rsidRPr="15948D11">
        <w:rPr>
          <w:rFonts w:ascii="Arial" w:eastAsia="Arial" w:hAnsi="Arial" w:cs="Arial"/>
          <w:sz w:val="24"/>
          <w:szCs w:val="24"/>
        </w:rPr>
        <w:t>6</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June. [Blog] Available at: </w:t>
      </w:r>
      <w:hyperlink r:id="rId11">
        <w:r w:rsidRPr="15948D11">
          <w:rPr>
            <w:rStyle w:val="Hyperlink"/>
            <w:rFonts w:ascii="Arial" w:eastAsia="Arial" w:hAnsi="Arial" w:cs="Arial"/>
            <w:sz w:val="24"/>
            <w:szCs w:val="24"/>
          </w:rPr>
          <w:t>https://vulnerabilitypolicing.org.uk/police-learning-a-way-to-rebuild-trust-in-policing/</w:t>
        </w:r>
      </w:hyperlink>
      <w:r w:rsidRPr="15948D11">
        <w:rPr>
          <w:rFonts w:ascii="Arial" w:eastAsia="Arial" w:hAnsi="Arial" w:cs="Arial"/>
          <w:sz w:val="24"/>
          <w:szCs w:val="24"/>
        </w:rPr>
        <w:t xml:space="preserve"> (Accessed: 8</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7332D4C8" w14:textId="77777777" w:rsidR="004E3F4B" w:rsidRDefault="004E3F4B" w:rsidP="00C7532B">
      <w:pPr>
        <w:rPr>
          <w:rFonts w:ascii="Arial" w:eastAsia="Arial" w:hAnsi="Arial" w:cs="Arial"/>
          <w:sz w:val="24"/>
          <w:szCs w:val="24"/>
        </w:rPr>
      </w:pPr>
    </w:p>
    <w:p w14:paraId="00A46EA3" w14:textId="6F812934" w:rsidR="004E3F4B" w:rsidRPr="004E3F4B" w:rsidRDefault="004E3F4B" w:rsidP="004E3F4B">
      <w:pPr>
        <w:pStyle w:val="dx-doi"/>
        <w:spacing w:before="0" w:after="0"/>
        <w:rPr>
          <w:rFonts w:ascii="Arial" w:hAnsi="Arial" w:cs="Arial"/>
          <w:color w:val="333333"/>
        </w:rPr>
      </w:pPr>
      <w:r>
        <w:rPr>
          <w:rFonts w:ascii="Arial" w:hAnsi="Arial" w:cs="Arial"/>
          <w:color w:val="333333"/>
        </w:rPr>
        <w:t>Facchetti, E. (2023) ‘Policing on a budget: Understanding the impacts of austerity cuts on crime, police effectiveness, and local welfare’, 6</w:t>
      </w:r>
      <w:r w:rsidRPr="009B76F8">
        <w:rPr>
          <w:rFonts w:ascii="Arial" w:hAnsi="Arial" w:cs="Arial"/>
          <w:color w:val="333333"/>
          <w:vertAlign w:val="superscript"/>
        </w:rPr>
        <w:t>th</w:t>
      </w:r>
      <w:r>
        <w:rPr>
          <w:rFonts w:ascii="Arial" w:hAnsi="Arial" w:cs="Arial"/>
          <w:color w:val="333333"/>
        </w:rPr>
        <w:t xml:space="preserve"> April. Available at: </w:t>
      </w:r>
      <w:hyperlink r:id="rId12" w:history="1">
        <w:r w:rsidRPr="008D6461">
          <w:rPr>
            <w:rStyle w:val="Hyperlink"/>
            <w:rFonts w:ascii="Arial" w:hAnsi="Arial" w:cs="Arial"/>
          </w:rPr>
          <w:t>https://cepr.org/voxeu/columns/policing-budget-understanding-impacts-austerity-cuts-crime-police-effectiveness-and</w:t>
        </w:r>
      </w:hyperlink>
      <w:r>
        <w:rPr>
          <w:rFonts w:ascii="Arial" w:hAnsi="Arial" w:cs="Arial"/>
          <w:color w:val="333333"/>
        </w:rPr>
        <w:t xml:space="preserve"> </w:t>
      </w:r>
      <w:r w:rsidRPr="15948D11">
        <w:rPr>
          <w:rFonts w:ascii="Arial" w:eastAsia="Arial" w:hAnsi="Arial" w:cs="Arial"/>
        </w:rPr>
        <w:t>(Accessed: 8</w:t>
      </w:r>
      <w:r w:rsidRPr="15948D11">
        <w:rPr>
          <w:rFonts w:ascii="Arial" w:eastAsia="Arial" w:hAnsi="Arial" w:cs="Arial"/>
          <w:vertAlign w:val="superscript"/>
        </w:rPr>
        <w:t>th</w:t>
      </w:r>
      <w:r w:rsidRPr="15948D11">
        <w:rPr>
          <w:rFonts w:ascii="Arial" w:eastAsia="Arial" w:hAnsi="Arial" w:cs="Arial"/>
        </w:rPr>
        <w:t xml:space="preserve"> March 2024).</w:t>
      </w:r>
    </w:p>
    <w:p w14:paraId="14EF66AB" w14:textId="77777777" w:rsidR="004E3F4B" w:rsidRDefault="004E3F4B" w:rsidP="00C7532B">
      <w:pPr>
        <w:rPr>
          <w:rFonts w:ascii="Arial" w:eastAsia="Arial" w:hAnsi="Arial" w:cs="Arial"/>
          <w:sz w:val="24"/>
          <w:szCs w:val="24"/>
        </w:rPr>
      </w:pPr>
    </w:p>
    <w:p w14:paraId="0D28DCB4" w14:textId="77777777" w:rsidR="00C7532B" w:rsidRDefault="00C7532B" w:rsidP="00C7532B">
      <w:pPr>
        <w:rPr>
          <w:rFonts w:ascii="Arial" w:eastAsia="Arial" w:hAnsi="Arial" w:cs="Arial"/>
          <w:sz w:val="24"/>
          <w:szCs w:val="24"/>
        </w:rPr>
      </w:pPr>
      <w:r w:rsidRPr="15948D11">
        <w:rPr>
          <w:rFonts w:ascii="Arial" w:eastAsia="Arial" w:hAnsi="Arial" w:cs="Arial"/>
          <w:sz w:val="24"/>
          <w:szCs w:val="24"/>
        </w:rPr>
        <w:t xml:space="preserve">Hancock, S. Ng, K. Osborne, S. (2024) ‘What happened to Sarah Everard? Timeline of 33-year-old's disappearance as Wayne Couzens report published’, </w:t>
      </w:r>
      <w:r w:rsidRPr="15948D11">
        <w:rPr>
          <w:rFonts w:ascii="Arial" w:eastAsia="Arial" w:hAnsi="Arial" w:cs="Arial"/>
          <w:i/>
          <w:iCs/>
          <w:sz w:val="24"/>
          <w:szCs w:val="24"/>
        </w:rPr>
        <w:t xml:space="preserve">Independent, </w:t>
      </w:r>
      <w:r w:rsidRPr="15948D11">
        <w:rPr>
          <w:rFonts w:ascii="Arial" w:eastAsia="Arial" w:hAnsi="Arial" w:cs="Arial"/>
          <w:sz w:val="24"/>
          <w:szCs w:val="24"/>
        </w:rPr>
        <w:t>29</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February. [Newspaper] Available at: </w:t>
      </w:r>
      <w:hyperlink r:id="rId13">
        <w:r w:rsidRPr="15948D11">
          <w:rPr>
            <w:rStyle w:val="Hyperlink"/>
            <w:rFonts w:ascii="Arial" w:eastAsia="Arial" w:hAnsi="Arial" w:cs="Arial"/>
            <w:sz w:val="24"/>
            <w:szCs w:val="24"/>
          </w:rPr>
          <w:t>https://www.independent.co.uk/news/uk/crime/sarah-everard-what-happened-wayne-couzens-report-b2504551.html</w:t>
        </w:r>
      </w:hyperlink>
      <w:r w:rsidRPr="15948D11">
        <w:rPr>
          <w:rFonts w:ascii="Arial" w:eastAsia="Arial" w:hAnsi="Arial" w:cs="Arial"/>
          <w:sz w:val="24"/>
          <w:szCs w:val="24"/>
        </w:rPr>
        <w:t xml:space="preserve"> (Accessed: 12</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243BD38E" w14:textId="77777777" w:rsidR="00C7532B" w:rsidRDefault="00C7532B" w:rsidP="00C7532B">
      <w:pPr>
        <w:rPr>
          <w:rFonts w:ascii="Arial" w:eastAsia="Arial" w:hAnsi="Arial" w:cs="Arial"/>
          <w:sz w:val="24"/>
          <w:szCs w:val="24"/>
        </w:rPr>
      </w:pPr>
    </w:p>
    <w:p w14:paraId="22C2B22B" w14:textId="77777777" w:rsidR="004E3F4B" w:rsidRDefault="004E3F4B" w:rsidP="004E3F4B">
      <w:pPr>
        <w:rPr>
          <w:rFonts w:ascii="Arial" w:eastAsia="Arial" w:hAnsi="Arial" w:cs="Arial"/>
          <w:sz w:val="24"/>
          <w:szCs w:val="24"/>
        </w:rPr>
      </w:pPr>
      <w:r w:rsidRPr="15948D11">
        <w:rPr>
          <w:rFonts w:ascii="Arial" w:eastAsia="Arial" w:hAnsi="Arial" w:cs="Arial"/>
          <w:sz w:val="24"/>
          <w:szCs w:val="24"/>
        </w:rPr>
        <w:t xml:space="preserve">Home Office (2014) </w:t>
      </w:r>
      <w:r w:rsidRPr="15948D11">
        <w:rPr>
          <w:rFonts w:ascii="Arial" w:eastAsia="Arial" w:hAnsi="Arial" w:cs="Arial"/>
          <w:i/>
          <w:iCs/>
          <w:sz w:val="24"/>
          <w:szCs w:val="24"/>
        </w:rPr>
        <w:t xml:space="preserve">Code of Ethics launched. </w:t>
      </w:r>
      <w:r w:rsidRPr="15948D11">
        <w:rPr>
          <w:rFonts w:ascii="Arial" w:eastAsia="Arial" w:hAnsi="Arial" w:cs="Arial"/>
          <w:sz w:val="24"/>
          <w:szCs w:val="24"/>
        </w:rPr>
        <w:t xml:space="preserve">Available at: </w:t>
      </w:r>
      <w:hyperlink r:id="rId14">
        <w:r w:rsidRPr="15948D11">
          <w:rPr>
            <w:rStyle w:val="Hyperlink"/>
            <w:rFonts w:ascii="Arial" w:eastAsia="Arial" w:hAnsi="Arial" w:cs="Arial"/>
            <w:sz w:val="24"/>
            <w:szCs w:val="24"/>
          </w:rPr>
          <w:t>https://www.gov.uk/government/news/code-of-ethics-launched</w:t>
        </w:r>
      </w:hyperlink>
      <w:r w:rsidRPr="15948D11">
        <w:rPr>
          <w:rFonts w:ascii="Arial" w:eastAsia="Arial" w:hAnsi="Arial" w:cs="Arial"/>
          <w:sz w:val="24"/>
          <w:szCs w:val="24"/>
        </w:rPr>
        <w:t xml:space="preserve"> (Accessed: 11</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554F3787" w14:textId="77777777" w:rsidR="004E3F4B" w:rsidRDefault="004E3F4B" w:rsidP="004E3F4B">
      <w:pPr>
        <w:rPr>
          <w:rFonts w:ascii="Arial" w:eastAsia="Arial" w:hAnsi="Arial" w:cs="Arial"/>
          <w:sz w:val="24"/>
          <w:szCs w:val="24"/>
        </w:rPr>
      </w:pPr>
    </w:p>
    <w:p w14:paraId="7D1191B8" w14:textId="77777777" w:rsidR="004E3F4B" w:rsidRDefault="004E3F4B" w:rsidP="004E3F4B">
      <w:pPr>
        <w:rPr>
          <w:rFonts w:ascii="Arial" w:eastAsia="Arial" w:hAnsi="Arial" w:cs="Arial"/>
          <w:sz w:val="24"/>
          <w:szCs w:val="24"/>
        </w:rPr>
      </w:pPr>
      <w:r>
        <w:rPr>
          <w:rFonts w:ascii="Arial" w:eastAsia="Arial" w:hAnsi="Arial" w:cs="Arial"/>
          <w:sz w:val="24"/>
          <w:szCs w:val="24"/>
        </w:rPr>
        <w:t xml:space="preserve">Liberty (2021) ‘How should the police treat us?’ Available at: </w:t>
      </w:r>
      <w:hyperlink r:id="rId15" w:history="1">
        <w:r w:rsidRPr="008D6461">
          <w:rPr>
            <w:rStyle w:val="Hyperlink"/>
            <w:rFonts w:ascii="Arial" w:eastAsia="Arial" w:hAnsi="Arial" w:cs="Arial"/>
            <w:sz w:val="24"/>
            <w:szCs w:val="24"/>
          </w:rPr>
          <w:t>https://www.libertyhumanrights.org.uk/advice_information/police-behaviour-standards/#page-section-2</w:t>
        </w:r>
      </w:hyperlink>
      <w:r>
        <w:rPr>
          <w:rFonts w:ascii="Arial" w:eastAsia="Arial" w:hAnsi="Arial" w:cs="Arial"/>
          <w:sz w:val="24"/>
          <w:szCs w:val="24"/>
        </w:rPr>
        <w:t xml:space="preserve"> </w:t>
      </w:r>
      <w:r w:rsidRPr="15948D11">
        <w:rPr>
          <w:rFonts w:ascii="Arial" w:eastAsia="Arial" w:hAnsi="Arial" w:cs="Arial"/>
          <w:sz w:val="24"/>
          <w:szCs w:val="24"/>
        </w:rPr>
        <w:t>(Accessed: 8</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3D14CC61" w14:textId="77777777" w:rsidR="004E3F4B" w:rsidRDefault="004E3F4B" w:rsidP="004E3F4B">
      <w:pPr>
        <w:rPr>
          <w:rFonts w:ascii="Arial" w:eastAsia="Arial" w:hAnsi="Arial" w:cs="Arial"/>
          <w:sz w:val="24"/>
          <w:szCs w:val="24"/>
        </w:rPr>
      </w:pPr>
    </w:p>
    <w:p w14:paraId="5C6B7DB7" w14:textId="4C28128A" w:rsidR="004E3F4B" w:rsidRDefault="004E3F4B" w:rsidP="00C7532B">
      <w:pPr>
        <w:rPr>
          <w:rFonts w:ascii="Arial" w:eastAsia="Arial" w:hAnsi="Arial" w:cs="Arial"/>
          <w:sz w:val="24"/>
          <w:szCs w:val="24"/>
        </w:rPr>
      </w:pPr>
      <w:r>
        <w:rPr>
          <w:rFonts w:ascii="Arial" w:eastAsia="Arial" w:hAnsi="Arial" w:cs="Arial"/>
          <w:sz w:val="24"/>
          <w:szCs w:val="24"/>
        </w:rPr>
        <w:t>Local Government Association (2008) ‘Police Staff Standards of Professional Behaviour’, 11</w:t>
      </w:r>
      <w:r w:rsidRPr="004932EE">
        <w:rPr>
          <w:rFonts w:ascii="Arial" w:eastAsia="Arial" w:hAnsi="Arial" w:cs="Arial"/>
          <w:sz w:val="24"/>
          <w:szCs w:val="24"/>
          <w:vertAlign w:val="superscript"/>
        </w:rPr>
        <w:t>th</w:t>
      </w:r>
      <w:r>
        <w:rPr>
          <w:rFonts w:ascii="Arial" w:eastAsia="Arial" w:hAnsi="Arial" w:cs="Arial"/>
          <w:sz w:val="24"/>
          <w:szCs w:val="24"/>
        </w:rPr>
        <w:t xml:space="preserve"> September. Available at: </w:t>
      </w:r>
      <w:hyperlink r:id="rId16" w:history="1">
        <w:r w:rsidRPr="008D6461">
          <w:rPr>
            <w:rStyle w:val="Hyperlink"/>
            <w:rFonts w:ascii="Arial" w:eastAsia="Arial" w:hAnsi="Arial" w:cs="Arial"/>
            <w:sz w:val="24"/>
            <w:szCs w:val="24"/>
          </w:rPr>
          <w:t>https://www.local.gov.uk/our-support/workforce-and-hr-support/police/police-staff/police-st</w:t>
        </w:r>
        <w:r w:rsidRPr="008D6461">
          <w:rPr>
            <w:rStyle w:val="Hyperlink"/>
            <w:rFonts w:ascii="Arial" w:eastAsia="Arial" w:hAnsi="Arial" w:cs="Arial"/>
            <w:sz w:val="24"/>
            <w:szCs w:val="24"/>
          </w:rPr>
          <w:t>a</w:t>
        </w:r>
        <w:r w:rsidRPr="008D6461">
          <w:rPr>
            <w:rStyle w:val="Hyperlink"/>
            <w:rFonts w:ascii="Arial" w:eastAsia="Arial" w:hAnsi="Arial" w:cs="Arial"/>
            <w:sz w:val="24"/>
            <w:szCs w:val="24"/>
          </w:rPr>
          <w:t>ff-council-handbook/police-staff#:~:text=They%20enable%20everybody%20to%20know,having%20regard%20to%20this%20guidance</w:t>
        </w:r>
      </w:hyperlink>
      <w:r>
        <w:rPr>
          <w:rFonts w:ascii="Arial" w:eastAsia="Arial" w:hAnsi="Arial" w:cs="Arial"/>
          <w:sz w:val="24"/>
          <w:szCs w:val="24"/>
        </w:rPr>
        <w:t xml:space="preserve"> </w:t>
      </w:r>
      <w:r w:rsidRPr="15948D11">
        <w:rPr>
          <w:rFonts w:ascii="Arial" w:eastAsia="Arial" w:hAnsi="Arial" w:cs="Arial"/>
          <w:sz w:val="24"/>
          <w:szCs w:val="24"/>
        </w:rPr>
        <w:t>(Accessed: 8</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16283F69" w14:textId="77777777" w:rsidR="004E3F4B" w:rsidRDefault="004E3F4B" w:rsidP="00C7532B">
      <w:pPr>
        <w:rPr>
          <w:rFonts w:ascii="Arial" w:eastAsia="Arial" w:hAnsi="Arial" w:cs="Arial"/>
          <w:sz w:val="24"/>
          <w:szCs w:val="24"/>
        </w:rPr>
      </w:pPr>
    </w:p>
    <w:p w14:paraId="4DBE4504" w14:textId="6AF7D336" w:rsidR="004E3F4B" w:rsidRDefault="004E3F4B" w:rsidP="004E3F4B">
      <w:pPr>
        <w:pStyle w:val="dx-doi"/>
        <w:spacing w:before="0" w:after="0"/>
        <w:rPr>
          <w:rFonts w:ascii="Arial" w:eastAsia="Arial" w:hAnsi="Arial" w:cs="Arial"/>
        </w:rPr>
      </w:pPr>
      <w:r>
        <w:rPr>
          <w:rFonts w:ascii="Arial" w:hAnsi="Arial" w:cs="Arial"/>
          <w:color w:val="333333"/>
        </w:rPr>
        <w:t xml:space="preserve">London Assembly (2022) ‘Action Plan – Transparency, Accountability and Trust in Policing’ </w:t>
      </w:r>
      <w:r>
        <w:rPr>
          <w:rFonts w:ascii="Arial" w:hAnsi="Arial" w:cs="Arial"/>
          <w:i/>
          <w:iCs/>
          <w:color w:val="333333"/>
        </w:rPr>
        <w:t xml:space="preserve">London.gov </w:t>
      </w:r>
      <w:r>
        <w:rPr>
          <w:rFonts w:ascii="Arial" w:hAnsi="Arial" w:cs="Arial"/>
          <w:color w:val="333333"/>
        </w:rPr>
        <w:t xml:space="preserve">Available at: </w:t>
      </w:r>
      <w:hyperlink r:id="rId17" w:history="1">
        <w:r w:rsidRPr="008D6461">
          <w:rPr>
            <w:rStyle w:val="Hyperlink"/>
            <w:rFonts w:ascii="Arial" w:hAnsi="Arial" w:cs="Arial"/>
          </w:rPr>
          <w:t>https://www.london.gov.uk/publications/action-plan-transparency-accountability-and-trust-polic</w:t>
        </w:r>
        <w:r w:rsidRPr="008D6461">
          <w:rPr>
            <w:rStyle w:val="Hyperlink"/>
            <w:rFonts w:ascii="Arial" w:hAnsi="Arial" w:cs="Arial"/>
          </w:rPr>
          <w:t>i</w:t>
        </w:r>
        <w:r w:rsidRPr="008D6461">
          <w:rPr>
            <w:rStyle w:val="Hyperlink"/>
            <w:rFonts w:ascii="Arial" w:hAnsi="Arial" w:cs="Arial"/>
          </w:rPr>
          <w:t>ng</w:t>
        </w:r>
      </w:hyperlink>
      <w:r>
        <w:rPr>
          <w:rFonts w:ascii="Arial" w:hAnsi="Arial" w:cs="Arial"/>
          <w:color w:val="333333"/>
        </w:rPr>
        <w:t xml:space="preserve"> </w:t>
      </w:r>
      <w:r w:rsidRPr="15948D11">
        <w:rPr>
          <w:rFonts w:ascii="Arial" w:eastAsia="Arial" w:hAnsi="Arial" w:cs="Arial"/>
        </w:rPr>
        <w:t>(Accessed: 8</w:t>
      </w:r>
      <w:r w:rsidRPr="15948D11">
        <w:rPr>
          <w:rFonts w:ascii="Arial" w:eastAsia="Arial" w:hAnsi="Arial" w:cs="Arial"/>
          <w:vertAlign w:val="superscript"/>
        </w:rPr>
        <w:t>th</w:t>
      </w:r>
      <w:r w:rsidRPr="15948D11">
        <w:rPr>
          <w:rFonts w:ascii="Arial" w:eastAsia="Arial" w:hAnsi="Arial" w:cs="Arial"/>
        </w:rPr>
        <w:t xml:space="preserve"> March 2024).</w:t>
      </w:r>
    </w:p>
    <w:p w14:paraId="6EC9600D" w14:textId="77777777" w:rsidR="004E3F4B" w:rsidRPr="004E3F4B" w:rsidRDefault="004E3F4B" w:rsidP="004E3F4B">
      <w:pPr>
        <w:pStyle w:val="dx-doi"/>
        <w:spacing w:before="0" w:after="0"/>
        <w:rPr>
          <w:rFonts w:ascii="Arial" w:hAnsi="Arial" w:cs="Arial"/>
          <w:color w:val="333333"/>
        </w:rPr>
      </w:pPr>
    </w:p>
    <w:p w14:paraId="0D3D5C4F" w14:textId="77777777" w:rsidR="004E3F4B" w:rsidRDefault="004E3F4B" w:rsidP="004E3F4B">
      <w:pPr>
        <w:pStyle w:val="dx-doi"/>
        <w:spacing w:before="0" w:after="0"/>
        <w:rPr>
          <w:rFonts w:ascii="Arial" w:eastAsia="Arial" w:hAnsi="Arial" w:cs="Arial"/>
        </w:rPr>
      </w:pPr>
      <w:r>
        <w:rPr>
          <w:rFonts w:ascii="Arial" w:eastAsia="Arial" w:hAnsi="Arial" w:cs="Arial"/>
        </w:rPr>
        <w:t xml:space="preserve">Martin, D. (2021) ‘Understanding the reconstruction of police professionalism in the UK’ </w:t>
      </w:r>
      <w:r>
        <w:rPr>
          <w:rFonts w:ascii="Arial" w:eastAsia="Arial" w:hAnsi="Arial" w:cs="Arial"/>
          <w:i/>
          <w:iCs/>
        </w:rPr>
        <w:t xml:space="preserve">Policing and Society. </w:t>
      </w:r>
      <w:r>
        <w:rPr>
          <w:rFonts w:ascii="Arial" w:eastAsia="Arial" w:hAnsi="Arial" w:cs="Arial"/>
        </w:rPr>
        <w:t xml:space="preserve">Vol, 32. Issue 7. pp. 33-46. Doi: </w:t>
      </w:r>
      <w:hyperlink r:id="rId18" w:history="1">
        <w:r w:rsidRPr="00BB1F7B">
          <w:rPr>
            <w:rStyle w:val="Hyperlink"/>
            <w:rFonts w:ascii="Arial" w:hAnsi="Arial" w:cs="Arial"/>
            <w:color w:val="auto"/>
            <w:u w:val="none"/>
          </w:rPr>
          <w:t>10.1080/10439463.2021.1999447</w:t>
        </w:r>
      </w:hyperlink>
      <w:r>
        <w:rPr>
          <w:rFonts w:ascii="Arial" w:hAnsi="Arial" w:cs="Arial"/>
        </w:rPr>
        <w:t xml:space="preserve"> </w:t>
      </w:r>
      <w:r w:rsidRPr="15948D11">
        <w:rPr>
          <w:rFonts w:ascii="Arial" w:eastAsia="Arial" w:hAnsi="Arial" w:cs="Arial"/>
        </w:rPr>
        <w:t>(Accessed: 8</w:t>
      </w:r>
      <w:r w:rsidRPr="15948D11">
        <w:rPr>
          <w:rFonts w:ascii="Arial" w:eastAsia="Arial" w:hAnsi="Arial" w:cs="Arial"/>
          <w:vertAlign w:val="superscript"/>
        </w:rPr>
        <w:t>th</w:t>
      </w:r>
      <w:r w:rsidRPr="15948D11">
        <w:rPr>
          <w:rFonts w:ascii="Arial" w:eastAsia="Arial" w:hAnsi="Arial" w:cs="Arial"/>
        </w:rPr>
        <w:t xml:space="preserve"> March 2024).</w:t>
      </w:r>
      <w:r>
        <w:rPr>
          <w:rFonts w:ascii="Arial" w:eastAsia="Arial" w:hAnsi="Arial" w:cs="Arial"/>
        </w:rPr>
        <w:t xml:space="preserve"> </w:t>
      </w:r>
    </w:p>
    <w:p w14:paraId="4257CA88" w14:textId="77777777" w:rsidR="004E3F4B" w:rsidRDefault="004E3F4B" w:rsidP="00C7532B">
      <w:pPr>
        <w:rPr>
          <w:rFonts w:ascii="Arial" w:eastAsia="Arial" w:hAnsi="Arial" w:cs="Arial"/>
          <w:sz w:val="24"/>
          <w:szCs w:val="24"/>
        </w:rPr>
      </w:pPr>
    </w:p>
    <w:p w14:paraId="16E03C57" w14:textId="406EAC8A" w:rsidR="004E61FD" w:rsidRDefault="00C7532B" w:rsidP="00C7532B">
      <w:pPr>
        <w:rPr>
          <w:rFonts w:ascii="Arial" w:eastAsia="Arial" w:hAnsi="Arial" w:cs="Arial"/>
          <w:sz w:val="24"/>
          <w:szCs w:val="24"/>
        </w:rPr>
      </w:pPr>
      <w:r>
        <w:rPr>
          <w:rFonts w:ascii="Arial" w:eastAsia="Arial" w:hAnsi="Arial" w:cs="Arial"/>
          <w:sz w:val="24"/>
          <w:szCs w:val="24"/>
        </w:rPr>
        <w:t xml:space="preserve">Mathers, M. Mata, W. (2023) ‘Stephen Lawrence murder: A timeline </w:t>
      </w:r>
      <w:r w:rsidR="005A699F">
        <w:rPr>
          <w:rFonts w:ascii="Arial" w:eastAsia="Arial" w:hAnsi="Arial" w:cs="Arial"/>
          <w:sz w:val="24"/>
          <w:szCs w:val="24"/>
        </w:rPr>
        <w:t xml:space="preserve">of events’, </w:t>
      </w:r>
      <w:r w:rsidR="005A699F">
        <w:rPr>
          <w:rFonts w:ascii="Arial" w:eastAsia="Arial" w:hAnsi="Arial" w:cs="Arial"/>
          <w:i/>
          <w:iCs/>
          <w:sz w:val="24"/>
          <w:szCs w:val="24"/>
        </w:rPr>
        <w:t xml:space="preserve">Independent, </w:t>
      </w:r>
      <w:r w:rsidR="005A699F">
        <w:rPr>
          <w:rFonts w:ascii="Arial" w:eastAsia="Arial" w:hAnsi="Arial" w:cs="Arial"/>
          <w:sz w:val="24"/>
          <w:szCs w:val="24"/>
        </w:rPr>
        <w:t>26</w:t>
      </w:r>
      <w:r w:rsidR="005A699F" w:rsidRPr="005A699F">
        <w:rPr>
          <w:rFonts w:ascii="Arial" w:eastAsia="Arial" w:hAnsi="Arial" w:cs="Arial"/>
          <w:sz w:val="24"/>
          <w:szCs w:val="24"/>
          <w:vertAlign w:val="superscript"/>
        </w:rPr>
        <w:t>th</w:t>
      </w:r>
      <w:r w:rsidR="005A699F">
        <w:rPr>
          <w:rFonts w:ascii="Arial" w:eastAsia="Arial" w:hAnsi="Arial" w:cs="Arial"/>
          <w:sz w:val="24"/>
          <w:szCs w:val="24"/>
        </w:rPr>
        <w:t xml:space="preserve"> June. [Newspaper] Available at: </w:t>
      </w:r>
      <w:hyperlink r:id="rId19" w:history="1">
        <w:r w:rsidR="005A699F" w:rsidRPr="008D6461">
          <w:rPr>
            <w:rStyle w:val="Hyperlink"/>
            <w:rFonts w:ascii="Arial" w:eastAsia="Arial" w:hAnsi="Arial" w:cs="Arial"/>
            <w:sz w:val="24"/>
            <w:szCs w:val="24"/>
          </w:rPr>
          <w:t>https://www.independent.co.uk/news/uk/home-news/stephen-lawrence-murder-matthew-white-timeline-b2364160.html</w:t>
        </w:r>
      </w:hyperlink>
      <w:r w:rsidR="005A699F">
        <w:rPr>
          <w:rFonts w:ascii="Arial" w:eastAsia="Arial" w:hAnsi="Arial" w:cs="Arial"/>
          <w:sz w:val="24"/>
          <w:szCs w:val="24"/>
        </w:rPr>
        <w:t xml:space="preserve"> </w:t>
      </w:r>
      <w:r w:rsidR="005A699F" w:rsidRPr="15948D11">
        <w:rPr>
          <w:rFonts w:ascii="Arial" w:eastAsia="Arial" w:hAnsi="Arial" w:cs="Arial"/>
          <w:sz w:val="24"/>
          <w:szCs w:val="24"/>
        </w:rPr>
        <w:t>(Accessed: 12</w:t>
      </w:r>
      <w:r w:rsidR="005A699F" w:rsidRPr="15948D11">
        <w:rPr>
          <w:rFonts w:ascii="Arial" w:eastAsia="Arial" w:hAnsi="Arial" w:cs="Arial"/>
          <w:sz w:val="24"/>
          <w:szCs w:val="24"/>
          <w:vertAlign w:val="superscript"/>
        </w:rPr>
        <w:t>th</w:t>
      </w:r>
      <w:r w:rsidR="005A699F" w:rsidRPr="15948D11">
        <w:rPr>
          <w:rFonts w:ascii="Arial" w:eastAsia="Arial" w:hAnsi="Arial" w:cs="Arial"/>
          <w:sz w:val="24"/>
          <w:szCs w:val="24"/>
        </w:rPr>
        <w:t xml:space="preserve"> March 2024).</w:t>
      </w:r>
    </w:p>
    <w:p w14:paraId="0E735E0B" w14:textId="77777777" w:rsidR="004E61FD" w:rsidRDefault="004E61FD" w:rsidP="00C7532B">
      <w:pPr>
        <w:rPr>
          <w:rFonts w:ascii="Arial" w:eastAsia="Arial" w:hAnsi="Arial" w:cs="Arial"/>
          <w:sz w:val="24"/>
          <w:szCs w:val="24"/>
        </w:rPr>
      </w:pPr>
    </w:p>
    <w:p w14:paraId="28A66F2B" w14:textId="1A37793C" w:rsidR="00E213B4" w:rsidRDefault="00E213B4" w:rsidP="00C7532B">
      <w:pPr>
        <w:rPr>
          <w:rFonts w:ascii="Arial" w:eastAsia="Arial" w:hAnsi="Arial" w:cs="Arial"/>
          <w:sz w:val="24"/>
          <w:szCs w:val="24"/>
        </w:rPr>
      </w:pPr>
      <w:r w:rsidRPr="00E213B4">
        <w:rPr>
          <w:rFonts w:ascii="Arial" w:eastAsia="Arial" w:hAnsi="Arial" w:cs="Arial"/>
          <w:sz w:val="24"/>
          <w:szCs w:val="24"/>
        </w:rPr>
        <w:t xml:space="preserve">M. Kilgallon &amp; M. Wright (2022) Behavioural skills for effective </w:t>
      </w:r>
      <w:r w:rsidR="00951048" w:rsidRPr="00E213B4">
        <w:rPr>
          <w:rFonts w:ascii="Arial" w:eastAsia="Arial" w:hAnsi="Arial" w:cs="Arial"/>
          <w:sz w:val="24"/>
          <w:szCs w:val="24"/>
        </w:rPr>
        <w:t>policing.</w:t>
      </w:r>
      <w:r w:rsidR="00FD30A3" w:rsidRPr="00FD30A3">
        <w:rPr>
          <w:rFonts w:ascii="Arial" w:eastAsia="Arial" w:hAnsi="Arial" w:cs="Arial"/>
          <w:sz w:val="24"/>
          <w:szCs w:val="24"/>
        </w:rPr>
        <w:t xml:space="preserve"> </w:t>
      </w:r>
      <w:r w:rsidR="00FD30A3" w:rsidRPr="00E213B4">
        <w:rPr>
          <w:rFonts w:ascii="Arial" w:eastAsia="Arial" w:hAnsi="Arial" w:cs="Arial"/>
          <w:sz w:val="24"/>
          <w:szCs w:val="24"/>
        </w:rPr>
        <w:t>(eds.)</w:t>
      </w:r>
      <w:r w:rsidRPr="00E213B4">
        <w:rPr>
          <w:rFonts w:ascii="Arial" w:eastAsia="Arial" w:hAnsi="Arial" w:cs="Arial"/>
          <w:sz w:val="24"/>
          <w:szCs w:val="24"/>
        </w:rPr>
        <w:t xml:space="preserve"> 1st edition. St </w:t>
      </w:r>
      <w:r w:rsidR="00951048" w:rsidRPr="00E213B4">
        <w:rPr>
          <w:rFonts w:ascii="Arial" w:eastAsia="Arial" w:hAnsi="Arial" w:cs="Arial"/>
          <w:sz w:val="24"/>
          <w:szCs w:val="24"/>
        </w:rPr>
        <w:t>Albans:</w:t>
      </w:r>
      <w:r w:rsidRPr="00E213B4">
        <w:rPr>
          <w:rFonts w:ascii="Arial" w:eastAsia="Arial" w:hAnsi="Arial" w:cs="Arial"/>
          <w:sz w:val="24"/>
          <w:szCs w:val="24"/>
        </w:rPr>
        <w:t>, Critical Publishing.</w:t>
      </w:r>
    </w:p>
    <w:p w14:paraId="6E592D44" w14:textId="77777777" w:rsidR="00E213B4" w:rsidRDefault="00E213B4" w:rsidP="00C7532B">
      <w:pPr>
        <w:rPr>
          <w:rFonts w:ascii="Arial" w:eastAsia="Arial" w:hAnsi="Arial" w:cs="Arial"/>
          <w:sz w:val="24"/>
          <w:szCs w:val="24"/>
        </w:rPr>
      </w:pPr>
    </w:p>
    <w:p w14:paraId="3B4B8C74" w14:textId="77777777" w:rsidR="004E3F4B" w:rsidRPr="004932EE" w:rsidRDefault="004E3F4B" w:rsidP="004E3F4B">
      <w:pPr>
        <w:pStyle w:val="dx-doi"/>
        <w:spacing w:before="0" w:after="0"/>
        <w:rPr>
          <w:rFonts w:ascii="Arial" w:hAnsi="Arial" w:cs="Arial"/>
          <w:color w:val="333333"/>
        </w:rPr>
      </w:pPr>
      <w:r>
        <w:rPr>
          <w:rFonts w:ascii="Arial" w:hAnsi="Arial" w:cs="Arial"/>
          <w:color w:val="333333"/>
        </w:rPr>
        <w:lastRenderedPageBreak/>
        <w:t xml:space="preserve">Richards, G. (2022) ‘Police accountability’, </w:t>
      </w:r>
      <w:r>
        <w:rPr>
          <w:rFonts w:ascii="Arial" w:hAnsi="Arial" w:cs="Arial"/>
          <w:i/>
          <w:iCs/>
          <w:color w:val="333333"/>
        </w:rPr>
        <w:t xml:space="preserve">InstituteForGovernment, </w:t>
      </w:r>
      <w:r>
        <w:rPr>
          <w:rFonts w:ascii="Arial" w:hAnsi="Arial" w:cs="Arial"/>
          <w:color w:val="333333"/>
        </w:rPr>
        <w:t>5</w:t>
      </w:r>
      <w:r w:rsidRPr="002E74CE">
        <w:rPr>
          <w:rFonts w:ascii="Arial" w:hAnsi="Arial" w:cs="Arial"/>
          <w:color w:val="333333"/>
          <w:vertAlign w:val="superscript"/>
        </w:rPr>
        <w:t>th</w:t>
      </w:r>
      <w:r>
        <w:rPr>
          <w:rFonts w:ascii="Arial" w:hAnsi="Arial" w:cs="Arial"/>
          <w:color w:val="333333"/>
        </w:rPr>
        <w:t xml:space="preserve"> December. [Article] Available at: </w:t>
      </w:r>
      <w:hyperlink r:id="rId20" w:history="1">
        <w:r w:rsidRPr="008D6461">
          <w:rPr>
            <w:rStyle w:val="Hyperlink"/>
            <w:rFonts w:ascii="Arial" w:hAnsi="Arial" w:cs="Arial"/>
          </w:rPr>
          <w:t>https://www.instituteforgovernm</w:t>
        </w:r>
        <w:r w:rsidRPr="008D6461">
          <w:rPr>
            <w:rStyle w:val="Hyperlink"/>
            <w:rFonts w:ascii="Arial" w:hAnsi="Arial" w:cs="Arial"/>
          </w:rPr>
          <w:t>e</w:t>
        </w:r>
        <w:r w:rsidRPr="008D6461">
          <w:rPr>
            <w:rStyle w:val="Hyperlink"/>
            <w:rFonts w:ascii="Arial" w:hAnsi="Arial" w:cs="Arial"/>
          </w:rPr>
          <w:t>nt.org.uk/article/explainer/police-accountability</w:t>
        </w:r>
      </w:hyperlink>
      <w:r>
        <w:rPr>
          <w:rFonts w:ascii="Arial" w:hAnsi="Arial" w:cs="Arial"/>
          <w:color w:val="333333"/>
        </w:rPr>
        <w:t xml:space="preserve"> </w:t>
      </w:r>
      <w:r w:rsidRPr="15948D11">
        <w:rPr>
          <w:rFonts w:ascii="Arial" w:eastAsia="Arial" w:hAnsi="Arial" w:cs="Arial"/>
        </w:rPr>
        <w:t>(Accessed: 8</w:t>
      </w:r>
      <w:r w:rsidRPr="15948D11">
        <w:rPr>
          <w:rFonts w:ascii="Arial" w:eastAsia="Arial" w:hAnsi="Arial" w:cs="Arial"/>
          <w:vertAlign w:val="superscript"/>
        </w:rPr>
        <w:t>th</w:t>
      </w:r>
      <w:r w:rsidRPr="15948D11">
        <w:rPr>
          <w:rFonts w:ascii="Arial" w:eastAsia="Arial" w:hAnsi="Arial" w:cs="Arial"/>
        </w:rPr>
        <w:t xml:space="preserve"> March 2024).</w:t>
      </w:r>
    </w:p>
    <w:p w14:paraId="58512028" w14:textId="77777777" w:rsidR="004E3F4B" w:rsidRDefault="004E3F4B" w:rsidP="00C7532B">
      <w:pPr>
        <w:rPr>
          <w:rFonts w:ascii="Arial" w:eastAsia="Arial" w:hAnsi="Arial" w:cs="Arial"/>
          <w:sz w:val="24"/>
          <w:szCs w:val="24"/>
        </w:rPr>
      </w:pPr>
    </w:p>
    <w:p w14:paraId="70DC9C52" w14:textId="7C33F2C3" w:rsidR="00E213B4" w:rsidRDefault="00E213B4" w:rsidP="00C7532B">
      <w:pPr>
        <w:rPr>
          <w:rFonts w:ascii="Arial" w:eastAsia="Arial" w:hAnsi="Arial" w:cs="Arial"/>
          <w:sz w:val="24"/>
          <w:szCs w:val="24"/>
        </w:rPr>
      </w:pPr>
      <w:r w:rsidRPr="00E213B4">
        <w:rPr>
          <w:rFonts w:ascii="Arial" w:eastAsia="Arial" w:hAnsi="Arial" w:cs="Arial"/>
          <w:sz w:val="24"/>
          <w:szCs w:val="24"/>
        </w:rPr>
        <w:t xml:space="preserve">Sheldon, B. (2022) Understanding policing and professional practice. 2022, Critical </w:t>
      </w:r>
      <w:r w:rsidR="00951048" w:rsidRPr="00E213B4">
        <w:rPr>
          <w:rFonts w:ascii="Arial" w:eastAsia="Arial" w:hAnsi="Arial" w:cs="Arial"/>
          <w:sz w:val="24"/>
          <w:szCs w:val="24"/>
        </w:rPr>
        <w:t>Publishing.</w:t>
      </w:r>
    </w:p>
    <w:p w14:paraId="2134D5A7" w14:textId="77777777" w:rsidR="00BA00B8" w:rsidRDefault="00BA00B8" w:rsidP="00C7532B">
      <w:pPr>
        <w:rPr>
          <w:rFonts w:ascii="Arial" w:eastAsia="Arial" w:hAnsi="Arial" w:cs="Arial"/>
          <w:sz w:val="24"/>
          <w:szCs w:val="24"/>
        </w:rPr>
      </w:pPr>
    </w:p>
    <w:p w14:paraId="533186D7" w14:textId="4C20748B" w:rsidR="00BA00B8" w:rsidRDefault="00B802CE" w:rsidP="00C7532B">
      <w:pPr>
        <w:rPr>
          <w:rFonts w:ascii="Arial" w:eastAsia="Arial" w:hAnsi="Arial" w:cs="Arial"/>
          <w:sz w:val="24"/>
          <w:szCs w:val="24"/>
        </w:rPr>
      </w:pPr>
      <w:r>
        <w:rPr>
          <w:rFonts w:ascii="Arial" w:eastAsia="Arial" w:hAnsi="Arial" w:cs="Arial"/>
          <w:sz w:val="24"/>
          <w:szCs w:val="24"/>
        </w:rPr>
        <w:t xml:space="preserve">UK Parliament (2023) </w:t>
      </w:r>
      <w:r w:rsidR="0070455B">
        <w:rPr>
          <w:rFonts w:ascii="Arial" w:eastAsia="Arial" w:hAnsi="Arial" w:cs="Arial"/>
          <w:i/>
          <w:iCs/>
          <w:sz w:val="24"/>
          <w:szCs w:val="24"/>
        </w:rPr>
        <w:t xml:space="preserve">Police standards and culture: Restoring public trust. </w:t>
      </w:r>
      <w:r w:rsidR="0070455B">
        <w:rPr>
          <w:rFonts w:ascii="Arial" w:eastAsia="Arial" w:hAnsi="Arial" w:cs="Arial"/>
          <w:sz w:val="24"/>
          <w:szCs w:val="24"/>
        </w:rPr>
        <w:t>27</w:t>
      </w:r>
      <w:r w:rsidR="0070455B" w:rsidRPr="0070455B">
        <w:rPr>
          <w:rFonts w:ascii="Arial" w:eastAsia="Arial" w:hAnsi="Arial" w:cs="Arial"/>
          <w:sz w:val="24"/>
          <w:szCs w:val="24"/>
          <w:vertAlign w:val="superscript"/>
        </w:rPr>
        <w:t>th</w:t>
      </w:r>
      <w:r w:rsidR="0070455B">
        <w:rPr>
          <w:rFonts w:ascii="Arial" w:eastAsia="Arial" w:hAnsi="Arial" w:cs="Arial"/>
          <w:sz w:val="24"/>
          <w:szCs w:val="24"/>
        </w:rPr>
        <w:t xml:space="preserve"> April</w:t>
      </w:r>
      <w:r w:rsidR="004932EE">
        <w:rPr>
          <w:rFonts w:ascii="Arial" w:eastAsia="Arial" w:hAnsi="Arial" w:cs="Arial"/>
          <w:sz w:val="24"/>
          <w:szCs w:val="24"/>
        </w:rPr>
        <w:t>.</w:t>
      </w:r>
      <w:r w:rsidR="0070455B">
        <w:rPr>
          <w:rFonts w:ascii="Arial" w:eastAsia="Arial" w:hAnsi="Arial" w:cs="Arial"/>
          <w:sz w:val="24"/>
          <w:szCs w:val="24"/>
        </w:rPr>
        <w:t xml:space="preserve"> [Website] Available at: </w:t>
      </w:r>
      <w:hyperlink r:id="rId21" w:history="1">
        <w:r w:rsidR="0070455B" w:rsidRPr="008D6461">
          <w:rPr>
            <w:rStyle w:val="Hyperlink"/>
            <w:rFonts w:ascii="Arial" w:eastAsia="Arial" w:hAnsi="Arial" w:cs="Arial"/>
            <w:sz w:val="24"/>
            <w:szCs w:val="24"/>
          </w:rPr>
          <w:t>https://lordslibrary.parliame</w:t>
        </w:r>
        <w:r w:rsidR="0070455B" w:rsidRPr="008D6461">
          <w:rPr>
            <w:rStyle w:val="Hyperlink"/>
            <w:rFonts w:ascii="Arial" w:eastAsia="Arial" w:hAnsi="Arial" w:cs="Arial"/>
            <w:sz w:val="24"/>
            <w:szCs w:val="24"/>
          </w:rPr>
          <w:t>n</w:t>
        </w:r>
        <w:r w:rsidR="0070455B" w:rsidRPr="008D6461">
          <w:rPr>
            <w:rStyle w:val="Hyperlink"/>
            <w:rFonts w:ascii="Arial" w:eastAsia="Arial" w:hAnsi="Arial" w:cs="Arial"/>
            <w:sz w:val="24"/>
            <w:szCs w:val="24"/>
          </w:rPr>
          <w:t>t.uk/police-standards-and-culture-restoring-public-trust/</w:t>
        </w:r>
      </w:hyperlink>
      <w:r w:rsidR="0070455B">
        <w:rPr>
          <w:rFonts w:ascii="Arial" w:eastAsia="Arial" w:hAnsi="Arial" w:cs="Arial"/>
          <w:sz w:val="24"/>
          <w:szCs w:val="24"/>
        </w:rPr>
        <w:t xml:space="preserve"> </w:t>
      </w:r>
      <w:r w:rsidR="0070455B" w:rsidRPr="15948D11">
        <w:rPr>
          <w:rFonts w:ascii="Arial" w:eastAsia="Arial" w:hAnsi="Arial" w:cs="Arial"/>
          <w:sz w:val="24"/>
          <w:szCs w:val="24"/>
        </w:rPr>
        <w:t>(Accessed: 8</w:t>
      </w:r>
      <w:r w:rsidR="0070455B" w:rsidRPr="15948D11">
        <w:rPr>
          <w:rFonts w:ascii="Arial" w:eastAsia="Arial" w:hAnsi="Arial" w:cs="Arial"/>
          <w:sz w:val="24"/>
          <w:szCs w:val="24"/>
          <w:vertAlign w:val="superscript"/>
        </w:rPr>
        <w:t>th</w:t>
      </w:r>
      <w:r w:rsidR="0070455B" w:rsidRPr="15948D11">
        <w:rPr>
          <w:rFonts w:ascii="Arial" w:eastAsia="Arial" w:hAnsi="Arial" w:cs="Arial"/>
          <w:sz w:val="24"/>
          <w:szCs w:val="24"/>
        </w:rPr>
        <w:t xml:space="preserve"> March 2024).</w:t>
      </w:r>
    </w:p>
    <w:p w14:paraId="16D1078A" w14:textId="4673259C" w:rsidR="00BA00B8" w:rsidRDefault="00763FA1" w:rsidP="00C7532B">
      <w:pPr>
        <w:rPr>
          <w:rFonts w:ascii="Arial" w:eastAsia="Arial" w:hAnsi="Arial" w:cs="Arial"/>
          <w:sz w:val="24"/>
          <w:szCs w:val="24"/>
        </w:rPr>
      </w:pPr>
      <w:r>
        <w:rPr>
          <w:rFonts w:ascii="Arial" w:eastAsia="Arial" w:hAnsi="Arial" w:cs="Arial"/>
          <w:sz w:val="24"/>
          <w:szCs w:val="24"/>
        </w:rPr>
        <w:tab/>
      </w:r>
    </w:p>
    <w:p w14:paraId="7A97E901" w14:textId="77777777" w:rsidR="00472F9D" w:rsidRDefault="00472F9D" w:rsidP="00472F9D">
      <w:pPr>
        <w:pStyle w:val="dx-doi"/>
        <w:spacing w:before="0" w:after="0"/>
        <w:rPr>
          <w:rFonts w:ascii="Arial" w:hAnsi="Arial" w:cs="Arial"/>
          <w:color w:val="333333"/>
        </w:rPr>
      </w:pPr>
    </w:p>
    <w:p w14:paraId="73FC45BC" w14:textId="77777777" w:rsidR="00472F9D" w:rsidRDefault="00472F9D" w:rsidP="00472F9D">
      <w:pPr>
        <w:pStyle w:val="dx-doi"/>
        <w:spacing w:before="0" w:after="0"/>
        <w:rPr>
          <w:rFonts w:ascii="Arial" w:hAnsi="Arial" w:cs="Arial"/>
          <w:color w:val="333333"/>
        </w:rPr>
      </w:pPr>
    </w:p>
    <w:p w14:paraId="1CA5304D" w14:textId="77777777" w:rsidR="00C7532B" w:rsidRPr="00EE4801" w:rsidRDefault="00C7532B">
      <w:pPr>
        <w:rPr>
          <w:rFonts w:ascii="Arial" w:hAnsi="Arial" w:cs="Arial"/>
          <w:sz w:val="28"/>
          <w:szCs w:val="28"/>
          <w:u w:val="single"/>
        </w:rPr>
      </w:pPr>
    </w:p>
    <w:sectPr w:rsidR="00C7532B" w:rsidRPr="00EE4801" w:rsidSect="00A31F75">
      <w:footerReference w:type="default" r:id="rId2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F093E" w14:textId="77777777" w:rsidR="00A31F75" w:rsidRPr="0099162C" w:rsidRDefault="00A31F75" w:rsidP="00EE4801">
      <w:pPr>
        <w:spacing w:after="0" w:line="240" w:lineRule="auto"/>
      </w:pPr>
      <w:r w:rsidRPr="0099162C">
        <w:separator/>
      </w:r>
    </w:p>
  </w:endnote>
  <w:endnote w:type="continuationSeparator" w:id="0">
    <w:p w14:paraId="7BB261BE" w14:textId="77777777" w:rsidR="00A31F75" w:rsidRPr="0099162C" w:rsidRDefault="00A31F75" w:rsidP="00EE4801">
      <w:pPr>
        <w:spacing w:after="0" w:line="240" w:lineRule="auto"/>
      </w:pPr>
      <w:r w:rsidRPr="009916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423849"/>
      <w:docPartObj>
        <w:docPartGallery w:val="Page Numbers (Bottom of Page)"/>
        <w:docPartUnique/>
      </w:docPartObj>
    </w:sdtPr>
    <w:sdtContent>
      <w:p w14:paraId="05F6411B" w14:textId="69A639A0" w:rsidR="00EE4801" w:rsidRPr="0099162C" w:rsidRDefault="00EE4801">
        <w:pPr>
          <w:pStyle w:val="Footer"/>
          <w:jc w:val="right"/>
        </w:pPr>
        <w:r w:rsidRPr="0099162C">
          <w:fldChar w:fldCharType="begin"/>
        </w:r>
        <w:r w:rsidRPr="0099162C">
          <w:instrText>PAGE   \* MERGEFORMAT</w:instrText>
        </w:r>
        <w:r w:rsidRPr="0099162C">
          <w:fldChar w:fldCharType="separate"/>
        </w:r>
        <w:r w:rsidRPr="0099162C">
          <w:t>2</w:t>
        </w:r>
        <w:r w:rsidRPr="0099162C">
          <w:fldChar w:fldCharType="end"/>
        </w:r>
      </w:p>
    </w:sdtContent>
  </w:sdt>
  <w:p w14:paraId="01213664" w14:textId="77777777" w:rsidR="00EE4801" w:rsidRPr="0099162C" w:rsidRDefault="00EE4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7847B" w14:textId="77777777" w:rsidR="00A31F75" w:rsidRPr="0099162C" w:rsidRDefault="00A31F75" w:rsidP="00EE4801">
      <w:pPr>
        <w:spacing w:after="0" w:line="240" w:lineRule="auto"/>
      </w:pPr>
      <w:r w:rsidRPr="0099162C">
        <w:separator/>
      </w:r>
    </w:p>
  </w:footnote>
  <w:footnote w:type="continuationSeparator" w:id="0">
    <w:p w14:paraId="6A307E90" w14:textId="77777777" w:rsidR="00A31F75" w:rsidRPr="0099162C" w:rsidRDefault="00A31F75" w:rsidP="00EE4801">
      <w:pPr>
        <w:spacing w:after="0" w:line="240" w:lineRule="auto"/>
      </w:pPr>
      <w:r w:rsidRPr="0099162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026A8"/>
    <w:multiLevelType w:val="multilevel"/>
    <w:tmpl w:val="8B4C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3018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D305E2"/>
    <w:rsid w:val="00067CFE"/>
    <w:rsid w:val="000A6599"/>
    <w:rsid w:val="000C18C0"/>
    <w:rsid w:val="000D6D7B"/>
    <w:rsid w:val="001427D0"/>
    <w:rsid w:val="00185FA3"/>
    <w:rsid w:val="0019136D"/>
    <w:rsid w:val="001C62A0"/>
    <w:rsid w:val="001E0E7A"/>
    <w:rsid w:val="00227E5E"/>
    <w:rsid w:val="00236CC2"/>
    <w:rsid w:val="002E74CE"/>
    <w:rsid w:val="00344726"/>
    <w:rsid w:val="003939B5"/>
    <w:rsid w:val="003B7FD3"/>
    <w:rsid w:val="003D041E"/>
    <w:rsid w:val="003D79DA"/>
    <w:rsid w:val="00432B7B"/>
    <w:rsid w:val="00466353"/>
    <w:rsid w:val="00472F9D"/>
    <w:rsid w:val="004932EE"/>
    <w:rsid w:val="004E3F4B"/>
    <w:rsid w:val="004E61FD"/>
    <w:rsid w:val="00583B8C"/>
    <w:rsid w:val="005858F0"/>
    <w:rsid w:val="005A699F"/>
    <w:rsid w:val="005E7020"/>
    <w:rsid w:val="005F25BB"/>
    <w:rsid w:val="00606D3E"/>
    <w:rsid w:val="0062712E"/>
    <w:rsid w:val="00633C2B"/>
    <w:rsid w:val="006E00EE"/>
    <w:rsid w:val="0070455B"/>
    <w:rsid w:val="00763FA1"/>
    <w:rsid w:val="00766E6D"/>
    <w:rsid w:val="008815DB"/>
    <w:rsid w:val="008B677B"/>
    <w:rsid w:val="0092758F"/>
    <w:rsid w:val="009427EB"/>
    <w:rsid w:val="00951048"/>
    <w:rsid w:val="00984486"/>
    <w:rsid w:val="0099162C"/>
    <w:rsid w:val="009B76F8"/>
    <w:rsid w:val="009D3FC5"/>
    <w:rsid w:val="009E3462"/>
    <w:rsid w:val="00A07D7E"/>
    <w:rsid w:val="00A31F75"/>
    <w:rsid w:val="00A350FB"/>
    <w:rsid w:val="00A56157"/>
    <w:rsid w:val="00AE6D13"/>
    <w:rsid w:val="00B61169"/>
    <w:rsid w:val="00B802CE"/>
    <w:rsid w:val="00BA00B8"/>
    <w:rsid w:val="00BB1F7B"/>
    <w:rsid w:val="00C7532B"/>
    <w:rsid w:val="00D64828"/>
    <w:rsid w:val="00DA34A4"/>
    <w:rsid w:val="00E021A3"/>
    <w:rsid w:val="00E213B4"/>
    <w:rsid w:val="00E41757"/>
    <w:rsid w:val="00E508AE"/>
    <w:rsid w:val="00ED1E3F"/>
    <w:rsid w:val="00EE4801"/>
    <w:rsid w:val="00F353BA"/>
    <w:rsid w:val="00F60DE9"/>
    <w:rsid w:val="00FC5414"/>
    <w:rsid w:val="00FD30A3"/>
    <w:rsid w:val="00FD5D22"/>
    <w:rsid w:val="00FF657F"/>
    <w:rsid w:val="7ED30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305E2"/>
  <w15:chartTrackingRefBased/>
  <w15:docId w15:val="{FAEFC8E9-7B34-4D05-BEA3-5CFCC28DC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7E5E"/>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227E5E"/>
    <w:rPr>
      <w:rFonts w:eastAsiaTheme="minorEastAsia"/>
      <w:lang w:val="en-GB" w:eastAsia="en-GB"/>
    </w:rPr>
  </w:style>
  <w:style w:type="paragraph" w:styleId="Header">
    <w:name w:val="header"/>
    <w:basedOn w:val="Normal"/>
    <w:link w:val="HeaderChar"/>
    <w:uiPriority w:val="99"/>
    <w:unhideWhenUsed/>
    <w:rsid w:val="00EE4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801"/>
  </w:style>
  <w:style w:type="paragraph" w:styleId="Footer">
    <w:name w:val="footer"/>
    <w:basedOn w:val="Normal"/>
    <w:link w:val="FooterChar"/>
    <w:uiPriority w:val="99"/>
    <w:unhideWhenUsed/>
    <w:rsid w:val="00EE4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801"/>
  </w:style>
  <w:style w:type="character" w:styleId="Hyperlink">
    <w:name w:val="Hyperlink"/>
    <w:basedOn w:val="DefaultParagraphFont"/>
    <w:uiPriority w:val="99"/>
    <w:unhideWhenUsed/>
    <w:rsid w:val="00C7532B"/>
    <w:rPr>
      <w:color w:val="0563C1" w:themeColor="hyperlink"/>
      <w:u w:val="single"/>
    </w:rPr>
  </w:style>
  <w:style w:type="character" w:styleId="FollowedHyperlink">
    <w:name w:val="FollowedHyperlink"/>
    <w:basedOn w:val="DefaultParagraphFont"/>
    <w:uiPriority w:val="99"/>
    <w:semiHidden/>
    <w:unhideWhenUsed/>
    <w:rsid w:val="00C7532B"/>
    <w:rPr>
      <w:color w:val="954F72" w:themeColor="followedHyperlink"/>
      <w:u w:val="single"/>
    </w:rPr>
  </w:style>
  <w:style w:type="character" w:styleId="UnresolvedMention">
    <w:name w:val="Unresolved Mention"/>
    <w:basedOn w:val="DefaultParagraphFont"/>
    <w:uiPriority w:val="99"/>
    <w:semiHidden/>
    <w:unhideWhenUsed/>
    <w:rsid w:val="005A699F"/>
    <w:rPr>
      <w:color w:val="605E5C"/>
      <w:shd w:val="clear" w:color="auto" w:fill="E1DFDD"/>
    </w:rPr>
  </w:style>
  <w:style w:type="paragraph" w:customStyle="1" w:styleId="dx-doi">
    <w:name w:val="dx-doi"/>
    <w:basedOn w:val="Normal"/>
    <w:rsid w:val="00BB1F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FC54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C5414"/>
  </w:style>
  <w:style w:type="character" w:customStyle="1" w:styleId="eop">
    <w:name w:val="eop"/>
    <w:basedOn w:val="DefaultParagraphFont"/>
    <w:rsid w:val="00FC5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671102">
      <w:bodyDiv w:val="1"/>
      <w:marLeft w:val="0"/>
      <w:marRight w:val="0"/>
      <w:marTop w:val="0"/>
      <w:marBottom w:val="0"/>
      <w:divBdr>
        <w:top w:val="none" w:sz="0" w:space="0" w:color="auto"/>
        <w:left w:val="none" w:sz="0" w:space="0" w:color="auto"/>
        <w:bottom w:val="none" w:sz="0" w:space="0" w:color="auto"/>
        <w:right w:val="none" w:sz="0" w:space="0" w:color="auto"/>
      </w:divBdr>
    </w:div>
    <w:div w:id="582103935">
      <w:bodyDiv w:val="1"/>
      <w:marLeft w:val="0"/>
      <w:marRight w:val="0"/>
      <w:marTop w:val="0"/>
      <w:marBottom w:val="0"/>
      <w:divBdr>
        <w:top w:val="none" w:sz="0" w:space="0" w:color="auto"/>
        <w:left w:val="none" w:sz="0" w:space="0" w:color="auto"/>
        <w:bottom w:val="none" w:sz="0" w:space="0" w:color="auto"/>
        <w:right w:val="none" w:sz="0" w:space="0" w:color="auto"/>
      </w:divBdr>
    </w:div>
    <w:div w:id="686323944">
      <w:bodyDiv w:val="1"/>
      <w:marLeft w:val="0"/>
      <w:marRight w:val="0"/>
      <w:marTop w:val="0"/>
      <w:marBottom w:val="0"/>
      <w:divBdr>
        <w:top w:val="none" w:sz="0" w:space="0" w:color="auto"/>
        <w:left w:val="none" w:sz="0" w:space="0" w:color="auto"/>
        <w:bottom w:val="none" w:sz="0" w:space="0" w:color="auto"/>
        <w:right w:val="none" w:sz="0" w:space="0" w:color="auto"/>
      </w:divBdr>
    </w:div>
    <w:div w:id="1097750888">
      <w:bodyDiv w:val="1"/>
      <w:marLeft w:val="0"/>
      <w:marRight w:val="0"/>
      <w:marTop w:val="0"/>
      <w:marBottom w:val="0"/>
      <w:divBdr>
        <w:top w:val="none" w:sz="0" w:space="0" w:color="auto"/>
        <w:left w:val="none" w:sz="0" w:space="0" w:color="auto"/>
        <w:bottom w:val="none" w:sz="0" w:space="0" w:color="auto"/>
        <w:right w:val="none" w:sz="0" w:space="0" w:color="auto"/>
      </w:divBdr>
    </w:div>
    <w:div w:id="1157720720">
      <w:bodyDiv w:val="1"/>
      <w:marLeft w:val="0"/>
      <w:marRight w:val="0"/>
      <w:marTop w:val="0"/>
      <w:marBottom w:val="0"/>
      <w:divBdr>
        <w:top w:val="none" w:sz="0" w:space="0" w:color="auto"/>
        <w:left w:val="none" w:sz="0" w:space="0" w:color="auto"/>
        <w:bottom w:val="none" w:sz="0" w:space="0" w:color="auto"/>
        <w:right w:val="none" w:sz="0" w:space="0" w:color="auto"/>
      </w:divBdr>
    </w:div>
    <w:div w:id="1347362077">
      <w:bodyDiv w:val="1"/>
      <w:marLeft w:val="0"/>
      <w:marRight w:val="0"/>
      <w:marTop w:val="0"/>
      <w:marBottom w:val="0"/>
      <w:divBdr>
        <w:top w:val="none" w:sz="0" w:space="0" w:color="auto"/>
        <w:left w:val="none" w:sz="0" w:space="0" w:color="auto"/>
        <w:bottom w:val="none" w:sz="0" w:space="0" w:color="auto"/>
        <w:right w:val="none" w:sz="0" w:space="0" w:color="auto"/>
      </w:divBdr>
    </w:div>
    <w:div w:id="1561362047">
      <w:bodyDiv w:val="1"/>
      <w:marLeft w:val="0"/>
      <w:marRight w:val="0"/>
      <w:marTop w:val="0"/>
      <w:marBottom w:val="0"/>
      <w:divBdr>
        <w:top w:val="none" w:sz="0" w:space="0" w:color="auto"/>
        <w:left w:val="none" w:sz="0" w:space="0" w:color="auto"/>
        <w:bottom w:val="none" w:sz="0" w:space="0" w:color="auto"/>
        <w:right w:val="none" w:sz="0" w:space="0" w:color="auto"/>
      </w:divBdr>
    </w:div>
    <w:div w:id="1641035770">
      <w:bodyDiv w:val="1"/>
      <w:marLeft w:val="0"/>
      <w:marRight w:val="0"/>
      <w:marTop w:val="0"/>
      <w:marBottom w:val="0"/>
      <w:divBdr>
        <w:top w:val="none" w:sz="0" w:space="0" w:color="auto"/>
        <w:left w:val="none" w:sz="0" w:space="0" w:color="auto"/>
        <w:bottom w:val="none" w:sz="0" w:space="0" w:color="auto"/>
        <w:right w:val="none" w:sz="0" w:space="0" w:color="auto"/>
      </w:divBdr>
    </w:div>
    <w:div w:id="2006736618">
      <w:bodyDiv w:val="1"/>
      <w:marLeft w:val="0"/>
      <w:marRight w:val="0"/>
      <w:marTop w:val="0"/>
      <w:marBottom w:val="0"/>
      <w:divBdr>
        <w:top w:val="none" w:sz="0" w:space="0" w:color="auto"/>
        <w:left w:val="none" w:sz="0" w:space="0" w:color="auto"/>
        <w:bottom w:val="none" w:sz="0" w:space="0" w:color="auto"/>
        <w:right w:val="none" w:sz="0" w:space="0" w:color="auto"/>
      </w:divBdr>
    </w:div>
    <w:div w:id="203256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ky.com/story/public-trust-in-police-is-hanging-by-a-thread-watchdog-admits-12898981" TargetMode="External"/><Relationship Id="rId13" Type="http://schemas.openxmlformats.org/officeDocument/2006/relationships/hyperlink" Target="https://www.independent.co.uk/news/uk/crime/sarah-everard-what-happened-wayne-couzens-report-b2504551.html" TargetMode="External"/><Relationship Id="rId18" Type="http://schemas.openxmlformats.org/officeDocument/2006/relationships/hyperlink" Target="https://doi.org/10.1080/10439463.2021.1999447" TargetMode="External"/><Relationship Id="rId3" Type="http://schemas.openxmlformats.org/officeDocument/2006/relationships/settings" Target="settings.xml"/><Relationship Id="rId21" Type="http://schemas.openxmlformats.org/officeDocument/2006/relationships/hyperlink" Target="https://lordslibrary.parliament.uk/police-standards-and-culture-restoring-public-trust/" TargetMode="External"/><Relationship Id="rId7" Type="http://schemas.openxmlformats.org/officeDocument/2006/relationships/image" Target="media/image1.png"/><Relationship Id="rId12" Type="http://schemas.openxmlformats.org/officeDocument/2006/relationships/hyperlink" Target="https://cepr.org/voxeu/columns/policing-budget-understanding-impacts-austerity-cuts-crime-police-effectiveness-and" TargetMode="External"/><Relationship Id="rId17" Type="http://schemas.openxmlformats.org/officeDocument/2006/relationships/hyperlink" Target="https://www.london.gov.uk/publications/action-plan-transparency-accountability-and-trust-policing" TargetMode="External"/><Relationship Id="rId2" Type="http://schemas.openxmlformats.org/officeDocument/2006/relationships/styles" Target="styles.xml"/><Relationship Id="rId16" Type="http://schemas.openxmlformats.org/officeDocument/2006/relationships/hyperlink" Target="https://www.local.gov.uk/our-support/workforce-and-hr-support/police/police-staff/police-staff-council-handbook/police-staff#:~:text=They%20enable%20everybody%20to%20know,having%20regard%20to%20this%20guidance" TargetMode="External"/><Relationship Id="rId20" Type="http://schemas.openxmlformats.org/officeDocument/2006/relationships/hyperlink" Target="https://www.instituteforgovernment.org.uk/article/explainer/police-account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ulnerabilitypolicing.org.uk/police-learning-a-way-to-rebuild-trust-in-policin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ibertyhumanrights.org.uk/advice_information/police-behaviour-standards/#page-section-2" TargetMode="External"/><Relationship Id="rId23" Type="http://schemas.openxmlformats.org/officeDocument/2006/relationships/fontTable" Target="fontTable.xml"/><Relationship Id="rId10" Type="http://schemas.openxmlformats.org/officeDocument/2006/relationships/hyperlink" Target="https://www.college.police.uk/article/why-code-ethics-has-changed" TargetMode="External"/><Relationship Id="rId19" Type="http://schemas.openxmlformats.org/officeDocument/2006/relationships/hyperlink" Target="https://www.independent.co.uk/news/uk/home-news/stephen-lawrence-murder-matthew-white-timeline-b2364160.html" TargetMode="External"/><Relationship Id="rId4" Type="http://schemas.openxmlformats.org/officeDocument/2006/relationships/webSettings" Target="webSettings.xml"/><Relationship Id="rId9" Type="http://schemas.openxmlformats.org/officeDocument/2006/relationships/hyperlink" Target="https://www.college.police.uk/article/code-of-ethics" TargetMode="External"/><Relationship Id="rId14" Type="http://schemas.openxmlformats.org/officeDocument/2006/relationships/hyperlink" Target="https://www.gov.uk/government/news/code-of-ethics-launche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3014</Words>
  <Characters>17182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Professional Police Practice</dc:title>
  <dc:subject/>
  <dc:creator>Seren Thomas (2305811)</dc:creator>
  <cp:keywords/>
  <dc:description/>
  <cp:lastModifiedBy>Seren Thomas</cp:lastModifiedBy>
  <cp:revision>65</cp:revision>
  <dcterms:created xsi:type="dcterms:W3CDTF">2024-03-13T17:55:00Z</dcterms:created>
  <dcterms:modified xsi:type="dcterms:W3CDTF">2024-03-15T23:14:00Z</dcterms:modified>
</cp:coreProperties>
</file>