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D7C11" w:rsidRDefault="00CD5810" w:rsidP="00CD5810">
      <w:pPr>
        <w:jc w:val="center"/>
        <w:rPr>
          <w:u w:val="single"/>
        </w:rPr>
      </w:pPr>
      <w:r w:rsidRPr="00CD5810">
        <w:rPr>
          <w:u w:val="single"/>
        </w:rPr>
        <w:t>Complex Societies according to Trigger</w:t>
      </w:r>
    </w:p>
    <w:p w:rsidR="00CD5810" w:rsidRDefault="00CD5810" w:rsidP="00CD5810">
      <w:pPr>
        <w:jc w:val="center"/>
        <w:rPr>
          <w:u w:val="single"/>
        </w:rPr>
      </w:pPr>
    </w:p>
    <w:p w:rsidR="00CD5810" w:rsidRDefault="00CD5810" w:rsidP="00CD5810">
      <w:r>
        <w:t>Trigger lays out 12 criteria that help to define an early civilisation apart from a Neolithic village. Looking at these features we will compare this to the Aztec civilisations and see how they compare with a few of the criteria mentioned.</w:t>
      </w:r>
    </w:p>
    <w:p w:rsidR="00CD5810" w:rsidRDefault="00CD5810" w:rsidP="00CD5810">
      <w:r>
        <w:t>One of the features mentioned is the presence of large urban centres. These were present within the Aztec Empire. The most prominent Aztec urban centre was its capital, Tenochtitlan</w:t>
      </w:r>
      <w:r w:rsidR="004124DB">
        <w:rPr>
          <w:rStyle w:val="EndnoteReference"/>
        </w:rPr>
        <w:endnoteReference w:id="1"/>
      </w:r>
      <w:r w:rsidR="004124DB">
        <w:t xml:space="preserve">. The city was built around a marsh in the centre of a lake and therefore a large amount of labour was necessary in order to make it habitable </w:t>
      </w:r>
      <w:r w:rsidR="004124DB">
        <w:rPr>
          <w:rStyle w:val="EndnoteReference"/>
        </w:rPr>
        <w:endnoteReference w:id="2"/>
      </w:r>
      <w:r w:rsidR="004124DB">
        <w:t>. This shows that the Aztecs had the ability to command a large work force in order to benefit the people showing unity. The city was able to encompass other cities in the region such as the city of Tlatelolco after the Aztecs invaded in 1473</w:t>
      </w:r>
      <w:r w:rsidR="004124DB">
        <w:rPr>
          <w:rStyle w:val="EndnoteReference"/>
        </w:rPr>
        <w:endnoteReference w:id="3"/>
      </w:r>
      <w:r w:rsidR="004124DB">
        <w:t xml:space="preserve">. </w:t>
      </w:r>
    </w:p>
    <w:p w:rsidR="004124DB" w:rsidRDefault="004124DB" w:rsidP="00CD5810">
      <w:r>
        <w:t xml:space="preserve">The city itself had </w:t>
      </w:r>
      <w:r w:rsidR="00B9140C">
        <w:t>a few</w:t>
      </w:r>
      <w:r>
        <w:t xml:space="preserve"> localities such as, </w:t>
      </w:r>
      <w:proofErr w:type="spellStart"/>
      <w:r>
        <w:t>Toltenco</w:t>
      </w:r>
      <w:proofErr w:type="spellEnd"/>
      <w:r>
        <w:t xml:space="preserve">, </w:t>
      </w:r>
      <w:proofErr w:type="spellStart"/>
      <w:r>
        <w:t>Actalan</w:t>
      </w:r>
      <w:proofErr w:type="spellEnd"/>
      <w:r>
        <w:t xml:space="preserve"> and </w:t>
      </w:r>
      <w:proofErr w:type="spellStart"/>
      <w:r w:rsidR="00B9140C">
        <w:t>Xihuitonco</w:t>
      </w:r>
      <w:proofErr w:type="spellEnd"/>
      <w:r w:rsidR="00B9140C">
        <w:rPr>
          <w:rStyle w:val="EndnoteReference"/>
        </w:rPr>
        <w:endnoteReference w:id="4"/>
      </w:r>
      <w:r w:rsidR="00B9140C">
        <w:t>. In a letter to the King, Cortes describes the city as having temples built like towers, large plazas of people buying and selling and compared the size to the vastness of Rome and Constantinople</w:t>
      </w:r>
      <w:r w:rsidR="00B9140C">
        <w:rPr>
          <w:rStyle w:val="EndnoteReference"/>
        </w:rPr>
        <w:endnoteReference w:id="5"/>
      </w:r>
      <w:r w:rsidR="00B9140C">
        <w:t>.</w:t>
      </w:r>
      <w:r w:rsidR="008A0362">
        <w:t xml:space="preserve"> Cortes also reported that the city was well supplied with food showing that it had a thriving trade</w:t>
      </w:r>
      <w:r w:rsidR="008A0362">
        <w:rPr>
          <w:rStyle w:val="EndnoteReference"/>
        </w:rPr>
        <w:endnoteReference w:id="6"/>
      </w:r>
      <w:r w:rsidR="008A0362">
        <w:t>. The size of the city itself is described as around 2500 acres, compared to Rome which was 3423 acres</w:t>
      </w:r>
      <w:r w:rsidR="008A0362">
        <w:rPr>
          <w:rStyle w:val="EndnoteReference"/>
        </w:rPr>
        <w:endnoteReference w:id="7"/>
      </w:r>
      <w:r w:rsidR="008A0362">
        <w:t>. While the population of Tenochtitlan could not be determined, it is estimated that anywhere between 60,000 to 120,000 households were present</w:t>
      </w:r>
      <w:r w:rsidR="008A0362">
        <w:rPr>
          <w:rStyle w:val="EndnoteReference"/>
        </w:rPr>
        <w:endnoteReference w:id="8"/>
      </w:r>
      <w:r w:rsidR="008A0362">
        <w:t>.</w:t>
      </w:r>
      <w:r w:rsidR="00C8034E">
        <w:t xml:space="preserve"> Estimations put the population at above 500,000 but below 1,000,000</w:t>
      </w:r>
      <w:r w:rsidR="00C8034E">
        <w:rPr>
          <w:rStyle w:val="EndnoteReference"/>
        </w:rPr>
        <w:endnoteReference w:id="9"/>
      </w:r>
      <w:r w:rsidR="00C8034E">
        <w:t xml:space="preserve">. However, when including the numerous suburbs surrounding the city such as </w:t>
      </w:r>
      <w:proofErr w:type="spellStart"/>
      <w:r w:rsidR="00C8034E">
        <w:t>Atzcapotzalco</w:t>
      </w:r>
      <w:proofErr w:type="spellEnd"/>
      <w:r w:rsidR="00C8034E">
        <w:t xml:space="preserve"> and </w:t>
      </w:r>
      <w:proofErr w:type="spellStart"/>
      <w:r w:rsidR="00C8034E">
        <w:t>Coyoacan</w:t>
      </w:r>
      <w:proofErr w:type="spellEnd"/>
      <w:r w:rsidR="00C8034E">
        <w:t>, the entire urban area can be estimated at over a million.</w:t>
      </w:r>
      <w:r w:rsidR="00C8034E">
        <w:rPr>
          <w:rStyle w:val="EndnoteReference"/>
        </w:rPr>
        <w:endnoteReference w:id="10"/>
      </w:r>
    </w:p>
    <w:p w:rsidR="00C8034E" w:rsidRDefault="00C8034E" w:rsidP="00CD5810">
      <w:r>
        <w:t>The market place within T</w:t>
      </w:r>
      <w:r w:rsidR="00234C77">
        <w:t>latelolco</w:t>
      </w:r>
      <w:r>
        <w:t xml:space="preserve"> amazed the Spanish conquistadors upon their arrival, describing it as being twice the size of the town of Salamanca</w:t>
      </w:r>
      <w:r>
        <w:rPr>
          <w:rStyle w:val="EndnoteReference"/>
        </w:rPr>
        <w:endnoteReference w:id="11"/>
      </w:r>
      <w:r>
        <w:t xml:space="preserve">. </w:t>
      </w:r>
      <w:r w:rsidR="00234C77">
        <w:t>The markets were said to be very orderly and had a wide variety of goods ranging from gold and precious stones, to slaves and cloth coming from all the various corners of the Aztec Empire</w:t>
      </w:r>
      <w:r w:rsidR="00234C77">
        <w:rPr>
          <w:rStyle w:val="EndnoteReference"/>
        </w:rPr>
        <w:endnoteReference w:id="12"/>
      </w:r>
      <w:r w:rsidR="00234C77">
        <w:t>.</w:t>
      </w:r>
    </w:p>
    <w:p w:rsidR="00234C77" w:rsidRDefault="00234C77" w:rsidP="00CD5810">
      <w:r>
        <w:t>Another of the criteria that Trigger uses to define an early civilisation is the presence of monumental architecture. This is very much present in the Aztec civilisation. At the centre of Tenochtitlan stood their great Temple which was said to represent the Aztec conception of the universe</w:t>
      </w:r>
      <w:r>
        <w:rPr>
          <w:rStyle w:val="EndnoteReference"/>
        </w:rPr>
        <w:endnoteReference w:id="13"/>
      </w:r>
      <w:r>
        <w:t xml:space="preserve">. A theory states that the Aztecs believed that celestial and subterrestrial levels intersect with the </w:t>
      </w:r>
      <w:r w:rsidR="00FA525A">
        <w:t>terrestrial level</w:t>
      </w:r>
      <w:r>
        <w:t xml:space="preserve"> where the Temples stands</w:t>
      </w:r>
      <w:r w:rsidR="00FA525A">
        <w:t xml:space="preserve"> as a result the temples is of great religious significance</w:t>
      </w:r>
      <w:r w:rsidR="00FA525A">
        <w:rPr>
          <w:rStyle w:val="EndnoteReference"/>
        </w:rPr>
        <w:endnoteReference w:id="14"/>
      </w:r>
      <w:r w:rsidR="00FA525A">
        <w:t xml:space="preserve">. The temple was used by the Aztecs in order to re-enact their own myths using rituals such as during the festival of </w:t>
      </w:r>
      <w:proofErr w:type="spellStart"/>
      <w:r w:rsidR="00FA525A">
        <w:t>Ochpaniztli</w:t>
      </w:r>
      <w:proofErr w:type="spellEnd"/>
      <w:r w:rsidR="00FA525A">
        <w:t xml:space="preserve"> during which a woman impersonating a goddess would carry a broom and would then be sacrificed and flayed</w:t>
      </w:r>
      <w:r w:rsidR="00FA525A">
        <w:rPr>
          <w:rStyle w:val="EndnoteReference"/>
        </w:rPr>
        <w:endnoteReference w:id="15"/>
      </w:r>
      <w:r w:rsidR="00FA525A">
        <w:t xml:space="preserve">. </w:t>
      </w:r>
    </w:p>
    <w:p w:rsidR="00FA525A" w:rsidRDefault="00FA525A" w:rsidP="00CD5810">
      <w:r>
        <w:t xml:space="preserve">The temple itself was said to have been constructed in several stages which can be showing by the glyphs found during excavation indicating dates. The temple is described as having two shrines dedicated to the gods Tlaloc and Huitzilopochtli, before these shrines where </w:t>
      </w:r>
      <w:r w:rsidR="00C119EF">
        <w:t>stones in which people were sacrificed</w:t>
      </w:r>
      <w:r w:rsidR="00C119EF">
        <w:rPr>
          <w:rStyle w:val="EndnoteReference"/>
        </w:rPr>
        <w:endnoteReference w:id="16"/>
      </w:r>
      <w:r w:rsidR="00C119EF">
        <w:t>. The temple grew with each phase of construction in which each successive temple was built upon the other</w:t>
      </w:r>
      <w:r w:rsidR="00C119EF">
        <w:rPr>
          <w:rStyle w:val="EndnoteReference"/>
        </w:rPr>
        <w:endnoteReference w:id="17"/>
      </w:r>
      <w:r w:rsidR="00C119EF">
        <w:t xml:space="preserve">. The </w:t>
      </w:r>
      <w:proofErr w:type="spellStart"/>
      <w:r w:rsidR="00C119EF">
        <w:t>contruction</w:t>
      </w:r>
      <w:proofErr w:type="spellEnd"/>
      <w:r w:rsidR="00C119EF">
        <w:t xml:space="preserve"> of the phase 2 temple </w:t>
      </w:r>
      <w:proofErr w:type="gramStart"/>
      <w:r w:rsidR="00C119EF">
        <w:t>was described as being</w:t>
      </w:r>
      <w:proofErr w:type="gramEnd"/>
      <w:r w:rsidR="00C119EF">
        <w:t xml:space="preserve"> much smaller than those that came later and the desire to build bigger temples only came after the Aztecs gained their </w:t>
      </w:r>
      <w:proofErr w:type="spellStart"/>
      <w:r w:rsidR="00C119EF">
        <w:t>independance</w:t>
      </w:r>
      <w:proofErr w:type="spellEnd"/>
      <w:r w:rsidR="00C119EF">
        <w:rPr>
          <w:rStyle w:val="EndnoteReference"/>
        </w:rPr>
        <w:endnoteReference w:id="18"/>
      </w:r>
      <w:r w:rsidR="00C119EF">
        <w:t xml:space="preserve"> The final stage of the temple was the seventh version and would have been the version that the Spanish conquistadors would have seen.</w:t>
      </w:r>
    </w:p>
    <w:p w:rsidR="00C119EF" w:rsidRDefault="00C119EF" w:rsidP="00CD5810">
      <w:r>
        <w:t>Large amounts of offering were left within the Temple, with more than one hundred being found in excavations</w:t>
      </w:r>
      <w:r>
        <w:rPr>
          <w:rStyle w:val="EndnoteReference"/>
        </w:rPr>
        <w:endnoteReference w:id="19"/>
      </w:r>
      <w:r>
        <w:t xml:space="preserve">. The largest amounts of offering </w:t>
      </w:r>
      <w:proofErr w:type="gramStart"/>
      <w:r>
        <w:t>comes</w:t>
      </w:r>
      <w:proofErr w:type="gramEnd"/>
      <w:r>
        <w:t xml:space="preserve"> from the period of Moctezuma the firsts early reign</w:t>
      </w:r>
      <w:r>
        <w:rPr>
          <w:rStyle w:val="EndnoteReference"/>
        </w:rPr>
        <w:endnoteReference w:id="20"/>
      </w:r>
      <w:r w:rsidR="00AC79DF">
        <w:t xml:space="preserve">. Offerings come from many areas that were not necessarily of Aztec culture but where under </w:t>
      </w:r>
      <w:r w:rsidR="00AC79DF">
        <w:lastRenderedPageBreak/>
        <w:t xml:space="preserve">the control of Tenochtitlan. This shows the amount of influence and the amount of power that the city had within the region as it was able to demand tribute from all corners of its Empire and bring it to their most sacred of spaces. </w:t>
      </w:r>
    </w:p>
    <w:p w:rsidR="00AC79DF" w:rsidRPr="00CD5810" w:rsidRDefault="00AC79DF" w:rsidP="00CD5810">
      <w:r>
        <w:t xml:space="preserve">After looking at both the urban centre and the construction of monuments we can see that the Aztecs had a highly developed culture that dominated the region that it was in. </w:t>
      </w:r>
    </w:p>
    <w:sectPr w:rsidR="00AC79DF" w:rsidRPr="00CD58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808C9" w:rsidRDefault="006808C9" w:rsidP="004124DB">
      <w:pPr>
        <w:spacing w:after="0" w:line="240" w:lineRule="auto"/>
      </w:pPr>
      <w:r>
        <w:separator/>
      </w:r>
    </w:p>
  </w:endnote>
  <w:endnote w:type="continuationSeparator" w:id="0">
    <w:p w:rsidR="006808C9" w:rsidRDefault="006808C9" w:rsidP="004124DB">
      <w:pPr>
        <w:spacing w:after="0" w:line="240" w:lineRule="auto"/>
      </w:pPr>
      <w:r>
        <w:continuationSeparator/>
      </w:r>
    </w:p>
  </w:endnote>
  <w:endnote w:id="1">
    <w:p w:rsidR="004124DB" w:rsidRDefault="004124DB">
      <w:pPr>
        <w:pStyle w:val="EndnoteText"/>
      </w:pPr>
      <w:r>
        <w:rPr>
          <w:rStyle w:val="EndnoteReference"/>
        </w:rPr>
        <w:endnoteRef/>
      </w:r>
      <w:r>
        <w:t xml:space="preserve"> </w:t>
      </w:r>
      <w:proofErr w:type="spellStart"/>
      <w:r w:rsidR="00AC79DF">
        <w:t>Soustelle</w:t>
      </w:r>
      <w:proofErr w:type="spellEnd"/>
      <w:r w:rsidR="00AC79DF">
        <w:t xml:space="preserve"> J (1955) p, 25</w:t>
      </w:r>
    </w:p>
  </w:endnote>
  <w:endnote w:id="2">
    <w:p w:rsidR="004124DB" w:rsidRDefault="004124DB">
      <w:pPr>
        <w:pStyle w:val="EndnoteText"/>
      </w:pPr>
      <w:r>
        <w:rPr>
          <w:rStyle w:val="EndnoteReference"/>
        </w:rPr>
        <w:endnoteRef/>
      </w:r>
      <w:r>
        <w:t xml:space="preserve"> </w:t>
      </w:r>
      <w:proofErr w:type="spellStart"/>
      <w:r w:rsidR="00AC79DF">
        <w:t>Soustelle</w:t>
      </w:r>
      <w:proofErr w:type="spellEnd"/>
      <w:r w:rsidR="00AC79DF">
        <w:t xml:space="preserve"> J (1955) p, 28</w:t>
      </w:r>
    </w:p>
  </w:endnote>
  <w:endnote w:id="3">
    <w:p w:rsidR="004124DB" w:rsidRDefault="004124DB">
      <w:pPr>
        <w:pStyle w:val="EndnoteText"/>
      </w:pPr>
      <w:r>
        <w:rPr>
          <w:rStyle w:val="EndnoteReference"/>
        </w:rPr>
        <w:endnoteRef/>
      </w:r>
      <w:r>
        <w:t xml:space="preserve"> </w:t>
      </w:r>
      <w:proofErr w:type="spellStart"/>
      <w:r w:rsidR="00AC79DF">
        <w:t>Soustelle</w:t>
      </w:r>
      <w:proofErr w:type="spellEnd"/>
      <w:r w:rsidR="00AC79DF">
        <w:t xml:space="preserve"> J (1955) p, 29</w:t>
      </w:r>
    </w:p>
  </w:endnote>
  <w:endnote w:id="4">
    <w:p w:rsidR="00B9140C" w:rsidRDefault="00B9140C">
      <w:pPr>
        <w:pStyle w:val="EndnoteText"/>
      </w:pPr>
      <w:r>
        <w:rPr>
          <w:rStyle w:val="EndnoteReference"/>
        </w:rPr>
        <w:endnoteRef/>
      </w:r>
      <w:r>
        <w:t xml:space="preserve"> </w:t>
      </w:r>
      <w:proofErr w:type="spellStart"/>
      <w:r w:rsidR="00AC79DF">
        <w:t>Soustelle</w:t>
      </w:r>
      <w:proofErr w:type="spellEnd"/>
      <w:r w:rsidR="00AC79DF">
        <w:t xml:space="preserve"> J (1955) p, 29</w:t>
      </w:r>
    </w:p>
  </w:endnote>
  <w:endnote w:id="5">
    <w:p w:rsidR="00B9140C" w:rsidRDefault="00B9140C">
      <w:pPr>
        <w:pStyle w:val="EndnoteText"/>
      </w:pPr>
      <w:r>
        <w:rPr>
          <w:rStyle w:val="EndnoteReference"/>
        </w:rPr>
        <w:endnoteRef/>
      </w:r>
      <w:r>
        <w:t xml:space="preserve"> </w:t>
      </w:r>
      <w:r w:rsidR="00AC79DF">
        <w:t>Moctezuma E (1994) p, 148</w:t>
      </w:r>
    </w:p>
  </w:endnote>
  <w:endnote w:id="6">
    <w:p w:rsidR="008A0362" w:rsidRDefault="008A0362">
      <w:pPr>
        <w:pStyle w:val="EndnoteText"/>
      </w:pPr>
      <w:r>
        <w:rPr>
          <w:rStyle w:val="EndnoteReference"/>
        </w:rPr>
        <w:endnoteRef/>
      </w:r>
      <w:r>
        <w:t xml:space="preserve"> </w:t>
      </w:r>
      <w:r w:rsidR="00AC79DF">
        <w:t>Moctezuma E (1994) p, 148</w:t>
      </w:r>
    </w:p>
  </w:endnote>
  <w:endnote w:id="7">
    <w:p w:rsidR="008A0362" w:rsidRDefault="008A0362">
      <w:pPr>
        <w:pStyle w:val="EndnoteText"/>
      </w:pPr>
      <w:r>
        <w:rPr>
          <w:rStyle w:val="EndnoteReference"/>
        </w:rPr>
        <w:endnoteRef/>
      </w:r>
      <w:r>
        <w:t xml:space="preserve"> </w:t>
      </w:r>
      <w:proofErr w:type="spellStart"/>
      <w:r w:rsidR="00AC79DF">
        <w:t>Soustelle</w:t>
      </w:r>
      <w:proofErr w:type="spellEnd"/>
      <w:r w:rsidR="00AC79DF">
        <w:t xml:space="preserve"> J (1955) p, 29</w:t>
      </w:r>
    </w:p>
  </w:endnote>
  <w:endnote w:id="8">
    <w:p w:rsidR="008A0362" w:rsidRDefault="008A0362">
      <w:pPr>
        <w:pStyle w:val="EndnoteText"/>
      </w:pPr>
      <w:r>
        <w:rPr>
          <w:rStyle w:val="EndnoteReference"/>
        </w:rPr>
        <w:endnoteRef/>
      </w:r>
      <w:r>
        <w:t xml:space="preserve"> </w:t>
      </w:r>
      <w:proofErr w:type="spellStart"/>
      <w:r w:rsidR="00AC79DF">
        <w:t>Soustelle</w:t>
      </w:r>
      <w:proofErr w:type="spellEnd"/>
      <w:r w:rsidR="00AC79DF">
        <w:t xml:space="preserve"> J (1955) p, 32</w:t>
      </w:r>
    </w:p>
  </w:endnote>
  <w:endnote w:id="9">
    <w:p w:rsidR="00C8034E" w:rsidRDefault="00C8034E">
      <w:pPr>
        <w:pStyle w:val="EndnoteText"/>
      </w:pPr>
      <w:r>
        <w:rPr>
          <w:rStyle w:val="EndnoteReference"/>
        </w:rPr>
        <w:endnoteRef/>
      </w:r>
      <w:r>
        <w:t xml:space="preserve"> </w:t>
      </w:r>
      <w:proofErr w:type="spellStart"/>
      <w:r w:rsidR="00AC79DF">
        <w:t>Soustelle</w:t>
      </w:r>
      <w:proofErr w:type="spellEnd"/>
      <w:r w:rsidR="00AC79DF">
        <w:t xml:space="preserve"> J (1955) p, 32</w:t>
      </w:r>
    </w:p>
  </w:endnote>
  <w:endnote w:id="10">
    <w:p w:rsidR="00C8034E" w:rsidRDefault="00C8034E">
      <w:pPr>
        <w:pStyle w:val="EndnoteText"/>
      </w:pPr>
      <w:r>
        <w:rPr>
          <w:rStyle w:val="EndnoteReference"/>
        </w:rPr>
        <w:endnoteRef/>
      </w:r>
      <w:r>
        <w:t xml:space="preserve"> </w:t>
      </w:r>
      <w:proofErr w:type="spellStart"/>
      <w:r w:rsidR="00AC79DF">
        <w:t>Soustelle</w:t>
      </w:r>
      <w:proofErr w:type="spellEnd"/>
      <w:r w:rsidR="00AC79DF">
        <w:t xml:space="preserve"> J (1955) p,32</w:t>
      </w:r>
    </w:p>
  </w:endnote>
  <w:endnote w:id="11">
    <w:p w:rsidR="00C8034E" w:rsidRDefault="00C8034E">
      <w:pPr>
        <w:pStyle w:val="EndnoteText"/>
      </w:pPr>
      <w:r>
        <w:rPr>
          <w:rStyle w:val="EndnoteReference"/>
        </w:rPr>
        <w:endnoteRef/>
      </w:r>
      <w:r>
        <w:t xml:space="preserve"> </w:t>
      </w:r>
      <w:proofErr w:type="spellStart"/>
      <w:r w:rsidR="00AC79DF">
        <w:t>Soustelle</w:t>
      </w:r>
      <w:proofErr w:type="spellEnd"/>
      <w:r w:rsidR="00AC79DF">
        <w:t xml:space="preserve"> J (1955) p, 47</w:t>
      </w:r>
    </w:p>
  </w:endnote>
  <w:endnote w:id="12">
    <w:p w:rsidR="00234C77" w:rsidRDefault="00234C77">
      <w:pPr>
        <w:pStyle w:val="EndnoteText"/>
      </w:pPr>
      <w:r>
        <w:rPr>
          <w:rStyle w:val="EndnoteReference"/>
        </w:rPr>
        <w:endnoteRef/>
      </w:r>
      <w:r>
        <w:t xml:space="preserve"> </w:t>
      </w:r>
      <w:proofErr w:type="spellStart"/>
      <w:r w:rsidR="00AC79DF">
        <w:t>Soustelle</w:t>
      </w:r>
      <w:proofErr w:type="spellEnd"/>
      <w:r w:rsidR="00AC79DF">
        <w:t xml:space="preserve"> J (1955) p, 47</w:t>
      </w:r>
    </w:p>
  </w:endnote>
  <w:endnote w:id="13">
    <w:p w:rsidR="00234C77" w:rsidRDefault="00234C77">
      <w:pPr>
        <w:pStyle w:val="EndnoteText"/>
      </w:pPr>
      <w:r>
        <w:rPr>
          <w:rStyle w:val="EndnoteReference"/>
        </w:rPr>
        <w:endnoteRef/>
      </w:r>
      <w:r>
        <w:t xml:space="preserve"> </w:t>
      </w:r>
      <w:r w:rsidR="00AC79DF">
        <w:t>Moctezuma E (1994) p, 123</w:t>
      </w:r>
    </w:p>
  </w:endnote>
  <w:endnote w:id="14">
    <w:p w:rsidR="00FA525A" w:rsidRDefault="00FA525A">
      <w:pPr>
        <w:pStyle w:val="EndnoteText"/>
      </w:pPr>
      <w:r>
        <w:rPr>
          <w:rStyle w:val="EndnoteReference"/>
        </w:rPr>
        <w:endnoteRef/>
      </w:r>
      <w:r>
        <w:t xml:space="preserve"> </w:t>
      </w:r>
      <w:r w:rsidR="00AC79DF">
        <w:t>Moctezuma E (1994) p,123</w:t>
      </w:r>
    </w:p>
  </w:endnote>
  <w:endnote w:id="15">
    <w:p w:rsidR="00FA525A" w:rsidRDefault="00FA525A">
      <w:pPr>
        <w:pStyle w:val="EndnoteText"/>
      </w:pPr>
      <w:r>
        <w:rPr>
          <w:rStyle w:val="EndnoteReference"/>
        </w:rPr>
        <w:endnoteRef/>
      </w:r>
      <w:r>
        <w:t xml:space="preserve"> </w:t>
      </w:r>
      <w:r w:rsidR="00AC79DF">
        <w:t>Moctezuma E (1994) p, 141</w:t>
      </w:r>
    </w:p>
  </w:endnote>
  <w:endnote w:id="16">
    <w:p w:rsidR="00C119EF" w:rsidRDefault="00C119EF">
      <w:pPr>
        <w:pStyle w:val="EndnoteText"/>
      </w:pPr>
      <w:r>
        <w:rPr>
          <w:rStyle w:val="EndnoteReference"/>
        </w:rPr>
        <w:endnoteRef/>
      </w:r>
      <w:r>
        <w:t xml:space="preserve"> </w:t>
      </w:r>
      <w:r w:rsidR="00AC79DF">
        <w:t>Moctezuma E (1994) p, 64-65</w:t>
      </w:r>
    </w:p>
  </w:endnote>
  <w:endnote w:id="17">
    <w:p w:rsidR="00C119EF" w:rsidRDefault="00C119EF">
      <w:pPr>
        <w:pStyle w:val="EndnoteText"/>
      </w:pPr>
      <w:r>
        <w:rPr>
          <w:rStyle w:val="EndnoteReference"/>
        </w:rPr>
        <w:endnoteRef/>
      </w:r>
      <w:r>
        <w:t xml:space="preserve"> </w:t>
      </w:r>
      <w:r w:rsidR="00AC79DF">
        <w:t>Moctezuma E (1994) p, 70</w:t>
      </w:r>
    </w:p>
  </w:endnote>
  <w:endnote w:id="18">
    <w:p w:rsidR="00C119EF" w:rsidRDefault="00C119EF">
      <w:pPr>
        <w:pStyle w:val="EndnoteText"/>
      </w:pPr>
      <w:r>
        <w:rPr>
          <w:rStyle w:val="EndnoteReference"/>
        </w:rPr>
        <w:endnoteRef/>
      </w:r>
      <w:r>
        <w:t xml:space="preserve"> </w:t>
      </w:r>
      <w:r w:rsidR="00AC79DF">
        <w:t>Moctezuma E (1994) p, 70</w:t>
      </w:r>
    </w:p>
  </w:endnote>
  <w:endnote w:id="19">
    <w:p w:rsidR="00C119EF" w:rsidRDefault="00C119EF">
      <w:pPr>
        <w:pStyle w:val="EndnoteText"/>
      </w:pPr>
      <w:r>
        <w:rPr>
          <w:rStyle w:val="EndnoteReference"/>
        </w:rPr>
        <w:endnoteRef/>
      </w:r>
      <w:r>
        <w:t xml:space="preserve"> </w:t>
      </w:r>
      <w:r w:rsidR="00AC79DF">
        <w:t>Moctezuma E (1994) p, 85</w:t>
      </w:r>
    </w:p>
  </w:endnote>
  <w:endnote w:id="20">
    <w:p w:rsidR="00C119EF" w:rsidRDefault="00C119EF">
      <w:pPr>
        <w:pStyle w:val="EndnoteText"/>
      </w:pPr>
      <w:r>
        <w:rPr>
          <w:rStyle w:val="EndnoteReference"/>
        </w:rPr>
        <w:endnoteRef/>
      </w:r>
      <w:r>
        <w:t xml:space="preserve"> </w:t>
      </w:r>
      <w:r w:rsidR="004A6DC0">
        <w:t>Moctezuma E (1994) p, 91</w:t>
      </w:r>
    </w:p>
    <w:p w:rsidR="004A6DC0" w:rsidRDefault="004A6DC0">
      <w:pPr>
        <w:pStyle w:val="EndnoteText"/>
      </w:pPr>
    </w:p>
    <w:p w:rsidR="004A6DC0" w:rsidRDefault="004A6DC0">
      <w:pPr>
        <w:pStyle w:val="EndnoteText"/>
      </w:pPr>
    </w:p>
    <w:p w:rsidR="004A6DC0" w:rsidRDefault="004A6DC0">
      <w:pPr>
        <w:pStyle w:val="EndnoteText"/>
      </w:pPr>
    </w:p>
    <w:p w:rsidR="004A6DC0" w:rsidRDefault="004A6DC0">
      <w:pPr>
        <w:pStyle w:val="EndnoteText"/>
      </w:pPr>
      <w:r>
        <w:t>Bibliography.</w:t>
      </w:r>
    </w:p>
    <w:p w:rsidR="004A6DC0" w:rsidRDefault="004A6DC0">
      <w:pPr>
        <w:pStyle w:val="EndnoteText"/>
      </w:pPr>
    </w:p>
    <w:p w:rsidR="004A6DC0" w:rsidRDefault="007954BD">
      <w:pPr>
        <w:pStyle w:val="EndnoteText"/>
      </w:pPr>
      <w:r w:rsidRPr="007954BD">
        <w:t>M</w:t>
      </w:r>
      <w:r w:rsidR="008B65FB">
        <w:t>octezuma</w:t>
      </w:r>
      <w:bookmarkStart w:id="0" w:name="_GoBack"/>
      <w:bookmarkEnd w:id="0"/>
      <w:r w:rsidRPr="007954BD">
        <w:t>, E., 19</w:t>
      </w:r>
      <w:r w:rsidR="00D72060">
        <w:t>94</w:t>
      </w:r>
      <w:r w:rsidRPr="007954BD">
        <w:t>. The Great Temple of the Aztecs: Treasures of Tenochtitlan. Thames &amp; Hudson Ltd.</w:t>
      </w:r>
    </w:p>
    <w:p w:rsidR="00D72060" w:rsidRDefault="00D72060">
      <w:pPr>
        <w:pStyle w:val="EndnoteText"/>
      </w:pPr>
      <w:proofErr w:type="spellStart"/>
      <w:r w:rsidRPr="00D72060">
        <w:t>Soustelle</w:t>
      </w:r>
      <w:proofErr w:type="spellEnd"/>
      <w:r w:rsidRPr="00D72060">
        <w:t xml:space="preserve">, J., </w:t>
      </w:r>
      <w:r>
        <w:t>1955</w:t>
      </w:r>
      <w:r w:rsidRPr="00D72060">
        <w:t xml:space="preserve">. Daily Life of the Aztecs. </w:t>
      </w:r>
      <w:r>
        <w:t>Penguin books.</w:t>
      </w:r>
    </w:p>
    <w:p w:rsidR="00D72060" w:rsidRDefault="00D72060">
      <w:pPr>
        <w:pStyle w:val="EndnoteText"/>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808C9" w:rsidRDefault="006808C9" w:rsidP="004124DB">
      <w:pPr>
        <w:spacing w:after="0" w:line="240" w:lineRule="auto"/>
      </w:pPr>
      <w:r>
        <w:separator/>
      </w:r>
    </w:p>
  </w:footnote>
  <w:footnote w:type="continuationSeparator" w:id="0">
    <w:p w:rsidR="006808C9" w:rsidRDefault="006808C9" w:rsidP="004124D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5810"/>
    <w:rsid w:val="00234C77"/>
    <w:rsid w:val="002B2ECF"/>
    <w:rsid w:val="004124DB"/>
    <w:rsid w:val="004A6DC0"/>
    <w:rsid w:val="006808C9"/>
    <w:rsid w:val="007954BD"/>
    <w:rsid w:val="007D7C11"/>
    <w:rsid w:val="008A0362"/>
    <w:rsid w:val="008B65FB"/>
    <w:rsid w:val="00AC79DF"/>
    <w:rsid w:val="00B9140C"/>
    <w:rsid w:val="00C119EF"/>
    <w:rsid w:val="00C8034E"/>
    <w:rsid w:val="00CD5810"/>
    <w:rsid w:val="00D72060"/>
    <w:rsid w:val="00FA52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87728D"/>
  <w15:chartTrackingRefBased/>
  <w15:docId w15:val="{8B37E1F4-095B-4D54-A96F-109430AC8D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uiPriority w:val="99"/>
    <w:semiHidden/>
    <w:unhideWhenUsed/>
    <w:rsid w:val="004124DB"/>
    <w:pPr>
      <w:spacing w:after="0" w:line="240" w:lineRule="auto"/>
    </w:pPr>
    <w:rPr>
      <w:sz w:val="20"/>
      <w:szCs w:val="20"/>
    </w:rPr>
  </w:style>
  <w:style w:type="character" w:customStyle="1" w:styleId="EndnoteTextChar">
    <w:name w:val="Endnote Text Char"/>
    <w:basedOn w:val="DefaultParagraphFont"/>
    <w:link w:val="EndnoteText"/>
    <w:uiPriority w:val="99"/>
    <w:semiHidden/>
    <w:rsid w:val="004124DB"/>
    <w:rPr>
      <w:sz w:val="20"/>
      <w:szCs w:val="20"/>
    </w:rPr>
  </w:style>
  <w:style w:type="character" w:styleId="EndnoteReference">
    <w:name w:val="endnote reference"/>
    <w:basedOn w:val="DefaultParagraphFont"/>
    <w:uiPriority w:val="99"/>
    <w:semiHidden/>
    <w:unhideWhenUsed/>
    <w:rsid w:val="004124D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23D0E9-7ED6-4DAD-8552-5E632BE10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2</Pages>
  <Words>631</Words>
  <Characters>3603</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sean kirkham</dc:creator>
  <cp:keywords/>
  <dc:description/>
  <cp:lastModifiedBy>sean kirkham</cp:lastModifiedBy>
  <cp:revision>4</cp:revision>
  <dcterms:created xsi:type="dcterms:W3CDTF">2019-01-25T17:19:00Z</dcterms:created>
  <dcterms:modified xsi:type="dcterms:W3CDTF">2019-01-25T18:55:00Z</dcterms:modified>
</cp:coreProperties>
</file>