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5040A" w14:textId="77777777" w:rsidR="00FF4C49" w:rsidRDefault="00FF4C49" w:rsidP="00B919DD">
      <w:pPr>
        <w:jc w:val="center"/>
        <w:rPr>
          <w:rStyle w:val="Strong"/>
        </w:rPr>
      </w:pPr>
    </w:p>
    <w:p w14:paraId="76340819" w14:textId="77777777" w:rsidR="00FF4C49" w:rsidRDefault="00FF4C49" w:rsidP="00B919DD">
      <w:pPr>
        <w:jc w:val="center"/>
        <w:rPr>
          <w:rStyle w:val="Strong"/>
        </w:rPr>
      </w:pPr>
    </w:p>
    <w:p w14:paraId="134D2047" w14:textId="77777777" w:rsidR="00FF4C49" w:rsidRPr="00FF4C49" w:rsidRDefault="00FF4C49" w:rsidP="00FF4C49">
      <w:pPr>
        <w:spacing w:line="240" w:lineRule="auto"/>
        <w:jc w:val="left"/>
        <w:rPr>
          <w:rFonts w:asciiTheme="minorHAnsi" w:eastAsiaTheme="minorEastAsia" w:hAnsiTheme="minorHAnsi" w:cstheme="minorBidi"/>
          <w:kern w:val="2"/>
          <w:sz w:val="22"/>
          <w:szCs w:val="22"/>
          <w:lang w:val="en-GB" w:eastAsia="ja-JP"/>
          <w14:ligatures w14:val="standardContextual"/>
        </w:rPr>
      </w:pPr>
    </w:p>
    <w:p w14:paraId="10DC1073" w14:textId="77777777" w:rsidR="00FF4C49" w:rsidRPr="001931F8" w:rsidRDefault="00FF4C49" w:rsidP="00FF4C49">
      <w:pPr>
        <w:spacing w:line="240" w:lineRule="auto"/>
        <w:jc w:val="left"/>
        <w:rPr>
          <w:rFonts w:ascii="Arial" w:eastAsiaTheme="minorEastAsia" w:hAnsi="Arial" w:cs="Arial"/>
          <w:kern w:val="2"/>
          <w:lang w:val="en-GB" w:eastAsia="ja-JP"/>
          <w14:ligatures w14:val="standardContextual"/>
        </w:rPr>
      </w:pPr>
      <w:r w:rsidRPr="00FF4C49">
        <w:rPr>
          <w:rFonts w:asciiTheme="minorHAnsi" w:eastAsiaTheme="minorEastAsia" w:hAnsiTheme="minorHAnsi" w:cstheme="minorBidi"/>
          <w:kern w:val="2"/>
          <w:sz w:val="22"/>
          <w:szCs w:val="22"/>
          <w:lang w:val="en-GB" w:eastAsia="ja-JP"/>
          <w14:ligatures w14:val="standardContextual"/>
        </w:rPr>
        <w:t xml:space="preserve">                                                        </w:t>
      </w:r>
      <w:r w:rsidRPr="001931F8">
        <w:rPr>
          <w:rFonts w:ascii="Arial" w:eastAsiaTheme="minorEastAsia" w:hAnsi="Arial" w:cs="Arial"/>
          <w:kern w:val="2"/>
          <w:lang w:val="en-GB" w:eastAsia="ja-JP"/>
          <w14:ligatures w14:val="standardContextual"/>
        </w:rPr>
        <w:t>Student Name: Yasmeen Begum</w:t>
      </w:r>
    </w:p>
    <w:p w14:paraId="656FB848" w14:textId="77777777" w:rsidR="00FF4C49" w:rsidRPr="001931F8" w:rsidRDefault="00FF4C49" w:rsidP="00FF4C49">
      <w:pPr>
        <w:spacing w:line="240" w:lineRule="auto"/>
        <w:jc w:val="left"/>
        <w:rPr>
          <w:rFonts w:ascii="Arial" w:eastAsiaTheme="minorEastAsia" w:hAnsi="Arial" w:cs="Arial"/>
          <w:kern w:val="2"/>
          <w:lang w:val="en-GB" w:eastAsia="ja-JP"/>
          <w14:ligatures w14:val="standardContextual"/>
        </w:rPr>
      </w:pPr>
      <w:r w:rsidRPr="001931F8">
        <w:rPr>
          <w:rFonts w:ascii="Arial" w:eastAsiaTheme="minorEastAsia" w:hAnsi="Arial" w:cs="Arial"/>
          <w:kern w:val="2"/>
          <w:lang w:val="en-GB" w:eastAsia="ja-JP"/>
          <w14:ligatures w14:val="standardContextual"/>
        </w:rPr>
        <w:t xml:space="preserve">                                                     Student Number: 2119725</w:t>
      </w:r>
    </w:p>
    <w:p w14:paraId="09FD9E51" w14:textId="77777777" w:rsidR="00FF4C49" w:rsidRPr="001931F8" w:rsidRDefault="00FF4C49" w:rsidP="00FF4C49">
      <w:pPr>
        <w:spacing w:line="240" w:lineRule="auto"/>
        <w:jc w:val="left"/>
        <w:rPr>
          <w:rFonts w:ascii="Arial" w:eastAsiaTheme="minorEastAsia" w:hAnsi="Arial" w:cs="Arial"/>
          <w:kern w:val="2"/>
          <w:lang w:val="en-GB" w:eastAsia="ja-JP"/>
          <w14:ligatures w14:val="standardContextual"/>
        </w:rPr>
      </w:pPr>
      <w:r w:rsidRPr="001931F8">
        <w:rPr>
          <w:rFonts w:ascii="Arial" w:eastAsiaTheme="minorEastAsia" w:hAnsi="Arial" w:cs="Arial"/>
          <w:kern w:val="2"/>
          <w:lang w:val="en-GB" w:eastAsia="ja-JP"/>
          <w14:ligatures w14:val="standardContextual"/>
        </w:rPr>
        <w:t xml:space="preserve">                                                   Lecturer Name: Alice Clayton</w:t>
      </w:r>
    </w:p>
    <w:p w14:paraId="61AF3C13" w14:textId="77777777" w:rsidR="00FF4C49" w:rsidRPr="001931F8" w:rsidRDefault="00FF4C49" w:rsidP="00FF4C49">
      <w:pPr>
        <w:spacing w:line="240" w:lineRule="auto"/>
        <w:jc w:val="left"/>
        <w:rPr>
          <w:rFonts w:ascii="Arial" w:eastAsiaTheme="minorEastAsia" w:hAnsi="Arial" w:cs="Arial"/>
          <w:kern w:val="2"/>
          <w:lang w:val="en-GB" w:eastAsia="ja-JP"/>
          <w14:ligatures w14:val="standardContextual"/>
        </w:rPr>
      </w:pPr>
      <w:r w:rsidRPr="001931F8">
        <w:rPr>
          <w:rFonts w:ascii="Arial" w:eastAsiaTheme="minorEastAsia" w:hAnsi="Arial" w:cs="Arial"/>
          <w:kern w:val="2"/>
          <w:lang w:val="en-GB" w:eastAsia="ja-JP"/>
          <w14:ligatures w14:val="standardContextual"/>
        </w:rPr>
        <w:t xml:space="preserve">                                                           BMHP6006- BIRM </w:t>
      </w:r>
    </w:p>
    <w:p w14:paraId="1AA09D04" w14:textId="77777777" w:rsidR="00FF4C49" w:rsidRPr="001931F8" w:rsidRDefault="00FF4C49" w:rsidP="00FF4C49">
      <w:pPr>
        <w:spacing w:line="240" w:lineRule="auto"/>
        <w:jc w:val="left"/>
        <w:rPr>
          <w:rFonts w:ascii="Arial" w:eastAsiaTheme="minorEastAsia" w:hAnsi="Arial" w:cs="Arial"/>
          <w:bCs/>
          <w:kern w:val="2"/>
          <w:lang w:val="en-GB" w:eastAsia="ja-JP"/>
          <w14:ligatures w14:val="standardContextual"/>
        </w:rPr>
      </w:pPr>
      <w:r w:rsidRPr="001931F8">
        <w:rPr>
          <w:rFonts w:ascii="Arial" w:eastAsiaTheme="minorEastAsia" w:hAnsi="Arial" w:cs="Arial"/>
          <w:bCs/>
          <w:kern w:val="2"/>
          <w:lang w:val="en-GB" w:eastAsia="ja-JP"/>
          <w14:ligatures w14:val="standardContextual"/>
        </w:rPr>
        <w:t xml:space="preserve">                                          Mental Disorders and Psychopathology</w:t>
      </w:r>
    </w:p>
    <w:p w14:paraId="61121EB0" w14:textId="168DA305" w:rsidR="00B919DD" w:rsidRPr="001931F8" w:rsidRDefault="00FF4C49" w:rsidP="00FF4C49">
      <w:pPr>
        <w:spacing w:line="240" w:lineRule="auto"/>
        <w:jc w:val="left"/>
        <w:rPr>
          <w:rStyle w:val="Strong"/>
          <w:rFonts w:ascii="Arial" w:eastAsiaTheme="minorEastAsia" w:hAnsi="Arial" w:cs="Arial"/>
          <w:b w:val="0"/>
          <w:bCs w:val="0"/>
          <w:kern w:val="2"/>
          <w:sz w:val="22"/>
          <w:szCs w:val="22"/>
          <w:lang w:val="en-GB" w:eastAsia="ja-JP"/>
          <w14:ligatures w14:val="standardContextual"/>
        </w:rPr>
      </w:pPr>
      <w:r w:rsidRPr="001931F8">
        <w:rPr>
          <w:rFonts w:ascii="Arial" w:eastAsiaTheme="minorEastAsia" w:hAnsi="Arial" w:cs="Arial"/>
          <w:kern w:val="2"/>
          <w:lang w:val="en-GB" w:eastAsia="ja-JP"/>
          <w14:ligatures w14:val="standardContextual"/>
        </w:rPr>
        <w:t xml:space="preserve">                                                        </w:t>
      </w:r>
      <w:r w:rsidR="00B919DD" w:rsidRPr="001931F8">
        <w:rPr>
          <w:rStyle w:val="Strong"/>
          <w:rFonts w:ascii="Arial" w:hAnsi="Arial" w:cs="Arial"/>
          <w:b w:val="0"/>
          <w:bCs w:val="0"/>
        </w:rPr>
        <w:t>Autism in children</w:t>
      </w:r>
      <w:r w:rsidR="00B919DD" w:rsidRPr="001931F8">
        <w:rPr>
          <w:rStyle w:val="Strong"/>
          <w:b w:val="0"/>
          <w:bCs w:val="0"/>
        </w:rPr>
        <w:br w:type="page"/>
      </w:r>
    </w:p>
    <w:sdt>
      <w:sdtPr>
        <w:rPr>
          <w:rFonts w:ascii="Times New Roman" w:eastAsiaTheme="minorHAnsi" w:hAnsi="Times New Roman" w:cs="Times New Roman"/>
          <w:color w:val="auto"/>
          <w:sz w:val="24"/>
          <w:szCs w:val="24"/>
          <w:lang w:val="en-IN"/>
        </w:rPr>
        <w:id w:val="879282627"/>
        <w:docPartObj>
          <w:docPartGallery w:val="Table of Contents"/>
          <w:docPartUnique/>
        </w:docPartObj>
      </w:sdtPr>
      <w:sdtEndPr/>
      <w:sdtContent>
        <w:p w14:paraId="0C8703FC" w14:textId="775BDCD9" w:rsidR="00B919DD" w:rsidRDefault="00B919DD">
          <w:pPr>
            <w:pStyle w:val="TOCHeading"/>
          </w:pPr>
          <w:r>
            <w:t>Table of Contents</w:t>
          </w:r>
        </w:p>
        <w:p w14:paraId="191A33F4" w14:textId="407FE754" w:rsidR="00B919DD" w:rsidRDefault="00B919DD">
          <w:pPr>
            <w:pStyle w:val="TOC1"/>
            <w:tabs>
              <w:tab w:val="right" w:leader="dot" w:pos="9016"/>
            </w:tabs>
            <w:rPr>
              <w:noProof/>
            </w:rPr>
          </w:pPr>
          <w:r>
            <w:fldChar w:fldCharType="begin"/>
          </w:r>
          <w:r>
            <w:instrText xml:space="preserve"> TOC \o "1-3" \h \z \u </w:instrText>
          </w:r>
          <w:r>
            <w:fldChar w:fldCharType="separate"/>
          </w:r>
          <w:hyperlink w:anchor="_Toc161420976" w:history="1">
            <w:r w:rsidRPr="00C974C1">
              <w:rPr>
                <w:rStyle w:val="Hyperlink"/>
                <w:noProof/>
              </w:rPr>
              <w:t>Introduction</w:t>
            </w:r>
            <w:r>
              <w:rPr>
                <w:noProof/>
                <w:webHidden/>
              </w:rPr>
              <w:tab/>
            </w:r>
            <w:r>
              <w:rPr>
                <w:rStyle w:val="Hyperlink"/>
                <w:noProof/>
              </w:rPr>
              <w:fldChar w:fldCharType="begin"/>
            </w:r>
            <w:r>
              <w:rPr>
                <w:noProof/>
                <w:webHidden/>
              </w:rPr>
              <w:instrText xml:space="preserve"> PAGEREF _Toc161420976 \h </w:instrText>
            </w:r>
            <w:r>
              <w:rPr>
                <w:rStyle w:val="Hyperlink"/>
                <w:noProof/>
              </w:rPr>
            </w:r>
            <w:r>
              <w:rPr>
                <w:rStyle w:val="Hyperlink"/>
                <w:noProof/>
              </w:rPr>
              <w:fldChar w:fldCharType="separate"/>
            </w:r>
            <w:r>
              <w:rPr>
                <w:noProof/>
                <w:webHidden/>
              </w:rPr>
              <w:t>3</w:t>
            </w:r>
            <w:r>
              <w:rPr>
                <w:rStyle w:val="Hyperlink"/>
                <w:noProof/>
              </w:rPr>
              <w:fldChar w:fldCharType="end"/>
            </w:r>
          </w:hyperlink>
        </w:p>
        <w:p w14:paraId="1D47D2D6" w14:textId="1FC17D5A" w:rsidR="00B919DD" w:rsidRDefault="00C221D1">
          <w:pPr>
            <w:pStyle w:val="TOC1"/>
            <w:tabs>
              <w:tab w:val="right" w:leader="dot" w:pos="9016"/>
            </w:tabs>
            <w:rPr>
              <w:noProof/>
            </w:rPr>
          </w:pPr>
          <w:hyperlink w:anchor="_Toc161420977" w:history="1">
            <w:r w:rsidR="00B919DD" w:rsidRPr="00C974C1">
              <w:rPr>
                <w:rStyle w:val="Hyperlink"/>
                <w:noProof/>
              </w:rPr>
              <w:t>Definition and Classification</w:t>
            </w:r>
            <w:r w:rsidR="00B919DD">
              <w:rPr>
                <w:noProof/>
                <w:webHidden/>
              </w:rPr>
              <w:tab/>
            </w:r>
            <w:r w:rsidR="00B919DD">
              <w:rPr>
                <w:rStyle w:val="Hyperlink"/>
                <w:noProof/>
              </w:rPr>
              <w:fldChar w:fldCharType="begin"/>
            </w:r>
            <w:r w:rsidR="00B919DD">
              <w:rPr>
                <w:noProof/>
                <w:webHidden/>
              </w:rPr>
              <w:instrText xml:space="preserve"> PAGEREF _Toc161420977 \h </w:instrText>
            </w:r>
            <w:r w:rsidR="00B919DD">
              <w:rPr>
                <w:rStyle w:val="Hyperlink"/>
                <w:noProof/>
              </w:rPr>
            </w:r>
            <w:r w:rsidR="00B919DD">
              <w:rPr>
                <w:rStyle w:val="Hyperlink"/>
                <w:noProof/>
              </w:rPr>
              <w:fldChar w:fldCharType="separate"/>
            </w:r>
            <w:r w:rsidR="00B919DD">
              <w:rPr>
                <w:noProof/>
                <w:webHidden/>
              </w:rPr>
              <w:t>3</w:t>
            </w:r>
            <w:r w:rsidR="00B919DD">
              <w:rPr>
                <w:rStyle w:val="Hyperlink"/>
                <w:noProof/>
              </w:rPr>
              <w:fldChar w:fldCharType="end"/>
            </w:r>
          </w:hyperlink>
        </w:p>
        <w:p w14:paraId="6770223F" w14:textId="20F1E288" w:rsidR="00B919DD" w:rsidRDefault="00C221D1">
          <w:pPr>
            <w:pStyle w:val="TOC1"/>
            <w:tabs>
              <w:tab w:val="right" w:leader="dot" w:pos="9016"/>
            </w:tabs>
            <w:rPr>
              <w:noProof/>
            </w:rPr>
          </w:pPr>
          <w:hyperlink w:anchor="_Toc161420978" w:history="1">
            <w:r w:rsidR="00B919DD" w:rsidRPr="00C974C1">
              <w:rPr>
                <w:rStyle w:val="Hyperlink"/>
                <w:noProof/>
              </w:rPr>
              <w:t>Diagnosis</w:t>
            </w:r>
            <w:r w:rsidR="00B919DD">
              <w:rPr>
                <w:noProof/>
                <w:webHidden/>
              </w:rPr>
              <w:tab/>
            </w:r>
            <w:r w:rsidR="00B919DD">
              <w:rPr>
                <w:rStyle w:val="Hyperlink"/>
                <w:noProof/>
              </w:rPr>
              <w:fldChar w:fldCharType="begin"/>
            </w:r>
            <w:r w:rsidR="00B919DD">
              <w:rPr>
                <w:noProof/>
                <w:webHidden/>
              </w:rPr>
              <w:instrText xml:space="preserve"> PAGEREF _Toc161420978 \h </w:instrText>
            </w:r>
            <w:r w:rsidR="00B919DD">
              <w:rPr>
                <w:rStyle w:val="Hyperlink"/>
                <w:noProof/>
              </w:rPr>
            </w:r>
            <w:r w:rsidR="00B919DD">
              <w:rPr>
                <w:rStyle w:val="Hyperlink"/>
                <w:noProof/>
              </w:rPr>
              <w:fldChar w:fldCharType="separate"/>
            </w:r>
            <w:r w:rsidR="00B919DD">
              <w:rPr>
                <w:noProof/>
                <w:webHidden/>
              </w:rPr>
              <w:t>4</w:t>
            </w:r>
            <w:r w:rsidR="00B919DD">
              <w:rPr>
                <w:rStyle w:val="Hyperlink"/>
                <w:noProof/>
              </w:rPr>
              <w:fldChar w:fldCharType="end"/>
            </w:r>
          </w:hyperlink>
        </w:p>
        <w:p w14:paraId="53DEC82A" w14:textId="11F1CFFC" w:rsidR="00B919DD" w:rsidRDefault="00C221D1">
          <w:pPr>
            <w:pStyle w:val="TOC1"/>
            <w:tabs>
              <w:tab w:val="right" w:leader="dot" w:pos="9016"/>
            </w:tabs>
            <w:rPr>
              <w:noProof/>
            </w:rPr>
          </w:pPr>
          <w:hyperlink w:anchor="_Toc161420979" w:history="1">
            <w:r w:rsidR="00B919DD" w:rsidRPr="00C974C1">
              <w:rPr>
                <w:rStyle w:val="Hyperlink"/>
                <w:noProof/>
              </w:rPr>
              <w:t>Treatment</w:t>
            </w:r>
            <w:r w:rsidR="00B919DD">
              <w:rPr>
                <w:noProof/>
                <w:webHidden/>
              </w:rPr>
              <w:tab/>
            </w:r>
            <w:r w:rsidR="00B919DD">
              <w:rPr>
                <w:rStyle w:val="Hyperlink"/>
                <w:noProof/>
              </w:rPr>
              <w:fldChar w:fldCharType="begin"/>
            </w:r>
            <w:r w:rsidR="00B919DD">
              <w:rPr>
                <w:noProof/>
                <w:webHidden/>
              </w:rPr>
              <w:instrText xml:space="preserve"> PAGEREF _Toc161420979 \h </w:instrText>
            </w:r>
            <w:r w:rsidR="00B919DD">
              <w:rPr>
                <w:rStyle w:val="Hyperlink"/>
                <w:noProof/>
              </w:rPr>
            </w:r>
            <w:r w:rsidR="00B919DD">
              <w:rPr>
                <w:rStyle w:val="Hyperlink"/>
                <w:noProof/>
              </w:rPr>
              <w:fldChar w:fldCharType="separate"/>
            </w:r>
            <w:r w:rsidR="00B919DD">
              <w:rPr>
                <w:noProof/>
                <w:webHidden/>
              </w:rPr>
              <w:t>6</w:t>
            </w:r>
            <w:r w:rsidR="00B919DD">
              <w:rPr>
                <w:rStyle w:val="Hyperlink"/>
                <w:noProof/>
              </w:rPr>
              <w:fldChar w:fldCharType="end"/>
            </w:r>
          </w:hyperlink>
        </w:p>
        <w:p w14:paraId="24B1E813" w14:textId="04A85D99" w:rsidR="00B919DD" w:rsidRDefault="00C221D1">
          <w:pPr>
            <w:pStyle w:val="TOC1"/>
            <w:tabs>
              <w:tab w:val="right" w:leader="dot" w:pos="9016"/>
            </w:tabs>
            <w:rPr>
              <w:noProof/>
            </w:rPr>
          </w:pPr>
          <w:hyperlink w:anchor="_Toc161420980" w:history="1">
            <w:r w:rsidR="00B919DD" w:rsidRPr="00C974C1">
              <w:rPr>
                <w:rStyle w:val="Hyperlink"/>
                <w:noProof/>
              </w:rPr>
              <w:t>Measurement of rehabilitation</w:t>
            </w:r>
            <w:r w:rsidR="00B919DD">
              <w:rPr>
                <w:noProof/>
                <w:webHidden/>
              </w:rPr>
              <w:tab/>
            </w:r>
            <w:r w:rsidR="00B919DD">
              <w:rPr>
                <w:rStyle w:val="Hyperlink"/>
                <w:noProof/>
              </w:rPr>
              <w:fldChar w:fldCharType="begin"/>
            </w:r>
            <w:r w:rsidR="00B919DD">
              <w:rPr>
                <w:noProof/>
                <w:webHidden/>
              </w:rPr>
              <w:instrText xml:space="preserve"> PAGEREF _Toc161420980 \h </w:instrText>
            </w:r>
            <w:r w:rsidR="00B919DD">
              <w:rPr>
                <w:rStyle w:val="Hyperlink"/>
                <w:noProof/>
              </w:rPr>
            </w:r>
            <w:r w:rsidR="00B919DD">
              <w:rPr>
                <w:rStyle w:val="Hyperlink"/>
                <w:noProof/>
              </w:rPr>
              <w:fldChar w:fldCharType="separate"/>
            </w:r>
            <w:r w:rsidR="00B919DD">
              <w:rPr>
                <w:noProof/>
                <w:webHidden/>
              </w:rPr>
              <w:t>7</w:t>
            </w:r>
            <w:r w:rsidR="00B919DD">
              <w:rPr>
                <w:rStyle w:val="Hyperlink"/>
                <w:noProof/>
              </w:rPr>
              <w:fldChar w:fldCharType="end"/>
            </w:r>
          </w:hyperlink>
        </w:p>
        <w:p w14:paraId="5820DB32" w14:textId="30A0AC9C" w:rsidR="00B919DD" w:rsidRDefault="00C221D1">
          <w:pPr>
            <w:pStyle w:val="TOC1"/>
            <w:tabs>
              <w:tab w:val="right" w:leader="dot" w:pos="9016"/>
            </w:tabs>
            <w:rPr>
              <w:noProof/>
            </w:rPr>
          </w:pPr>
          <w:hyperlink w:anchor="_Toc161420981" w:history="1">
            <w:r w:rsidR="00B919DD" w:rsidRPr="00C974C1">
              <w:rPr>
                <w:rStyle w:val="Hyperlink"/>
                <w:noProof/>
              </w:rPr>
              <w:t>Recommendations for future practice</w:t>
            </w:r>
            <w:r w:rsidR="00B919DD">
              <w:rPr>
                <w:noProof/>
                <w:webHidden/>
              </w:rPr>
              <w:tab/>
            </w:r>
            <w:r w:rsidR="00B919DD">
              <w:rPr>
                <w:rStyle w:val="Hyperlink"/>
                <w:noProof/>
              </w:rPr>
              <w:fldChar w:fldCharType="begin"/>
            </w:r>
            <w:r w:rsidR="00B919DD">
              <w:rPr>
                <w:noProof/>
                <w:webHidden/>
              </w:rPr>
              <w:instrText xml:space="preserve"> PAGEREF _Toc161420981 \h </w:instrText>
            </w:r>
            <w:r w:rsidR="00B919DD">
              <w:rPr>
                <w:rStyle w:val="Hyperlink"/>
                <w:noProof/>
              </w:rPr>
            </w:r>
            <w:r w:rsidR="00B919DD">
              <w:rPr>
                <w:rStyle w:val="Hyperlink"/>
                <w:noProof/>
              </w:rPr>
              <w:fldChar w:fldCharType="separate"/>
            </w:r>
            <w:r w:rsidR="00B919DD">
              <w:rPr>
                <w:noProof/>
                <w:webHidden/>
              </w:rPr>
              <w:t>8</w:t>
            </w:r>
            <w:r w:rsidR="00B919DD">
              <w:rPr>
                <w:rStyle w:val="Hyperlink"/>
                <w:noProof/>
              </w:rPr>
              <w:fldChar w:fldCharType="end"/>
            </w:r>
          </w:hyperlink>
        </w:p>
        <w:p w14:paraId="7F85F323" w14:textId="102A8E72" w:rsidR="00B919DD" w:rsidRDefault="00C221D1">
          <w:pPr>
            <w:pStyle w:val="TOC1"/>
            <w:tabs>
              <w:tab w:val="right" w:leader="dot" w:pos="9016"/>
            </w:tabs>
            <w:rPr>
              <w:noProof/>
            </w:rPr>
          </w:pPr>
          <w:hyperlink w:anchor="_Toc161420982" w:history="1">
            <w:r w:rsidR="00B919DD" w:rsidRPr="00C974C1">
              <w:rPr>
                <w:rStyle w:val="Hyperlink"/>
                <w:noProof/>
              </w:rPr>
              <w:t>Conclusion</w:t>
            </w:r>
            <w:r w:rsidR="00B919DD">
              <w:rPr>
                <w:noProof/>
                <w:webHidden/>
              </w:rPr>
              <w:tab/>
            </w:r>
            <w:r w:rsidR="00B919DD">
              <w:rPr>
                <w:rStyle w:val="Hyperlink"/>
                <w:noProof/>
              </w:rPr>
              <w:fldChar w:fldCharType="begin"/>
            </w:r>
            <w:r w:rsidR="00B919DD">
              <w:rPr>
                <w:noProof/>
                <w:webHidden/>
              </w:rPr>
              <w:instrText xml:space="preserve"> PAGEREF _Toc161420982 \h </w:instrText>
            </w:r>
            <w:r w:rsidR="00B919DD">
              <w:rPr>
                <w:rStyle w:val="Hyperlink"/>
                <w:noProof/>
              </w:rPr>
            </w:r>
            <w:r w:rsidR="00B919DD">
              <w:rPr>
                <w:rStyle w:val="Hyperlink"/>
                <w:noProof/>
              </w:rPr>
              <w:fldChar w:fldCharType="separate"/>
            </w:r>
            <w:r w:rsidR="00B919DD">
              <w:rPr>
                <w:noProof/>
                <w:webHidden/>
              </w:rPr>
              <w:t>9</w:t>
            </w:r>
            <w:r w:rsidR="00B919DD">
              <w:rPr>
                <w:rStyle w:val="Hyperlink"/>
                <w:noProof/>
              </w:rPr>
              <w:fldChar w:fldCharType="end"/>
            </w:r>
          </w:hyperlink>
        </w:p>
        <w:p w14:paraId="50CD8E15" w14:textId="65E93354" w:rsidR="00B919DD" w:rsidRDefault="00C221D1">
          <w:pPr>
            <w:pStyle w:val="TOC1"/>
            <w:tabs>
              <w:tab w:val="right" w:leader="dot" w:pos="9016"/>
            </w:tabs>
            <w:rPr>
              <w:noProof/>
            </w:rPr>
          </w:pPr>
          <w:hyperlink w:anchor="_Toc161420983" w:history="1">
            <w:r w:rsidR="00B919DD" w:rsidRPr="00C974C1">
              <w:rPr>
                <w:rStyle w:val="Hyperlink"/>
                <w:noProof/>
              </w:rPr>
              <w:t>References</w:t>
            </w:r>
            <w:r w:rsidR="00B919DD">
              <w:rPr>
                <w:noProof/>
                <w:webHidden/>
              </w:rPr>
              <w:tab/>
            </w:r>
            <w:r w:rsidR="00B919DD">
              <w:rPr>
                <w:rStyle w:val="Hyperlink"/>
                <w:noProof/>
              </w:rPr>
              <w:fldChar w:fldCharType="begin"/>
            </w:r>
            <w:r w:rsidR="00B919DD">
              <w:rPr>
                <w:noProof/>
                <w:webHidden/>
              </w:rPr>
              <w:instrText xml:space="preserve"> PAGEREF _Toc161420983 \h </w:instrText>
            </w:r>
            <w:r w:rsidR="00B919DD">
              <w:rPr>
                <w:rStyle w:val="Hyperlink"/>
                <w:noProof/>
              </w:rPr>
            </w:r>
            <w:r w:rsidR="00B919DD">
              <w:rPr>
                <w:rStyle w:val="Hyperlink"/>
                <w:noProof/>
              </w:rPr>
              <w:fldChar w:fldCharType="separate"/>
            </w:r>
            <w:r w:rsidR="00B919DD">
              <w:rPr>
                <w:noProof/>
                <w:webHidden/>
              </w:rPr>
              <w:t>11</w:t>
            </w:r>
            <w:r w:rsidR="00B919DD">
              <w:rPr>
                <w:rStyle w:val="Hyperlink"/>
                <w:noProof/>
              </w:rPr>
              <w:fldChar w:fldCharType="end"/>
            </w:r>
          </w:hyperlink>
        </w:p>
        <w:p w14:paraId="32B09FC8" w14:textId="3E63024B" w:rsidR="00B919DD" w:rsidRDefault="00B919DD">
          <w:r>
            <w:rPr>
              <w:b/>
              <w:bCs/>
              <w:noProof/>
            </w:rPr>
            <w:fldChar w:fldCharType="end"/>
          </w:r>
        </w:p>
      </w:sdtContent>
    </w:sdt>
    <w:p w14:paraId="45879839" w14:textId="77777777" w:rsidR="00B919DD" w:rsidRDefault="00B919DD">
      <w:pPr>
        <w:rPr>
          <w:rFonts w:asciiTheme="majorHAnsi" w:eastAsiaTheme="majorEastAsia" w:hAnsiTheme="majorHAnsi" w:cstheme="majorBidi"/>
          <w:color w:val="2F5496" w:themeColor="accent1" w:themeShade="BF"/>
          <w:sz w:val="32"/>
          <w:szCs w:val="32"/>
        </w:rPr>
      </w:pPr>
      <w:r>
        <w:br w:type="page"/>
      </w:r>
    </w:p>
    <w:p w14:paraId="6FA32167" w14:textId="0F302852" w:rsidR="002A0411" w:rsidRDefault="00873F72" w:rsidP="00A945A2">
      <w:pPr>
        <w:pStyle w:val="Heading1"/>
        <w:spacing w:before="0"/>
      </w:pPr>
      <w:bookmarkStart w:id="0" w:name="_Toc161420976"/>
      <w:r w:rsidRPr="00873F72">
        <w:lastRenderedPageBreak/>
        <w:t>Introduction</w:t>
      </w:r>
      <w:bookmarkEnd w:id="0"/>
    </w:p>
    <w:p w14:paraId="0B1310A8" w14:textId="556AA431" w:rsidR="00902317" w:rsidRPr="00434DD4" w:rsidRDefault="002D7661" w:rsidP="00A945A2">
      <w:pPr>
        <w:rPr>
          <w:rFonts w:ascii="Arial" w:hAnsi="Arial" w:cs="Arial"/>
        </w:rPr>
      </w:pPr>
      <w:r w:rsidRPr="00434DD4">
        <w:rPr>
          <w:rFonts w:ascii="Arial" w:hAnsi="Arial" w:cs="Arial"/>
        </w:rPr>
        <w:t>Autism Spectrum Disorder (ASD) addresses a complex formative condition set apart by difficulties with social cooperation, discourse, nonverbal correspondence, and repetitive ways of behaving. The predominance and consciousness of autism have essentially expanded throughout many years</w:t>
      </w:r>
      <w:r w:rsidR="00E31C02" w:rsidRPr="00434DD4">
        <w:rPr>
          <w:rFonts w:ascii="Arial" w:hAnsi="Arial" w:cs="Arial"/>
        </w:rPr>
        <w:t xml:space="preserve"> within</w:t>
      </w:r>
      <w:r w:rsidR="009778E7">
        <w:rPr>
          <w:rFonts w:ascii="Arial" w:hAnsi="Arial" w:cs="Arial"/>
        </w:rPr>
        <w:t xml:space="preserve"> the</w:t>
      </w:r>
      <w:r w:rsidR="00E31C02" w:rsidRPr="00434DD4">
        <w:rPr>
          <w:rFonts w:ascii="Arial" w:hAnsi="Arial" w:cs="Arial"/>
        </w:rPr>
        <w:t xml:space="preserve"> UK</w:t>
      </w:r>
      <w:r w:rsidRPr="00434DD4">
        <w:rPr>
          <w:rFonts w:ascii="Arial" w:hAnsi="Arial" w:cs="Arial"/>
        </w:rPr>
        <w:t>, provoking a more profound comprehension and developing philosophies in conclusion, treatment, and restoration. This report dives into the complexities of autism in kids as grouped by the International Classification of Diseases, Tenth Revision (ICD-10) under Chapter 5, centring on the symptomatic techniques, current therapy arrangements, and strategies for restoration. Moreover, it fundamentally looks at the viability of these methodologies and proposes suggestions for improving consideration and backing for impacted people and their parental figures.</w:t>
      </w:r>
      <w:r w:rsidR="0034369D" w:rsidRPr="00434DD4">
        <w:rPr>
          <w:rFonts w:ascii="Arial" w:hAnsi="Arial" w:cs="Arial"/>
        </w:rPr>
        <w:t xml:space="preserve"> In lining up with the targets, this report will </w:t>
      </w:r>
      <w:r w:rsidR="00E1640B">
        <w:rPr>
          <w:rFonts w:ascii="Arial" w:hAnsi="Arial" w:cs="Arial"/>
        </w:rPr>
        <w:t>analyse</w:t>
      </w:r>
      <w:r w:rsidR="0034369D" w:rsidRPr="00434DD4">
        <w:rPr>
          <w:rFonts w:ascii="Arial" w:hAnsi="Arial" w:cs="Arial"/>
        </w:rPr>
        <w:t xml:space="preserve"> the order standards set out by the ICD-10, giving an establishment to grasp the symptomatic scene of autism. The most common way of diagnosing autism, often complex and multi-layered, will be investigated to feature the </w:t>
      </w:r>
      <w:r w:rsidR="00605EBC">
        <w:rPr>
          <w:rFonts w:ascii="Arial" w:hAnsi="Arial" w:cs="Arial"/>
        </w:rPr>
        <w:t>primary</w:t>
      </w:r>
      <w:r w:rsidR="0034369D" w:rsidRPr="00434DD4">
        <w:rPr>
          <w:rFonts w:ascii="Arial" w:hAnsi="Arial" w:cs="Arial"/>
        </w:rPr>
        <w:t xml:space="preserve"> job of early ID and mediation. both contemporary and verifiable</w:t>
      </w:r>
      <w:r w:rsidR="00D621BE">
        <w:rPr>
          <w:rFonts w:ascii="Arial" w:hAnsi="Arial" w:cs="Arial"/>
        </w:rPr>
        <w:t xml:space="preserve"> treatment techniques </w:t>
      </w:r>
      <w:r w:rsidR="0034369D" w:rsidRPr="00434DD4">
        <w:rPr>
          <w:rFonts w:ascii="Arial" w:hAnsi="Arial" w:cs="Arial"/>
        </w:rPr>
        <w:t>will be investigated to grasp the advancement of care for people with autism</w:t>
      </w:r>
      <w:r w:rsidR="001C31F1" w:rsidRPr="00434DD4">
        <w:rPr>
          <w:rFonts w:ascii="Arial" w:hAnsi="Arial" w:cs="Arial"/>
        </w:rPr>
        <w:t xml:space="preserve"> </w:t>
      </w:r>
      <w:r w:rsidR="004E33B5">
        <w:rPr>
          <w:rFonts w:ascii="Arial" w:hAnsi="Arial" w:cs="Arial"/>
        </w:rPr>
        <w:t>(</w:t>
      </w:r>
      <w:r w:rsidR="001C31F1" w:rsidRPr="00434DD4">
        <w:rPr>
          <w:rFonts w:ascii="Arial" w:hAnsi="Arial" w:cs="Arial"/>
        </w:rPr>
        <w:t>Lai, Lombardo, &amp; Baron-Cohen, 2014)</w:t>
      </w:r>
      <w:r w:rsidR="0034369D" w:rsidRPr="00434DD4">
        <w:rPr>
          <w:rFonts w:ascii="Arial" w:hAnsi="Arial" w:cs="Arial"/>
        </w:rPr>
        <w:t>. Also, this report will assess how progress and results in chemical imbalance restoration are estimated, surveying their pertinence and viability.</w:t>
      </w:r>
      <w:r w:rsidR="00902317" w:rsidRPr="00434DD4">
        <w:rPr>
          <w:rFonts w:ascii="Arial" w:hAnsi="Arial" w:cs="Arial"/>
        </w:rPr>
        <w:t xml:space="preserve"> </w:t>
      </w:r>
      <w:r w:rsidR="00B52B04">
        <w:rPr>
          <w:rFonts w:ascii="Arial" w:hAnsi="Arial" w:cs="Arial"/>
        </w:rPr>
        <w:t>I</w:t>
      </w:r>
      <w:r w:rsidR="00902317" w:rsidRPr="00434DD4">
        <w:rPr>
          <w:rFonts w:ascii="Arial" w:hAnsi="Arial" w:cs="Arial"/>
        </w:rPr>
        <w:t xml:space="preserve">mportant research from reputable sources including the World Health Organization (WHO), the American Psychiatric Association's DSM-5 (Diagnostic and Statistical Manual of Mental Disorders, Fifth Edition), and numerous scientific publications will be </w:t>
      </w:r>
      <w:r w:rsidR="00595355">
        <w:rPr>
          <w:rFonts w:ascii="Arial" w:hAnsi="Arial" w:cs="Arial"/>
        </w:rPr>
        <w:t>discussed</w:t>
      </w:r>
      <w:r w:rsidR="00C12427">
        <w:rPr>
          <w:rFonts w:ascii="Arial" w:hAnsi="Arial" w:cs="Arial"/>
        </w:rPr>
        <w:t xml:space="preserve"> to </w:t>
      </w:r>
      <w:r w:rsidR="00881F23">
        <w:rPr>
          <w:rFonts w:ascii="Arial" w:hAnsi="Arial" w:cs="Arial"/>
        </w:rPr>
        <w:t>guarantee in</w:t>
      </w:r>
      <w:r w:rsidR="006311DF">
        <w:rPr>
          <w:rFonts w:ascii="Arial" w:hAnsi="Arial" w:cs="Arial"/>
        </w:rPr>
        <w:t>-</w:t>
      </w:r>
      <w:r w:rsidR="00881F23">
        <w:rPr>
          <w:rFonts w:ascii="Arial" w:hAnsi="Arial" w:cs="Arial"/>
        </w:rPr>
        <w:t>de</w:t>
      </w:r>
      <w:r w:rsidR="006311DF">
        <w:rPr>
          <w:rFonts w:ascii="Arial" w:hAnsi="Arial" w:cs="Arial"/>
        </w:rPr>
        <w:t xml:space="preserve">pth </w:t>
      </w:r>
      <w:r w:rsidR="002A272D">
        <w:rPr>
          <w:rFonts w:ascii="Arial" w:hAnsi="Arial" w:cs="Arial"/>
        </w:rPr>
        <w:t>compression of the topic in hand</w:t>
      </w:r>
      <w:r w:rsidR="00902317" w:rsidRPr="00434DD4">
        <w:rPr>
          <w:rFonts w:ascii="Arial" w:hAnsi="Arial" w:cs="Arial"/>
        </w:rPr>
        <w:t xml:space="preserve">. </w:t>
      </w:r>
      <w:r w:rsidR="00595355">
        <w:rPr>
          <w:rFonts w:ascii="Arial" w:hAnsi="Arial" w:cs="Arial"/>
        </w:rPr>
        <w:t>To</w:t>
      </w:r>
      <w:r w:rsidR="00902317" w:rsidRPr="00434DD4">
        <w:rPr>
          <w:rFonts w:ascii="Arial" w:hAnsi="Arial" w:cs="Arial"/>
        </w:rPr>
        <w:t xml:space="preserve"> improve evaluation, therapy, and rehabilitative procedures, the findings will provide well-thought-out suggestions. This will eventually improve the standard of life of kids with autism and provide insightful advice to guardians and medical experts</w:t>
      </w:r>
      <w:r w:rsidR="00501732" w:rsidRPr="00434DD4">
        <w:rPr>
          <w:rFonts w:ascii="Arial" w:hAnsi="Arial" w:cs="Arial"/>
        </w:rPr>
        <w:t xml:space="preserve"> (World Health Organization, 1992)</w:t>
      </w:r>
      <w:r w:rsidR="00902317" w:rsidRPr="00434DD4">
        <w:rPr>
          <w:rFonts w:ascii="Arial" w:hAnsi="Arial" w:cs="Arial"/>
        </w:rPr>
        <w:t>.</w:t>
      </w:r>
    </w:p>
    <w:p w14:paraId="5A5ADEE3" w14:textId="77777777" w:rsidR="00A0575B" w:rsidRDefault="00A0575B" w:rsidP="00A945A2">
      <w:pPr>
        <w:pStyle w:val="Heading1"/>
        <w:spacing w:before="0"/>
      </w:pPr>
      <w:bookmarkStart w:id="1" w:name="_Toc161420977"/>
      <w:r w:rsidRPr="00A0575B">
        <w:t>Definition and Classification</w:t>
      </w:r>
      <w:bookmarkEnd w:id="1"/>
    </w:p>
    <w:p w14:paraId="57753BE5" w14:textId="1B0DBB9B" w:rsidR="00D507AE" w:rsidRPr="00434DD4" w:rsidRDefault="00D507AE" w:rsidP="00A945A2">
      <w:pPr>
        <w:rPr>
          <w:rFonts w:ascii="Arial" w:hAnsi="Arial" w:cs="Arial"/>
        </w:rPr>
      </w:pPr>
      <w:r w:rsidRPr="00434DD4">
        <w:rPr>
          <w:rFonts w:ascii="Arial" w:hAnsi="Arial" w:cs="Arial"/>
        </w:rPr>
        <w:t xml:space="preserve">Autism Spectrum Disorder (ASD) is a neurodevelopmental problem described by a scope of side effects influencing social connection, correspondence, and conduct. Kids with Autism Spectrum Disorder display fluctuating levels of trouble in understanding and </w:t>
      </w:r>
      <w:r w:rsidR="00CF4DC9">
        <w:rPr>
          <w:rFonts w:ascii="Arial" w:hAnsi="Arial" w:cs="Arial"/>
        </w:rPr>
        <w:t>participating</w:t>
      </w:r>
      <w:r w:rsidRPr="00434DD4">
        <w:rPr>
          <w:rFonts w:ascii="Arial" w:hAnsi="Arial" w:cs="Arial"/>
        </w:rPr>
        <w:t xml:space="preserve"> in friendly connections, monotonous examples of conduct or interests, and difficulties in verbal and non-verbal correspondence</w:t>
      </w:r>
      <w:r w:rsidR="00006225" w:rsidRPr="00434DD4">
        <w:rPr>
          <w:rFonts w:ascii="Arial" w:hAnsi="Arial" w:cs="Arial"/>
        </w:rPr>
        <w:t xml:space="preserve"> (Rutter, </w:t>
      </w:r>
      <w:r w:rsidR="00006225" w:rsidRPr="00434DD4">
        <w:rPr>
          <w:rFonts w:ascii="Arial" w:hAnsi="Arial" w:cs="Arial"/>
        </w:rPr>
        <w:lastRenderedPageBreak/>
        <w:t>Le Couteur, &amp; Lord, 2003)</w:t>
      </w:r>
      <w:r w:rsidRPr="00434DD4">
        <w:rPr>
          <w:rFonts w:ascii="Arial" w:hAnsi="Arial" w:cs="Arial"/>
        </w:rPr>
        <w:t>. The expression "range" in ASD features a wide variety in the sort and seriousness of side effects people insight. Grouped under the Global Arrangement of Illnesses, 10th Update (ICD-10) in Part 5, ASD envelops a few circumstances that were recently analysed independently, including exemplary classic autism, Asperger syndrome, and pervasive developmental disorder not in any case determined (PDD-NOS)</w:t>
      </w:r>
      <w:r w:rsidR="00501732" w:rsidRPr="00434DD4">
        <w:rPr>
          <w:rFonts w:ascii="Arial" w:hAnsi="Arial" w:cs="Arial"/>
        </w:rPr>
        <w:t>(American Psychiatric Association, 2013)</w:t>
      </w:r>
      <w:r w:rsidRPr="00434DD4">
        <w:rPr>
          <w:rFonts w:ascii="Arial" w:hAnsi="Arial" w:cs="Arial"/>
        </w:rPr>
        <w:t>.</w:t>
      </w:r>
    </w:p>
    <w:p w14:paraId="327D4DFE" w14:textId="1D9EBE2A" w:rsidR="002E60BF" w:rsidRPr="00434DD4" w:rsidRDefault="002E60BF" w:rsidP="00A945A2">
      <w:pPr>
        <w:rPr>
          <w:rFonts w:ascii="Arial" w:hAnsi="Arial" w:cs="Arial"/>
        </w:rPr>
      </w:pPr>
      <w:r w:rsidRPr="00434DD4">
        <w:rPr>
          <w:rFonts w:ascii="Arial" w:hAnsi="Arial" w:cs="Arial"/>
        </w:rPr>
        <w:t>In the International Classification of Diseases, Tenth Revision (ICD-10), specifically for children, autism spectrum disorder (ASD) is classified under Chapter 5, which addresses behavioural and mental illnesses. Specially categorized as "Pervasive Developmental Disorders," ASD is assigned the diagnostic code F84. Several subgroups of autism-related diseases are identified within this category</w:t>
      </w:r>
      <w:r w:rsidR="00006225" w:rsidRPr="00434DD4">
        <w:rPr>
          <w:rFonts w:ascii="Arial" w:hAnsi="Arial" w:cs="Arial"/>
        </w:rPr>
        <w:t xml:space="preserve"> (Charman &amp; Baird, 2002)</w:t>
      </w:r>
      <w:r w:rsidRPr="00434DD4">
        <w:rPr>
          <w:rFonts w:ascii="Arial" w:hAnsi="Arial" w:cs="Arial"/>
        </w:rPr>
        <w:t>, such as:</w:t>
      </w:r>
    </w:p>
    <w:p w14:paraId="21228844" w14:textId="77777777" w:rsidR="002E60BF" w:rsidRPr="00434DD4" w:rsidRDefault="002E60BF" w:rsidP="00A945A2">
      <w:pPr>
        <w:numPr>
          <w:ilvl w:val="0"/>
          <w:numId w:val="1"/>
        </w:numPr>
        <w:rPr>
          <w:rFonts w:ascii="Arial" w:hAnsi="Arial" w:cs="Arial"/>
        </w:rPr>
      </w:pPr>
      <w:r w:rsidRPr="00434DD4">
        <w:rPr>
          <w:rFonts w:ascii="Arial" w:hAnsi="Arial" w:cs="Arial"/>
        </w:rPr>
        <w:t>F84.0: Classic Autism, or Autistic Disorder</w:t>
      </w:r>
    </w:p>
    <w:p w14:paraId="44D25CAA" w14:textId="2FD07241" w:rsidR="002E60BF" w:rsidRPr="00434DD4" w:rsidRDefault="002E60BF" w:rsidP="00A945A2">
      <w:pPr>
        <w:numPr>
          <w:ilvl w:val="0"/>
          <w:numId w:val="1"/>
        </w:numPr>
        <w:rPr>
          <w:rFonts w:ascii="Arial" w:hAnsi="Arial" w:cs="Arial"/>
        </w:rPr>
      </w:pPr>
      <w:r w:rsidRPr="00434DD4">
        <w:rPr>
          <w:rFonts w:ascii="Arial" w:hAnsi="Arial" w:cs="Arial"/>
        </w:rPr>
        <w:t xml:space="preserve">F84.1 is for atypical autism, which occurs when a person's development of symptoms is </w:t>
      </w:r>
      <w:r w:rsidR="001D793F" w:rsidRPr="00434DD4">
        <w:rPr>
          <w:rFonts w:ascii="Arial" w:hAnsi="Arial" w:cs="Arial"/>
        </w:rPr>
        <w:t>delayed,</w:t>
      </w:r>
      <w:r w:rsidRPr="00434DD4">
        <w:rPr>
          <w:rFonts w:ascii="Arial" w:hAnsi="Arial" w:cs="Arial"/>
        </w:rPr>
        <w:t xml:space="preserve"> or they do not entirely fit the criteria for autistic disorder.</w:t>
      </w:r>
    </w:p>
    <w:p w14:paraId="31D5D365" w14:textId="7943FED4" w:rsidR="00D507AE" w:rsidRPr="00434DD4" w:rsidRDefault="006E7B23" w:rsidP="00A945A2">
      <w:pPr>
        <w:numPr>
          <w:ilvl w:val="0"/>
          <w:numId w:val="1"/>
        </w:numPr>
        <w:rPr>
          <w:rFonts w:ascii="Arial" w:hAnsi="Arial" w:cs="Arial"/>
        </w:rPr>
      </w:pPr>
      <w:r w:rsidRPr="00434DD4">
        <w:rPr>
          <w:rFonts w:ascii="Arial" w:hAnsi="Arial" w:cs="Arial"/>
        </w:rPr>
        <w:t xml:space="preserve">F84.5 </w:t>
      </w:r>
      <w:r w:rsidR="002E60BF" w:rsidRPr="00434DD4">
        <w:rPr>
          <w:rFonts w:ascii="Arial" w:hAnsi="Arial" w:cs="Arial"/>
        </w:rPr>
        <w:t>Asperger Syndrome</w:t>
      </w:r>
      <w:r w:rsidR="001C31F1" w:rsidRPr="00434DD4">
        <w:rPr>
          <w:rFonts w:ascii="Arial" w:hAnsi="Arial" w:cs="Arial"/>
        </w:rPr>
        <w:t xml:space="preserve"> (Lord &amp; Jones, 2012).</w:t>
      </w:r>
    </w:p>
    <w:p w14:paraId="796FFE26" w14:textId="3C408D25" w:rsidR="007C0FEE" w:rsidRPr="00434DD4" w:rsidRDefault="007C0FEE" w:rsidP="00A945A2">
      <w:pPr>
        <w:rPr>
          <w:rFonts w:ascii="Arial" w:hAnsi="Arial" w:cs="Arial"/>
        </w:rPr>
      </w:pPr>
      <w:r w:rsidRPr="00434DD4">
        <w:rPr>
          <w:rFonts w:ascii="Arial" w:hAnsi="Arial" w:cs="Arial"/>
        </w:rPr>
        <w:t xml:space="preserve">The Diagnostic and Statistical Manual of Mental Disorders, Fifth Release (DSM-5), additionally characterizes autism spectrum disorder (ASD) </w:t>
      </w:r>
      <w:r w:rsidR="00F20D2F">
        <w:rPr>
          <w:rFonts w:ascii="Arial" w:hAnsi="Arial" w:cs="Arial"/>
        </w:rPr>
        <w:t>however</w:t>
      </w:r>
      <w:r w:rsidR="009D2E6F">
        <w:rPr>
          <w:rFonts w:ascii="Arial" w:hAnsi="Arial" w:cs="Arial"/>
        </w:rPr>
        <w:t>, it varies</w:t>
      </w:r>
      <w:r w:rsidRPr="00434DD4">
        <w:rPr>
          <w:rFonts w:ascii="Arial" w:hAnsi="Arial" w:cs="Arial"/>
        </w:rPr>
        <w:t xml:space="preserve"> somewhat from the ICD-10 in its methodology. While the ICD-10 isolates mentally unbalanced messes into a few classifications, including exemplary chemical imbalance, Asperger condition, and autism spectrum disorder, the DSM-5 merges these qualifications into a solitary determination of ASD. This unification under the DSM-5 mirrors a comprehension that mental imbalance's qualities lie on a range, with differing levels of seriousness and signs</w:t>
      </w:r>
      <w:r w:rsidR="001C31F1" w:rsidRPr="00434DD4">
        <w:rPr>
          <w:rFonts w:ascii="Arial" w:hAnsi="Arial" w:cs="Arial"/>
          <w:color w:val="0D0D0D"/>
          <w:shd w:val="clear" w:color="auto" w:fill="FFFFFF"/>
        </w:rPr>
        <w:t xml:space="preserve"> </w:t>
      </w:r>
      <w:r w:rsidR="001C31F1" w:rsidRPr="00434DD4">
        <w:rPr>
          <w:rFonts w:ascii="Arial" w:hAnsi="Arial" w:cs="Arial"/>
        </w:rPr>
        <w:t>(Fombonne, 2009)</w:t>
      </w:r>
      <w:r w:rsidRPr="00434DD4">
        <w:rPr>
          <w:rFonts w:ascii="Arial" w:hAnsi="Arial" w:cs="Arial"/>
        </w:rPr>
        <w:t>. The DSM-5 additionally stresses the significance of evaluating the seriousness of side effects across two centre regions: social correspondence and confined, monotonous examples of conduct, interests, or exercises. This range approach plans to give a more nuanced comprehension of individual requirements for help and intercession</w:t>
      </w:r>
      <w:r w:rsidR="00006225" w:rsidRPr="00434DD4">
        <w:rPr>
          <w:rFonts w:ascii="Arial" w:hAnsi="Arial" w:cs="Arial"/>
        </w:rPr>
        <w:t xml:space="preserve"> (McPartland, Reichow, &amp; Volkmar, 2012)</w:t>
      </w:r>
      <w:r w:rsidRPr="00434DD4">
        <w:rPr>
          <w:rFonts w:ascii="Arial" w:hAnsi="Arial" w:cs="Arial"/>
        </w:rPr>
        <w:t>.</w:t>
      </w:r>
    </w:p>
    <w:p w14:paraId="4CFB2BD4" w14:textId="09BC80B3" w:rsidR="00006225" w:rsidRDefault="00BB05EE" w:rsidP="00A945A2">
      <w:pPr>
        <w:pStyle w:val="Heading1"/>
        <w:spacing w:before="0"/>
      </w:pPr>
      <w:bookmarkStart w:id="2" w:name="_Toc161420978"/>
      <w:r w:rsidRPr="00BB05EE">
        <w:t>Diagnosis</w:t>
      </w:r>
      <w:bookmarkEnd w:id="2"/>
    </w:p>
    <w:p w14:paraId="5B7B8CCC" w14:textId="45E77AF9" w:rsidR="002E60BF" w:rsidRPr="00434DD4" w:rsidRDefault="00CF713A" w:rsidP="00A945A2">
      <w:pPr>
        <w:rPr>
          <w:rFonts w:ascii="Arial" w:hAnsi="Arial" w:cs="Arial"/>
        </w:rPr>
      </w:pPr>
      <w:r w:rsidRPr="00434DD4">
        <w:rPr>
          <w:rFonts w:ascii="Arial" w:hAnsi="Arial" w:cs="Arial"/>
        </w:rPr>
        <w:t xml:space="preserve">Questions regarding the growth of a kid are the first stage in the </w:t>
      </w:r>
      <w:r w:rsidR="00172FA2">
        <w:rPr>
          <w:rFonts w:ascii="Arial" w:hAnsi="Arial" w:cs="Arial"/>
        </w:rPr>
        <w:t xml:space="preserve">whole </w:t>
      </w:r>
      <w:r w:rsidRPr="00434DD4">
        <w:rPr>
          <w:rFonts w:ascii="Arial" w:hAnsi="Arial" w:cs="Arial"/>
        </w:rPr>
        <w:t xml:space="preserve">, multi-part procedure that currently goes into identifying autism spectrum disorder (ASD). </w:t>
      </w:r>
      <w:r w:rsidR="001D793F" w:rsidRPr="00434DD4">
        <w:rPr>
          <w:rFonts w:ascii="Arial" w:hAnsi="Arial" w:cs="Arial"/>
        </w:rPr>
        <w:t>To</w:t>
      </w:r>
      <w:r w:rsidRPr="00434DD4">
        <w:rPr>
          <w:rFonts w:ascii="Arial" w:hAnsi="Arial" w:cs="Arial"/>
        </w:rPr>
        <w:t xml:space="preserve"> receive an appointment for additional evaluation, relatives or caregivers frequently </w:t>
      </w:r>
      <w:r w:rsidRPr="00434DD4">
        <w:rPr>
          <w:rFonts w:ascii="Arial" w:hAnsi="Arial" w:cs="Arial"/>
        </w:rPr>
        <w:lastRenderedPageBreak/>
        <w:t xml:space="preserve">consult with an expert initially, typically a family doctor (GP). For kids under five, a medical visitor might provide a preliminary assessment. The evaluation procedure may include  doctors and psychologists </w:t>
      </w:r>
      <w:r w:rsidR="005D67FC">
        <w:rPr>
          <w:rFonts w:ascii="Arial" w:hAnsi="Arial" w:cs="Arial"/>
        </w:rPr>
        <w:t>special</w:t>
      </w:r>
      <w:r w:rsidR="00483E5D">
        <w:rPr>
          <w:rFonts w:ascii="Arial" w:hAnsi="Arial" w:cs="Arial"/>
        </w:rPr>
        <w:t>ising</w:t>
      </w:r>
      <w:r w:rsidRPr="00434DD4">
        <w:rPr>
          <w:rFonts w:ascii="Arial" w:hAnsi="Arial" w:cs="Arial"/>
        </w:rPr>
        <w:t xml:space="preserve"> in children, among other medical specialists</w:t>
      </w:r>
      <w:r w:rsidR="00082A79" w:rsidRPr="00434DD4">
        <w:rPr>
          <w:rFonts w:ascii="Arial" w:hAnsi="Arial" w:cs="Arial"/>
        </w:rPr>
        <w:t xml:space="preserve"> (Green et al., 2010)</w:t>
      </w:r>
      <w:r w:rsidRPr="00434DD4">
        <w:rPr>
          <w:rFonts w:ascii="Arial" w:hAnsi="Arial" w:cs="Arial"/>
        </w:rPr>
        <w:t xml:space="preserve">. Staff members who work as Special </w:t>
      </w:r>
      <w:r w:rsidR="005711AF">
        <w:rPr>
          <w:rFonts w:ascii="Arial" w:hAnsi="Arial" w:cs="Arial"/>
        </w:rPr>
        <w:t>education</w:t>
      </w:r>
      <w:r w:rsidRPr="00434DD4">
        <w:rPr>
          <w:rFonts w:ascii="Arial" w:hAnsi="Arial" w:cs="Arial"/>
        </w:rPr>
        <w:t xml:space="preserve"> Needs Coordinators (SENCOs) in school settings are also capable of seeing ASD symptoms and recommending additional testing</w:t>
      </w:r>
      <w:r w:rsidR="00010E93" w:rsidRPr="00434DD4">
        <w:rPr>
          <w:rFonts w:ascii="Arial" w:hAnsi="Arial" w:cs="Arial"/>
        </w:rPr>
        <w:t xml:space="preserve"> (Chawarska et al., 2007)</w:t>
      </w:r>
      <w:r w:rsidRPr="00434DD4">
        <w:rPr>
          <w:rFonts w:ascii="Arial" w:hAnsi="Arial" w:cs="Arial"/>
        </w:rPr>
        <w:t xml:space="preserve">. Formal assessments for autism are usually comprehensive and involve </w:t>
      </w:r>
      <w:r w:rsidR="00483E5D">
        <w:rPr>
          <w:rFonts w:ascii="Arial" w:hAnsi="Arial" w:cs="Arial"/>
        </w:rPr>
        <w:t>several</w:t>
      </w:r>
      <w:r w:rsidRPr="00434DD4">
        <w:rPr>
          <w:rFonts w:ascii="Arial" w:hAnsi="Arial" w:cs="Arial"/>
        </w:rPr>
        <w:t xml:space="preserve"> assessments, the gathering of development the ages, and the application of validated diagnostic instruments. A deep comprehension is ensured by this heterogeneous method</w:t>
      </w:r>
      <w:r w:rsidR="009E4861" w:rsidRPr="00434DD4">
        <w:rPr>
          <w:rFonts w:ascii="Arial" w:hAnsi="Arial" w:cs="Arial"/>
        </w:rPr>
        <w:t xml:space="preserve"> (National Institute for Health and Care Excellence, 2011)</w:t>
      </w:r>
      <w:r w:rsidR="00AA4BFC" w:rsidRPr="00434DD4">
        <w:rPr>
          <w:rFonts w:ascii="Arial" w:hAnsi="Arial" w:cs="Arial"/>
        </w:rPr>
        <w:t>.</w:t>
      </w:r>
    </w:p>
    <w:p w14:paraId="4A606E9E" w14:textId="5E49F21C" w:rsidR="00902317" w:rsidRPr="00434DD4" w:rsidRDefault="00EA73C6" w:rsidP="00A945A2">
      <w:pPr>
        <w:rPr>
          <w:rFonts w:ascii="Arial" w:hAnsi="Arial" w:cs="Arial"/>
        </w:rPr>
      </w:pPr>
      <w:r w:rsidRPr="00434DD4">
        <w:rPr>
          <w:rFonts w:ascii="Arial" w:hAnsi="Arial" w:cs="Arial"/>
        </w:rPr>
        <w:t xml:space="preserve">In diagnosing autism spectrum disorder </w:t>
      </w:r>
      <w:r w:rsidR="00E31C02" w:rsidRPr="00434DD4">
        <w:rPr>
          <w:rFonts w:ascii="Arial" w:hAnsi="Arial" w:cs="Arial"/>
        </w:rPr>
        <w:t xml:space="preserve">within kids in </w:t>
      </w:r>
      <w:r w:rsidR="00AB5EE2">
        <w:rPr>
          <w:rFonts w:ascii="Arial" w:hAnsi="Arial" w:cs="Arial"/>
        </w:rPr>
        <w:t xml:space="preserve">the </w:t>
      </w:r>
      <w:r w:rsidR="00E31C02" w:rsidRPr="00434DD4">
        <w:rPr>
          <w:rFonts w:ascii="Arial" w:hAnsi="Arial" w:cs="Arial"/>
        </w:rPr>
        <w:t xml:space="preserve">UK </w:t>
      </w:r>
      <w:r w:rsidRPr="00434DD4">
        <w:rPr>
          <w:rFonts w:ascii="Arial" w:hAnsi="Arial" w:cs="Arial"/>
        </w:rPr>
        <w:t xml:space="preserve">(ASD), a conventional cycle is pivotal to guarantee exact recognizable proof and proper help for the assistance client. Regularly, the excursion toward a proper conclusion begins with worries raised via parental figures or instructors regarding the kid's formative achievements. These worries brief a reference, frequently through an overall professional (GP), to experts like </w:t>
      </w:r>
      <w:r w:rsidR="004F3D1E">
        <w:rPr>
          <w:rFonts w:ascii="Arial" w:hAnsi="Arial" w:cs="Arial"/>
        </w:rPr>
        <w:t>paediatricians</w:t>
      </w:r>
      <w:r w:rsidRPr="00434DD4">
        <w:rPr>
          <w:rFonts w:ascii="Arial" w:hAnsi="Arial" w:cs="Arial"/>
        </w:rPr>
        <w:t>, kid therapists, or multidisciplinary demonstrative groups.</w:t>
      </w:r>
      <w:r w:rsidR="00CB491E" w:rsidRPr="00434DD4">
        <w:rPr>
          <w:rFonts w:ascii="Arial" w:hAnsi="Arial" w:cs="Arial"/>
        </w:rPr>
        <w:t xml:space="preserve"> Furthermore, the health visitors might be associated with evaluating youngsters younger than 5. This cooperative methodology guarantees that different parts of the kid's improvement are assessed, including social correspondence, conduct, and tangible handling</w:t>
      </w:r>
      <w:r w:rsidR="00BF0F15" w:rsidRPr="00434DD4">
        <w:rPr>
          <w:rFonts w:ascii="Arial" w:hAnsi="Arial" w:cs="Arial"/>
        </w:rPr>
        <w:t>(Charman &amp; Baird, 2002)</w:t>
      </w:r>
      <w:r w:rsidR="00CB491E" w:rsidRPr="00434DD4">
        <w:rPr>
          <w:rFonts w:ascii="Arial" w:hAnsi="Arial" w:cs="Arial"/>
        </w:rPr>
        <w:t>. The proper determination includes far-reaching appraisals, including formative history-taking, direct perceptions, and government-sanctioned tests</w:t>
      </w:r>
      <w:r w:rsidR="004C354F" w:rsidRPr="00434DD4">
        <w:rPr>
          <w:rFonts w:ascii="Arial" w:hAnsi="Arial" w:cs="Arial"/>
        </w:rPr>
        <w:t xml:space="preserve"> (Kanne &amp; Mazurek, 2011)</w:t>
      </w:r>
      <w:r w:rsidR="00CB491E" w:rsidRPr="00434DD4">
        <w:rPr>
          <w:rFonts w:ascii="Arial" w:hAnsi="Arial" w:cs="Arial"/>
        </w:rPr>
        <w:t>. These appraisals are intended to distinguish the presence of ASD side effects and decide their seriousness. The contribution of experts from various disciplines guarantees a comprehensive comprehension of the kid's requirements and difficulties.</w:t>
      </w:r>
      <w:r w:rsidR="00C07E87" w:rsidRPr="00434DD4">
        <w:rPr>
          <w:rFonts w:ascii="Arial" w:hAnsi="Arial" w:cs="Arial"/>
        </w:rPr>
        <w:t xml:space="preserve"> It is crucial to obtain an official diagnosis of ASD for various reasons</w:t>
      </w:r>
      <w:r w:rsidR="00BF0F15" w:rsidRPr="00434DD4">
        <w:rPr>
          <w:rFonts w:ascii="Arial" w:hAnsi="Arial" w:cs="Arial"/>
        </w:rPr>
        <w:t>(Zwaigenbaum et al., 2015)</w:t>
      </w:r>
      <w:r w:rsidR="00C07E87" w:rsidRPr="00434DD4">
        <w:rPr>
          <w:rFonts w:ascii="Arial" w:hAnsi="Arial" w:cs="Arial"/>
        </w:rPr>
        <w:t xml:space="preserve">. </w:t>
      </w:r>
      <w:r w:rsidR="005C0A5D" w:rsidRPr="00434DD4">
        <w:rPr>
          <w:rFonts w:ascii="Arial" w:hAnsi="Arial" w:cs="Arial"/>
        </w:rPr>
        <w:t>First</w:t>
      </w:r>
      <w:r w:rsidR="00C07E87" w:rsidRPr="00434DD4">
        <w:rPr>
          <w:rFonts w:ascii="Arial" w:hAnsi="Arial" w:cs="Arial"/>
        </w:rPr>
        <w:t xml:space="preserve">, it gives caregivers and educators who might have noticed alarming </w:t>
      </w:r>
      <w:r w:rsidR="004F3D1E">
        <w:rPr>
          <w:rFonts w:ascii="Arial" w:hAnsi="Arial" w:cs="Arial"/>
        </w:rPr>
        <w:t>behaviours</w:t>
      </w:r>
      <w:r w:rsidR="00C07E87" w:rsidRPr="00434DD4">
        <w:rPr>
          <w:rFonts w:ascii="Arial" w:hAnsi="Arial" w:cs="Arial"/>
        </w:rPr>
        <w:t xml:space="preserve"> or deficiencies in development some clarification and reinforcement. It gives children access to assistance and guidance resources that are suitable and catered to their requirements</w:t>
      </w:r>
      <w:r w:rsidR="004C354F" w:rsidRPr="00434DD4">
        <w:rPr>
          <w:rFonts w:ascii="Arial" w:hAnsi="Arial" w:cs="Arial"/>
        </w:rPr>
        <w:t xml:space="preserve"> (Lord et al., 2006)</w:t>
      </w:r>
      <w:r w:rsidR="00C07E87" w:rsidRPr="00434DD4">
        <w:rPr>
          <w:rFonts w:ascii="Arial" w:hAnsi="Arial" w:cs="Arial"/>
        </w:rPr>
        <w:t xml:space="preserve">. A documented diagnosis also makes it easier for a kid to get therapy and academic modifications that can improve their quality of life and development results. Additionally, it helps families get in </w:t>
      </w:r>
      <w:r w:rsidR="00074FBA">
        <w:rPr>
          <w:rFonts w:ascii="Arial" w:hAnsi="Arial" w:cs="Arial"/>
        </w:rPr>
        <w:t>connect</w:t>
      </w:r>
      <w:r w:rsidR="00C07E87" w:rsidRPr="00434DD4">
        <w:rPr>
          <w:rFonts w:ascii="Arial" w:hAnsi="Arial" w:cs="Arial"/>
        </w:rPr>
        <w:t xml:space="preserve"> with support and representation groups, which lessens feelings of loneliness and fosters an understanding of togetherness</w:t>
      </w:r>
      <w:r w:rsidR="00AA4BFC" w:rsidRPr="00434DD4">
        <w:rPr>
          <w:rFonts w:ascii="Arial" w:hAnsi="Arial" w:cs="Arial"/>
        </w:rPr>
        <w:t xml:space="preserve"> (Ozonoff et al., 2009)</w:t>
      </w:r>
      <w:r w:rsidR="00C07E87" w:rsidRPr="00434DD4">
        <w:rPr>
          <w:rFonts w:ascii="Arial" w:hAnsi="Arial" w:cs="Arial"/>
        </w:rPr>
        <w:t>.</w:t>
      </w:r>
      <w:r w:rsidR="00235140" w:rsidRPr="00434DD4">
        <w:rPr>
          <w:rFonts w:ascii="Arial" w:hAnsi="Arial" w:cs="Arial"/>
        </w:rPr>
        <w:t xml:space="preserve"> Be that as it may, </w:t>
      </w:r>
      <w:r w:rsidR="00235140" w:rsidRPr="00434DD4">
        <w:rPr>
          <w:rFonts w:ascii="Arial" w:hAnsi="Arial" w:cs="Arial"/>
        </w:rPr>
        <w:lastRenderedPageBreak/>
        <w:t xml:space="preserve">demonstrative marking additionally accompanies likely downsides and difficulties. One huge concern is the disgrace related to the autism label, which can prompt misguided judgments and separation. Moreover, symptomatic rules and practices might change among experts, prompting irregularities in determination and admittance to administrations. Over-dependence on indicative marks may likewise eclipse the singular qualities and one-of-a-kind characteristics of the kid, prompting a restricted spotlight on deficiencies </w:t>
      </w:r>
      <w:r w:rsidR="006F610E">
        <w:rPr>
          <w:rFonts w:ascii="Arial" w:hAnsi="Arial" w:cs="Arial"/>
        </w:rPr>
        <w:t xml:space="preserve">instead of capacities </w:t>
      </w:r>
      <w:r w:rsidR="00AA4BFC" w:rsidRPr="00434DD4">
        <w:rPr>
          <w:rFonts w:ascii="Arial" w:hAnsi="Arial" w:cs="Arial"/>
        </w:rPr>
        <w:t>(Johnson &amp; Myers, 2007)</w:t>
      </w:r>
      <w:r w:rsidR="00235140" w:rsidRPr="00434DD4">
        <w:rPr>
          <w:rFonts w:ascii="Arial" w:hAnsi="Arial" w:cs="Arial"/>
        </w:rPr>
        <w:t xml:space="preserve">. Besides, there is a gamble of overdiagnosis or misdiagnosis, especially </w:t>
      </w:r>
      <w:r w:rsidR="00A67643">
        <w:rPr>
          <w:rFonts w:ascii="Arial" w:hAnsi="Arial" w:cs="Arial"/>
        </w:rPr>
        <w:t>when</w:t>
      </w:r>
      <w:r w:rsidR="00235140" w:rsidRPr="00434DD4">
        <w:rPr>
          <w:rFonts w:ascii="Arial" w:hAnsi="Arial" w:cs="Arial"/>
        </w:rPr>
        <w:t xml:space="preserve"> side effects cross over with other formative or em</w:t>
      </w:r>
      <w:r w:rsidR="00670B7C" w:rsidRPr="00434DD4">
        <w:rPr>
          <w:rFonts w:ascii="Arial" w:hAnsi="Arial" w:cs="Arial"/>
        </w:rPr>
        <w:t xml:space="preserve">otional wellness conditions. </w:t>
      </w:r>
      <w:r w:rsidR="00176B1D" w:rsidRPr="00434DD4">
        <w:rPr>
          <w:rFonts w:ascii="Arial" w:hAnsi="Arial" w:cs="Arial"/>
        </w:rPr>
        <w:t xml:space="preserve">Notwithstanding these difficulties, a formal diagnosis frequently has more advantages than disadvantages. It offers an itinerary for assistance and intervention, assisting  professionals and families in navigating the intricacies of ASD. </w:t>
      </w:r>
    </w:p>
    <w:p w14:paraId="1A57DCED" w14:textId="335F048F" w:rsidR="00BF0F15" w:rsidRDefault="00E15547" w:rsidP="00E15547">
      <w:pPr>
        <w:pStyle w:val="Heading1"/>
      </w:pPr>
      <w:bookmarkStart w:id="3" w:name="_Toc161420979"/>
      <w:r w:rsidRPr="00E15547">
        <w:t>Treatment</w:t>
      </w:r>
      <w:bookmarkEnd w:id="3"/>
    </w:p>
    <w:p w14:paraId="667A28C6" w14:textId="7EA4CA8B" w:rsidR="002C35BC" w:rsidRPr="00434DD4" w:rsidRDefault="002C35BC" w:rsidP="00895DAE">
      <w:pPr>
        <w:rPr>
          <w:rFonts w:ascii="Arial" w:hAnsi="Arial" w:cs="Arial"/>
        </w:rPr>
      </w:pPr>
      <w:r w:rsidRPr="00434DD4">
        <w:rPr>
          <w:rFonts w:ascii="Arial" w:hAnsi="Arial" w:cs="Arial"/>
        </w:rPr>
        <w:t xml:space="preserve">In the United Kingdom, </w:t>
      </w:r>
      <w:r w:rsidR="00861FFA">
        <w:rPr>
          <w:rFonts w:ascii="Arial" w:hAnsi="Arial" w:cs="Arial"/>
        </w:rPr>
        <w:t>t</w:t>
      </w:r>
      <w:r w:rsidR="0070556B">
        <w:rPr>
          <w:rFonts w:ascii="Arial" w:hAnsi="Arial" w:cs="Arial"/>
        </w:rPr>
        <w:t>reating</w:t>
      </w:r>
      <w:r w:rsidRPr="00434DD4">
        <w:rPr>
          <w:rFonts w:ascii="Arial" w:hAnsi="Arial" w:cs="Arial"/>
        </w:rPr>
        <w:t xml:space="preserve"> autism spectrum disorder (ASD) has gone through critical change throughout the long term. Contemporary treatment modalities underline conduct and correspondence treatments, like Applied Behaviour Analysis (ABA), and family therapies, highlighting a more comprehensive methodology that esteems the info and dynamic interest of the family </w:t>
      </w:r>
      <w:r w:rsidR="001B6014" w:rsidRPr="00434DD4">
        <w:rPr>
          <w:rFonts w:ascii="Arial" w:hAnsi="Arial" w:cs="Arial"/>
        </w:rPr>
        <w:t>(Reichow &amp; Wolery, 2009)</w:t>
      </w:r>
      <w:r w:rsidR="00736183" w:rsidRPr="00434DD4">
        <w:rPr>
          <w:rFonts w:ascii="Arial" w:hAnsi="Arial" w:cs="Arial"/>
        </w:rPr>
        <w:t xml:space="preserve">. </w:t>
      </w:r>
    </w:p>
    <w:p w14:paraId="047A7FA5" w14:textId="77777777" w:rsidR="002C35BC" w:rsidRPr="002C35BC" w:rsidRDefault="002C35BC" w:rsidP="002C35BC">
      <w:r w:rsidRPr="002C35BC">
        <w:rPr>
          <w:b/>
          <w:bCs/>
        </w:rPr>
        <w:t>Behaviour and Communication Therapies</w:t>
      </w:r>
    </w:p>
    <w:p w14:paraId="3429514C" w14:textId="106EF0DD" w:rsidR="002C35BC" w:rsidRPr="0008203B" w:rsidRDefault="002C35BC" w:rsidP="00895DAE">
      <w:pPr>
        <w:rPr>
          <w:rFonts w:ascii="Arial" w:hAnsi="Arial" w:cs="Arial"/>
        </w:rPr>
      </w:pPr>
      <w:r w:rsidRPr="0008203B">
        <w:rPr>
          <w:rFonts w:ascii="Arial" w:hAnsi="Arial" w:cs="Arial"/>
        </w:rPr>
        <w:t xml:space="preserve">Applied Behaviour Analysis (ABA) stands apart as a foundation in the treatment of youngsters with ASD. ABA, grounded in behaviourist hypotheses, uses support methodologies to energize beneficial ways of behaving and lessen unfortunate ones. Its application </w:t>
      </w:r>
      <w:r w:rsidR="0062689A">
        <w:rPr>
          <w:rFonts w:ascii="Arial" w:hAnsi="Arial" w:cs="Arial"/>
        </w:rPr>
        <w:t>differs</w:t>
      </w:r>
      <w:r w:rsidRPr="0008203B">
        <w:rPr>
          <w:rFonts w:ascii="Arial" w:hAnsi="Arial" w:cs="Arial"/>
        </w:rPr>
        <w:t xml:space="preserve"> from organized instructing conditions to additional naturalistic settings. </w:t>
      </w:r>
      <w:r w:rsidR="00CB449C">
        <w:rPr>
          <w:rFonts w:ascii="Arial" w:hAnsi="Arial" w:cs="Arial"/>
        </w:rPr>
        <w:t>V</w:t>
      </w:r>
      <w:r w:rsidRPr="0008203B">
        <w:rPr>
          <w:rFonts w:ascii="Arial" w:hAnsi="Arial" w:cs="Arial"/>
        </w:rPr>
        <w:t>arious examinations</w:t>
      </w:r>
      <w:r w:rsidR="005A721E">
        <w:rPr>
          <w:rFonts w:ascii="Arial" w:hAnsi="Arial" w:cs="Arial"/>
        </w:rPr>
        <w:t xml:space="preserve"> uphold</w:t>
      </w:r>
      <w:r w:rsidR="00CB449C" w:rsidRPr="00CB449C">
        <w:rPr>
          <w:rFonts w:ascii="Arial" w:hAnsi="Arial" w:cs="Arial"/>
        </w:rPr>
        <w:t xml:space="preserve"> </w:t>
      </w:r>
      <w:r w:rsidR="005A721E" w:rsidRPr="0008203B">
        <w:rPr>
          <w:rFonts w:ascii="Arial" w:hAnsi="Arial" w:cs="Arial"/>
        </w:rPr>
        <w:t>the</w:t>
      </w:r>
      <w:r w:rsidR="00CB449C" w:rsidRPr="0008203B">
        <w:rPr>
          <w:rFonts w:ascii="Arial" w:hAnsi="Arial" w:cs="Arial"/>
        </w:rPr>
        <w:t xml:space="preserve"> viability of ABA</w:t>
      </w:r>
      <w:r w:rsidRPr="0008203B">
        <w:rPr>
          <w:rFonts w:ascii="Arial" w:hAnsi="Arial" w:cs="Arial"/>
        </w:rPr>
        <w:t xml:space="preserve">; for example, the Early Start Denver Model (ESDM), a subsidiary of ABA intended for more youthful kids, has shown promising results in working on interactive abilities and diminishing ASD side effects </w:t>
      </w:r>
      <w:r w:rsidR="006C7D71" w:rsidRPr="0008203B">
        <w:rPr>
          <w:rFonts w:ascii="Arial" w:hAnsi="Arial" w:cs="Arial"/>
        </w:rPr>
        <w:t>(National Institute of Mental Health, 2020)</w:t>
      </w:r>
      <w:r w:rsidR="00D657D1" w:rsidRPr="0008203B">
        <w:rPr>
          <w:rFonts w:ascii="Arial" w:hAnsi="Arial" w:cs="Arial"/>
        </w:rPr>
        <w:t xml:space="preserve">. </w:t>
      </w:r>
      <w:r w:rsidR="008858C7">
        <w:rPr>
          <w:rFonts w:ascii="Arial" w:hAnsi="Arial" w:cs="Arial"/>
        </w:rPr>
        <w:t>T</w:t>
      </w:r>
      <w:r w:rsidR="00D657D1" w:rsidRPr="0008203B">
        <w:rPr>
          <w:rFonts w:ascii="Arial" w:hAnsi="Arial" w:cs="Arial"/>
        </w:rPr>
        <w:t>hese therapies</w:t>
      </w:r>
      <w:r w:rsidR="008858C7">
        <w:rPr>
          <w:rFonts w:ascii="Arial" w:hAnsi="Arial" w:cs="Arial"/>
        </w:rPr>
        <w:t xml:space="preserve"> aim</w:t>
      </w:r>
      <w:r w:rsidR="00D657D1" w:rsidRPr="0008203B">
        <w:rPr>
          <w:rFonts w:ascii="Arial" w:hAnsi="Arial" w:cs="Arial"/>
        </w:rPr>
        <w:t xml:space="preserve"> to teach caregivers and parents how to establish positive environments at home, manage </w:t>
      </w:r>
      <w:r w:rsidR="004F3D1E">
        <w:rPr>
          <w:rFonts w:ascii="Arial" w:hAnsi="Arial" w:cs="Arial"/>
        </w:rPr>
        <w:t>behaviours</w:t>
      </w:r>
      <w:r w:rsidR="00D657D1" w:rsidRPr="0008203B">
        <w:rPr>
          <w:rFonts w:ascii="Arial" w:hAnsi="Arial" w:cs="Arial"/>
        </w:rPr>
        <w:t xml:space="preserve">, and communicate effectively. </w:t>
      </w:r>
      <w:r w:rsidRPr="0008203B">
        <w:rPr>
          <w:rFonts w:ascii="Arial" w:hAnsi="Arial" w:cs="Arial"/>
        </w:rPr>
        <w:t xml:space="preserve">ABA's utilization includes individualized treatment plans custom-fitted to the youngster's necessities and formative level. In any case, notwithstanding its adequacy, ABA has confronted examination over its escalated nature, with worries about the potential for stress and the moral ramifications </w:t>
      </w:r>
      <w:r w:rsidRPr="0008203B">
        <w:rPr>
          <w:rFonts w:ascii="Arial" w:hAnsi="Arial" w:cs="Arial"/>
        </w:rPr>
        <w:lastRenderedPageBreak/>
        <w:t xml:space="preserve">of endeavouring to 'standardize' mentally unbalanced ways of behaving </w:t>
      </w:r>
      <w:r w:rsidR="00DD6C06" w:rsidRPr="0008203B">
        <w:rPr>
          <w:rFonts w:ascii="Arial" w:hAnsi="Arial" w:cs="Arial"/>
        </w:rPr>
        <w:t>(National Autism Center, 2009)</w:t>
      </w:r>
      <w:r w:rsidR="005033E3" w:rsidRPr="0008203B">
        <w:rPr>
          <w:rFonts w:ascii="Arial" w:hAnsi="Arial" w:cs="Arial"/>
        </w:rPr>
        <w:t>.</w:t>
      </w:r>
      <w:r w:rsidR="007F6F04" w:rsidRPr="0008203B">
        <w:rPr>
          <w:rFonts w:ascii="Arial" w:hAnsi="Arial" w:cs="Arial"/>
        </w:rPr>
        <w:t xml:space="preserve"> </w:t>
      </w:r>
    </w:p>
    <w:p w14:paraId="196E66DC" w14:textId="77777777" w:rsidR="002C35BC" w:rsidRDefault="002C35BC" w:rsidP="002C35BC">
      <w:r w:rsidRPr="00A23ECD">
        <w:rPr>
          <w:b/>
          <w:bCs/>
        </w:rPr>
        <w:t>Family Therapies</w:t>
      </w:r>
    </w:p>
    <w:p w14:paraId="708071FF" w14:textId="4B64180D" w:rsidR="00902317" w:rsidRPr="0008203B" w:rsidRDefault="002C35BC" w:rsidP="00895DAE">
      <w:pPr>
        <w:rPr>
          <w:rFonts w:ascii="Arial" w:hAnsi="Arial" w:cs="Arial"/>
        </w:rPr>
      </w:pPr>
      <w:r w:rsidRPr="0008203B">
        <w:rPr>
          <w:rFonts w:ascii="Arial" w:hAnsi="Arial" w:cs="Arial"/>
        </w:rPr>
        <w:t xml:space="preserve">The importance placed in the UK on family participation in ASD therapy recognizes the vital role parents play in providing for their kids. </w:t>
      </w:r>
      <w:r w:rsidR="00441E60" w:rsidRPr="0008203B">
        <w:rPr>
          <w:rFonts w:ascii="Arial" w:hAnsi="Arial" w:cs="Arial"/>
        </w:rPr>
        <w:t>To</w:t>
      </w:r>
      <w:r w:rsidRPr="0008203B">
        <w:rPr>
          <w:rFonts w:ascii="Arial" w:hAnsi="Arial" w:cs="Arial"/>
        </w:rPr>
        <w:t xml:space="preserve"> create an encouraging atmosphere at home, therapy for families frequently entails teaching siblings and parents how to interact and interact with the child </w:t>
      </w:r>
      <w:r w:rsidR="00441E60">
        <w:rPr>
          <w:rFonts w:ascii="Arial" w:hAnsi="Arial" w:cs="Arial"/>
        </w:rPr>
        <w:t>effectively</w:t>
      </w:r>
      <w:r w:rsidRPr="0008203B">
        <w:rPr>
          <w:rFonts w:ascii="Arial" w:hAnsi="Arial" w:cs="Arial"/>
        </w:rPr>
        <w:t xml:space="preserve">. Parents </w:t>
      </w:r>
      <w:r w:rsidR="00441E60" w:rsidRPr="0008203B">
        <w:rPr>
          <w:rFonts w:ascii="Arial" w:hAnsi="Arial" w:cs="Arial"/>
        </w:rPr>
        <w:t>can</w:t>
      </w:r>
      <w:r w:rsidRPr="0008203B">
        <w:rPr>
          <w:rFonts w:ascii="Arial" w:hAnsi="Arial" w:cs="Arial"/>
        </w:rPr>
        <w:t xml:space="preserve"> comprehend and control their child's condition with the help of programs like the National Autistic Society's </w:t>
      </w:r>
      <w:r w:rsidR="00441E60" w:rsidRPr="0008203B">
        <w:rPr>
          <w:rFonts w:ascii="Arial" w:hAnsi="Arial" w:cs="Arial"/>
        </w:rPr>
        <w:t>Early Bird</w:t>
      </w:r>
      <w:r w:rsidRPr="0008203B">
        <w:rPr>
          <w:rFonts w:ascii="Arial" w:hAnsi="Arial" w:cs="Arial"/>
        </w:rPr>
        <w:t xml:space="preserve"> Programme. Family therapies are valuable not just because of their immediate effects but also because of their ability to maintain the child's long-term involvement and support within the family. This strategy </w:t>
      </w:r>
      <w:r w:rsidR="00407A9A">
        <w:rPr>
          <w:rFonts w:ascii="Arial" w:hAnsi="Arial" w:cs="Arial"/>
        </w:rPr>
        <w:t xml:space="preserve">aligns </w:t>
      </w:r>
      <w:r w:rsidRPr="0008203B">
        <w:rPr>
          <w:rFonts w:ascii="Arial" w:hAnsi="Arial" w:cs="Arial"/>
        </w:rPr>
        <w:t xml:space="preserve">with social learning hypotheses, which highlight how crucial the social context is for fostering the growth of </w:t>
      </w:r>
      <w:r w:rsidR="004F3D1E">
        <w:rPr>
          <w:rFonts w:ascii="Arial" w:hAnsi="Arial" w:cs="Arial"/>
        </w:rPr>
        <w:t>behaviours</w:t>
      </w:r>
      <w:r w:rsidR="00441E60">
        <w:rPr>
          <w:rFonts w:ascii="Arial" w:hAnsi="Arial" w:cs="Arial"/>
        </w:rPr>
        <w:t xml:space="preserve"> </w:t>
      </w:r>
      <w:r w:rsidR="006C7D71" w:rsidRPr="0008203B">
        <w:rPr>
          <w:rFonts w:ascii="Arial" w:hAnsi="Arial" w:cs="Arial"/>
        </w:rPr>
        <w:t>(Howlin, Magiati, &amp; Charman, 2009)</w:t>
      </w:r>
      <w:r w:rsidR="006534B3" w:rsidRPr="0008203B">
        <w:rPr>
          <w:rFonts w:ascii="Arial" w:hAnsi="Arial" w:cs="Arial"/>
        </w:rPr>
        <w:t>.</w:t>
      </w:r>
    </w:p>
    <w:p w14:paraId="74DB0436" w14:textId="77777777" w:rsidR="002C35BC" w:rsidRDefault="002C35BC" w:rsidP="002C35BC">
      <w:r w:rsidRPr="00A23ECD">
        <w:rPr>
          <w:b/>
          <w:bCs/>
        </w:rPr>
        <w:t>Evaluation and Critique</w:t>
      </w:r>
    </w:p>
    <w:p w14:paraId="113D72CC" w14:textId="51EBBFA4" w:rsidR="002C35BC" w:rsidRPr="00781134" w:rsidRDefault="002C35BC" w:rsidP="002C35BC">
      <w:pPr>
        <w:rPr>
          <w:rFonts w:ascii="Arial" w:hAnsi="Arial" w:cs="Arial"/>
        </w:rPr>
      </w:pPr>
      <w:r w:rsidRPr="00781134">
        <w:rPr>
          <w:rFonts w:ascii="Arial" w:hAnsi="Arial" w:cs="Arial"/>
        </w:rPr>
        <w:t xml:space="preserve">While the viability of medicines like ABA and family-based intercessions is proven and factual, challenges remain. Admittance to these treatments can be restricted by territorial accessibility and long holding up records, an issue of specific worry in the NHS framework. Moreover, the discussion over the moral contemplations of ABA features the requirement for medicines that regard individual contrasts and advance independence. Contrasting current medicines with those previously, there has been a critical shift towards more moral and individual-focused approaches. Beforehand, medicines were </w:t>
      </w:r>
      <w:r w:rsidR="00F90F82">
        <w:rPr>
          <w:rFonts w:ascii="Arial" w:hAnsi="Arial" w:cs="Arial"/>
        </w:rPr>
        <w:t>often</w:t>
      </w:r>
      <w:r w:rsidRPr="00781134">
        <w:rPr>
          <w:rFonts w:ascii="Arial" w:hAnsi="Arial" w:cs="Arial"/>
        </w:rPr>
        <w:t xml:space="preserve"> more corrective and less custom-made to the singular's necessities. Today, there is a more prominent accentuation on proof-based rehearses, individual privileges, and the contribution of people with ASD in their own consideration choices.</w:t>
      </w:r>
    </w:p>
    <w:p w14:paraId="7D69B43A" w14:textId="6A5E0355" w:rsidR="002C35BC" w:rsidRPr="00781134" w:rsidRDefault="002C35BC" w:rsidP="002C35BC">
      <w:pPr>
        <w:rPr>
          <w:rFonts w:ascii="Arial" w:hAnsi="Arial" w:cs="Arial"/>
        </w:rPr>
      </w:pPr>
      <w:r w:rsidRPr="00781134">
        <w:rPr>
          <w:rFonts w:ascii="Arial" w:hAnsi="Arial" w:cs="Arial"/>
        </w:rPr>
        <w:t xml:space="preserve">Throughout the UK, ASD treatments in kids have changed to grow safer, more feasible, and accessible. Family therapy and interpersonal and behavioural therapies are at the heart of this </w:t>
      </w:r>
      <w:r w:rsidR="004F3D1E">
        <w:rPr>
          <w:rFonts w:ascii="Arial" w:hAnsi="Arial" w:cs="Arial"/>
        </w:rPr>
        <w:t>endeavour</w:t>
      </w:r>
      <w:r w:rsidRPr="00781134">
        <w:rPr>
          <w:rFonts w:ascii="Arial" w:hAnsi="Arial" w:cs="Arial"/>
        </w:rPr>
        <w:t xml:space="preserve">. </w:t>
      </w:r>
      <w:r w:rsidR="004F3D1E">
        <w:rPr>
          <w:rFonts w:ascii="Arial" w:hAnsi="Arial" w:cs="Arial"/>
        </w:rPr>
        <w:t>however,</w:t>
      </w:r>
      <w:r w:rsidRPr="00781134">
        <w:rPr>
          <w:rFonts w:ascii="Arial" w:hAnsi="Arial" w:cs="Arial"/>
        </w:rPr>
        <w:t xml:space="preserve"> is always room for improvement, especially when it comes to increasing the accessibility of these interventions and guaranteeing that they preserve the autonomy and choices of people with ASD. </w:t>
      </w:r>
      <w:r w:rsidR="007F3438">
        <w:rPr>
          <w:rFonts w:ascii="Arial" w:hAnsi="Arial" w:cs="Arial"/>
        </w:rPr>
        <w:t>T</w:t>
      </w:r>
      <w:r w:rsidRPr="00781134">
        <w:rPr>
          <w:rFonts w:ascii="Arial" w:hAnsi="Arial" w:cs="Arial"/>
        </w:rPr>
        <w:t>hese treatments are informed by the ideals of respect, independence from society, and diversity as well as concrete proof as the area develops.</w:t>
      </w:r>
    </w:p>
    <w:p w14:paraId="0AA2323C" w14:textId="33D12A52" w:rsidR="00902317" w:rsidRDefault="0025074D" w:rsidP="0025074D">
      <w:pPr>
        <w:pStyle w:val="Heading1"/>
      </w:pPr>
      <w:bookmarkStart w:id="4" w:name="_Toc161420980"/>
      <w:r w:rsidRPr="0025074D">
        <w:lastRenderedPageBreak/>
        <w:t>Measurement of rehabilitation</w:t>
      </w:r>
      <w:bookmarkEnd w:id="4"/>
    </w:p>
    <w:p w14:paraId="7E78821B" w14:textId="1B3233B5" w:rsidR="00E42D00" w:rsidRPr="00781134" w:rsidRDefault="00626037" w:rsidP="00E42D00">
      <w:pPr>
        <w:rPr>
          <w:rFonts w:ascii="Arial" w:hAnsi="Arial" w:cs="Arial"/>
        </w:rPr>
      </w:pPr>
      <w:r w:rsidRPr="00781134">
        <w:rPr>
          <w:rFonts w:ascii="Arial" w:hAnsi="Arial" w:cs="Arial"/>
        </w:rPr>
        <w:t xml:space="preserve">Evaluating the viability of recovery for autism spectrum disorder (ASD) presents extraordinary difficulties because of the heterogeneity of the issue and the different scope of mediation accessible. Deciding if a treatment has worked for the help client frequently includes assessing different result measures, remembering upgrades for social relational abilities, </w:t>
      </w:r>
      <w:r w:rsidR="00A75D4E" w:rsidRPr="00781134">
        <w:rPr>
          <w:rFonts w:ascii="Arial" w:hAnsi="Arial" w:cs="Arial"/>
        </w:rPr>
        <w:t>decreasi</w:t>
      </w:r>
      <w:r w:rsidR="00A75D4E">
        <w:rPr>
          <w:rFonts w:ascii="Arial" w:hAnsi="Arial" w:cs="Arial"/>
        </w:rPr>
        <w:t>ng</w:t>
      </w:r>
      <w:r w:rsidRPr="00781134">
        <w:rPr>
          <w:rFonts w:ascii="Arial" w:hAnsi="Arial" w:cs="Arial"/>
        </w:rPr>
        <w:t xml:space="preserve"> of issue ways of behaving, and improving personal satisfaction markers. Be that as it may, estimating viability requires cautious thought of both </w:t>
      </w:r>
      <w:r w:rsidR="00A75D4E">
        <w:rPr>
          <w:rFonts w:ascii="Arial" w:hAnsi="Arial" w:cs="Arial"/>
        </w:rPr>
        <w:t>present-moment</w:t>
      </w:r>
      <w:r w:rsidRPr="00781134">
        <w:rPr>
          <w:rFonts w:ascii="Arial" w:hAnsi="Arial" w:cs="Arial"/>
        </w:rPr>
        <w:t xml:space="preserve"> and </w:t>
      </w:r>
      <w:r w:rsidR="005726FD" w:rsidRPr="00781134">
        <w:rPr>
          <w:rFonts w:ascii="Arial" w:hAnsi="Arial" w:cs="Arial"/>
        </w:rPr>
        <w:t>long-haul</w:t>
      </w:r>
      <w:r w:rsidRPr="00781134">
        <w:rPr>
          <w:rFonts w:ascii="Arial" w:hAnsi="Arial" w:cs="Arial"/>
        </w:rPr>
        <w:t xml:space="preserve"> results, a</w:t>
      </w:r>
      <w:r w:rsidR="00AA2D07">
        <w:rPr>
          <w:rFonts w:ascii="Arial" w:hAnsi="Arial" w:cs="Arial"/>
        </w:rPr>
        <w:t xml:space="preserve">nd </w:t>
      </w:r>
      <w:r w:rsidRPr="00781134">
        <w:rPr>
          <w:rFonts w:ascii="Arial" w:hAnsi="Arial" w:cs="Arial"/>
        </w:rPr>
        <w:t>as counsel with past appraisals to follow progress over the long run.</w:t>
      </w:r>
      <w:r w:rsidR="005726FD" w:rsidRPr="00781134">
        <w:rPr>
          <w:rFonts w:ascii="Arial" w:hAnsi="Arial" w:cs="Arial"/>
        </w:rPr>
        <w:t xml:space="preserve">  One usually utilized result measure in ASD recovery is the Autism Treatment Evaluation Checklist (ATEC), which evaluates changes in </w:t>
      </w:r>
      <w:r w:rsidR="004F3D1E">
        <w:rPr>
          <w:rFonts w:ascii="Arial" w:hAnsi="Arial" w:cs="Arial"/>
        </w:rPr>
        <w:t>centre</w:t>
      </w:r>
      <w:r w:rsidR="005726FD" w:rsidRPr="00781134">
        <w:rPr>
          <w:rFonts w:ascii="Arial" w:hAnsi="Arial" w:cs="Arial"/>
        </w:rPr>
        <w:t xml:space="preserve"> side effects, like correspondence, social collaboration, tangible issues, and conduct. Studies using the ATEC have shown promising outcomes, demonstrating upgrades in side effect seriousness following mediation (Kashinath et al., 2013). Furthermore, normalized appraisals, for example, the Vineland Versatile Conduct Scales and the Social Responsiveness Scale</w:t>
      </w:r>
      <w:r w:rsidR="00066C5A">
        <w:rPr>
          <w:rFonts w:ascii="Arial" w:hAnsi="Arial" w:cs="Arial"/>
        </w:rPr>
        <w:t>,</w:t>
      </w:r>
      <w:r w:rsidR="005726FD" w:rsidRPr="00781134">
        <w:rPr>
          <w:rFonts w:ascii="Arial" w:hAnsi="Arial" w:cs="Arial"/>
        </w:rPr>
        <w:t xml:space="preserve"> give </w:t>
      </w:r>
      <w:r w:rsidR="00066C5A">
        <w:rPr>
          <w:rFonts w:ascii="Arial" w:hAnsi="Arial" w:cs="Arial"/>
        </w:rPr>
        <w:t>essential</w:t>
      </w:r>
      <w:r w:rsidR="005726FD" w:rsidRPr="00781134">
        <w:rPr>
          <w:rFonts w:ascii="Arial" w:hAnsi="Arial" w:cs="Arial"/>
        </w:rPr>
        <w:t xml:space="preserve"> bits of knowledge into utilitarian capacities and social-relational abilities, permitting clinicians to screen progress and designer mediations in like manner (McConachie et al., 2009).</w:t>
      </w:r>
      <w:r w:rsidR="00F76D92" w:rsidRPr="00781134">
        <w:rPr>
          <w:rFonts w:ascii="Arial" w:hAnsi="Arial" w:cs="Arial"/>
        </w:rPr>
        <w:t xml:space="preserve"> But focusing just on a small set of results could ignore the complexity of ASD and leave out the whole range of personal gains that people can make. Reductions in problem behaviours, for instance, can be a sign that treatment is working, but they might not fully reflect gains in adaptive functioning or quality of life. Furthermore, biases and mistakes in evaluation may be introduced by the personal nature of some outcome indicators, which include parent-reported surveys (McConachie &amp; Diggle, 2007). </w:t>
      </w:r>
      <w:r w:rsidR="00E42D00" w:rsidRPr="00781134">
        <w:rPr>
          <w:rFonts w:ascii="Arial" w:hAnsi="Arial" w:cs="Arial"/>
        </w:rPr>
        <w:t xml:space="preserve"> </w:t>
      </w:r>
    </w:p>
    <w:p w14:paraId="7674DF36" w14:textId="562700BC" w:rsidR="0025074D" w:rsidRPr="00781134" w:rsidRDefault="0041187F" w:rsidP="00E42D00">
      <w:pPr>
        <w:rPr>
          <w:rFonts w:ascii="Arial" w:hAnsi="Arial" w:cs="Arial"/>
        </w:rPr>
      </w:pPr>
      <w:r w:rsidRPr="00781134">
        <w:rPr>
          <w:rFonts w:ascii="Arial" w:hAnsi="Arial" w:cs="Arial"/>
        </w:rPr>
        <w:t xml:space="preserve">The variety of treatment in individuals with ASD presents one more trouble in evaluating viability. It may be trying to sum up research discoveries across different gatherings because of factors that influence treatment results, including age, mental capability, and associative issues (Howlin et al., 2009). Moreover, because of the eccentric person of ASD, persistent </w:t>
      </w:r>
      <w:proofErr w:type="gramStart"/>
      <w:r w:rsidRPr="00781134">
        <w:rPr>
          <w:rFonts w:ascii="Arial" w:hAnsi="Arial" w:cs="Arial"/>
        </w:rPr>
        <w:t>assessment</w:t>
      </w:r>
      <w:proofErr w:type="gramEnd"/>
      <w:r w:rsidRPr="00781134">
        <w:rPr>
          <w:rFonts w:ascii="Arial" w:hAnsi="Arial" w:cs="Arial"/>
        </w:rPr>
        <w:t xml:space="preserve"> and adjustment of treatment goals to consider changing necessities and challenges (Reichow and Wolery, 2009). To determine these issues, researchers and clinicians have underlined the </w:t>
      </w:r>
      <w:r w:rsidR="0063399F">
        <w:rPr>
          <w:rFonts w:ascii="Arial" w:hAnsi="Arial" w:cs="Arial"/>
        </w:rPr>
        <w:t>importance</w:t>
      </w:r>
      <w:r w:rsidRPr="00781134">
        <w:rPr>
          <w:rFonts w:ascii="Arial" w:hAnsi="Arial" w:cs="Arial"/>
        </w:rPr>
        <w:t xml:space="preserve"> of utilizing intensive, complex outcome gauges that get a wide </w:t>
      </w:r>
      <w:r w:rsidR="007A44B2">
        <w:rPr>
          <w:rFonts w:ascii="Arial" w:hAnsi="Arial" w:cs="Arial"/>
        </w:rPr>
        <w:t>range</w:t>
      </w:r>
      <w:r w:rsidRPr="00781134">
        <w:rPr>
          <w:rFonts w:ascii="Arial" w:hAnsi="Arial" w:cs="Arial"/>
        </w:rPr>
        <w:t xml:space="preserve"> of spaces, including social correspondence, flexible approach to acting, and individual </w:t>
      </w:r>
      <w:r w:rsidR="004F3D1E">
        <w:rPr>
          <w:rFonts w:ascii="Arial" w:hAnsi="Arial" w:cs="Arial"/>
        </w:rPr>
        <w:t>fulfilment</w:t>
      </w:r>
      <w:r w:rsidRPr="00781134">
        <w:rPr>
          <w:rFonts w:ascii="Arial" w:hAnsi="Arial" w:cs="Arial"/>
        </w:rPr>
        <w:t xml:space="preserve">. For </w:t>
      </w:r>
      <w:r w:rsidRPr="00781134">
        <w:rPr>
          <w:rFonts w:ascii="Arial" w:hAnsi="Arial" w:cs="Arial"/>
        </w:rPr>
        <w:lastRenderedPageBreak/>
        <w:t xml:space="preserve">example, the Autism Impact Measure (AIM) merges input from various accomplices, consolidating individuals with ASD, watchmen, and clinicians, to assess treatment results across various life regions (Johnson et al., 2013). All things considered, while assessing the reasonability of rebuilding for ASD presents troubles, utilizing a comprehensive and complex method for managing assessment can give huge pieces of information into treatment results. </w:t>
      </w:r>
      <w:r w:rsidR="00A73FBF" w:rsidRPr="00781134">
        <w:rPr>
          <w:rFonts w:ascii="Arial" w:hAnsi="Arial" w:cs="Arial"/>
        </w:rPr>
        <w:t xml:space="preserve">By </w:t>
      </w:r>
      <w:r w:rsidR="004805AA" w:rsidRPr="00781134">
        <w:rPr>
          <w:rFonts w:ascii="Arial" w:hAnsi="Arial" w:cs="Arial"/>
        </w:rPr>
        <w:t>considering</w:t>
      </w:r>
      <w:r w:rsidR="00A73FBF" w:rsidRPr="00781134">
        <w:rPr>
          <w:rFonts w:ascii="Arial" w:hAnsi="Arial" w:cs="Arial"/>
        </w:rPr>
        <w:t xml:space="preserve"> a different scope of result gauges and </w:t>
      </w:r>
      <w:r w:rsidR="004F3D1E">
        <w:rPr>
          <w:rFonts w:ascii="Arial" w:hAnsi="Arial" w:cs="Arial"/>
        </w:rPr>
        <w:t>counselling</w:t>
      </w:r>
      <w:r w:rsidR="00A73FBF" w:rsidRPr="00781134">
        <w:rPr>
          <w:rFonts w:ascii="Arial" w:hAnsi="Arial" w:cs="Arial"/>
        </w:rPr>
        <w:t xml:space="preserve"> past evaluations, clinicians can more readily follow progress, tailor mediations, and streamline results for people with ASD. Nonetheless, continuous exploration and coordinated effort are expected to create normalized, proof-based result estimates that precisely catch the complex nature of ASD and advance significant enhancements in personal satisfaction.</w:t>
      </w:r>
    </w:p>
    <w:p w14:paraId="3F9E7109" w14:textId="042A4417" w:rsidR="00A660C1" w:rsidRDefault="009B5393" w:rsidP="009B5393">
      <w:pPr>
        <w:pStyle w:val="Heading1"/>
      </w:pPr>
      <w:bookmarkStart w:id="5" w:name="_Toc161420981"/>
      <w:r w:rsidRPr="009B5393">
        <w:t>Recommendations for future practice</w:t>
      </w:r>
      <w:bookmarkEnd w:id="5"/>
    </w:p>
    <w:p w14:paraId="655D4D65" w14:textId="702217EF" w:rsidR="009B5393" w:rsidRPr="00D70435" w:rsidRDefault="00976111" w:rsidP="0036032D">
      <w:pPr>
        <w:rPr>
          <w:rFonts w:ascii="Arial" w:hAnsi="Arial" w:cs="Arial"/>
        </w:rPr>
      </w:pPr>
      <w:r w:rsidRPr="00D70435">
        <w:rPr>
          <w:rFonts w:ascii="Arial" w:hAnsi="Arial" w:cs="Arial"/>
        </w:rPr>
        <w:t>To additionally work on the personal satisfaction of people with autism spectrum disorder (ASD) and upgrade results, it is fundamental to consider extra estimates past current treatment arrangements. These actions ought to centre on advancing inclusivity, enabling people with ASD, and encouraging comprehension and acknowledgment inside society. One critical viewpoint to improve the prosperity of people with ASD is to elevate admittance to comprehensive training and work potential open doors. Executing custom-made help administrations in instructive settings, for example, individualized training plans and companion coaching programs, can work with scholarly achievement and social combination for understudies with ASD (Anderson et al., 2014). Likewise, drives pointed toward advancing working environment facilities and neurodiversity acknowledgment can establish comprehensive conditions where people with ASD can flourish expertly (Hendricks, 2010).</w:t>
      </w:r>
      <w:r w:rsidR="003027AB" w:rsidRPr="00D70435">
        <w:rPr>
          <w:rFonts w:ascii="Arial" w:hAnsi="Arial" w:cs="Arial"/>
        </w:rPr>
        <w:t xml:space="preserve"> Furthermore, supporting social engagement and integration into the community is essential for enhancing the well</w:t>
      </w:r>
      <w:r w:rsidR="001F7662">
        <w:rPr>
          <w:rFonts w:ascii="Arial" w:hAnsi="Arial" w:cs="Arial"/>
        </w:rPr>
        <w:t>-</w:t>
      </w:r>
      <w:r w:rsidR="003027AB" w:rsidRPr="00D70435">
        <w:rPr>
          <w:rFonts w:ascii="Arial" w:hAnsi="Arial" w:cs="Arial"/>
        </w:rPr>
        <w:t>being of children with ASD. Possibilities for social connection, development of skills, and significant involvement can be found in local educational and social events catered to the interests and requirements of children with ASD (Barnard-Brak et al., 2016). Furthermore, lowering stigma and fostering inclusion among kids can be achieved by increasing public knowledge of and understanding of</w:t>
      </w:r>
      <w:r w:rsidR="00D006CF">
        <w:rPr>
          <w:rFonts w:ascii="Arial" w:hAnsi="Arial" w:cs="Arial"/>
        </w:rPr>
        <w:t xml:space="preserve"> A</w:t>
      </w:r>
      <w:r w:rsidR="00D000FB">
        <w:rPr>
          <w:rFonts w:ascii="Arial" w:hAnsi="Arial" w:cs="Arial"/>
        </w:rPr>
        <w:t>SD</w:t>
      </w:r>
      <w:r w:rsidR="003027AB" w:rsidRPr="00D70435">
        <w:rPr>
          <w:rFonts w:ascii="Arial" w:hAnsi="Arial" w:cs="Arial"/>
        </w:rPr>
        <w:t xml:space="preserve"> educational programs and </w:t>
      </w:r>
      <w:r w:rsidR="00C221D1">
        <w:rPr>
          <w:rFonts w:ascii="Arial" w:hAnsi="Arial" w:cs="Arial"/>
        </w:rPr>
        <w:t>neighbourhood</w:t>
      </w:r>
      <w:r w:rsidR="003027AB" w:rsidRPr="00D70435">
        <w:rPr>
          <w:rFonts w:ascii="Arial" w:hAnsi="Arial" w:cs="Arial"/>
        </w:rPr>
        <w:t xml:space="preserve"> outreach projects (Hurlbutt &amp; Chalmers, 2004).</w:t>
      </w:r>
      <w:r w:rsidR="00B00C2F" w:rsidRPr="00D70435">
        <w:rPr>
          <w:rFonts w:ascii="Arial" w:hAnsi="Arial" w:cs="Arial"/>
        </w:rPr>
        <w:t xml:space="preserve"> In imagining "best practice" for administration clients with ASD, a comprehensive and individual-focused approach is fundamental. This </w:t>
      </w:r>
      <w:r w:rsidR="00B00C2F" w:rsidRPr="00D70435">
        <w:rPr>
          <w:rFonts w:ascii="Arial" w:hAnsi="Arial" w:cs="Arial"/>
        </w:rPr>
        <w:lastRenderedPageBreak/>
        <w:t>approach includes perceiving each child's interesting qualities, inclinations, and difficulties and fitting mediations</w:t>
      </w:r>
      <w:r w:rsidR="000C0AE8">
        <w:rPr>
          <w:rFonts w:ascii="Arial" w:hAnsi="Arial" w:cs="Arial"/>
        </w:rPr>
        <w:t>.</w:t>
      </w:r>
      <w:r w:rsidR="00B00C2F" w:rsidRPr="00D70435">
        <w:rPr>
          <w:rFonts w:ascii="Arial" w:hAnsi="Arial" w:cs="Arial"/>
        </w:rPr>
        <w:t xml:space="preserve"> Best practice additionally underlines cooperative direction and organization between youngsters with ASD, their families, and multidisciplinary medical services experts to foster customized therapy plans and backing methodologies (National Institute for Health and Care Excellence, 2013). </w:t>
      </w:r>
      <w:r w:rsidR="00FF4B20" w:rsidRPr="00D70435">
        <w:rPr>
          <w:rFonts w:ascii="Arial" w:hAnsi="Arial" w:cs="Arial"/>
        </w:rPr>
        <w:t xml:space="preserve">Additionally, best practice includes propelling autonomy, confidence, and reinforcing for individuals with ASD, ensuring that their voices and tendencies are critical to dynamic cycles (Fletcher-Watson et al., 2019). </w:t>
      </w:r>
      <w:r w:rsidR="002705AA">
        <w:rPr>
          <w:rFonts w:ascii="Arial" w:hAnsi="Arial" w:cs="Arial"/>
        </w:rPr>
        <w:t>Concerning for to</w:t>
      </w:r>
      <w:r w:rsidR="00FF4B20" w:rsidRPr="00D70435">
        <w:rPr>
          <w:rFonts w:ascii="Arial" w:hAnsi="Arial" w:cs="Arial"/>
        </w:rPr>
        <w:t xml:space="preserve"> forward leaps in the recognizable proof and the executives of ASD, various them show guarantee for improving the personal satisfaction and results for people getting administrations. The production of early intercession systems focused on the essential indications of ASD all through significant periods of development is a case of concentration. Unrivalled </w:t>
      </w:r>
      <w:r w:rsidR="002C35BC" w:rsidRPr="00D70435">
        <w:rPr>
          <w:rFonts w:ascii="Arial" w:hAnsi="Arial" w:cs="Arial"/>
        </w:rPr>
        <w:t>long-haul</w:t>
      </w:r>
      <w:r w:rsidR="00FF4B20" w:rsidRPr="00D70435">
        <w:rPr>
          <w:rFonts w:ascii="Arial" w:hAnsi="Arial" w:cs="Arial"/>
        </w:rPr>
        <w:t xml:space="preserve"> results for individuals with ASD might result from prior recognition and mediation made conceivable by advancements in early finding and clinical diagnostics (Johnson and Myers, 2007). Besides, drug genomics and exact treatments — two customized medication modalities — can tweak treatment plans to the exceptional hereditary and organic attributes of children with ASD (Anagnostou et al., 2014). Furthermore, innovative advancements like wearables and augmented reality-based treatments present imaginative ways of giving custom-made, scaled medicines to handle the fluctuated prerequisites of children with ASD </w:t>
      </w:r>
      <w:r w:rsidR="009D02EA" w:rsidRPr="00D70435">
        <w:rPr>
          <w:rFonts w:ascii="Arial" w:hAnsi="Arial" w:cs="Arial"/>
        </w:rPr>
        <w:t>(Parsons &amp; Cobb, 2011).</w:t>
      </w:r>
    </w:p>
    <w:p w14:paraId="6F2930DA" w14:textId="47635ADC" w:rsidR="00900070" w:rsidRDefault="00900070" w:rsidP="00900070">
      <w:pPr>
        <w:pStyle w:val="Heading1"/>
      </w:pPr>
      <w:bookmarkStart w:id="6" w:name="_Toc161420982"/>
      <w:r w:rsidRPr="00900070">
        <w:t>Conclusion</w:t>
      </w:r>
      <w:bookmarkEnd w:id="6"/>
    </w:p>
    <w:p w14:paraId="320E392D" w14:textId="51CD4841" w:rsidR="00920CF1" w:rsidRPr="007B6A23" w:rsidRDefault="002C35BC" w:rsidP="00920CF1">
      <w:pPr>
        <w:rPr>
          <w:rFonts w:ascii="Arial" w:hAnsi="Arial" w:cs="Arial"/>
        </w:rPr>
      </w:pPr>
      <w:r w:rsidRPr="007B6A23">
        <w:rPr>
          <w:rFonts w:ascii="Arial" w:hAnsi="Arial" w:cs="Arial"/>
        </w:rPr>
        <w:t xml:space="preserve">To sum up, this </w:t>
      </w:r>
      <w:r w:rsidR="007B6A23" w:rsidRPr="007B6A23">
        <w:rPr>
          <w:rFonts w:ascii="Arial" w:hAnsi="Arial" w:cs="Arial"/>
        </w:rPr>
        <w:t>report</w:t>
      </w:r>
      <w:r w:rsidRPr="007B6A23">
        <w:rPr>
          <w:rFonts w:ascii="Arial" w:hAnsi="Arial" w:cs="Arial"/>
        </w:rPr>
        <w:t xml:space="preserve"> has examined how autism spectrum disorder (ASD) is classified, diagnosed, treated, and rehabilitated in children. ASD is a neurodevelopmental disease marked</w:t>
      </w:r>
      <w:r w:rsidR="005E7E96">
        <w:rPr>
          <w:rFonts w:ascii="Arial" w:hAnsi="Arial" w:cs="Arial"/>
        </w:rPr>
        <w:t xml:space="preserve"> by behavioural</w:t>
      </w:r>
      <w:r w:rsidRPr="007B6A23">
        <w:rPr>
          <w:rFonts w:ascii="Arial" w:hAnsi="Arial" w:cs="Arial"/>
        </w:rPr>
        <w:t>, communication, and social interaction</w:t>
      </w:r>
      <w:r w:rsidR="00B37276">
        <w:rPr>
          <w:rFonts w:ascii="Arial" w:hAnsi="Arial" w:cs="Arial"/>
        </w:rPr>
        <w:t xml:space="preserve"> </w:t>
      </w:r>
      <w:r w:rsidR="00C221D1">
        <w:rPr>
          <w:rFonts w:ascii="Arial" w:hAnsi="Arial" w:cs="Arial"/>
        </w:rPr>
        <w:t>difficulties</w:t>
      </w:r>
      <w:r w:rsidRPr="007B6A23">
        <w:rPr>
          <w:rFonts w:ascii="Arial" w:hAnsi="Arial" w:cs="Arial"/>
        </w:rPr>
        <w:t xml:space="preserve">. The Diagnostic and Statistical Manual of Mental Disorders, Fifth Edition (DSM-5) and the </w:t>
      </w:r>
      <w:r w:rsidR="005E7E96">
        <w:rPr>
          <w:rFonts w:ascii="Arial" w:hAnsi="Arial" w:cs="Arial"/>
        </w:rPr>
        <w:t>International Categorization</w:t>
      </w:r>
      <w:r w:rsidRPr="007B6A23">
        <w:rPr>
          <w:rFonts w:ascii="Arial" w:hAnsi="Arial" w:cs="Arial"/>
        </w:rPr>
        <w:t xml:space="preserve"> of Diseases, Tenth Revision (ICD-10) offer categorization criteria for ASD, directing diagnosis and treatment strategies.  </w:t>
      </w:r>
      <w:r w:rsidR="00AC5584">
        <w:rPr>
          <w:rFonts w:ascii="Arial" w:hAnsi="Arial" w:cs="Arial"/>
        </w:rPr>
        <w:t>significant</w:t>
      </w:r>
      <w:r w:rsidRPr="007B6A23">
        <w:rPr>
          <w:rFonts w:ascii="Arial" w:hAnsi="Arial" w:cs="Arial"/>
        </w:rPr>
        <w:t xml:space="preserve"> research on evidence-based approaches to ASD diagnosis and treatment has been published, including studies by Reichow and Wolery (2009), Johnson and Myers (2007), and </w:t>
      </w:r>
      <w:r w:rsidR="00B37276">
        <w:rPr>
          <w:rFonts w:ascii="Arial" w:hAnsi="Arial" w:cs="Arial"/>
        </w:rPr>
        <w:t xml:space="preserve">the </w:t>
      </w:r>
      <w:r w:rsidRPr="007B6A23">
        <w:rPr>
          <w:rFonts w:ascii="Arial" w:hAnsi="Arial" w:cs="Arial"/>
        </w:rPr>
        <w:t>National Institute for Health and Care Excellence (2013). Children with ASD can benefit from treatment options like family therapy and Applied Behaviour Analysis (ABA), which focus on helping them with their social, interaction, and behavioural issues.</w:t>
      </w:r>
      <w:r w:rsidR="00920CF1" w:rsidRPr="007B6A23">
        <w:rPr>
          <w:rFonts w:ascii="Arial" w:hAnsi="Arial" w:cs="Arial"/>
        </w:rPr>
        <w:t xml:space="preserve"> By and large, while critical headway has been </w:t>
      </w:r>
      <w:r w:rsidR="00920CF1" w:rsidRPr="007B6A23">
        <w:rPr>
          <w:rFonts w:ascii="Arial" w:hAnsi="Arial" w:cs="Arial"/>
        </w:rPr>
        <w:lastRenderedPageBreak/>
        <w:t>made in understanding and tending to ASD, challenges stay in guaranteeing compelling conclusions, treatment, and recovery. Continuous examination and coordinated effort are expected</w:t>
      </w:r>
      <w:r w:rsidR="00B146F1">
        <w:rPr>
          <w:rFonts w:ascii="Arial" w:hAnsi="Arial" w:cs="Arial"/>
        </w:rPr>
        <w:t xml:space="preserve"> to</w:t>
      </w:r>
      <w:r w:rsidR="00920CF1" w:rsidRPr="007B6A23">
        <w:rPr>
          <w:rFonts w:ascii="Arial" w:hAnsi="Arial" w:cs="Arial"/>
        </w:rPr>
        <w:t xml:space="preserve"> develop admittance to early mediation administrations, advance </w:t>
      </w:r>
      <w:proofErr w:type="gramStart"/>
      <w:r w:rsidR="00920CF1" w:rsidRPr="007B6A23">
        <w:rPr>
          <w:rFonts w:ascii="Arial" w:hAnsi="Arial" w:cs="Arial"/>
        </w:rPr>
        <w:t>inclusivity</w:t>
      </w:r>
      <w:proofErr w:type="gramEnd"/>
      <w:r w:rsidR="00920CF1" w:rsidRPr="007B6A23">
        <w:rPr>
          <w:rFonts w:ascii="Arial" w:hAnsi="Arial" w:cs="Arial"/>
        </w:rPr>
        <w:t xml:space="preserve"> and acknowledgment, and address the different necessities of people with ASD and their families. </w:t>
      </w:r>
    </w:p>
    <w:p w14:paraId="46AD998A" w14:textId="2FC1214C" w:rsidR="00322136" w:rsidRPr="007B6A23" w:rsidRDefault="00920CF1" w:rsidP="00920CF1">
      <w:pPr>
        <w:rPr>
          <w:rFonts w:ascii="Arial" w:hAnsi="Arial" w:cs="Arial"/>
        </w:rPr>
      </w:pPr>
      <w:r w:rsidRPr="007B6A23">
        <w:rPr>
          <w:rFonts w:ascii="Arial" w:hAnsi="Arial" w:cs="Arial"/>
        </w:rPr>
        <w:t>Considering these contemplations, a key proposal is to focus</w:t>
      </w:r>
      <w:r w:rsidR="00BE2C0F">
        <w:rPr>
          <w:rFonts w:ascii="Arial" w:hAnsi="Arial" w:cs="Arial"/>
        </w:rPr>
        <w:t>es</w:t>
      </w:r>
      <w:r w:rsidRPr="007B6A23">
        <w:rPr>
          <w:rFonts w:ascii="Arial" w:hAnsi="Arial" w:cs="Arial"/>
        </w:rPr>
        <w:t xml:space="preserve"> on early intercession and customized, multidisciplinary ways to deal with determination and treatment. This includes offering thorough help administrations custom-made to the remarkable requirements of every youngster with ASD and enabling families and parental figures with the information and assets they need to uphold their friends and family. In addition, endeavours to advance mindfulness, acknowledgment, and consideration of people with ASD in the public eye are essential for upgrading their prosperity and results. By taking on an all-encompassing and individual-focused approach, we can endeavour to establish a stronger and comprehensive climate for kids with ASD to flourish and arrive at their maximum capacity.</w:t>
      </w:r>
    </w:p>
    <w:p w14:paraId="323601EB" w14:textId="19DCEEB5" w:rsidR="00322136" w:rsidRDefault="00322136">
      <w:r>
        <w:br w:type="page"/>
      </w:r>
      <w:r w:rsidR="00920CF1">
        <w:lastRenderedPageBreak/>
        <w:t xml:space="preserve"> </w:t>
      </w:r>
    </w:p>
    <w:p w14:paraId="60145AD3" w14:textId="72910856" w:rsidR="00900070" w:rsidRDefault="00322136" w:rsidP="00322136">
      <w:pPr>
        <w:pStyle w:val="Heading1"/>
      </w:pPr>
      <w:bookmarkStart w:id="7" w:name="_Toc161420983"/>
      <w:r>
        <w:t>References</w:t>
      </w:r>
      <w:bookmarkEnd w:id="7"/>
    </w:p>
    <w:p w14:paraId="6E63A127" w14:textId="77777777" w:rsidR="00B418CA" w:rsidRPr="007B6A23" w:rsidRDefault="00B418CA" w:rsidP="00B418CA">
      <w:pPr>
        <w:rPr>
          <w:rFonts w:ascii="Arial" w:hAnsi="Arial" w:cs="Arial"/>
        </w:rPr>
      </w:pPr>
      <w:r w:rsidRPr="007B6A23">
        <w:rPr>
          <w:rFonts w:ascii="Arial" w:hAnsi="Arial" w:cs="Arial"/>
        </w:rPr>
        <w:t>Anagnostou, E., Zwaigenbaum, L., Szatmari, P., Fombonne, E., Fernandez, B. A., Woodbury-Smith, M., ... &amp; Scherer, S. W. (2014). Autism spectrum disorder: advances in evidence-based practice. Canadian Medical Association Journal, 186(7), 509-519.</w:t>
      </w:r>
    </w:p>
    <w:p w14:paraId="3FE34C18" w14:textId="0DEAFAC8" w:rsidR="00776AEE" w:rsidRPr="007B6A23" w:rsidRDefault="00776AEE" w:rsidP="00817693">
      <w:pPr>
        <w:rPr>
          <w:rFonts w:ascii="Arial" w:hAnsi="Arial" w:cs="Arial"/>
        </w:rPr>
      </w:pPr>
      <w:r w:rsidRPr="007B6A23">
        <w:rPr>
          <w:rFonts w:ascii="Arial" w:hAnsi="Arial" w:cs="Arial"/>
        </w:rPr>
        <w:t>American Psychiatric Association. (2013). Diagnostic and statistical manual of mental disorders (5th ed.). American Psychiatric Publishing</w:t>
      </w:r>
    </w:p>
    <w:p w14:paraId="15C60F45" w14:textId="15999484" w:rsidR="00817693" w:rsidRPr="007B6A23" w:rsidRDefault="00817693" w:rsidP="00817693">
      <w:pPr>
        <w:rPr>
          <w:rFonts w:ascii="Arial" w:hAnsi="Arial" w:cs="Arial"/>
        </w:rPr>
      </w:pPr>
      <w:r w:rsidRPr="007B6A23">
        <w:rPr>
          <w:rFonts w:ascii="Arial" w:hAnsi="Arial" w:cs="Arial"/>
        </w:rPr>
        <w:t>Anderson, A. H., Carter, M., &amp; Stephenson, J. (2014). The impact of individualized staff training on the challenging behavior of a child with autism spectrum disorder. Journal of Intellectual &amp; Developmental Disability, 39(3), 240-247.</w:t>
      </w:r>
    </w:p>
    <w:p w14:paraId="2A0A6DE8" w14:textId="62573ABC" w:rsidR="00322136" w:rsidRPr="007B6A23" w:rsidRDefault="00817693" w:rsidP="00817693">
      <w:pPr>
        <w:rPr>
          <w:rFonts w:ascii="Arial" w:hAnsi="Arial" w:cs="Arial"/>
        </w:rPr>
      </w:pPr>
      <w:r w:rsidRPr="007B6A23">
        <w:rPr>
          <w:rFonts w:ascii="Arial" w:hAnsi="Arial" w:cs="Arial"/>
        </w:rPr>
        <w:t>Barnard-Brak, L., Richman, D. M., Chesnut, S. R., &amp; Little, T. D. (2016). Social engagement in siblings of individuals with autism spectrum disorder: A meta-analysis. Journal of Autism and Developmental Disorders, 46(3), 680-687.</w:t>
      </w:r>
    </w:p>
    <w:p w14:paraId="3BE307F2" w14:textId="77777777" w:rsidR="009C2F2D" w:rsidRPr="007B6A23" w:rsidRDefault="009C2F2D" w:rsidP="009C2F2D">
      <w:pPr>
        <w:rPr>
          <w:rFonts w:ascii="Arial" w:hAnsi="Arial" w:cs="Arial"/>
        </w:rPr>
      </w:pPr>
      <w:r w:rsidRPr="007B6A23">
        <w:rPr>
          <w:rFonts w:ascii="Arial" w:hAnsi="Arial" w:cs="Arial"/>
        </w:rPr>
        <w:t>Charman, T., &amp; Baird, G. (2002). Practitioner review: Diagnosis of autism spectrum disorder in 2- and 3-year-old children. Journal of Child Psychology and Psychiatry, 43(3), 289-305.</w:t>
      </w:r>
    </w:p>
    <w:p w14:paraId="0927DE38" w14:textId="77777777" w:rsidR="004D55B2" w:rsidRPr="007B6A23" w:rsidRDefault="00CD2872" w:rsidP="00CD2872">
      <w:pPr>
        <w:rPr>
          <w:rFonts w:ascii="Arial" w:hAnsi="Arial" w:cs="Arial"/>
        </w:rPr>
      </w:pPr>
      <w:r w:rsidRPr="007B6A23">
        <w:rPr>
          <w:rFonts w:ascii="Arial" w:hAnsi="Arial" w:cs="Arial"/>
        </w:rPr>
        <w:t xml:space="preserve">Fletcher-Watson, S., Adams, J., Brook, K., Charman, T., Crane, L., Cusack, J., ... &amp; Pellicano, </w:t>
      </w:r>
    </w:p>
    <w:p w14:paraId="6A3BDF8B" w14:textId="77777777" w:rsidR="004D55B2" w:rsidRPr="007B6A23" w:rsidRDefault="004D55B2" w:rsidP="004D55B2">
      <w:pPr>
        <w:rPr>
          <w:rFonts w:ascii="Arial" w:hAnsi="Arial" w:cs="Arial"/>
        </w:rPr>
      </w:pPr>
      <w:r w:rsidRPr="007B6A23">
        <w:rPr>
          <w:rFonts w:ascii="Arial" w:hAnsi="Arial" w:cs="Arial"/>
        </w:rPr>
        <w:t>Chawarska, K., Paul, R., Klin, A., Hannigen, S., Dichtel, L. E., &amp; Volkmar, F. (2007). Parental recognition of developmental problems in toddlers with autism spectrum disorders. Journal of Autism and Developmental Disorders, 37(1), 62-72.</w:t>
      </w:r>
    </w:p>
    <w:p w14:paraId="2F2A520F" w14:textId="5984CC5B" w:rsidR="00CD2872" w:rsidRPr="007B6A23" w:rsidRDefault="00CD2872" w:rsidP="00CD2872">
      <w:pPr>
        <w:rPr>
          <w:rFonts w:ascii="Arial" w:hAnsi="Arial" w:cs="Arial"/>
        </w:rPr>
      </w:pPr>
      <w:r w:rsidRPr="007B6A23">
        <w:rPr>
          <w:rFonts w:ascii="Arial" w:hAnsi="Arial" w:cs="Arial"/>
        </w:rPr>
        <w:t>E. (2019). Making the future together: Shaping autism research through meaningful participation. Autism, 23(4), 943-953.</w:t>
      </w:r>
    </w:p>
    <w:p w14:paraId="35CF8392" w14:textId="74F7419E" w:rsidR="00A80A00" w:rsidRPr="007B6A23" w:rsidRDefault="00A80A00" w:rsidP="00CD2872">
      <w:pPr>
        <w:rPr>
          <w:rFonts w:ascii="Arial" w:hAnsi="Arial" w:cs="Arial"/>
        </w:rPr>
      </w:pPr>
      <w:r w:rsidRPr="007B6A23">
        <w:rPr>
          <w:rFonts w:ascii="Arial" w:hAnsi="Arial" w:cs="Arial"/>
        </w:rPr>
        <w:t>Fombonne, E. (2009). Epidemiology of Pervasive Developmental Disorders. Pediatric Research, 65(6), 591-598</w:t>
      </w:r>
    </w:p>
    <w:p w14:paraId="27D63065" w14:textId="77777777" w:rsidR="00375E69" w:rsidRPr="007B6A23" w:rsidRDefault="00375E69" w:rsidP="00375E69">
      <w:pPr>
        <w:rPr>
          <w:rFonts w:ascii="Arial" w:hAnsi="Arial" w:cs="Arial"/>
        </w:rPr>
      </w:pPr>
      <w:r w:rsidRPr="007B6A23">
        <w:rPr>
          <w:rFonts w:ascii="Arial" w:hAnsi="Arial" w:cs="Arial"/>
        </w:rPr>
        <w:t>Howlin, P., Magiati, I., &amp; Charman, T. (2009). Systematic review of early intensive behavioral interventions for children with autism. American Journal on Intellectual and Developmental Disabilities, 114(1), 23-41.</w:t>
      </w:r>
    </w:p>
    <w:p w14:paraId="20B28F35" w14:textId="26BF569B" w:rsidR="00CD2872" w:rsidRPr="007B6A23" w:rsidRDefault="00CD2872" w:rsidP="00CD2872">
      <w:pPr>
        <w:rPr>
          <w:rFonts w:ascii="Arial" w:hAnsi="Arial" w:cs="Arial"/>
        </w:rPr>
      </w:pPr>
      <w:r w:rsidRPr="007B6A23">
        <w:rPr>
          <w:rFonts w:ascii="Arial" w:hAnsi="Arial" w:cs="Arial"/>
        </w:rPr>
        <w:t>Hendricks, D. (2010). Employment and adults with autism spectrum disorders: Challenges and strategies for success. Journal of Vocational Rehabilitation, 32(2), 125-134.</w:t>
      </w:r>
    </w:p>
    <w:p w14:paraId="32B19383" w14:textId="77777777" w:rsidR="00CD2872" w:rsidRPr="007B6A23" w:rsidRDefault="00CD2872" w:rsidP="00CD2872">
      <w:pPr>
        <w:rPr>
          <w:rFonts w:ascii="Arial" w:hAnsi="Arial" w:cs="Arial"/>
        </w:rPr>
      </w:pPr>
      <w:r w:rsidRPr="007B6A23">
        <w:rPr>
          <w:rFonts w:ascii="Arial" w:hAnsi="Arial" w:cs="Arial"/>
        </w:rPr>
        <w:lastRenderedPageBreak/>
        <w:t>Hurlbutt, K., &amp; Chalmers, L. (2004). Adults with autism speak out: perceptions of their life experiences. Focus on Autism and Other Developmental Disabilities, 19(4), 237-245.</w:t>
      </w:r>
    </w:p>
    <w:p w14:paraId="5AA3F8B4" w14:textId="77777777" w:rsidR="00CD2872" w:rsidRPr="007B6A23" w:rsidRDefault="00CD2872" w:rsidP="00CD2872">
      <w:pPr>
        <w:rPr>
          <w:rFonts w:ascii="Arial" w:hAnsi="Arial" w:cs="Arial"/>
        </w:rPr>
      </w:pPr>
      <w:r w:rsidRPr="007B6A23">
        <w:rPr>
          <w:rFonts w:ascii="Arial" w:hAnsi="Arial" w:cs="Arial"/>
        </w:rPr>
        <w:t>Johnson, C. P., &amp; Myers, S. M. (2007). Identification and evaluation of children with autism spectrum disorders. Pediatrics, 120(5), 1183-1215.</w:t>
      </w:r>
    </w:p>
    <w:p w14:paraId="4AF523F4" w14:textId="77777777" w:rsidR="004E7619" w:rsidRPr="007B6A23" w:rsidRDefault="004E7619" w:rsidP="004E7619">
      <w:pPr>
        <w:rPr>
          <w:rFonts w:ascii="Arial" w:hAnsi="Arial" w:cs="Arial"/>
        </w:rPr>
      </w:pPr>
      <w:r w:rsidRPr="007B6A23">
        <w:rPr>
          <w:rFonts w:ascii="Arial" w:hAnsi="Arial" w:cs="Arial"/>
        </w:rPr>
        <w:t>Kanne, S. M., &amp; Mazurek, M. O. (2011). Aggression in children and adolescents with ASD: Prevalence and risk factors. Journal of Autism and Developmental Disorders, 41(7), 926-937.</w:t>
      </w:r>
    </w:p>
    <w:p w14:paraId="16A8E4B5" w14:textId="4E8A1E56" w:rsidR="00520397" w:rsidRPr="007B6A23" w:rsidRDefault="00520397" w:rsidP="00520397">
      <w:pPr>
        <w:rPr>
          <w:rFonts w:ascii="Arial" w:hAnsi="Arial" w:cs="Arial"/>
        </w:rPr>
      </w:pPr>
      <w:r w:rsidRPr="007B6A23">
        <w:rPr>
          <w:rFonts w:ascii="Arial" w:hAnsi="Arial" w:cs="Arial"/>
        </w:rPr>
        <w:t>Lai, M. C., Lombardo, M. V., &amp; Baron-Cohen, S. (2014). Autism. Lancet, 383(9920), 896-910.</w:t>
      </w:r>
    </w:p>
    <w:p w14:paraId="18450907" w14:textId="1FB13917" w:rsidR="00AB7010" w:rsidRPr="007B6A23" w:rsidRDefault="00AB7010" w:rsidP="00AB7010">
      <w:pPr>
        <w:rPr>
          <w:rFonts w:ascii="Arial" w:hAnsi="Arial" w:cs="Arial"/>
        </w:rPr>
      </w:pPr>
      <w:r w:rsidRPr="007B6A23">
        <w:rPr>
          <w:rFonts w:ascii="Arial" w:hAnsi="Arial" w:cs="Arial"/>
        </w:rPr>
        <w:t>Lord, C., &amp; Jones, R. M. (2012). Annual Research Review: Re-thinking the classification of autism spectrum disorders. Journal of Child Psychology and Psychiatry, 53(5), 490-509.</w:t>
      </w:r>
    </w:p>
    <w:p w14:paraId="5FC40C3B" w14:textId="68780DAD" w:rsidR="00407275" w:rsidRPr="007B6A23" w:rsidRDefault="00407275" w:rsidP="00407275">
      <w:pPr>
        <w:rPr>
          <w:rFonts w:ascii="Arial" w:hAnsi="Arial" w:cs="Arial"/>
        </w:rPr>
      </w:pPr>
      <w:r w:rsidRPr="007B6A23">
        <w:rPr>
          <w:rFonts w:ascii="Arial" w:hAnsi="Arial" w:cs="Arial"/>
        </w:rPr>
        <w:t>McPartland, J. C., Reichow, B., &amp; Volkmar, F. R. (2012). Sensitivity and specificity of proposed DSM-5 diagnostic criteria for autism spectrum disorder. Journal of the American Academy of Child &amp; Adolescent Psychiatry, 51(4), 368-383.</w:t>
      </w:r>
    </w:p>
    <w:p w14:paraId="26ECA9A2" w14:textId="77777777" w:rsidR="00D669DC" w:rsidRPr="007B6A23" w:rsidRDefault="00D669DC" w:rsidP="00D669DC">
      <w:pPr>
        <w:rPr>
          <w:rFonts w:ascii="Arial" w:hAnsi="Arial" w:cs="Arial"/>
        </w:rPr>
      </w:pPr>
      <w:r w:rsidRPr="007B6A23">
        <w:rPr>
          <w:rFonts w:ascii="Arial" w:hAnsi="Arial" w:cs="Arial"/>
        </w:rPr>
        <w:t>McConachie, H., &amp; Diggle, T. (2007). Parent implemented early intervention for young children with autism spectrum disorder: A systematic review. Journal of Evaluation in Clinical Practice, 13(1), 120-129.</w:t>
      </w:r>
    </w:p>
    <w:p w14:paraId="23AC3CFC" w14:textId="6EF6831E" w:rsidR="00CD2872" w:rsidRPr="007B6A23" w:rsidRDefault="00CD2872" w:rsidP="00CD2872">
      <w:pPr>
        <w:rPr>
          <w:rFonts w:ascii="Arial" w:hAnsi="Arial" w:cs="Arial"/>
        </w:rPr>
      </w:pPr>
      <w:r w:rsidRPr="007B6A23">
        <w:rPr>
          <w:rFonts w:ascii="Arial" w:hAnsi="Arial" w:cs="Arial"/>
        </w:rPr>
        <w:t>National Institute for Health and Care Excellence. (2013). Autism spectrum disorder in adults: diagnosis and management (Clinical guideline [CG142]). Retrieved from https://www.nice.org.uk/guidance/cg142</w:t>
      </w:r>
    </w:p>
    <w:p w14:paraId="39F3D1BE" w14:textId="77777777" w:rsidR="00C03582" w:rsidRPr="007B6A23" w:rsidRDefault="00AB2D8E" w:rsidP="00AB2D8E">
      <w:pPr>
        <w:rPr>
          <w:rFonts w:ascii="Arial" w:hAnsi="Arial" w:cs="Arial"/>
        </w:rPr>
      </w:pPr>
      <w:r w:rsidRPr="007B6A23">
        <w:rPr>
          <w:rFonts w:ascii="Arial" w:hAnsi="Arial" w:cs="Arial"/>
        </w:rPr>
        <w:t xml:space="preserve">National Autism Center. (2009). National standards project: Findings and conclusions. </w:t>
      </w:r>
    </w:p>
    <w:p w14:paraId="00C39002" w14:textId="77777777" w:rsidR="00C03582" w:rsidRPr="007B6A23" w:rsidRDefault="00C03582" w:rsidP="00C03582">
      <w:pPr>
        <w:rPr>
          <w:rFonts w:ascii="Arial" w:hAnsi="Arial" w:cs="Arial"/>
        </w:rPr>
      </w:pPr>
      <w:r w:rsidRPr="007B6A23">
        <w:rPr>
          <w:rFonts w:ascii="Arial" w:hAnsi="Arial" w:cs="Arial"/>
        </w:rPr>
        <w:t>Ozonoff, S., Young, G. S., Steinfeld, M. B., Hill, M. M., Cook, I., Hutman, T., ... &amp; Sigman, M. (2009). How early do parent concerns predict later autism diagnosis? Journal of Developmental and Behavioral Pediatrics, 30(5), 367-375.</w:t>
      </w:r>
    </w:p>
    <w:p w14:paraId="78B63638" w14:textId="59C22616" w:rsidR="00AB2D8E" w:rsidRPr="007B6A23" w:rsidRDefault="00AB2D8E" w:rsidP="00AB2D8E">
      <w:pPr>
        <w:rPr>
          <w:rFonts w:ascii="Arial" w:hAnsi="Arial" w:cs="Arial"/>
        </w:rPr>
      </w:pPr>
      <w:r w:rsidRPr="007B6A23">
        <w:rPr>
          <w:rFonts w:ascii="Arial" w:hAnsi="Arial" w:cs="Arial"/>
        </w:rPr>
        <w:t>Randolph, MA: National Autism Center.</w:t>
      </w:r>
    </w:p>
    <w:p w14:paraId="66B0F85A" w14:textId="2E3479DA" w:rsidR="005B5608" w:rsidRPr="007B6A23" w:rsidRDefault="005B5608" w:rsidP="00DE7467">
      <w:pPr>
        <w:rPr>
          <w:rFonts w:ascii="Arial" w:hAnsi="Arial" w:cs="Arial"/>
        </w:rPr>
      </w:pPr>
      <w:r w:rsidRPr="007B6A23">
        <w:rPr>
          <w:rFonts w:ascii="Arial" w:hAnsi="Arial" w:cs="Arial"/>
        </w:rPr>
        <w:t>National Institute of Mental Health. (2020). Autism spectrum disorder: Treatment. Retrieved from https://www.nimh.nih.gov/health/topics/autism-spectrum-disorders-asd/index.shtml</w:t>
      </w:r>
    </w:p>
    <w:p w14:paraId="0944B418" w14:textId="1323FD16" w:rsidR="00DE7467" w:rsidRPr="007B6A23" w:rsidRDefault="00DE7467" w:rsidP="00DE7467">
      <w:pPr>
        <w:rPr>
          <w:rFonts w:ascii="Arial" w:hAnsi="Arial" w:cs="Arial"/>
        </w:rPr>
      </w:pPr>
      <w:r w:rsidRPr="007B6A23">
        <w:rPr>
          <w:rFonts w:ascii="Arial" w:hAnsi="Arial" w:cs="Arial"/>
        </w:rPr>
        <w:t xml:space="preserve">National Institute for Health and Care Excellence (NICE). (2011). Autism spectrum disorder in under 19s: recognition, </w:t>
      </w:r>
      <w:proofErr w:type="gramStart"/>
      <w:r w:rsidRPr="007B6A23">
        <w:rPr>
          <w:rFonts w:ascii="Arial" w:hAnsi="Arial" w:cs="Arial"/>
        </w:rPr>
        <w:t>referral</w:t>
      </w:r>
      <w:proofErr w:type="gramEnd"/>
      <w:r w:rsidRPr="007B6A23">
        <w:rPr>
          <w:rFonts w:ascii="Arial" w:hAnsi="Arial" w:cs="Arial"/>
        </w:rPr>
        <w:t xml:space="preserve"> and diagnosis. NICE guideline [CG128]. Retrieved from </w:t>
      </w:r>
      <w:hyperlink r:id="rId8" w:history="1">
        <w:r w:rsidRPr="007B6A23">
          <w:rPr>
            <w:rStyle w:val="Hyperlink"/>
            <w:rFonts w:ascii="Arial" w:hAnsi="Arial" w:cs="Arial"/>
          </w:rPr>
          <w:t>https://www.nice.org.uk/guidance/cg128</w:t>
        </w:r>
      </w:hyperlink>
      <w:r w:rsidRPr="007B6A23">
        <w:rPr>
          <w:rFonts w:ascii="Arial" w:hAnsi="Arial" w:cs="Arial"/>
        </w:rPr>
        <w:t>.</w:t>
      </w:r>
    </w:p>
    <w:p w14:paraId="35842546" w14:textId="03945DDE" w:rsidR="007C18E2" w:rsidRPr="007B6A23" w:rsidRDefault="007C18E2" w:rsidP="007C18E2">
      <w:pPr>
        <w:rPr>
          <w:rFonts w:ascii="Arial" w:hAnsi="Arial" w:cs="Arial"/>
        </w:rPr>
      </w:pPr>
      <w:r w:rsidRPr="007B6A23">
        <w:rPr>
          <w:rFonts w:ascii="Arial" w:hAnsi="Arial" w:cs="Arial"/>
        </w:rPr>
        <w:lastRenderedPageBreak/>
        <w:t>Reichow, B., &amp; Wolery, M. (2009). Comprehensive synthesis of early intensive behavioral interventions for young children with autism based on the UCLA Young Autism Project model. Journal of Autism and Developmental Disorders, 39(1), 23-41.</w:t>
      </w:r>
    </w:p>
    <w:p w14:paraId="3D4B54B5" w14:textId="77777777" w:rsidR="007C18E2" w:rsidRPr="007B6A23" w:rsidRDefault="007C18E2" w:rsidP="007C18E2">
      <w:pPr>
        <w:rPr>
          <w:rFonts w:ascii="Arial" w:hAnsi="Arial" w:cs="Arial"/>
        </w:rPr>
      </w:pPr>
      <w:r w:rsidRPr="007B6A23">
        <w:rPr>
          <w:rFonts w:ascii="Arial" w:hAnsi="Arial" w:cs="Arial"/>
        </w:rPr>
        <w:t>Parsons, S., &amp; Cobb, S. (2011). State-of-the-art of virtual reality technologies for children on the autism spectrum. European Journal of Special Needs Education, 26(3), 355-366.</w:t>
      </w:r>
    </w:p>
    <w:p w14:paraId="732CB21A" w14:textId="77777777" w:rsidR="0071322B" w:rsidRPr="007B6A23" w:rsidRDefault="0071322B" w:rsidP="0071322B">
      <w:pPr>
        <w:rPr>
          <w:rFonts w:ascii="Arial" w:hAnsi="Arial" w:cs="Arial"/>
        </w:rPr>
      </w:pPr>
      <w:r w:rsidRPr="007B6A23">
        <w:rPr>
          <w:rFonts w:ascii="Arial" w:hAnsi="Arial" w:cs="Arial"/>
        </w:rPr>
        <w:t>Rutter, M., Le Couteur, A., &amp; Lord, C. (2003). Autism Diagnostic Interview-Revised. Los Angeles, CA: Western Psychological Services.</w:t>
      </w:r>
    </w:p>
    <w:p w14:paraId="198225C0" w14:textId="6AA49E6D" w:rsidR="007C18E2" w:rsidRPr="007B6A23" w:rsidRDefault="007C18E2" w:rsidP="007C18E2">
      <w:pPr>
        <w:rPr>
          <w:rFonts w:ascii="Arial" w:hAnsi="Arial" w:cs="Arial"/>
        </w:rPr>
      </w:pPr>
      <w:r w:rsidRPr="007B6A23">
        <w:rPr>
          <w:rFonts w:ascii="Arial" w:hAnsi="Arial" w:cs="Arial"/>
        </w:rPr>
        <w:t>Smith, T. (1999). Outcome of early intervention for children with autism. Clinical Psychology: Science and Practice, 6(1), 33-49.</w:t>
      </w:r>
    </w:p>
    <w:p w14:paraId="235797F2" w14:textId="77777777" w:rsidR="00E85579" w:rsidRPr="007B6A23" w:rsidRDefault="00E85579" w:rsidP="00E85579">
      <w:pPr>
        <w:rPr>
          <w:rFonts w:ascii="Arial" w:hAnsi="Arial" w:cs="Arial"/>
        </w:rPr>
      </w:pPr>
      <w:r w:rsidRPr="007B6A23">
        <w:rPr>
          <w:rFonts w:ascii="Arial" w:hAnsi="Arial" w:cs="Arial"/>
        </w:rPr>
        <w:t>World Health Organization. (1992). The ICD-10 classification of mental and behavioural disorders: Clinical descriptions and diagnostic guidelines. Geneva: World Health Organization.</w:t>
      </w:r>
    </w:p>
    <w:p w14:paraId="7C877C6F" w14:textId="77777777" w:rsidR="00FF09BF" w:rsidRPr="007B6A23" w:rsidRDefault="00FF09BF" w:rsidP="00FF09BF">
      <w:pPr>
        <w:rPr>
          <w:rFonts w:ascii="Arial" w:hAnsi="Arial" w:cs="Arial"/>
        </w:rPr>
      </w:pPr>
      <w:r w:rsidRPr="007B6A23">
        <w:rPr>
          <w:rFonts w:ascii="Arial" w:hAnsi="Arial" w:cs="Arial"/>
        </w:rPr>
        <w:t>Zwaigenbaum, L., Bauman, M. L., Stone, W. L., Yirmiya, N., Estes, A., Hansen, R. L., ... &amp; Wetherby, A. (2015). Early identification of autism spectrum disorder: recommendations for practice and research. Pediatrics, 136(Supplement 1), S10-S40.</w:t>
      </w:r>
    </w:p>
    <w:p w14:paraId="74BDB44B" w14:textId="77777777" w:rsidR="00FF09BF" w:rsidRPr="007B6A23" w:rsidRDefault="00FF09BF" w:rsidP="00FF09BF">
      <w:pPr>
        <w:rPr>
          <w:rFonts w:ascii="Arial" w:hAnsi="Arial" w:cs="Arial"/>
        </w:rPr>
      </w:pPr>
    </w:p>
    <w:p w14:paraId="38ADBF0F" w14:textId="77777777" w:rsidR="00FF09BF" w:rsidRPr="007B6A23" w:rsidRDefault="00FF09BF" w:rsidP="00E85579">
      <w:pPr>
        <w:rPr>
          <w:rFonts w:ascii="Arial" w:hAnsi="Arial" w:cs="Arial"/>
        </w:rPr>
      </w:pPr>
    </w:p>
    <w:p w14:paraId="63FC0A4F" w14:textId="77777777" w:rsidR="00CD2872" w:rsidRPr="007B6A23" w:rsidRDefault="00CD2872" w:rsidP="00817693">
      <w:pPr>
        <w:rPr>
          <w:rFonts w:ascii="Arial" w:hAnsi="Arial" w:cs="Arial"/>
        </w:rPr>
      </w:pPr>
    </w:p>
    <w:sectPr w:rsidR="00CD2872" w:rsidRPr="007B6A2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9BE84" w14:textId="77777777" w:rsidR="002F2FD5" w:rsidRDefault="002F2FD5" w:rsidP="00074B6A">
      <w:pPr>
        <w:spacing w:line="240" w:lineRule="auto"/>
      </w:pPr>
      <w:r>
        <w:separator/>
      </w:r>
    </w:p>
  </w:endnote>
  <w:endnote w:type="continuationSeparator" w:id="0">
    <w:p w14:paraId="1AD2DB0C" w14:textId="77777777" w:rsidR="002F2FD5" w:rsidRDefault="002F2FD5" w:rsidP="00074B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238711"/>
      <w:docPartObj>
        <w:docPartGallery w:val="Page Numbers (Bottom of Page)"/>
        <w:docPartUnique/>
      </w:docPartObj>
    </w:sdtPr>
    <w:sdtEndPr>
      <w:rPr>
        <w:noProof/>
      </w:rPr>
    </w:sdtEndPr>
    <w:sdtContent>
      <w:p w14:paraId="6DFF41CF" w14:textId="1539D9EE" w:rsidR="00074B6A" w:rsidRDefault="00074B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C84099" w14:textId="77777777" w:rsidR="00074B6A" w:rsidRDefault="00074B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FE404" w14:textId="77777777" w:rsidR="002F2FD5" w:rsidRDefault="002F2FD5" w:rsidP="00074B6A">
      <w:pPr>
        <w:spacing w:line="240" w:lineRule="auto"/>
      </w:pPr>
      <w:r>
        <w:separator/>
      </w:r>
    </w:p>
  </w:footnote>
  <w:footnote w:type="continuationSeparator" w:id="0">
    <w:p w14:paraId="4750AA36" w14:textId="77777777" w:rsidR="002F2FD5" w:rsidRDefault="002F2FD5" w:rsidP="00074B6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B4698"/>
    <w:multiLevelType w:val="hybridMultilevel"/>
    <w:tmpl w:val="02A0F4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39202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0FF"/>
    <w:rsid w:val="00006225"/>
    <w:rsid w:val="00010E93"/>
    <w:rsid w:val="00012CAE"/>
    <w:rsid w:val="00066C5A"/>
    <w:rsid w:val="00074B6A"/>
    <w:rsid w:val="00074FBA"/>
    <w:rsid w:val="0008203B"/>
    <w:rsid w:val="00082A79"/>
    <w:rsid w:val="000C0AE8"/>
    <w:rsid w:val="000E0EA5"/>
    <w:rsid w:val="00114361"/>
    <w:rsid w:val="00172FA2"/>
    <w:rsid w:val="00176B1D"/>
    <w:rsid w:val="00186EAB"/>
    <w:rsid w:val="001931F8"/>
    <w:rsid w:val="001B4B66"/>
    <w:rsid w:val="001B6014"/>
    <w:rsid w:val="001C31F1"/>
    <w:rsid w:val="001D793F"/>
    <w:rsid w:val="001F7662"/>
    <w:rsid w:val="00235140"/>
    <w:rsid w:val="0025074D"/>
    <w:rsid w:val="002705AA"/>
    <w:rsid w:val="002A0411"/>
    <w:rsid w:val="002A272D"/>
    <w:rsid w:val="002C35BC"/>
    <w:rsid w:val="002D7661"/>
    <w:rsid w:val="002E60BF"/>
    <w:rsid w:val="002F2FD5"/>
    <w:rsid w:val="003027AB"/>
    <w:rsid w:val="00322136"/>
    <w:rsid w:val="0032237D"/>
    <w:rsid w:val="00323138"/>
    <w:rsid w:val="0034369D"/>
    <w:rsid w:val="0036032D"/>
    <w:rsid w:val="00375E69"/>
    <w:rsid w:val="003A1595"/>
    <w:rsid w:val="003E34A8"/>
    <w:rsid w:val="00407275"/>
    <w:rsid w:val="00407A9A"/>
    <w:rsid w:val="0041187F"/>
    <w:rsid w:val="004306DE"/>
    <w:rsid w:val="00434DD4"/>
    <w:rsid w:val="00441E60"/>
    <w:rsid w:val="004805AA"/>
    <w:rsid w:val="00483E5D"/>
    <w:rsid w:val="004C354F"/>
    <w:rsid w:val="004D55B2"/>
    <w:rsid w:val="004E33B5"/>
    <w:rsid w:val="004E7619"/>
    <w:rsid w:val="004F2DB1"/>
    <w:rsid w:val="004F3D1E"/>
    <w:rsid w:val="004F6ACA"/>
    <w:rsid w:val="00501732"/>
    <w:rsid w:val="005033E3"/>
    <w:rsid w:val="00520397"/>
    <w:rsid w:val="005711AF"/>
    <w:rsid w:val="005726FD"/>
    <w:rsid w:val="00595355"/>
    <w:rsid w:val="005A721E"/>
    <w:rsid w:val="005B5608"/>
    <w:rsid w:val="005C0A5D"/>
    <w:rsid w:val="005D67FC"/>
    <w:rsid w:val="005E7E96"/>
    <w:rsid w:val="00605EBC"/>
    <w:rsid w:val="00626037"/>
    <w:rsid w:val="0062689A"/>
    <w:rsid w:val="006276C8"/>
    <w:rsid w:val="006311DF"/>
    <w:rsid w:val="0063399F"/>
    <w:rsid w:val="006534B3"/>
    <w:rsid w:val="00670B7C"/>
    <w:rsid w:val="006C7D71"/>
    <w:rsid w:val="006E7B23"/>
    <w:rsid w:val="006F610E"/>
    <w:rsid w:val="0070556B"/>
    <w:rsid w:val="0071322B"/>
    <w:rsid w:val="00736183"/>
    <w:rsid w:val="007504FF"/>
    <w:rsid w:val="00776AEE"/>
    <w:rsid w:val="00781134"/>
    <w:rsid w:val="007A44B2"/>
    <w:rsid w:val="007B6A23"/>
    <w:rsid w:val="007C0FEE"/>
    <w:rsid w:val="007C18E2"/>
    <w:rsid w:val="007F3438"/>
    <w:rsid w:val="007F6F04"/>
    <w:rsid w:val="00807110"/>
    <w:rsid w:val="00817693"/>
    <w:rsid w:val="00831ADE"/>
    <w:rsid w:val="00861FFA"/>
    <w:rsid w:val="00873F72"/>
    <w:rsid w:val="00881F23"/>
    <w:rsid w:val="008858C7"/>
    <w:rsid w:val="00895DAE"/>
    <w:rsid w:val="008B30FF"/>
    <w:rsid w:val="00900070"/>
    <w:rsid w:val="00902317"/>
    <w:rsid w:val="00920CF1"/>
    <w:rsid w:val="009262A9"/>
    <w:rsid w:val="00976111"/>
    <w:rsid w:val="009778E7"/>
    <w:rsid w:val="009B5393"/>
    <w:rsid w:val="009C2F2D"/>
    <w:rsid w:val="009D02EA"/>
    <w:rsid w:val="009D2E6F"/>
    <w:rsid w:val="009E4861"/>
    <w:rsid w:val="00A035D3"/>
    <w:rsid w:val="00A0575B"/>
    <w:rsid w:val="00A41508"/>
    <w:rsid w:val="00A4322E"/>
    <w:rsid w:val="00A660C1"/>
    <w:rsid w:val="00A67643"/>
    <w:rsid w:val="00A73FBF"/>
    <w:rsid w:val="00A75D4E"/>
    <w:rsid w:val="00A80A00"/>
    <w:rsid w:val="00A945A2"/>
    <w:rsid w:val="00AA2D07"/>
    <w:rsid w:val="00AA4BFC"/>
    <w:rsid w:val="00AB2D8E"/>
    <w:rsid w:val="00AB5EE2"/>
    <w:rsid w:val="00AB7010"/>
    <w:rsid w:val="00AC5584"/>
    <w:rsid w:val="00B00C2F"/>
    <w:rsid w:val="00B146F1"/>
    <w:rsid w:val="00B37276"/>
    <w:rsid w:val="00B418CA"/>
    <w:rsid w:val="00B52B04"/>
    <w:rsid w:val="00B919DD"/>
    <w:rsid w:val="00BB05EE"/>
    <w:rsid w:val="00BC0F15"/>
    <w:rsid w:val="00BD1D91"/>
    <w:rsid w:val="00BE2C0F"/>
    <w:rsid w:val="00BF0F15"/>
    <w:rsid w:val="00C03582"/>
    <w:rsid w:val="00C07E87"/>
    <w:rsid w:val="00C12427"/>
    <w:rsid w:val="00C221D1"/>
    <w:rsid w:val="00C83610"/>
    <w:rsid w:val="00C84D3D"/>
    <w:rsid w:val="00CB449C"/>
    <w:rsid w:val="00CB491E"/>
    <w:rsid w:val="00CD2872"/>
    <w:rsid w:val="00CF4DC9"/>
    <w:rsid w:val="00CF713A"/>
    <w:rsid w:val="00D000FB"/>
    <w:rsid w:val="00D006CF"/>
    <w:rsid w:val="00D122DA"/>
    <w:rsid w:val="00D507AE"/>
    <w:rsid w:val="00D53160"/>
    <w:rsid w:val="00D621BE"/>
    <w:rsid w:val="00D657D1"/>
    <w:rsid w:val="00D669DC"/>
    <w:rsid w:val="00D70435"/>
    <w:rsid w:val="00D858F3"/>
    <w:rsid w:val="00DC24C4"/>
    <w:rsid w:val="00DC7008"/>
    <w:rsid w:val="00DD6C06"/>
    <w:rsid w:val="00DE7467"/>
    <w:rsid w:val="00E15547"/>
    <w:rsid w:val="00E1640B"/>
    <w:rsid w:val="00E26425"/>
    <w:rsid w:val="00E31C02"/>
    <w:rsid w:val="00E42D00"/>
    <w:rsid w:val="00E57072"/>
    <w:rsid w:val="00E85579"/>
    <w:rsid w:val="00EA73C6"/>
    <w:rsid w:val="00ED542A"/>
    <w:rsid w:val="00EE79D6"/>
    <w:rsid w:val="00F13102"/>
    <w:rsid w:val="00F20D2F"/>
    <w:rsid w:val="00F24E40"/>
    <w:rsid w:val="00F76D92"/>
    <w:rsid w:val="00F90F82"/>
    <w:rsid w:val="00FF09BF"/>
    <w:rsid w:val="00FF4B20"/>
    <w:rsid w:val="00FF4C49"/>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5D3934"/>
  <w15:chartTrackingRefBased/>
  <w15:docId w15:val="{774B475C-E4CD-4100-A4AF-9B693FC68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3F7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F7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C18E2"/>
    <w:rPr>
      <w:color w:val="0563C1" w:themeColor="hyperlink"/>
      <w:u w:val="single"/>
    </w:rPr>
  </w:style>
  <w:style w:type="character" w:styleId="UnresolvedMention">
    <w:name w:val="Unresolved Mention"/>
    <w:basedOn w:val="DefaultParagraphFont"/>
    <w:uiPriority w:val="99"/>
    <w:semiHidden/>
    <w:unhideWhenUsed/>
    <w:rsid w:val="007C18E2"/>
    <w:rPr>
      <w:color w:val="605E5C"/>
      <w:shd w:val="clear" w:color="auto" w:fill="E1DFDD"/>
    </w:rPr>
  </w:style>
  <w:style w:type="paragraph" w:styleId="TOCHeading">
    <w:name w:val="TOC Heading"/>
    <w:basedOn w:val="Heading1"/>
    <w:next w:val="Normal"/>
    <w:uiPriority w:val="39"/>
    <w:unhideWhenUsed/>
    <w:qFormat/>
    <w:rsid w:val="00B919DD"/>
    <w:pPr>
      <w:spacing w:line="259" w:lineRule="auto"/>
      <w:jc w:val="left"/>
      <w:outlineLvl w:val="9"/>
    </w:pPr>
    <w:rPr>
      <w:lang w:val="en-US"/>
    </w:rPr>
  </w:style>
  <w:style w:type="paragraph" w:styleId="TOC1">
    <w:name w:val="toc 1"/>
    <w:basedOn w:val="Normal"/>
    <w:next w:val="Normal"/>
    <w:autoRedefine/>
    <w:uiPriority w:val="39"/>
    <w:unhideWhenUsed/>
    <w:rsid w:val="00B919DD"/>
    <w:pPr>
      <w:spacing w:after="100"/>
    </w:pPr>
  </w:style>
  <w:style w:type="character" w:styleId="Strong">
    <w:name w:val="Strong"/>
    <w:basedOn w:val="DefaultParagraphFont"/>
    <w:uiPriority w:val="22"/>
    <w:qFormat/>
    <w:rsid w:val="00B919DD"/>
    <w:rPr>
      <w:b/>
      <w:bCs/>
    </w:rPr>
  </w:style>
  <w:style w:type="paragraph" w:styleId="Header">
    <w:name w:val="header"/>
    <w:basedOn w:val="Normal"/>
    <w:link w:val="HeaderChar"/>
    <w:uiPriority w:val="99"/>
    <w:unhideWhenUsed/>
    <w:rsid w:val="00074B6A"/>
    <w:pPr>
      <w:tabs>
        <w:tab w:val="center" w:pos="4513"/>
        <w:tab w:val="right" w:pos="9026"/>
      </w:tabs>
      <w:spacing w:line="240" w:lineRule="auto"/>
    </w:pPr>
  </w:style>
  <w:style w:type="character" w:customStyle="1" w:styleId="HeaderChar">
    <w:name w:val="Header Char"/>
    <w:basedOn w:val="DefaultParagraphFont"/>
    <w:link w:val="Header"/>
    <w:uiPriority w:val="99"/>
    <w:rsid w:val="00074B6A"/>
  </w:style>
  <w:style w:type="paragraph" w:styleId="Footer">
    <w:name w:val="footer"/>
    <w:basedOn w:val="Normal"/>
    <w:link w:val="FooterChar"/>
    <w:uiPriority w:val="99"/>
    <w:unhideWhenUsed/>
    <w:rsid w:val="00074B6A"/>
    <w:pPr>
      <w:tabs>
        <w:tab w:val="center" w:pos="4513"/>
        <w:tab w:val="right" w:pos="9026"/>
      </w:tabs>
      <w:spacing w:line="240" w:lineRule="auto"/>
    </w:pPr>
  </w:style>
  <w:style w:type="character" w:customStyle="1" w:styleId="FooterChar">
    <w:name w:val="Footer Char"/>
    <w:basedOn w:val="DefaultParagraphFont"/>
    <w:link w:val="Footer"/>
    <w:uiPriority w:val="99"/>
    <w:rsid w:val="00074B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014879">
      <w:bodyDiv w:val="1"/>
      <w:marLeft w:val="0"/>
      <w:marRight w:val="0"/>
      <w:marTop w:val="0"/>
      <w:marBottom w:val="0"/>
      <w:divBdr>
        <w:top w:val="none" w:sz="0" w:space="0" w:color="auto"/>
        <w:left w:val="none" w:sz="0" w:space="0" w:color="auto"/>
        <w:bottom w:val="none" w:sz="0" w:space="0" w:color="auto"/>
        <w:right w:val="none" w:sz="0" w:space="0" w:color="auto"/>
      </w:divBdr>
      <w:divsChild>
        <w:div w:id="1188368666">
          <w:marLeft w:val="0"/>
          <w:marRight w:val="0"/>
          <w:marTop w:val="0"/>
          <w:marBottom w:val="0"/>
          <w:divBdr>
            <w:top w:val="single" w:sz="2" w:space="0" w:color="E3E3E3"/>
            <w:left w:val="single" w:sz="2" w:space="0" w:color="E3E3E3"/>
            <w:bottom w:val="single" w:sz="2" w:space="0" w:color="E3E3E3"/>
            <w:right w:val="single" w:sz="2" w:space="0" w:color="E3E3E3"/>
          </w:divBdr>
          <w:divsChild>
            <w:div w:id="772483010">
              <w:marLeft w:val="0"/>
              <w:marRight w:val="0"/>
              <w:marTop w:val="0"/>
              <w:marBottom w:val="0"/>
              <w:divBdr>
                <w:top w:val="single" w:sz="2" w:space="0" w:color="E3E3E3"/>
                <w:left w:val="single" w:sz="2" w:space="0" w:color="E3E3E3"/>
                <w:bottom w:val="single" w:sz="2" w:space="0" w:color="E3E3E3"/>
                <w:right w:val="single" w:sz="2" w:space="0" w:color="E3E3E3"/>
              </w:divBdr>
              <w:divsChild>
                <w:div w:id="429356368">
                  <w:marLeft w:val="0"/>
                  <w:marRight w:val="0"/>
                  <w:marTop w:val="0"/>
                  <w:marBottom w:val="0"/>
                  <w:divBdr>
                    <w:top w:val="single" w:sz="2" w:space="0" w:color="E3E3E3"/>
                    <w:left w:val="single" w:sz="2" w:space="0" w:color="E3E3E3"/>
                    <w:bottom w:val="single" w:sz="2" w:space="0" w:color="E3E3E3"/>
                    <w:right w:val="single" w:sz="2" w:space="0" w:color="E3E3E3"/>
                  </w:divBdr>
                  <w:divsChild>
                    <w:div w:id="1798528484">
                      <w:marLeft w:val="0"/>
                      <w:marRight w:val="0"/>
                      <w:marTop w:val="0"/>
                      <w:marBottom w:val="0"/>
                      <w:divBdr>
                        <w:top w:val="single" w:sz="2" w:space="0" w:color="E3E3E3"/>
                        <w:left w:val="single" w:sz="2" w:space="0" w:color="E3E3E3"/>
                        <w:bottom w:val="single" w:sz="2" w:space="0" w:color="E3E3E3"/>
                        <w:right w:val="single" w:sz="2" w:space="0" w:color="E3E3E3"/>
                      </w:divBdr>
                      <w:divsChild>
                        <w:div w:id="328336313">
                          <w:marLeft w:val="0"/>
                          <w:marRight w:val="0"/>
                          <w:marTop w:val="0"/>
                          <w:marBottom w:val="0"/>
                          <w:divBdr>
                            <w:top w:val="single" w:sz="2" w:space="0" w:color="E3E3E3"/>
                            <w:left w:val="single" w:sz="2" w:space="0" w:color="E3E3E3"/>
                            <w:bottom w:val="single" w:sz="2" w:space="0" w:color="E3E3E3"/>
                            <w:right w:val="single" w:sz="2" w:space="0" w:color="E3E3E3"/>
                          </w:divBdr>
                          <w:divsChild>
                            <w:div w:id="580412897">
                              <w:marLeft w:val="0"/>
                              <w:marRight w:val="0"/>
                              <w:marTop w:val="100"/>
                              <w:marBottom w:val="100"/>
                              <w:divBdr>
                                <w:top w:val="single" w:sz="2" w:space="0" w:color="E3E3E3"/>
                                <w:left w:val="single" w:sz="2" w:space="0" w:color="E3E3E3"/>
                                <w:bottom w:val="single" w:sz="2" w:space="0" w:color="E3E3E3"/>
                                <w:right w:val="single" w:sz="2" w:space="0" w:color="E3E3E3"/>
                              </w:divBdr>
                              <w:divsChild>
                                <w:div w:id="329793641">
                                  <w:marLeft w:val="0"/>
                                  <w:marRight w:val="0"/>
                                  <w:marTop w:val="0"/>
                                  <w:marBottom w:val="0"/>
                                  <w:divBdr>
                                    <w:top w:val="single" w:sz="2" w:space="0" w:color="E3E3E3"/>
                                    <w:left w:val="single" w:sz="2" w:space="0" w:color="E3E3E3"/>
                                    <w:bottom w:val="single" w:sz="2" w:space="0" w:color="E3E3E3"/>
                                    <w:right w:val="single" w:sz="2" w:space="0" w:color="E3E3E3"/>
                                  </w:divBdr>
                                  <w:divsChild>
                                    <w:div w:id="1022707070">
                                      <w:marLeft w:val="0"/>
                                      <w:marRight w:val="0"/>
                                      <w:marTop w:val="0"/>
                                      <w:marBottom w:val="0"/>
                                      <w:divBdr>
                                        <w:top w:val="single" w:sz="2" w:space="0" w:color="E3E3E3"/>
                                        <w:left w:val="single" w:sz="2" w:space="0" w:color="E3E3E3"/>
                                        <w:bottom w:val="single" w:sz="2" w:space="0" w:color="E3E3E3"/>
                                        <w:right w:val="single" w:sz="2" w:space="0" w:color="E3E3E3"/>
                                      </w:divBdr>
                                      <w:divsChild>
                                        <w:div w:id="1780175342">
                                          <w:marLeft w:val="0"/>
                                          <w:marRight w:val="0"/>
                                          <w:marTop w:val="0"/>
                                          <w:marBottom w:val="0"/>
                                          <w:divBdr>
                                            <w:top w:val="single" w:sz="2" w:space="0" w:color="E3E3E3"/>
                                            <w:left w:val="single" w:sz="2" w:space="0" w:color="E3E3E3"/>
                                            <w:bottom w:val="single" w:sz="2" w:space="0" w:color="E3E3E3"/>
                                            <w:right w:val="single" w:sz="2" w:space="0" w:color="E3E3E3"/>
                                          </w:divBdr>
                                          <w:divsChild>
                                            <w:div w:id="1672946269">
                                              <w:marLeft w:val="0"/>
                                              <w:marRight w:val="0"/>
                                              <w:marTop w:val="0"/>
                                              <w:marBottom w:val="0"/>
                                              <w:divBdr>
                                                <w:top w:val="single" w:sz="2" w:space="0" w:color="E3E3E3"/>
                                                <w:left w:val="single" w:sz="2" w:space="0" w:color="E3E3E3"/>
                                                <w:bottom w:val="single" w:sz="2" w:space="0" w:color="E3E3E3"/>
                                                <w:right w:val="single" w:sz="2" w:space="0" w:color="E3E3E3"/>
                                              </w:divBdr>
                                              <w:divsChild>
                                                <w:div w:id="1128744367">
                                                  <w:marLeft w:val="0"/>
                                                  <w:marRight w:val="0"/>
                                                  <w:marTop w:val="0"/>
                                                  <w:marBottom w:val="0"/>
                                                  <w:divBdr>
                                                    <w:top w:val="single" w:sz="2" w:space="0" w:color="E3E3E3"/>
                                                    <w:left w:val="single" w:sz="2" w:space="0" w:color="E3E3E3"/>
                                                    <w:bottom w:val="single" w:sz="2" w:space="0" w:color="E3E3E3"/>
                                                    <w:right w:val="single" w:sz="2" w:space="0" w:color="E3E3E3"/>
                                                  </w:divBdr>
                                                  <w:divsChild>
                                                    <w:div w:id="13374230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663557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cg12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C2284-C804-4993-9462-AFECCD4E0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Pages>
  <Words>3704</Words>
  <Characters>23446</Characters>
  <Application>Microsoft Office Word</Application>
  <DocSecurity>0</DocSecurity>
  <Lines>381</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Yasmeen Begum (2119725)</cp:lastModifiedBy>
  <cp:revision>83</cp:revision>
  <dcterms:created xsi:type="dcterms:W3CDTF">2024-03-16T09:39:00Z</dcterms:created>
  <dcterms:modified xsi:type="dcterms:W3CDTF">2024-03-24T14:00:00Z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fe715a0b0148c2ac17586ce1c0721899ce9447d28b8939c36c2ca3f97ba745a1</vt:lpwstr>
  </property>
</Properties>
</file>