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1ED3AAB" w14:textId="77777777" w:rsidR="009C6112" w:rsidRDefault="009C6112" w:rsidP="005E2ACE">
      <w:pPr>
        <w:spacing w:after="0"/>
        <w:jc w:val="center"/>
        <w:rPr>
          <w:sz w:val="24"/>
        </w:rPr>
      </w:pPr>
      <w:r>
        <w:rPr>
          <w:sz w:val="24"/>
          <w:u w:val="single"/>
        </w:rPr>
        <w:t>Compare the Differences in the Golden Ages of Han, Tang and Qing Dynasties</w:t>
      </w:r>
    </w:p>
    <w:p w14:paraId="349CC678" w14:textId="44F0879D" w:rsidR="003A2F52" w:rsidRDefault="003A2F52" w:rsidP="005E2ACE">
      <w:pPr>
        <w:spacing w:after="0"/>
      </w:pPr>
    </w:p>
    <w:p w14:paraId="5A8F758A" w14:textId="08A1D8A3" w:rsidR="009C6112" w:rsidRDefault="009412BB" w:rsidP="005E2ACE">
      <w:pPr>
        <w:spacing w:after="0"/>
        <w:jc w:val="both"/>
      </w:pPr>
      <w:r>
        <w:t xml:space="preserve">Throughout Chinese history dynasties rose and fell. Amongst them are dynasties that are considered to have been or have had ‘Golden Ages’. The Han, Tang and Qing dynasties are all examples </w:t>
      </w:r>
      <w:r w:rsidR="004E69B0">
        <w:t>that have had ‘Golden Ages’ of Chinese history and culture. The Han Dynasty (206 BCE to 220CE)</w:t>
      </w:r>
      <w:r w:rsidR="008847F3">
        <w:rPr>
          <w:rStyle w:val="FootnoteReference"/>
        </w:rPr>
        <w:footnoteReference w:id="1"/>
      </w:r>
      <w:r w:rsidR="004E69B0">
        <w:t xml:space="preserve"> was considered a ‘Golden Age’ due to its literary prowess, expansion, administration and government</w:t>
      </w:r>
      <w:r w:rsidR="005C63E6">
        <w:t>, and religious growth. The Tang Dynasty (618 to 907 CE)</w:t>
      </w:r>
      <w:r w:rsidR="008847F3">
        <w:rPr>
          <w:rStyle w:val="FootnoteReference"/>
        </w:rPr>
        <w:footnoteReference w:id="2"/>
      </w:r>
      <w:r w:rsidR="005C63E6">
        <w:t xml:space="preserve"> is </w:t>
      </w:r>
      <w:r w:rsidR="00757851">
        <w:t xml:space="preserve">believed </w:t>
      </w:r>
      <w:r w:rsidR="005C63E6">
        <w:t xml:space="preserve">a ‘Golden Age’ </w:t>
      </w:r>
      <w:r w:rsidR="00ED306F">
        <w:t>for its contribution to culture, in particular Poetry. In addition, the position of women in society separates it. The Qing Dynasty (1644 to 1911 CE)</w:t>
      </w:r>
      <w:r w:rsidR="008847F3">
        <w:rPr>
          <w:rStyle w:val="FootnoteReference"/>
        </w:rPr>
        <w:footnoteReference w:id="3"/>
      </w:r>
      <w:r w:rsidR="00C56E60">
        <w:t xml:space="preserve"> was the final traditional Chinese dynasty. It is judged</w:t>
      </w:r>
      <w:r w:rsidR="00757851">
        <w:t xml:space="preserve"> a ‘Golden Age’ by the size and diversity of the empire, its administration and its culture. This Essay covers the specific aspects of each dynasty</w:t>
      </w:r>
      <w:r w:rsidR="00143687">
        <w:t xml:space="preserve"> that caused it to be considered a ‘Golden Age’, as well as their backgrounds, to understand how they arrived at a position of power and </w:t>
      </w:r>
      <w:r w:rsidR="005E2ACE">
        <w:t xml:space="preserve">stability. Furthermore, it also covers whether these </w:t>
      </w:r>
      <w:r w:rsidR="00C50E16">
        <w:t xml:space="preserve">dynasties should be compared, and if the changes both within China and without over 2000 years mean that they should not be compared in this way. </w:t>
      </w:r>
    </w:p>
    <w:p w14:paraId="1DDE1002" w14:textId="6B18CD0E" w:rsidR="002E0DAC" w:rsidRDefault="002E0DAC" w:rsidP="005E2ACE">
      <w:pPr>
        <w:spacing w:after="0"/>
        <w:jc w:val="both"/>
      </w:pPr>
    </w:p>
    <w:p w14:paraId="317F71FF" w14:textId="4BBA35A3" w:rsidR="002E0DAC" w:rsidRDefault="007612CB" w:rsidP="005E2ACE">
      <w:pPr>
        <w:spacing w:after="0"/>
        <w:jc w:val="both"/>
      </w:pPr>
      <w:r>
        <w:t xml:space="preserve">All ancient sources are vulnerable to </w:t>
      </w:r>
      <w:r w:rsidR="001C55BD">
        <w:t>mistranslation and corruption over time, and Chinese sources are no different. In addition, Chinese sources are particularly vulnerable to bias</w:t>
      </w:r>
      <w:r w:rsidR="008847F3">
        <w:rPr>
          <w:rStyle w:val="FootnoteReference"/>
        </w:rPr>
        <w:footnoteReference w:id="4"/>
      </w:r>
      <w:r w:rsidR="001C55BD">
        <w:t xml:space="preserve">. The manner of writing about current emperors and dynasties was to be </w:t>
      </w:r>
      <w:r w:rsidR="00A5138E">
        <w:t xml:space="preserve">favourable, even in direct conflict with reality, Therefore, where emperors are described flatteringly, possessing the Chinese ideals of beauty and grace, there is little evidence to support </w:t>
      </w:r>
      <w:r w:rsidR="00EE3036">
        <w:t>this, and it is known that writer would mis-record things to support the views of what an emperor should be</w:t>
      </w:r>
      <w:r w:rsidR="008847F3">
        <w:rPr>
          <w:rStyle w:val="FootnoteReference"/>
        </w:rPr>
        <w:footnoteReference w:id="5"/>
      </w:r>
      <w:r w:rsidR="00EE3036">
        <w:t>. For example, the treatment of Wang Mang</w:t>
      </w:r>
      <w:r w:rsidR="008847F3">
        <w:rPr>
          <w:rStyle w:val="FootnoteReference"/>
        </w:rPr>
        <w:footnoteReference w:id="6"/>
      </w:r>
      <w:r w:rsidR="00EE3036">
        <w:t xml:space="preserve"> and Wu Zetian</w:t>
      </w:r>
      <w:r w:rsidR="007F5EE1">
        <w:t xml:space="preserve"> by scholars after their reigns. Modern scholarship can also present conflicting opinions. For example, Lewis</w:t>
      </w:r>
      <w:r w:rsidR="008847F3">
        <w:rPr>
          <w:rStyle w:val="FootnoteReference"/>
        </w:rPr>
        <w:footnoteReference w:id="7"/>
      </w:r>
      <w:r w:rsidR="007F5EE1">
        <w:t xml:space="preserve"> is used as a source </w:t>
      </w:r>
      <w:r w:rsidR="00A6622F">
        <w:t>due to his analysis of ancient sources, whereas, as Lewis states, other examples, such as the Cambridge History of China</w:t>
      </w:r>
      <w:r w:rsidR="008847F3">
        <w:rPr>
          <w:rStyle w:val="FootnoteReference"/>
        </w:rPr>
        <w:footnoteReference w:id="8"/>
      </w:r>
      <w:r w:rsidR="00A6622F">
        <w:t xml:space="preserve"> take ancient sources at face value. Therefore, where this source has been used, any statements should be </w:t>
      </w:r>
      <w:r w:rsidR="00700CAF">
        <w:t xml:space="preserve">analysed, especially, as stated by Lewis, where they relate to the Tang Dynasty and Wu Zetian. </w:t>
      </w:r>
    </w:p>
    <w:p w14:paraId="44D580E6" w14:textId="4DBEC4A8" w:rsidR="002F1485" w:rsidRDefault="002F1485" w:rsidP="005E2ACE">
      <w:pPr>
        <w:spacing w:after="0"/>
        <w:jc w:val="both"/>
      </w:pPr>
    </w:p>
    <w:p w14:paraId="2A8B375A" w14:textId="61D97A52" w:rsidR="002F1485" w:rsidRDefault="002F1485" w:rsidP="005E2ACE">
      <w:pPr>
        <w:spacing w:after="0"/>
        <w:jc w:val="both"/>
      </w:pPr>
      <w:r>
        <w:t xml:space="preserve">The Han Dynasty was founded in 206 BCE by Emperor </w:t>
      </w:r>
      <w:proofErr w:type="spellStart"/>
      <w:r>
        <w:t>Guazong</w:t>
      </w:r>
      <w:proofErr w:type="spellEnd"/>
      <w:r>
        <w:t xml:space="preserve"> (Liu Bang)</w:t>
      </w:r>
      <w:r w:rsidR="00455235">
        <w:t>, after the fall of the Qin Dynasty after a period of chaos</w:t>
      </w:r>
      <w:r w:rsidR="00AA4EA7">
        <w:rPr>
          <w:rStyle w:val="FootnoteReference"/>
        </w:rPr>
        <w:footnoteReference w:id="9"/>
      </w:r>
      <w:r w:rsidR="00455235">
        <w:t>. The Han ‘Golden Age’ could be considered as such for several reasons. The first factor is the expansion of the empire, and trade with their neighbours</w:t>
      </w:r>
      <w:r w:rsidR="00193769">
        <w:t xml:space="preserve">. By the end of Han </w:t>
      </w:r>
      <w:r w:rsidR="000D72F9">
        <w:t>expansion,</w:t>
      </w:r>
      <w:r w:rsidR="00193769">
        <w:t xml:space="preserve"> the Chinese empire stretched form the northern wall to Vietnam, and from the sea to Tibet and Burma</w:t>
      </w:r>
      <w:r w:rsidR="00AA4EA7">
        <w:rPr>
          <w:rStyle w:val="FootnoteReference"/>
        </w:rPr>
        <w:footnoteReference w:id="10"/>
      </w:r>
      <w:r w:rsidR="000D72F9">
        <w:t xml:space="preserve">. This rule ended fighting between states, and began a peaceful period. </w:t>
      </w:r>
      <w:r w:rsidR="00B417F1">
        <w:t>This allowed for trade between states, and the united empire found trade with neighbouring states easier</w:t>
      </w:r>
      <w:r w:rsidR="008A6BF0">
        <w:t xml:space="preserve">. </w:t>
      </w:r>
      <w:r w:rsidR="008A6BF0">
        <w:lastRenderedPageBreak/>
        <w:t xml:space="preserve">Therefore, the growth of the empire led to increased diversity, and increased wealth from trade, contributing to the wealth and power of the Han dynasty, and increase </w:t>
      </w:r>
      <w:r w:rsidR="000A5BD4">
        <w:t>the likelihood of the ear being considered ‘Golden’. The second factor is the literature produced during the period. During the reign of Emperor Wu</w:t>
      </w:r>
      <w:r w:rsidR="005068E3">
        <w:t>, there was a focus on classical literature</w:t>
      </w:r>
      <w:r w:rsidR="00AA4EA7">
        <w:rPr>
          <w:rStyle w:val="FootnoteReference"/>
        </w:rPr>
        <w:footnoteReference w:id="11"/>
      </w:r>
      <w:r w:rsidR="005068E3">
        <w:t>, resulting in “State-sponsored patronage”</w:t>
      </w:r>
      <w:r w:rsidR="00AA4EA7">
        <w:rPr>
          <w:rStyle w:val="FootnoteReference"/>
        </w:rPr>
        <w:footnoteReference w:id="12"/>
      </w:r>
      <w:r w:rsidR="005068E3">
        <w:t xml:space="preserve"> of such arts. In addition, there was </w:t>
      </w:r>
      <w:r w:rsidR="0089163A">
        <w:t xml:space="preserve">development in the importance and style of poetry, which grew, developed and was debated throughout the Han empire. Evidence of this literary focus is clearly seen </w:t>
      </w:r>
      <w:r w:rsidR="007F5A07">
        <w:t>in the founding of the imperial Confucian Library</w:t>
      </w:r>
      <w:r w:rsidR="00AA4EA7">
        <w:rPr>
          <w:rStyle w:val="FootnoteReference"/>
        </w:rPr>
        <w:footnoteReference w:id="13"/>
      </w:r>
      <w:r w:rsidR="007F5A07">
        <w:t xml:space="preserve">. Therefore, literary prowess contributed to the Han dynasty being considered ‘Golden’. Another factor </w:t>
      </w:r>
      <w:r w:rsidR="00F77919">
        <w:t xml:space="preserve">was the administration reforms. </w:t>
      </w:r>
      <w:r w:rsidR="004B05DF">
        <w:t>China was divided into 10 kingdoms, with 9 king</w:t>
      </w:r>
      <w:r w:rsidR="00BC027B">
        <w:t>s</w:t>
      </w:r>
      <w:r w:rsidR="004B05DF">
        <w:t xml:space="preserve"> replaced with family members</w:t>
      </w:r>
      <w:r w:rsidR="00BC027B">
        <w:t>, a move which consolidated his power over the region</w:t>
      </w:r>
      <w:r w:rsidR="00AA4EA7">
        <w:rPr>
          <w:rStyle w:val="FootnoteReference"/>
        </w:rPr>
        <w:footnoteReference w:id="14"/>
      </w:r>
      <w:r w:rsidR="00BC027B">
        <w:t>. Other reforms were to further divide the kingdoms to weaken them</w:t>
      </w:r>
      <w:r w:rsidR="00A94D58">
        <w:rPr>
          <w:rStyle w:val="FootnoteReference"/>
        </w:rPr>
        <w:footnoteReference w:id="15"/>
      </w:r>
      <w:r w:rsidR="00BC027B">
        <w:t xml:space="preserve">. This policy allowed the Han to </w:t>
      </w:r>
      <w:r w:rsidR="00141434">
        <w:t xml:space="preserve">consolidate Imperial power, gaining absolute power over China. This led to stability and security, further contributing to the Han being considered a ‘Golden age’. </w:t>
      </w:r>
      <w:r w:rsidR="00FE2801">
        <w:t xml:space="preserve">The final factor </w:t>
      </w:r>
      <w:r w:rsidR="00963A7A">
        <w:t>was the religious growth, including the introduction of Buddhism</w:t>
      </w:r>
      <w:r w:rsidR="00A94D58">
        <w:rPr>
          <w:rStyle w:val="FootnoteReference"/>
        </w:rPr>
        <w:footnoteReference w:id="16"/>
      </w:r>
      <w:r w:rsidR="00963A7A">
        <w:t>. This first inclusion of Buddhism would pave the way for its growth in later dynasties</w:t>
      </w:r>
      <w:r w:rsidR="00F22ADB">
        <w:t>. In addition, Confucianism flourished</w:t>
      </w:r>
      <w:r w:rsidR="00A94D58">
        <w:rPr>
          <w:rStyle w:val="FootnoteReference"/>
        </w:rPr>
        <w:footnoteReference w:id="17"/>
      </w:r>
      <w:r w:rsidR="00F22ADB">
        <w:t xml:space="preserve">. The development would impact China throughout its history, and </w:t>
      </w:r>
      <w:r w:rsidR="00FD2702">
        <w:t>Confucianism</w:t>
      </w:r>
      <w:r w:rsidR="00F22ADB">
        <w:t xml:space="preserve"> would remain a mainstay of Chinese culture. This legacy is one reason that the Han dynasty could be considered ‘Golden’. </w:t>
      </w:r>
    </w:p>
    <w:p w14:paraId="51F63CB7" w14:textId="6E841BE8" w:rsidR="002F1485" w:rsidRDefault="002F1485" w:rsidP="005E2ACE">
      <w:pPr>
        <w:spacing w:after="0"/>
        <w:jc w:val="both"/>
      </w:pPr>
    </w:p>
    <w:p w14:paraId="714EF9E4" w14:textId="2BA92675" w:rsidR="00BA0AF5" w:rsidRDefault="00D66ACF" w:rsidP="005E2ACE">
      <w:pPr>
        <w:spacing w:after="0"/>
        <w:jc w:val="both"/>
      </w:pPr>
      <w:r>
        <w:t xml:space="preserve">Li Yuan </w:t>
      </w:r>
      <w:r w:rsidR="00FD2702">
        <w:t>founded the Tang Dynasty after the fall of the Sui empire</w:t>
      </w:r>
      <w:r w:rsidR="00A94D58">
        <w:rPr>
          <w:rStyle w:val="FootnoteReference"/>
        </w:rPr>
        <w:footnoteReference w:id="18"/>
      </w:r>
      <w:r w:rsidR="00FD2702">
        <w:t xml:space="preserve">. It was a high point </w:t>
      </w:r>
      <w:r w:rsidR="00631287">
        <w:t>“</w:t>
      </w:r>
      <w:r w:rsidR="00FD2702">
        <w:t>politically and culturally”</w:t>
      </w:r>
      <w:r w:rsidR="00A94D58">
        <w:rPr>
          <w:rStyle w:val="FootnoteReference"/>
        </w:rPr>
        <w:footnoteReference w:id="19"/>
      </w:r>
      <w:r w:rsidR="00A37619">
        <w:t xml:space="preserve">, and there are several factors that mean it is considered a ‘Golden Age’. These include cultural developments, and the writing of poetry. The are several notable poets from the Tang dynasty, including </w:t>
      </w:r>
      <w:r w:rsidR="0011100F">
        <w:t>Li Po, Tu Fu and Wang Wei</w:t>
      </w:r>
      <w:r w:rsidR="00A94D58">
        <w:rPr>
          <w:rStyle w:val="FootnoteReference"/>
        </w:rPr>
        <w:footnoteReference w:id="20"/>
      </w:r>
      <w:r w:rsidR="0011100F">
        <w:t>, and the production of art shifted from the court to becoming more open and accessible to all</w:t>
      </w:r>
      <w:r w:rsidR="00A94D58">
        <w:rPr>
          <w:rStyle w:val="FootnoteReference"/>
        </w:rPr>
        <w:footnoteReference w:id="21"/>
      </w:r>
      <w:r w:rsidR="0011100F">
        <w:t>. The critical prose essay also developed</w:t>
      </w:r>
      <w:r w:rsidR="00CC0352">
        <w:t xml:space="preserve"> from the groundwork laid in the Han</w:t>
      </w:r>
      <w:r w:rsidR="00A94D58">
        <w:rPr>
          <w:rStyle w:val="FootnoteReference"/>
        </w:rPr>
        <w:footnoteReference w:id="22"/>
      </w:r>
      <w:r w:rsidR="00CC0352">
        <w:t>. Overall</w:t>
      </w:r>
      <w:r w:rsidR="00BA0AF5">
        <w:t>,</w:t>
      </w:r>
      <w:r w:rsidR="00CC0352">
        <w:t xml:space="preserve"> the increasing accessibility of art </w:t>
      </w:r>
      <w:r w:rsidR="00BA0AF5">
        <w:t>helped to make the Tang a ‘Golden Age’ of arts and culture. Furthermore, the open empire and free trade also meant that it could be considered a ‘Golden Age’</w:t>
      </w:r>
      <w:r w:rsidR="004F3010">
        <w:rPr>
          <w:rStyle w:val="FootnoteReference"/>
        </w:rPr>
        <w:footnoteReference w:id="23"/>
      </w:r>
      <w:r w:rsidR="000E0AAC">
        <w:t xml:space="preserve">. Military success led to expansion, and infrastructure development adapted. </w:t>
      </w:r>
      <w:r w:rsidR="004F3010">
        <w:t>The r</w:t>
      </w:r>
      <w:r w:rsidR="000E0AAC">
        <w:t>oad</w:t>
      </w:r>
      <w:r w:rsidR="004F3010">
        <w:rPr>
          <w:rStyle w:val="FootnoteReference"/>
        </w:rPr>
        <w:footnoteReference w:id="24"/>
      </w:r>
      <w:r w:rsidR="000E0AAC">
        <w:t xml:space="preserve"> and canal</w:t>
      </w:r>
      <w:r w:rsidR="004F3010">
        <w:rPr>
          <w:rStyle w:val="FootnoteReference"/>
        </w:rPr>
        <w:footnoteReference w:id="25"/>
      </w:r>
      <w:r w:rsidR="000E0AAC">
        <w:t xml:space="preserve"> network </w:t>
      </w:r>
      <w:r w:rsidR="004F3010">
        <w:t xml:space="preserve">was </w:t>
      </w:r>
      <w:r w:rsidR="000E0AAC">
        <w:t>expanded, and a postal system was installed, allowing rapid contact with all corners of the empire</w:t>
      </w:r>
      <w:r w:rsidR="004F3010">
        <w:rPr>
          <w:rStyle w:val="FootnoteReference"/>
        </w:rPr>
        <w:footnoteReference w:id="26"/>
      </w:r>
      <w:r w:rsidR="000E0AAC">
        <w:t xml:space="preserve">. </w:t>
      </w:r>
      <w:r w:rsidR="002F52E2">
        <w:t xml:space="preserve">The capital moved to </w:t>
      </w:r>
      <w:proofErr w:type="spellStart"/>
      <w:r w:rsidR="002F52E2">
        <w:t>Louyang</w:t>
      </w:r>
      <w:proofErr w:type="spellEnd"/>
      <w:r w:rsidR="002F52E2">
        <w:t>, which had better access to trade and food production opportunities</w:t>
      </w:r>
      <w:r w:rsidR="004F3010">
        <w:rPr>
          <w:rStyle w:val="FootnoteReference"/>
        </w:rPr>
        <w:footnoteReference w:id="27"/>
      </w:r>
      <w:r w:rsidR="002F52E2">
        <w:t xml:space="preserve">. China had become the “centre of </w:t>
      </w:r>
      <w:r w:rsidR="002964CA">
        <w:t>an</w:t>
      </w:r>
      <w:r w:rsidR="002F52E2">
        <w:t xml:space="preserve"> East Asian world”</w:t>
      </w:r>
      <w:r w:rsidR="004F3010">
        <w:rPr>
          <w:rStyle w:val="FootnoteReference"/>
        </w:rPr>
        <w:footnoteReference w:id="28"/>
      </w:r>
      <w:r w:rsidR="002F52E2">
        <w:t>, and there was open trade with neighbours, both along the silk</w:t>
      </w:r>
      <w:r w:rsidR="0086327F">
        <w:t xml:space="preserve"> roads and overseas. These resulted in the spread of religion, in particular Buddhism, across China. As a result</w:t>
      </w:r>
      <w:r w:rsidR="007D0911">
        <w:t>,</w:t>
      </w:r>
      <w:r w:rsidR="0086327F">
        <w:t xml:space="preserve"> the reign of Wu Zetian is </w:t>
      </w:r>
      <w:r w:rsidR="0086327F">
        <w:lastRenderedPageBreak/>
        <w:t>considered a zenith of Buddhism in China</w:t>
      </w:r>
      <w:r w:rsidR="00850168">
        <w:rPr>
          <w:rStyle w:val="FootnoteReference"/>
        </w:rPr>
        <w:footnoteReference w:id="29"/>
      </w:r>
      <w:r w:rsidR="0086327F">
        <w:t xml:space="preserve">. </w:t>
      </w:r>
      <w:r w:rsidR="007D0911">
        <w:t xml:space="preserve">Therefore, the free trade of goods and ideas, and the wealth that this bought in, was one aspect that led to the Tang dynasty being considered ‘Golden’. The final factor </w:t>
      </w:r>
      <w:r w:rsidR="00915478">
        <w:t xml:space="preserve">that contributed to this was the position of Women in society. Buddhism placed women on more equal footing to men, and its influence helped to raise their position in society. The rule of Emperor Wu Zetian also aided this, as during her rule women had more freedom that ever. </w:t>
      </w:r>
      <w:r w:rsidR="002117CB">
        <w:t>This freedom and equality, while short lasted, helps the Tang dynasty t</w:t>
      </w:r>
      <w:r w:rsidR="00C639C7">
        <w:t>o</w:t>
      </w:r>
      <w:r w:rsidR="002117CB">
        <w:t xml:space="preserve"> be believed a ‘Golden Age’. </w:t>
      </w:r>
    </w:p>
    <w:p w14:paraId="71F8FA9E" w14:textId="66390C0D" w:rsidR="001703F5" w:rsidRDefault="001703F5" w:rsidP="005E2ACE">
      <w:pPr>
        <w:spacing w:after="0"/>
        <w:jc w:val="both"/>
      </w:pPr>
    </w:p>
    <w:p w14:paraId="20B5C2D8" w14:textId="2BD73996" w:rsidR="00C639C7" w:rsidRDefault="00A57E3F" w:rsidP="005E2ACE">
      <w:pPr>
        <w:spacing w:after="0"/>
        <w:jc w:val="both"/>
      </w:pPr>
      <w:r>
        <w:t xml:space="preserve">The Qing dynasty was founded in </w:t>
      </w:r>
      <w:r w:rsidR="00B338C4">
        <w:t>Manchuria in 1636, and in 1644 captured Beijing and established the Qing dynasty</w:t>
      </w:r>
      <w:r w:rsidR="00850168">
        <w:rPr>
          <w:rStyle w:val="FootnoteReference"/>
        </w:rPr>
        <w:footnoteReference w:id="30"/>
      </w:r>
      <w:r w:rsidR="00B338C4">
        <w:t xml:space="preserve">. There are various factors that </w:t>
      </w:r>
      <w:r w:rsidR="002104FD">
        <w:t xml:space="preserve">help the Qing dynasty to be considered ‘Golden’. </w:t>
      </w:r>
      <w:r w:rsidR="00AB0B39">
        <w:t>The first factor is the size and diversity of China</w:t>
      </w:r>
      <w:r w:rsidR="00850168">
        <w:rPr>
          <w:rStyle w:val="FootnoteReference"/>
        </w:rPr>
        <w:footnoteReference w:id="31"/>
      </w:r>
      <w:r w:rsidR="00AB0B39">
        <w:t xml:space="preserve">. Expansion had led to China encompassing vast tracts of land, with a range of ethnic groups and languages. </w:t>
      </w:r>
      <w:r w:rsidR="00C639C7">
        <w:t xml:space="preserve">Part of the reason that the Qing can be considered a ‘Golden Age’ is due to the skill of the Manchu dynasty in holding such a diverse empire together. The second factor was the cultural and scientific advancements. </w:t>
      </w:r>
      <w:r w:rsidR="0065096B">
        <w:t>This includes the developments of mining techniques that contributed to Chinese wealth</w:t>
      </w:r>
      <w:r w:rsidR="00C22E10">
        <w:rPr>
          <w:rStyle w:val="FootnoteReference"/>
        </w:rPr>
        <w:footnoteReference w:id="32"/>
      </w:r>
      <w:r w:rsidR="0065096B">
        <w:t xml:space="preserve">. In addition, in a continuation of a pattern that is reflected throughout Chinese history, there were further </w:t>
      </w:r>
      <w:r w:rsidR="00F109CC">
        <w:t>developments in art and calligraphy</w:t>
      </w:r>
      <w:r w:rsidR="00C22E10">
        <w:rPr>
          <w:rStyle w:val="FootnoteReference"/>
        </w:rPr>
        <w:footnoteReference w:id="33"/>
      </w:r>
      <w:r w:rsidR="00F109CC">
        <w:t>. The third factor was the administration of the Qing dynasty</w:t>
      </w:r>
      <w:r w:rsidR="0076382B">
        <w:t>. Unnecessary tax was abolished</w:t>
      </w:r>
      <w:r w:rsidR="00C22E10">
        <w:rPr>
          <w:rStyle w:val="FootnoteReference"/>
        </w:rPr>
        <w:footnoteReference w:id="34"/>
      </w:r>
      <w:r w:rsidR="0076382B">
        <w:t>, and the administration was divided in two, to increase efficiency</w:t>
      </w:r>
      <w:r w:rsidR="00C22E10">
        <w:rPr>
          <w:rStyle w:val="FootnoteReference"/>
        </w:rPr>
        <w:footnoteReference w:id="35"/>
      </w:r>
      <w:r w:rsidR="0076382B">
        <w:t xml:space="preserve">. </w:t>
      </w:r>
      <w:r w:rsidR="00CF0D22">
        <w:t>Furthermore, passing examinations was required to enter the civil service, ensuring that those in power where qualified</w:t>
      </w:r>
      <w:r w:rsidR="00C22E10">
        <w:rPr>
          <w:rStyle w:val="FootnoteReference"/>
        </w:rPr>
        <w:footnoteReference w:id="36"/>
      </w:r>
      <w:r w:rsidR="00C22E10">
        <w:t>.</w:t>
      </w:r>
      <w:r w:rsidR="00CF0D22">
        <w:t xml:space="preserve"> Therefore, the Qing government was highly qualified and experienced, leading to a stability and efficiency that would contribute towards the Qing dynasty </w:t>
      </w:r>
      <w:r w:rsidR="001E2D9E">
        <w:t xml:space="preserve">being judged a ‘Golden Age’. </w:t>
      </w:r>
    </w:p>
    <w:p w14:paraId="27ACE823" w14:textId="2F524249" w:rsidR="00BC445D" w:rsidRDefault="00BC445D" w:rsidP="005E2ACE">
      <w:pPr>
        <w:spacing w:after="0"/>
        <w:jc w:val="both"/>
      </w:pPr>
    </w:p>
    <w:p w14:paraId="13E83304" w14:textId="5CCDB6D0" w:rsidR="006648ED" w:rsidRDefault="005A1C1C" w:rsidP="005E2ACE">
      <w:pPr>
        <w:spacing w:after="0"/>
        <w:jc w:val="both"/>
      </w:pPr>
      <w:r>
        <w:t>Zhang</w:t>
      </w:r>
      <w:r w:rsidR="00C22E10">
        <w:rPr>
          <w:rStyle w:val="FootnoteReference"/>
        </w:rPr>
        <w:footnoteReference w:id="37"/>
      </w:r>
      <w:r>
        <w:t xml:space="preserve"> believes that for a dynasty to be considered a ‘Golden Age’ there are certain requirements it must meet. These include an e</w:t>
      </w:r>
      <w:r w:rsidR="00AE5E95">
        <w:t>n</w:t>
      </w:r>
      <w:r>
        <w:t>lighte</w:t>
      </w:r>
      <w:r w:rsidR="00AE5E95">
        <w:t>ned emperor, with an understanding of his people, and the abil</w:t>
      </w:r>
      <w:r w:rsidR="00220A4A">
        <w:t>i</w:t>
      </w:r>
      <w:r w:rsidR="00AE5E95">
        <w:t>ty to draw lessons from China’s past</w:t>
      </w:r>
      <w:r w:rsidR="00770060">
        <w:rPr>
          <w:rStyle w:val="FootnoteReference"/>
        </w:rPr>
        <w:footnoteReference w:id="38"/>
      </w:r>
      <w:r w:rsidR="00AE5E95">
        <w:t xml:space="preserve">. </w:t>
      </w:r>
      <w:r w:rsidR="00C90A68">
        <w:t xml:space="preserve">In addition, Zhang believes that a ‘Golden Age’ should also have intellectuals who are free to criticise the </w:t>
      </w:r>
      <w:r w:rsidR="0035013F">
        <w:t>government and emperor, and that appropriate systems of governance and society are securely in place</w:t>
      </w:r>
      <w:r w:rsidR="00770060">
        <w:rPr>
          <w:rStyle w:val="FootnoteReference"/>
        </w:rPr>
        <w:footnoteReference w:id="39"/>
      </w:r>
      <w:r w:rsidR="0035013F">
        <w:t>. In addition, it is essential to apply the question “did it guarantee or change for the better the standard of living of the people?”</w:t>
      </w:r>
      <w:r w:rsidR="00770060">
        <w:rPr>
          <w:rStyle w:val="FootnoteReference"/>
        </w:rPr>
        <w:footnoteReference w:id="40"/>
      </w:r>
      <w:r w:rsidR="0035013F">
        <w:t xml:space="preserve">. The Han Tang and Qing </w:t>
      </w:r>
      <w:r w:rsidR="00265B32">
        <w:t>dynasties all have similarities that have helped to make the ‘Golden Ages’. Within each dynasty, expansion and trade, stability and administration, religion, and poetry</w:t>
      </w:r>
      <w:r w:rsidR="00F50A6E">
        <w:t>, have contributed to it being considered a ‘Golden Age’. This is likely due to the relationships between these factors,</w:t>
      </w:r>
      <w:r w:rsidR="00D84F1E">
        <w:t xml:space="preserve"> which mean that each one influences others, and that they combine to create a strong, lasting dynasty. A strong administration, based on merit, allows a stable government</w:t>
      </w:r>
      <w:r w:rsidR="00E21A6E">
        <w:t>.</w:t>
      </w:r>
      <w:r w:rsidR="00D84F1E">
        <w:t xml:space="preserve"> This </w:t>
      </w:r>
      <w:r w:rsidR="004E3FB6">
        <w:t xml:space="preserve">allows an empire to turn its attention outwards. As an empire expands, it opens up new trade routes and aspects </w:t>
      </w:r>
      <w:r w:rsidR="00082280">
        <w:t>o</w:t>
      </w:r>
      <w:r w:rsidR="004E3FB6">
        <w:t xml:space="preserve">f the empire, and these </w:t>
      </w:r>
      <w:r w:rsidR="004E3FB6">
        <w:lastRenderedPageBreak/>
        <w:t xml:space="preserve">bring with them ideas as well as wealth and </w:t>
      </w:r>
      <w:r w:rsidR="00082280">
        <w:t xml:space="preserve">goods, such as the spread of Buddhism along the silk roads into china. </w:t>
      </w:r>
      <w:r w:rsidR="000764E6">
        <w:t xml:space="preserve">In a stable, prosperous empire, </w:t>
      </w:r>
      <w:r w:rsidR="00F45092">
        <w:t xml:space="preserve">people can focus on the less essential aspects of life, and poetry and art are free to develop. Therefore, the ‘Golden Ages’ of these dynasties are all based on the same pillars, since it is only once these are in place that an era can be considered ‘Golden’. </w:t>
      </w:r>
      <w:r w:rsidR="00415B7D">
        <w:t xml:space="preserve">Furthermore, </w:t>
      </w:r>
      <w:r w:rsidR="00C222FA">
        <w:t xml:space="preserve">an empire with these pillars would also have the aspects that Zhang believes are necessary. A stable administration would have necessary systems and an enlightened emperor, who understands the needs of the people. </w:t>
      </w:r>
      <w:r w:rsidR="003E74B9">
        <w:t xml:space="preserve">With these in place, people are prosperous </w:t>
      </w:r>
      <w:r w:rsidR="000E4BE6">
        <w:t xml:space="preserve">enough to turn their attention to poetry and art, and study until they are capable, and in a position to, criticise the government and emperor. </w:t>
      </w:r>
      <w:r w:rsidR="00C639AE">
        <w:t xml:space="preserve">When a society is capable of this, </w:t>
      </w:r>
      <w:r w:rsidR="00474D0A">
        <w:t xml:space="preserve">this ability alone would answer the question of whether their standard of living has improved. </w:t>
      </w:r>
      <w:r w:rsidR="0039415B">
        <w:t>Therefore, since these are all applicable to the Han, Tang and Qing dynasties</w:t>
      </w:r>
      <w:r w:rsidR="00F272E5">
        <w:t xml:space="preserve">, it can be useful to look at how each dynasty differs from the others. </w:t>
      </w:r>
      <w:r w:rsidR="00C36C38">
        <w:t>The Han dynasty came from the chaos after the death of the First Emperor</w:t>
      </w:r>
      <w:r w:rsidR="00770060">
        <w:rPr>
          <w:rStyle w:val="FootnoteReference"/>
        </w:rPr>
        <w:footnoteReference w:id="41"/>
      </w:r>
      <w:r w:rsidR="00C36C38">
        <w:t>, while the Tang dynasty rose from the chaos of the fall of the Sui dynasty</w:t>
      </w:r>
      <w:r w:rsidR="00770060">
        <w:rPr>
          <w:rStyle w:val="FootnoteReference"/>
        </w:rPr>
        <w:footnoteReference w:id="42"/>
      </w:r>
      <w:r w:rsidR="00C36C38">
        <w:t>. The Qing dynasty rose from years of war with the Ming</w:t>
      </w:r>
      <w:r w:rsidR="00744089">
        <w:t>, and succeeded with the betrayal and fall of Beijing</w:t>
      </w:r>
      <w:r w:rsidR="00770060">
        <w:rPr>
          <w:rStyle w:val="FootnoteReference"/>
        </w:rPr>
        <w:footnoteReference w:id="43"/>
      </w:r>
      <w:r w:rsidR="00744089">
        <w:t xml:space="preserve">. The differences in their origins would have influenced their policies, and consequently their chances of being considered a ‘Golden Age’. </w:t>
      </w:r>
      <w:r w:rsidR="00E233C2">
        <w:t xml:space="preserve">The Han dynasty, as one of the earliest dynasties, </w:t>
      </w:r>
      <w:r w:rsidR="006648ED">
        <w:t xml:space="preserve">had little history to learn from, on which to base their policies. Unlike the Han, the Tang and Qing where both able to </w:t>
      </w:r>
      <w:r w:rsidR="00885FF7">
        <w:t xml:space="preserve">use </w:t>
      </w:r>
      <w:r w:rsidR="006648ED">
        <w:t xml:space="preserve">the past. </w:t>
      </w:r>
      <w:r w:rsidR="00885FF7">
        <w:t>The Sui infrastructure gave the Tang a base from which to develop trade routes, but also lessons in the perils of forced labour</w:t>
      </w:r>
      <w:r w:rsidR="00E950DF">
        <w:rPr>
          <w:rStyle w:val="FootnoteReference"/>
        </w:rPr>
        <w:footnoteReference w:id="44"/>
      </w:r>
      <w:r w:rsidR="00885FF7">
        <w:t xml:space="preserve">, while the Qing grew from war, and knew the value of </w:t>
      </w:r>
      <w:r w:rsidR="00455890">
        <w:t>military might</w:t>
      </w:r>
      <w:r w:rsidR="00E950DF">
        <w:rPr>
          <w:rStyle w:val="FootnoteReference"/>
        </w:rPr>
        <w:footnoteReference w:id="45"/>
      </w:r>
      <w:r w:rsidR="00455890">
        <w:t xml:space="preserve">. However, the Qing dynasty had the most contact with the wider world, but as well as allowing increased trade, this would also help to bring about their fall. </w:t>
      </w:r>
      <w:r w:rsidR="00E44917">
        <w:t xml:space="preserve">Therefore, despite the similarities in their supporting pillars, there are major differences in the origin of the dynasties, </w:t>
      </w:r>
      <w:r w:rsidR="00634430">
        <w:t>and in the world around them, which would influence each empire and their respective ‘Golden Ages’.</w:t>
      </w:r>
    </w:p>
    <w:p w14:paraId="42D1DB58" w14:textId="053746AA" w:rsidR="00E72395" w:rsidRDefault="00E72395" w:rsidP="005E2ACE">
      <w:pPr>
        <w:spacing w:after="0"/>
        <w:jc w:val="both"/>
      </w:pPr>
    </w:p>
    <w:p w14:paraId="20469CA0" w14:textId="1E02609D" w:rsidR="00825584" w:rsidRDefault="00E72395" w:rsidP="005E2ACE">
      <w:pPr>
        <w:spacing w:after="0"/>
        <w:jc w:val="both"/>
      </w:pPr>
      <w:r>
        <w:t>Despite the apparent similarities between the ‘Golden Ages’ of the Han, tang, and Qing dynasties, there are vast differences between them</w:t>
      </w:r>
      <w:r w:rsidR="00A73C38">
        <w:t xml:space="preserve">, that can impact whether they can and should be compared. There is 2000 years between the start of the Han dynasty and the fall of the Qing, and China, technology, and the wider world have changed unrecognisably. </w:t>
      </w:r>
      <w:r w:rsidR="00825584">
        <w:t>Therefore, there are obvious stumbling blocks when it comes to comparing these dynasties. For example, the Qing dynasty where Manchurian</w:t>
      </w:r>
      <w:r w:rsidR="00E950DF">
        <w:rPr>
          <w:rStyle w:val="FootnoteReference"/>
        </w:rPr>
        <w:footnoteReference w:id="46"/>
      </w:r>
      <w:r w:rsidR="00825584">
        <w:t xml:space="preserve">, rather than Chinese, whereas the Han and Tang rulers were both native </w:t>
      </w:r>
      <w:proofErr w:type="gramStart"/>
      <w:r w:rsidR="00825584">
        <w:t>Chinese</w:t>
      </w:r>
      <w:proofErr w:type="gramEnd"/>
      <w:r w:rsidR="00825584">
        <w:t xml:space="preserve">. </w:t>
      </w:r>
      <w:r w:rsidR="00F42404">
        <w:t xml:space="preserve">This would present new challenges to ruling. When comparing the Qing to any others, this, and the impact it would have had </w:t>
      </w:r>
      <w:r w:rsidR="00322CC3">
        <w:t xml:space="preserve">on governance, should be taken into consideration. For example, the Qing faced opposition from those who did not wish to be ruled by non-Han leaders, a problem unique to the Qing empire. Due the differing contexts </w:t>
      </w:r>
      <w:r w:rsidR="005D4995">
        <w:t xml:space="preserve">of these empire, it can be difficult to compare them, as circumstances such as the rule and prosperity of their neighbours, the influence of the wider world, the climate, and technological changes should all be considered when comparing </w:t>
      </w:r>
      <w:r w:rsidR="006D3DFE">
        <w:t xml:space="preserve">dynasties so far apart in time. </w:t>
      </w:r>
    </w:p>
    <w:p w14:paraId="198B0479" w14:textId="01118681" w:rsidR="00E72395" w:rsidRDefault="00E72395" w:rsidP="005E2ACE">
      <w:pPr>
        <w:spacing w:after="0"/>
        <w:jc w:val="both"/>
      </w:pPr>
    </w:p>
    <w:p w14:paraId="1861B212" w14:textId="2A1CAFE9" w:rsidR="00EF0C0D" w:rsidRDefault="00EF0C0D" w:rsidP="005E2ACE">
      <w:pPr>
        <w:spacing w:after="0"/>
        <w:jc w:val="both"/>
      </w:pPr>
      <w:r>
        <w:t xml:space="preserve">In conclusion, because any empire </w:t>
      </w:r>
      <w:r w:rsidR="00F145F4">
        <w:t xml:space="preserve">that </w:t>
      </w:r>
      <w:r>
        <w:t>has reached a point where it could develop a ‘Golden Age’</w:t>
      </w:r>
      <w:r w:rsidR="00F145F4">
        <w:t xml:space="preserve"> is based on the same pillars, there are more similarities between the Han, Tang and Qing dynasties than there are differences. </w:t>
      </w:r>
      <w:r w:rsidR="00E936AD">
        <w:t xml:space="preserve">Any differences between them are due to factors that are not directly related </w:t>
      </w:r>
      <w:r w:rsidR="00E936AD">
        <w:lastRenderedPageBreak/>
        <w:t xml:space="preserve">to these pillars. These include such things as the race or gender of rulers, and external factors such as the </w:t>
      </w:r>
      <w:r w:rsidR="00E1669F">
        <w:t xml:space="preserve">wider world and its impact on the empire. Therefore, the overall differences in the ‘Golden Ages’ of the Han, Tang and Qing empire are factors that did not help their rise to power, but could </w:t>
      </w:r>
      <w:r w:rsidR="003773CE">
        <w:t xml:space="preserve">have hindered it had there been greater internal opposition. </w:t>
      </w:r>
    </w:p>
    <w:p w14:paraId="2995443B" w14:textId="15B78EC9" w:rsidR="002F35A1" w:rsidRDefault="002F35A1" w:rsidP="005E2ACE">
      <w:pPr>
        <w:spacing w:after="0"/>
        <w:jc w:val="both"/>
      </w:pPr>
    </w:p>
    <w:p w14:paraId="3DED5FF4" w14:textId="5686F08D" w:rsidR="008E3E92" w:rsidRDefault="008E3E92" w:rsidP="005E2ACE">
      <w:pPr>
        <w:spacing w:after="0"/>
        <w:jc w:val="both"/>
      </w:pPr>
    </w:p>
    <w:p w14:paraId="11C7340E" w14:textId="2224C6F8" w:rsidR="008E3E92" w:rsidRDefault="008E3E92" w:rsidP="005E2ACE">
      <w:pPr>
        <w:spacing w:after="0"/>
        <w:jc w:val="both"/>
      </w:pPr>
    </w:p>
    <w:p w14:paraId="77F1CF50" w14:textId="12AB2B3F" w:rsidR="008E3E92" w:rsidRDefault="008E3E92" w:rsidP="005E2ACE">
      <w:pPr>
        <w:spacing w:after="0"/>
        <w:jc w:val="both"/>
      </w:pPr>
    </w:p>
    <w:p w14:paraId="4BA6DB0A" w14:textId="5B2DEF97" w:rsidR="008E3E92" w:rsidRDefault="008E3E92" w:rsidP="005E2ACE">
      <w:pPr>
        <w:spacing w:after="0"/>
        <w:jc w:val="both"/>
      </w:pPr>
    </w:p>
    <w:p w14:paraId="0C4D4F59" w14:textId="0CE9B47F" w:rsidR="008E3E92" w:rsidRDefault="008E3E92" w:rsidP="005E2ACE">
      <w:pPr>
        <w:spacing w:after="0"/>
        <w:jc w:val="both"/>
      </w:pPr>
    </w:p>
    <w:p w14:paraId="7CBE1139" w14:textId="22A7B48A" w:rsidR="008E3E92" w:rsidRDefault="008E3E92" w:rsidP="005E2ACE">
      <w:pPr>
        <w:spacing w:after="0"/>
        <w:jc w:val="both"/>
      </w:pPr>
    </w:p>
    <w:p w14:paraId="16C5DD4A" w14:textId="3FC71A7A" w:rsidR="008E3E92" w:rsidRDefault="008E3E92" w:rsidP="005E2ACE">
      <w:pPr>
        <w:spacing w:after="0"/>
        <w:jc w:val="both"/>
      </w:pPr>
    </w:p>
    <w:p w14:paraId="544F95CF" w14:textId="0C32F7BA" w:rsidR="008E3E92" w:rsidRDefault="008E3E92" w:rsidP="005E2ACE">
      <w:pPr>
        <w:spacing w:after="0"/>
        <w:jc w:val="both"/>
      </w:pPr>
    </w:p>
    <w:p w14:paraId="1A563FAA" w14:textId="79D50CDC" w:rsidR="008E3E92" w:rsidRDefault="008E3E92" w:rsidP="005E2ACE">
      <w:pPr>
        <w:spacing w:after="0"/>
        <w:jc w:val="both"/>
      </w:pPr>
    </w:p>
    <w:p w14:paraId="7D5B4549" w14:textId="317DFAFB" w:rsidR="008E3E92" w:rsidRDefault="008E3E92" w:rsidP="005E2ACE">
      <w:pPr>
        <w:spacing w:after="0"/>
        <w:jc w:val="both"/>
      </w:pPr>
    </w:p>
    <w:p w14:paraId="49123398" w14:textId="5A5221D6" w:rsidR="008E3E92" w:rsidRDefault="008E3E92" w:rsidP="005E2ACE">
      <w:pPr>
        <w:spacing w:after="0"/>
        <w:jc w:val="both"/>
      </w:pPr>
    </w:p>
    <w:p w14:paraId="1BE903DC" w14:textId="5545BEBA" w:rsidR="008E3E92" w:rsidRDefault="008E3E92" w:rsidP="005E2ACE">
      <w:pPr>
        <w:spacing w:after="0"/>
        <w:jc w:val="both"/>
      </w:pPr>
    </w:p>
    <w:p w14:paraId="6FB2BB10" w14:textId="36BF3851" w:rsidR="008E3E92" w:rsidRDefault="008E3E92" w:rsidP="005E2ACE">
      <w:pPr>
        <w:spacing w:after="0"/>
        <w:jc w:val="both"/>
      </w:pPr>
    </w:p>
    <w:p w14:paraId="60E05DA8" w14:textId="1A75D4E5" w:rsidR="008E3E92" w:rsidRDefault="008E3E92" w:rsidP="005E2ACE">
      <w:pPr>
        <w:spacing w:after="0"/>
        <w:jc w:val="both"/>
      </w:pPr>
    </w:p>
    <w:p w14:paraId="35750705" w14:textId="659B1CA3" w:rsidR="008E3E92" w:rsidRDefault="008E3E92" w:rsidP="005E2ACE">
      <w:pPr>
        <w:spacing w:after="0"/>
        <w:jc w:val="both"/>
      </w:pPr>
    </w:p>
    <w:p w14:paraId="0AA6808B" w14:textId="309E1A7B" w:rsidR="008E3E92" w:rsidRDefault="008E3E92" w:rsidP="005E2ACE">
      <w:pPr>
        <w:spacing w:after="0"/>
        <w:jc w:val="both"/>
      </w:pPr>
    </w:p>
    <w:p w14:paraId="3C6AAD30" w14:textId="6382CF5F" w:rsidR="008E3E92" w:rsidRDefault="008E3E92" w:rsidP="005E2ACE">
      <w:pPr>
        <w:spacing w:after="0"/>
        <w:jc w:val="both"/>
      </w:pPr>
    </w:p>
    <w:p w14:paraId="2C5A4D8C" w14:textId="231E85B7" w:rsidR="008E3E92" w:rsidRDefault="008E3E92" w:rsidP="005E2ACE">
      <w:pPr>
        <w:spacing w:after="0"/>
        <w:jc w:val="both"/>
      </w:pPr>
    </w:p>
    <w:p w14:paraId="64FC83D6" w14:textId="465A9816" w:rsidR="008E3E92" w:rsidRDefault="008E3E92" w:rsidP="005E2ACE">
      <w:pPr>
        <w:spacing w:after="0"/>
        <w:jc w:val="both"/>
      </w:pPr>
    </w:p>
    <w:p w14:paraId="1C895AB0" w14:textId="5C68CB7B" w:rsidR="008E3E92" w:rsidRDefault="008E3E92" w:rsidP="005E2ACE">
      <w:pPr>
        <w:spacing w:after="0"/>
        <w:jc w:val="both"/>
      </w:pPr>
    </w:p>
    <w:p w14:paraId="3B531AB4" w14:textId="7E34503E" w:rsidR="008E3E92" w:rsidRDefault="008E3E92" w:rsidP="005E2ACE">
      <w:pPr>
        <w:spacing w:after="0"/>
        <w:jc w:val="both"/>
      </w:pPr>
    </w:p>
    <w:p w14:paraId="37F74718" w14:textId="246F4534" w:rsidR="008E3E92" w:rsidRDefault="008E3E92" w:rsidP="005E2ACE">
      <w:pPr>
        <w:spacing w:after="0"/>
        <w:jc w:val="both"/>
      </w:pPr>
    </w:p>
    <w:p w14:paraId="5BBE9B6E" w14:textId="3A5DA600" w:rsidR="008E3E92" w:rsidRDefault="008E3E92" w:rsidP="005E2ACE">
      <w:pPr>
        <w:spacing w:after="0"/>
        <w:jc w:val="both"/>
      </w:pPr>
    </w:p>
    <w:p w14:paraId="35B61C14" w14:textId="265FE915" w:rsidR="008E3E92" w:rsidRDefault="008E3E92" w:rsidP="005E2ACE">
      <w:pPr>
        <w:spacing w:after="0"/>
        <w:jc w:val="both"/>
      </w:pPr>
    </w:p>
    <w:p w14:paraId="487D9ED9" w14:textId="1643CAF8" w:rsidR="008E3E92" w:rsidRDefault="008E3E92" w:rsidP="005E2ACE">
      <w:pPr>
        <w:spacing w:after="0"/>
        <w:jc w:val="both"/>
      </w:pPr>
    </w:p>
    <w:p w14:paraId="41CE414B" w14:textId="20ABB2BD" w:rsidR="008E3E92" w:rsidRDefault="008E3E92" w:rsidP="005E2ACE">
      <w:pPr>
        <w:spacing w:after="0"/>
        <w:jc w:val="both"/>
      </w:pPr>
    </w:p>
    <w:p w14:paraId="75F4C3FD" w14:textId="4A0FBE1D" w:rsidR="008E3E92" w:rsidRDefault="008E3E92" w:rsidP="005E2ACE">
      <w:pPr>
        <w:spacing w:after="0"/>
        <w:jc w:val="both"/>
      </w:pPr>
    </w:p>
    <w:p w14:paraId="58FD4C74" w14:textId="086AE9E4" w:rsidR="008E3E92" w:rsidRDefault="008E3E92" w:rsidP="005E2ACE">
      <w:pPr>
        <w:spacing w:after="0"/>
        <w:jc w:val="both"/>
      </w:pPr>
    </w:p>
    <w:p w14:paraId="089B8AF3" w14:textId="522E4BD1" w:rsidR="008E3E92" w:rsidRDefault="008E3E92" w:rsidP="005E2ACE">
      <w:pPr>
        <w:spacing w:after="0"/>
        <w:jc w:val="both"/>
      </w:pPr>
    </w:p>
    <w:p w14:paraId="551F6BF6" w14:textId="317DB0CF" w:rsidR="008E3E92" w:rsidRDefault="008E3E92" w:rsidP="005E2ACE">
      <w:pPr>
        <w:spacing w:after="0"/>
        <w:jc w:val="both"/>
      </w:pPr>
    </w:p>
    <w:p w14:paraId="3DF4B304" w14:textId="6F8474AC" w:rsidR="008E3E92" w:rsidRDefault="008E3E92" w:rsidP="005E2ACE">
      <w:pPr>
        <w:spacing w:after="0"/>
        <w:jc w:val="both"/>
      </w:pPr>
    </w:p>
    <w:p w14:paraId="477CCA9E" w14:textId="1975EB0A" w:rsidR="008E3E92" w:rsidRDefault="008E3E92" w:rsidP="005E2ACE">
      <w:pPr>
        <w:spacing w:after="0"/>
        <w:jc w:val="both"/>
      </w:pPr>
    </w:p>
    <w:p w14:paraId="5BC697BA" w14:textId="6CB7A424" w:rsidR="008E3E92" w:rsidRDefault="008E3E92" w:rsidP="005E2ACE">
      <w:pPr>
        <w:spacing w:after="0"/>
        <w:jc w:val="both"/>
      </w:pPr>
    </w:p>
    <w:p w14:paraId="5C20F6A8" w14:textId="77A3755A" w:rsidR="008E3E92" w:rsidRDefault="008E3E92" w:rsidP="005E2ACE">
      <w:pPr>
        <w:spacing w:after="0"/>
        <w:jc w:val="both"/>
      </w:pPr>
    </w:p>
    <w:p w14:paraId="54D9F43B" w14:textId="487B630F" w:rsidR="008E3E92" w:rsidRDefault="008E3E92" w:rsidP="005E2ACE">
      <w:pPr>
        <w:spacing w:after="0"/>
        <w:jc w:val="both"/>
      </w:pPr>
    </w:p>
    <w:p w14:paraId="4094184E" w14:textId="0C754AB8" w:rsidR="008E3E92" w:rsidRDefault="008E3E92" w:rsidP="005E2ACE">
      <w:pPr>
        <w:spacing w:after="0"/>
        <w:jc w:val="both"/>
      </w:pPr>
    </w:p>
    <w:p w14:paraId="0AC03B48" w14:textId="77777777" w:rsidR="008E3E92" w:rsidRDefault="008E3E92" w:rsidP="005E2ACE">
      <w:pPr>
        <w:spacing w:after="0"/>
        <w:jc w:val="both"/>
      </w:pPr>
    </w:p>
    <w:p w14:paraId="6C6CC06A" w14:textId="3BB0FDA6" w:rsidR="008E3E92" w:rsidRDefault="008E3E92" w:rsidP="005E2ACE">
      <w:pPr>
        <w:spacing w:after="0"/>
        <w:jc w:val="both"/>
      </w:pPr>
    </w:p>
    <w:p w14:paraId="0FFFAADD" w14:textId="5E4AA6CB" w:rsidR="009724AA" w:rsidRDefault="009724AA" w:rsidP="005E2ACE">
      <w:pPr>
        <w:spacing w:after="0"/>
        <w:jc w:val="both"/>
      </w:pPr>
    </w:p>
    <w:p w14:paraId="70ED90A9" w14:textId="64D39835" w:rsidR="009724AA" w:rsidRDefault="009724AA" w:rsidP="005E2ACE">
      <w:pPr>
        <w:spacing w:after="0"/>
        <w:jc w:val="both"/>
      </w:pPr>
    </w:p>
    <w:p w14:paraId="248309FD" w14:textId="77777777" w:rsidR="009724AA" w:rsidRDefault="009724AA" w:rsidP="005E2ACE">
      <w:pPr>
        <w:spacing w:after="0"/>
        <w:jc w:val="both"/>
      </w:pPr>
    </w:p>
    <w:p w14:paraId="6874E142" w14:textId="77777777" w:rsidR="00881CE7" w:rsidRDefault="00881CE7" w:rsidP="005E2ACE">
      <w:pPr>
        <w:spacing w:after="0"/>
        <w:jc w:val="both"/>
      </w:pPr>
    </w:p>
    <w:p w14:paraId="7058BA54" w14:textId="77777777" w:rsidR="00E950DF" w:rsidRDefault="00E950DF" w:rsidP="005E2ACE">
      <w:pPr>
        <w:spacing w:after="0"/>
        <w:jc w:val="both"/>
      </w:pPr>
    </w:p>
    <w:p w14:paraId="3A807B55" w14:textId="75E482F8" w:rsidR="002F35A1" w:rsidRPr="00BE46FA" w:rsidRDefault="002F35A1" w:rsidP="005E2ACE">
      <w:pPr>
        <w:spacing w:after="0"/>
        <w:jc w:val="both"/>
        <w:rPr>
          <w:sz w:val="24"/>
          <w:u w:val="single"/>
        </w:rPr>
      </w:pPr>
      <w:r w:rsidRPr="00BE46FA">
        <w:rPr>
          <w:sz w:val="24"/>
          <w:u w:val="single"/>
        </w:rPr>
        <w:lastRenderedPageBreak/>
        <w:t>Bibliography</w:t>
      </w:r>
    </w:p>
    <w:p w14:paraId="5A816C3D" w14:textId="32223BA6" w:rsidR="002F35A1" w:rsidRDefault="002F35A1" w:rsidP="005E2ACE">
      <w:pPr>
        <w:spacing w:after="0"/>
        <w:jc w:val="both"/>
      </w:pPr>
    </w:p>
    <w:p w14:paraId="7095D454" w14:textId="77777777" w:rsidR="00BE46FA" w:rsidRPr="00DC1A27" w:rsidRDefault="00BE46FA" w:rsidP="002F35A1">
      <w:pPr>
        <w:rPr>
          <w:color w:val="000000" w:themeColor="text1"/>
        </w:rPr>
      </w:pPr>
      <w:r w:rsidRPr="00DC1A27">
        <w:rPr>
          <w:color w:val="000000" w:themeColor="text1"/>
        </w:rPr>
        <w:t xml:space="preserve">Boundless. </w:t>
      </w:r>
      <w:r w:rsidRPr="00DC1A27">
        <w:rPr>
          <w:i/>
          <w:color w:val="000000" w:themeColor="text1"/>
        </w:rPr>
        <w:t>Fall Of The Ming Dynasty</w:t>
      </w:r>
      <w:r w:rsidRPr="00DC1A27">
        <w:rPr>
          <w:color w:val="000000" w:themeColor="text1"/>
        </w:rPr>
        <w:t xml:space="preserve"> </w:t>
      </w:r>
      <w:hyperlink r:id="rId7" w:history="1">
        <w:r w:rsidRPr="00DC1A27">
          <w:rPr>
            <w:rStyle w:val="Hyperlink"/>
            <w:color w:val="000000" w:themeColor="text1"/>
          </w:rPr>
          <w:t>https://courses.lumenlearning.com/suny-hccc-worldcivilization/chapter/fall-of-the-ming-dynasty/</w:t>
        </w:r>
      </w:hyperlink>
      <w:r w:rsidRPr="00DC1A27">
        <w:rPr>
          <w:color w:val="000000" w:themeColor="text1"/>
        </w:rPr>
        <w:t xml:space="preserve"> [Accessed 18</w:t>
      </w:r>
      <w:r w:rsidRPr="00DC1A27">
        <w:rPr>
          <w:color w:val="000000" w:themeColor="text1"/>
          <w:vertAlign w:val="superscript"/>
        </w:rPr>
        <w:t>th</w:t>
      </w:r>
      <w:r w:rsidRPr="00DC1A27">
        <w:rPr>
          <w:color w:val="000000" w:themeColor="text1"/>
        </w:rPr>
        <w:t xml:space="preserve"> November 2018]</w:t>
      </w:r>
    </w:p>
    <w:p w14:paraId="3EFF8CC8" w14:textId="77777777" w:rsidR="00BE46FA" w:rsidRPr="00DC1A27" w:rsidRDefault="00BE46FA" w:rsidP="002F35A1">
      <w:pPr>
        <w:rPr>
          <w:color w:val="000000" w:themeColor="text1"/>
        </w:rPr>
      </w:pPr>
      <w:r w:rsidRPr="00DC1A27">
        <w:rPr>
          <w:color w:val="000000" w:themeColor="text1"/>
        </w:rPr>
        <w:t xml:space="preserve">Boundless. </w:t>
      </w:r>
      <w:r w:rsidRPr="00DC1A27">
        <w:rPr>
          <w:i/>
          <w:color w:val="000000" w:themeColor="text1"/>
        </w:rPr>
        <w:t xml:space="preserve">The Qin Dynasty </w:t>
      </w:r>
      <w:hyperlink r:id="rId8" w:history="1">
        <w:r w:rsidRPr="00DC1A27">
          <w:rPr>
            <w:rStyle w:val="Hyperlink"/>
            <w:color w:val="000000" w:themeColor="text1"/>
          </w:rPr>
          <w:t>https://courses.lumenlearning.com/boundless-worldhistory/chapter/the-qin-dynasty/</w:t>
        </w:r>
      </w:hyperlink>
      <w:r w:rsidRPr="00DC1A27">
        <w:rPr>
          <w:i/>
          <w:color w:val="000000" w:themeColor="text1"/>
        </w:rPr>
        <w:t xml:space="preserve"> </w:t>
      </w:r>
      <w:r w:rsidRPr="00DC1A27">
        <w:rPr>
          <w:color w:val="000000" w:themeColor="text1"/>
        </w:rPr>
        <w:t>[Accessed 18</w:t>
      </w:r>
      <w:r w:rsidRPr="00DC1A27">
        <w:rPr>
          <w:color w:val="000000" w:themeColor="text1"/>
          <w:vertAlign w:val="superscript"/>
        </w:rPr>
        <w:t>th</w:t>
      </w:r>
      <w:r w:rsidRPr="00DC1A27">
        <w:rPr>
          <w:color w:val="000000" w:themeColor="text1"/>
        </w:rPr>
        <w:t xml:space="preserve"> November 2018]</w:t>
      </w:r>
    </w:p>
    <w:p w14:paraId="6CC8AEA5" w14:textId="77777777" w:rsidR="00BE46FA" w:rsidRPr="00DC1A27" w:rsidRDefault="00BE46FA" w:rsidP="002F35A1">
      <w:pPr>
        <w:rPr>
          <w:rFonts w:cstheme="minorHAnsi"/>
          <w:color w:val="000000" w:themeColor="text1"/>
          <w:shd w:val="clear" w:color="auto" w:fill="FFFFFF"/>
        </w:rPr>
      </w:pPr>
      <w:r w:rsidRPr="00DC1A27">
        <w:rPr>
          <w:rFonts w:cstheme="minorHAnsi"/>
          <w:color w:val="000000" w:themeColor="text1"/>
          <w:shd w:val="clear" w:color="auto" w:fill="FFFFFF"/>
        </w:rPr>
        <w:t xml:space="preserve">Clements, R.  (2014) </w:t>
      </w:r>
      <w:r w:rsidRPr="00DC1A27">
        <w:rPr>
          <w:rFonts w:cstheme="minorHAnsi"/>
          <w:i/>
          <w:color w:val="000000" w:themeColor="text1"/>
          <w:shd w:val="clear" w:color="auto" w:fill="FFFFFF"/>
        </w:rPr>
        <w:t xml:space="preserve">Wu: The Chinese Empress Who Schemed, Seduced </w:t>
      </w:r>
      <w:proofErr w:type="gramStart"/>
      <w:r w:rsidRPr="00DC1A27">
        <w:rPr>
          <w:rFonts w:cstheme="minorHAnsi"/>
          <w:i/>
          <w:color w:val="000000" w:themeColor="text1"/>
          <w:shd w:val="clear" w:color="auto" w:fill="FFFFFF"/>
        </w:rPr>
        <w:t>And</w:t>
      </w:r>
      <w:proofErr w:type="gramEnd"/>
      <w:r w:rsidRPr="00DC1A27">
        <w:rPr>
          <w:rFonts w:cstheme="minorHAnsi"/>
          <w:i/>
          <w:color w:val="000000" w:themeColor="text1"/>
          <w:shd w:val="clear" w:color="auto" w:fill="FFFFFF"/>
        </w:rPr>
        <w:t xml:space="preserve"> Murdered Her Way To Become A Living God </w:t>
      </w:r>
      <w:r w:rsidRPr="00DC1A27">
        <w:rPr>
          <w:rFonts w:cstheme="minorHAnsi"/>
          <w:color w:val="000000" w:themeColor="text1"/>
          <w:shd w:val="clear" w:color="auto" w:fill="FFFFFF"/>
        </w:rPr>
        <w:t>Albert Bridge Books</w:t>
      </w:r>
    </w:p>
    <w:p w14:paraId="69E0CF8C" w14:textId="77777777" w:rsidR="00BE46FA" w:rsidRPr="00DC1A27" w:rsidRDefault="00BE46FA" w:rsidP="002F35A1">
      <w:pPr>
        <w:rPr>
          <w:rFonts w:cstheme="minorHAnsi"/>
          <w:color w:val="000000" w:themeColor="text1"/>
          <w:shd w:val="clear" w:color="auto" w:fill="FFFFFF"/>
        </w:rPr>
      </w:pPr>
      <w:r w:rsidRPr="00DC1A27">
        <w:rPr>
          <w:rFonts w:cstheme="minorHAnsi"/>
          <w:color w:val="000000" w:themeColor="text1"/>
          <w:shd w:val="clear" w:color="auto" w:fill="FFFFFF"/>
        </w:rPr>
        <w:t>Lewis, M.E. (2010) </w:t>
      </w:r>
      <w:r w:rsidRPr="00DC1A27">
        <w:rPr>
          <w:rFonts w:cstheme="minorHAnsi"/>
          <w:i/>
          <w:iCs/>
          <w:color w:val="000000" w:themeColor="text1"/>
          <w:shd w:val="clear" w:color="auto" w:fill="FFFFFF"/>
        </w:rPr>
        <w:t xml:space="preserve">The Early Chinese </w:t>
      </w:r>
      <w:proofErr w:type="gramStart"/>
      <w:r w:rsidRPr="00DC1A27">
        <w:rPr>
          <w:rFonts w:cstheme="minorHAnsi"/>
          <w:i/>
          <w:iCs/>
          <w:color w:val="000000" w:themeColor="text1"/>
          <w:shd w:val="clear" w:color="auto" w:fill="FFFFFF"/>
        </w:rPr>
        <w:t>Empires :</w:t>
      </w:r>
      <w:proofErr w:type="gramEnd"/>
      <w:r w:rsidRPr="00DC1A27">
        <w:rPr>
          <w:rFonts w:cstheme="minorHAnsi"/>
          <w:i/>
          <w:iCs/>
          <w:color w:val="000000" w:themeColor="text1"/>
          <w:shd w:val="clear" w:color="auto" w:fill="FFFFFF"/>
        </w:rPr>
        <w:t xml:space="preserve"> Qin And Han</w:t>
      </w:r>
      <w:r w:rsidRPr="00DC1A27">
        <w:rPr>
          <w:rFonts w:cstheme="minorHAnsi"/>
          <w:color w:val="000000" w:themeColor="text1"/>
          <w:shd w:val="clear" w:color="auto" w:fill="FFFFFF"/>
        </w:rPr>
        <w:t xml:space="preserve"> 1st Harvard University Press </w:t>
      </w:r>
      <w:proofErr w:type="spellStart"/>
      <w:r w:rsidRPr="00DC1A27">
        <w:rPr>
          <w:rFonts w:cstheme="minorHAnsi"/>
          <w:color w:val="000000" w:themeColor="text1"/>
          <w:shd w:val="clear" w:color="auto" w:fill="FFFFFF"/>
        </w:rPr>
        <w:t>pbk</w:t>
      </w:r>
      <w:proofErr w:type="spellEnd"/>
      <w:r w:rsidRPr="00DC1A27">
        <w:rPr>
          <w:rFonts w:cstheme="minorHAnsi"/>
          <w:color w:val="000000" w:themeColor="text1"/>
          <w:shd w:val="clear" w:color="auto" w:fill="FFFFFF"/>
        </w:rPr>
        <w:t xml:space="preserve">., Cambridge, Mass.: </w:t>
      </w:r>
      <w:proofErr w:type="spellStart"/>
      <w:r w:rsidRPr="00DC1A27">
        <w:rPr>
          <w:rFonts w:cstheme="minorHAnsi"/>
          <w:color w:val="000000" w:themeColor="text1"/>
          <w:shd w:val="clear" w:color="auto" w:fill="FFFFFF"/>
        </w:rPr>
        <w:t>Belknap</w:t>
      </w:r>
      <w:proofErr w:type="spellEnd"/>
      <w:r w:rsidRPr="00DC1A27">
        <w:rPr>
          <w:rFonts w:cstheme="minorHAnsi"/>
          <w:color w:val="000000" w:themeColor="text1"/>
          <w:shd w:val="clear" w:color="auto" w:fill="FFFFFF"/>
        </w:rPr>
        <w:t xml:space="preserve"> Press of Harvard University.</w:t>
      </w:r>
    </w:p>
    <w:p w14:paraId="7087255E" w14:textId="77777777" w:rsidR="00BE46FA" w:rsidRPr="00DC1A27" w:rsidRDefault="00BE46FA" w:rsidP="002F35A1">
      <w:pPr>
        <w:rPr>
          <w:rFonts w:cstheme="minorHAnsi"/>
          <w:color w:val="000000" w:themeColor="text1"/>
          <w:shd w:val="clear" w:color="auto" w:fill="FFFFFF"/>
        </w:rPr>
      </w:pPr>
      <w:r w:rsidRPr="00DC1A27">
        <w:rPr>
          <w:rFonts w:cstheme="minorHAnsi"/>
          <w:color w:val="000000" w:themeColor="text1"/>
          <w:shd w:val="clear" w:color="auto" w:fill="FFFFFF"/>
        </w:rPr>
        <w:t>Lewis, M.E. (2012) </w:t>
      </w:r>
      <w:r w:rsidRPr="00DC1A27">
        <w:rPr>
          <w:rFonts w:cstheme="minorHAnsi"/>
          <w:i/>
          <w:iCs/>
          <w:color w:val="000000" w:themeColor="text1"/>
          <w:shd w:val="clear" w:color="auto" w:fill="FFFFFF"/>
        </w:rPr>
        <w:t xml:space="preserve">China's Cosmopolitan </w:t>
      </w:r>
      <w:proofErr w:type="gramStart"/>
      <w:r w:rsidRPr="00DC1A27">
        <w:rPr>
          <w:rFonts w:cstheme="minorHAnsi"/>
          <w:i/>
          <w:iCs/>
          <w:color w:val="000000" w:themeColor="text1"/>
          <w:shd w:val="clear" w:color="auto" w:fill="FFFFFF"/>
        </w:rPr>
        <w:t>Empire :</w:t>
      </w:r>
      <w:proofErr w:type="gramEnd"/>
      <w:r w:rsidRPr="00DC1A27">
        <w:rPr>
          <w:rFonts w:cstheme="minorHAnsi"/>
          <w:i/>
          <w:iCs/>
          <w:color w:val="000000" w:themeColor="text1"/>
          <w:shd w:val="clear" w:color="auto" w:fill="FFFFFF"/>
        </w:rPr>
        <w:t xml:space="preserve"> The Tang Dynasty</w:t>
      </w:r>
      <w:r w:rsidRPr="00DC1A27">
        <w:rPr>
          <w:rFonts w:cstheme="minorHAnsi"/>
          <w:color w:val="000000" w:themeColor="text1"/>
          <w:shd w:val="clear" w:color="auto" w:fill="FFFFFF"/>
        </w:rPr>
        <w:t xml:space="preserve">, Cambridge, Mass. ; London: </w:t>
      </w:r>
      <w:proofErr w:type="spellStart"/>
      <w:r w:rsidRPr="00DC1A27">
        <w:rPr>
          <w:rFonts w:cstheme="minorHAnsi"/>
          <w:color w:val="000000" w:themeColor="text1"/>
          <w:shd w:val="clear" w:color="auto" w:fill="FFFFFF"/>
        </w:rPr>
        <w:t>Belknap</w:t>
      </w:r>
      <w:proofErr w:type="spellEnd"/>
      <w:r w:rsidRPr="00DC1A27">
        <w:rPr>
          <w:rFonts w:cstheme="minorHAnsi"/>
          <w:color w:val="000000" w:themeColor="text1"/>
          <w:shd w:val="clear" w:color="auto" w:fill="FFFFFF"/>
        </w:rPr>
        <w:t>.</w:t>
      </w:r>
    </w:p>
    <w:p w14:paraId="0BB17C7D" w14:textId="77777777" w:rsidR="00BE46FA" w:rsidRPr="00DC1A27" w:rsidRDefault="00BE46FA" w:rsidP="002F35A1">
      <w:pPr>
        <w:rPr>
          <w:rFonts w:cstheme="minorHAnsi"/>
          <w:color w:val="000000" w:themeColor="text1"/>
          <w:shd w:val="clear" w:color="auto" w:fill="FFFFFF"/>
        </w:rPr>
      </w:pPr>
      <w:r w:rsidRPr="00DC1A27">
        <w:rPr>
          <w:rFonts w:cstheme="minorHAnsi"/>
          <w:color w:val="000000" w:themeColor="text1"/>
          <w:shd w:val="clear" w:color="auto" w:fill="FFFFFF"/>
        </w:rPr>
        <w:t>Loewe et al. (2006) </w:t>
      </w:r>
      <w:r w:rsidRPr="00DC1A27">
        <w:rPr>
          <w:rFonts w:cstheme="minorHAnsi"/>
          <w:i/>
          <w:iCs/>
          <w:color w:val="000000" w:themeColor="text1"/>
          <w:shd w:val="clear" w:color="auto" w:fill="FFFFFF"/>
        </w:rPr>
        <w:t xml:space="preserve">The Cambridge History </w:t>
      </w:r>
      <w:proofErr w:type="gramStart"/>
      <w:r w:rsidRPr="00DC1A27">
        <w:rPr>
          <w:rFonts w:cstheme="minorHAnsi"/>
          <w:i/>
          <w:iCs/>
          <w:color w:val="000000" w:themeColor="text1"/>
          <w:shd w:val="clear" w:color="auto" w:fill="FFFFFF"/>
        </w:rPr>
        <w:t>Of</w:t>
      </w:r>
      <w:proofErr w:type="gramEnd"/>
      <w:r w:rsidRPr="00DC1A27">
        <w:rPr>
          <w:rFonts w:cstheme="minorHAnsi"/>
          <w:i/>
          <w:iCs/>
          <w:color w:val="000000" w:themeColor="text1"/>
          <w:shd w:val="clear" w:color="auto" w:fill="FFFFFF"/>
        </w:rPr>
        <w:t xml:space="preserve"> China. Vol. 1, The Ch'in And Han Empires, 221 B.C.-A.D. 220</w:t>
      </w:r>
      <w:r w:rsidRPr="00DC1A27">
        <w:rPr>
          <w:rFonts w:cstheme="minorHAnsi"/>
          <w:color w:val="000000" w:themeColor="text1"/>
          <w:shd w:val="clear" w:color="auto" w:fill="FFFFFF"/>
        </w:rPr>
        <w:t>, Cambridge: Cambridge University Pres</w:t>
      </w:r>
    </w:p>
    <w:p w14:paraId="33018C45" w14:textId="77777777" w:rsidR="00BE46FA" w:rsidRPr="00DC1A27" w:rsidRDefault="00BE46FA" w:rsidP="002F35A1">
      <w:pPr>
        <w:rPr>
          <w:color w:val="000000" w:themeColor="text1"/>
        </w:rPr>
      </w:pPr>
      <w:r w:rsidRPr="00DC1A27">
        <w:rPr>
          <w:color w:val="000000" w:themeColor="text1"/>
        </w:rPr>
        <w:t xml:space="preserve">Moran, M. (2003) </w:t>
      </w:r>
      <w:r w:rsidRPr="00DC1A27">
        <w:rPr>
          <w:i/>
          <w:color w:val="000000" w:themeColor="text1"/>
        </w:rPr>
        <w:t>Qing Dynasty: Facts, Timeline &amp; Emperors</w:t>
      </w:r>
      <w:r w:rsidRPr="00DC1A27">
        <w:rPr>
          <w:color w:val="000000" w:themeColor="text1"/>
        </w:rPr>
        <w:t xml:space="preserve"> </w:t>
      </w:r>
      <w:hyperlink r:id="rId9" w:anchor="courseInfo" w:history="1">
        <w:r w:rsidRPr="00DC1A27">
          <w:rPr>
            <w:rStyle w:val="Hyperlink"/>
            <w:color w:val="000000" w:themeColor="text1"/>
          </w:rPr>
          <w:t>https://study.com/academy/lesson/qing-dynasty-facts-timeline-emperors.html#courseInfo</w:t>
        </w:r>
      </w:hyperlink>
      <w:r w:rsidRPr="00DC1A27">
        <w:rPr>
          <w:color w:val="000000" w:themeColor="text1"/>
        </w:rPr>
        <w:t xml:space="preserve"> [Accessed 16</w:t>
      </w:r>
      <w:r w:rsidRPr="00DC1A27">
        <w:rPr>
          <w:color w:val="000000" w:themeColor="text1"/>
          <w:vertAlign w:val="superscript"/>
        </w:rPr>
        <w:t>th</w:t>
      </w:r>
      <w:r w:rsidRPr="00DC1A27">
        <w:rPr>
          <w:color w:val="000000" w:themeColor="text1"/>
        </w:rPr>
        <w:t xml:space="preserve"> November 2018]</w:t>
      </w:r>
    </w:p>
    <w:p w14:paraId="5D6F0A22" w14:textId="77777777" w:rsidR="00BE46FA" w:rsidRPr="00DC1A27" w:rsidRDefault="00BE46FA" w:rsidP="002F35A1">
      <w:pPr>
        <w:rPr>
          <w:color w:val="000000" w:themeColor="text1"/>
        </w:rPr>
      </w:pPr>
      <w:bookmarkStart w:id="9" w:name="_Hlk530341323"/>
      <w:proofErr w:type="spellStart"/>
      <w:r w:rsidRPr="00DC1A27">
        <w:rPr>
          <w:color w:val="000000" w:themeColor="text1"/>
        </w:rPr>
        <w:t>Muscato</w:t>
      </w:r>
      <w:proofErr w:type="spellEnd"/>
      <w:r w:rsidRPr="00DC1A27">
        <w:rPr>
          <w:color w:val="000000" w:themeColor="text1"/>
        </w:rPr>
        <w:t xml:space="preserve">, C. (2003) </w:t>
      </w:r>
      <w:r w:rsidRPr="00DC1A27">
        <w:rPr>
          <w:i/>
          <w:color w:val="000000" w:themeColor="text1"/>
        </w:rPr>
        <w:t xml:space="preserve">The Fall </w:t>
      </w:r>
      <w:proofErr w:type="gramStart"/>
      <w:r w:rsidRPr="00DC1A27">
        <w:rPr>
          <w:i/>
          <w:color w:val="000000" w:themeColor="text1"/>
        </w:rPr>
        <w:t>Of</w:t>
      </w:r>
      <w:proofErr w:type="gramEnd"/>
      <w:r w:rsidRPr="00DC1A27">
        <w:rPr>
          <w:i/>
          <w:color w:val="000000" w:themeColor="text1"/>
        </w:rPr>
        <w:t xml:space="preserve"> The Sui Dynasty </w:t>
      </w:r>
      <w:hyperlink r:id="rId10" w:history="1">
        <w:r w:rsidRPr="00DC1A27">
          <w:rPr>
            <w:rStyle w:val="Hyperlink"/>
            <w:color w:val="000000" w:themeColor="text1"/>
          </w:rPr>
          <w:t>https://study.com/academy/lesson/the-fall-of-the-sui-dynasty.html</w:t>
        </w:r>
      </w:hyperlink>
      <w:r w:rsidRPr="00DC1A27">
        <w:rPr>
          <w:color w:val="000000" w:themeColor="text1"/>
        </w:rPr>
        <w:t xml:space="preserve"> [Accessed 18th November 2018]</w:t>
      </w:r>
    </w:p>
    <w:bookmarkEnd w:id="9"/>
    <w:p w14:paraId="07E496BE" w14:textId="77777777" w:rsidR="00BE46FA" w:rsidRPr="00DC1A27" w:rsidRDefault="00BE46FA" w:rsidP="002F35A1">
      <w:pPr>
        <w:rPr>
          <w:color w:val="000000" w:themeColor="text1"/>
        </w:rPr>
      </w:pPr>
      <w:proofErr w:type="spellStart"/>
      <w:r w:rsidRPr="00DC1A27">
        <w:rPr>
          <w:color w:val="000000" w:themeColor="text1"/>
        </w:rPr>
        <w:t>Pillalamarri</w:t>
      </w:r>
      <w:proofErr w:type="spellEnd"/>
      <w:r w:rsidRPr="00DC1A27">
        <w:rPr>
          <w:color w:val="000000" w:themeColor="text1"/>
        </w:rPr>
        <w:t>, A. (26</w:t>
      </w:r>
      <w:r w:rsidRPr="00DC1A27">
        <w:rPr>
          <w:color w:val="000000" w:themeColor="text1"/>
          <w:vertAlign w:val="superscript"/>
        </w:rPr>
        <w:t>th</w:t>
      </w:r>
      <w:r w:rsidRPr="00DC1A27">
        <w:rPr>
          <w:color w:val="000000" w:themeColor="text1"/>
        </w:rPr>
        <w:t xml:space="preserve"> April 2015) </w:t>
      </w:r>
      <w:r w:rsidRPr="00DC1A27">
        <w:rPr>
          <w:i/>
          <w:color w:val="000000" w:themeColor="text1"/>
        </w:rPr>
        <w:t xml:space="preserve">China’s 3 Most Powerful Dynasties </w:t>
      </w:r>
      <w:hyperlink r:id="rId11" w:history="1">
        <w:r w:rsidRPr="00DC1A27">
          <w:rPr>
            <w:rStyle w:val="Hyperlink"/>
            <w:color w:val="000000" w:themeColor="text1"/>
          </w:rPr>
          <w:t>https://nationalinterest.org/feature/chinas-3-most-powerful-dynasties-12726?page=0%2C1</w:t>
        </w:r>
      </w:hyperlink>
      <w:r w:rsidRPr="00DC1A27">
        <w:rPr>
          <w:color w:val="000000" w:themeColor="text1"/>
        </w:rPr>
        <w:t xml:space="preserve"> [Accessed 16</w:t>
      </w:r>
      <w:r w:rsidRPr="00DC1A27">
        <w:rPr>
          <w:color w:val="000000" w:themeColor="text1"/>
          <w:vertAlign w:val="superscript"/>
        </w:rPr>
        <w:t>th</w:t>
      </w:r>
      <w:r w:rsidRPr="00DC1A27">
        <w:rPr>
          <w:color w:val="000000" w:themeColor="text1"/>
        </w:rPr>
        <w:t xml:space="preserve"> November 2018]</w:t>
      </w:r>
    </w:p>
    <w:p w14:paraId="6777A913" w14:textId="77777777" w:rsidR="00BE46FA" w:rsidRPr="00DC1A27" w:rsidRDefault="00BE46FA" w:rsidP="002F35A1">
      <w:pPr>
        <w:rPr>
          <w:rFonts w:cstheme="minorHAnsi"/>
          <w:color w:val="000000" w:themeColor="text1"/>
          <w:shd w:val="clear" w:color="auto" w:fill="FFFFFF"/>
        </w:rPr>
      </w:pPr>
      <w:bookmarkStart w:id="10" w:name="_Hlk530340570"/>
      <w:r w:rsidRPr="00DC1A27">
        <w:rPr>
          <w:rFonts w:cstheme="minorHAnsi"/>
          <w:color w:val="000000" w:themeColor="text1"/>
          <w:shd w:val="clear" w:color="auto" w:fill="FFFFFF"/>
        </w:rPr>
        <w:t xml:space="preserve">Rothschild, N.R. (2008) </w:t>
      </w:r>
      <w:r w:rsidRPr="00DC1A27">
        <w:rPr>
          <w:rFonts w:cstheme="minorHAnsi"/>
          <w:i/>
          <w:color w:val="000000" w:themeColor="text1"/>
          <w:shd w:val="clear" w:color="auto" w:fill="FFFFFF"/>
        </w:rPr>
        <w:t>Wu Zhao: China’s Only Woman Emperor</w:t>
      </w:r>
      <w:r w:rsidRPr="00DC1A27">
        <w:rPr>
          <w:rFonts w:cstheme="minorHAnsi"/>
          <w:color w:val="000000" w:themeColor="text1"/>
          <w:shd w:val="clear" w:color="auto" w:fill="FFFFFF"/>
        </w:rPr>
        <w:t xml:space="preserve"> New York: Pearson Education</w:t>
      </w:r>
    </w:p>
    <w:bookmarkEnd w:id="10"/>
    <w:p w14:paraId="749E24A0" w14:textId="77777777" w:rsidR="00BE46FA" w:rsidRPr="00DC1A27" w:rsidRDefault="00BE46FA" w:rsidP="002F35A1">
      <w:pPr>
        <w:rPr>
          <w:rFonts w:cstheme="minorHAnsi"/>
          <w:color w:val="000000" w:themeColor="text1"/>
        </w:rPr>
      </w:pPr>
      <w:r w:rsidRPr="00DC1A27">
        <w:rPr>
          <w:rFonts w:cstheme="minorHAnsi"/>
          <w:color w:val="000000" w:themeColor="text1"/>
          <w:shd w:val="clear" w:color="auto" w:fill="FFFFFF"/>
        </w:rPr>
        <w:t>Rowe, W.T. (2012). </w:t>
      </w:r>
      <w:r w:rsidRPr="00DC1A27">
        <w:rPr>
          <w:rFonts w:cstheme="minorHAnsi"/>
          <w:i/>
          <w:iCs/>
          <w:color w:val="000000" w:themeColor="text1"/>
          <w:shd w:val="clear" w:color="auto" w:fill="FFFFFF"/>
        </w:rPr>
        <w:t xml:space="preserve">China's last </w:t>
      </w:r>
      <w:proofErr w:type="gramStart"/>
      <w:r w:rsidRPr="00DC1A27">
        <w:rPr>
          <w:rFonts w:cstheme="minorHAnsi"/>
          <w:i/>
          <w:iCs/>
          <w:color w:val="000000" w:themeColor="text1"/>
          <w:shd w:val="clear" w:color="auto" w:fill="FFFFFF"/>
        </w:rPr>
        <w:t>empire :</w:t>
      </w:r>
      <w:proofErr w:type="gramEnd"/>
      <w:r w:rsidRPr="00DC1A27">
        <w:rPr>
          <w:rFonts w:cstheme="minorHAnsi"/>
          <w:i/>
          <w:iCs/>
          <w:color w:val="000000" w:themeColor="text1"/>
          <w:shd w:val="clear" w:color="auto" w:fill="FFFFFF"/>
        </w:rPr>
        <w:t xml:space="preserve"> the great Qing</w:t>
      </w:r>
      <w:r w:rsidRPr="00DC1A27">
        <w:rPr>
          <w:rFonts w:cstheme="minorHAnsi"/>
          <w:color w:val="000000" w:themeColor="text1"/>
          <w:shd w:val="clear" w:color="auto" w:fill="FFFFFF"/>
        </w:rPr>
        <w:t xml:space="preserve">, Cambridge, Mass.: </w:t>
      </w:r>
      <w:proofErr w:type="spellStart"/>
      <w:r w:rsidRPr="00DC1A27">
        <w:rPr>
          <w:rFonts w:cstheme="minorHAnsi"/>
          <w:color w:val="000000" w:themeColor="text1"/>
          <w:shd w:val="clear" w:color="auto" w:fill="FFFFFF"/>
        </w:rPr>
        <w:t>Belknap</w:t>
      </w:r>
      <w:proofErr w:type="spellEnd"/>
      <w:r w:rsidRPr="00DC1A27">
        <w:rPr>
          <w:rFonts w:cstheme="minorHAnsi"/>
          <w:color w:val="000000" w:themeColor="text1"/>
          <w:shd w:val="clear" w:color="auto" w:fill="FFFFFF"/>
        </w:rPr>
        <w:t xml:space="preserve"> Press of Harvard University Press.</w:t>
      </w:r>
    </w:p>
    <w:p w14:paraId="71F00F73" w14:textId="77777777" w:rsidR="00BE46FA" w:rsidRPr="00DC1A27" w:rsidRDefault="00BE46FA" w:rsidP="002F35A1">
      <w:pPr>
        <w:rPr>
          <w:rFonts w:cstheme="minorHAnsi"/>
          <w:color w:val="000000" w:themeColor="text1"/>
          <w:shd w:val="clear" w:color="auto" w:fill="FFFFFF"/>
        </w:rPr>
      </w:pPr>
      <w:r w:rsidRPr="00DC1A27">
        <w:rPr>
          <w:rFonts w:cstheme="minorHAnsi"/>
          <w:color w:val="000000" w:themeColor="text1"/>
          <w:shd w:val="clear" w:color="auto" w:fill="FFFFFF"/>
        </w:rPr>
        <w:t>Smith, R.J. (1994) </w:t>
      </w:r>
      <w:r w:rsidRPr="00DC1A27">
        <w:rPr>
          <w:rFonts w:cstheme="minorHAnsi"/>
          <w:i/>
          <w:iCs/>
          <w:color w:val="000000" w:themeColor="text1"/>
          <w:shd w:val="clear" w:color="auto" w:fill="FFFFFF"/>
        </w:rPr>
        <w:t xml:space="preserve">China's Cultural </w:t>
      </w:r>
      <w:proofErr w:type="gramStart"/>
      <w:r w:rsidRPr="00DC1A27">
        <w:rPr>
          <w:rFonts w:cstheme="minorHAnsi"/>
          <w:i/>
          <w:iCs/>
          <w:color w:val="000000" w:themeColor="text1"/>
          <w:shd w:val="clear" w:color="auto" w:fill="FFFFFF"/>
        </w:rPr>
        <w:t>Heritage :</w:t>
      </w:r>
      <w:proofErr w:type="gramEnd"/>
      <w:r w:rsidRPr="00DC1A27">
        <w:rPr>
          <w:rFonts w:cstheme="minorHAnsi"/>
          <w:i/>
          <w:iCs/>
          <w:color w:val="000000" w:themeColor="text1"/>
          <w:shd w:val="clear" w:color="auto" w:fill="FFFFFF"/>
        </w:rPr>
        <w:t xml:space="preserve"> The Qing Dynasty, 1644-1912</w:t>
      </w:r>
      <w:r w:rsidRPr="00DC1A27">
        <w:rPr>
          <w:rFonts w:cstheme="minorHAnsi"/>
          <w:color w:val="000000" w:themeColor="text1"/>
          <w:shd w:val="clear" w:color="auto" w:fill="FFFFFF"/>
        </w:rPr>
        <w:t> 2nd ed., Boulder: Westview Press</w:t>
      </w:r>
    </w:p>
    <w:p w14:paraId="218D9C66" w14:textId="77777777" w:rsidR="00BE46FA" w:rsidRPr="00DC1A27" w:rsidRDefault="00BE46FA" w:rsidP="002F35A1">
      <w:pPr>
        <w:tabs>
          <w:tab w:val="left" w:pos="5672"/>
        </w:tabs>
        <w:rPr>
          <w:color w:val="000000" w:themeColor="text1"/>
        </w:rPr>
      </w:pPr>
      <w:r w:rsidRPr="00DC1A27">
        <w:rPr>
          <w:color w:val="000000" w:themeColor="text1"/>
        </w:rPr>
        <w:t xml:space="preserve">The </w:t>
      </w:r>
      <w:proofErr w:type="spellStart"/>
      <w:r w:rsidRPr="00DC1A27">
        <w:rPr>
          <w:color w:val="000000" w:themeColor="text1"/>
        </w:rPr>
        <w:t>Encyclopedia</w:t>
      </w:r>
      <w:proofErr w:type="spellEnd"/>
      <w:r w:rsidRPr="00DC1A27">
        <w:rPr>
          <w:color w:val="000000" w:themeColor="text1"/>
        </w:rPr>
        <w:t xml:space="preserve"> Britannica. (20</w:t>
      </w:r>
      <w:r w:rsidRPr="00DC1A27">
        <w:rPr>
          <w:color w:val="000000" w:themeColor="text1"/>
          <w:vertAlign w:val="superscript"/>
        </w:rPr>
        <w:t>th</w:t>
      </w:r>
      <w:r w:rsidRPr="00DC1A27">
        <w:rPr>
          <w:color w:val="000000" w:themeColor="text1"/>
        </w:rPr>
        <w:t xml:space="preserve"> July 1998)</w:t>
      </w:r>
      <w:r w:rsidRPr="00DC1A27">
        <w:rPr>
          <w:i/>
          <w:color w:val="000000" w:themeColor="text1"/>
        </w:rPr>
        <w:t xml:space="preserve"> Qing Dynasty </w:t>
      </w:r>
      <w:r w:rsidRPr="00DC1A27">
        <w:rPr>
          <w:color w:val="000000" w:themeColor="text1"/>
        </w:rPr>
        <w:t xml:space="preserve"> </w:t>
      </w:r>
      <w:hyperlink r:id="rId12" w:history="1">
        <w:r w:rsidRPr="00DC1A27">
          <w:rPr>
            <w:rStyle w:val="Hyperlink"/>
            <w:color w:val="000000" w:themeColor="text1"/>
          </w:rPr>
          <w:t>https://www.britannica.com/topic/Qing-dynasty</w:t>
        </w:r>
      </w:hyperlink>
      <w:r w:rsidRPr="00DC1A27">
        <w:rPr>
          <w:color w:val="000000" w:themeColor="text1"/>
        </w:rPr>
        <w:t xml:space="preserve"> [Accessed 16th November 2018]</w:t>
      </w:r>
    </w:p>
    <w:p w14:paraId="50B5C501" w14:textId="77777777" w:rsidR="00BE46FA" w:rsidRPr="00DC1A27" w:rsidRDefault="00BE46FA" w:rsidP="002F35A1">
      <w:pPr>
        <w:rPr>
          <w:color w:val="000000" w:themeColor="text1"/>
        </w:rPr>
      </w:pPr>
      <w:r w:rsidRPr="00DC1A27">
        <w:rPr>
          <w:color w:val="000000" w:themeColor="text1"/>
        </w:rPr>
        <w:t xml:space="preserve">The Independence Hall Association, (2008) </w:t>
      </w:r>
      <w:r w:rsidRPr="00DC1A27">
        <w:rPr>
          <w:i/>
          <w:color w:val="000000" w:themeColor="text1"/>
        </w:rPr>
        <w:t>Tang Dynasty – The Golden Age</w:t>
      </w:r>
      <w:r w:rsidRPr="00DC1A27">
        <w:rPr>
          <w:color w:val="000000" w:themeColor="text1"/>
        </w:rPr>
        <w:t xml:space="preserve"> </w:t>
      </w:r>
      <w:hyperlink r:id="rId13" w:history="1">
        <w:r w:rsidRPr="00DC1A27">
          <w:rPr>
            <w:rStyle w:val="Hyperlink"/>
            <w:color w:val="000000" w:themeColor="text1"/>
          </w:rPr>
          <w:t>http://www.ushistory.org/civ/9d.asp</w:t>
        </w:r>
      </w:hyperlink>
      <w:r w:rsidRPr="00DC1A27">
        <w:rPr>
          <w:color w:val="000000" w:themeColor="text1"/>
        </w:rPr>
        <w:t xml:space="preserve"> [Accessed 16</w:t>
      </w:r>
      <w:r w:rsidRPr="00DC1A27">
        <w:rPr>
          <w:color w:val="000000" w:themeColor="text1"/>
          <w:vertAlign w:val="superscript"/>
        </w:rPr>
        <w:t>th</w:t>
      </w:r>
      <w:r w:rsidRPr="00DC1A27">
        <w:rPr>
          <w:color w:val="000000" w:themeColor="text1"/>
        </w:rPr>
        <w:t xml:space="preserve"> November 2018].</w:t>
      </w:r>
    </w:p>
    <w:p w14:paraId="685389EF" w14:textId="77777777" w:rsidR="00BE46FA" w:rsidRPr="00DC1A27" w:rsidRDefault="00BE46FA" w:rsidP="002F35A1">
      <w:pPr>
        <w:rPr>
          <w:rFonts w:cstheme="minorHAnsi"/>
          <w:color w:val="000000" w:themeColor="text1"/>
          <w:shd w:val="clear" w:color="auto" w:fill="FFFFFF"/>
        </w:rPr>
      </w:pPr>
      <w:r w:rsidRPr="00DC1A27">
        <w:rPr>
          <w:rFonts w:cstheme="minorHAnsi"/>
          <w:color w:val="000000" w:themeColor="text1"/>
          <w:shd w:val="clear" w:color="auto" w:fill="FFFFFF"/>
        </w:rPr>
        <w:t>Wilkinson, E.P. (2000) </w:t>
      </w:r>
      <w:r w:rsidRPr="00DC1A27">
        <w:rPr>
          <w:rFonts w:cstheme="minorHAnsi"/>
          <w:i/>
          <w:iCs/>
          <w:color w:val="000000" w:themeColor="text1"/>
          <w:shd w:val="clear" w:color="auto" w:fill="FFFFFF"/>
        </w:rPr>
        <w:t xml:space="preserve">Chinese </w:t>
      </w:r>
      <w:proofErr w:type="gramStart"/>
      <w:r w:rsidRPr="00DC1A27">
        <w:rPr>
          <w:rFonts w:cstheme="minorHAnsi"/>
          <w:i/>
          <w:iCs/>
          <w:color w:val="000000" w:themeColor="text1"/>
          <w:shd w:val="clear" w:color="auto" w:fill="FFFFFF"/>
        </w:rPr>
        <w:t>History :</w:t>
      </w:r>
      <w:proofErr w:type="gramEnd"/>
      <w:r w:rsidRPr="00DC1A27">
        <w:rPr>
          <w:rFonts w:cstheme="minorHAnsi"/>
          <w:i/>
          <w:iCs/>
          <w:color w:val="000000" w:themeColor="text1"/>
          <w:shd w:val="clear" w:color="auto" w:fill="FFFFFF"/>
        </w:rPr>
        <w:t xml:space="preserve"> A Manual</w:t>
      </w:r>
      <w:r w:rsidRPr="00DC1A27">
        <w:rPr>
          <w:rFonts w:cstheme="minorHAnsi"/>
          <w:color w:val="000000" w:themeColor="text1"/>
          <w:shd w:val="clear" w:color="auto" w:fill="FFFFFF"/>
        </w:rPr>
        <w:t xml:space="preserve"> Rev. and enl., Cambridge, Mass. ; London: Harvard University Asia </w:t>
      </w:r>
      <w:proofErr w:type="spellStart"/>
      <w:r w:rsidRPr="00DC1A27">
        <w:rPr>
          <w:rFonts w:cstheme="minorHAnsi"/>
          <w:color w:val="000000" w:themeColor="text1"/>
          <w:shd w:val="clear" w:color="auto" w:fill="FFFFFF"/>
        </w:rPr>
        <w:t>Center</w:t>
      </w:r>
      <w:proofErr w:type="spellEnd"/>
      <w:r w:rsidRPr="00DC1A27">
        <w:rPr>
          <w:rFonts w:cstheme="minorHAnsi"/>
          <w:color w:val="000000" w:themeColor="text1"/>
          <w:shd w:val="clear" w:color="auto" w:fill="FFFFFF"/>
        </w:rPr>
        <w:t xml:space="preserve"> for the Harvard-</w:t>
      </w:r>
      <w:proofErr w:type="spellStart"/>
      <w:r w:rsidRPr="00DC1A27">
        <w:rPr>
          <w:rFonts w:cstheme="minorHAnsi"/>
          <w:color w:val="000000" w:themeColor="text1"/>
          <w:shd w:val="clear" w:color="auto" w:fill="FFFFFF"/>
        </w:rPr>
        <w:t>Yenching</w:t>
      </w:r>
      <w:proofErr w:type="spellEnd"/>
      <w:r w:rsidRPr="00DC1A27">
        <w:rPr>
          <w:rFonts w:cstheme="minorHAnsi"/>
          <w:color w:val="000000" w:themeColor="text1"/>
          <w:shd w:val="clear" w:color="auto" w:fill="FFFFFF"/>
        </w:rPr>
        <w:t xml:space="preserve"> Institute</w:t>
      </w:r>
    </w:p>
    <w:p w14:paraId="67DF761B" w14:textId="77777777" w:rsidR="00BE46FA" w:rsidRPr="00DC1A27" w:rsidRDefault="00BE46FA" w:rsidP="002F35A1">
      <w:pPr>
        <w:rPr>
          <w:rFonts w:cstheme="minorHAnsi"/>
          <w:color w:val="000000" w:themeColor="text1"/>
        </w:rPr>
      </w:pPr>
      <w:r w:rsidRPr="00DC1A27">
        <w:rPr>
          <w:rFonts w:cstheme="minorHAnsi"/>
          <w:color w:val="000000" w:themeColor="text1"/>
        </w:rPr>
        <w:t xml:space="preserve">Zhang, Q. (2015) </w:t>
      </w:r>
      <w:r w:rsidRPr="00DC1A27">
        <w:rPr>
          <w:rFonts w:cstheme="minorHAnsi"/>
          <w:i/>
          <w:color w:val="000000" w:themeColor="text1"/>
        </w:rPr>
        <w:t xml:space="preserve">An Introduction </w:t>
      </w:r>
      <w:proofErr w:type="gramStart"/>
      <w:r w:rsidRPr="00DC1A27">
        <w:rPr>
          <w:rFonts w:cstheme="minorHAnsi"/>
          <w:i/>
          <w:color w:val="000000" w:themeColor="text1"/>
        </w:rPr>
        <w:t>To</w:t>
      </w:r>
      <w:proofErr w:type="gramEnd"/>
      <w:r w:rsidRPr="00DC1A27">
        <w:rPr>
          <w:rFonts w:cstheme="minorHAnsi"/>
          <w:i/>
          <w:color w:val="000000" w:themeColor="text1"/>
        </w:rPr>
        <w:t xml:space="preserve"> Chinese History And Culture</w:t>
      </w:r>
      <w:r w:rsidRPr="00DC1A27">
        <w:rPr>
          <w:rFonts w:cstheme="minorHAnsi"/>
          <w:color w:val="000000" w:themeColor="text1"/>
        </w:rPr>
        <w:t xml:space="preserve"> Berlin: Foreign Language Teaching and Research Publishing Co.; Springer-Verlag Berlin Heidelberg</w:t>
      </w:r>
    </w:p>
    <w:p w14:paraId="665720D3" w14:textId="77777777" w:rsidR="002F35A1" w:rsidRPr="002F35A1" w:rsidRDefault="002F35A1" w:rsidP="005E2ACE">
      <w:pPr>
        <w:spacing w:after="0"/>
        <w:jc w:val="both"/>
      </w:pPr>
    </w:p>
    <w:sectPr w:rsidR="002F35A1" w:rsidRPr="002F35A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5C3C715" w14:textId="77777777" w:rsidR="00FB260E" w:rsidRDefault="00FB260E" w:rsidP="008847F3">
      <w:pPr>
        <w:spacing w:after="0" w:line="240" w:lineRule="auto"/>
      </w:pPr>
      <w:r>
        <w:separator/>
      </w:r>
    </w:p>
  </w:endnote>
  <w:endnote w:type="continuationSeparator" w:id="0">
    <w:p w14:paraId="3AE8FE11" w14:textId="77777777" w:rsidR="00FB260E" w:rsidRDefault="00FB260E" w:rsidP="008847F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445FB4D" w14:textId="77777777" w:rsidR="00FB260E" w:rsidRDefault="00FB260E" w:rsidP="008847F3">
      <w:pPr>
        <w:spacing w:after="0" w:line="240" w:lineRule="auto"/>
      </w:pPr>
      <w:r>
        <w:separator/>
      </w:r>
    </w:p>
  </w:footnote>
  <w:footnote w:type="continuationSeparator" w:id="0">
    <w:p w14:paraId="7AF29321" w14:textId="77777777" w:rsidR="00FB260E" w:rsidRDefault="00FB260E" w:rsidP="008847F3">
      <w:pPr>
        <w:spacing w:after="0" w:line="240" w:lineRule="auto"/>
      </w:pPr>
      <w:r>
        <w:continuationSeparator/>
      </w:r>
    </w:p>
  </w:footnote>
  <w:footnote w:id="1">
    <w:p w14:paraId="293F213D" w14:textId="783066F0" w:rsidR="008847F3" w:rsidRPr="004F5C32" w:rsidRDefault="008847F3" w:rsidP="000F104C">
      <w:pPr>
        <w:spacing w:after="0"/>
        <w:rPr>
          <w:rFonts w:cstheme="minorHAnsi"/>
          <w:color w:val="000000" w:themeColor="text1"/>
          <w:sz w:val="20"/>
          <w:szCs w:val="20"/>
          <w:shd w:val="clear" w:color="auto" w:fill="FFFFFF"/>
        </w:rPr>
      </w:pPr>
      <w:r w:rsidRPr="004F5C32">
        <w:rPr>
          <w:rStyle w:val="FootnoteReference"/>
          <w:sz w:val="20"/>
          <w:szCs w:val="20"/>
        </w:rPr>
        <w:footnoteRef/>
      </w:r>
      <w:r w:rsidRPr="004F5C32">
        <w:rPr>
          <w:sz w:val="20"/>
          <w:szCs w:val="20"/>
        </w:rPr>
        <w:t xml:space="preserve"> </w:t>
      </w:r>
      <w:bookmarkStart w:id="0" w:name="_Hlk530339871"/>
      <w:r w:rsidR="00B832CE" w:rsidRPr="004F5C32">
        <w:rPr>
          <w:rFonts w:cstheme="minorHAnsi"/>
          <w:color w:val="000000" w:themeColor="text1"/>
          <w:sz w:val="20"/>
          <w:szCs w:val="20"/>
          <w:shd w:val="clear" w:color="auto" w:fill="FFFFFF"/>
        </w:rPr>
        <w:t>Lewis, M.E. (2010) </w:t>
      </w:r>
      <w:r w:rsidR="00B832CE" w:rsidRPr="004F5C32">
        <w:rPr>
          <w:rFonts w:cstheme="minorHAnsi"/>
          <w:i/>
          <w:iCs/>
          <w:color w:val="000000" w:themeColor="text1"/>
          <w:sz w:val="20"/>
          <w:szCs w:val="20"/>
          <w:shd w:val="clear" w:color="auto" w:fill="FFFFFF"/>
        </w:rPr>
        <w:t xml:space="preserve">The Early Chinese </w:t>
      </w:r>
      <w:proofErr w:type="gramStart"/>
      <w:r w:rsidR="00B832CE" w:rsidRPr="004F5C32">
        <w:rPr>
          <w:rFonts w:cstheme="minorHAnsi"/>
          <w:i/>
          <w:iCs/>
          <w:color w:val="000000" w:themeColor="text1"/>
          <w:sz w:val="20"/>
          <w:szCs w:val="20"/>
          <w:shd w:val="clear" w:color="auto" w:fill="FFFFFF"/>
        </w:rPr>
        <w:t>Empires :</w:t>
      </w:r>
      <w:proofErr w:type="gramEnd"/>
      <w:r w:rsidR="00B832CE" w:rsidRPr="004F5C32">
        <w:rPr>
          <w:rFonts w:cstheme="minorHAnsi"/>
          <w:i/>
          <w:iCs/>
          <w:color w:val="000000" w:themeColor="text1"/>
          <w:sz w:val="20"/>
          <w:szCs w:val="20"/>
          <w:shd w:val="clear" w:color="auto" w:fill="FFFFFF"/>
        </w:rPr>
        <w:t xml:space="preserve"> Qin And Han</w:t>
      </w:r>
      <w:r w:rsidR="00B832CE" w:rsidRPr="004F5C32">
        <w:rPr>
          <w:rFonts w:cstheme="minorHAnsi"/>
          <w:color w:val="000000" w:themeColor="text1"/>
          <w:sz w:val="20"/>
          <w:szCs w:val="20"/>
          <w:shd w:val="clear" w:color="auto" w:fill="FFFFFF"/>
        </w:rPr>
        <w:t xml:space="preserve"> 1st Harvard University Press </w:t>
      </w:r>
      <w:proofErr w:type="spellStart"/>
      <w:r w:rsidR="00B832CE" w:rsidRPr="004F5C32">
        <w:rPr>
          <w:rFonts w:cstheme="minorHAnsi"/>
          <w:color w:val="000000" w:themeColor="text1"/>
          <w:sz w:val="20"/>
          <w:szCs w:val="20"/>
          <w:shd w:val="clear" w:color="auto" w:fill="FFFFFF"/>
        </w:rPr>
        <w:t>pbk</w:t>
      </w:r>
      <w:proofErr w:type="spellEnd"/>
      <w:r w:rsidR="00B832CE" w:rsidRPr="004F5C32">
        <w:rPr>
          <w:rFonts w:cstheme="minorHAnsi"/>
          <w:color w:val="000000" w:themeColor="text1"/>
          <w:sz w:val="20"/>
          <w:szCs w:val="20"/>
          <w:shd w:val="clear" w:color="auto" w:fill="FFFFFF"/>
        </w:rPr>
        <w:t xml:space="preserve">., Cambridge, Mass.: </w:t>
      </w:r>
      <w:proofErr w:type="spellStart"/>
      <w:r w:rsidR="00B832CE" w:rsidRPr="004F5C32">
        <w:rPr>
          <w:rFonts w:cstheme="minorHAnsi"/>
          <w:color w:val="000000" w:themeColor="text1"/>
          <w:sz w:val="20"/>
          <w:szCs w:val="20"/>
          <w:shd w:val="clear" w:color="auto" w:fill="FFFFFF"/>
        </w:rPr>
        <w:t>Belknap</w:t>
      </w:r>
      <w:proofErr w:type="spellEnd"/>
      <w:r w:rsidR="00B832CE" w:rsidRPr="004F5C32">
        <w:rPr>
          <w:rFonts w:cstheme="minorHAnsi"/>
          <w:color w:val="000000" w:themeColor="text1"/>
          <w:sz w:val="20"/>
          <w:szCs w:val="20"/>
          <w:shd w:val="clear" w:color="auto" w:fill="FFFFFF"/>
        </w:rPr>
        <w:t xml:space="preserve"> Press of Harvard University</w:t>
      </w:r>
      <w:r w:rsidR="004F5C32" w:rsidRPr="004F5C32">
        <w:rPr>
          <w:rFonts w:cstheme="minorHAnsi"/>
          <w:color w:val="000000" w:themeColor="text1"/>
          <w:sz w:val="20"/>
          <w:szCs w:val="20"/>
          <w:shd w:val="clear" w:color="auto" w:fill="FFFFFF"/>
        </w:rPr>
        <w:t>, pp.????</w:t>
      </w:r>
      <w:bookmarkEnd w:id="0"/>
    </w:p>
  </w:footnote>
  <w:footnote w:id="2">
    <w:p w14:paraId="2A561C97" w14:textId="582163F0" w:rsidR="008847F3" w:rsidRPr="004F5C32" w:rsidRDefault="008847F3" w:rsidP="00B26741">
      <w:pPr>
        <w:spacing w:after="0"/>
        <w:rPr>
          <w:sz w:val="20"/>
          <w:szCs w:val="20"/>
        </w:rPr>
      </w:pPr>
      <w:r w:rsidRPr="004F5C32">
        <w:rPr>
          <w:rStyle w:val="FootnoteReference"/>
          <w:sz w:val="20"/>
          <w:szCs w:val="20"/>
        </w:rPr>
        <w:footnoteRef/>
      </w:r>
      <w:r w:rsidRPr="004F5C32">
        <w:rPr>
          <w:sz w:val="20"/>
          <w:szCs w:val="20"/>
        </w:rPr>
        <w:t xml:space="preserve"> </w:t>
      </w:r>
      <w:r w:rsidR="006A3427" w:rsidRPr="004F5C32">
        <w:rPr>
          <w:sz w:val="20"/>
          <w:szCs w:val="20"/>
        </w:rPr>
        <w:t xml:space="preserve">The Independence Hall Association, (2008) </w:t>
      </w:r>
      <w:r w:rsidR="006A3427" w:rsidRPr="004F5C32">
        <w:rPr>
          <w:i/>
          <w:sz w:val="20"/>
          <w:szCs w:val="20"/>
        </w:rPr>
        <w:t>Tang Dynasty – The Golden Age</w:t>
      </w:r>
      <w:r w:rsidR="006A3427" w:rsidRPr="004F5C32">
        <w:rPr>
          <w:sz w:val="20"/>
          <w:szCs w:val="20"/>
        </w:rPr>
        <w:t xml:space="preserve"> </w:t>
      </w:r>
      <w:hyperlink r:id="rId1" w:history="1">
        <w:r w:rsidR="006A3427" w:rsidRPr="004F5C32">
          <w:rPr>
            <w:rStyle w:val="Hyperlink"/>
            <w:sz w:val="20"/>
            <w:szCs w:val="20"/>
          </w:rPr>
          <w:t>http://www.ushistory.org/civ/9d.asp</w:t>
        </w:r>
      </w:hyperlink>
      <w:r w:rsidR="006A3427" w:rsidRPr="004F5C32">
        <w:rPr>
          <w:sz w:val="20"/>
          <w:szCs w:val="20"/>
        </w:rPr>
        <w:t xml:space="preserve"> [Accessed 16</w:t>
      </w:r>
      <w:r w:rsidR="006A3427" w:rsidRPr="004F5C32">
        <w:rPr>
          <w:sz w:val="20"/>
          <w:szCs w:val="20"/>
          <w:vertAlign w:val="superscript"/>
        </w:rPr>
        <w:t>th</w:t>
      </w:r>
      <w:r w:rsidR="006A3427" w:rsidRPr="004F5C32">
        <w:rPr>
          <w:sz w:val="20"/>
          <w:szCs w:val="20"/>
        </w:rPr>
        <w:t xml:space="preserve"> November 2018].</w:t>
      </w:r>
    </w:p>
  </w:footnote>
  <w:footnote w:id="3">
    <w:p w14:paraId="44008D27" w14:textId="1403D152" w:rsidR="008847F3" w:rsidRPr="004F5C32" w:rsidRDefault="008847F3" w:rsidP="00B26741">
      <w:pPr>
        <w:spacing w:after="0"/>
        <w:rPr>
          <w:rFonts w:cstheme="minorHAnsi"/>
          <w:color w:val="000000" w:themeColor="text1"/>
          <w:sz w:val="20"/>
          <w:szCs w:val="20"/>
          <w:shd w:val="clear" w:color="auto" w:fill="FFFFFF"/>
        </w:rPr>
      </w:pPr>
      <w:r w:rsidRPr="004F5C32">
        <w:rPr>
          <w:rStyle w:val="FootnoteReference"/>
          <w:sz w:val="20"/>
          <w:szCs w:val="20"/>
        </w:rPr>
        <w:footnoteRef/>
      </w:r>
      <w:r w:rsidRPr="004F5C32">
        <w:rPr>
          <w:sz w:val="20"/>
          <w:szCs w:val="20"/>
        </w:rPr>
        <w:t xml:space="preserve"> </w:t>
      </w:r>
      <w:r w:rsidR="009B3BCB" w:rsidRPr="004F5C32">
        <w:rPr>
          <w:rFonts w:cstheme="minorHAnsi"/>
          <w:color w:val="000000" w:themeColor="text1"/>
          <w:sz w:val="20"/>
          <w:szCs w:val="20"/>
          <w:shd w:val="clear" w:color="auto" w:fill="FFFFFF"/>
        </w:rPr>
        <w:t>Smith, R.J. (1994) </w:t>
      </w:r>
      <w:r w:rsidR="009B3BCB" w:rsidRPr="004F5C32">
        <w:rPr>
          <w:rFonts w:cstheme="minorHAnsi"/>
          <w:i/>
          <w:iCs/>
          <w:color w:val="000000" w:themeColor="text1"/>
          <w:sz w:val="20"/>
          <w:szCs w:val="20"/>
          <w:shd w:val="clear" w:color="auto" w:fill="FFFFFF"/>
        </w:rPr>
        <w:t>China's Cultural Heritage: The Qing Dynasty, 1644-1912</w:t>
      </w:r>
      <w:r w:rsidR="009B3BCB" w:rsidRPr="004F5C32">
        <w:rPr>
          <w:rFonts w:cstheme="minorHAnsi"/>
          <w:color w:val="000000" w:themeColor="text1"/>
          <w:sz w:val="20"/>
          <w:szCs w:val="20"/>
          <w:shd w:val="clear" w:color="auto" w:fill="FFFFFF"/>
        </w:rPr>
        <w:t> 2nd ed., Boulder: Westview Press</w:t>
      </w:r>
    </w:p>
  </w:footnote>
  <w:footnote w:id="4">
    <w:p w14:paraId="6C1E9F60" w14:textId="2162B814" w:rsidR="008847F3" w:rsidRPr="004F5C32" w:rsidRDefault="008847F3" w:rsidP="00B26741">
      <w:pPr>
        <w:spacing w:after="0"/>
        <w:rPr>
          <w:rFonts w:cstheme="minorHAnsi"/>
          <w:color w:val="000000" w:themeColor="text1"/>
          <w:sz w:val="20"/>
          <w:szCs w:val="20"/>
          <w:shd w:val="clear" w:color="auto" w:fill="FFFFFF"/>
        </w:rPr>
      </w:pPr>
      <w:r w:rsidRPr="004F5C32">
        <w:rPr>
          <w:rStyle w:val="FootnoteReference"/>
          <w:sz w:val="20"/>
          <w:szCs w:val="20"/>
        </w:rPr>
        <w:footnoteRef/>
      </w:r>
      <w:r w:rsidRPr="004F5C32">
        <w:rPr>
          <w:sz w:val="20"/>
          <w:szCs w:val="20"/>
        </w:rPr>
        <w:t xml:space="preserve"> </w:t>
      </w:r>
      <w:r w:rsidR="00F757A7" w:rsidRPr="004F5C32">
        <w:rPr>
          <w:rFonts w:cstheme="minorHAnsi"/>
          <w:color w:val="000000" w:themeColor="text1"/>
          <w:sz w:val="20"/>
          <w:szCs w:val="20"/>
          <w:shd w:val="clear" w:color="auto" w:fill="FFFFFF"/>
        </w:rPr>
        <w:t>Loewe et al. (2006) </w:t>
      </w:r>
      <w:r w:rsidR="00F757A7" w:rsidRPr="004F5C32">
        <w:rPr>
          <w:rFonts w:cstheme="minorHAnsi"/>
          <w:i/>
          <w:iCs/>
          <w:color w:val="000000" w:themeColor="text1"/>
          <w:sz w:val="20"/>
          <w:szCs w:val="20"/>
          <w:shd w:val="clear" w:color="auto" w:fill="FFFFFF"/>
        </w:rPr>
        <w:t xml:space="preserve">The Cambridge History </w:t>
      </w:r>
      <w:proofErr w:type="gramStart"/>
      <w:r w:rsidR="00F757A7" w:rsidRPr="004F5C32">
        <w:rPr>
          <w:rFonts w:cstheme="minorHAnsi"/>
          <w:i/>
          <w:iCs/>
          <w:color w:val="000000" w:themeColor="text1"/>
          <w:sz w:val="20"/>
          <w:szCs w:val="20"/>
          <w:shd w:val="clear" w:color="auto" w:fill="FFFFFF"/>
        </w:rPr>
        <w:t>Of</w:t>
      </w:r>
      <w:proofErr w:type="gramEnd"/>
      <w:r w:rsidR="00F757A7" w:rsidRPr="004F5C32">
        <w:rPr>
          <w:rFonts w:cstheme="minorHAnsi"/>
          <w:i/>
          <w:iCs/>
          <w:color w:val="000000" w:themeColor="text1"/>
          <w:sz w:val="20"/>
          <w:szCs w:val="20"/>
          <w:shd w:val="clear" w:color="auto" w:fill="FFFFFF"/>
        </w:rPr>
        <w:t xml:space="preserve"> China. Vol. 1, The Ch'in And Han Empires, 221 B.C.-A.D. 220</w:t>
      </w:r>
      <w:r w:rsidR="00F757A7" w:rsidRPr="004F5C32">
        <w:rPr>
          <w:rFonts w:cstheme="minorHAnsi"/>
          <w:color w:val="000000" w:themeColor="text1"/>
          <w:sz w:val="20"/>
          <w:szCs w:val="20"/>
          <w:shd w:val="clear" w:color="auto" w:fill="FFFFFF"/>
        </w:rPr>
        <w:t>, Cambridge: Cambridge University Press, pp</w:t>
      </w:r>
      <w:r w:rsidR="00B26741" w:rsidRPr="004F5C32">
        <w:rPr>
          <w:rFonts w:cstheme="minorHAnsi"/>
          <w:color w:val="000000" w:themeColor="text1"/>
          <w:sz w:val="20"/>
          <w:szCs w:val="20"/>
          <w:shd w:val="clear" w:color="auto" w:fill="FFFFFF"/>
        </w:rPr>
        <w:t>. 223-224</w:t>
      </w:r>
    </w:p>
  </w:footnote>
  <w:footnote w:id="5">
    <w:p w14:paraId="0FE9C6C0" w14:textId="3AE59A51" w:rsidR="008847F3" w:rsidRPr="004F5C32" w:rsidRDefault="008847F3" w:rsidP="000F104C">
      <w:pPr>
        <w:spacing w:after="0"/>
        <w:rPr>
          <w:rFonts w:cstheme="minorHAnsi"/>
          <w:color w:val="000000" w:themeColor="text1"/>
          <w:sz w:val="20"/>
          <w:szCs w:val="20"/>
          <w:shd w:val="clear" w:color="auto" w:fill="FFFFFF"/>
        </w:rPr>
      </w:pPr>
      <w:r w:rsidRPr="004F5C32">
        <w:rPr>
          <w:rStyle w:val="FootnoteReference"/>
          <w:sz w:val="20"/>
          <w:szCs w:val="20"/>
        </w:rPr>
        <w:footnoteRef/>
      </w:r>
      <w:r w:rsidRPr="004F5C32">
        <w:rPr>
          <w:sz w:val="20"/>
          <w:szCs w:val="20"/>
        </w:rPr>
        <w:t xml:space="preserve"> </w:t>
      </w:r>
      <w:bookmarkStart w:id="1" w:name="_Hlk530339381"/>
      <w:r w:rsidR="00B26741" w:rsidRPr="004F5C32">
        <w:rPr>
          <w:rFonts w:cstheme="minorHAnsi"/>
          <w:color w:val="000000" w:themeColor="text1"/>
          <w:sz w:val="20"/>
          <w:szCs w:val="20"/>
          <w:shd w:val="clear" w:color="auto" w:fill="FFFFFF"/>
        </w:rPr>
        <w:t xml:space="preserve">Loewe et al. (2006) </w:t>
      </w:r>
      <w:r w:rsidR="00B26741" w:rsidRPr="004F5C32">
        <w:rPr>
          <w:rFonts w:cstheme="minorHAnsi"/>
          <w:i/>
          <w:iCs/>
          <w:color w:val="000000" w:themeColor="text1"/>
          <w:sz w:val="20"/>
          <w:szCs w:val="20"/>
          <w:shd w:val="clear" w:color="auto" w:fill="FFFFFF"/>
        </w:rPr>
        <w:t xml:space="preserve">The Cambridge History </w:t>
      </w:r>
      <w:proofErr w:type="gramStart"/>
      <w:r w:rsidR="00B26741" w:rsidRPr="004F5C32">
        <w:rPr>
          <w:rFonts w:cstheme="minorHAnsi"/>
          <w:i/>
          <w:iCs/>
          <w:color w:val="000000" w:themeColor="text1"/>
          <w:sz w:val="20"/>
          <w:szCs w:val="20"/>
          <w:shd w:val="clear" w:color="auto" w:fill="FFFFFF"/>
        </w:rPr>
        <w:t>Of</w:t>
      </w:r>
      <w:proofErr w:type="gramEnd"/>
      <w:r w:rsidR="00B26741" w:rsidRPr="004F5C32">
        <w:rPr>
          <w:rFonts w:cstheme="minorHAnsi"/>
          <w:i/>
          <w:iCs/>
          <w:color w:val="000000" w:themeColor="text1"/>
          <w:sz w:val="20"/>
          <w:szCs w:val="20"/>
          <w:shd w:val="clear" w:color="auto" w:fill="FFFFFF"/>
        </w:rPr>
        <w:t xml:space="preserve"> China</w:t>
      </w:r>
      <w:r w:rsidR="00B26741" w:rsidRPr="004F5C32">
        <w:rPr>
          <w:rFonts w:cstheme="minorHAnsi"/>
          <w:color w:val="000000" w:themeColor="text1"/>
          <w:sz w:val="20"/>
          <w:szCs w:val="20"/>
          <w:shd w:val="clear" w:color="auto" w:fill="FFFFFF"/>
        </w:rPr>
        <w:t xml:space="preserve">, </w:t>
      </w:r>
      <w:r w:rsidR="00814AF3" w:rsidRPr="004F5C32">
        <w:rPr>
          <w:rFonts w:cstheme="minorHAnsi"/>
          <w:color w:val="000000" w:themeColor="text1"/>
          <w:sz w:val="20"/>
          <w:szCs w:val="20"/>
          <w:shd w:val="clear" w:color="auto" w:fill="FFFFFF"/>
        </w:rPr>
        <w:t>pp. 223-224</w:t>
      </w:r>
      <w:bookmarkEnd w:id="1"/>
    </w:p>
  </w:footnote>
  <w:footnote w:id="6">
    <w:p w14:paraId="1C4E267C" w14:textId="39A94A66" w:rsidR="008847F3" w:rsidRPr="004F5C32" w:rsidRDefault="008847F3" w:rsidP="00B26741">
      <w:pPr>
        <w:pStyle w:val="FootnoteText"/>
      </w:pPr>
      <w:r w:rsidRPr="004F5C32">
        <w:rPr>
          <w:rStyle w:val="FootnoteReference"/>
        </w:rPr>
        <w:footnoteRef/>
      </w:r>
      <w:r w:rsidRPr="004F5C32">
        <w:t xml:space="preserve"> </w:t>
      </w:r>
      <w:r w:rsidR="00814AF3" w:rsidRPr="004F5C32">
        <w:rPr>
          <w:rFonts w:cstheme="minorHAnsi"/>
          <w:color w:val="000000" w:themeColor="text1"/>
          <w:shd w:val="clear" w:color="auto" w:fill="FFFFFF"/>
        </w:rPr>
        <w:t xml:space="preserve">Loewe et al. (2006) </w:t>
      </w:r>
      <w:r w:rsidR="00814AF3" w:rsidRPr="004F5C32">
        <w:rPr>
          <w:rFonts w:cstheme="minorHAnsi"/>
          <w:i/>
          <w:iCs/>
          <w:color w:val="000000" w:themeColor="text1"/>
          <w:shd w:val="clear" w:color="auto" w:fill="FFFFFF"/>
        </w:rPr>
        <w:t xml:space="preserve">The Cambridge History </w:t>
      </w:r>
      <w:proofErr w:type="gramStart"/>
      <w:r w:rsidR="00814AF3" w:rsidRPr="004F5C32">
        <w:rPr>
          <w:rFonts w:cstheme="minorHAnsi"/>
          <w:i/>
          <w:iCs/>
          <w:color w:val="000000" w:themeColor="text1"/>
          <w:shd w:val="clear" w:color="auto" w:fill="FFFFFF"/>
        </w:rPr>
        <w:t>Of</w:t>
      </w:r>
      <w:proofErr w:type="gramEnd"/>
      <w:r w:rsidR="00814AF3" w:rsidRPr="004F5C32">
        <w:rPr>
          <w:rFonts w:cstheme="minorHAnsi"/>
          <w:i/>
          <w:iCs/>
          <w:color w:val="000000" w:themeColor="text1"/>
          <w:shd w:val="clear" w:color="auto" w:fill="FFFFFF"/>
        </w:rPr>
        <w:t xml:space="preserve"> China</w:t>
      </w:r>
      <w:r w:rsidR="00814AF3" w:rsidRPr="004F5C32">
        <w:rPr>
          <w:rFonts w:cstheme="minorHAnsi"/>
          <w:color w:val="000000" w:themeColor="text1"/>
          <w:shd w:val="clear" w:color="auto" w:fill="FFFFFF"/>
        </w:rPr>
        <w:t>, pp. 223-224</w:t>
      </w:r>
    </w:p>
  </w:footnote>
  <w:footnote w:id="7">
    <w:p w14:paraId="68A82FF0" w14:textId="13FA4147" w:rsidR="008847F3" w:rsidRPr="004F5C32" w:rsidRDefault="008847F3" w:rsidP="000F104C">
      <w:pPr>
        <w:spacing w:after="0"/>
        <w:rPr>
          <w:rFonts w:cstheme="minorHAnsi"/>
          <w:color w:val="000000" w:themeColor="text1"/>
          <w:sz w:val="20"/>
          <w:szCs w:val="20"/>
          <w:shd w:val="clear" w:color="auto" w:fill="FFFFFF"/>
        </w:rPr>
      </w:pPr>
      <w:r w:rsidRPr="004F5C32">
        <w:rPr>
          <w:rStyle w:val="FootnoteReference"/>
          <w:sz w:val="20"/>
          <w:szCs w:val="20"/>
        </w:rPr>
        <w:footnoteRef/>
      </w:r>
      <w:r w:rsidRPr="004F5C32">
        <w:rPr>
          <w:sz w:val="20"/>
          <w:szCs w:val="20"/>
        </w:rPr>
        <w:t xml:space="preserve"> </w:t>
      </w:r>
      <w:bookmarkStart w:id="2" w:name="_Hlk530340144"/>
      <w:r w:rsidR="00814AF3" w:rsidRPr="004F5C32">
        <w:rPr>
          <w:rFonts w:cstheme="minorHAnsi"/>
          <w:color w:val="000000" w:themeColor="text1"/>
          <w:sz w:val="20"/>
          <w:szCs w:val="20"/>
          <w:shd w:val="clear" w:color="auto" w:fill="FFFFFF"/>
        </w:rPr>
        <w:t>Lewis, M.E. (2012) </w:t>
      </w:r>
      <w:r w:rsidR="00814AF3" w:rsidRPr="004F5C32">
        <w:rPr>
          <w:rFonts w:cstheme="minorHAnsi"/>
          <w:i/>
          <w:iCs/>
          <w:color w:val="000000" w:themeColor="text1"/>
          <w:sz w:val="20"/>
          <w:szCs w:val="20"/>
          <w:shd w:val="clear" w:color="auto" w:fill="FFFFFF"/>
        </w:rPr>
        <w:t xml:space="preserve">China's Cosmopolitan </w:t>
      </w:r>
      <w:proofErr w:type="gramStart"/>
      <w:r w:rsidR="00814AF3" w:rsidRPr="004F5C32">
        <w:rPr>
          <w:rFonts w:cstheme="minorHAnsi"/>
          <w:i/>
          <w:iCs/>
          <w:color w:val="000000" w:themeColor="text1"/>
          <w:sz w:val="20"/>
          <w:szCs w:val="20"/>
          <w:shd w:val="clear" w:color="auto" w:fill="FFFFFF"/>
        </w:rPr>
        <w:t>Empire :</w:t>
      </w:r>
      <w:proofErr w:type="gramEnd"/>
      <w:r w:rsidR="00814AF3" w:rsidRPr="004F5C32">
        <w:rPr>
          <w:rFonts w:cstheme="minorHAnsi"/>
          <w:i/>
          <w:iCs/>
          <w:color w:val="000000" w:themeColor="text1"/>
          <w:sz w:val="20"/>
          <w:szCs w:val="20"/>
          <w:shd w:val="clear" w:color="auto" w:fill="FFFFFF"/>
        </w:rPr>
        <w:t xml:space="preserve"> The Tang Dynasty</w:t>
      </w:r>
      <w:r w:rsidR="00814AF3" w:rsidRPr="004F5C32">
        <w:rPr>
          <w:rFonts w:cstheme="minorHAnsi"/>
          <w:color w:val="000000" w:themeColor="text1"/>
          <w:sz w:val="20"/>
          <w:szCs w:val="20"/>
          <w:shd w:val="clear" w:color="auto" w:fill="FFFFFF"/>
        </w:rPr>
        <w:t xml:space="preserve">, Cambridge, Mass. ; London: </w:t>
      </w:r>
      <w:proofErr w:type="spellStart"/>
      <w:r w:rsidR="00814AF3" w:rsidRPr="004F5C32">
        <w:rPr>
          <w:rFonts w:cstheme="minorHAnsi"/>
          <w:color w:val="000000" w:themeColor="text1"/>
          <w:sz w:val="20"/>
          <w:szCs w:val="20"/>
          <w:shd w:val="clear" w:color="auto" w:fill="FFFFFF"/>
        </w:rPr>
        <w:t>Belknap</w:t>
      </w:r>
      <w:proofErr w:type="spellEnd"/>
      <w:r w:rsidR="00814AF3" w:rsidRPr="004F5C32">
        <w:rPr>
          <w:rFonts w:cstheme="minorHAnsi"/>
          <w:color w:val="000000" w:themeColor="text1"/>
          <w:sz w:val="20"/>
          <w:szCs w:val="20"/>
          <w:shd w:val="clear" w:color="auto" w:fill="FFFFFF"/>
        </w:rPr>
        <w:t xml:space="preserve">, pp. </w:t>
      </w:r>
      <w:r w:rsidR="00B832CE" w:rsidRPr="004F5C32">
        <w:rPr>
          <w:rFonts w:cstheme="minorHAnsi"/>
          <w:color w:val="000000" w:themeColor="text1"/>
          <w:sz w:val="20"/>
          <w:szCs w:val="20"/>
          <w:shd w:val="clear" w:color="auto" w:fill="FFFFFF"/>
        </w:rPr>
        <w:t>36</w:t>
      </w:r>
      <w:bookmarkEnd w:id="2"/>
    </w:p>
  </w:footnote>
  <w:footnote w:id="8">
    <w:p w14:paraId="41A878D8" w14:textId="7AC9ED45" w:rsidR="008847F3" w:rsidRPr="004F5C32" w:rsidRDefault="008847F3" w:rsidP="00B26741">
      <w:pPr>
        <w:pStyle w:val="FootnoteText"/>
      </w:pPr>
      <w:r w:rsidRPr="004F5C32">
        <w:rPr>
          <w:rStyle w:val="FootnoteReference"/>
        </w:rPr>
        <w:footnoteRef/>
      </w:r>
      <w:r w:rsidRPr="004F5C32">
        <w:t xml:space="preserve"> </w:t>
      </w:r>
      <w:r w:rsidR="00B832CE" w:rsidRPr="004F5C32">
        <w:rPr>
          <w:rFonts w:cstheme="minorHAnsi"/>
          <w:color w:val="000000" w:themeColor="text1"/>
          <w:shd w:val="clear" w:color="auto" w:fill="FFFFFF"/>
        </w:rPr>
        <w:t xml:space="preserve">Loewe et al. (2006) </w:t>
      </w:r>
      <w:r w:rsidR="00B832CE" w:rsidRPr="004F5C32">
        <w:rPr>
          <w:rFonts w:cstheme="minorHAnsi"/>
          <w:i/>
          <w:iCs/>
          <w:color w:val="000000" w:themeColor="text1"/>
          <w:shd w:val="clear" w:color="auto" w:fill="FFFFFF"/>
        </w:rPr>
        <w:t xml:space="preserve">The Cambridge History </w:t>
      </w:r>
      <w:proofErr w:type="gramStart"/>
      <w:r w:rsidR="00B832CE" w:rsidRPr="004F5C32">
        <w:rPr>
          <w:rFonts w:cstheme="minorHAnsi"/>
          <w:i/>
          <w:iCs/>
          <w:color w:val="000000" w:themeColor="text1"/>
          <w:shd w:val="clear" w:color="auto" w:fill="FFFFFF"/>
        </w:rPr>
        <w:t>Of</w:t>
      </w:r>
      <w:proofErr w:type="gramEnd"/>
      <w:r w:rsidR="00B832CE" w:rsidRPr="004F5C32">
        <w:rPr>
          <w:rFonts w:cstheme="minorHAnsi"/>
          <w:i/>
          <w:iCs/>
          <w:color w:val="000000" w:themeColor="text1"/>
          <w:shd w:val="clear" w:color="auto" w:fill="FFFFFF"/>
        </w:rPr>
        <w:t xml:space="preserve"> China</w:t>
      </w:r>
      <w:r w:rsidR="00B832CE" w:rsidRPr="004F5C32">
        <w:rPr>
          <w:rFonts w:cstheme="minorHAnsi"/>
          <w:color w:val="000000" w:themeColor="text1"/>
          <w:shd w:val="clear" w:color="auto" w:fill="FFFFFF"/>
        </w:rPr>
        <w:t xml:space="preserve">, </w:t>
      </w:r>
    </w:p>
  </w:footnote>
  <w:footnote w:id="9">
    <w:p w14:paraId="301E9FC1" w14:textId="3431AB78" w:rsidR="00AA4EA7" w:rsidRPr="000F104C" w:rsidRDefault="00AA4EA7" w:rsidP="000F104C">
      <w:pPr>
        <w:spacing w:after="0"/>
        <w:rPr>
          <w:sz w:val="20"/>
          <w:szCs w:val="20"/>
        </w:rPr>
      </w:pPr>
      <w:r w:rsidRPr="004F5C32">
        <w:rPr>
          <w:rStyle w:val="FootnoteReference"/>
          <w:sz w:val="20"/>
          <w:szCs w:val="20"/>
        </w:rPr>
        <w:footnoteRef/>
      </w:r>
      <w:r w:rsidRPr="004F5C32">
        <w:rPr>
          <w:sz w:val="20"/>
          <w:szCs w:val="20"/>
        </w:rPr>
        <w:t xml:space="preserve"> </w:t>
      </w:r>
      <w:r w:rsidR="00B832CE" w:rsidRPr="004F5C32">
        <w:rPr>
          <w:sz w:val="20"/>
          <w:szCs w:val="20"/>
        </w:rPr>
        <w:t xml:space="preserve">Boundless. </w:t>
      </w:r>
      <w:r w:rsidR="00B832CE" w:rsidRPr="004F5C32">
        <w:rPr>
          <w:i/>
          <w:sz w:val="20"/>
          <w:szCs w:val="20"/>
        </w:rPr>
        <w:t xml:space="preserve">The Qin Dynasty </w:t>
      </w:r>
      <w:hyperlink r:id="rId2" w:history="1">
        <w:r w:rsidR="00B832CE" w:rsidRPr="004F5C32">
          <w:rPr>
            <w:rStyle w:val="Hyperlink"/>
            <w:sz w:val="20"/>
            <w:szCs w:val="20"/>
          </w:rPr>
          <w:t>https://courses.lumenlearning.com/boundless-worldhistory/chapter/the-qin-dynasty/</w:t>
        </w:r>
      </w:hyperlink>
      <w:r w:rsidR="00B832CE" w:rsidRPr="004F5C32">
        <w:rPr>
          <w:i/>
          <w:sz w:val="20"/>
          <w:szCs w:val="20"/>
        </w:rPr>
        <w:t xml:space="preserve"> </w:t>
      </w:r>
      <w:r w:rsidR="00B832CE" w:rsidRPr="004F5C32">
        <w:rPr>
          <w:sz w:val="20"/>
          <w:szCs w:val="20"/>
        </w:rPr>
        <w:t>[Accessed 18</w:t>
      </w:r>
      <w:r w:rsidR="00B832CE" w:rsidRPr="004F5C32">
        <w:rPr>
          <w:sz w:val="20"/>
          <w:szCs w:val="20"/>
          <w:vertAlign w:val="superscript"/>
        </w:rPr>
        <w:t>th</w:t>
      </w:r>
      <w:r w:rsidR="00B832CE" w:rsidRPr="004F5C32">
        <w:rPr>
          <w:sz w:val="20"/>
          <w:szCs w:val="20"/>
        </w:rPr>
        <w:t xml:space="preserve"> November 2018]</w:t>
      </w:r>
    </w:p>
  </w:footnote>
  <w:footnote w:id="10">
    <w:p w14:paraId="0E8C9071" w14:textId="1A453146" w:rsidR="00AA4EA7" w:rsidRDefault="00AA4EA7" w:rsidP="00B26741">
      <w:pPr>
        <w:pStyle w:val="FootnoteText"/>
      </w:pPr>
      <w:r>
        <w:rPr>
          <w:rStyle w:val="FootnoteReference"/>
        </w:rPr>
        <w:footnoteRef/>
      </w:r>
      <w:r>
        <w:t xml:space="preserve"> </w:t>
      </w:r>
      <w:r w:rsidR="004F5C32" w:rsidRPr="004F5C32">
        <w:rPr>
          <w:rFonts w:cstheme="minorHAnsi"/>
          <w:color w:val="000000" w:themeColor="text1"/>
          <w:shd w:val="clear" w:color="auto" w:fill="FFFFFF"/>
        </w:rPr>
        <w:t xml:space="preserve">Loewe et al. (2006) </w:t>
      </w:r>
      <w:r w:rsidR="004F5C32" w:rsidRPr="004F5C32">
        <w:rPr>
          <w:rFonts w:cstheme="minorHAnsi"/>
          <w:i/>
          <w:iCs/>
          <w:color w:val="000000" w:themeColor="text1"/>
          <w:shd w:val="clear" w:color="auto" w:fill="FFFFFF"/>
        </w:rPr>
        <w:t xml:space="preserve">The Cambridge History </w:t>
      </w:r>
      <w:proofErr w:type="gramStart"/>
      <w:r w:rsidR="004F5C32" w:rsidRPr="004F5C32">
        <w:rPr>
          <w:rFonts w:cstheme="minorHAnsi"/>
          <w:i/>
          <w:iCs/>
          <w:color w:val="000000" w:themeColor="text1"/>
          <w:shd w:val="clear" w:color="auto" w:fill="FFFFFF"/>
        </w:rPr>
        <w:t>Of</w:t>
      </w:r>
      <w:proofErr w:type="gramEnd"/>
      <w:r w:rsidR="004F5C32" w:rsidRPr="004F5C32">
        <w:rPr>
          <w:rFonts w:cstheme="minorHAnsi"/>
          <w:i/>
          <w:iCs/>
          <w:color w:val="000000" w:themeColor="text1"/>
          <w:shd w:val="clear" w:color="auto" w:fill="FFFFFF"/>
        </w:rPr>
        <w:t xml:space="preserve"> China</w:t>
      </w:r>
      <w:r w:rsidR="004F5C32" w:rsidRPr="004F5C32">
        <w:rPr>
          <w:rFonts w:cstheme="minorHAnsi"/>
          <w:color w:val="000000" w:themeColor="text1"/>
          <w:shd w:val="clear" w:color="auto" w:fill="FFFFFF"/>
        </w:rPr>
        <w:t>, pp. 2</w:t>
      </w:r>
      <w:r w:rsidR="00DF051A">
        <w:rPr>
          <w:rFonts w:cstheme="minorHAnsi"/>
          <w:color w:val="000000" w:themeColor="text1"/>
          <w:shd w:val="clear" w:color="auto" w:fill="FFFFFF"/>
        </w:rPr>
        <w:t>68</w:t>
      </w:r>
    </w:p>
  </w:footnote>
  <w:footnote w:id="11">
    <w:p w14:paraId="4DA4007F" w14:textId="2683ED4C" w:rsidR="00AA4EA7" w:rsidRDefault="00AA4EA7">
      <w:pPr>
        <w:pStyle w:val="FootnoteText"/>
      </w:pPr>
      <w:r>
        <w:rPr>
          <w:rStyle w:val="FootnoteReference"/>
        </w:rPr>
        <w:footnoteRef/>
      </w:r>
      <w:r>
        <w:t xml:space="preserve"> </w:t>
      </w:r>
      <w:r w:rsidR="00DF051A" w:rsidRPr="004F5C32">
        <w:rPr>
          <w:rFonts w:cstheme="minorHAnsi"/>
          <w:color w:val="000000" w:themeColor="text1"/>
          <w:shd w:val="clear" w:color="auto" w:fill="FFFFFF"/>
        </w:rPr>
        <w:t>Lewis, M.E. (2010) </w:t>
      </w:r>
      <w:r w:rsidR="00DF051A" w:rsidRPr="004F5C32">
        <w:rPr>
          <w:rFonts w:cstheme="minorHAnsi"/>
          <w:i/>
          <w:iCs/>
          <w:color w:val="000000" w:themeColor="text1"/>
          <w:shd w:val="clear" w:color="auto" w:fill="FFFFFF"/>
        </w:rPr>
        <w:t>The Early Chinese Empires</w:t>
      </w:r>
      <w:r w:rsidR="007A7320">
        <w:rPr>
          <w:rFonts w:cstheme="minorHAnsi"/>
          <w:color w:val="000000" w:themeColor="text1"/>
          <w:shd w:val="clear" w:color="auto" w:fill="FFFFFF"/>
        </w:rPr>
        <w:t xml:space="preserve"> pp.</w:t>
      </w:r>
      <w:r w:rsidR="007F3D77">
        <w:rPr>
          <w:rFonts w:cstheme="minorHAnsi"/>
          <w:color w:val="000000" w:themeColor="text1"/>
          <w:shd w:val="clear" w:color="auto" w:fill="FFFFFF"/>
        </w:rPr>
        <w:t xml:space="preserve"> 67-69</w:t>
      </w:r>
    </w:p>
  </w:footnote>
  <w:footnote w:id="12">
    <w:p w14:paraId="2CBBA61C" w14:textId="20EC1739" w:rsidR="00AA4EA7" w:rsidRDefault="00AA4EA7">
      <w:pPr>
        <w:pStyle w:val="FootnoteText"/>
      </w:pPr>
      <w:r>
        <w:rPr>
          <w:rStyle w:val="FootnoteReference"/>
        </w:rPr>
        <w:footnoteRef/>
      </w:r>
      <w:r>
        <w:t xml:space="preserve"> </w:t>
      </w:r>
      <w:r w:rsidR="007A7320" w:rsidRPr="004F5C32">
        <w:rPr>
          <w:rFonts w:cstheme="minorHAnsi"/>
          <w:color w:val="000000" w:themeColor="text1"/>
          <w:shd w:val="clear" w:color="auto" w:fill="FFFFFF"/>
        </w:rPr>
        <w:t>Lewis, M.E. (2010) </w:t>
      </w:r>
      <w:r w:rsidR="007A7320" w:rsidRPr="004F5C32">
        <w:rPr>
          <w:rFonts w:cstheme="minorHAnsi"/>
          <w:i/>
          <w:iCs/>
          <w:color w:val="000000" w:themeColor="text1"/>
          <w:shd w:val="clear" w:color="auto" w:fill="FFFFFF"/>
        </w:rPr>
        <w:t>The Early Chinese Empires</w:t>
      </w:r>
      <w:r w:rsidR="007A7320">
        <w:rPr>
          <w:rFonts w:cstheme="minorHAnsi"/>
          <w:color w:val="000000" w:themeColor="text1"/>
          <w:shd w:val="clear" w:color="auto" w:fill="FFFFFF"/>
        </w:rPr>
        <w:t xml:space="preserve"> pp. 67</w:t>
      </w:r>
    </w:p>
  </w:footnote>
  <w:footnote w:id="13">
    <w:p w14:paraId="307340AF" w14:textId="32F60925" w:rsidR="00AA4EA7" w:rsidRDefault="00AA4EA7">
      <w:pPr>
        <w:pStyle w:val="FootnoteText"/>
      </w:pPr>
      <w:r>
        <w:rPr>
          <w:rStyle w:val="FootnoteReference"/>
        </w:rPr>
        <w:footnoteRef/>
      </w:r>
      <w:r>
        <w:t xml:space="preserve"> </w:t>
      </w:r>
      <w:bookmarkStart w:id="3" w:name="_Hlk530342032"/>
      <w:r w:rsidR="007A7320" w:rsidRPr="004F5C32">
        <w:rPr>
          <w:rFonts w:cstheme="minorHAnsi"/>
          <w:color w:val="000000" w:themeColor="text1"/>
          <w:shd w:val="clear" w:color="auto" w:fill="FFFFFF"/>
        </w:rPr>
        <w:t>Lewis, M.E. (2010) </w:t>
      </w:r>
      <w:r w:rsidR="007A7320" w:rsidRPr="004F5C32">
        <w:rPr>
          <w:rFonts w:cstheme="minorHAnsi"/>
          <w:i/>
          <w:iCs/>
          <w:color w:val="000000" w:themeColor="text1"/>
          <w:shd w:val="clear" w:color="auto" w:fill="FFFFFF"/>
        </w:rPr>
        <w:t>The Early Chinese Empires</w:t>
      </w:r>
      <w:r w:rsidR="007A7320">
        <w:rPr>
          <w:rFonts w:cstheme="minorHAnsi"/>
          <w:color w:val="000000" w:themeColor="text1"/>
          <w:shd w:val="clear" w:color="auto" w:fill="FFFFFF"/>
        </w:rPr>
        <w:t xml:space="preserve"> pp. 67-69</w:t>
      </w:r>
      <w:bookmarkStart w:id="4" w:name="_GoBack"/>
      <w:bookmarkEnd w:id="3"/>
      <w:bookmarkEnd w:id="4"/>
    </w:p>
  </w:footnote>
  <w:footnote w:id="14">
    <w:p w14:paraId="61256BB7" w14:textId="03F9578D" w:rsidR="00AA4EA7" w:rsidRDefault="00AA4EA7">
      <w:pPr>
        <w:pStyle w:val="FootnoteText"/>
      </w:pPr>
      <w:r>
        <w:rPr>
          <w:rStyle w:val="FootnoteReference"/>
        </w:rPr>
        <w:footnoteRef/>
      </w:r>
      <w:r>
        <w:t xml:space="preserve"> </w:t>
      </w:r>
      <w:r w:rsidR="006F05D1" w:rsidRPr="004F5C32">
        <w:rPr>
          <w:rFonts w:cstheme="minorHAnsi"/>
          <w:color w:val="000000" w:themeColor="text1"/>
          <w:shd w:val="clear" w:color="auto" w:fill="FFFFFF"/>
        </w:rPr>
        <w:t>Lewis, M.E. (2010) </w:t>
      </w:r>
      <w:r w:rsidR="006F05D1" w:rsidRPr="004F5C32">
        <w:rPr>
          <w:rFonts w:cstheme="minorHAnsi"/>
          <w:i/>
          <w:iCs/>
          <w:color w:val="000000" w:themeColor="text1"/>
          <w:shd w:val="clear" w:color="auto" w:fill="FFFFFF"/>
        </w:rPr>
        <w:t>The Early Chinese Empires</w:t>
      </w:r>
      <w:r w:rsidR="006F05D1">
        <w:rPr>
          <w:rFonts w:cstheme="minorHAnsi"/>
          <w:color w:val="000000" w:themeColor="text1"/>
          <w:shd w:val="clear" w:color="auto" w:fill="FFFFFF"/>
        </w:rPr>
        <w:t xml:space="preserve"> pp. </w:t>
      </w:r>
      <w:r w:rsidR="006F05D1">
        <w:rPr>
          <w:rFonts w:cstheme="minorHAnsi"/>
          <w:color w:val="000000" w:themeColor="text1"/>
          <w:shd w:val="clear" w:color="auto" w:fill="FFFFFF"/>
        </w:rPr>
        <w:t>19</w:t>
      </w:r>
    </w:p>
  </w:footnote>
  <w:footnote w:id="15">
    <w:p w14:paraId="727D5469" w14:textId="2E04A1FB" w:rsidR="00A94D58" w:rsidRDefault="00A94D58">
      <w:pPr>
        <w:pStyle w:val="FootnoteText"/>
      </w:pPr>
      <w:r>
        <w:rPr>
          <w:rStyle w:val="FootnoteReference"/>
        </w:rPr>
        <w:footnoteRef/>
      </w:r>
      <w:r>
        <w:t xml:space="preserve"> </w:t>
      </w:r>
      <w:r w:rsidR="005E0D7F" w:rsidRPr="004F5C32">
        <w:rPr>
          <w:rFonts w:cstheme="minorHAnsi"/>
          <w:color w:val="000000" w:themeColor="text1"/>
          <w:shd w:val="clear" w:color="auto" w:fill="FFFFFF"/>
        </w:rPr>
        <w:t>Lewis, M.E. (2010) </w:t>
      </w:r>
      <w:r w:rsidR="005E0D7F" w:rsidRPr="004F5C32">
        <w:rPr>
          <w:rFonts w:cstheme="minorHAnsi"/>
          <w:i/>
          <w:iCs/>
          <w:color w:val="000000" w:themeColor="text1"/>
          <w:shd w:val="clear" w:color="auto" w:fill="FFFFFF"/>
        </w:rPr>
        <w:t>The Early Chinese Empires</w:t>
      </w:r>
      <w:r w:rsidR="005E0D7F">
        <w:rPr>
          <w:rFonts w:cstheme="minorHAnsi"/>
          <w:color w:val="000000" w:themeColor="text1"/>
          <w:shd w:val="clear" w:color="auto" w:fill="FFFFFF"/>
        </w:rPr>
        <w:t xml:space="preserve"> pp. </w:t>
      </w:r>
      <w:r w:rsidR="005E0D7F">
        <w:rPr>
          <w:rFonts w:cstheme="minorHAnsi"/>
          <w:color w:val="000000" w:themeColor="text1"/>
          <w:shd w:val="clear" w:color="auto" w:fill="FFFFFF"/>
        </w:rPr>
        <w:t>20</w:t>
      </w:r>
    </w:p>
  </w:footnote>
  <w:footnote w:id="16">
    <w:p w14:paraId="660DACCB" w14:textId="60A89929" w:rsidR="00A94D58" w:rsidRDefault="00A94D58">
      <w:pPr>
        <w:pStyle w:val="FootnoteText"/>
      </w:pPr>
      <w:r>
        <w:rPr>
          <w:rStyle w:val="FootnoteReference"/>
        </w:rPr>
        <w:footnoteRef/>
      </w:r>
      <w:r>
        <w:t xml:space="preserve"> </w:t>
      </w:r>
      <w:r w:rsidR="0018215F" w:rsidRPr="004F5C32">
        <w:rPr>
          <w:rFonts w:cstheme="minorHAnsi"/>
          <w:color w:val="000000" w:themeColor="text1"/>
          <w:shd w:val="clear" w:color="auto" w:fill="FFFFFF"/>
        </w:rPr>
        <w:t>Lewis, M.E. (2010) </w:t>
      </w:r>
      <w:r w:rsidR="0018215F" w:rsidRPr="004F5C32">
        <w:rPr>
          <w:rFonts w:cstheme="minorHAnsi"/>
          <w:i/>
          <w:iCs/>
          <w:color w:val="000000" w:themeColor="text1"/>
          <w:shd w:val="clear" w:color="auto" w:fill="FFFFFF"/>
        </w:rPr>
        <w:t>The Early Chinese Empires</w:t>
      </w:r>
      <w:r w:rsidR="0018215F">
        <w:rPr>
          <w:rFonts w:cstheme="minorHAnsi"/>
          <w:color w:val="000000" w:themeColor="text1"/>
          <w:shd w:val="clear" w:color="auto" w:fill="FFFFFF"/>
        </w:rPr>
        <w:t xml:space="preserve"> pp. 268</w:t>
      </w:r>
    </w:p>
  </w:footnote>
  <w:footnote w:id="17">
    <w:p w14:paraId="07456328" w14:textId="76BC6AD8" w:rsidR="00A94D58" w:rsidRDefault="00A94D58">
      <w:pPr>
        <w:pStyle w:val="FootnoteText"/>
      </w:pPr>
      <w:r>
        <w:rPr>
          <w:rStyle w:val="FootnoteReference"/>
        </w:rPr>
        <w:footnoteRef/>
      </w:r>
      <w:r>
        <w:t xml:space="preserve"> </w:t>
      </w:r>
      <w:r w:rsidR="00742339" w:rsidRPr="00E42131">
        <w:rPr>
          <w:rFonts w:cstheme="minorHAnsi"/>
          <w:color w:val="000000" w:themeColor="text1"/>
        </w:rPr>
        <w:t xml:space="preserve">Zhang, Q. (2015) </w:t>
      </w:r>
      <w:r w:rsidR="00742339" w:rsidRPr="00E42131">
        <w:rPr>
          <w:rFonts w:cstheme="minorHAnsi"/>
          <w:i/>
          <w:color w:val="000000" w:themeColor="text1"/>
        </w:rPr>
        <w:t xml:space="preserve">An Introduction </w:t>
      </w:r>
      <w:proofErr w:type="gramStart"/>
      <w:r w:rsidR="00742339" w:rsidRPr="00E42131">
        <w:rPr>
          <w:rFonts w:cstheme="minorHAnsi"/>
          <w:i/>
          <w:color w:val="000000" w:themeColor="text1"/>
        </w:rPr>
        <w:t>To</w:t>
      </w:r>
      <w:proofErr w:type="gramEnd"/>
      <w:r w:rsidR="00742339" w:rsidRPr="00E42131">
        <w:rPr>
          <w:rFonts w:cstheme="minorHAnsi"/>
          <w:i/>
          <w:color w:val="000000" w:themeColor="text1"/>
        </w:rPr>
        <w:t xml:space="preserve"> Chinese History And Culture</w:t>
      </w:r>
      <w:r w:rsidR="00742339" w:rsidRPr="00E42131">
        <w:rPr>
          <w:rFonts w:cstheme="minorHAnsi"/>
          <w:color w:val="000000" w:themeColor="text1"/>
        </w:rPr>
        <w:t xml:space="preserve"> Berlin: Foreign Language Teaching and Research Publishing Co.; Springer-Verlag Berlin Heidelberg</w:t>
      </w:r>
      <w:r w:rsidR="00742339">
        <w:rPr>
          <w:rFonts w:cstheme="minorHAnsi"/>
          <w:color w:val="000000" w:themeColor="text1"/>
        </w:rPr>
        <w:t>, pp.</w:t>
      </w:r>
      <w:r w:rsidR="0092469F">
        <w:rPr>
          <w:rFonts w:cstheme="minorHAnsi"/>
          <w:color w:val="000000" w:themeColor="text1"/>
        </w:rPr>
        <w:t xml:space="preserve"> 47</w:t>
      </w:r>
    </w:p>
  </w:footnote>
  <w:footnote w:id="18">
    <w:p w14:paraId="0980F1B7" w14:textId="223CA76C" w:rsidR="00A94D58" w:rsidRPr="00924C5E" w:rsidRDefault="00A94D58" w:rsidP="00742339">
      <w:pPr>
        <w:spacing w:after="0"/>
        <w:rPr>
          <w:rFonts w:cstheme="minorHAnsi"/>
          <w:color w:val="000000" w:themeColor="text1"/>
          <w:sz w:val="20"/>
        </w:rPr>
      </w:pPr>
      <w:r>
        <w:rPr>
          <w:rStyle w:val="FootnoteReference"/>
        </w:rPr>
        <w:footnoteRef/>
      </w:r>
      <w:r>
        <w:t xml:space="preserve"> </w:t>
      </w:r>
      <w:r w:rsidR="00E42131" w:rsidRPr="00E42131">
        <w:rPr>
          <w:rFonts w:cstheme="minorHAnsi"/>
          <w:color w:val="000000" w:themeColor="text1"/>
          <w:sz w:val="20"/>
        </w:rPr>
        <w:t xml:space="preserve">Zhang, Q. (2015) </w:t>
      </w:r>
      <w:r w:rsidR="00E42131" w:rsidRPr="00E42131">
        <w:rPr>
          <w:rFonts w:cstheme="minorHAnsi"/>
          <w:i/>
          <w:color w:val="000000" w:themeColor="text1"/>
          <w:sz w:val="20"/>
        </w:rPr>
        <w:t xml:space="preserve">An Introduction </w:t>
      </w:r>
      <w:proofErr w:type="gramStart"/>
      <w:r w:rsidR="00E42131" w:rsidRPr="00E42131">
        <w:rPr>
          <w:rFonts w:cstheme="minorHAnsi"/>
          <w:i/>
          <w:color w:val="000000" w:themeColor="text1"/>
          <w:sz w:val="20"/>
        </w:rPr>
        <w:t>To</w:t>
      </w:r>
      <w:proofErr w:type="gramEnd"/>
      <w:r w:rsidR="00E42131" w:rsidRPr="00E42131">
        <w:rPr>
          <w:rFonts w:cstheme="minorHAnsi"/>
          <w:i/>
          <w:color w:val="000000" w:themeColor="text1"/>
          <w:sz w:val="20"/>
        </w:rPr>
        <w:t xml:space="preserve"> Chinese History And Culture</w:t>
      </w:r>
      <w:r w:rsidR="00E42131" w:rsidRPr="00E42131">
        <w:rPr>
          <w:rFonts w:cstheme="minorHAnsi"/>
          <w:color w:val="000000" w:themeColor="text1"/>
          <w:sz w:val="20"/>
        </w:rPr>
        <w:t xml:space="preserve"> </w:t>
      </w:r>
      <w:r w:rsidR="00E42131">
        <w:rPr>
          <w:rFonts w:cstheme="minorHAnsi"/>
          <w:color w:val="000000" w:themeColor="text1"/>
          <w:sz w:val="20"/>
        </w:rPr>
        <w:t>pp.</w:t>
      </w:r>
      <w:r w:rsidR="0092469F">
        <w:rPr>
          <w:rFonts w:cstheme="minorHAnsi"/>
          <w:color w:val="000000" w:themeColor="text1"/>
          <w:sz w:val="20"/>
        </w:rPr>
        <w:t xml:space="preserve"> </w:t>
      </w:r>
      <w:r w:rsidR="00924C5E">
        <w:rPr>
          <w:rFonts w:cstheme="minorHAnsi"/>
          <w:color w:val="000000" w:themeColor="text1"/>
          <w:sz w:val="20"/>
        </w:rPr>
        <w:t>50</w:t>
      </w:r>
    </w:p>
  </w:footnote>
  <w:footnote w:id="19">
    <w:p w14:paraId="5FA175C9" w14:textId="7CA55308" w:rsidR="00A94D58" w:rsidRDefault="00A94D58">
      <w:pPr>
        <w:pStyle w:val="FootnoteText"/>
      </w:pPr>
      <w:r>
        <w:rPr>
          <w:rStyle w:val="FootnoteReference"/>
        </w:rPr>
        <w:footnoteRef/>
      </w:r>
      <w:r>
        <w:t xml:space="preserve"> </w:t>
      </w:r>
      <w:bookmarkStart w:id="5" w:name="_Hlk530340184"/>
      <w:r w:rsidR="00924C5E" w:rsidRPr="004F5C32">
        <w:rPr>
          <w:rFonts w:cstheme="minorHAnsi"/>
          <w:color w:val="000000" w:themeColor="text1"/>
          <w:shd w:val="clear" w:color="auto" w:fill="FFFFFF"/>
        </w:rPr>
        <w:t>Lewis, M.E. (2012) </w:t>
      </w:r>
      <w:r w:rsidR="00924C5E" w:rsidRPr="004F5C32">
        <w:rPr>
          <w:rFonts w:cstheme="minorHAnsi"/>
          <w:i/>
          <w:iCs/>
          <w:color w:val="000000" w:themeColor="text1"/>
          <w:shd w:val="clear" w:color="auto" w:fill="FFFFFF"/>
        </w:rPr>
        <w:t xml:space="preserve">China's Cosmopolitan </w:t>
      </w:r>
      <w:r w:rsidR="00924C5E" w:rsidRPr="004F5C32">
        <w:rPr>
          <w:rFonts w:cstheme="minorHAnsi"/>
          <w:color w:val="000000" w:themeColor="text1"/>
          <w:shd w:val="clear" w:color="auto" w:fill="FFFFFF"/>
        </w:rPr>
        <w:t xml:space="preserve">pp. </w:t>
      </w:r>
      <w:r w:rsidR="00DF15FA">
        <w:rPr>
          <w:rFonts w:cstheme="minorHAnsi"/>
          <w:color w:val="000000" w:themeColor="text1"/>
          <w:shd w:val="clear" w:color="auto" w:fill="FFFFFF"/>
        </w:rPr>
        <w:t>1</w:t>
      </w:r>
      <w:bookmarkEnd w:id="5"/>
    </w:p>
  </w:footnote>
  <w:footnote w:id="20">
    <w:p w14:paraId="6FBDAA49" w14:textId="364357CB" w:rsidR="00A94D58" w:rsidRDefault="00A94D58">
      <w:pPr>
        <w:pStyle w:val="FootnoteText"/>
      </w:pPr>
      <w:r>
        <w:rPr>
          <w:rStyle w:val="FootnoteReference"/>
        </w:rPr>
        <w:footnoteRef/>
      </w:r>
      <w:r>
        <w:t xml:space="preserve"> </w:t>
      </w:r>
      <w:r w:rsidR="00DF15FA" w:rsidRPr="004F5C32">
        <w:rPr>
          <w:rFonts w:cstheme="minorHAnsi"/>
          <w:color w:val="000000" w:themeColor="text1"/>
          <w:shd w:val="clear" w:color="auto" w:fill="FFFFFF"/>
        </w:rPr>
        <w:t>Lewis, M.E. (2012) </w:t>
      </w:r>
      <w:r w:rsidR="00DF15FA" w:rsidRPr="004F5C32">
        <w:rPr>
          <w:rFonts w:cstheme="minorHAnsi"/>
          <w:i/>
          <w:iCs/>
          <w:color w:val="000000" w:themeColor="text1"/>
          <w:shd w:val="clear" w:color="auto" w:fill="FFFFFF"/>
        </w:rPr>
        <w:t xml:space="preserve">China's Cosmopolitan </w:t>
      </w:r>
      <w:r w:rsidR="00DF15FA" w:rsidRPr="004F5C32">
        <w:rPr>
          <w:rFonts w:cstheme="minorHAnsi"/>
          <w:color w:val="000000" w:themeColor="text1"/>
          <w:shd w:val="clear" w:color="auto" w:fill="FFFFFF"/>
        </w:rPr>
        <w:t xml:space="preserve">pp. </w:t>
      </w:r>
      <w:r w:rsidR="00DF15FA">
        <w:rPr>
          <w:rFonts w:cstheme="minorHAnsi"/>
          <w:color w:val="000000" w:themeColor="text1"/>
          <w:shd w:val="clear" w:color="auto" w:fill="FFFFFF"/>
        </w:rPr>
        <w:t>4</w:t>
      </w:r>
    </w:p>
  </w:footnote>
  <w:footnote w:id="21">
    <w:p w14:paraId="1F9E561E" w14:textId="36227398" w:rsidR="00A94D58" w:rsidRDefault="00A94D58">
      <w:pPr>
        <w:pStyle w:val="FootnoteText"/>
      </w:pPr>
      <w:r>
        <w:rPr>
          <w:rStyle w:val="FootnoteReference"/>
        </w:rPr>
        <w:footnoteRef/>
      </w:r>
      <w:r>
        <w:t xml:space="preserve"> </w:t>
      </w:r>
      <w:r w:rsidR="00DF15FA" w:rsidRPr="004F5C32">
        <w:rPr>
          <w:rFonts w:cstheme="minorHAnsi"/>
          <w:color w:val="000000" w:themeColor="text1"/>
          <w:shd w:val="clear" w:color="auto" w:fill="FFFFFF"/>
        </w:rPr>
        <w:t>Lewis, M.E. (2012) </w:t>
      </w:r>
      <w:r w:rsidR="00DF15FA" w:rsidRPr="004F5C32">
        <w:rPr>
          <w:rFonts w:cstheme="minorHAnsi"/>
          <w:i/>
          <w:iCs/>
          <w:color w:val="000000" w:themeColor="text1"/>
          <w:shd w:val="clear" w:color="auto" w:fill="FFFFFF"/>
        </w:rPr>
        <w:t xml:space="preserve">China's Cosmopolitan </w:t>
      </w:r>
      <w:r w:rsidR="00DF15FA" w:rsidRPr="004F5C32">
        <w:rPr>
          <w:rFonts w:cstheme="minorHAnsi"/>
          <w:color w:val="000000" w:themeColor="text1"/>
          <w:shd w:val="clear" w:color="auto" w:fill="FFFFFF"/>
        </w:rPr>
        <w:t xml:space="preserve">pp. </w:t>
      </w:r>
      <w:r w:rsidR="00DF15FA">
        <w:rPr>
          <w:rFonts w:cstheme="minorHAnsi"/>
          <w:color w:val="000000" w:themeColor="text1"/>
          <w:shd w:val="clear" w:color="auto" w:fill="FFFFFF"/>
        </w:rPr>
        <w:t>4</w:t>
      </w:r>
    </w:p>
  </w:footnote>
  <w:footnote w:id="22">
    <w:p w14:paraId="1E914D4A" w14:textId="5EB73316" w:rsidR="00A94D58" w:rsidRDefault="00A94D58">
      <w:pPr>
        <w:pStyle w:val="FootnoteText"/>
      </w:pPr>
      <w:r>
        <w:rPr>
          <w:rStyle w:val="FootnoteReference"/>
        </w:rPr>
        <w:footnoteRef/>
      </w:r>
      <w:r>
        <w:t xml:space="preserve"> </w:t>
      </w:r>
      <w:r w:rsidR="00DF15FA" w:rsidRPr="004F5C32">
        <w:rPr>
          <w:rFonts w:cstheme="minorHAnsi"/>
          <w:color w:val="000000" w:themeColor="text1"/>
          <w:shd w:val="clear" w:color="auto" w:fill="FFFFFF"/>
        </w:rPr>
        <w:t>Lewis, M.E. (2012) </w:t>
      </w:r>
      <w:r w:rsidR="00DF15FA" w:rsidRPr="004F5C32">
        <w:rPr>
          <w:rFonts w:cstheme="minorHAnsi"/>
          <w:i/>
          <w:iCs/>
          <w:color w:val="000000" w:themeColor="text1"/>
          <w:shd w:val="clear" w:color="auto" w:fill="FFFFFF"/>
        </w:rPr>
        <w:t xml:space="preserve">China's Cosmopolitan </w:t>
      </w:r>
      <w:r w:rsidR="00DF15FA" w:rsidRPr="004F5C32">
        <w:rPr>
          <w:rFonts w:cstheme="minorHAnsi"/>
          <w:color w:val="000000" w:themeColor="text1"/>
          <w:shd w:val="clear" w:color="auto" w:fill="FFFFFF"/>
        </w:rPr>
        <w:t xml:space="preserve">pp. </w:t>
      </w:r>
      <w:r w:rsidR="00DF15FA">
        <w:rPr>
          <w:rFonts w:cstheme="minorHAnsi"/>
          <w:color w:val="000000" w:themeColor="text1"/>
          <w:shd w:val="clear" w:color="auto" w:fill="FFFFFF"/>
        </w:rPr>
        <w:t>4</w:t>
      </w:r>
    </w:p>
  </w:footnote>
  <w:footnote w:id="23">
    <w:p w14:paraId="07F60706" w14:textId="490D0576" w:rsidR="004F3010" w:rsidRDefault="004F3010">
      <w:pPr>
        <w:pStyle w:val="FootnoteText"/>
      </w:pPr>
      <w:r>
        <w:rPr>
          <w:rStyle w:val="FootnoteReference"/>
        </w:rPr>
        <w:footnoteRef/>
      </w:r>
      <w:r>
        <w:t xml:space="preserve"> </w:t>
      </w:r>
      <w:r w:rsidR="00F7651F" w:rsidRPr="004F5C32">
        <w:t xml:space="preserve">The Independence Hall Association, (2008) </w:t>
      </w:r>
    </w:p>
  </w:footnote>
  <w:footnote w:id="24">
    <w:p w14:paraId="24DFA568" w14:textId="334A00D5" w:rsidR="004F3010" w:rsidRDefault="004F3010">
      <w:pPr>
        <w:pStyle w:val="FootnoteText"/>
      </w:pPr>
      <w:r>
        <w:rPr>
          <w:rStyle w:val="FootnoteReference"/>
        </w:rPr>
        <w:footnoteRef/>
      </w:r>
      <w:r>
        <w:t xml:space="preserve"> </w:t>
      </w:r>
      <w:r w:rsidR="001635F9" w:rsidRPr="004F5C32">
        <w:rPr>
          <w:rFonts w:cstheme="minorHAnsi"/>
          <w:color w:val="000000" w:themeColor="text1"/>
          <w:shd w:val="clear" w:color="auto" w:fill="FFFFFF"/>
        </w:rPr>
        <w:t>Lewis, M.E. (2012) </w:t>
      </w:r>
      <w:r w:rsidR="001635F9" w:rsidRPr="004F5C32">
        <w:rPr>
          <w:rFonts w:cstheme="minorHAnsi"/>
          <w:i/>
          <w:iCs/>
          <w:color w:val="000000" w:themeColor="text1"/>
          <w:shd w:val="clear" w:color="auto" w:fill="FFFFFF"/>
        </w:rPr>
        <w:t xml:space="preserve">China's Cosmopolitan </w:t>
      </w:r>
      <w:r w:rsidR="001635F9" w:rsidRPr="004F5C32">
        <w:rPr>
          <w:rFonts w:cstheme="minorHAnsi"/>
          <w:color w:val="000000" w:themeColor="text1"/>
          <w:shd w:val="clear" w:color="auto" w:fill="FFFFFF"/>
        </w:rPr>
        <w:t xml:space="preserve">pp. </w:t>
      </w:r>
      <w:r w:rsidR="00F7651F">
        <w:rPr>
          <w:rFonts w:cstheme="minorHAnsi"/>
          <w:color w:val="000000" w:themeColor="text1"/>
          <w:shd w:val="clear" w:color="auto" w:fill="FFFFFF"/>
        </w:rPr>
        <w:t>15</w:t>
      </w:r>
    </w:p>
  </w:footnote>
  <w:footnote w:id="25">
    <w:p w14:paraId="1CE4FD87" w14:textId="4128CF35" w:rsidR="004F3010" w:rsidRDefault="004F3010">
      <w:pPr>
        <w:pStyle w:val="FootnoteText"/>
      </w:pPr>
      <w:r>
        <w:rPr>
          <w:rStyle w:val="FootnoteReference"/>
        </w:rPr>
        <w:footnoteRef/>
      </w:r>
      <w:r>
        <w:t xml:space="preserve"> </w:t>
      </w:r>
      <w:r w:rsidR="00F7651F" w:rsidRPr="004F5C32">
        <w:rPr>
          <w:rFonts w:cstheme="minorHAnsi"/>
          <w:color w:val="000000" w:themeColor="text1"/>
          <w:shd w:val="clear" w:color="auto" w:fill="FFFFFF"/>
        </w:rPr>
        <w:t>Lewis, M.E. (2012) </w:t>
      </w:r>
      <w:r w:rsidR="00F7651F" w:rsidRPr="004F5C32">
        <w:rPr>
          <w:rFonts w:cstheme="minorHAnsi"/>
          <w:i/>
          <w:iCs/>
          <w:color w:val="000000" w:themeColor="text1"/>
          <w:shd w:val="clear" w:color="auto" w:fill="FFFFFF"/>
        </w:rPr>
        <w:t xml:space="preserve">China's Cosmopolitan </w:t>
      </w:r>
      <w:r w:rsidR="00F7651F" w:rsidRPr="004F5C32">
        <w:rPr>
          <w:rFonts w:cstheme="minorHAnsi"/>
          <w:color w:val="000000" w:themeColor="text1"/>
          <w:shd w:val="clear" w:color="auto" w:fill="FFFFFF"/>
        </w:rPr>
        <w:t xml:space="preserve">pp. </w:t>
      </w:r>
      <w:r w:rsidR="00F7651F">
        <w:rPr>
          <w:rFonts w:cstheme="minorHAnsi"/>
          <w:color w:val="000000" w:themeColor="text1"/>
          <w:shd w:val="clear" w:color="auto" w:fill="FFFFFF"/>
        </w:rPr>
        <w:t>12</w:t>
      </w:r>
    </w:p>
  </w:footnote>
  <w:footnote w:id="26">
    <w:p w14:paraId="60C1A1D6" w14:textId="6E5F3029" w:rsidR="004F3010" w:rsidRDefault="004F3010">
      <w:pPr>
        <w:pStyle w:val="FootnoteText"/>
      </w:pPr>
      <w:r>
        <w:rPr>
          <w:rStyle w:val="FootnoteReference"/>
        </w:rPr>
        <w:footnoteRef/>
      </w:r>
      <w:r>
        <w:t xml:space="preserve"> </w:t>
      </w:r>
      <w:r w:rsidR="00742339" w:rsidRPr="004F5C32">
        <w:rPr>
          <w:rFonts w:cstheme="minorHAnsi"/>
          <w:color w:val="000000" w:themeColor="text1"/>
          <w:shd w:val="clear" w:color="auto" w:fill="FFFFFF"/>
        </w:rPr>
        <w:t>Lewis, M.E. (2012) </w:t>
      </w:r>
      <w:r w:rsidR="00742339" w:rsidRPr="004F5C32">
        <w:rPr>
          <w:rFonts w:cstheme="minorHAnsi"/>
          <w:i/>
          <w:iCs/>
          <w:color w:val="000000" w:themeColor="text1"/>
          <w:shd w:val="clear" w:color="auto" w:fill="FFFFFF"/>
        </w:rPr>
        <w:t xml:space="preserve">China's Cosmopolitan </w:t>
      </w:r>
      <w:r w:rsidR="00742339" w:rsidRPr="004F5C32">
        <w:rPr>
          <w:rFonts w:cstheme="minorHAnsi"/>
          <w:color w:val="000000" w:themeColor="text1"/>
          <w:shd w:val="clear" w:color="auto" w:fill="FFFFFF"/>
        </w:rPr>
        <w:t xml:space="preserve">pp. </w:t>
      </w:r>
      <w:r w:rsidR="00742339">
        <w:rPr>
          <w:rFonts w:cstheme="minorHAnsi"/>
          <w:color w:val="000000" w:themeColor="text1"/>
          <w:shd w:val="clear" w:color="auto" w:fill="FFFFFF"/>
        </w:rPr>
        <w:t>15</w:t>
      </w:r>
    </w:p>
  </w:footnote>
  <w:footnote w:id="27">
    <w:p w14:paraId="386A4F8A" w14:textId="2ED5DC65" w:rsidR="004F3010" w:rsidRDefault="004F3010">
      <w:pPr>
        <w:pStyle w:val="FootnoteText"/>
      </w:pPr>
      <w:r>
        <w:rPr>
          <w:rStyle w:val="FootnoteReference"/>
        </w:rPr>
        <w:footnoteRef/>
      </w:r>
      <w:r>
        <w:t xml:space="preserve"> </w:t>
      </w:r>
      <w:r w:rsidR="00003BA9" w:rsidRPr="004F5C32">
        <w:rPr>
          <w:rFonts w:cstheme="minorHAnsi"/>
          <w:color w:val="000000" w:themeColor="text1"/>
          <w:shd w:val="clear" w:color="auto" w:fill="FFFFFF"/>
        </w:rPr>
        <w:t>Lewis, M.E. (2012) </w:t>
      </w:r>
      <w:r w:rsidR="00003BA9" w:rsidRPr="004F5C32">
        <w:rPr>
          <w:rFonts w:cstheme="minorHAnsi"/>
          <w:i/>
          <w:iCs/>
          <w:color w:val="000000" w:themeColor="text1"/>
          <w:shd w:val="clear" w:color="auto" w:fill="FFFFFF"/>
        </w:rPr>
        <w:t xml:space="preserve">China's Cosmopolitan </w:t>
      </w:r>
      <w:r w:rsidR="00003BA9" w:rsidRPr="004F5C32">
        <w:rPr>
          <w:rFonts w:cstheme="minorHAnsi"/>
          <w:color w:val="000000" w:themeColor="text1"/>
          <w:shd w:val="clear" w:color="auto" w:fill="FFFFFF"/>
        </w:rPr>
        <w:t xml:space="preserve">pp. </w:t>
      </w:r>
      <w:r w:rsidR="00003BA9">
        <w:rPr>
          <w:rFonts w:cstheme="minorHAnsi"/>
          <w:color w:val="000000" w:themeColor="text1"/>
          <w:shd w:val="clear" w:color="auto" w:fill="FFFFFF"/>
        </w:rPr>
        <w:t>10</w:t>
      </w:r>
    </w:p>
  </w:footnote>
  <w:footnote w:id="28">
    <w:p w14:paraId="37A2EDB5" w14:textId="2F5CE305" w:rsidR="004F3010" w:rsidRDefault="004F3010">
      <w:pPr>
        <w:pStyle w:val="FootnoteText"/>
      </w:pPr>
      <w:r>
        <w:rPr>
          <w:rStyle w:val="FootnoteReference"/>
        </w:rPr>
        <w:footnoteRef/>
      </w:r>
      <w:r>
        <w:t xml:space="preserve"> </w:t>
      </w:r>
      <w:r w:rsidR="00991BD5" w:rsidRPr="004F5C32">
        <w:rPr>
          <w:rFonts w:cstheme="minorHAnsi"/>
          <w:color w:val="000000" w:themeColor="text1"/>
          <w:shd w:val="clear" w:color="auto" w:fill="FFFFFF"/>
        </w:rPr>
        <w:t>Lewis, M.E. (2012) </w:t>
      </w:r>
      <w:r w:rsidR="00991BD5" w:rsidRPr="004F5C32">
        <w:rPr>
          <w:rFonts w:cstheme="minorHAnsi"/>
          <w:i/>
          <w:iCs/>
          <w:color w:val="000000" w:themeColor="text1"/>
          <w:shd w:val="clear" w:color="auto" w:fill="FFFFFF"/>
        </w:rPr>
        <w:t xml:space="preserve">China's Cosmopolitan </w:t>
      </w:r>
      <w:r w:rsidR="00991BD5" w:rsidRPr="004F5C32">
        <w:rPr>
          <w:rFonts w:cstheme="minorHAnsi"/>
          <w:color w:val="000000" w:themeColor="text1"/>
          <w:shd w:val="clear" w:color="auto" w:fill="FFFFFF"/>
        </w:rPr>
        <w:t xml:space="preserve">pp. </w:t>
      </w:r>
      <w:r w:rsidR="00991BD5">
        <w:rPr>
          <w:rFonts w:cstheme="minorHAnsi"/>
          <w:color w:val="000000" w:themeColor="text1"/>
          <w:shd w:val="clear" w:color="auto" w:fill="FFFFFF"/>
        </w:rPr>
        <w:t>1</w:t>
      </w:r>
    </w:p>
  </w:footnote>
  <w:footnote w:id="29">
    <w:p w14:paraId="66CB4735" w14:textId="0F649325" w:rsidR="00850168" w:rsidRPr="00991BD5" w:rsidRDefault="00850168" w:rsidP="00B8118D">
      <w:pPr>
        <w:spacing w:after="0"/>
        <w:rPr>
          <w:rFonts w:cstheme="minorHAnsi"/>
          <w:color w:val="000000" w:themeColor="text1"/>
          <w:shd w:val="clear" w:color="auto" w:fill="FFFFFF"/>
        </w:rPr>
      </w:pPr>
      <w:r>
        <w:rPr>
          <w:rStyle w:val="FootnoteReference"/>
        </w:rPr>
        <w:footnoteRef/>
      </w:r>
      <w:r>
        <w:t xml:space="preserve"> </w:t>
      </w:r>
      <w:r w:rsidR="00991BD5" w:rsidRPr="00B8118D">
        <w:rPr>
          <w:rFonts w:cstheme="minorHAnsi"/>
          <w:color w:val="000000" w:themeColor="text1"/>
          <w:sz w:val="20"/>
          <w:shd w:val="clear" w:color="auto" w:fill="FFFFFF"/>
        </w:rPr>
        <w:t xml:space="preserve">Rothschild, N.R. (2008) </w:t>
      </w:r>
      <w:r w:rsidR="00991BD5" w:rsidRPr="00B8118D">
        <w:rPr>
          <w:rFonts w:cstheme="minorHAnsi"/>
          <w:i/>
          <w:color w:val="000000" w:themeColor="text1"/>
          <w:sz w:val="20"/>
          <w:shd w:val="clear" w:color="auto" w:fill="FFFFFF"/>
        </w:rPr>
        <w:t>Wu Zhao: China’s Only Woman Emperor</w:t>
      </w:r>
      <w:r w:rsidR="00991BD5" w:rsidRPr="00B8118D">
        <w:rPr>
          <w:rFonts w:cstheme="minorHAnsi"/>
          <w:color w:val="000000" w:themeColor="text1"/>
          <w:sz w:val="20"/>
          <w:shd w:val="clear" w:color="auto" w:fill="FFFFFF"/>
        </w:rPr>
        <w:t xml:space="preserve"> New York: Pearson Education, pp</w:t>
      </w:r>
      <w:r w:rsidR="00B8118D" w:rsidRPr="00B8118D">
        <w:rPr>
          <w:rFonts w:cstheme="minorHAnsi"/>
          <w:color w:val="000000" w:themeColor="text1"/>
          <w:sz w:val="20"/>
          <w:shd w:val="clear" w:color="auto" w:fill="FFFFFF"/>
        </w:rPr>
        <w:t>.137</w:t>
      </w:r>
    </w:p>
  </w:footnote>
  <w:footnote w:id="30">
    <w:p w14:paraId="7727C13C" w14:textId="57B88E4C" w:rsidR="00850168" w:rsidRDefault="00850168" w:rsidP="00823232">
      <w:pPr>
        <w:spacing w:after="0"/>
      </w:pPr>
      <w:r>
        <w:rPr>
          <w:rStyle w:val="FootnoteReference"/>
        </w:rPr>
        <w:footnoteRef/>
      </w:r>
      <w:r>
        <w:t xml:space="preserve"> </w:t>
      </w:r>
      <w:bookmarkStart w:id="6" w:name="_Hlk530341404"/>
      <w:r w:rsidR="00823232" w:rsidRPr="00823232">
        <w:rPr>
          <w:sz w:val="20"/>
        </w:rPr>
        <w:t xml:space="preserve">Boundless. </w:t>
      </w:r>
      <w:r w:rsidR="00823232" w:rsidRPr="00823232">
        <w:rPr>
          <w:i/>
          <w:sz w:val="20"/>
        </w:rPr>
        <w:t>Fall Of The Ming Dynasty</w:t>
      </w:r>
      <w:r w:rsidR="00823232" w:rsidRPr="00823232">
        <w:rPr>
          <w:sz w:val="20"/>
        </w:rPr>
        <w:t xml:space="preserve"> </w:t>
      </w:r>
      <w:hyperlink r:id="rId3" w:history="1">
        <w:r w:rsidR="00823232" w:rsidRPr="00823232">
          <w:rPr>
            <w:rStyle w:val="Hyperlink"/>
            <w:sz w:val="20"/>
          </w:rPr>
          <w:t>https://courses.lumenlearning.com/suny-hccc-worldcivilization/chapter/fall-of-the-ming-dynasty/</w:t>
        </w:r>
      </w:hyperlink>
      <w:r w:rsidR="00823232" w:rsidRPr="00823232">
        <w:rPr>
          <w:sz w:val="20"/>
        </w:rPr>
        <w:t xml:space="preserve"> [Accessed 18</w:t>
      </w:r>
      <w:r w:rsidR="00823232" w:rsidRPr="00823232">
        <w:rPr>
          <w:sz w:val="20"/>
          <w:vertAlign w:val="superscript"/>
        </w:rPr>
        <w:t>th</w:t>
      </w:r>
      <w:r w:rsidR="00823232" w:rsidRPr="00823232">
        <w:rPr>
          <w:sz w:val="20"/>
        </w:rPr>
        <w:t xml:space="preserve"> November 2018]</w:t>
      </w:r>
      <w:bookmarkEnd w:id="6"/>
    </w:p>
  </w:footnote>
  <w:footnote w:id="31">
    <w:p w14:paraId="33B48642" w14:textId="65048C36" w:rsidR="00850168" w:rsidRPr="00685BF8" w:rsidRDefault="00850168" w:rsidP="00685BF8">
      <w:pPr>
        <w:spacing w:after="0"/>
        <w:rPr>
          <w:rFonts w:cstheme="minorHAnsi"/>
          <w:color w:val="000000" w:themeColor="text1"/>
          <w:shd w:val="clear" w:color="auto" w:fill="FFFFFF"/>
        </w:rPr>
      </w:pPr>
      <w:r>
        <w:rPr>
          <w:rStyle w:val="FootnoteReference"/>
        </w:rPr>
        <w:footnoteRef/>
      </w:r>
      <w:r>
        <w:t xml:space="preserve"> </w:t>
      </w:r>
      <w:r w:rsidR="00823232" w:rsidRPr="00685BF8">
        <w:rPr>
          <w:rFonts w:cstheme="minorHAnsi"/>
          <w:color w:val="000000" w:themeColor="text1"/>
          <w:sz w:val="20"/>
          <w:shd w:val="clear" w:color="auto" w:fill="FFFFFF"/>
        </w:rPr>
        <w:t>Smith, R.J. (1994) </w:t>
      </w:r>
      <w:r w:rsidR="00823232" w:rsidRPr="00685BF8">
        <w:rPr>
          <w:rFonts w:cstheme="minorHAnsi"/>
          <w:i/>
          <w:iCs/>
          <w:color w:val="000000" w:themeColor="text1"/>
          <w:sz w:val="20"/>
          <w:shd w:val="clear" w:color="auto" w:fill="FFFFFF"/>
        </w:rPr>
        <w:t xml:space="preserve">China's Cultural </w:t>
      </w:r>
      <w:proofErr w:type="gramStart"/>
      <w:r w:rsidR="00823232" w:rsidRPr="00685BF8">
        <w:rPr>
          <w:rFonts w:cstheme="minorHAnsi"/>
          <w:i/>
          <w:iCs/>
          <w:color w:val="000000" w:themeColor="text1"/>
          <w:sz w:val="20"/>
          <w:shd w:val="clear" w:color="auto" w:fill="FFFFFF"/>
        </w:rPr>
        <w:t>Heritage :</w:t>
      </w:r>
      <w:proofErr w:type="gramEnd"/>
      <w:r w:rsidR="00823232" w:rsidRPr="00685BF8">
        <w:rPr>
          <w:rFonts w:cstheme="minorHAnsi"/>
          <w:i/>
          <w:iCs/>
          <w:color w:val="000000" w:themeColor="text1"/>
          <w:sz w:val="20"/>
          <w:shd w:val="clear" w:color="auto" w:fill="FFFFFF"/>
        </w:rPr>
        <w:t xml:space="preserve"> The Qing Dynasty, 1644-1912</w:t>
      </w:r>
      <w:r w:rsidR="00823232" w:rsidRPr="00685BF8">
        <w:rPr>
          <w:rFonts w:cstheme="minorHAnsi"/>
          <w:color w:val="000000" w:themeColor="text1"/>
          <w:sz w:val="20"/>
          <w:shd w:val="clear" w:color="auto" w:fill="FFFFFF"/>
        </w:rPr>
        <w:t xml:space="preserve"> 2nd ed., Boulder: Westview Press, pp. </w:t>
      </w:r>
      <w:r w:rsidR="00685BF8" w:rsidRPr="00685BF8">
        <w:rPr>
          <w:rFonts w:cstheme="minorHAnsi"/>
          <w:color w:val="000000" w:themeColor="text1"/>
          <w:sz w:val="20"/>
          <w:shd w:val="clear" w:color="auto" w:fill="FFFFFF"/>
        </w:rPr>
        <w:t>8</w:t>
      </w:r>
    </w:p>
  </w:footnote>
  <w:footnote w:id="32">
    <w:p w14:paraId="5C816648" w14:textId="46A3827A" w:rsidR="00C22E10" w:rsidRDefault="00C22E10">
      <w:pPr>
        <w:pStyle w:val="FootnoteText"/>
      </w:pPr>
      <w:r>
        <w:rPr>
          <w:rStyle w:val="FootnoteReference"/>
        </w:rPr>
        <w:footnoteRef/>
      </w:r>
      <w:r>
        <w:t xml:space="preserve"> </w:t>
      </w:r>
      <w:bookmarkStart w:id="7" w:name="_Hlk530340855"/>
      <w:r w:rsidR="00685BF8" w:rsidRPr="00E42131">
        <w:rPr>
          <w:rFonts w:cstheme="minorHAnsi"/>
          <w:color w:val="000000" w:themeColor="text1"/>
        </w:rPr>
        <w:t xml:space="preserve">Zhang, Q. (2015) </w:t>
      </w:r>
      <w:r w:rsidR="00685BF8" w:rsidRPr="00E42131">
        <w:rPr>
          <w:rFonts w:cstheme="minorHAnsi"/>
          <w:i/>
          <w:color w:val="000000" w:themeColor="text1"/>
        </w:rPr>
        <w:t xml:space="preserve">An Introduction </w:t>
      </w:r>
      <w:proofErr w:type="gramStart"/>
      <w:r w:rsidR="00685BF8" w:rsidRPr="00E42131">
        <w:rPr>
          <w:rFonts w:cstheme="minorHAnsi"/>
          <w:i/>
          <w:color w:val="000000" w:themeColor="text1"/>
        </w:rPr>
        <w:t>To</w:t>
      </w:r>
      <w:proofErr w:type="gramEnd"/>
      <w:r w:rsidR="00685BF8" w:rsidRPr="00E42131">
        <w:rPr>
          <w:rFonts w:cstheme="minorHAnsi"/>
          <w:i/>
          <w:color w:val="000000" w:themeColor="text1"/>
        </w:rPr>
        <w:t xml:space="preserve"> Chinese History And Culture</w:t>
      </w:r>
      <w:r w:rsidR="00685BF8" w:rsidRPr="00E42131">
        <w:rPr>
          <w:rFonts w:cstheme="minorHAnsi"/>
          <w:color w:val="000000" w:themeColor="text1"/>
        </w:rPr>
        <w:t xml:space="preserve"> </w:t>
      </w:r>
      <w:r w:rsidR="00685BF8">
        <w:rPr>
          <w:rFonts w:cstheme="minorHAnsi"/>
          <w:color w:val="000000" w:themeColor="text1"/>
        </w:rPr>
        <w:t xml:space="preserve">pp. </w:t>
      </w:r>
      <w:r w:rsidR="00440357">
        <w:rPr>
          <w:rFonts w:cstheme="minorHAnsi"/>
          <w:color w:val="000000" w:themeColor="text1"/>
        </w:rPr>
        <w:t>68</w:t>
      </w:r>
      <w:bookmarkEnd w:id="7"/>
    </w:p>
  </w:footnote>
  <w:footnote w:id="33">
    <w:p w14:paraId="7F123F3C" w14:textId="30A889F2" w:rsidR="00C22E10" w:rsidRDefault="00C22E10">
      <w:pPr>
        <w:pStyle w:val="FootnoteText"/>
      </w:pPr>
      <w:r>
        <w:rPr>
          <w:rStyle w:val="FootnoteReference"/>
        </w:rPr>
        <w:footnoteRef/>
      </w:r>
      <w:r>
        <w:t xml:space="preserve"> </w:t>
      </w:r>
      <w:r w:rsidR="00440357" w:rsidRPr="00685BF8">
        <w:rPr>
          <w:rFonts w:cstheme="minorHAnsi"/>
          <w:color w:val="000000" w:themeColor="text1"/>
          <w:shd w:val="clear" w:color="auto" w:fill="FFFFFF"/>
        </w:rPr>
        <w:t>Smith, R.J. (1994) </w:t>
      </w:r>
      <w:r w:rsidR="00440357" w:rsidRPr="00685BF8">
        <w:rPr>
          <w:rFonts w:cstheme="minorHAnsi"/>
          <w:i/>
          <w:iCs/>
          <w:color w:val="000000" w:themeColor="text1"/>
          <w:shd w:val="clear" w:color="auto" w:fill="FFFFFF"/>
        </w:rPr>
        <w:t>China's Cultural Heritage</w:t>
      </w:r>
      <w:r w:rsidR="00440357">
        <w:rPr>
          <w:rFonts w:cstheme="minorHAnsi"/>
          <w:i/>
          <w:iCs/>
          <w:color w:val="000000" w:themeColor="text1"/>
          <w:shd w:val="clear" w:color="auto" w:fill="FFFFFF"/>
        </w:rPr>
        <w:t xml:space="preserve"> </w:t>
      </w:r>
      <w:r w:rsidR="00440357" w:rsidRPr="00685BF8">
        <w:rPr>
          <w:rFonts w:cstheme="minorHAnsi"/>
          <w:color w:val="000000" w:themeColor="text1"/>
          <w:shd w:val="clear" w:color="auto" w:fill="FFFFFF"/>
        </w:rPr>
        <w:t xml:space="preserve">pp. </w:t>
      </w:r>
      <w:r w:rsidR="00440357">
        <w:rPr>
          <w:rFonts w:cstheme="minorHAnsi"/>
          <w:color w:val="000000" w:themeColor="text1"/>
          <w:shd w:val="clear" w:color="auto" w:fill="FFFFFF"/>
        </w:rPr>
        <w:t>187</w:t>
      </w:r>
    </w:p>
  </w:footnote>
  <w:footnote w:id="34">
    <w:p w14:paraId="7A402CE7" w14:textId="0F724846" w:rsidR="00C22E10" w:rsidRDefault="00C22E10">
      <w:pPr>
        <w:pStyle w:val="FootnoteText"/>
      </w:pPr>
      <w:r>
        <w:rPr>
          <w:rStyle w:val="FootnoteReference"/>
        </w:rPr>
        <w:footnoteRef/>
      </w:r>
      <w:r>
        <w:t xml:space="preserve"> </w:t>
      </w:r>
      <w:bookmarkStart w:id="8" w:name="_Hlk530341160"/>
      <w:r w:rsidR="00440357" w:rsidRPr="00E42131">
        <w:rPr>
          <w:rFonts w:cstheme="minorHAnsi"/>
          <w:color w:val="000000" w:themeColor="text1"/>
        </w:rPr>
        <w:t xml:space="preserve">Zhang, Q. (2015) </w:t>
      </w:r>
      <w:r w:rsidR="00440357" w:rsidRPr="00E42131">
        <w:rPr>
          <w:rFonts w:cstheme="minorHAnsi"/>
          <w:i/>
          <w:color w:val="000000" w:themeColor="text1"/>
        </w:rPr>
        <w:t xml:space="preserve">An Introduction </w:t>
      </w:r>
      <w:proofErr w:type="gramStart"/>
      <w:r w:rsidR="00440357" w:rsidRPr="00E42131">
        <w:rPr>
          <w:rFonts w:cstheme="minorHAnsi"/>
          <w:i/>
          <w:color w:val="000000" w:themeColor="text1"/>
        </w:rPr>
        <w:t>To</w:t>
      </w:r>
      <w:proofErr w:type="gramEnd"/>
      <w:r w:rsidR="00440357" w:rsidRPr="00E42131">
        <w:rPr>
          <w:rFonts w:cstheme="minorHAnsi"/>
          <w:i/>
          <w:color w:val="000000" w:themeColor="text1"/>
        </w:rPr>
        <w:t xml:space="preserve"> Chinese History And Culture</w:t>
      </w:r>
      <w:r w:rsidR="00440357" w:rsidRPr="00E42131">
        <w:rPr>
          <w:rFonts w:cstheme="minorHAnsi"/>
          <w:color w:val="000000" w:themeColor="text1"/>
        </w:rPr>
        <w:t xml:space="preserve"> </w:t>
      </w:r>
      <w:r w:rsidR="00440357">
        <w:rPr>
          <w:rFonts w:cstheme="minorHAnsi"/>
          <w:color w:val="000000" w:themeColor="text1"/>
        </w:rPr>
        <w:t>pp. 62</w:t>
      </w:r>
    </w:p>
    <w:bookmarkEnd w:id="8"/>
  </w:footnote>
  <w:footnote w:id="35">
    <w:p w14:paraId="354651C4" w14:textId="3E550B57" w:rsidR="00C22E10" w:rsidRDefault="00C22E10">
      <w:pPr>
        <w:pStyle w:val="FootnoteText"/>
      </w:pPr>
      <w:r>
        <w:rPr>
          <w:rStyle w:val="FootnoteReference"/>
        </w:rPr>
        <w:footnoteRef/>
      </w:r>
      <w:r>
        <w:t xml:space="preserve"> </w:t>
      </w:r>
      <w:r w:rsidR="00143758" w:rsidRPr="00685BF8">
        <w:rPr>
          <w:rFonts w:cstheme="minorHAnsi"/>
          <w:color w:val="000000" w:themeColor="text1"/>
          <w:shd w:val="clear" w:color="auto" w:fill="FFFFFF"/>
        </w:rPr>
        <w:t>Smith, R.J. (1994) </w:t>
      </w:r>
      <w:r w:rsidR="00143758" w:rsidRPr="00685BF8">
        <w:rPr>
          <w:rFonts w:cstheme="minorHAnsi"/>
          <w:i/>
          <w:iCs/>
          <w:color w:val="000000" w:themeColor="text1"/>
          <w:shd w:val="clear" w:color="auto" w:fill="FFFFFF"/>
        </w:rPr>
        <w:t>China's Cultural Heritage</w:t>
      </w:r>
      <w:r w:rsidR="00143758">
        <w:rPr>
          <w:rFonts w:cstheme="minorHAnsi"/>
          <w:i/>
          <w:iCs/>
          <w:color w:val="000000" w:themeColor="text1"/>
          <w:shd w:val="clear" w:color="auto" w:fill="FFFFFF"/>
        </w:rPr>
        <w:t xml:space="preserve"> </w:t>
      </w:r>
      <w:r w:rsidR="00143758" w:rsidRPr="00685BF8">
        <w:rPr>
          <w:rFonts w:cstheme="minorHAnsi"/>
          <w:color w:val="000000" w:themeColor="text1"/>
          <w:shd w:val="clear" w:color="auto" w:fill="FFFFFF"/>
        </w:rPr>
        <w:t xml:space="preserve">pp. </w:t>
      </w:r>
      <w:r w:rsidR="00971B12">
        <w:rPr>
          <w:rFonts w:cstheme="minorHAnsi"/>
          <w:color w:val="000000" w:themeColor="text1"/>
          <w:shd w:val="clear" w:color="auto" w:fill="FFFFFF"/>
        </w:rPr>
        <w:t>55</w:t>
      </w:r>
    </w:p>
  </w:footnote>
  <w:footnote w:id="36">
    <w:p w14:paraId="0A530466" w14:textId="763A150E" w:rsidR="00C22E10" w:rsidRDefault="00C22E10">
      <w:pPr>
        <w:pStyle w:val="FootnoteText"/>
      </w:pPr>
      <w:r>
        <w:rPr>
          <w:rStyle w:val="FootnoteReference"/>
        </w:rPr>
        <w:footnoteRef/>
      </w:r>
      <w:r>
        <w:t xml:space="preserve"> </w:t>
      </w:r>
      <w:r w:rsidR="00971B12" w:rsidRPr="00685BF8">
        <w:rPr>
          <w:rFonts w:cstheme="minorHAnsi"/>
          <w:color w:val="000000" w:themeColor="text1"/>
          <w:shd w:val="clear" w:color="auto" w:fill="FFFFFF"/>
        </w:rPr>
        <w:t>Smith, R.J. (1994) </w:t>
      </w:r>
      <w:r w:rsidR="00971B12" w:rsidRPr="00685BF8">
        <w:rPr>
          <w:rFonts w:cstheme="minorHAnsi"/>
          <w:i/>
          <w:iCs/>
          <w:color w:val="000000" w:themeColor="text1"/>
          <w:shd w:val="clear" w:color="auto" w:fill="FFFFFF"/>
        </w:rPr>
        <w:t>China's Cultural Heritag</w:t>
      </w:r>
      <w:r w:rsidR="00971B12">
        <w:rPr>
          <w:rFonts w:cstheme="minorHAnsi"/>
          <w:i/>
          <w:iCs/>
          <w:color w:val="000000" w:themeColor="text1"/>
          <w:shd w:val="clear" w:color="auto" w:fill="FFFFFF"/>
        </w:rPr>
        <w:t>e</w:t>
      </w:r>
      <w:r w:rsidR="00971B12">
        <w:rPr>
          <w:rFonts w:cstheme="minorHAnsi"/>
          <w:i/>
          <w:iCs/>
          <w:color w:val="000000" w:themeColor="text1"/>
          <w:shd w:val="clear" w:color="auto" w:fill="FFFFFF"/>
        </w:rPr>
        <w:t xml:space="preserve"> </w:t>
      </w:r>
      <w:r w:rsidR="00971B12" w:rsidRPr="00685BF8">
        <w:rPr>
          <w:rFonts w:cstheme="minorHAnsi"/>
          <w:color w:val="000000" w:themeColor="text1"/>
          <w:shd w:val="clear" w:color="auto" w:fill="FFFFFF"/>
        </w:rPr>
        <w:t xml:space="preserve">pp. </w:t>
      </w:r>
      <w:r w:rsidR="00971B12">
        <w:rPr>
          <w:rFonts w:cstheme="minorHAnsi"/>
          <w:color w:val="000000" w:themeColor="text1"/>
          <w:shd w:val="clear" w:color="auto" w:fill="FFFFFF"/>
        </w:rPr>
        <w:t>62</w:t>
      </w:r>
    </w:p>
  </w:footnote>
  <w:footnote w:id="37">
    <w:p w14:paraId="627A99F7" w14:textId="5659B8B8" w:rsidR="00C22E10" w:rsidRDefault="00C22E10">
      <w:pPr>
        <w:pStyle w:val="FootnoteText"/>
      </w:pPr>
      <w:r>
        <w:rPr>
          <w:rStyle w:val="FootnoteReference"/>
        </w:rPr>
        <w:footnoteRef/>
      </w:r>
      <w:r>
        <w:t xml:space="preserve"> </w:t>
      </w:r>
      <w:r w:rsidR="00971B12" w:rsidRPr="00E42131">
        <w:rPr>
          <w:rFonts w:cstheme="minorHAnsi"/>
          <w:color w:val="000000" w:themeColor="text1"/>
        </w:rPr>
        <w:t xml:space="preserve">Zhang, Q. (2015) </w:t>
      </w:r>
      <w:r w:rsidR="00971B12" w:rsidRPr="00E42131">
        <w:rPr>
          <w:rFonts w:cstheme="minorHAnsi"/>
          <w:i/>
          <w:color w:val="000000" w:themeColor="text1"/>
        </w:rPr>
        <w:t xml:space="preserve">An Introduction </w:t>
      </w:r>
      <w:proofErr w:type="gramStart"/>
      <w:r w:rsidR="00971B12" w:rsidRPr="00E42131">
        <w:rPr>
          <w:rFonts w:cstheme="minorHAnsi"/>
          <w:i/>
          <w:color w:val="000000" w:themeColor="text1"/>
        </w:rPr>
        <w:t>To</w:t>
      </w:r>
      <w:proofErr w:type="gramEnd"/>
      <w:r w:rsidR="00971B12" w:rsidRPr="00E42131">
        <w:rPr>
          <w:rFonts w:cstheme="minorHAnsi"/>
          <w:i/>
          <w:color w:val="000000" w:themeColor="text1"/>
        </w:rPr>
        <w:t xml:space="preserve"> Chinese History And Culture</w:t>
      </w:r>
      <w:r w:rsidR="00971B12" w:rsidRPr="00E42131">
        <w:rPr>
          <w:rFonts w:cstheme="minorHAnsi"/>
          <w:color w:val="000000" w:themeColor="text1"/>
        </w:rPr>
        <w:t xml:space="preserve"> </w:t>
      </w:r>
    </w:p>
  </w:footnote>
  <w:footnote w:id="38">
    <w:p w14:paraId="5CD24320" w14:textId="742E7C94" w:rsidR="00770060" w:rsidRDefault="00770060">
      <w:pPr>
        <w:pStyle w:val="FootnoteText"/>
      </w:pPr>
      <w:r>
        <w:rPr>
          <w:rStyle w:val="FootnoteReference"/>
        </w:rPr>
        <w:footnoteRef/>
      </w:r>
      <w:r>
        <w:t xml:space="preserve"> </w:t>
      </w:r>
      <w:r w:rsidR="00971B12" w:rsidRPr="00E42131">
        <w:rPr>
          <w:rFonts w:cstheme="minorHAnsi"/>
          <w:color w:val="000000" w:themeColor="text1"/>
        </w:rPr>
        <w:t xml:space="preserve">Zhang, Q. (2015) </w:t>
      </w:r>
      <w:r w:rsidR="00971B12" w:rsidRPr="00E42131">
        <w:rPr>
          <w:rFonts w:cstheme="minorHAnsi"/>
          <w:i/>
          <w:color w:val="000000" w:themeColor="text1"/>
        </w:rPr>
        <w:t xml:space="preserve">An Introduction </w:t>
      </w:r>
      <w:proofErr w:type="gramStart"/>
      <w:r w:rsidR="00971B12" w:rsidRPr="00E42131">
        <w:rPr>
          <w:rFonts w:cstheme="minorHAnsi"/>
          <w:i/>
          <w:color w:val="000000" w:themeColor="text1"/>
        </w:rPr>
        <w:t>To</w:t>
      </w:r>
      <w:proofErr w:type="gramEnd"/>
      <w:r w:rsidR="00971B12" w:rsidRPr="00E42131">
        <w:rPr>
          <w:rFonts w:cstheme="minorHAnsi"/>
          <w:i/>
          <w:color w:val="000000" w:themeColor="text1"/>
        </w:rPr>
        <w:t xml:space="preserve"> Chinese History And Culture</w:t>
      </w:r>
      <w:r w:rsidR="00971B12" w:rsidRPr="00E42131">
        <w:rPr>
          <w:rFonts w:cstheme="minorHAnsi"/>
          <w:color w:val="000000" w:themeColor="text1"/>
        </w:rPr>
        <w:t xml:space="preserve"> </w:t>
      </w:r>
      <w:r w:rsidR="00971B12">
        <w:rPr>
          <w:rFonts w:cstheme="minorHAnsi"/>
          <w:color w:val="000000" w:themeColor="text1"/>
        </w:rPr>
        <w:t xml:space="preserve">pp. </w:t>
      </w:r>
      <w:r w:rsidR="00F2069C">
        <w:rPr>
          <w:rFonts w:cstheme="minorHAnsi"/>
          <w:color w:val="000000" w:themeColor="text1"/>
        </w:rPr>
        <w:t>75 - 77</w:t>
      </w:r>
    </w:p>
  </w:footnote>
  <w:footnote w:id="39">
    <w:p w14:paraId="70470323" w14:textId="118127D8" w:rsidR="00770060" w:rsidRDefault="00770060">
      <w:pPr>
        <w:pStyle w:val="FootnoteText"/>
      </w:pPr>
      <w:r>
        <w:rPr>
          <w:rStyle w:val="FootnoteReference"/>
        </w:rPr>
        <w:footnoteRef/>
      </w:r>
      <w:r>
        <w:t xml:space="preserve"> </w:t>
      </w:r>
      <w:r w:rsidR="00F2069C" w:rsidRPr="00E42131">
        <w:rPr>
          <w:rFonts w:cstheme="minorHAnsi"/>
          <w:color w:val="000000" w:themeColor="text1"/>
        </w:rPr>
        <w:t xml:space="preserve">Zhang, Q. (2015) </w:t>
      </w:r>
      <w:r w:rsidR="00F2069C" w:rsidRPr="00E42131">
        <w:rPr>
          <w:rFonts w:cstheme="minorHAnsi"/>
          <w:i/>
          <w:color w:val="000000" w:themeColor="text1"/>
        </w:rPr>
        <w:t xml:space="preserve">An Introduction </w:t>
      </w:r>
      <w:proofErr w:type="gramStart"/>
      <w:r w:rsidR="00F2069C" w:rsidRPr="00E42131">
        <w:rPr>
          <w:rFonts w:cstheme="minorHAnsi"/>
          <w:i/>
          <w:color w:val="000000" w:themeColor="text1"/>
        </w:rPr>
        <w:t>To</w:t>
      </w:r>
      <w:proofErr w:type="gramEnd"/>
      <w:r w:rsidR="00F2069C" w:rsidRPr="00E42131">
        <w:rPr>
          <w:rFonts w:cstheme="minorHAnsi"/>
          <w:i/>
          <w:color w:val="000000" w:themeColor="text1"/>
        </w:rPr>
        <w:t xml:space="preserve"> Chinese History And Culture</w:t>
      </w:r>
      <w:r w:rsidR="00F2069C" w:rsidRPr="00E42131">
        <w:rPr>
          <w:rFonts w:cstheme="minorHAnsi"/>
          <w:color w:val="000000" w:themeColor="text1"/>
        </w:rPr>
        <w:t xml:space="preserve"> </w:t>
      </w:r>
      <w:r w:rsidR="00F2069C">
        <w:rPr>
          <w:rFonts w:cstheme="minorHAnsi"/>
          <w:color w:val="000000" w:themeColor="text1"/>
        </w:rPr>
        <w:t xml:space="preserve">pp. </w:t>
      </w:r>
      <w:r w:rsidR="00F2069C">
        <w:rPr>
          <w:rFonts w:cstheme="minorHAnsi"/>
          <w:color w:val="000000" w:themeColor="text1"/>
        </w:rPr>
        <w:t>78</w:t>
      </w:r>
    </w:p>
  </w:footnote>
  <w:footnote w:id="40">
    <w:p w14:paraId="135DF38C" w14:textId="35E32E6F" w:rsidR="00770060" w:rsidRDefault="00770060">
      <w:pPr>
        <w:pStyle w:val="FootnoteText"/>
      </w:pPr>
      <w:r>
        <w:rPr>
          <w:rStyle w:val="FootnoteReference"/>
        </w:rPr>
        <w:footnoteRef/>
      </w:r>
      <w:r>
        <w:t xml:space="preserve"> </w:t>
      </w:r>
      <w:r w:rsidR="00F2069C" w:rsidRPr="00E42131">
        <w:rPr>
          <w:rFonts w:cstheme="minorHAnsi"/>
          <w:color w:val="000000" w:themeColor="text1"/>
        </w:rPr>
        <w:t xml:space="preserve">Zhang, Q. (2015) </w:t>
      </w:r>
      <w:r w:rsidR="00F2069C" w:rsidRPr="00E42131">
        <w:rPr>
          <w:rFonts w:cstheme="minorHAnsi"/>
          <w:i/>
          <w:color w:val="000000" w:themeColor="text1"/>
        </w:rPr>
        <w:t xml:space="preserve">An Introduction </w:t>
      </w:r>
      <w:proofErr w:type="gramStart"/>
      <w:r w:rsidR="00F2069C" w:rsidRPr="00E42131">
        <w:rPr>
          <w:rFonts w:cstheme="minorHAnsi"/>
          <w:i/>
          <w:color w:val="000000" w:themeColor="text1"/>
        </w:rPr>
        <w:t>To</w:t>
      </w:r>
      <w:proofErr w:type="gramEnd"/>
      <w:r w:rsidR="00F2069C" w:rsidRPr="00E42131">
        <w:rPr>
          <w:rFonts w:cstheme="minorHAnsi"/>
          <w:i/>
          <w:color w:val="000000" w:themeColor="text1"/>
        </w:rPr>
        <w:t xml:space="preserve"> Chinese History And Culture</w:t>
      </w:r>
      <w:r w:rsidR="00F2069C" w:rsidRPr="00E42131">
        <w:rPr>
          <w:rFonts w:cstheme="minorHAnsi"/>
          <w:color w:val="000000" w:themeColor="text1"/>
        </w:rPr>
        <w:t xml:space="preserve"> </w:t>
      </w:r>
      <w:r w:rsidR="00F2069C">
        <w:rPr>
          <w:rFonts w:cstheme="minorHAnsi"/>
          <w:color w:val="000000" w:themeColor="text1"/>
        </w:rPr>
        <w:t xml:space="preserve">pp. </w:t>
      </w:r>
      <w:r w:rsidR="00F2069C">
        <w:rPr>
          <w:rFonts w:cstheme="minorHAnsi"/>
          <w:color w:val="000000" w:themeColor="text1"/>
        </w:rPr>
        <w:t>79</w:t>
      </w:r>
    </w:p>
  </w:footnote>
  <w:footnote w:id="41">
    <w:p w14:paraId="7938F7E1" w14:textId="1BACD82E" w:rsidR="00770060" w:rsidRPr="00594545" w:rsidRDefault="00770060" w:rsidP="00594545">
      <w:pPr>
        <w:spacing w:after="0"/>
        <w:rPr>
          <w:color w:val="000000" w:themeColor="text1"/>
          <w:sz w:val="20"/>
        </w:rPr>
      </w:pPr>
      <w:r w:rsidRPr="00594545">
        <w:rPr>
          <w:rStyle w:val="FootnoteReference"/>
          <w:sz w:val="20"/>
        </w:rPr>
        <w:footnoteRef/>
      </w:r>
      <w:r w:rsidRPr="00594545">
        <w:rPr>
          <w:sz w:val="20"/>
        </w:rPr>
        <w:t xml:space="preserve"> </w:t>
      </w:r>
      <w:r w:rsidR="00594545" w:rsidRPr="00594545">
        <w:rPr>
          <w:color w:val="000000" w:themeColor="text1"/>
          <w:sz w:val="20"/>
        </w:rPr>
        <w:t xml:space="preserve">Boundless. </w:t>
      </w:r>
      <w:r w:rsidR="00594545" w:rsidRPr="00594545">
        <w:rPr>
          <w:i/>
          <w:color w:val="000000" w:themeColor="text1"/>
          <w:sz w:val="20"/>
        </w:rPr>
        <w:t xml:space="preserve">The Qin Dynasty </w:t>
      </w:r>
    </w:p>
  </w:footnote>
  <w:footnote w:id="42">
    <w:p w14:paraId="0644E213" w14:textId="089363CC" w:rsidR="00770060" w:rsidRPr="000F104C" w:rsidRDefault="00770060" w:rsidP="000F104C">
      <w:pPr>
        <w:spacing w:after="0"/>
        <w:rPr>
          <w:color w:val="000000" w:themeColor="text1"/>
        </w:rPr>
      </w:pPr>
      <w:r>
        <w:rPr>
          <w:rStyle w:val="FootnoteReference"/>
        </w:rPr>
        <w:footnoteRef/>
      </w:r>
      <w:r>
        <w:t xml:space="preserve"> </w:t>
      </w:r>
      <w:proofErr w:type="spellStart"/>
      <w:r w:rsidR="000F104C" w:rsidRPr="000F104C">
        <w:rPr>
          <w:color w:val="000000" w:themeColor="text1"/>
          <w:sz w:val="20"/>
        </w:rPr>
        <w:t>Muscato</w:t>
      </w:r>
      <w:proofErr w:type="spellEnd"/>
      <w:r w:rsidR="000F104C" w:rsidRPr="000F104C">
        <w:rPr>
          <w:color w:val="000000" w:themeColor="text1"/>
          <w:sz w:val="20"/>
        </w:rPr>
        <w:t xml:space="preserve">, C. (2003) </w:t>
      </w:r>
      <w:r w:rsidR="000F104C" w:rsidRPr="000F104C">
        <w:rPr>
          <w:i/>
          <w:color w:val="000000" w:themeColor="text1"/>
          <w:sz w:val="20"/>
        </w:rPr>
        <w:t xml:space="preserve">The Fall </w:t>
      </w:r>
      <w:proofErr w:type="gramStart"/>
      <w:r w:rsidR="000F104C" w:rsidRPr="000F104C">
        <w:rPr>
          <w:i/>
          <w:color w:val="000000" w:themeColor="text1"/>
          <w:sz w:val="20"/>
        </w:rPr>
        <w:t>Of</w:t>
      </w:r>
      <w:proofErr w:type="gramEnd"/>
      <w:r w:rsidR="000F104C" w:rsidRPr="000F104C">
        <w:rPr>
          <w:i/>
          <w:color w:val="000000" w:themeColor="text1"/>
          <w:sz w:val="20"/>
        </w:rPr>
        <w:t xml:space="preserve"> The Sui Dynasty </w:t>
      </w:r>
      <w:hyperlink r:id="rId4" w:history="1">
        <w:r w:rsidR="000F104C" w:rsidRPr="000F104C">
          <w:rPr>
            <w:rStyle w:val="Hyperlink"/>
            <w:color w:val="000000" w:themeColor="text1"/>
            <w:sz w:val="20"/>
          </w:rPr>
          <w:t>https://study.com/academy/lesson/the-fall-of-the-sui-dynasty.html</w:t>
        </w:r>
      </w:hyperlink>
      <w:r w:rsidR="000F104C" w:rsidRPr="000F104C">
        <w:rPr>
          <w:color w:val="000000" w:themeColor="text1"/>
          <w:sz w:val="20"/>
        </w:rPr>
        <w:t xml:space="preserve"> [Accessed 18th November 2018]</w:t>
      </w:r>
    </w:p>
  </w:footnote>
  <w:footnote w:id="43">
    <w:p w14:paraId="5E3CABFE" w14:textId="196835EB" w:rsidR="00770060" w:rsidRDefault="00770060">
      <w:pPr>
        <w:pStyle w:val="FootnoteText"/>
      </w:pPr>
      <w:r>
        <w:rPr>
          <w:rStyle w:val="FootnoteReference"/>
        </w:rPr>
        <w:footnoteRef/>
      </w:r>
      <w:r>
        <w:t xml:space="preserve"> </w:t>
      </w:r>
      <w:r w:rsidR="000F104C" w:rsidRPr="00823232">
        <w:t xml:space="preserve">Boundless. </w:t>
      </w:r>
      <w:r w:rsidR="000F104C" w:rsidRPr="00823232">
        <w:rPr>
          <w:i/>
        </w:rPr>
        <w:t xml:space="preserve">Fall </w:t>
      </w:r>
      <w:proofErr w:type="gramStart"/>
      <w:r w:rsidR="000F104C" w:rsidRPr="00823232">
        <w:rPr>
          <w:i/>
        </w:rPr>
        <w:t>Of</w:t>
      </w:r>
      <w:proofErr w:type="gramEnd"/>
      <w:r w:rsidR="000F104C" w:rsidRPr="00823232">
        <w:rPr>
          <w:i/>
        </w:rPr>
        <w:t xml:space="preserve"> The Ming Dynasty</w:t>
      </w:r>
      <w:r w:rsidR="000F104C" w:rsidRPr="00823232">
        <w:t xml:space="preserve"> </w:t>
      </w:r>
    </w:p>
  </w:footnote>
  <w:footnote w:id="44">
    <w:p w14:paraId="1748086B" w14:textId="6EA33F51" w:rsidR="00E950DF" w:rsidRDefault="00E950DF">
      <w:pPr>
        <w:pStyle w:val="FootnoteText"/>
      </w:pPr>
      <w:r>
        <w:rPr>
          <w:rStyle w:val="FootnoteReference"/>
        </w:rPr>
        <w:footnoteRef/>
      </w:r>
      <w:r>
        <w:t xml:space="preserve"> </w:t>
      </w:r>
      <w:proofErr w:type="spellStart"/>
      <w:r w:rsidR="000F104C" w:rsidRPr="000F104C">
        <w:rPr>
          <w:color w:val="000000" w:themeColor="text1"/>
        </w:rPr>
        <w:t>Muscato</w:t>
      </w:r>
      <w:proofErr w:type="spellEnd"/>
      <w:r w:rsidR="000F104C" w:rsidRPr="000F104C">
        <w:rPr>
          <w:color w:val="000000" w:themeColor="text1"/>
        </w:rPr>
        <w:t xml:space="preserve">, C. (2003) </w:t>
      </w:r>
      <w:r w:rsidR="000F104C" w:rsidRPr="000F104C">
        <w:rPr>
          <w:i/>
          <w:color w:val="000000" w:themeColor="text1"/>
        </w:rPr>
        <w:t xml:space="preserve">The Fall </w:t>
      </w:r>
      <w:proofErr w:type="gramStart"/>
      <w:r w:rsidR="000F104C" w:rsidRPr="000F104C">
        <w:rPr>
          <w:i/>
          <w:color w:val="000000" w:themeColor="text1"/>
        </w:rPr>
        <w:t>Of</w:t>
      </w:r>
      <w:proofErr w:type="gramEnd"/>
      <w:r w:rsidR="000F104C" w:rsidRPr="000F104C">
        <w:rPr>
          <w:i/>
          <w:color w:val="000000" w:themeColor="text1"/>
        </w:rPr>
        <w:t xml:space="preserve"> The Sui Dynasty </w:t>
      </w:r>
    </w:p>
  </w:footnote>
  <w:footnote w:id="45">
    <w:p w14:paraId="5AEB33A9" w14:textId="52BF316D" w:rsidR="00E950DF" w:rsidRDefault="00E950DF">
      <w:pPr>
        <w:pStyle w:val="FootnoteText"/>
      </w:pPr>
      <w:r>
        <w:rPr>
          <w:rStyle w:val="FootnoteReference"/>
        </w:rPr>
        <w:footnoteRef/>
      </w:r>
      <w:r>
        <w:t xml:space="preserve"> </w:t>
      </w:r>
      <w:r w:rsidR="000F104C" w:rsidRPr="00823232">
        <w:t xml:space="preserve">Boundless. </w:t>
      </w:r>
      <w:r w:rsidR="000F104C" w:rsidRPr="00823232">
        <w:rPr>
          <w:i/>
        </w:rPr>
        <w:t xml:space="preserve">Fall </w:t>
      </w:r>
      <w:proofErr w:type="gramStart"/>
      <w:r w:rsidR="000F104C" w:rsidRPr="00823232">
        <w:rPr>
          <w:i/>
        </w:rPr>
        <w:t>Of</w:t>
      </w:r>
      <w:proofErr w:type="gramEnd"/>
      <w:r w:rsidR="000F104C" w:rsidRPr="00823232">
        <w:rPr>
          <w:i/>
        </w:rPr>
        <w:t xml:space="preserve"> The Ming Dynasty</w:t>
      </w:r>
    </w:p>
  </w:footnote>
  <w:footnote w:id="46">
    <w:p w14:paraId="5C4135DC" w14:textId="0BD7F4A6" w:rsidR="00E950DF" w:rsidRDefault="00E950DF">
      <w:pPr>
        <w:pStyle w:val="FootnoteText"/>
      </w:pPr>
      <w:r>
        <w:rPr>
          <w:rStyle w:val="FootnoteReference"/>
        </w:rPr>
        <w:footnoteRef/>
      </w:r>
      <w:r>
        <w:t xml:space="preserve"> </w:t>
      </w:r>
      <w:r w:rsidR="000F104C" w:rsidRPr="00823232">
        <w:t xml:space="preserve">Boundless. </w:t>
      </w:r>
      <w:r w:rsidR="000F104C" w:rsidRPr="00823232">
        <w:rPr>
          <w:i/>
        </w:rPr>
        <w:t xml:space="preserve">Fall </w:t>
      </w:r>
      <w:proofErr w:type="gramStart"/>
      <w:r w:rsidR="000F104C" w:rsidRPr="00823232">
        <w:rPr>
          <w:i/>
        </w:rPr>
        <w:t>Of</w:t>
      </w:r>
      <w:proofErr w:type="gramEnd"/>
      <w:r w:rsidR="000F104C" w:rsidRPr="00823232">
        <w:rPr>
          <w:i/>
        </w:rPr>
        <w:t xml:space="preserve"> The Ming Dynasty</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6112"/>
    <w:rsid w:val="00003BA9"/>
    <w:rsid w:val="00047F65"/>
    <w:rsid w:val="000764E6"/>
    <w:rsid w:val="00082280"/>
    <w:rsid w:val="000A5BD4"/>
    <w:rsid w:val="000D72F9"/>
    <w:rsid w:val="000E0AAC"/>
    <w:rsid w:val="000E4BE6"/>
    <w:rsid w:val="000F104C"/>
    <w:rsid w:val="0011100F"/>
    <w:rsid w:val="00123A43"/>
    <w:rsid w:val="00135D14"/>
    <w:rsid w:val="00141434"/>
    <w:rsid w:val="00143687"/>
    <w:rsid w:val="00143758"/>
    <w:rsid w:val="001635F9"/>
    <w:rsid w:val="001703F5"/>
    <w:rsid w:val="0018215F"/>
    <w:rsid w:val="00193769"/>
    <w:rsid w:val="001C55BD"/>
    <w:rsid w:val="001E2D9E"/>
    <w:rsid w:val="002104FD"/>
    <w:rsid w:val="002117CB"/>
    <w:rsid w:val="00220A4A"/>
    <w:rsid w:val="00265B32"/>
    <w:rsid w:val="002964CA"/>
    <w:rsid w:val="002E0DAC"/>
    <w:rsid w:val="002F1485"/>
    <w:rsid w:val="002F35A1"/>
    <w:rsid w:val="002F52E2"/>
    <w:rsid w:val="00322CC3"/>
    <w:rsid w:val="003237C8"/>
    <w:rsid w:val="0035013F"/>
    <w:rsid w:val="003773CE"/>
    <w:rsid w:val="0039415B"/>
    <w:rsid w:val="003A2F52"/>
    <w:rsid w:val="003E74B9"/>
    <w:rsid w:val="00415B7D"/>
    <w:rsid w:val="00440357"/>
    <w:rsid w:val="00455235"/>
    <w:rsid w:val="00455890"/>
    <w:rsid w:val="00474D0A"/>
    <w:rsid w:val="004B05DF"/>
    <w:rsid w:val="004E3FB6"/>
    <w:rsid w:val="004E69B0"/>
    <w:rsid w:val="004F3010"/>
    <w:rsid w:val="004F5C32"/>
    <w:rsid w:val="005068E3"/>
    <w:rsid w:val="005477BD"/>
    <w:rsid w:val="005506DE"/>
    <w:rsid w:val="00553638"/>
    <w:rsid w:val="00594545"/>
    <w:rsid w:val="005A1C1C"/>
    <w:rsid w:val="005C63E6"/>
    <w:rsid w:val="005D4995"/>
    <w:rsid w:val="005E0D7F"/>
    <w:rsid w:val="005E2ACE"/>
    <w:rsid w:val="0062444D"/>
    <w:rsid w:val="00631287"/>
    <w:rsid w:val="00634430"/>
    <w:rsid w:val="0065096B"/>
    <w:rsid w:val="006648ED"/>
    <w:rsid w:val="00685BF8"/>
    <w:rsid w:val="006A3427"/>
    <w:rsid w:val="006D3DFE"/>
    <w:rsid w:val="006F05D1"/>
    <w:rsid w:val="00700CAF"/>
    <w:rsid w:val="00742339"/>
    <w:rsid w:val="00744089"/>
    <w:rsid w:val="00757761"/>
    <w:rsid w:val="00757851"/>
    <w:rsid w:val="007612CB"/>
    <w:rsid w:val="0076382B"/>
    <w:rsid w:val="00770060"/>
    <w:rsid w:val="007A0D25"/>
    <w:rsid w:val="007A7320"/>
    <w:rsid w:val="007B007E"/>
    <w:rsid w:val="007D0911"/>
    <w:rsid w:val="007F3D77"/>
    <w:rsid w:val="007F5A07"/>
    <w:rsid w:val="007F5EE1"/>
    <w:rsid w:val="00814AF3"/>
    <w:rsid w:val="00823232"/>
    <w:rsid w:val="00825584"/>
    <w:rsid w:val="008421BA"/>
    <w:rsid w:val="00850168"/>
    <w:rsid w:val="0086327F"/>
    <w:rsid w:val="00881CE7"/>
    <w:rsid w:val="008847F3"/>
    <w:rsid w:val="00885FF7"/>
    <w:rsid w:val="0089163A"/>
    <w:rsid w:val="008A6BF0"/>
    <w:rsid w:val="008E35BA"/>
    <w:rsid w:val="008E3E92"/>
    <w:rsid w:val="00915478"/>
    <w:rsid w:val="0092469F"/>
    <w:rsid w:val="00924C5E"/>
    <w:rsid w:val="009412BB"/>
    <w:rsid w:val="00963A7A"/>
    <w:rsid w:val="00971B12"/>
    <w:rsid w:val="009724AA"/>
    <w:rsid w:val="00991BD5"/>
    <w:rsid w:val="009B3BCB"/>
    <w:rsid w:val="009C6112"/>
    <w:rsid w:val="00A37619"/>
    <w:rsid w:val="00A5138E"/>
    <w:rsid w:val="00A57E3F"/>
    <w:rsid w:val="00A6622F"/>
    <w:rsid w:val="00A73C38"/>
    <w:rsid w:val="00A94D58"/>
    <w:rsid w:val="00AA4EA7"/>
    <w:rsid w:val="00AB0B39"/>
    <w:rsid w:val="00AE5E95"/>
    <w:rsid w:val="00B26741"/>
    <w:rsid w:val="00B338C4"/>
    <w:rsid w:val="00B417F1"/>
    <w:rsid w:val="00B8118D"/>
    <w:rsid w:val="00B832CE"/>
    <w:rsid w:val="00BA0AF5"/>
    <w:rsid w:val="00BC027B"/>
    <w:rsid w:val="00BC445D"/>
    <w:rsid w:val="00BE46FA"/>
    <w:rsid w:val="00C222FA"/>
    <w:rsid w:val="00C22E10"/>
    <w:rsid w:val="00C36C38"/>
    <w:rsid w:val="00C40B17"/>
    <w:rsid w:val="00C50E16"/>
    <w:rsid w:val="00C56E60"/>
    <w:rsid w:val="00C639AE"/>
    <w:rsid w:val="00C639C7"/>
    <w:rsid w:val="00C90A68"/>
    <w:rsid w:val="00CC0352"/>
    <w:rsid w:val="00CF0D22"/>
    <w:rsid w:val="00D52289"/>
    <w:rsid w:val="00D66ACF"/>
    <w:rsid w:val="00D84F1E"/>
    <w:rsid w:val="00DC1A27"/>
    <w:rsid w:val="00DF051A"/>
    <w:rsid w:val="00DF15FA"/>
    <w:rsid w:val="00E1669F"/>
    <w:rsid w:val="00E21A6E"/>
    <w:rsid w:val="00E233C2"/>
    <w:rsid w:val="00E42131"/>
    <w:rsid w:val="00E44917"/>
    <w:rsid w:val="00E72395"/>
    <w:rsid w:val="00E936AD"/>
    <w:rsid w:val="00E950DF"/>
    <w:rsid w:val="00EC6597"/>
    <w:rsid w:val="00ED306F"/>
    <w:rsid w:val="00EE3036"/>
    <w:rsid w:val="00EF0C0D"/>
    <w:rsid w:val="00F109CC"/>
    <w:rsid w:val="00F145F4"/>
    <w:rsid w:val="00F2069C"/>
    <w:rsid w:val="00F22ADB"/>
    <w:rsid w:val="00F272E5"/>
    <w:rsid w:val="00F42404"/>
    <w:rsid w:val="00F45092"/>
    <w:rsid w:val="00F50A6E"/>
    <w:rsid w:val="00F757A7"/>
    <w:rsid w:val="00F7651F"/>
    <w:rsid w:val="00F77919"/>
    <w:rsid w:val="00FB260E"/>
    <w:rsid w:val="00FD2702"/>
    <w:rsid w:val="00FE28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6DF3EB"/>
  <w15:chartTrackingRefBased/>
  <w15:docId w15:val="{25D7D15C-EF7A-496C-BD2F-583626ECC7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9C6112"/>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F35A1"/>
    <w:rPr>
      <w:color w:val="0563C1" w:themeColor="hyperlink"/>
      <w:u w:val="single"/>
    </w:rPr>
  </w:style>
  <w:style w:type="paragraph" w:styleId="FootnoteText">
    <w:name w:val="footnote text"/>
    <w:basedOn w:val="Normal"/>
    <w:link w:val="FootnoteTextChar"/>
    <w:uiPriority w:val="99"/>
    <w:semiHidden/>
    <w:unhideWhenUsed/>
    <w:rsid w:val="008847F3"/>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8847F3"/>
    <w:rPr>
      <w:sz w:val="20"/>
      <w:szCs w:val="20"/>
    </w:rPr>
  </w:style>
  <w:style w:type="character" w:styleId="FootnoteReference">
    <w:name w:val="footnote reference"/>
    <w:basedOn w:val="DefaultParagraphFont"/>
    <w:uiPriority w:val="99"/>
    <w:semiHidden/>
    <w:unhideWhenUsed/>
    <w:rsid w:val="008847F3"/>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ourses.lumenlearning.com/boundless-worldhistory/chapter/the-qin-dynasty/" TargetMode="External"/><Relationship Id="rId13" Type="http://schemas.openxmlformats.org/officeDocument/2006/relationships/hyperlink" Target="http://www.ushistory.org/civ/9d.asp" TargetMode="External"/><Relationship Id="rId3" Type="http://schemas.openxmlformats.org/officeDocument/2006/relationships/settings" Target="settings.xml"/><Relationship Id="rId7" Type="http://schemas.openxmlformats.org/officeDocument/2006/relationships/hyperlink" Target="https://courses.lumenlearning.com/suny-hccc-worldcivilization/chapter/fall-of-the-ming-dynasty/" TargetMode="External"/><Relationship Id="rId12" Type="http://schemas.openxmlformats.org/officeDocument/2006/relationships/hyperlink" Target="https://www.britannica.com/topic/Qing-dynasty"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nationalinterest.org/feature/chinas-3-most-powerful-dynasties-12726?page=0%2C1"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study.com/academy/lesson/the-fall-of-the-sui-dynasty.html" TargetMode="External"/><Relationship Id="rId4" Type="http://schemas.openxmlformats.org/officeDocument/2006/relationships/webSettings" Target="webSettings.xml"/><Relationship Id="rId9" Type="http://schemas.openxmlformats.org/officeDocument/2006/relationships/hyperlink" Target="https://study.com/academy/lesson/qing-dynasty-facts-timeline-emperors.html" TargetMode="External"/><Relationship Id="rId14" Type="http://schemas.openxmlformats.org/officeDocument/2006/relationships/fontTable" Target="fontTable.xml"/></Relationships>
</file>

<file path=word/_rels/footnotes.xml.rels><?xml version="1.0" encoding="UTF-8" standalone="yes"?>
<Relationships xmlns="http://schemas.openxmlformats.org/package/2006/relationships"><Relationship Id="rId3" Type="http://schemas.openxmlformats.org/officeDocument/2006/relationships/hyperlink" Target="https://courses.lumenlearning.com/suny-hccc-worldcivilization/chapter/fall-of-the-ming-dynasty/" TargetMode="External"/><Relationship Id="rId2" Type="http://schemas.openxmlformats.org/officeDocument/2006/relationships/hyperlink" Target="https://courses.lumenlearning.com/boundless-worldhistory/chapter/the-qin-dynasty/" TargetMode="External"/><Relationship Id="rId1" Type="http://schemas.openxmlformats.org/officeDocument/2006/relationships/hyperlink" Target="http://www.ushistory.org/civ/9d.asp" TargetMode="External"/><Relationship Id="rId4" Type="http://schemas.openxmlformats.org/officeDocument/2006/relationships/hyperlink" Target="https://study.com/academy/lesson/the-fall-of-the-sui-dynasty.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AF5A291-0EF5-494C-8887-8BADDAAD3FE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2368</Words>
  <Characters>13499</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Lily Earp</dc:creator>
  <cp:keywords/>
  <dc:description/>
  <cp:lastModifiedBy>Lily Earp</cp:lastModifiedBy>
  <cp:revision>2</cp:revision>
  <dcterms:created xsi:type="dcterms:W3CDTF">2018-11-18T22:13:00Z</dcterms:created>
  <dcterms:modified xsi:type="dcterms:W3CDTF">2018-11-18T22:13:00Z</dcterms:modified>
</cp:coreProperties>
</file>