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53CF49" w14:textId="77777777" w:rsidR="00643DA3" w:rsidRDefault="00EC0FCB" w:rsidP="00643DA3">
      <w:pPr>
        <w:rPr>
          <w:b/>
          <w:szCs w:val="24"/>
        </w:rPr>
      </w:pPr>
      <w:bookmarkStart w:id="0" w:name="_Hlk28602461"/>
      <w:r w:rsidRPr="00EC0FCB">
        <w:rPr>
          <w:b/>
          <w:noProof/>
          <w:szCs w:val="24"/>
        </w:rPr>
        <w:drawing>
          <wp:inline distT="0" distB="0" distL="0" distR="0" wp14:anchorId="7CB83151" wp14:editId="4148E204">
            <wp:extent cx="628015" cy="762000"/>
            <wp:effectExtent l="0" t="0" r="635" b="0"/>
            <wp:docPr id="1" name="图片 1"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图片1"/>
                    <pic:cNvPicPr>
                      <a:picLocks noChangeAspect="1"/>
                    </pic:cNvPicPr>
                  </pic:nvPicPr>
                  <pic:blipFill>
                    <a:blip r:embed="rId8" cstate="print"/>
                    <a:stretch>
                      <a:fillRect/>
                    </a:stretch>
                  </pic:blipFill>
                  <pic:spPr>
                    <a:xfrm>
                      <a:off x="0" y="0"/>
                      <a:ext cx="628015" cy="762000"/>
                    </a:xfrm>
                    <a:prstGeom prst="rect">
                      <a:avLst/>
                    </a:prstGeom>
                  </pic:spPr>
                </pic:pic>
              </a:graphicData>
            </a:graphic>
          </wp:inline>
        </w:drawing>
      </w:r>
      <w:r w:rsidR="002C211C">
        <w:rPr>
          <w:rFonts w:hint="eastAsia"/>
          <w:b/>
          <w:szCs w:val="24"/>
        </w:rPr>
        <w:t xml:space="preserve"> </w:t>
      </w:r>
      <w:r w:rsidR="002C211C">
        <w:rPr>
          <w:b/>
          <w:szCs w:val="24"/>
        </w:rPr>
        <w:t xml:space="preserve">     </w:t>
      </w:r>
    </w:p>
    <w:p w14:paraId="1808B604" w14:textId="7A67F36A" w:rsidR="002C211C" w:rsidRPr="00643DA3" w:rsidRDefault="00EC0FCB" w:rsidP="00643DA3">
      <w:pPr>
        <w:spacing w:after="0"/>
        <w:rPr>
          <w:b/>
          <w:i/>
          <w:iCs/>
          <w:szCs w:val="24"/>
        </w:rPr>
      </w:pPr>
      <w:r w:rsidRPr="00643DA3">
        <w:rPr>
          <w:b/>
          <w:i/>
          <w:iCs/>
          <w:szCs w:val="24"/>
        </w:rPr>
        <w:t>University of Wales</w:t>
      </w:r>
      <w:r w:rsidRPr="00643DA3">
        <w:rPr>
          <w:rFonts w:hint="eastAsia"/>
          <w:b/>
          <w:i/>
          <w:iCs/>
          <w:szCs w:val="24"/>
        </w:rPr>
        <w:t xml:space="preserve"> </w:t>
      </w:r>
      <w:r w:rsidRPr="00643DA3">
        <w:rPr>
          <w:b/>
          <w:i/>
          <w:iCs/>
          <w:szCs w:val="24"/>
        </w:rPr>
        <w:t>Trinity Saint David</w:t>
      </w:r>
      <w:r w:rsidRPr="00643DA3">
        <w:rPr>
          <w:bCs/>
          <w:szCs w:val="24"/>
        </w:rPr>
        <w:t xml:space="preserve"> </w:t>
      </w:r>
    </w:p>
    <w:p w14:paraId="53FC79E4" w14:textId="1F263695" w:rsidR="00EC0FCB" w:rsidRPr="00643DA3" w:rsidRDefault="00EC0FCB" w:rsidP="00643DA3">
      <w:pPr>
        <w:spacing w:after="0"/>
        <w:rPr>
          <w:bCs/>
          <w:szCs w:val="24"/>
        </w:rPr>
      </w:pPr>
      <w:r w:rsidRPr="00643DA3">
        <w:rPr>
          <w:szCs w:val="24"/>
        </w:rPr>
        <w:t xml:space="preserve">London Campus </w:t>
      </w:r>
    </w:p>
    <w:p w14:paraId="16094846" w14:textId="77777777" w:rsidR="00EC0FCB" w:rsidRDefault="00EC0FCB" w:rsidP="00EC0FCB">
      <w:pPr>
        <w:rPr>
          <w:sz w:val="18"/>
          <w:szCs w:val="18"/>
        </w:rPr>
      </w:pPr>
    </w:p>
    <w:p w14:paraId="46D6A3CB" w14:textId="77777777" w:rsidR="00EC0FCB" w:rsidRDefault="00EC0FCB" w:rsidP="00EC0FCB">
      <w:pPr>
        <w:rPr>
          <w:sz w:val="18"/>
          <w:szCs w:val="18"/>
        </w:rPr>
      </w:pPr>
    </w:p>
    <w:p w14:paraId="17C85A3C" w14:textId="77777777" w:rsidR="00EC0FCB" w:rsidRDefault="00EC0FCB" w:rsidP="00EC0FCB">
      <w:pPr>
        <w:rPr>
          <w:sz w:val="18"/>
          <w:szCs w:val="18"/>
        </w:rPr>
      </w:pPr>
    </w:p>
    <w:p w14:paraId="4EC64AD5" w14:textId="7FA7E60F" w:rsidR="00EC0FCB" w:rsidRDefault="00EC0FCB" w:rsidP="00EC0FCB">
      <w:pPr>
        <w:rPr>
          <w:rFonts w:cs="Times New Roman"/>
          <w:bCs/>
          <w:sz w:val="32"/>
          <w:szCs w:val="32"/>
        </w:rPr>
      </w:pPr>
      <w:r w:rsidRPr="001D38AE">
        <w:rPr>
          <w:rFonts w:cs="Times New Roman"/>
          <w:bCs/>
          <w:sz w:val="32"/>
          <w:szCs w:val="32"/>
        </w:rPr>
        <w:t>Topic:</w:t>
      </w:r>
    </w:p>
    <w:p w14:paraId="7CCB0AA8" w14:textId="7B1576E0" w:rsidR="00EC0FCB" w:rsidRPr="00643DA3" w:rsidRDefault="00EC0FCB" w:rsidP="002C211C">
      <w:pPr>
        <w:rPr>
          <w:rFonts w:cs="Times New Roman"/>
          <w:b/>
          <w:sz w:val="36"/>
          <w:szCs w:val="36"/>
        </w:rPr>
      </w:pPr>
      <w:r w:rsidRPr="00643DA3">
        <w:rPr>
          <w:rFonts w:cs="Times New Roman"/>
          <w:b/>
          <w:sz w:val="36"/>
          <w:szCs w:val="36"/>
        </w:rPr>
        <w:t>Investigati</w:t>
      </w:r>
      <w:r w:rsidR="002C211C" w:rsidRPr="00643DA3">
        <w:rPr>
          <w:rFonts w:cs="Times New Roman"/>
          <w:b/>
          <w:sz w:val="36"/>
          <w:szCs w:val="36"/>
        </w:rPr>
        <w:t>ng</w:t>
      </w:r>
      <w:r w:rsidRPr="00643DA3">
        <w:rPr>
          <w:rFonts w:cs="Times New Roman"/>
          <w:b/>
          <w:sz w:val="36"/>
          <w:szCs w:val="36"/>
        </w:rPr>
        <w:t xml:space="preserve"> the Academic and Research Performance of Private Universities in China </w:t>
      </w:r>
    </w:p>
    <w:p w14:paraId="767F8DDC" w14:textId="16721A46" w:rsidR="00EC0FCB" w:rsidRDefault="00EC0FCB" w:rsidP="00EC0FCB">
      <w:pPr>
        <w:rPr>
          <w:rFonts w:cs="Times New Roman"/>
          <w:bCs/>
          <w:sz w:val="32"/>
          <w:szCs w:val="32"/>
        </w:rPr>
      </w:pPr>
    </w:p>
    <w:p w14:paraId="3266B1E4" w14:textId="28C35617" w:rsidR="00EC0FCB" w:rsidRDefault="00EC0FCB" w:rsidP="00EC0FCB">
      <w:pPr>
        <w:rPr>
          <w:rFonts w:cs="Times New Roman"/>
          <w:bCs/>
          <w:sz w:val="32"/>
          <w:szCs w:val="32"/>
        </w:rPr>
      </w:pPr>
    </w:p>
    <w:p w14:paraId="68CA7729" w14:textId="3A4A52AF" w:rsidR="00EC0FCB" w:rsidRDefault="00EC0FCB" w:rsidP="00EC0FCB">
      <w:pPr>
        <w:rPr>
          <w:rFonts w:cs="Times New Roman"/>
          <w:bCs/>
          <w:sz w:val="32"/>
          <w:szCs w:val="32"/>
        </w:rPr>
      </w:pPr>
    </w:p>
    <w:p w14:paraId="02C398A2" w14:textId="2A78934F" w:rsidR="002C211C" w:rsidRDefault="00643DA3" w:rsidP="00643DA3">
      <w:pPr>
        <w:tabs>
          <w:tab w:val="left" w:pos="5393"/>
        </w:tabs>
        <w:rPr>
          <w:sz w:val="28"/>
          <w:szCs w:val="28"/>
        </w:rPr>
      </w:pPr>
      <w:r>
        <w:rPr>
          <w:sz w:val="28"/>
          <w:szCs w:val="28"/>
        </w:rPr>
        <w:tab/>
      </w:r>
    </w:p>
    <w:p w14:paraId="17976B14" w14:textId="24C32C09" w:rsidR="00EC0FCB" w:rsidRPr="00DB18F9" w:rsidRDefault="00EC0FCB" w:rsidP="00EC0FCB">
      <w:pPr>
        <w:rPr>
          <w:sz w:val="28"/>
          <w:szCs w:val="28"/>
        </w:rPr>
      </w:pPr>
      <w:r w:rsidRPr="00DB18F9">
        <w:rPr>
          <w:sz w:val="28"/>
          <w:szCs w:val="28"/>
        </w:rPr>
        <w:t>Student Number: 1900091</w:t>
      </w:r>
    </w:p>
    <w:p w14:paraId="26F38FCC" w14:textId="77777777" w:rsidR="00EC0FCB" w:rsidRPr="00DB18F9" w:rsidRDefault="00EC0FCB" w:rsidP="00EC0FCB">
      <w:pPr>
        <w:rPr>
          <w:sz w:val="28"/>
          <w:szCs w:val="28"/>
        </w:rPr>
      </w:pPr>
      <w:r w:rsidRPr="00DB18F9">
        <w:rPr>
          <w:sz w:val="28"/>
          <w:szCs w:val="28"/>
        </w:rPr>
        <w:t>Student Name: He Wang</w:t>
      </w:r>
    </w:p>
    <w:p w14:paraId="5052E7E7" w14:textId="7570B627" w:rsidR="00EC0FCB" w:rsidRDefault="00EC0FCB" w:rsidP="00EC0FCB">
      <w:pPr>
        <w:rPr>
          <w:sz w:val="28"/>
          <w:szCs w:val="28"/>
        </w:rPr>
      </w:pPr>
      <w:r w:rsidRPr="00DB18F9">
        <w:rPr>
          <w:sz w:val="28"/>
          <w:szCs w:val="28"/>
        </w:rPr>
        <w:t>Module Code:</w:t>
      </w:r>
      <w:r>
        <w:rPr>
          <w:sz w:val="28"/>
          <w:szCs w:val="28"/>
        </w:rPr>
        <w:t xml:space="preserve"> LCDB 7003</w:t>
      </w:r>
    </w:p>
    <w:p w14:paraId="72595242" w14:textId="03FB3122" w:rsidR="002C211C" w:rsidRPr="00DB18F9" w:rsidRDefault="002C211C" w:rsidP="002C211C">
      <w:pPr>
        <w:rPr>
          <w:sz w:val="28"/>
          <w:szCs w:val="28"/>
        </w:rPr>
      </w:pPr>
      <w:r w:rsidRPr="00DB18F9">
        <w:rPr>
          <w:sz w:val="28"/>
          <w:szCs w:val="28"/>
        </w:rPr>
        <w:t xml:space="preserve">Module Title: </w:t>
      </w:r>
      <w:r w:rsidRPr="002C211C">
        <w:rPr>
          <w:sz w:val="28"/>
          <w:szCs w:val="28"/>
        </w:rPr>
        <w:t xml:space="preserve">Qualitative Research Methods </w:t>
      </w:r>
    </w:p>
    <w:p w14:paraId="0008F2DA" w14:textId="45F33A04" w:rsidR="002C211C" w:rsidRPr="001D38AE" w:rsidRDefault="002C211C" w:rsidP="002C211C">
      <w:pPr>
        <w:rPr>
          <w:rFonts w:cs="Times New Roman"/>
          <w:bCs/>
          <w:sz w:val="32"/>
          <w:szCs w:val="32"/>
        </w:rPr>
      </w:pPr>
      <w:r w:rsidRPr="00DB18F9">
        <w:rPr>
          <w:sz w:val="28"/>
          <w:szCs w:val="28"/>
        </w:rPr>
        <w:t>Module Lecturer:</w:t>
      </w:r>
      <w:r>
        <w:rPr>
          <w:sz w:val="28"/>
          <w:szCs w:val="28"/>
        </w:rPr>
        <w:t xml:space="preserve"> Professor </w:t>
      </w:r>
      <w:r w:rsidRPr="002C211C">
        <w:rPr>
          <w:sz w:val="28"/>
          <w:szCs w:val="28"/>
        </w:rPr>
        <w:t>Amare Desta</w:t>
      </w:r>
    </w:p>
    <w:p w14:paraId="5FF2B657" w14:textId="59C2E941" w:rsidR="00504C2A" w:rsidRPr="00EC0FCB" w:rsidRDefault="00504C2A" w:rsidP="00EC0FCB">
      <w:pPr>
        <w:rPr>
          <w:sz w:val="18"/>
          <w:szCs w:val="18"/>
        </w:rPr>
      </w:pPr>
      <w:r>
        <w:br w:type="page"/>
      </w:r>
    </w:p>
    <w:p w14:paraId="7D4A0A48" w14:textId="77777777" w:rsidR="00720DD6" w:rsidRDefault="00720DD6" w:rsidP="00432838">
      <w:pPr>
        <w:pStyle w:val="1"/>
        <w:sectPr w:rsidR="00720DD6">
          <w:footerReference w:type="default" r:id="rId9"/>
          <w:pgSz w:w="11906" w:h="16838"/>
          <w:pgMar w:top="1440" w:right="1440" w:bottom="1440" w:left="1440" w:header="708" w:footer="708" w:gutter="0"/>
          <w:cols w:space="708"/>
          <w:docGrid w:linePitch="360"/>
        </w:sectPr>
      </w:pPr>
    </w:p>
    <w:p w14:paraId="1C7974D4" w14:textId="43B49B41" w:rsidR="00DC55BE" w:rsidRDefault="00DC55BE" w:rsidP="00432838">
      <w:pPr>
        <w:pStyle w:val="1"/>
      </w:pPr>
      <w:bookmarkStart w:id="1" w:name="_Toc27852294"/>
      <w:r>
        <w:lastRenderedPageBreak/>
        <w:t>Abstract</w:t>
      </w:r>
      <w:bookmarkEnd w:id="1"/>
      <w:r>
        <w:t xml:space="preserve"> </w:t>
      </w:r>
    </w:p>
    <w:p w14:paraId="0B281571" w14:textId="62C1EE4F" w:rsidR="00014D75" w:rsidRPr="00432838" w:rsidRDefault="006D7FF1" w:rsidP="005B4A5F">
      <w:pPr>
        <w:spacing w:after="0"/>
        <w:rPr>
          <w:rFonts w:cs="Times New Roman"/>
          <w:szCs w:val="24"/>
        </w:rPr>
      </w:pPr>
      <w:r w:rsidRPr="00432838">
        <w:rPr>
          <w:rFonts w:cs="Times New Roman"/>
          <w:szCs w:val="24"/>
        </w:rPr>
        <w:t xml:space="preserve">Chinese higher education industry is considered </w:t>
      </w:r>
      <w:r w:rsidR="005B4A5F" w:rsidRPr="00432838">
        <w:rPr>
          <w:rFonts w:cs="Times New Roman"/>
          <w:szCs w:val="24"/>
        </w:rPr>
        <w:t>the world’s greatest education market</w:t>
      </w:r>
      <w:r w:rsidRPr="00432838">
        <w:rPr>
          <w:rFonts w:cs="Times New Roman"/>
          <w:szCs w:val="24"/>
        </w:rPr>
        <w:t>, followed by India and the US. The analysis of the Chinese education industry reveals that most of the top-tier universities in the country were founded</w:t>
      </w:r>
      <w:r w:rsidR="005B4A5F" w:rsidRPr="00432838">
        <w:rPr>
          <w:rFonts w:cs="Times New Roman"/>
          <w:szCs w:val="24"/>
        </w:rPr>
        <w:t xml:space="preserve"> in the late 19th and beginning of the 20th century</w:t>
      </w:r>
      <w:r w:rsidRPr="00432838">
        <w:rPr>
          <w:rFonts w:cs="Times New Roman"/>
          <w:szCs w:val="24"/>
        </w:rPr>
        <w:t xml:space="preserve"> however, most of these universities were established in the public sector. Although the private-sector colleges and universities offering higher education are increasing by numbers, various scholars found that private universities have not yet realised the quality standards and research commitment, which exist in the Chinese public universities. The primary </w:t>
      </w:r>
      <w:r w:rsidR="001315A9">
        <w:rPr>
          <w:rFonts w:cs="Times New Roman"/>
          <w:szCs w:val="24"/>
        </w:rPr>
        <w:t>intention</w:t>
      </w:r>
      <w:r w:rsidRPr="00432838">
        <w:rPr>
          <w:rFonts w:cs="Times New Roman"/>
          <w:szCs w:val="24"/>
        </w:rPr>
        <w:t xml:space="preserve"> of the proposed research is to investigate the academic and research performance of Chinese private-sector universities. </w:t>
      </w:r>
      <w:r w:rsidR="00874457" w:rsidRPr="00432838">
        <w:rPr>
          <w:rFonts w:cs="Times New Roman"/>
          <w:szCs w:val="24"/>
        </w:rPr>
        <w:t>To reach the</w:t>
      </w:r>
      <w:r w:rsidR="001315A9">
        <w:rPr>
          <w:rFonts w:cs="Times New Roman"/>
          <w:szCs w:val="24"/>
        </w:rPr>
        <w:t xml:space="preserve"> object</w:t>
      </w:r>
      <w:r w:rsidRPr="00432838">
        <w:rPr>
          <w:rFonts w:cs="Times New Roman"/>
          <w:szCs w:val="24"/>
        </w:rPr>
        <w:t xml:space="preserve">, the paper will be answering the research question of how Chinese private universities are performing in terms of academics and research. </w:t>
      </w:r>
    </w:p>
    <w:p w14:paraId="0C551249" w14:textId="7D0CCAD6" w:rsidR="006D7FF1" w:rsidRPr="00432838" w:rsidRDefault="006D7FF1" w:rsidP="006D7FF1">
      <w:pPr>
        <w:spacing w:beforeLines="50" w:before="120"/>
        <w:rPr>
          <w:rFonts w:cs="Times New Roman"/>
          <w:szCs w:val="24"/>
        </w:rPr>
      </w:pPr>
      <w:r w:rsidRPr="00432838">
        <w:rPr>
          <w:rFonts w:cs="Times New Roman"/>
          <w:szCs w:val="24"/>
        </w:rPr>
        <w:t xml:space="preserve">The efforts of this paper will be made to uncover a fresh insight and contemporary evidence regarding the academic and research performance of the Chinese private universities. According to the secondary data and some published studies that have been presented in the introduction section, we could see that private universities in China are </w:t>
      </w:r>
      <w:r w:rsidR="00014D75" w:rsidRPr="00432838">
        <w:rPr>
          <w:rFonts w:cs="Times New Roman"/>
          <w:szCs w:val="24"/>
        </w:rPr>
        <w:t>lagging</w:t>
      </w:r>
      <w:r w:rsidRPr="00432838">
        <w:rPr>
          <w:rFonts w:cs="Times New Roman"/>
          <w:szCs w:val="24"/>
        </w:rPr>
        <w:t xml:space="preserve"> their public-sector counterparts. The primary reasons for this could be one fact that private universities are just in the introductory phase, and they are yet to acquire and develop the desired capabilities and competencies for the top-ranked performance in the market. On the contrary, many top-ranked public universities are in the market, and some of them are more than hundreds of years old. Besides, the costly financial, resources, and policy support that the Chinese government has been providing to such universities are not available with the private universities, which in turn negatively affect their performance. </w:t>
      </w:r>
    </w:p>
    <w:p w14:paraId="36AB30D8" w14:textId="2BDDAC41" w:rsidR="006D7FF1" w:rsidRPr="00432838" w:rsidRDefault="006D7FF1" w:rsidP="006D7FF1">
      <w:pPr>
        <w:spacing w:beforeLines="50" w:before="120"/>
        <w:rPr>
          <w:rFonts w:cs="Times New Roman"/>
          <w:szCs w:val="24"/>
        </w:rPr>
      </w:pPr>
      <w:r w:rsidRPr="00432838">
        <w:rPr>
          <w:rFonts w:cs="Times New Roman"/>
          <w:szCs w:val="24"/>
        </w:rPr>
        <w:t xml:space="preserve">For investigating the academic and research performance of the Chinese private universities, the investigator intends to use interpretivism along with the inductive research approach. Qualitative research methods are considered more suitable for the research philosophy of this study. The researcher will be using these approaches mainly because they make it possible for more in-depth exploration to discover the reasons and essence. Furthermore, the investigator intends to apply action research, which will be executed to find out the current problems and make recommendations for future improvement. The interview method and content analysis strategy will be employed in this proposal also </w:t>
      </w:r>
      <w:r w:rsidR="00874457" w:rsidRPr="00432838">
        <w:rPr>
          <w:rFonts w:cs="Times New Roman"/>
          <w:szCs w:val="24"/>
        </w:rPr>
        <w:t xml:space="preserve">be consistent with </w:t>
      </w:r>
      <w:r w:rsidRPr="00432838">
        <w:rPr>
          <w:rFonts w:cs="Times New Roman"/>
          <w:szCs w:val="24"/>
        </w:rPr>
        <w:t xml:space="preserve">the research philosophy and approaches. </w:t>
      </w:r>
    </w:p>
    <w:p w14:paraId="607D9C64" w14:textId="71EEAB86" w:rsidR="006D7FF1" w:rsidRPr="00432838" w:rsidRDefault="006D7FF1" w:rsidP="006D7FF1">
      <w:pPr>
        <w:spacing w:beforeLines="50" w:before="120"/>
        <w:rPr>
          <w:rFonts w:cs="Times New Roman"/>
          <w:szCs w:val="24"/>
        </w:rPr>
      </w:pPr>
      <w:r w:rsidRPr="00432838">
        <w:rPr>
          <w:rFonts w:cs="Times New Roman"/>
          <w:szCs w:val="24"/>
        </w:rPr>
        <w:lastRenderedPageBreak/>
        <w:t xml:space="preserve">The investigator opted for the qualitative study because there is a range of benefits that will be embodied through qualitative methods. For example, one significant advantage of this method is that the qualitative study will be comparatively easier to implement for this case and will allow the researcher to dig throughout the research process, resulting in better knowledge creation. Additionally, this research will be enjoying a high level of face validity </w:t>
      </w:r>
      <w:r w:rsidR="00872C63" w:rsidRPr="00432838">
        <w:rPr>
          <w:rFonts w:cs="Times New Roman"/>
          <w:szCs w:val="24"/>
        </w:rPr>
        <w:t>and</w:t>
      </w:r>
      <w:r w:rsidRPr="00432838">
        <w:rPr>
          <w:rFonts w:cs="Times New Roman"/>
          <w:szCs w:val="24"/>
        </w:rPr>
        <w:t xml:space="preserve"> lower costs in terms of both time and resources. Furthermore, the investigator will be able to quickly collect the desired information, which will result in a practical realisation of research objectives. However, the research may suffer lacking the desired scientific nature, and the </w:t>
      </w:r>
      <w:r w:rsidR="00872C63" w:rsidRPr="00432838">
        <w:rPr>
          <w:rFonts w:cs="Times New Roman"/>
          <w:szCs w:val="24"/>
        </w:rPr>
        <w:t>conclusions</w:t>
      </w:r>
      <w:r w:rsidRPr="00432838">
        <w:rPr>
          <w:rFonts w:cs="Times New Roman"/>
          <w:szCs w:val="24"/>
        </w:rPr>
        <w:t xml:space="preserve"> of th</w:t>
      </w:r>
      <w:r w:rsidR="00872C63" w:rsidRPr="00432838">
        <w:rPr>
          <w:rFonts w:cs="Times New Roman"/>
          <w:szCs w:val="24"/>
        </w:rPr>
        <w:t xml:space="preserve">is study </w:t>
      </w:r>
      <w:r w:rsidRPr="00432838">
        <w:rPr>
          <w:rFonts w:cs="Times New Roman"/>
          <w:szCs w:val="24"/>
        </w:rPr>
        <w:t>may not be effectively generalised.</w:t>
      </w:r>
    </w:p>
    <w:p w14:paraId="39913263" w14:textId="77777777" w:rsidR="005D5621" w:rsidRPr="00432838" w:rsidRDefault="005D5621" w:rsidP="005D5621">
      <w:pPr>
        <w:rPr>
          <w:szCs w:val="24"/>
        </w:rPr>
      </w:pPr>
    </w:p>
    <w:p w14:paraId="1246CF18" w14:textId="77777777" w:rsidR="005D5621" w:rsidRPr="00432838" w:rsidRDefault="005D5621" w:rsidP="005D5621">
      <w:pPr>
        <w:rPr>
          <w:szCs w:val="24"/>
        </w:rPr>
      </w:pPr>
    </w:p>
    <w:p w14:paraId="41838377" w14:textId="77777777" w:rsidR="005D5621" w:rsidRDefault="005D5621" w:rsidP="005D5621"/>
    <w:p w14:paraId="6D574B76" w14:textId="77777777" w:rsidR="005D5621" w:rsidRPr="005D5621" w:rsidRDefault="005D5621" w:rsidP="005D5621"/>
    <w:p w14:paraId="48F6E8E6" w14:textId="77777777" w:rsidR="005D5621" w:rsidRDefault="005D5621">
      <w:pPr>
        <w:spacing w:after="160" w:line="259" w:lineRule="auto"/>
        <w:jc w:val="left"/>
        <w:rPr>
          <w:b/>
          <w:sz w:val="28"/>
        </w:rPr>
      </w:pPr>
      <w:r>
        <w:br w:type="page"/>
      </w:r>
    </w:p>
    <w:sdt>
      <w:sdtPr>
        <w:rPr>
          <w:rFonts w:ascii="Times New Roman" w:eastAsiaTheme="minorHAnsi" w:hAnsi="Times New Roman" w:cstheme="minorBidi"/>
          <w:b w:val="0"/>
          <w:bCs w:val="0"/>
          <w:color w:val="auto"/>
          <w:sz w:val="24"/>
          <w:szCs w:val="22"/>
          <w:lang w:val="en-GB" w:eastAsia="en-US"/>
        </w:rPr>
        <w:id w:val="-539519890"/>
        <w:docPartObj>
          <w:docPartGallery w:val="Table of Contents"/>
          <w:docPartUnique/>
        </w:docPartObj>
      </w:sdtPr>
      <w:sdtEndPr>
        <w:rPr>
          <w:rFonts w:eastAsiaTheme="minorEastAsia"/>
          <w:noProof/>
        </w:rPr>
      </w:sdtEndPr>
      <w:sdtContent>
        <w:p w14:paraId="4351A349" w14:textId="77777777" w:rsidR="00400C03" w:rsidRPr="005E6EA1" w:rsidRDefault="00400C03" w:rsidP="00432838">
          <w:pPr>
            <w:pStyle w:val="TOC"/>
          </w:pPr>
          <w:r w:rsidRPr="005E6EA1">
            <w:t>Table of Contents</w:t>
          </w:r>
        </w:p>
        <w:p w14:paraId="2DF1F84B" w14:textId="77777777" w:rsidR="00400C03" w:rsidRPr="007121DE" w:rsidRDefault="00400C03">
          <w:pPr>
            <w:pStyle w:val="TOC1"/>
            <w:tabs>
              <w:tab w:val="right" w:leader="dot" w:pos="9016"/>
            </w:tabs>
            <w:rPr>
              <w:rFonts w:cs="Times New Roman"/>
              <w:noProof/>
              <w:szCs w:val="24"/>
            </w:rPr>
          </w:pPr>
          <w:r>
            <w:fldChar w:fldCharType="begin"/>
          </w:r>
          <w:r>
            <w:instrText xml:space="preserve"> TOC \o "1-3" \h \z \u </w:instrText>
          </w:r>
          <w:r>
            <w:fldChar w:fldCharType="separate"/>
          </w:r>
          <w:hyperlink w:anchor="_Toc27852294" w:history="1">
            <w:r w:rsidRPr="007121DE">
              <w:rPr>
                <w:rStyle w:val="ab"/>
                <w:rFonts w:cs="Times New Roman"/>
                <w:noProof/>
                <w:szCs w:val="24"/>
              </w:rPr>
              <w:t>Abstract</w:t>
            </w:r>
            <w:r w:rsidRPr="007121DE">
              <w:rPr>
                <w:rFonts w:cs="Times New Roman"/>
                <w:noProof/>
                <w:webHidden/>
                <w:szCs w:val="24"/>
              </w:rPr>
              <w:tab/>
            </w:r>
            <w:r w:rsidRPr="007121DE">
              <w:rPr>
                <w:rFonts w:cs="Times New Roman"/>
                <w:noProof/>
                <w:webHidden/>
                <w:szCs w:val="24"/>
              </w:rPr>
              <w:fldChar w:fldCharType="begin"/>
            </w:r>
            <w:r w:rsidRPr="007121DE">
              <w:rPr>
                <w:rFonts w:cs="Times New Roman"/>
                <w:noProof/>
                <w:webHidden/>
                <w:szCs w:val="24"/>
              </w:rPr>
              <w:instrText xml:space="preserve"> PAGEREF _Toc27852294 \h </w:instrText>
            </w:r>
            <w:r w:rsidRPr="007121DE">
              <w:rPr>
                <w:rFonts w:cs="Times New Roman"/>
                <w:noProof/>
                <w:webHidden/>
                <w:szCs w:val="24"/>
              </w:rPr>
            </w:r>
            <w:r w:rsidRPr="007121DE">
              <w:rPr>
                <w:rFonts w:cs="Times New Roman"/>
                <w:noProof/>
                <w:webHidden/>
                <w:szCs w:val="24"/>
              </w:rPr>
              <w:fldChar w:fldCharType="separate"/>
            </w:r>
            <w:r w:rsidRPr="007121DE">
              <w:rPr>
                <w:rFonts w:cs="Times New Roman"/>
                <w:noProof/>
                <w:webHidden/>
                <w:szCs w:val="24"/>
              </w:rPr>
              <w:t>i</w:t>
            </w:r>
            <w:r w:rsidRPr="007121DE">
              <w:rPr>
                <w:rFonts w:cs="Times New Roman"/>
                <w:noProof/>
                <w:webHidden/>
                <w:szCs w:val="24"/>
              </w:rPr>
              <w:fldChar w:fldCharType="end"/>
            </w:r>
          </w:hyperlink>
        </w:p>
        <w:p w14:paraId="36CF27BE" w14:textId="2C11E6CD" w:rsidR="00400C03" w:rsidRPr="007121DE" w:rsidRDefault="00C62D81">
          <w:pPr>
            <w:pStyle w:val="TOC1"/>
            <w:tabs>
              <w:tab w:val="right" w:leader="dot" w:pos="9016"/>
            </w:tabs>
            <w:rPr>
              <w:rFonts w:cs="Times New Roman"/>
              <w:noProof/>
              <w:szCs w:val="24"/>
            </w:rPr>
          </w:pPr>
          <w:hyperlink w:anchor="_Toc27852295" w:history="1">
            <w:r w:rsidR="00400C03" w:rsidRPr="007121DE">
              <w:rPr>
                <w:rStyle w:val="ab"/>
                <w:rFonts w:cs="Times New Roman"/>
                <w:noProof/>
                <w:szCs w:val="24"/>
              </w:rPr>
              <w:t>1. Introduction</w:t>
            </w:r>
            <w:r w:rsidR="00400C03" w:rsidRPr="007121DE">
              <w:rPr>
                <w:rFonts w:cs="Times New Roman"/>
                <w:noProof/>
                <w:webHidden/>
                <w:szCs w:val="24"/>
              </w:rPr>
              <w:tab/>
            </w:r>
            <w:r w:rsidR="000320A3" w:rsidRPr="007121DE">
              <w:rPr>
                <w:rFonts w:cs="Times New Roman"/>
                <w:noProof/>
                <w:webHidden/>
                <w:szCs w:val="24"/>
              </w:rPr>
              <w:t>.</w:t>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_Toc27852295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w:t>
            </w:r>
            <w:r w:rsidR="00400C03" w:rsidRPr="007121DE">
              <w:rPr>
                <w:rFonts w:cs="Times New Roman"/>
                <w:noProof/>
                <w:webHidden/>
                <w:szCs w:val="24"/>
              </w:rPr>
              <w:fldChar w:fldCharType="end"/>
            </w:r>
          </w:hyperlink>
        </w:p>
        <w:p w14:paraId="44347D57" w14:textId="5D1A0C2C" w:rsidR="00400C03" w:rsidRPr="007121DE" w:rsidRDefault="00C62D81">
          <w:pPr>
            <w:pStyle w:val="TOC2"/>
            <w:tabs>
              <w:tab w:val="right" w:leader="dot" w:pos="9016"/>
            </w:tabs>
            <w:rPr>
              <w:rFonts w:cs="Times New Roman"/>
              <w:noProof/>
              <w:szCs w:val="24"/>
            </w:rPr>
          </w:pPr>
          <w:hyperlink w:anchor="_Toc27852296" w:history="1">
            <w:r w:rsidR="00400C03" w:rsidRPr="007121DE">
              <w:rPr>
                <w:rStyle w:val="ab"/>
                <w:rFonts w:cs="Times New Roman"/>
                <w:noProof/>
                <w:szCs w:val="24"/>
              </w:rPr>
              <w:t xml:space="preserve">1.1. </w:t>
            </w:r>
            <w:r w:rsidR="00954132" w:rsidRPr="007121DE">
              <w:rPr>
                <w:rFonts w:cs="Times New Roman"/>
                <w:szCs w:val="24"/>
              </w:rPr>
              <w:t>Research Aims</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_Toc27852296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w:t>
            </w:r>
            <w:r w:rsidR="00400C03" w:rsidRPr="007121DE">
              <w:rPr>
                <w:rFonts w:cs="Times New Roman"/>
                <w:noProof/>
                <w:webHidden/>
                <w:szCs w:val="24"/>
              </w:rPr>
              <w:fldChar w:fldCharType="end"/>
            </w:r>
          </w:hyperlink>
        </w:p>
        <w:p w14:paraId="2CB939DD" w14:textId="5F64882B" w:rsidR="00400C03" w:rsidRPr="007121DE" w:rsidRDefault="00C62D81">
          <w:pPr>
            <w:pStyle w:val="TOC2"/>
            <w:tabs>
              <w:tab w:val="right" w:leader="dot" w:pos="9016"/>
            </w:tabs>
            <w:rPr>
              <w:rFonts w:cs="Times New Roman"/>
              <w:noProof/>
              <w:szCs w:val="24"/>
            </w:rPr>
          </w:pPr>
          <w:hyperlink w:anchor="_Toc27852297" w:history="1">
            <w:r w:rsidR="00400C03" w:rsidRPr="007121DE">
              <w:rPr>
                <w:rStyle w:val="ab"/>
                <w:rFonts w:cs="Times New Roman"/>
                <w:noProof/>
                <w:szCs w:val="24"/>
              </w:rPr>
              <w:t xml:space="preserve">1.2. </w:t>
            </w:r>
            <w:r w:rsidR="00954132" w:rsidRPr="007121DE">
              <w:rPr>
                <w:rFonts w:cs="Times New Roman"/>
                <w:szCs w:val="24"/>
              </w:rPr>
              <w:t>Research Intentions</w:t>
            </w:r>
            <w:r w:rsidR="00400C03" w:rsidRPr="007121DE">
              <w:rPr>
                <w:rFonts w:cs="Times New Roman"/>
                <w:noProof/>
                <w:webHidden/>
                <w:szCs w:val="24"/>
              </w:rPr>
              <w:tab/>
            </w:r>
            <w:r w:rsidR="004673FF">
              <w:rPr>
                <w:rFonts w:cs="Times New Roman" w:hint="eastAsia"/>
                <w:noProof/>
                <w:webHidden/>
                <w:szCs w:val="24"/>
                <w:lang w:eastAsia="zh-CN"/>
              </w:rPr>
              <w:t>1</w:t>
            </w:r>
          </w:hyperlink>
        </w:p>
        <w:p w14:paraId="712A5956" w14:textId="1E6ECC78" w:rsidR="000C089B" w:rsidRPr="007121DE" w:rsidRDefault="002D3E51" w:rsidP="000C089B">
          <w:pPr>
            <w:pStyle w:val="2"/>
            <w:ind w:firstLineChars="100" w:firstLine="240"/>
          </w:pPr>
          <w:r w:rsidRPr="007121DE">
            <w:fldChar w:fldCharType="begin"/>
          </w:r>
          <w:r w:rsidRPr="007121DE">
            <w:instrText xml:space="preserve"> HYPERLINK \l "_Toc27852298" </w:instrText>
          </w:r>
          <w:r w:rsidRPr="007121DE">
            <w:fldChar w:fldCharType="separate"/>
          </w:r>
          <w:r w:rsidR="00400C03" w:rsidRPr="007121DE">
            <w:rPr>
              <w:rStyle w:val="ab"/>
              <w:noProof/>
            </w:rPr>
            <w:t xml:space="preserve">1.3. </w:t>
          </w:r>
          <w:r w:rsidR="000C089B" w:rsidRPr="007121DE">
            <w:t xml:space="preserve">Problematizing the Private Sector in Chinese Higher Education System………………2 </w:t>
          </w:r>
        </w:p>
        <w:p w14:paraId="331F4949" w14:textId="14404CDF" w:rsidR="000C089B" w:rsidRPr="007121DE" w:rsidRDefault="000C089B" w:rsidP="000C089B">
          <w:pPr>
            <w:pStyle w:val="2"/>
            <w:ind w:firstLineChars="300" w:firstLine="720"/>
          </w:pPr>
          <w:r w:rsidRPr="007121DE">
            <w:t>1.3.1. History of Higher Education in China ………………………………………….2</w:t>
          </w:r>
        </w:p>
        <w:p w14:paraId="54F95DDA" w14:textId="664B9402" w:rsidR="000C089B" w:rsidRPr="007121DE" w:rsidRDefault="000C089B" w:rsidP="000C089B">
          <w:pPr>
            <w:spacing w:after="0"/>
            <w:ind w:firstLineChars="300" w:firstLine="720"/>
            <w:rPr>
              <w:rFonts w:cs="Times New Roman"/>
              <w:szCs w:val="24"/>
              <w:lang w:eastAsia="zh-CN"/>
            </w:rPr>
          </w:pPr>
          <w:r w:rsidRPr="007121DE">
            <w:rPr>
              <w:rFonts w:cs="Times New Roman"/>
              <w:szCs w:val="24"/>
              <w:lang w:eastAsia="zh-CN"/>
            </w:rPr>
            <w:t xml:space="preserve">1.3.2. The Development of </w:t>
          </w:r>
          <w:r w:rsidR="001315A9" w:rsidRPr="007121DE">
            <w:rPr>
              <w:rFonts w:cs="Times New Roman"/>
              <w:szCs w:val="24"/>
              <w:lang w:eastAsia="zh-CN"/>
            </w:rPr>
            <w:t xml:space="preserve">Chinese </w:t>
          </w:r>
          <w:r w:rsidRPr="007121DE">
            <w:rPr>
              <w:rFonts w:cs="Times New Roman"/>
              <w:szCs w:val="24"/>
              <w:lang w:eastAsia="zh-CN"/>
            </w:rPr>
            <w:t>Private Universities</w:t>
          </w:r>
          <w:r w:rsidR="001315A9" w:rsidRPr="007121DE">
            <w:rPr>
              <w:rFonts w:cs="Times New Roman"/>
              <w:szCs w:val="24"/>
              <w:lang w:eastAsia="zh-CN"/>
            </w:rPr>
            <w:t>……</w:t>
          </w:r>
          <w:r w:rsidR="007C2531" w:rsidRPr="007121DE">
            <w:rPr>
              <w:rFonts w:cs="Times New Roman"/>
              <w:szCs w:val="24"/>
              <w:lang w:eastAsia="zh-CN"/>
            </w:rPr>
            <w:t>…………………</w:t>
          </w:r>
          <w:r w:rsidR="000320A3" w:rsidRPr="007121DE">
            <w:rPr>
              <w:rFonts w:cs="Times New Roman"/>
              <w:szCs w:val="24"/>
              <w:lang w:eastAsia="zh-CN"/>
            </w:rPr>
            <w:t>………</w:t>
          </w:r>
          <w:r w:rsidR="004673FF">
            <w:rPr>
              <w:rFonts w:cs="Times New Roman" w:hint="eastAsia"/>
              <w:szCs w:val="24"/>
              <w:lang w:eastAsia="zh-CN"/>
            </w:rPr>
            <w:t>2</w:t>
          </w:r>
          <w:r w:rsidRPr="007121DE">
            <w:rPr>
              <w:rFonts w:cs="Times New Roman"/>
              <w:szCs w:val="24"/>
              <w:lang w:eastAsia="zh-CN"/>
            </w:rPr>
            <w:t xml:space="preserve"> </w:t>
          </w:r>
        </w:p>
        <w:p w14:paraId="58EDA328" w14:textId="70923B85" w:rsidR="00400C03" w:rsidRPr="007121DE" w:rsidRDefault="000C089B" w:rsidP="000C089B">
          <w:pPr>
            <w:pStyle w:val="a6"/>
            <w:spacing w:before="0" w:beforeAutospacing="0" w:after="0" w:afterAutospacing="0" w:line="360" w:lineRule="auto"/>
            <w:ind w:firstLineChars="300" w:firstLine="720"/>
            <w:rPr>
              <w:rFonts w:ascii="Times New Roman" w:hAnsi="Times New Roman" w:cs="Times New Roman"/>
              <w:color w:val="1C1E29"/>
            </w:rPr>
          </w:pPr>
          <w:r w:rsidRPr="007121DE">
            <w:rPr>
              <w:rFonts w:ascii="Times New Roman" w:hAnsi="Times New Roman" w:cs="Times New Roman"/>
              <w:color w:val="1C1E29"/>
            </w:rPr>
            <w:t>1.3.3. The Core Problems in Chinese Private Universities…………</w:t>
          </w:r>
          <w:r w:rsidR="00995376" w:rsidRPr="007121DE">
            <w:rPr>
              <w:rFonts w:ascii="Times New Roman" w:hAnsi="Times New Roman" w:cs="Times New Roman"/>
              <w:color w:val="1C1E29"/>
            </w:rPr>
            <w:t>……...</w:t>
          </w:r>
          <w:r w:rsidRPr="007121DE">
            <w:rPr>
              <w:rFonts w:ascii="Times New Roman" w:hAnsi="Times New Roman" w:cs="Times New Roman"/>
              <w:color w:val="1C1E29"/>
            </w:rPr>
            <w:t>………….</w:t>
          </w:r>
          <w:r w:rsidR="004673FF">
            <w:rPr>
              <w:rFonts w:ascii="Times New Roman" w:hAnsi="Times New Roman" w:cs="Times New Roman" w:hint="eastAsia"/>
              <w:noProof/>
              <w:webHidden/>
            </w:rPr>
            <w:t>3</w:t>
          </w:r>
          <w:r w:rsidR="002D3E51" w:rsidRPr="007121DE">
            <w:rPr>
              <w:rFonts w:ascii="Times New Roman" w:hAnsi="Times New Roman" w:cs="Times New Roman"/>
              <w:noProof/>
            </w:rPr>
            <w:fldChar w:fldCharType="end"/>
          </w:r>
        </w:p>
        <w:p w14:paraId="2F992780" w14:textId="5A226B39" w:rsidR="00400C03" w:rsidRPr="007121DE" w:rsidRDefault="00C62D81">
          <w:pPr>
            <w:pStyle w:val="TOC1"/>
            <w:tabs>
              <w:tab w:val="right" w:leader="dot" w:pos="9016"/>
            </w:tabs>
            <w:rPr>
              <w:rFonts w:cs="Times New Roman"/>
              <w:noProof/>
              <w:szCs w:val="24"/>
            </w:rPr>
          </w:pPr>
          <w:hyperlink w:anchor="_Toc27852299" w:history="1">
            <w:r w:rsidR="00400C03" w:rsidRPr="007121DE">
              <w:rPr>
                <w:rStyle w:val="ab"/>
                <w:rFonts w:cs="Times New Roman"/>
                <w:noProof/>
                <w:szCs w:val="24"/>
              </w:rPr>
              <w:t>2. Literature Review</w:t>
            </w:r>
            <w:r w:rsidR="00400C03" w:rsidRPr="007121DE">
              <w:rPr>
                <w:rFonts w:cs="Times New Roman"/>
                <w:noProof/>
                <w:webHidden/>
                <w:szCs w:val="24"/>
              </w:rPr>
              <w:tab/>
            </w:r>
            <w:r w:rsidR="004673FF">
              <w:rPr>
                <w:rFonts w:cs="Times New Roman" w:hint="eastAsia"/>
                <w:noProof/>
                <w:webHidden/>
                <w:szCs w:val="24"/>
                <w:lang w:eastAsia="zh-CN"/>
              </w:rPr>
              <w:t>4</w:t>
            </w:r>
          </w:hyperlink>
        </w:p>
        <w:p w14:paraId="218D178B" w14:textId="22A45972" w:rsidR="00400C03" w:rsidRPr="007121DE" w:rsidRDefault="00C62D81" w:rsidP="00B049E6">
          <w:pPr>
            <w:pStyle w:val="TOC2"/>
            <w:tabs>
              <w:tab w:val="right" w:leader="dot" w:pos="9016"/>
            </w:tabs>
            <w:ind w:left="238"/>
            <w:rPr>
              <w:rFonts w:cs="Times New Roman"/>
              <w:noProof/>
              <w:szCs w:val="24"/>
            </w:rPr>
          </w:pPr>
          <w:hyperlink w:anchor="_Toc27852300" w:history="1">
            <w:r w:rsidR="00400C03" w:rsidRPr="007121DE">
              <w:rPr>
                <w:rStyle w:val="ab"/>
                <w:rFonts w:cs="Times New Roman"/>
                <w:noProof/>
                <w:szCs w:val="24"/>
              </w:rPr>
              <w:t>2.1. History and Development of Chinese Higher Education Industry and Emerging Private sector in the country</w:t>
            </w:r>
            <w:r w:rsidR="00400C03" w:rsidRPr="007121DE">
              <w:rPr>
                <w:rFonts w:cs="Times New Roman"/>
                <w:noProof/>
                <w:webHidden/>
                <w:szCs w:val="24"/>
              </w:rPr>
              <w:tab/>
            </w:r>
            <w:r w:rsidR="004673FF">
              <w:rPr>
                <w:rFonts w:cs="Times New Roman" w:hint="eastAsia"/>
                <w:noProof/>
                <w:webHidden/>
                <w:szCs w:val="24"/>
                <w:lang w:eastAsia="zh-CN"/>
              </w:rPr>
              <w:t>4</w:t>
            </w:r>
          </w:hyperlink>
        </w:p>
        <w:p w14:paraId="3CCCF242" w14:textId="77777777" w:rsidR="00400C03" w:rsidRPr="007121DE" w:rsidRDefault="00C62D81" w:rsidP="00B049E6">
          <w:pPr>
            <w:pStyle w:val="TOC2"/>
            <w:tabs>
              <w:tab w:val="right" w:leader="dot" w:pos="9016"/>
            </w:tabs>
            <w:ind w:left="238"/>
            <w:rPr>
              <w:rFonts w:cs="Times New Roman"/>
              <w:noProof/>
              <w:szCs w:val="24"/>
            </w:rPr>
          </w:pPr>
          <w:hyperlink w:anchor="_Toc27852301" w:history="1">
            <w:r w:rsidR="00400C03" w:rsidRPr="007121DE">
              <w:rPr>
                <w:rStyle w:val="ab"/>
                <w:rFonts w:cs="Times New Roman"/>
                <w:noProof/>
                <w:szCs w:val="24"/>
              </w:rPr>
              <w:t>2.2. Comparison and Contrast of Private Chinese Universities with Public-sector Universities</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_Toc27852301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7</w:t>
            </w:r>
            <w:r w:rsidR="00400C03" w:rsidRPr="007121DE">
              <w:rPr>
                <w:rFonts w:cs="Times New Roman"/>
                <w:noProof/>
                <w:webHidden/>
                <w:szCs w:val="24"/>
              </w:rPr>
              <w:fldChar w:fldCharType="end"/>
            </w:r>
          </w:hyperlink>
        </w:p>
        <w:p w14:paraId="1D76A1C0" w14:textId="77777777" w:rsidR="00400C03" w:rsidRPr="007121DE" w:rsidRDefault="00C62D81" w:rsidP="00B049E6">
          <w:pPr>
            <w:pStyle w:val="TOC2"/>
            <w:tabs>
              <w:tab w:val="right" w:leader="dot" w:pos="9016"/>
            </w:tabs>
            <w:ind w:left="238"/>
            <w:rPr>
              <w:rFonts w:cs="Times New Roman"/>
              <w:noProof/>
              <w:szCs w:val="24"/>
            </w:rPr>
          </w:pPr>
          <w:hyperlink w:anchor="_Toc27852302" w:history="1">
            <w:r w:rsidR="00400C03" w:rsidRPr="007121DE">
              <w:rPr>
                <w:rStyle w:val="ab"/>
                <w:rFonts w:cs="Times New Roman"/>
                <w:noProof/>
                <w:szCs w:val="24"/>
              </w:rPr>
              <w:t>2.3. Academic Performance of Private Universities and Benchmarks used for evaluating academic performance</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_Toc27852302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8</w:t>
            </w:r>
            <w:r w:rsidR="00400C03" w:rsidRPr="007121DE">
              <w:rPr>
                <w:rFonts w:cs="Times New Roman"/>
                <w:noProof/>
                <w:webHidden/>
                <w:szCs w:val="24"/>
              </w:rPr>
              <w:fldChar w:fldCharType="end"/>
            </w:r>
          </w:hyperlink>
        </w:p>
        <w:p w14:paraId="6B27F912" w14:textId="77777777" w:rsidR="00400C03" w:rsidRPr="007121DE" w:rsidRDefault="00C62D81" w:rsidP="00B049E6">
          <w:pPr>
            <w:pStyle w:val="TOC2"/>
            <w:tabs>
              <w:tab w:val="right" w:leader="dot" w:pos="9016"/>
            </w:tabs>
            <w:ind w:left="238"/>
            <w:rPr>
              <w:rFonts w:cs="Times New Roman"/>
              <w:noProof/>
              <w:szCs w:val="24"/>
            </w:rPr>
          </w:pPr>
          <w:hyperlink w:anchor="_Toc27852303" w:history="1">
            <w:r w:rsidR="00400C03" w:rsidRPr="007121DE">
              <w:rPr>
                <w:rStyle w:val="ab"/>
                <w:rFonts w:cs="Times New Roman"/>
                <w:noProof/>
                <w:szCs w:val="24"/>
              </w:rPr>
              <w:t>2.4. Research Performance of Private Universities and Major Benchmarks used for Evaluating Research Performance</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_Toc27852303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10</w:t>
            </w:r>
            <w:r w:rsidR="00400C03" w:rsidRPr="007121DE">
              <w:rPr>
                <w:rFonts w:cs="Times New Roman"/>
                <w:noProof/>
                <w:webHidden/>
                <w:szCs w:val="24"/>
              </w:rPr>
              <w:fldChar w:fldCharType="end"/>
            </w:r>
          </w:hyperlink>
        </w:p>
        <w:p w14:paraId="778B1BD3" w14:textId="77777777" w:rsidR="00400C03" w:rsidRPr="007121DE" w:rsidRDefault="00C62D81" w:rsidP="00B049E6">
          <w:pPr>
            <w:pStyle w:val="TOC2"/>
            <w:tabs>
              <w:tab w:val="right" w:leader="dot" w:pos="9016"/>
            </w:tabs>
            <w:ind w:left="238"/>
            <w:rPr>
              <w:rFonts w:cs="Times New Roman"/>
              <w:noProof/>
              <w:szCs w:val="24"/>
            </w:rPr>
          </w:pPr>
          <w:hyperlink w:anchor="_Toc27852304" w:history="1">
            <w:r w:rsidR="00400C03" w:rsidRPr="007121DE">
              <w:rPr>
                <w:rStyle w:val="ab"/>
                <w:rFonts w:cs="Times New Roman"/>
                <w:noProof/>
                <w:szCs w:val="24"/>
              </w:rPr>
              <w:t>2.5. Gaps in Existing Theories for the Evaluation of University Performance</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_Toc27852304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11</w:t>
            </w:r>
            <w:r w:rsidR="00400C03" w:rsidRPr="007121DE">
              <w:rPr>
                <w:rFonts w:cs="Times New Roman"/>
                <w:noProof/>
                <w:webHidden/>
                <w:szCs w:val="24"/>
              </w:rPr>
              <w:fldChar w:fldCharType="end"/>
            </w:r>
          </w:hyperlink>
        </w:p>
        <w:p w14:paraId="2EB76A42" w14:textId="77777777" w:rsidR="00400C03" w:rsidRPr="007121DE" w:rsidRDefault="00C62D81">
          <w:pPr>
            <w:pStyle w:val="TOC1"/>
            <w:tabs>
              <w:tab w:val="right" w:leader="dot" w:pos="9016"/>
            </w:tabs>
            <w:rPr>
              <w:rFonts w:cs="Times New Roman"/>
              <w:noProof/>
              <w:szCs w:val="24"/>
            </w:rPr>
          </w:pPr>
          <w:hyperlink w:anchor="_Toc27852305" w:history="1">
            <w:r w:rsidR="00400C03" w:rsidRPr="007121DE">
              <w:rPr>
                <w:rStyle w:val="ab"/>
                <w:rFonts w:cs="Times New Roman"/>
                <w:noProof/>
                <w:szCs w:val="24"/>
              </w:rPr>
              <w:t>3. Research Methods</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_Toc27852305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12</w:t>
            </w:r>
            <w:r w:rsidR="00400C03" w:rsidRPr="007121DE">
              <w:rPr>
                <w:rFonts w:cs="Times New Roman"/>
                <w:noProof/>
                <w:webHidden/>
                <w:szCs w:val="24"/>
              </w:rPr>
              <w:fldChar w:fldCharType="end"/>
            </w:r>
          </w:hyperlink>
        </w:p>
        <w:p w14:paraId="4D744283" w14:textId="77777777" w:rsidR="00400C03" w:rsidRPr="007121DE" w:rsidRDefault="00C62D81">
          <w:pPr>
            <w:pStyle w:val="TOC2"/>
            <w:tabs>
              <w:tab w:val="right" w:leader="dot" w:pos="9016"/>
            </w:tabs>
            <w:rPr>
              <w:rFonts w:cs="Times New Roman"/>
              <w:noProof/>
              <w:szCs w:val="24"/>
            </w:rPr>
          </w:pPr>
          <w:hyperlink w:anchor="_Toc27852306" w:history="1">
            <w:r w:rsidR="00400C03" w:rsidRPr="007121DE">
              <w:rPr>
                <w:rStyle w:val="ab"/>
                <w:rFonts w:cs="Times New Roman"/>
                <w:noProof/>
                <w:szCs w:val="24"/>
              </w:rPr>
              <w:t>3.1. Research Philosophy</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_Toc27852306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13</w:t>
            </w:r>
            <w:r w:rsidR="00400C03" w:rsidRPr="007121DE">
              <w:rPr>
                <w:rFonts w:cs="Times New Roman"/>
                <w:noProof/>
                <w:webHidden/>
                <w:szCs w:val="24"/>
              </w:rPr>
              <w:fldChar w:fldCharType="end"/>
            </w:r>
          </w:hyperlink>
        </w:p>
        <w:p w14:paraId="002881F2" w14:textId="53F05D26" w:rsidR="00400C03" w:rsidRPr="007121DE" w:rsidRDefault="00C62D81">
          <w:pPr>
            <w:pStyle w:val="TOC2"/>
            <w:tabs>
              <w:tab w:val="right" w:leader="dot" w:pos="9016"/>
            </w:tabs>
            <w:rPr>
              <w:rFonts w:cs="Times New Roman"/>
              <w:noProof/>
              <w:szCs w:val="24"/>
            </w:rPr>
          </w:pPr>
          <w:hyperlink w:anchor="_Toc27852307" w:history="1">
            <w:r w:rsidR="00400C03" w:rsidRPr="007121DE">
              <w:rPr>
                <w:rStyle w:val="ab"/>
                <w:rFonts w:cs="Times New Roman"/>
                <w:noProof/>
                <w:szCs w:val="24"/>
              </w:rPr>
              <w:t>3.2. Research Approach</w:t>
            </w:r>
          </w:hyperlink>
          <w:r w:rsidR="00D17E1E" w:rsidRPr="007121DE">
            <w:rPr>
              <w:rFonts w:cs="Times New Roman"/>
              <w:noProof/>
              <w:szCs w:val="24"/>
            </w:rPr>
            <w:t>……………………………………………………………………1</w:t>
          </w:r>
          <w:r w:rsidR="004673FF">
            <w:rPr>
              <w:rFonts w:cs="Times New Roman" w:hint="eastAsia"/>
              <w:noProof/>
              <w:szCs w:val="24"/>
              <w:lang w:eastAsia="zh-CN"/>
            </w:rPr>
            <w:t>4</w:t>
          </w:r>
        </w:p>
        <w:p w14:paraId="2D0DD909" w14:textId="3FEA997D" w:rsidR="00400C03" w:rsidRPr="007121DE" w:rsidRDefault="00C62D81">
          <w:pPr>
            <w:pStyle w:val="TOC2"/>
            <w:tabs>
              <w:tab w:val="right" w:leader="dot" w:pos="9016"/>
            </w:tabs>
            <w:rPr>
              <w:rFonts w:cs="Times New Roman"/>
              <w:noProof/>
              <w:szCs w:val="24"/>
            </w:rPr>
          </w:pPr>
          <w:hyperlink w:anchor="_Toc27852308" w:history="1">
            <w:r w:rsidR="00400C03" w:rsidRPr="007121DE">
              <w:rPr>
                <w:rStyle w:val="ab"/>
                <w:rFonts w:cs="Times New Roman"/>
                <w:noProof/>
                <w:szCs w:val="24"/>
              </w:rPr>
              <w:t>3.3. Research Strateg</w:t>
            </w:r>
            <w:r w:rsidR="00D17E1E" w:rsidRPr="007121DE">
              <w:rPr>
                <w:rStyle w:val="ab"/>
                <w:rFonts w:cs="Times New Roman"/>
                <w:noProof/>
                <w:szCs w:val="24"/>
              </w:rPr>
              <w:t>ies……………………………………………………………………14</w:t>
            </w:r>
          </w:hyperlink>
        </w:p>
        <w:p w14:paraId="074C09FD" w14:textId="4BB06B34" w:rsidR="00400C03" w:rsidRPr="007121DE" w:rsidRDefault="00C62D81">
          <w:pPr>
            <w:pStyle w:val="TOC2"/>
            <w:tabs>
              <w:tab w:val="right" w:leader="dot" w:pos="9016"/>
            </w:tabs>
            <w:rPr>
              <w:rFonts w:cs="Times New Roman"/>
              <w:noProof/>
              <w:szCs w:val="24"/>
            </w:rPr>
          </w:pPr>
          <w:hyperlink w:anchor="_Toc27852309" w:history="1">
            <w:r w:rsidR="00400C03" w:rsidRPr="007121DE">
              <w:rPr>
                <w:rStyle w:val="ab"/>
                <w:rFonts w:cs="Times New Roman"/>
                <w:noProof/>
                <w:szCs w:val="24"/>
              </w:rPr>
              <w:t>3.4. Time Horizon</w:t>
            </w:r>
            <w:r w:rsidR="00400C03" w:rsidRPr="007121DE">
              <w:rPr>
                <w:rFonts w:cs="Times New Roman"/>
                <w:noProof/>
                <w:webHidden/>
                <w:szCs w:val="24"/>
              </w:rPr>
              <w:tab/>
            </w:r>
            <w:r w:rsidR="00D17E1E" w:rsidRPr="007121DE">
              <w:rPr>
                <w:rFonts w:cs="Times New Roman"/>
                <w:noProof/>
                <w:webHidden/>
                <w:szCs w:val="24"/>
              </w:rPr>
              <w:t>15</w:t>
            </w:r>
          </w:hyperlink>
        </w:p>
        <w:p w14:paraId="0B27D700" w14:textId="2773190B" w:rsidR="00400C03" w:rsidRPr="007121DE" w:rsidRDefault="00C62D81">
          <w:pPr>
            <w:pStyle w:val="TOC2"/>
            <w:tabs>
              <w:tab w:val="right" w:leader="dot" w:pos="9016"/>
            </w:tabs>
            <w:rPr>
              <w:rFonts w:cs="Times New Roman"/>
              <w:noProof/>
              <w:szCs w:val="24"/>
            </w:rPr>
          </w:pPr>
          <w:hyperlink w:anchor="_Toc27852310" w:history="1">
            <w:r w:rsidR="00400C03" w:rsidRPr="007121DE">
              <w:rPr>
                <w:rStyle w:val="ab"/>
                <w:rFonts w:cs="Times New Roman"/>
                <w:noProof/>
                <w:szCs w:val="24"/>
              </w:rPr>
              <w:t>3.5. Data Collection Methods</w:t>
            </w:r>
          </w:hyperlink>
          <w:r w:rsidR="00D17E1E" w:rsidRPr="007121DE">
            <w:rPr>
              <w:rFonts w:cs="Times New Roman"/>
              <w:noProof/>
              <w:szCs w:val="24"/>
            </w:rPr>
            <w:t>……………………………………………………………...15</w:t>
          </w:r>
        </w:p>
        <w:p w14:paraId="126FD54C" w14:textId="739DB050" w:rsidR="00400C03" w:rsidRPr="007121DE" w:rsidRDefault="00C62D81">
          <w:pPr>
            <w:pStyle w:val="TOC2"/>
            <w:tabs>
              <w:tab w:val="right" w:leader="dot" w:pos="9016"/>
            </w:tabs>
            <w:rPr>
              <w:rFonts w:cs="Times New Roman"/>
              <w:noProof/>
              <w:szCs w:val="24"/>
            </w:rPr>
          </w:pPr>
          <w:hyperlink w:anchor="_Toc27852311" w:history="1">
            <w:r w:rsidR="00400C03" w:rsidRPr="007121DE">
              <w:rPr>
                <w:rStyle w:val="ab"/>
                <w:rFonts w:cs="Times New Roman"/>
                <w:noProof/>
                <w:szCs w:val="24"/>
              </w:rPr>
              <w:t>3.6. Data Analysis Method</w:t>
            </w:r>
          </w:hyperlink>
          <w:r w:rsidR="00D17E1E" w:rsidRPr="007121DE">
            <w:rPr>
              <w:rFonts w:cs="Times New Roman"/>
              <w:noProof/>
              <w:szCs w:val="24"/>
            </w:rPr>
            <w:t>…………………………………………………………………1</w:t>
          </w:r>
          <w:r w:rsidR="004673FF">
            <w:rPr>
              <w:rFonts w:cs="Times New Roman" w:hint="eastAsia"/>
              <w:noProof/>
              <w:szCs w:val="24"/>
              <w:lang w:eastAsia="zh-CN"/>
            </w:rPr>
            <w:t>6</w:t>
          </w:r>
        </w:p>
        <w:p w14:paraId="67568439" w14:textId="2A6C9BF8" w:rsidR="00400C03" w:rsidRPr="007121DE" w:rsidRDefault="00C62D81">
          <w:pPr>
            <w:pStyle w:val="TOC2"/>
            <w:tabs>
              <w:tab w:val="right" w:leader="dot" w:pos="9016"/>
            </w:tabs>
            <w:rPr>
              <w:rFonts w:cs="Times New Roman"/>
              <w:noProof/>
              <w:szCs w:val="24"/>
            </w:rPr>
          </w:pPr>
          <w:hyperlink w:anchor="_Toc27852312" w:history="1">
            <w:r w:rsidR="00400C03" w:rsidRPr="007121DE">
              <w:rPr>
                <w:rStyle w:val="ab"/>
                <w:rFonts w:cs="Times New Roman"/>
                <w:noProof/>
                <w:szCs w:val="24"/>
              </w:rPr>
              <w:t>3.7. Research Ethics</w:t>
            </w:r>
            <w:r w:rsidR="00400C03" w:rsidRPr="007121DE">
              <w:rPr>
                <w:rFonts w:cs="Times New Roman"/>
                <w:noProof/>
                <w:webHidden/>
                <w:szCs w:val="24"/>
              </w:rPr>
              <w:tab/>
            </w:r>
            <w:r w:rsidR="00D17E1E" w:rsidRPr="007121DE">
              <w:rPr>
                <w:rFonts w:cs="Times New Roman"/>
                <w:noProof/>
                <w:webHidden/>
                <w:szCs w:val="24"/>
              </w:rPr>
              <w:t>1</w:t>
            </w:r>
            <w:r w:rsidR="004673FF">
              <w:rPr>
                <w:rFonts w:cs="Times New Roman" w:hint="eastAsia"/>
                <w:noProof/>
                <w:webHidden/>
                <w:szCs w:val="24"/>
                <w:lang w:eastAsia="zh-CN"/>
              </w:rPr>
              <w:t>6</w:t>
            </w:r>
          </w:hyperlink>
        </w:p>
        <w:p w14:paraId="7D1B60B6" w14:textId="0A34BE92" w:rsidR="00400C03" w:rsidRPr="007121DE" w:rsidRDefault="00C62D81">
          <w:pPr>
            <w:pStyle w:val="TOC1"/>
            <w:tabs>
              <w:tab w:val="right" w:leader="dot" w:pos="9016"/>
            </w:tabs>
            <w:rPr>
              <w:rFonts w:cs="Times New Roman"/>
              <w:noProof/>
              <w:szCs w:val="24"/>
            </w:rPr>
          </w:pPr>
          <w:hyperlink w:anchor="_Toc27852313" w:history="1">
            <w:r w:rsidR="00400C03" w:rsidRPr="007121DE">
              <w:rPr>
                <w:rStyle w:val="ab"/>
                <w:rFonts w:cs="Times New Roman"/>
                <w:noProof/>
                <w:szCs w:val="24"/>
              </w:rPr>
              <w:t>4. Conclusion</w:t>
            </w:r>
            <w:r w:rsidR="00400C03" w:rsidRPr="007121DE">
              <w:rPr>
                <w:rFonts w:cs="Times New Roman"/>
                <w:noProof/>
                <w:webHidden/>
                <w:szCs w:val="24"/>
              </w:rPr>
              <w:tab/>
            </w:r>
            <w:r w:rsidR="00400C03" w:rsidRPr="007121DE">
              <w:rPr>
                <w:rFonts w:cs="Times New Roman"/>
                <w:noProof/>
                <w:webHidden/>
                <w:szCs w:val="24"/>
              </w:rPr>
              <w:fldChar w:fldCharType="begin"/>
            </w:r>
            <w:r w:rsidR="00400C03" w:rsidRPr="007121DE">
              <w:rPr>
                <w:rFonts w:cs="Times New Roman"/>
                <w:noProof/>
                <w:webHidden/>
                <w:szCs w:val="24"/>
              </w:rPr>
              <w:instrText xml:space="preserve"> PAGEREF _Toc27852313 \h </w:instrText>
            </w:r>
            <w:r w:rsidR="00400C03" w:rsidRPr="007121DE">
              <w:rPr>
                <w:rFonts w:cs="Times New Roman"/>
                <w:noProof/>
                <w:webHidden/>
                <w:szCs w:val="24"/>
              </w:rPr>
            </w:r>
            <w:r w:rsidR="00400C03" w:rsidRPr="007121DE">
              <w:rPr>
                <w:rFonts w:cs="Times New Roman"/>
                <w:noProof/>
                <w:webHidden/>
                <w:szCs w:val="24"/>
              </w:rPr>
              <w:fldChar w:fldCharType="separate"/>
            </w:r>
            <w:r w:rsidR="00400C03" w:rsidRPr="007121DE">
              <w:rPr>
                <w:rFonts w:cs="Times New Roman"/>
                <w:noProof/>
                <w:webHidden/>
                <w:szCs w:val="24"/>
              </w:rPr>
              <w:t>1</w:t>
            </w:r>
            <w:r w:rsidR="00106529">
              <w:rPr>
                <w:rFonts w:cs="Times New Roman" w:hint="eastAsia"/>
                <w:noProof/>
                <w:webHidden/>
                <w:szCs w:val="24"/>
                <w:lang w:eastAsia="zh-CN"/>
              </w:rPr>
              <w:t>7</w:t>
            </w:r>
            <w:r w:rsidR="00400C03" w:rsidRPr="007121DE">
              <w:rPr>
                <w:rFonts w:cs="Times New Roman"/>
                <w:noProof/>
                <w:webHidden/>
                <w:szCs w:val="24"/>
              </w:rPr>
              <w:fldChar w:fldCharType="end"/>
            </w:r>
          </w:hyperlink>
        </w:p>
        <w:p w14:paraId="1E5A1670" w14:textId="75A4C483" w:rsidR="00400C03" w:rsidRPr="007121DE" w:rsidRDefault="00C62D81">
          <w:pPr>
            <w:pStyle w:val="TOC1"/>
            <w:tabs>
              <w:tab w:val="right" w:leader="dot" w:pos="9016"/>
            </w:tabs>
            <w:rPr>
              <w:rFonts w:cs="Times New Roman"/>
              <w:noProof/>
              <w:szCs w:val="24"/>
            </w:rPr>
          </w:pPr>
          <w:hyperlink w:anchor="_Toc27852314" w:history="1">
            <w:r w:rsidR="00400C03" w:rsidRPr="007121DE">
              <w:rPr>
                <w:rStyle w:val="ab"/>
                <w:rFonts w:cs="Times New Roman"/>
                <w:noProof/>
                <w:szCs w:val="24"/>
              </w:rPr>
              <w:t>5. Personal Reflection</w:t>
            </w:r>
            <w:r w:rsidR="00400C03" w:rsidRPr="007121DE">
              <w:rPr>
                <w:rFonts w:cs="Times New Roman"/>
                <w:noProof/>
                <w:webHidden/>
                <w:szCs w:val="24"/>
              </w:rPr>
              <w:tab/>
            </w:r>
            <w:r w:rsidR="00106529">
              <w:rPr>
                <w:rFonts w:cs="Times New Roman" w:hint="eastAsia"/>
                <w:noProof/>
                <w:webHidden/>
                <w:szCs w:val="24"/>
                <w:lang w:eastAsia="zh-CN"/>
              </w:rPr>
              <w:t>18</w:t>
            </w:r>
          </w:hyperlink>
        </w:p>
        <w:p w14:paraId="2DF98299" w14:textId="587D2AB1" w:rsidR="004673FF" w:rsidRPr="007121DE" w:rsidRDefault="00400C03" w:rsidP="004673FF">
          <w:pPr>
            <w:pStyle w:val="TOC1"/>
            <w:tabs>
              <w:tab w:val="right" w:leader="dot" w:pos="9016"/>
            </w:tabs>
            <w:rPr>
              <w:rFonts w:cs="Times New Roman"/>
              <w:noProof/>
              <w:szCs w:val="24"/>
            </w:rPr>
          </w:pPr>
          <w:r>
            <w:rPr>
              <w:b/>
              <w:bCs/>
              <w:noProof/>
            </w:rPr>
            <w:lastRenderedPageBreak/>
            <w:fldChar w:fldCharType="end"/>
          </w:r>
          <w:hyperlink w:anchor="_Toc27852314" w:history="1">
            <w:r w:rsidR="004673FF" w:rsidRPr="00106529">
              <w:rPr>
                <w:rStyle w:val="ab"/>
                <w:rFonts w:cs="Times New Roman"/>
                <w:noProof/>
                <w:color w:val="auto"/>
                <w:szCs w:val="24"/>
                <w:u w:val="none"/>
              </w:rPr>
              <w:t xml:space="preserve">Reference </w:t>
            </w:r>
            <w:r w:rsidR="004673FF" w:rsidRPr="007121DE">
              <w:rPr>
                <w:rFonts w:cs="Times New Roman"/>
                <w:noProof/>
                <w:webHidden/>
                <w:szCs w:val="24"/>
              </w:rPr>
              <w:tab/>
            </w:r>
            <w:r w:rsidR="004673FF">
              <w:rPr>
                <w:rFonts w:cs="Times New Roman" w:hint="eastAsia"/>
                <w:noProof/>
                <w:webHidden/>
                <w:szCs w:val="24"/>
                <w:lang w:eastAsia="zh-CN"/>
              </w:rPr>
              <w:t>22</w:t>
            </w:r>
          </w:hyperlink>
        </w:p>
        <w:p w14:paraId="011B84F5" w14:textId="5813EFF6" w:rsidR="00400C03" w:rsidRDefault="00C62D81" w:rsidP="00400C03">
          <w:pPr>
            <w:pStyle w:val="TOC1"/>
            <w:tabs>
              <w:tab w:val="right" w:leader="dot" w:pos="9016"/>
            </w:tabs>
          </w:pPr>
        </w:p>
      </w:sdtContent>
    </w:sdt>
    <w:p w14:paraId="7C8A0A1B" w14:textId="1C786C2D" w:rsidR="00720DD6" w:rsidRPr="007121DE" w:rsidRDefault="00720DD6" w:rsidP="007121DE">
      <w:pPr>
        <w:spacing w:after="160" w:line="259" w:lineRule="auto"/>
        <w:jc w:val="left"/>
        <w:rPr>
          <w:b/>
          <w:sz w:val="28"/>
        </w:rPr>
        <w:sectPr w:rsidR="00720DD6" w:rsidRPr="007121DE" w:rsidSect="00400C03">
          <w:pgSz w:w="11906" w:h="16838"/>
          <w:pgMar w:top="1440" w:right="1440" w:bottom="1440" w:left="1440" w:header="709" w:footer="709" w:gutter="0"/>
          <w:pgNumType w:fmt="lowerRoman" w:start="1"/>
          <w:cols w:space="708"/>
          <w:docGrid w:linePitch="360"/>
        </w:sectPr>
      </w:pPr>
      <w:r>
        <w:br w:type="page"/>
      </w:r>
    </w:p>
    <w:p w14:paraId="56B2971F" w14:textId="5C254F6D" w:rsidR="001F76EE" w:rsidRPr="00432838" w:rsidRDefault="00A02700" w:rsidP="00432838">
      <w:pPr>
        <w:pStyle w:val="1"/>
      </w:pPr>
      <w:bookmarkStart w:id="2" w:name="_Toc27852295"/>
      <w:r w:rsidRPr="00432838">
        <w:lastRenderedPageBreak/>
        <w:t>1. Introduction</w:t>
      </w:r>
      <w:bookmarkEnd w:id="2"/>
      <w:r w:rsidR="00DC55BE" w:rsidRPr="00432838">
        <w:t xml:space="preserve"> </w:t>
      </w:r>
    </w:p>
    <w:p w14:paraId="4813622D" w14:textId="21698D50" w:rsidR="005C5D81" w:rsidRPr="00432838" w:rsidRDefault="005C5D81" w:rsidP="005C5D81">
      <w:pPr>
        <w:pStyle w:val="2"/>
      </w:pPr>
      <w:bookmarkStart w:id="3" w:name="_Toc27852296"/>
      <w:r w:rsidRPr="00432838">
        <w:t>1.</w:t>
      </w:r>
      <w:r w:rsidRPr="00432838">
        <w:rPr>
          <w:rFonts w:hint="eastAsia"/>
          <w:lang w:eastAsia="zh-CN"/>
        </w:rPr>
        <w:t>1</w:t>
      </w:r>
      <w:r w:rsidRPr="00432838">
        <w:t xml:space="preserve">. Research Aims </w:t>
      </w:r>
    </w:p>
    <w:p w14:paraId="05BBAEE9" w14:textId="4FAA8A34" w:rsidR="004F1A75" w:rsidRPr="00432838" w:rsidRDefault="00B42660"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The</w:t>
      </w:r>
      <w:r w:rsidR="000320A3" w:rsidRPr="00432838">
        <w:rPr>
          <w:rFonts w:ascii="Times New Roman" w:hAnsi="Times New Roman" w:cs="Times New Roman"/>
          <w:color w:val="1C1E29"/>
        </w:rPr>
        <w:t xml:space="preserve"> </w:t>
      </w:r>
      <w:r w:rsidR="00995376">
        <w:rPr>
          <w:rFonts w:ascii="Times New Roman" w:hAnsi="Times New Roman" w:cs="Times New Roman"/>
          <w:color w:val="1C1E29"/>
        </w:rPr>
        <w:t>paper</w:t>
      </w:r>
      <w:r w:rsidR="000320A3" w:rsidRPr="00432838">
        <w:rPr>
          <w:rFonts w:ascii="Times New Roman" w:hAnsi="Times New Roman" w:cs="Times New Roman"/>
          <w:color w:val="1C1E29"/>
        </w:rPr>
        <w:t xml:space="preserve"> aims</w:t>
      </w:r>
      <w:r w:rsidRPr="00432838">
        <w:rPr>
          <w:rFonts w:ascii="Times New Roman" w:hAnsi="Times New Roman" w:cs="Times New Roman"/>
          <w:color w:val="1C1E29"/>
        </w:rPr>
        <w:t xml:space="preserve"> to investigate the academic and research performance of Chinese private sector universities. Since 1978, the Chinese government decided to take the road of reform and </w:t>
      </w:r>
      <w:proofErr w:type="gramStart"/>
      <w:r w:rsidRPr="00432838">
        <w:rPr>
          <w:rFonts w:ascii="Times New Roman" w:hAnsi="Times New Roman" w:cs="Times New Roman"/>
          <w:color w:val="1C1E29"/>
        </w:rPr>
        <w:t>opening up</w:t>
      </w:r>
      <w:proofErr w:type="gramEnd"/>
      <w:r w:rsidRPr="00432838">
        <w:rPr>
          <w:rFonts w:ascii="Times New Roman" w:hAnsi="Times New Roman" w:cs="Times New Roman"/>
          <w:color w:val="1C1E29"/>
        </w:rPr>
        <w:t>, the first private university was established in Beijing in the year 1982. In the past three more decades, the private sector of higher education has achieved a rapid expansion. Today one out of every five Chinese college students are studying in a private university. The private sector</w:t>
      </w:r>
      <w:r w:rsidR="008C36B2" w:rsidRPr="00432838">
        <w:rPr>
          <w:rFonts w:ascii="Times New Roman" w:hAnsi="Times New Roman" w:cs="Times New Roman"/>
          <w:color w:val="1C1E29"/>
        </w:rPr>
        <w:t xml:space="preserve"> has grown an indispensable vital segment of the Chinese higher education industry. </w:t>
      </w:r>
      <w:r w:rsidRPr="00432838">
        <w:rPr>
          <w:rFonts w:ascii="Times New Roman" w:hAnsi="Times New Roman" w:cs="Times New Roman"/>
          <w:color w:val="1C1E29"/>
        </w:rPr>
        <w:t xml:space="preserve">However, according to the current literature, the academic and research performance of private universities is apparent lagging far behind that of public universities. This unique status is in contradiction with the soaring social demand for quality higher education and the high fees charged by private universities. This research will focus on finding out the causes of regressive development and the solutions to the contradictory. In the literature review </w:t>
      </w:r>
      <w:r w:rsidR="00995376">
        <w:rPr>
          <w:rFonts w:ascii="Times New Roman" w:hAnsi="Times New Roman" w:cs="Times New Roman"/>
          <w:color w:val="1C1E29"/>
        </w:rPr>
        <w:t>part</w:t>
      </w:r>
      <w:r w:rsidRPr="00432838">
        <w:rPr>
          <w:rFonts w:ascii="Times New Roman" w:hAnsi="Times New Roman" w:cs="Times New Roman"/>
          <w:color w:val="1C1E29"/>
        </w:rPr>
        <w:t xml:space="preserve">, the researcher will explore the comprehensive reasons and social background regarding the gap between the two sectors. In chapter 3, the paper will </w:t>
      </w:r>
      <w:proofErr w:type="spellStart"/>
      <w:r w:rsidR="008C36B2" w:rsidRPr="00432838">
        <w:rPr>
          <w:rFonts w:ascii="Times New Roman" w:hAnsi="Times New Roman" w:cs="Times New Roman"/>
          <w:color w:val="1C1E29"/>
        </w:rPr>
        <w:t>argure</w:t>
      </w:r>
      <w:proofErr w:type="spellEnd"/>
      <w:r w:rsidRPr="00432838">
        <w:rPr>
          <w:rFonts w:ascii="Times New Roman" w:hAnsi="Times New Roman" w:cs="Times New Roman"/>
          <w:color w:val="1C1E29"/>
        </w:rPr>
        <w:t xml:space="preserve"> the relevant methodology for this study. The research design will base on the qualitative research method, adopts the semi-structured interview with all sorts of stakeholders, such as officials from the ministry of education, the staff of teaching, research and administration, also current students and graduates. The application of the qualitative research method will help explore the essence deeply, which causing backward of private universities.</w:t>
      </w:r>
    </w:p>
    <w:p w14:paraId="3034B86A" w14:textId="77777777" w:rsidR="004F1A75" w:rsidRPr="00432838" w:rsidRDefault="004F1A75" w:rsidP="00014D75">
      <w:pPr>
        <w:pStyle w:val="a6"/>
        <w:spacing w:before="0" w:beforeAutospacing="0" w:after="0" w:afterAutospacing="0" w:line="360" w:lineRule="auto"/>
        <w:jc w:val="both"/>
        <w:rPr>
          <w:rFonts w:ascii="Times New Roman" w:hAnsi="Times New Roman" w:cs="Times New Roman"/>
          <w:color w:val="1C1E29"/>
        </w:rPr>
      </w:pPr>
    </w:p>
    <w:p w14:paraId="6F1F155F" w14:textId="5FFFABCE" w:rsidR="004F1A75" w:rsidRPr="00432838" w:rsidRDefault="004F1A75" w:rsidP="00014D75">
      <w:pPr>
        <w:pStyle w:val="2"/>
      </w:pPr>
      <w:r w:rsidRPr="00432838">
        <w:t>1.</w:t>
      </w:r>
      <w:r w:rsidRPr="00432838">
        <w:rPr>
          <w:lang w:eastAsia="zh-CN"/>
        </w:rPr>
        <w:t>2</w:t>
      </w:r>
      <w:r w:rsidRPr="00432838">
        <w:t xml:space="preserve">. Research Intentions </w:t>
      </w:r>
    </w:p>
    <w:p w14:paraId="1DDCADBD" w14:textId="010A9247" w:rsidR="004F1A75" w:rsidRPr="00432838" w:rsidRDefault="004F1A75"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The researcher intends to make two forms of contribution to the thesis of the dissertation: ​Firstly, the efforts will be made to contribute the knowledge and recognition of the appropriateness and importance of private sector higher education to the government and public. The researcher expects to draw more attention from society, especially the Chinese government. The understanding of the weaknesses, challenges, and opportunities existing in the private sector could help the policymakers in the country to look for the betterment of the industry, particularly finding out the approaches through which the academic and research performance of the private sector universities could be further enhanced (Yu, 2018).  Moreover, the conclusion could serve to trigger more cooperation between public and private institutes. </w:t>
      </w:r>
    </w:p>
    <w:p w14:paraId="1801FE0D" w14:textId="00DEF606" w:rsidR="005C5D81" w:rsidRPr="00432838" w:rsidRDefault="004F1A75"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Secondly, the researcher will endeavor to develop well-fit strategies and solutions to advance the academic and research performance of private universities. Furthermore, the finding of this </w:t>
      </w:r>
      <w:r w:rsidRPr="00432838">
        <w:rPr>
          <w:rFonts w:ascii="Times New Roman" w:hAnsi="Times New Roman" w:cs="Times New Roman"/>
          <w:color w:val="1C1E29"/>
        </w:rPr>
        <w:lastRenderedPageBreak/>
        <w:t xml:space="preserve">study will encourage the management team of private universities to catch up with growth opportunities and play a better role in the future. </w:t>
      </w:r>
    </w:p>
    <w:p w14:paraId="21CC625C" w14:textId="77777777" w:rsidR="004F1A75" w:rsidRPr="00432838" w:rsidRDefault="004F1A75" w:rsidP="00014D75">
      <w:pPr>
        <w:pStyle w:val="a6"/>
        <w:spacing w:before="0" w:beforeAutospacing="0" w:after="0" w:afterAutospacing="0" w:line="360" w:lineRule="auto"/>
        <w:jc w:val="both"/>
        <w:rPr>
          <w:rFonts w:ascii="Times New Roman" w:hAnsi="Times New Roman" w:cs="Times New Roman"/>
          <w:color w:val="1C1E29"/>
        </w:rPr>
      </w:pPr>
    </w:p>
    <w:p w14:paraId="0284186E" w14:textId="5EF0FE89" w:rsidR="005C5D81" w:rsidRPr="00432838" w:rsidRDefault="005C5D81" w:rsidP="00014D75">
      <w:pPr>
        <w:pStyle w:val="2"/>
      </w:pPr>
      <w:r w:rsidRPr="00432838">
        <w:rPr>
          <w:rFonts w:hint="eastAsia"/>
          <w:lang w:eastAsia="zh-CN"/>
        </w:rPr>
        <w:t>1.</w:t>
      </w:r>
      <w:r w:rsidR="00954132" w:rsidRPr="00432838">
        <w:rPr>
          <w:lang w:eastAsia="zh-CN"/>
        </w:rPr>
        <w:t>3</w:t>
      </w:r>
      <w:r w:rsidRPr="00432838">
        <w:rPr>
          <w:rFonts w:hint="eastAsia"/>
          <w:lang w:eastAsia="zh-CN"/>
        </w:rPr>
        <w:t>.</w:t>
      </w:r>
      <w:r w:rsidRPr="00432838">
        <w:t xml:space="preserve"> Problematizing the </w:t>
      </w:r>
      <w:r w:rsidR="005F32D7" w:rsidRPr="00432838">
        <w:t>Private Sector in Chinese Higher E</w:t>
      </w:r>
      <w:r w:rsidRPr="00432838">
        <w:t xml:space="preserve">ducation </w:t>
      </w:r>
      <w:r w:rsidR="005F32D7" w:rsidRPr="00432838">
        <w:t>S</w:t>
      </w:r>
      <w:r w:rsidRPr="00432838">
        <w:t xml:space="preserve">ystem </w:t>
      </w:r>
    </w:p>
    <w:p w14:paraId="2F407AF6" w14:textId="2A01C6A1" w:rsidR="005C5D81" w:rsidRPr="00432838" w:rsidRDefault="005F32D7" w:rsidP="00014D75">
      <w:pPr>
        <w:rPr>
          <w:szCs w:val="24"/>
        </w:rPr>
      </w:pPr>
      <w:r w:rsidRPr="00432838">
        <w:rPr>
          <w:szCs w:val="24"/>
        </w:rPr>
        <w:t xml:space="preserve">Although private </w:t>
      </w:r>
      <w:r w:rsidR="00476E5A" w:rsidRPr="00432838">
        <w:rPr>
          <w:szCs w:val="24"/>
        </w:rPr>
        <w:t>sector</w:t>
      </w:r>
      <w:r w:rsidRPr="00432838">
        <w:rPr>
          <w:szCs w:val="24"/>
        </w:rPr>
        <w:t xml:space="preserve"> ha</w:t>
      </w:r>
      <w:r w:rsidR="00476E5A" w:rsidRPr="00432838">
        <w:rPr>
          <w:szCs w:val="24"/>
        </w:rPr>
        <w:t>s</w:t>
      </w:r>
      <w:r w:rsidRPr="00432838">
        <w:rPr>
          <w:szCs w:val="24"/>
        </w:rPr>
        <w:t xml:space="preserve"> been developing for nearly 40 years and play an irreplaceable role in the education industry, the government has been gathering the most beneficial resources, especially financial aid, on the public sector. With the financial subsidy and policy preference from the administration, the public sector has sustainably enhanced its competitiveness and attractions. This thus produces the following problems to the progress of private universities. Firstly, with a short history and powerful competitors, private universities are lacking a reliable reputation in the public perception. Secondly, the private sector continually has challenging to attract and maintain either excellent staff or prospective students. Finally, the private universities are commonly deficient in quality facilities such as high-level laboratories. Following sections</w:t>
      </w:r>
      <w:r w:rsidR="00476E5A" w:rsidRPr="00432838">
        <w:rPr>
          <w:szCs w:val="24"/>
        </w:rPr>
        <w:t xml:space="preserve"> </w:t>
      </w:r>
      <w:r w:rsidRPr="00432838">
        <w:rPr>
          <w:szCs w:val="24"/>
        </w:rPr>
        <w:t>will present briefly the history of higher education and private universities in China, as well as the centre problems emerging in this process, and finally, the researcher would form the main research questions of the paper.</w:t>
      </w:r>
    </w:p>
    <w:p w14:paraId="1C5C5250" w14:textId="5306409E" w:rsidR="00A02700" w:rsidRPr="00432838" w:rsidRDefault="00A02700" w:rsidP="00014D75">
      <w:pPr>
        <w:pStyle w:val="2"/>
      </w:pPr>
      <w:r w:rsidRPr="00432838">
        <w:t>1.</w:t>
      </w:r>
      <w:r w:rsidR="000C089B" w:rsidRPr="00432838">
        <w:t>3</w:t>
      </w:r>
      <w:r w:rsidR="00C5635A" w:rsidRPr="00432838">
        <w:t>.</w:t>
      </w:r>
      <w:r w:rsidRPr="00432838">
        <w:t xml:space="preserve">1. </w:t>
      </w:r>
      <w:bookmarkEnd w:id="3"/>
      <w:r w:rsidR="00C5635A" w:rsidRPr="00432838">
        <w:t>His</w:t>
      </w:r>
      <w:r w:rsidR="00E6768A" w:rsidRPr="00432838">
        <w:t xml:space="preserve">tory of Higher Education in China </w:t>
      </w:r>
    </w:p>
    <w:p w14:paraId="6FCC28AB" w14:textId="212DDCA4" w:rsidR="0010043F" w:rsidRPr="00432838" w:rsidRDefault="0010043F" w:rsidP="00014D75">
      <w:pPr>
        <w:rPr>
          <w:rFonts w:cs="Times New Roman"/>
          <w:szCs w:val="24"/>
        </w:rPr>
      </w:pPr>
      <w:r w:rsidRPr="00432838">
        <w:rPr>
          <w:rFonts w:cs="Times New Roman"/>
          <w:szCs w:val="24"/>
        </w:rPr>
        <w:t xml:space="preserve">With 1.4 billion populations, China has become the largest </w:t>
      </w:r>
      <w:r w:rsidR="00476E5A" w:rsidRPr="00432838">
        <w:rPr>
          <w:rFonts w:cs="Times New Roman"/>
          <w:szCs w:val="24"/>
        </w:rPr>
        <w:t>nation</w:t>
      </w:r>
      <w:r w:rsidRPr="00432838">
        <w:rPr>
          <w:rFonts w:cs="Times New Roman"/>
          <w:szCs w:val="24"/>
        </w:rPr>
        <w:t xml:space="preserve"> in the world. (Ministry of Education, 2019). The country has made significant progress since the economic transformation that started in 1978 (Shen, 2018). During the last three decades, China has outclassed </w:t>
      </w:r>
      <w:r w:rsidR="007F23B3" w:rsidRPr="00432838">
        <w:rPr>
          <w:rFonts w:cs="Times New Roman"/>
          <w:szCs w:val="24"/>
        </w:rPr>
        <w:t xml:space="preserve">other members of the world concerning </w:t>
      </w:r>
      <w:r w:rsidRPr="00432838">
        <w:rPr>
          <w:rFonts w:cs="Times New Roman"/>
          <w:szCs w:val="24"/>
        </w:rPr>
        <w:t>economic development, obtaining one of the world's fastest GDP growth rates (</w:t>
      </w:r>
      <w:proofErr w:type="spellStart"/>
      <w:r w:rsidRPr="00432838">
        <w:rPr>
          <w:rFonts w:cs="Times New Roman"/>
          <w:szCs w:val="24"/>
        </w:rPr>
        <w:t>Ozturgut</w:t>
      </w:r>
      <w:proofErr w:type="spellEnd"/>
      <w:r w:rsidRPr="00432838">
        <w:rPr>
          <w:rFonts w:cs="Times New Roman"/>
          <w:szCs w:val="24"/>
        </w:rPr>
        <w:t xml:space="preserve">, 2019). The number has now dropped down to 6.3% was once well above 9%, which helped in the economic empowerment of the masses throughout the country (Ministry of Education, 2019). Although the country has made massive changes in terms of economic and social perspectives, China has not reached the desirable level. A significant reason for this, according to Hou et al. (2018) and Yan (2011), is the higher education system prevailing within the country. Higher education is </w:t>
      </w:r>
      <w:r w:rsidR="00300938" w:rsidRPr="00432838">
        <w:rPr>
          <w:rFonts w:cs="Times New Roman"/>
          <w:szCs w:val="24"/>
        </w:rPr>
        <w:t>grant</w:t>
      </w:r>
      <w:r w:rsidRPr="00432838">
        <w:rPr>
          <w:rFonts w:cs="Times New Roman"/>
          <w:szCs w:val="24"/>
        </w:rPr>
        <w:t xml:space="preserve">ed a cornerstone of social and economic </w:t>
      </w:r>
      <w:r w:rsidR="00300938" w:rsidRPr="00432838">
        <w:rPr>
          <w:rFonts w:cs="Times New Roman"/>
          <w:szCs w:val="24"/>
        </w:rPr>
        <w:t>advancement</w:t>
      </w:r>
      <w:r w:rsidRPr="00432838">
        <w:rPr>
          <w:rFonts w:cs="Times New Roman"/>
          <w:szCs w:val="24"/>
        </w:rPr>
        <w:t xml:space="preserve"> in countries like the UK and the US, and adequate attention has not been placed in China (Cao and Li, 2014). </w:t>
      </w:r>
    </w:p>
    <w:p w14:paraId="0230A4C1" w14:textId="24799FAA" w:rsidR="00C5635A" w:rsidRPr="00432838" w:rsidRDefault="00C5635A" w:rsidP="00014D75">
      <w:pPr>
        <w:spacing w:after="0"/>
        <w:rPr>
          <w:rFonts w:cs="Times New Roman"/>
          <w:szCs w:val="24"/>
          <w:lang w:eastAsia="zh-CN"/>
        </w:rPr>
      </w:pPr>
      <w:r w:rsidRPr="00432838">
        <w:rPr>
          <w:rFonts w:cs="Times New Roman"/>
          <w:szCs w:val="24"/>
          <w:lang w:eastAsia="zh-CN"/>
        </w:rPr>
        <w:t>1.</w:t>
      </w:r>
      <w:r w:rsidR="000C089B" w:rsidRPr="00432838">
        <w:rPr>
          <w:rFonts w:cs="Times New Roman"/>
          <w:szCs w:val="24"/>
          <w:lang w:eastAsia="zh-CN"/>
        </w:rPr>
        <w:t>3</w:t>
      </w:r>
      <w:r w:rsidRPr="00432838">
        <w:rPr>
          <w:rFonts w:cs="Times New Roman"/>
          <w:szCs w:val="24"/>
          <w:lang w:eastAsia="zh-CN"/>
        </w:rPr>
        <w:t>.2.</w:t>
      </w:r>
      <w:r w:rsidR="00E6768A" w:rsidRPr="00432838">
        <w:rPr>
          <w:rFonts w:cs="Times New Roman"/>
          <w:szCs w:val="24"/>
          <w:lang w:eastAsia="zh-CN"/>
        </w:rPr>
        <w:t xml:space="preserve"> </w:t>
      </w:r>
      <w:r w:rsidRPr="00432838">
        <w:rPr>
          <w:rFonts w:cs="Times New Roman" w:hint="eastAsia"/>
          <w:szCs w:val="24"/>
          <w:lang w:eastAsia="zh-CN"/>
        </w:rPr>
        <w:t>T</w:t>
      </w:r>
      <w:r w:rsidRPr="00432838">
        <w:rPr>
          <w:rFonts w:cs="Times New Roman"/>
          <w:szCs w:val="24"/>
          <w:lang w:eastAsia="zh-CN"/>
        </w:rPr>
        <w:t xml:space="preserve">he </w:t>
      </w:r>
      <w:r w:rsidR="00E6768A" w:rsidRPr="00432838">
        <w:rPr>
          <w:rFonts w:cs="Times New Roman"/>
          <w:szCs w:val="24"/>
          <w:lang w:eastAsia="zh-CN"/>
        </w:rPr>
        <w:t xml:space="preserve">Development of the </w:t>
      </w:r>
      <w:r w:rsidRPr="00432838">
        <w:rPr>
          <w:rFonts w:cs="Times New Roman"/>
          <w:szCs w:val="24"/>
          <w:lang w:eastAsia="zh-CN"/>
        </w:rPr>
        <w:t xml:space="preserve">Private Universities in China </w:t>
      </w:r>
    </w:p>
    <w:p w14:paraId="064113DF" w14:textId="333ACBAF" w:rsidR="0010043F" w:rsidRPr="00432838" w:rsidRDefault="0010043F" w:rsidP="00014D75">
      <w:pPr>
        <w:spacing w:after="0"/>
        <w:rPr>
          <w:rFonts w:cs="Times New Roman"/>
          <w:szCs w:val="24"/>
        </w:rPr>
      </w:pPr>
      <w:r w:rsidRPr="00432838">
        <w:rPr>
          <w:rFonts w:cs="Times New Roman"/>
          <w:szCs w:val="24"/>
        </w:rPr>
        <w:t>Because of the intensive social demand for higher education, public and private sectors are playing their due role (</w:t>
      </w:r>
      <w:proofErr w:type="spellStart"/>
      <w:r w:rsidRPr="00432838">
        <w:rPr>
          <w:rFonts w:cs="Times New Roman"/>
          <w:szCs w:val="24"/>
        </w:rPr>
        <w:t>Yonezawa</w:t>
      </w:r>
      <w:proofErr w:type="spellEnd"/>
      <w:r w:rsidRPr="00432838">
        <w:rPr>
          <w:rFonts w:cs="Times New Roman"/>
          <w:szCs w:val="24"/>
        </w:rPr>
        <w:t xml:space="preserve">, 2014). However, higher educations in China have mainly </w:t>
      </w:r>
      <w:r w:rsidRPr="00432838">
        <w:rPr>
          <w:rFonts w:cs="Times New Roman"/>
          <w:szCs w:val="24"/>
        </w:rPr>
        <w:lastRenderedPageBreak/>
        <w:t xml:space="preserve">been concerning in the public-sector universities (Wu, Ji, and Liu, 2009). The private sector has not yet realised the expected development, and the strengths and advantages of private universities are owned in other parts of the world, where both the private and public </w:t>
      </w:r>
      <w:r w:rsidR="00300938" w:rsidRPr="00432838">
        <w:rPr>
          <w:rFonts w:cs="Times New Roman"/>
          <w:szCs w:val="24"/>
        </w:rPr>
        <w:t>parties</w:t>
      </w:r>
      <w:r w:rsidRPr="00432838">
        <w:rPr>
          <w:rFonts w:cs="Times New Roman"/>
          <w:szCs w:val="24"/>
        </w:rPr>
        <w:t xml:space="preserve"> are working for the provision of high-quality education. However, in China, until 1980, there were no private colleges and universities for higher education (Liu and Fan, 2016), and the public sector provided the entire education. (Liu and Gong, 2016). Since the transformation of the economy started in 1978, and the large-scale transition happened in the country, the Chinese government started granting permission for the establishment of private universities across the name (Liu, 2018).</w:t>
      </w:r>
    </w:p>
    <w:p w14:paraId="02915AA0" w14:textId="77777777" w:rsidR="00C5635A" w:rsidRPr="00432838" w:rsidRDefault="00C5635A" w:rsidP="00014D75">
      <w:pPr>
        <w:spacing w:after="0"/>
        <w:rPr>
          <w:rFonts w:cs="Times New Roman"/>
          <w:szCs w:val="24"/>
          <w:lang w:eastAsia="zh-CN"/>
        </w:rPr>
      </w:pPr>
    </w:p>
    <w:p w14:paraId="7E6E6321" w14:textId="75B379CF" w:rsidR="00347A70" w:rsidRPr="00432838" w:rsidRDefault="00347A70" w:rsidP="00014D75">
      <w:pPr>
        <w:pStyle w:val="a6"/>
        <w:spacing w:before="0" w:beforeAutospacing="0" w:after="0" w:afterAutospacing="0" w:line="360" w:lineRule="auto"/>
        <w:jc w:val="both"/>
        <w:rPr>
          <w:rFonts w:ascii="Times New Roman" w:hAnsi="Times New Roman" w:cs="Times New Roman"/>
          <w:color w:val="1C1E29"/>
        </w:rPr>
      </w:pPr>
      <w:bookmarkStart w:id="4" w:name="_Toc27852297"/>
      <w:r w:rsidRPr="00432838">
        <w:rPr>
          <w:rFonts w:ascii="Times New Roman" w:hAnsi="Times New Roman" w:cs="Times New Roman"/>
          <w:color w:val="1C1E29"/>
        </w:rPr>
        <w:t xml:space="preserve">However, the growth within the private sector was considerably lower (Deloitte, 2016). </w:t>
      </w:r>
      <w:r w:rsidR="00300938" w:rsidRPr="00432838">
        <w:rPr>
          <w:rFonts w:ascii="Times New Roman" w:hAnsi="Times New Roman" w:cs="Times New Roman"/>
          <w:color w:val="1C1E29"/>
        </w:rPr>
        <w:t xml:space="preserve">This is apparent from the evidence </w:t>
      </w:r>
      <w:r w:rsidRPr="00432838">
        <w:rPr>
          <w:rFonts w:ascii="Times New Roman" w:hAnsi="Times New Roman" w:cs="Times New Roman"/>
          <w:color w:val="1C1E29"/>
        </w:rPr>
        <w:t xml:space="preserve">that until the year 1999, there were only 43 degree-awarding universities and colleges across the country (Wang and Liu, 2015). However, since the dawn of the 21st century, situations across the country have been changing. Notably, due to Chinese accession to the WTO in December 2001 and the more comprehensive social and economic transformation that the country experienced, has pushed Chinese policymaker to ease process and seek for the means and ways to facilitate the private </w:t>
      </w:r>
      <w:r w:rsidR="00300938" w:rsidRPr="00432838">
        <w:rPr>
          <w:rFonts w:ascii="Times New Roman" w:hAnsi="Times New Roman" w:cs="Times New Roman"/>
          <w:color w:val="1C1E29"/>
        </w:rPr>
        <w:t>universities</w:t>
      </w:r>
      <w:r w:rsidRPr="00432838">
        <w:rPr>
          <w:rFonts w:ascii="Times New Roman" w:hAnsi="Times New Roman" w:cs="Times New Roman"/>
          <w:color w:val="1C1E29"/>
        </w:rPr>
        <w:t xml:space="preserve"> to play its role in </w:t>
      </w:r>
      <w:r w:rsidR="00300938" w:rsidRPr="00432838">
        <w:rPr>
          <w:rFonts w:ascii="Times New Roman" w:hAnsi="Times New Roman" w:cs="Times New Roman"/>
          <w:color w:val="1C1E29"/>
        </w:rPr>
        <w:t>offering</w:t>
      </w:r>
      <w:r w:rsidRPr="00432838">
        <w:rPr>
          <w:rFonts w:ascii="Times New Roman" w:hAnsi="Times New Roman" w:cs="Times New Roman"/>
          <w:color w:val="1C1E29"/>
        </w:rPr>
        <w:t xml:space="preserve"> quality higher education across the country (Ministry of Education, 2019). </w:t>
      </w:r>
      <w:proofErr w:type="gramStart"/>
      <w:r w:rsidRPr="00432838">
        <w:rPr>
          <w:rFonts w:ascii="Times New Roman" w:hAnsi="Times New Roman" w:cs="Times New Roman"/>
          <w:color w:val="1C1E29"/>
        </w:rPr>
        <w:t>As a consequence</w:t>
      </w:r>
      <w:proofErr w:type="gramEnd"/>
      <w:r w:rsidRPr="00432838">
        <w:rPr>
          <w:rFonts w:ascii="Times New Roman" w:hAnsi="Times New Roman" w:cs="Times New Roman"/>
          <w:color w:val="1C1E29"/>
        </w:rPr>
        <w:t>, one fact could be seen is that the entire private sector degree-awarding universities and colleges in China that was 43 in 1999 increased to 278 till the end of the year 2006 (Deloitte, 2016). The country has achieved more extensive social and economic improvement. Undoubtedly, higher education could be given credit for the accomplishment. The education sector accounts for about 4.3% of the total GDP of the country. However, there are still significant future potentials within the country (Deloitte, 2017), and the share of the private sector has been consistently increasing over time. Currently, there are more than 700 degree-awarding private sector colleges and universities across the country (WENR, 2019). </w:t>
      </w:r>
    </w:p>
    <w:p w14:paraId="1DF34FED" w14:textId="2040A6EC" w:rsidR="000042BA" w:rsidRPr="00432838" w:rsidRDefault="000042BA" w:rsidP="00014D75">
      <w:pPr>
        <w:pStyle w:val="a6"/>
        <w:spacing w:before="0" w:beforeAutospacing="0" w:after="0" w:afterAutospacing="0" w:line="360" w:lineRule="auto"/>
        <w:jc w:val="both"/>
        <w:rPr>
          <w:rFonts w:ascii="Times New Roman" w:hAnsi="Times New Roman" w:cs="Times New Roman"/>
          <w:color w:val="1C1E29"/>
        </w:rPr>
      </w:pPr>
    </w:p>
    <w:p w14:paraId="6B507D7B" w14:textId="731E660A" w:rsidR="00C5635A" w:rsidRPr="00432838" w:rsidRDefault="00C5635A"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hint="eastAsia"/>
          <w:color w:val="1C1E29"/>
        </w:rPr>
        <w:t>1</w:t>
      </w:r>
      <w:r w:rsidRPr="00432838">
        <w:rPr>
          <w:rFonts w:ascii="Times New Roman" w:hAnsi="Times New Roman" w:cs="Times New Roman"/>
          <w:color w:val="1C1E29"/>
        </w:rPr>
        <w:t>.</w:t>
      </w:r>
      <w:r w:rsidR="000C089B" w:rsidRPr="00432838">
        <w:rPr>
          <w:rFonts w:ascii="Times New Roman" w:hAnsi="Times New Roman" w:cs="Times New Roman"/>
          <w:color w:val="1C1E29"/>
        </w:rPr>
        <w:t>3</w:t>
      </w:r>
      <w:r w:rsidRPr="00432838">
        <w:rPr>
          <w:rFonts w:ascii="Times New Roman" w:hAnsi="Times New Roman" w:cs="Times New Roman"/>
          <w:color w:val="1C1E29"/>
        </w:rPr>
        <w:t xml:space="preserve">.3. The Core Problems in </w:t>
      </w:r>
      <w:r w:rsidR="005F32D7" w:rsidRPr="00432838">
        <w:rPr>
          <w:rFonts w:ascii="Times New Roman" w:hAnsi="Times New Roman" w:cs="Times New Roman"/>
          <w:color w:val="1C1E29"/>
        </w:rPr>
        <w:t xml:space="preserve">Chinese </w:t>
      </w:r>
      <w:r w:rsidRPr="00432838">
        <w:rPr>
          <w:rFonts w:ascii="Times New Roman" w:hAnsi="Times New Roman" w:cs="Times New Roman"/>
          <w:color w:val="1C1E29"/>
        </w:rPr>
        <w:t>Private Sector Universities</w:t>
      </w:r>
    </w:p>
    <w:p w14:paraId="051844AC" w14:textId="2460FDA2" w:rsidR="00014D75" w:rsidRPr="00432838" w:rsidRDefault="00347A70"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Although the number of private </w:t>
      </w:r>
      <w:r w:rsidR="008B30A1">
        <w:rPr>
          <w:rFonts w:ascii="Times New Roman" w:hAnsi="Times New Roman" w:cs="Times New Roman"/>
          <w:color w:val="1C1E29"/>
        </w:rPr>
        <w:t>universities</w:t>
      </w:r>
      <w:r w:rsidRPr="00432838">
        <w:rPr>
          <w:rFonts w:ascii="Times New Roman" w:hAnsi="Times New Roman" w:cs="Times New Roman"/>
          <w:color w:val="1C1E29"/>
        </w:rPr>
        <w:t xml:space="preserve"> is increasing in number, Wang (2014) and Hou </w:t>
      </w:r>
      <w:r w:rsidRPr="00432838">
        <w:rPr>
          <w:rStyle w:val="af1"/>
          <w:rFonts w:ascii="Times New Roman" w:hAnsi="Times New Roman" w:cs="Times New Roman"/>
          <w:color w:val="1C1E29"/>
        </w:rPr>
        <w:t>et al</w:t>
      </w:r>
      <w:r w:rsidRPr="00432838">
        <w:rPr>
          <w:rFonts w:ascii="Times New Roman" w:hAnsi="Times New Roman" w:cs="Times New Roman"/>
          <w:color w:val="1C1E29"/>
        </w:rPr>
        <w:t xml:space="preserve">. (2018) argue that </w:t>
      </w:r>
      <w:r w:rsidR="0088081A">
        <w:rPr>
          <w:rFonts w:ascii="Times New Roman" w:hAnsi="Times New Roman" w:cs="Times New Roman"/>
          <w:color w:val="1C1E29"/>
        </w:rPr>
        <w:t>th</w:t>
      </w:r>
      <w:r w:rsidR="00B049E6">
        <w:rPr>
          <w:rFonts w:ascii="Times New Roman" w:hAnsi="Times New Roman" w:cs="Times New Roman"/>
          <w:color w:val="1C1E29"/>
        </w:rPr>
        <w:t>is</w:t>
      </w:r>
      <w:r w:rsidR="0088081A">
        <w:rPr>
          <w:rFonts w:ascii="Times New Roman" w:hAnsi="Times New Roman" w:cs="Times New Roman"/>
          <w:color w:val="1C1E29"/>
        </w:rPr>
        <w:t xml:space="preserve"> sector</w:t>
      </w:r>
      <w:r w:rsidRPr="00432838">
        <w:rPr>
          <w:rFonts w:ascii="Times New Roman" w:hAnsi="Times New Roman" w:cs="Times New Roman"/>
          <w:color w:val="1C1E29"/>
        </w:rPr>
        <w:t xml:space="preserve"> </w:t>
      </w:r>
      <w:r w:rsidR="00B049E6" w:rsidRPr="00432838">
        <w:rPr>
          <w:rFonts w:ascii="Times New Roman" w:hAnsi="Times New Roman" w:cs="Times New Roman"/>
          <w:color w:val="1C1E29"/>
        </w:rPr>
        <w:t>has</w:t>
      </w:r>
      <w:r w:rsidRPr="00432838">
        <w:rPr>
          <w:rFonts w:ascii="Times New Roman" w:hAnsi="Times New Roman" w:cs="Times New Roman"/>
          <w:color w:val="1C1E29"/>
        </w:rPr>
        <w:t xml:space="preserve"> not yet </w:t>
      </w:r>
      <w:proofErr w:type="spellStart"/>
      <w:r w:rsidRPr="00432838">
        <w:rPr>
          <w:rFonts w:ascii="Times New Roman" w:hAnsi="Times New Roman" w:cs="Times New Roman"/>
          <w:color w:val="1C1E29"/>
        </w:rPr>
        <w:t>realised</w:t>
      </w:r>
      <w:proofErr w:type="spellEnd"/>
      <w:r w:rsidRPr="00432838">
        <w:rPr>
          <w:rFonts w:ascii="Times New Roman" w:hAnsi="Times New Roman" w:cs="Times New Roman"/>
          <w:color w:val="1C1E29"/>
        </w:rPr>
        <w:t xml:space="preserve"> the quality standards and research commitment that could be discovered in the Chinese public universities. There could be different reasons for the </w:t>
      </w:r>
      <w:r w:rsidR="000042BA" w:rsidRPr="00432838">
        <w:rPr>
          <w:rFonts w:ascii="Times New Roman" w:hAnsi="Times New Roman" w:cs="Times New Roman"/>
          <w:color w:val="1C1E29"/>
        </w:rPr>
        <w:t>private sector</w:t>
      </w:r>
      <w:r w:rsidRPr="00432838">
        <w:rPr>
          <w:rFonts w:ascii="Times New Roman" w:hAnsi="Times New Roman" w:cs="Times New Roman"/>
          <w:color w:val="1C1E29"/>
        </w:rPr>
        <w:t xml:space="preserve"> lagging behind the public-sector universities. </w:t>
      </w:r>
      <w:r w:rsidR="00DF15BA" w:rsidRPr="00432838">
        <w:rPr>
          <w:rFonts w:ascii="Times New Roman" w:hAnsi="Times New Roman" w:cs="Times New Roman"/>
          <w:color w:val="1C1E29"/>
        </w:rPr>
        <w:t xml:space="preserve">According to OECD (2018) report, lacking facilities for quality teaching and scientific research, having difficulties in hiring and retaining the best teaching and administrative staff, failing to compete </w:t>
      </w:r>
      <w:r w:rsidR="00DF15BA" w:rsidRPr="00432838">
        <w:rPr>
          <w:rFonts w:ascii="Times New Roman" w:hAnsi="Times New Roman" w:cs="Times New Roman"/>
          <w:color w:val="1C1E29"/>
        </w:rPr>
        <w:lastRenderedPageBreak/>
        <w:t xml:space="preserve">with the best talent of prospective students are some of the significant obstacles that are negatively affecting the performance of the private universities in China. </w:t>
      </w:r>
      <w:r w:rsidRPr="00432838">
        <w:rPr>
          <w:rFonts w:ascii="Times New Roman" w:hAnsi="Times New Roman" w:cs="Times New Roman"/>
          <w:color w:val="1C1E29"/>
        </w:rPr>
        <w:t xml:space="preserve"> As a result, Reddy, </w:t>
      </w:r>
      <w:proofErr w:type="spellStart"/>
      <w:r w:rsidRPr="00432838">
        <w:rPr>
          <w:rFonts w:ascii="Times New Roman" w:hAnsi="Times New Roman" w:cs="Times New Roman"/>
          <w:color w:val="1C1E29"/>
        </w:rPr>
        <w:t>Xie</w:t>
      </w:r>
      <w:proofErr w:type="spellEnd"/>
      <w:r w:rsidRPr="00432838">
        <w:rPr>
          <w:rFonts w:ascii="Times New Roman" w:hAnsi="Times New Roman" w:cs="Times New Roman"/>
          <w:color w:val="1C1E29"/>
        </w:rPr>
        <w:t xml:space="preserve">, and Tang (2016) and </w:t>
      </w:r>
      <w:r w:rsidR="005B61E6" w:rsidRPr="00432838">
        <w:rPr>
          <w:rFonts w:ascii="Times New Roman" w:hAnsi="Times New Roman" w:cs="Times New Roman"/>
          <w:color w:val="1C1E29"/>
        </w:rPr>
        <w:t>Li</w:t>
      </w:r>
      <w:r w:rsidRPr="00432838">
        <w:rPr>
          <w:rFonts w:ascii="Times New Roman" w:hAnsi="Times New Roman" w:cs="Times New Roman"/>
          <w:color w:val="1C1E29"/>
        </w:rPr>
        <w:t xml:space="preserve"> and </w:t>
      </w:r>
      <w:r w:rsidR="005B61E6" w:rsidRPr="00432838">
        <w:rPr>
          <w:rFonts w:ascii="Times New Roman" w:hAnsi="Times New Roman" w:cs="Times New Roman"/>
          <w:color w:val="1C1E29"/>
        </w:rPr>
        <w:t>Cao</w:t>
      </w:r>
      <w:r w:rsidRPr="00432838">
        <w:rPr>
          <w:rFonts w:ascii="Times New Roman" w:hAnsi="Times New Roman" w:cs="Times New Roman"/>
          <w:color w:val="1C1E29"/>
        </w:rPr>
        <w:t xml:space="preserve"> (2014) have pointed that the private colleges and universities are not nearly as effective as even second-tier Chinese public universities. In terms of research and academics, private-sector </w:t>
      </w:r>
      <w:r w:rsidR="005B61E6" w:rsidRPr="00432838">
        <w:rPr>
          <w:rFonts w:ascii="Times New Roman" w:hAnsi="Times New Roman" w:cs="Times New Roman"/>
          <w:color w:val="1C1E29"/>
        </w:rPr>
        <w:t>institutes</w:t>
      </w:r>
      <w:r w:rsidRPr="00432838">
        <w:rPr>
          <w:rFonts w:ascii="Times New Roman" w:hAnsi="Times New Roman" w:cs="Times New Roman"/>
          <w:color w:val="1C1E29"/>
        </w:rPr>
        <w:t xml:space="preserve"> are well-behind public-sector </w:t>
      </w:r>
      <w:r w:rsidR="005B61E6" w:rsidRPr="00432838">
        <w:rPr>
          <w:rFonts w:ascii="Times New Roman" w:hAnsi="Times New Roman" w:cs="Times New Roman"/>
          <w:color w:val="1C1E29"/>
        </w:rPr>
        <w:t>institutes</w:t>
      </w:r>
      <w:r w:rsidRPr="00432838">
        <w:rPr>
          <w:rFonts w:ascii="Times New Roman" w:hAnsi="Times New Roman" w:cs="Times New Roman"/>
          <w:color w:val="1C1E29"/>
        </w:rPr>
        <w:t xml:space="preserve"> (Deloitte, 2016).Waking up to the significance of the problems and challenges that the private-sector universities are encountering within China, this research proposal will aim to critically investigate </w:t>
      </w:r>
      <w:r w:rsidR="005F32D7" w:rsidRPr="00432838">
        <w:rPr>
          <w:rFonts w:ascii="Times New Roman" w:hAnsi="Times New Roman" w:cs="Times New Roman"/>
          <w:color w:val="1C1E29"/>
        </w:rPr>
        <w:t xml:space="preserve">how Chinese private universities are performing in terms of academics and research? </w:t>
      </w:r>
      <w:r w:rsidRPr="00432838">
        <w:rPr>
          <w:rFonts w:ascii="Times New Roman" w:hAnsi="Times New Roman" w:cs="Times New Roman"/>
          <w:color w:val="1C1E29"/>
        </w:rPr>
        <w:t xml:space="preserve"> </w:t>
      </w:r>
      <w:r w:rsidR="005F32D7" w:rsidRPr="00432838">
        <w:rPr>
          <w:rFonts w:ascii="Times New Roman" w:hAnsi="Times New Roman" w:cs="Times New Roman"/>
          <w:color w:val="1C1E29"/>
        </w:rPr>
        <w:t>T</w:t>
      </w:r>
      <w:r w:rsidRPr="00432838">
        <w:rPr>
          <w:rFonts w:ascii="Times New Roman" w:hAnsi="Times New Roman" w:cs="Times New Roman"/>
          <w:color w:val="1C1E29"/>
        </w:rPr>
        <w:t>he research question and the research objectives could be summed up as follow:</w:t>
      </w:r>
    </w:p>
    <w:p w14:paraId="0DCA3B41" w14:textId="3407C67D" w:rsidR="00E6768A" w:rsidRPr="00432838" w:rsidRDefault="00E6768A" w:rsidP="00014D75">
      <w:pPr>
        <w:numPr>
          <w:ilvl w:val="0"/>
          <w:numId w:val="3"/>
        </w:numPr>
        <w:spacing w:after="0"/>
        <w:ind w:left="0"/>
        <w:rPr>
          <w:rFonts w:cs="Times New Roman"/>
          <w:color w:val="1C1E29"/>
          <w:szCs w:val="24"/>
        </w:rPr>
      </w:pPr>
      <w:r w:rsidRPr="00432838">
        <w:rPr>
          <w:rFonts w:cs="Times New Roman"/>
          <w:color w:val="1C1E29"/>
          <w:szCs w:val="24"/>
        </w:rPr>
        <w:t>What are the main characteristics of the higher education industry</w:t>
      </w:r>
      <w:r w:rsidR="00995376">
        <w:rPr>
          <w:rFonts w:cs="Times New Roman"/>
          <w:color w:val="1C1E29"/>
          <w:szCs w:val="24"/>
        </w:rPr>
        <w:t xml:space="preserve"> in China</w:t>
      </w:r>
      <w:r w:rsidRPr="00432838">
        <w:rPr>
          <w:rFonts w:cs="Times New Roman"/>
          <w:color w:val="1C1E29"/>
          <w:szCs w:val="24"/>
        </w:rPr>
        <w:t>?</w:t>
      </w:r>
    </w:p>
    <w:p w14:paraId="224FD78D" w14:textId="27048002" w:rsidR="00E6768A" w:rsidRPr="00432838" w:rsidRDefault="00E6768A" w:rsidP="00014D75">
      <w:pPr>
        <w:numPr>
          <w:ilvl w:val="0"/>
          <w:numId w:val="3"/>
        </w:numPr>
        <w:spacing w:after="0"/>
        <w:ind w:left="0"/>
        <w:rPr>
          <w:rFonts w:cs="Times New Roman"/>
          <w:color w:val="1C1E29"/>
          <w:szCs w:val="24"/>
        </w:rPr>
      </w:pPr>
      <w:r w:rsidRPr="00432838">
        <w:rPr>
          <w:rFonts w:cs="Times New Roman"/>
          <w:color w:val="1C1E29"/>
          <w:szCs w:val="24"/>
        </w:rPr>
        <w:t>What role are the private universities playing in the higher education industry? </w:t>
      </w:r>
    </w:p>
    <w:p w14:paraId="6C0CF2C5" w14:textId="77777777" w:rsidR="00E6768A" w:rsidRPr="00432838" w:rsidRDefault="00E6768A" w:rsidP="00014D75">
      <w:pPr>
        <w:numPr>
          <w:ilvl w:val="0"/>
          <w:numId w:val="3"/>
        </w:numPr>
        <w:spacing w:after="0"/>
        <w:ind w:left="0"/>
        <w:rPr>
          <w:rFonts w:cs="Times New Roman"/>
          <w:color w:val="1C1E29"/>
          <w:szCs w:val="24"/>
        </w:rPr>
      </w:pPr>
      <w:r w:rsidRPr="00432838">
        <w:rPr>
          <w:rFonts w:cs="Times New Roman"/>
          <w:color w:val="1C1E29"/>
          <w:szCs w:val="24"/>
        </w:rPr>
        <w:t>What are the major problems that the private-sector universities are facing at present?</w:t>
      </w:r>
    </w:p>
    <w:p w14:paraId="7254D1F3" w14:textId="5A5673C3" w:rsidR="00A61CB7" w:rsidRPr="00432838" w:rsidRDefault="00E6768A" w:rsidP="00014D75">
      <w:pPr>
        <w:numPr>
          <w:ilvl w:val="0"/>
          <w:numId w:val="3"/>
        </w:numPr>
        <w:spacing w:after="0"/>
        <w:ind w:left="0"/>
        <w:rPr>
          <w:rFonts w:cs="Times New Roman"/>
          <w:color w:val="1C1E29"/>
          <w:szCs w:val="24"/>
        </w:rPr>
      </w:pPr>
      <w:r w:rsidRPr="00432838">
        <w:rPr>
          <w:rFonts w:cs="Times New Roman"/>
          <w:color w:val="1C1E29"/>
          <w:szCs w:val="24"/>
        </w:rPr>
        <w:t xml:space="preserve">How private universities could enhance its academic and research performance and could effectively fulfil its due role </w:t>
      </w:r>
      <w:r w:rsidR="00AB7711">
        <w:rPr>
          <w:rFonts w:cs="Times New Roman"/>
          <w:color w:val="1C1E29"/>
          <w:szCs w:val="24"/>
        </w:rPr>
        <w:t xml:space="preserve">in </w:t>
      </w:r>
      <w:r w:rsidR="007121DE">
        <w:rPr>
          <w:rFonts w:cs="Times New Roman"/>
          <w:color w:val="1C1E29"/>
          <w:szCs w:val="24"/>
        </w:rPr>
        <w:t>China?</w:t>
      </w:r>
      <w:r w:rsidRPr="00432838">
        <w:rPr>
          <w:rFonts w:cs="Times New Roman"/>
          <w:color w:val="1C1E29"/>
          <w:szCs w:val="24"/>
        </w:rPr>
        <w:t> </w:t>
      </w:r>
    </w:p>
    <w:p w14:paraId="211059C0" w14:textId="77777777" w:rsidR="00A61CB7" w:rsidRPr="00432838" w:rsidRDefault="00A61CB7" w:rsidP="00014D75">
      <w:pPr>
        <w:spacing w:after="0"/>
        <w:rPr>
          <w:rFonts w:cs="Times New Roman"/>
          <w:color w:val="1C1E29"/>
          <w:szCs w:val="24"/>
        </w:rPr>
      </w:pPr>
    </w:p>
    <w:p w14:paraId="37C7DD02" w14:textId="52E9E721" w:rsidR="00E6768A" w:rsidRPr="00432838" w:rsidRDefault="00A61CB7" w:rsidP="00014D75">
      <w:pPr>
        <w:spacing w:after="0"/>
        <w:rPr>
          <w:rFonts w:cs="Times New Roman"/>
          <w:color w:val="1C1E29"/>
          <w:szCs w:val="24"/>
        </w:rPr>
      </w:pPr>
      <w:r w:rsidRPr="00432838">
        <w:rPr>
          <w:rFonts w:cs="Times New Roman"/>
          <w:color w:val="1C1E29"/>
          <w:szCs w:val="24"/>
        </w:rPr>
        <w:t>To solve the earlier questions, the researcher must attain the resulting research objectives.</w:t>
      </w:r>
    </w:p>
    <w:p w14:paraId="213DECDB" w14:textId="03D06DF3" w:rsidR="00E6768A" w:rsidRPr="00432838" w:rsidRDefault="00E6768A" w:rsidP="00014D75">
      <w:pPr>
        <w:numPr>
          <w:ilvl w:val="0"/>
          <w:numId w:val="4"/>
        </w:numPr>
        <w:spacing w:after="0"/>
        <w:ind w:left="0"/>
        <w:rPr>
          <w:rFonts w:cs="Times New Roman"/>
          <w:color w:val="1C1E29"/>
          <w:szCs w:val="24"/>
        </w:rPr>
      </w:pPr>
      <w:r w:rsidRPr="00432838">
        <w:rPr>
          <w:rFonts w:cs="Times New Roman"/>
          <w:color w:val="1C1E29"/>
          <w:szCs w:val="24"/>
        </w:rPr>
        <w:t xml:space="preserve">To </w:t>
      </w:r>
      <w:r w:rsidR="007121DE" w:rsidRPr="00432838">
        <w:rPr>
          <w:rFonts w:cs="Times New Roman"/>
          <w:color w:val="1C1E29"/>
          <w:szCs w:val="24"/>
        </w:rPr>
        <w:t>develop</w:t>
      </w:r>
      <w:r w:rsidR="007121DE">
        <w:rPr>
          <w:rFonts w:cs="Times New Roman"/>
          <w:color w:val="1C1E29"/>
          <w:szCs w:val="24"/>
        </w:rPr>
        <w:t xml:space="preserve"> </w:t>
      </w:r>
      <w:r w:rsidR="007121DE" w:rsidRPr="00432838">
        <w:rPr>
          <w:rFonts w:cs="Times New Roman"/>
          <w:color w:val="1C1E29"/>
          <w:szCs w:val="24"/>
        </w:rPr>
        <w:t>knowledge</w:t>
      </w:r>
      <w:r w:rsidRPr="00432838">
        <w:rPr>
          <w:rFonts w:cs="Times New Roman"/>
          <w:color w:val="1C1E29"/>
          <w:szCs w:val="24"/>
        </w:rPr>
        <w:t xml:space="preserve"> of the main characteristics of the Chinese education industry. </w:t>
      </w:r>
    </w:p>
    <w:p w14:paraId="5FB45916" w14:textId="400A61D8" w:rsidR="00E6768A" w:rsidRPr="00432838" w:rsidRDefault="00E6768A" w:rsidP="00014D75">
      <w:pPr>
        <w:numPr>
          <w:ilvl w:val="0"/>
          <w:numId w:val="4"/>
        </w:numPr>
        <w:spacing w:after="0"/>
        <w:ind w:left="0"/>
        <w:rPr>
          <w:rFonts w:cs="Times New Roman"/>
          <w:color w:val="1C1E29"/>
          <w:szCs w:val="24"/>
        </w:rPr>
      </w:pPr>
      <w:r w:rsidRPr="00432838">
        <w:rPr>
          <w:rFonts w:cs="Times New Roman"/>
          <w:color w:val="1C1E29"/>
          <w:szCs w:val="24"/>
        </w:rPr>
        <w:t>To critically analyse the role of the private universities are playing in th</w:t>
      </w:r>
      <w:r w:rsidR="00AB7711">
        <w:rPr>
          <w:rFonts w:cs="Times New Roman"/>
          <w:color w:val="1C1E29"/>
          <w:szCs w:val="24"/>
        </w:rPr>
        <w:t>is</w:t>
      </w:r>
      <w:r w:rsidRPr="00432838">
        <w:rPr>
          <w:rFonts w:cs="Times New Roman"/>
          <w:color w:val="1C1E29"/>
          <w:szCs w:val="24"/>
        </w:rPr>
        <w:t xml:space="preserve"> industry.</w:t>
      </w:r>
    </w:p>
    <w:p w14:paraId="24CA7E6E" w14:textId="0324809E" w:rsidR="00E6768A" w:rsidRPr="00432838" w:rsidRDefault="00E6768A" w:rsidP="00014D75">
      <w:pPr>
        <w:numPr>
          <w:ilvl w:val="0"/>
          <w:numId w:val="4"/>
        </w:numPr>
        <w:spacing w:after="0"/>
        <w:ind w:left="0"/>
        <w:rPr>
          <w:rFonts w:cs="Times New Roman"/>
          <w:color w:val="1C1E29"/>
          <w:szCs w:val="24"/>
        </w:rPr>
      </w:pPr>
      <w:r w:rsidRPr="00432838">
        <w:rPr>
          <w:rFonts w:cs="Times New Roman"/>
          <w:color w:val="1C1E29"/>
          <w:szCs w:val="24"/>
        </w:rPr>
        <w:t>To critically investigate main problems that the private-sector universities are encountering at present</w:t>
      </w:r>
    </w:p>
    <w:p w14:paraId="407A9B14" w14:textId="77777777" w:rsidR="00014D75" w:rsidRPr="00432838" w:rsidRDefault="00E6768A" w:rsidP="007121DE">
      <w:pPr>
        <w:numPr>
          <w:ilvl w:val="0"/>
          <w:numId w:val="4"/>
        </w:numPr>
        <w:spacing w:after="0"/>
        <w:ind w:left="0" w:hanging="357"/>
        <w:rPr>
          <w:rFonts w:cs="Times New Roman"/>
          <w:color w:val="1C1E29"/>
          <w:szCs w:val="24"/>
        </w:rPr>
      </w:pPr>
      <w:r w:rsidRPr="00432838">
        <w:rPr>
          <w:rFonts w:cs="Times New Roman"/>
          <w:color w:val="1C1E29"/>
          <w:szCs w:val="24"/>
        </w:rPr>
        <w:t>To recommend the future course of actions and strategies that Chinese private universities could follow in enhancing its academic and research performance.</w:t>
      </w:r>
      <w:bookmarkStart w:id="5" w:name="_Toc27852299"/>
      <w:bookmarkEnd w:id="4"/>
    </w:p>
    <w:p w14:paraId="14F6D5A2" w14:textId="77777777" w:rsidR="00014D75" w:rsidRDefault="00014D75" w:rsidP="00014D75">
      <w:pPr>
        <w:spacing w:after="0"/>
        <w:rPr>
          <w:rFonts w:cs="Times New Roman"/>
          <w:color w:val="1C1E29"/>
          <w:szCs w:val="24"/>
        </w:rPr>
      </w:pPr>
    </w:p>
    <w:p w14:paraId="5371BEE1" w14:textId="5C0BCA39" w:rsidR="00014D75" w:rsidRPr="00432838" w:rsidRDefault="00A02700" w:rsidP="00014D75">
      <w:pPr>
        <w:spacing w:after="0"/>
        <w:rPr>
          <w:b/>
          <w:bCs/>
          <w:sz w:val="28"/>
          <w:szCs w:val="28"/>
        </w:rPr>
      </w:pPr>
      <w:r w:rsidRPr="00432838">
        <w:rPr>
          <w:b/>
          <w:bCs/>
          <w:sz w:val="28"/>
          <w:szCs w:val="28"/>
        </w:rPr>
        <w:t>2. Literature Review</w:t>
      </w:r>
      <w:bookmarkEnd w:id="5"/>
      <w:r w:rsidRPr="00432838">
        <w:rPr>
          <w:b/>
          <w:bCs/>
          <w:sz w:val="28"/>
          <w:szCs w:val="28"/>
        </w:rPr>
        <w:t xml:space="preserve"> </w:t>
      </w:r>
    </w:p>
    <w:p w14:paraId="3C95ACC8" w14:textId="4F3F88D9" w:rsidR="00CD7D18" w:rsidRPr="00432838" w:rsidRDefault="00CD7D18" w:rsidP="00014D75">
      <w:pPr>
        <w:spacing w:after="0"/>
        <w:rPr>
          <w:rFonts w:cs="Times New Roman"/>
          <w:b/>
          <w:bCs/>
          <w:color w:val="1C1E29"/>
          <w:szCs w:val="24"/>
        </w:rPr>
      </w:pPr>
      <w:r w:rsidRPr="00432838">
        <w:rPr>
          <w:rFonts w:cs="Times New Roman"/>
          <w:szCs w:val="24"/>
        </w:rPr>
        <w:t>2.1. History and Development of Chinese Higher Education Industry and Emerging Private sector in the country </w:t>
      </w:r>
    </w:p>
    <w:p w14:paraId="68C3A217" w14:textId="37EF06B2" w:rsidR="000042BA" w:rsidRPr="00432838" w:rsidRDefault="00A61CB7"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The study of the Chinese education industry could unveil that although most of the top-tier universities in the country were founded in the intersection of the 19th and 20th centuries,</w:t>
      </w:r>
      <w:r w:rsidR="00CD7D18" w:rsidRPr="00432838">
        <w:rPr>
          <w:rFonts w:ascii="Times New Roman" w:hAnsi="Times New Roman" w:cs="Times New Roman"/>
          <w:color w:val="1C1E29"/>
        </w:rPr>
        <w:t xml:space="preserve"> most of these universities were established in the public sector (Ministry of Education, 2019). After China got independence, in 1950, the higher education was mainly reflecting the Soviet Union style, where cross-fertilization could be witnessed within the education system (Cao and Li, 2014). However, Yu (2018) has pointed out that since the country started its march towards the market economy in 1978, China also adopted the Western education system in the public sector </w:t>
      </w:r>
      <w:r w:rsidR="00CD7D18" w:rsidRPr="00432838">
        <w:rPr>
          <w:rFonts w:ascii="Times New Roman" w:hAnsi="Times New Roman" w:cs="Times New Roman"/>
          <w:color w:val="1C1E29"/>
        </w:rPr>
        <w:lastRenderedPageBreak/>
        <w:t>throughout the 1980s and 1990s. Thus, the country has gone through the transition from the Soviet Union higher education to the Western higher</w:t>
      </w:r>
      <w:r w:rsidR="00C73C5F" w:rsidRPr="00432838">
        <w:rPr>
          <w:rFonts w:ascii="Times New Roman" w:hAnsi="Times New Roman" w:cs="Times New Roman"/>
          <w:color w:val="1C1E29"/>
        </w:rPr>
        <w:t xml:space="preserve"> </w:t>
      </w:r>
      <w:r w:rsidR="00CD7D18" w:rsidRPr="00432838">
        <w:rPr>
          <w:rFonts w:ascii="Times New Roman" w:hAnsi="Times New Roman" w:cs="Times New Roman"/>
          <w:color w:val="1C1E29"/>
        </w:rPr>
        <w:t>education system.</w:t>
      </w:r>
    </w:p>
    <w:p w14:paraId="6AEEED27" w14:textId="77777777" w:rsidR="000042BA" w:rsidRPr="00432838" w:rsidRDefault="000042BA" w:rsidP="00014D75">
      <w:pPr>
        <w:pStyle w:val="a6"/>
        <w:spacing w:before="0" w:beforeAutospacing="0" w:after="0" w:afterAutospacing="0" w:line="360" w:lineRule="auto"/>
        <w:jc w:val="both"/>
        <w:rPr>
          <w:rFonts w:ascii="Times New Roman" w:hAnsi="Times New Roman" w:cs="Times New Roman"/>
          <w:color w:val="1C1E29"/>
        </w:rPr>
      </w:pPr>
    </w:p>
    <w:p w14:paraId="4D1EDDBE" w14:textId="66CCB240" w:rsidR="007C2531" w:rsidRPr="00432838" w:rsidRDefault="00CD7D18"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 </w:t>
      </w:r>
      <w:proofErr w:type="spellStart"/>
      <w:r w:rsidRPr="00432838">
        <w:rPr>
          <w:rFonts w:ascii="Times New Roman" w:hAnsi="Times New Roman" w:cs="Times New Roman"/>
          <w:color w:val="1C1E29"/>
        </w:rPr>
        <w:t>Fengliang</w:t>
      </w:r>
      <w:proofErr w:type="spellEnd"/>
      <w:r w:rsidRPr="00432838">
        <w:rPr>
          <w:rFonts w:ascii="Times New Roman" w:hAnsi="Times New Roman" w:cs="Times New Roman"/>
          <w:color w:val="1C1E29"/>
        </w:rPr>
        <w:t xml:space="preserve"> and Morgan (2008) indicated that </w:t>
      </w:r>
      <w:proofErr w:type="spellStart"/>
      <w:r w:rsidRPr="00432838">
        <w:rPr>
          <w:rFonts w:ascii="Times New Roman" w:hAnsi="Times New Roman" w:cs="Times New Roman"/>
          <w:color w:val="1C1E29"/>
        </w:rPr>
        <w:t>specialised</w:t>
      </w:r>
      <w:proofErr w:type="spellEnd"/>
      <w:r w:rsidRPr="00432838">
        <w:rPr>
          <w:rFonts w:ascii="Times New Roman" w:hAnsi="Times New Roman" w:cs="Times New Roman"/>
          <w:color w:val="1C1E29"/>
        </w:rPr>
        <w:t xml:space="preserve"> institutes and universities were established across the country in the 1980s and 1990s; however, it was mainly concentrated in the public sector. This was because the private sector was not allowed to open its degree awarding institutes in the country until 1991 (Ministry of Education, 2019). </w:t>
      </w:r>
      <w:r w:rsidR="007121DE">
        <w:rPr>
          <w:rFonts w:ascii="Times New Roman" w:hAnsi="Times New Roman" w:cs="Times New Roman"/>
          <w:color w:val="1C1E29"/>
        </w:rPr>
        <w:t>C</w:t>
      </w:r>
      <w:r w:rsidR="007121DE" w:rsidRPr="00690F31">
        <w:rPr>
          <w:rFonts w:ascii="Times New Roman" w:hAnsi="Times New Roman" w:cs="Times New Roman"/>
          <w:color w:val="1C1E29"/>
        </w:rPr>
        <w:t>onsequently, the</w:t>
      </w:r>
      <w:r w:rsidRPr="00432838">
        <w:rPr>
          <w:rFonts w:ascii="Times New Roman" w:hAnsi="Times New Roman" w:cs="Times New Roman"/>
          <w:color w:val="1C1E29"/>
        </w:rPr>
        <w:t xml:space="preserve"> numbers of individuals who got a higher education degree in the country were only 6.5% in the year 1999 (Deloitte, 2017). Hou </w:t>
      </w:r>
      <w:r w:rsidRPr="00432838">
        <w:rPr>
          <w:rStyle w:val="af1"/>
          <w:rFonts w:ascii="Times New Roman" w:hAnsi="Times New Roman" w:cs="Times New Roman"/>
          <w:color w:val="1C1E29"/>
        </w:rPr>
        <w:t>et al.</w:t>
      </w:r>
      <w:r w:rsidRPr="00432838">
        <w:rPr>
          <w:rFonts w:ascii="Times New Roman" w:hAnsi="Times New Roman" w:cs="Times New Roman"/>
          <w:color w:val="1C1E29"/>
        </w:rPr>
        <w:t xml:space="preserve"> (2018) had asserted that when changes within the system were brought and the private sector </w:t>
      </w:r>
      <w:r w:rsidR="00E742F9" w:rsidRPr="00432838">
        <w:rPr>
          <w:rFonts w:ascii="Times New Roman" w:hAnsi="Times New Roman" w:cs="Times New Roman"/>
          <w:color w:val="1C1E29"/>
        </w:rPr>
        <w:t>could</w:t>
      </w:r>
      <w:r w:rsidRPr="00432838">
        <w:rPr>
          <w:rFonts w:ascii="Times New Roman" w:hAnsi="Times New Roman" w:cs="Times New Roman"/>
          <w:color w:val="1C1E29"/>
        </w:rPr>
        <w:t xml:space="preserve"> </w:t>
      </w:r>
      <w:r w:rsidR="00C73C5F" w:rsidRPr="00432838">
        <w:rPr>
          <w:rFonts w:ascii="Times New Roman" w:hAnsi="Times New Roman" w:cs="Times New Roman"/>
          <w:color w:val="1C1E29"/>
        </w:rPr>
        <w:t>function</w:t>
      </w:r>
      <w:r w:rsidRPr="00432838">
        <w:rPr>
          <w:rFonts w:ascii="Times New Roman" w:hAnsi="Times New Roman" w:cs="Times New Roman"/>
          <w:color w:val="1C1E29"/>
        </w:rPr>
        <w:t xml:space="preserve"> along with the public universities, </w:t>
      </w:r>
      <w:proofErr w:type="spellStart"/>
      <w:r w:rsidRPr="00432838">
        <w:rPr>
          <w:rFonts w:ascii="Times New Roman" w:hAnsi="Times New Roman" w:cs="Times New Roman"/>
          <w:color w:val="1C1E29"/>
        </w:rPr>
        <w:t>Yonezawa</w:t>
      </w:r>
      <w:proofErr w:type="spellEnd"/>
      <w:r w:rsidRPr="00432838">
        <w:rPr>
          <w:rFonts w:ascii="Times New Roman" w:hAnsi="Times New Roman" w:cs="Times New Roman"/>
          <w:color w:val="1C1E29"/>
        </w:rPr>
        <w:t xml:space="preserve"> (2014) showed that significant </w:t>
      </w:r>
      <w:r w:rsidR="00A61CB7" w:rsidRPr="00432838">
        <w:rPr>
          <w:rFonts w:ascii="Times New Roman" w:hAnsi="Times New Roman" w:cs="Times New Roman"/>
          <w:color w:val="1C1E29"/>
        </w:rPr>
        <w:t>progress</w:t>
      </w:r>
      <w:r w:rsidRPr="00432838">
        <w:rPr>
          <w:rFonts w:ascii="Times New Roman" w:hAnsi="Times New Roman" w:cs="Times New Roman"/>
          <w:color w:val="1C1E29"/>
        </w:rPr>
        <w:t xml:space="preserve"> in higher education had been made. The percentage of the total population having higher education in the year 2004 reached 37.5% (Ministry of Education, 2019). By the year 2016, Deloitte (2017) report cited that there were more than seven million graduates who </w:t>
      </w:r>
      <w:proofErr w:type="spellStart"/>
      <w:r w:rsidRPr="00432838">
        <w:rPr>
          <w:rFonts w:ascii="Times New Roman" w:hAnsi="Times New Roman" w:cs="Times New Roman"/>
          <w:color w:val="1C1E29"/>
        </w:rPr>
        <w:t>specialised</w:t>
      </w:r>
      <w:proofErr w:type="spellEnd"/>
      <w:r w:rsidRPr="00432838">
        <w:rPr>
          <w:rFonts w:ascii="Times New Roman" w:hAnsi="Times New Roman" w:cs="Times New Roman"/>
          <w:color w:val="1C1E29"/>
        </w:rPr>
        <w:t xml:space="preserve"> in different disciplines. </w:t>
      </w:r>
    </w:p>
    <w:p w14:paraId="52D5B512" w14:textId="77777777" w:rsidR="007C2531" w:rsidRPr="00432838" w:rsidRDefault="007C2531" w:rsidP="00014D75">
      <w:pPr>
        <w:pStyle w:val="a6"/>
        <w:spacing w:before="0" w:beforeAutospacing="0" w:after="0" w:afterAutospacing="0" w:line="360" w:lineRule="auto"/>
        <w:jc w:val="both"/>
        <w:rPr>
          <w:rFonts w:ascii="Times New Roman" w:hAnsi="Times New Roman" w:cs="Times New Roman"/>
          <w:color w:val="1C1E29"/>
        </w:rPr>
      </w:pPr>
    </w:p>
    <w:p w14:paraId="17464127" w14:textId="6B5E57ED" w:rsidR="000042BA" w:rsidRPr="00432838" w:rsidRDefault="00CD7D18" w:rsidP="00014D75">
      <w:pPr>
        <w:pStyle w:val="a6"/>
        <w:spacing w:before="0" w:beforeAutospacing="0" w:after="0" w:afterAutospacing="0" w:line="360" w:lineRule="auto"/>
        <w:jc w:val="both"/>
        <w:rPr>
          <w:rFonts w:ascii="Times New Roman" w:hAnsi="Times New Roman" w:cs="Times New Roman"/>
        </w:rPr>
      </w:pPr>
      <w:r w:rsidRPr="00432838">
        <w:rPr>
          <w:rFonts w:ascii="Times New Roman" w:hAnsi="Times New Roman" w:cs="Times New Roman"/>
        </w:rPr>
        <w:t xml:space="preserve">Chinese higher education industry </w:t>
      </w:r>
      <w:r w:rsidR="00A61CB7" w:rsidRPr="00432838">
        <w:rPr>
          <w:rFonts w:ascii="Times New Roman" w:hAnsi="Times New Roman" w:cs="Times New Roman"/>
        </w:rPr>
        <w:t xml:space="preserve">is rated the world’s biggest education market, </w:t>
      </w:r>
      <w:r w:rsidRPr="00432838">
        <w:rPr>
          <w:rFonts w:ascii="Times New Roman" w:hAnsi="Times New Roman" w:cs="Times New Roman"/>
        </w:rPr>
        <w:t>followed by India and the US (Ministry of Education, 2019). As per the figures cited by Deloitte (2017) report</w:t>
      </w:r>
      <w:r w:rsidR="00690F31">
        <w:rPr>
          <w:rFonts w:ascii="Times New Roman" w:hAnsi="Times New Roman" w:cs="Times New Roman"/>
        </w:rPr>
        <w:t xml:space="preserve">, the Chinese </w:t>
      </w:r>
      <w:r w:rsidRPr="00432838">
        <w:rPr>
          <w:rFonts w:ascii="Times New Roman" w:hAnsi="Times New Roman" w:cs="Times New Roman"/>
        </w:rPr>
        <w:t xml:space="preserve">students enrolled in </w:t>
      </w:r>
      <w:r w:rsidR="00690F31">
        <w:rPr>
          <w:rFonts w:ascii="Times New Roman" w:hAnsi="Times New Roman" w:cs="Times New Roman"/>
        </w:rPr>
        <w:t>colleges and universities</w:t>
      </w:r>
      <w:r w:rsidRPr="00432838">
        <w:rPr>
          <w:rFonts w:ascii="Times New Roman" w:hAnsi="Times New Roman" w:cs="Times New Roman"/>
        </w:rPr>
        <w:t xml:space="preserve"> at the end of the year 2016 was more than 37 million. The explosive growth could be traced to the growing middle-class population of the country, the economic empowerment during the last three decades, the enlarging services sector in the country, affirmative government policies. The increasing number of universities and institutes has been providing unprecedented opportunities for higher education to the people across the nation (Wang and Liu, 2015). The distinguishing features of the Chinese education system have been </w:t>
      </w:r>
      <w:r w:rsidR="00A61CB7" w:rsidRPr="00432838">
        <w:rPr>
          <w:rFonts w:ascii="Times New Roman" w:hAnsi="Times New Roman" w:cs="Times New Roman"/>
        </w:rPr>
        <w:t>manifested</w:t>
      </w:r>
      <w:r w:rsidRPr="00432838">
        <w:rPr>
          <w:rFonts w:ascii="Times New Roman" w:hAnsi="Times New Roman" w:cs="Times New Roman"/>
        </w:rPr>
        <w:t xml:space="preserve"> in Figure 1 below:</w:t>
      </w:r>
    </w:p>
    <w:p w14:paraId="4FF6BC76" w14:textId="77777777" w:rsidR="00560142" w:rsidRPr="00432838" w:rsidRDefault="00560142" w:rsidP="00560142">
      <w:pPr>
        <w:pStyle w:val="a6"/>
        <w:spacing w:before="0" w:beforeAutospacing="0" w:after="0" w:afterAutospacing="0" w:line="360" w:lineRule="auto"/>
        <w:rPr>
          <w:rFonts w:ascii="Times New Roman" w:hAnsi="Times New Roman" w:cs="Times New Roman"/>
          <w:color w:val="1C1E29"/>
        </w:rPr>
      </w:pPr>
    </w:p>
    <w:p w14:paraId="59F9100C" w14:textId="77777777" w:rsidR="00E812B5" w:rsidRDefault="00814639" w:rsidP="00E812B5">
      <w:pPr>
        <w:ind w:firstLineChars="250" w:firstLine="600"/>
        <w:rPr>
          <w:rFonts w:cs="Times New Roman"/>
          <w:b/>
          <w:bCs/>
          <w:szCs w:val="24"/>
        </w:rPr>
      </w:pPr>
      <w:r w:rsidRPr="00432838">
        <w:rPr>
          <w:rFonts w:cs="Times New Roman"/>
          <w:noProof/>
          <w:szCs w:val="24"/>
          <w:lang w:val="it-IT" w:eastAsia="it-IT"/>
        </w:rPr>
        <w:lastRenderedPageBreak/>
        <w:drawing>
          <wp:anchor distT="0" distB="0" distL="114300" distR="114300" simplePos="0" relativeHeight="251659264" behindDoc="0" locked="0" layoutInCell="1" allowOverlap="1" wp14:anchorId="6CBA4614" wp14:editId="47593940">
            <wp:simplePos x="0" y="0"/>
            <wp:positionH relativeFrom="column">
              <wp:posOffset>310551</wp:posOffset>
            </wp:positionH>
            <wp:positionV relativeFrom="paragraph">
              <wp:posOffset>419</wp:posOffset>
            </wp:positionV>
            <wp:extent cx="5306400" cy="2880000"/>
            <wp:effectExtent l="0" t="0" r="889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06400" cy="2880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8F814B" w14:textId="3495C550" w:rsidR="00014D75" w:rsidRPr="00432838" w:rsidRDefault="008C14CD" w:rsidP="002747DB">
      <w:pPr>
        <w:ind w:firstLineChars="250" w:firstLine="600"/>
        <w:rPr>
          <w:rFonts w:cs="Times New Roman"/>
          <w:szCs w:val="24"/>
        </w:rPr>
      </w:pPr>
      <w:r w:rsidRPr="00E812B5">
        <w:rPr>
          <w:rFonts w:cs="Times New Roman"/>
          <w:szCs w:val="24"/>
        </w:rPr>
        <w:t xml:space="preserve">Figure </w:t>
      </w:r>
      <w:r w:rsidRPr="00E812B5">
        <w:rPr>
          <w:rFonts w:cs="Times New Roman"/>
          <w:szCs w:val="24"/>
        </w:rPr>
        <w:fldChar w:fldCharType="begin"/>
      </w:r>
      <w:r w:rsidRPr="00E812B5">
        <w:rPr>
          <w:rFonts w:cs="Times New Roman"/>
          <w:szCs w:val="24"/>
        </w:rPr>
        <w:instrText xml:space="preserve"> SEQ Figure \* ARABIC </w:instrText>
      </w:r>
      <w:r w:rsidRPr="00E812B5">
        <w:rPr>
          <w:rFonts w:cs="Times New Roman"/>
          <w:szCs w:val="24"/>
        </w:rPr>
        <w:fldChar w:fldCharType="separate"/>
      </w:r>
      <w:r w:rsidR="00DF5923" w:rsidRPr="00E812B5">
        <w:rPr>
          <w:rFonts w:cs="Times New Roman"/>
          <w:noProof/>
          <w:szCs w:val="24"/>
        </w:rPr>
        <w:t>1</w:t>
      </w:r>
      <w:r w:rsidRPr="00E812B5">
        <w:rPr>
          <w:rFonts w:cs="Times New Roman"/>
          <w:szCs w:val="24"/>
        </w:rPr>
        <w:fldChar w:fldCharType="end"/>
      </w:r>
      <w:r w:rsidRPr="00E812B5">
        <w:rPr>
          <w:rFonts w:cs="Times New Roman"/>
          <w:szCs w:val="24"/>
        </w:rPr>
        <w:t xml:space="preserve">: Major Characteristics of Chinese Education Industry </w:t>
      </w:r>
      <w:sdt>
        <w:sdtPr>
          <w:rPr>
            <w:rFonts w:cs="Times New Roman"/>
            <w:szCs w:val="24"/>
          </w:rPr>
          <w:id w:val="1169521594"/>
          <w:citation/>
        </w:sdtPr>
        <w:sdtEndPr/>
        <w:sdtContent>
          <w:r w:rsidRPr="00E812B5">
            <w:rPr>
              <w:rFonts w:cs="Times New Roman"/>
              <w:szCs w:val="24"/>
            </w:rPr>
            <w:fldChar w:fldCharType="begin"/>
          </w:r>
          <w:r w:rsidRPr="00E812B5">
            <w:rPr>
              <w:rFonts w:cs="Times New Roman"/>
              <w:szCs w:val="24"/>
              <w:lang w:val="en-US"/>
            </w:rPr>
            <w:instrText xml:space="preserve"> CITATION WEN19 \l 1033 </w:instrText>
          </w:r>
          <w:r w:rsidRPr="00E812B5">
            <w:rPr>
              <w:rFonts w:cs="Times New Roman"/>
              <w:szCs w:val="24"/>
            </w:rPr>
            <w:fldChar w:fldCharType="separate"/>
          </w:r>
          <w:r w:rsidRPr="00E812B5">
            <w:rPr>
              <w:rFonts w:cs="Times New Roman"/>
              <w:noProof/>
              <w:szCs w:val="24"/>
              <w:lang w:val="en-US"/>
            </w:rPr>
            <w:t>(WENR, 2019)</w:t>
          </w:r>
          <w:r w:rsidRPr="00E812B5">
            <w:rPr>
              <w:rFonts w:cs="Times New Roman"/>
              <w:szCs w:val="24"/>
            </w:rPr>
            <w:fldChar w:fldCharType="end"/>
          </w:r>
        </w:sdtContent>
      </w:sdt>
    </w:p>
    <w:p w14:paraId="3C4E67DC" w14:textId="6B1E69CC" w:rsidR="00014D75" w:rsidRPr="00E812B5" w:rsidRDefault="00E812B5" w:rsidP="00E812B5">
      <w:pPr>
        <w:pStyle w:val="a9"/>
        <w:spacing w:after="100" w:afterAutospacing="1" w:line="360" w:lineRule="auto"/>
        <w:rPr>
          <w:rFonts w:cs="Times New Roman"/>
          <w:b w:val="0"/>
          <w:bCs w:val="0"/>
          <w:color w:val="auto"/>
          <w:sz w:val="24"/>
          <w:szCs w:val="24"/>
        </w:rPr>
      </w:pPr>
      <w:r w:rsidRPr="00432838">
        <w:rPr>
          <w:rFonts w:cs="Times New Roman"/>
          <w:noProof/>
          <w:szCs w:val="24"/>
          <w:lang w:val="it-IT" w:eastAsia="it-IT"/>
        </w:rPr>
        <w:drawing>
          <wp:anchor distT="0" distB="0" distL="114300" distR="114300" simplePos="0" relativeHeight="251658240" behindDoc="0" locked="0" layoutInCell="1" allowOverlap="1" wp14:anchorId="6A984A4A" wp14:editId="7532AFF8">
            <wp:simplePos x="0" y="0"/>
            <wp:positionH relativeFrom="column">
              <wp:posOffset>523875</wp:posOffset>
            </wp:positionH>
            <wp:positionV relativeFrom="paragraph">
              <wp:posOffset>1946910</wp:posOffset>
            </wp:positionV>
            <wp:extent cx="4852670" cy="2400935"/>
            <wp:effectExtent l="0" t="0" r="508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2670" cy="24009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E5C9A" w:rsidRPr="00432838">
        <w:rPr>
          <w:rFonts w:cs="Times New Roman"/>
          <w:b w:val="0"/>
          <w:bCs w:val="0"/>
          <w:color w:val="auto"/>
          <w:sz w:val="24"/>
          <w:szCs w:val="24"/>
        </w:rPr>
        <w:t xml:space="preserve">Chinese private sector has been growing with time (Yan, 2011). While small institutes are serving the market for many years, Liu and Fan (2016) had pointed out that a few private universities went to public to raise capital for rapid development when the government allowed them to do so. However, in the early years, only the A-share market was functioning (Deloitte, 2017). The introduction of ‘the new third board’ added further momentum; however, real momentum was when private sector universities </w:t>
      </w:r>
      <w:r w:rsidR="00C73C5F" w:rsidRPr="00432838">
        <w:rPr>
          <w:rFonts w:cs="Times New Roman"/>
          <w:b w:val="0"/>
          <w:bCs w:val="0"/>
          <w:color w:val="auto"/>
          <w:sz w:val="24"/>
          <w:szCs w:val="24"/>
        </w:rPr>
        <w:t>could</w:t>
      </w:r>
      <w:r w:rsidR="00AE5C9A" w:rsidRPr="00432838">
        <w:rPr>
          <w:rFonts w:cs="Times New Roman"/>
          <w:b w:val="0"/>
          <w:bCs w:val="0"/>
          <w:color w:val="auto"/>
          <w:sz w:val="24"/>
          <w:szCs w:val="24"/>
        </w:rPr>
        <w:t xml:space="preserve"> enlist on the overseas stock market (Deloitte, 2016). Figure 2 exhibits the number of listing education enterprises in China. </w:t>
      </w:r>
    </w:p>
    <w:p w14:paraId="572F2789" w14:textId="77777777" w:rsidR="00E812B5" w:rsidRDefault="00E812B5" w:rsidP="00E812B5">
      <w:pPr>
        <w:pStyle w:val="a9"/>
        <w:ind w:firstLineChars="200" w:firstLine="480"/>
        <w:rPr>
          <w:rFonts w:cs="Times New Roman"/>
          <w:b w:val="0"/>
          <w:bCs w:val="0"/>
          <w:color w:val="auto"/>
          <w:sz w:val="24"/>
          <w:szCs w:val="24"/>
        </w:rPr>
      </w:pPr>
    </w:p>
    <w:p w14:paraId="1B52C4CD" w14:textId="08CDB897" w:rsidR="008C14CD" w:rsidRPr="00E812B5" w:rsidRDefault="008C14CD" w:rsidP="00E812B5">
      <w:pPr>
        <w:pStyle w:val="a9"/>
        <w:ind w:firstLineChars="200" w:firstLine="480"/>
        <w:rPr>
          <w:rFonts w:cs="Times New Roman"/>
          <w:b w:val="0"/>
          <w:bCs w:val="0"/>
          <w:color w:val="auto"/>
          <w:sz w:val="24"/>
          <w:szCs w:val="24"/>
        </w:rPr>
      </w:pPr>
      <w:r w:rsidRPr="00E812B5">
        <w:rPr>
          <w:rFonts w:cs="Times New Roman"/>
          <w:b w:val="0"/>
          <w:bCs w:val="0"/>
          <w:color w:val="auto"/>
          <w:sz w:val="24"/>
          <w:szCs w:val="24"/>
        </w:rPr>
        <w:t xml:space="preserve">Figure </w:t>
      </w:r>
      <w:r w:rsidRPr="00E812B5">
        <w:rPr>
          <w:rFonts w:cs="Times New Roman"/>
          <w:b w:val="0"/>
          <w:bCs w:val="0"/>
          <w:color w:val="auto"/>
          <w:sz w:val="24"/>
          <w:szCs w:val="24"/>
        </w:rPr>
        <w:fldChar w:fldCharType="begin"/>
      </w:r>
      <w:r w:rsidRPr="00E812B5">
        <w:rPr>
          <w:rFonts w:cs="Times New Roman"/>
          <w:b w:val="0"/>
          <w:bCs w:val="0"/>
          <w:color w:val="auto"/>
          <w:sz w:val="24"/>
          <w:szCs w:val="24"/>
        </w:rPr>
        <w:instrText xml:space="preserve"> SEQ Figure \* ARABIC </w:instrText>
      </w:r>
      <w:r w:rsidRPr="00E812B5">
        <w:rPr>
          <w:rFonts w:cs="Times New Roman"/>
          <w:b w:val="0"/>
          <w:bCs w:val="0"/>
          <w:color w:val="auto"/>
          <w:sz w:val="24"/>
          <w:szCs w:val="24"/>
        </w:rPr>
        <w:fldChar w:fldCharType="separate"/>
      </w:r>
      <w:r w:rsidR="00DF5923" w:rsidRPr="00E812B5">
        <w:rPr>
          <w:rFonts w:cs="Times New Roman"/>
          <w:b w:val="0"/>
          <w:bCs w:val="0"/>
          <w:noProof/>
          <w:color w:val="auto"/>
          <w:sz w:val="24"/>
          <w:szCs w:val="24"/>
        </w:rPr>
        <w:t>2</w:t>
      </w:r>
      <w:r w:rsidRPr="00E812B5">
        <w:rPr>
          <w:rFonts w:cs="Times New Roman"/>
          <w:b w:val="0"/>
          <w:bCs w:val="0"/>
          <w:color w:val="auto"/>
          <w:sz w:val="24"/>
          <w:szCs w:val="24"/>
        </w:rPr>
        <w:fldChar w:fldCharType="end"/>
      </w:r>
      <w:r w:rsidRPr="00E812B5">
        <w:rPr>
          <w:rFonts w:cs="Times New Roman"/>
          <w:b w:val="0"/>
          <w:bCs w:val="0"/>
          <w:color w:val="auto"/>
          <w:sz w:val="24"/>
          <w:szCs w:val="24"/>
        </w:rPr>
        <w:t xml:space="preserve">: Number of Listed Education Enterprise in China 2008 – 2015 </w:t>
      </w:r>
      <w:sdt>
        <w:sdtPr>
          <w:rPr>
            <w:rFonts w:cs="Times New Roman"/>
            <w:b w:val="0"/>
            <w:bCs w:val="0"/>
            <w:color w:val="auto"/>
            <w:sz w:val="24"/>
            <w:szCs w:val="24"/>
          </w:rPr>
          <w:id w:val="-1892183495"/>
          <w:citation/>
        </w:sdtPr>
        <w:sdtEndPr/>
        <w:sdtContent>
          <w:r w:rsidRPr="00E812B5">
            <w:rPr>
              <w:rFonts w:cs="Times New Roman"/>
              <w:b w:val="0"/>
              <w:bCs w:val="0"/>
              <w:color w:val="auto"/>
              <w:sz w:val="24"/>
              <w:szCs w:val="24"/>
            </w:rPr>
            <w:fldChar w:fldCharType="begin"/>
          </w:r>
          <w:r w:rsidRPr="00E812B5">
            <w:rPr>
              <w:rFonts w:cs="Times New Roman"/>
              <w:b w:val="0"/>
              <w:bCs w:val="0"/>
              <w:color w:val="auto"/>
              <w:sz w:val="24"/>
              <w:szCs w:val="24"/>
              <w:lang w:val="en-US"/>
            </w:rPr>
            <w:instrText xml:space="preserve"> CITATION Del16 \l 1033 </w:instrText>
          </w:r>
          <w:r w:rsidRPr="00E812B5">
            <w:rPr>
              <w:rFonts w:cs="Times New Roman"/>
              <w:b w:val="0"/>
              <w:bCs w:val="0"/>
              <w:color w:val="auto"/>
              <w:sz w:val="24"/>
              <w:szCs w:val="24"/>
            </w:rPr>
            <w:fldChar w:fldCharType="separate"/>
          </w:r>
          <w:r w:rsidRPr="00E812B5">
            <w:rPr>
              <w:rFonts w:cs="Times New Roman"/>
              <w:b w:val="0"/>
              <w:bCs w:val="0"/>
              <w:noProof/>
              <w:color w:val="auto"/>
              <w:sz w:val="24"/>
              <w:szCs w:val="24"/>
              <w:lang w:val="en-US"/>
            </w:rPr>
            <w:t>(Deloitte, 2016)</w:t>
          </w:r>
          <w:r w:rsidRPr="00E812B5">
            <w:rPr>
              <w:rFonts w:cs="Times New Roman"/>
              <w:b w:val="0"/>
              <w:bCs w:val="0"/>
              <w:color w:val="auto"/>
              <w:sz w:val="24"/>
              <w:szCs w:val="24"/>
            </w:rPr>
            <w:fldChar w:fldCharType="end"/>
          </w:r>
        </w:sdtContent>
      </w:sdt>
    </w:p>
    <w:p w14:paraId="5BDC333A" w14:textId="4EC0E7EE" w:rsidR="000042BA" w:rsidRPr="00432838" w:rsidRDefault="002C0EB2" w:rsidP="002D2347">
      <w:pPr>
        <w:rPr>
          <w:rFonts w:cs="Times New Roman"/>
          <w:szCs w:val="24"/>
        </w:rPr>
      </w:pPr>
      <w:r w:rsidRPr="00432838">
        <w:rPr>
          <w:rFonts w:cs="Times New Roman"/>
          <w:szCs w:val="24"/>
        </w:rPr>
        <w:lastRenderedPageBreak/>
        <w:t>In China, the number</w:t>
      </w:r>
      <w:r w:rsidR="009F5F1F" w:rsidRPr="00432838">
        <w:rPr>
          <w:rFonts w:cs="Times New Roman"/>
          <w:szCs w:val="24"/>
        </w:rPr>
        <w:t>s</w:t>
      </w:r>
      <w:r w:rsidRPr="00432838">
        <w:rPr>
          <w:rFonts w:cs="Times New Roman"/>
          <w:szCs w:val="24"/>
        </w:rPr>
        <w:t xml:space="preserve"> of private universities are increasing significantly </w:t>
      </w:r>
      <w:r w:rsidR="00C013E8">
        <w:rPr>
          <w:rFonts w:cs="Times New Roman"/>
          <w:szCs w:val="24"/>
        </w:rPr>
        <w:t>in the past thirty years</w:t>
      </w:r>
      <w:r w:rsidRPr="00432838">
        <w:rPr>
          <w:rFonts w:cs="Times New Roman"/>
          <w:szCs w:val="24"/>
        </w:rPr>
        <w:t xml:space="preserve">, which could be </w:t>
      </w:r>
      <w:r w:rsidR="005367B3" w:rsidRPr="00432838">
        <w:rPr>
          <w:rFonts w:cs="Times New Roman"/>
          <w:szCs w:val="24"/>
        </w:rPr>
        <w:t>link</w:t>
      </w:r>
      <w:r w:rsidRPr="00432838">
        <w:rPr>
          <w:rFonts w:cs="Times New Roman"/>
          <w:szCs w:val="24"/>
        </w:rPr>
        <w:t xml:space="preserve">ed to the </w:t>
      </w:r>
      <w:r w:rsidR="005367B3" w:rsidRPr="00432838">
        <w:rPr>
          <w:rFonts w:cs="Times New Roman"/>
          <w:szCs w:val="24"/>
        </w:rPr>
        <w:t>favourable</w:t>
      </w:r>
      <w:r w:rsidR="00AE5C9A" w:rsidRPr="00432838">
        <w:rPr>
          <w:rFonts w:cs="Times New Roman"/>
          <w:szCs w:val="24"/>
        </w:rPr>
        <w:t xml:space="preserve"> </w:t>
      </w:r>
      <w:r w:rsidRPr="00432838">
        <w:rPr>
          <w:rFonts w:cs="Times New Roman"/>
          <w:szCs w:val="24"/>
        </w:rPr>
        <w:t xml:space="preserve">policies </w:t>
      </w:r>
      <w:r w:rsidR="00AE5C9A" w:rsidRPr="00432838">
        <w:rPr>
          <w:rFonts w:cs="Times New Roman"/>
          <w:szCs w:val="24"/>
        </w:rPr>
        <w:t>offered</w:t>
      </w:r>
      <w:r w:rsidRPr="00432838">
        <w:rPr>
          <w:rFonts w:cs="Times New Roman"/>
          <w:szCs w:val="24"/>
        </w:rPr>
        <w:t xml:space="preserve"> by the Chinese government as well as the </w:t>
      </w:r>
      <w:r w:rsidR="005367B3" w:rsidRPr="00432838">
        <w:rPr>
          <w:rFonts w:cs="Times New Roman"/>
          <w:szCs w:val="24"/>
        </w:rPr>
        <w:t xml:space="preserve">higher </w:t>
      </w:r>
      <w:r w:rsidRPr="00432838">
        <w:rPr>
          <w:rFonts w:cs="Times New Roman"/>
          <w:szCs w:val="24"/>
        </w:rPr>
        <w:t>spending that the Chinese households are making on private education. A</w:t>
      </w:r>
      <w:r w:rsidR="005367B3" w:rsidRPr="00432838">
        <w:rPr>
          <w:rFonts w:cs="Times New Roman"/>
          <w:szCs w:val="24"/>
        </w:rPr>
        <w:t xml:space="preserve"> </w:t>
      </w:r>
      <w:r w:rsidR="002673D7">
        <w:rPr>
          <w:rFonts w:cs="Times New Roman"/>
          <w:szCs w:val="24"/>
        </w:rPr>
        <w:t xml:space="preserve">quick </w:t>
      </w:r>
      <w:r w:rsidR="005367B3" w:rsidRPr="00432838">
        <w:rPr>
          <w:rFonts w:cs="Times New Roman"/>
          <w:szCs w:val="24"/>
        </w:rPr>
        <w:t>view</w:t>
      </w:r>
      <w:r w:rsidRPr="00432838">
        <w:rPr>
          <w:rFonts w:cs="Times New Roman"/>
          <w:szCs w:val="24"/>
        </w:rPr>
        <w:t xml:space="preserve"> </w:t>
      </w:r>
      <w:r w:rsidR="005367B3" w:rsidRPr="00432838">
        <w:rPr>
          <w:rFonts w:cs="Times New Roman"/>
          <w:szCs w:val="24"/>
        </w:rPr>
        <w:t xml:space="preserve">about </w:t>
      </w:r>
      <w:r w:rsidRPr="00432838">
        <w:rPr>
          <w:rFonts w:cs="Times New Roman"/>
          <w:szCs w:val="24"/>
        </w:rPr>
        <w:t xml:space="preserve">this could be </w:t>
      </w:r>
      <w:r w:rsidR="00690F31">
        <w:rPr>
          <w:rFonts w:cs="Times New Roman"/>
          <w:szCs w:val="24"/>
        </w:rPr>
        <w:t>learned</w:t>
      </w:r>
      <w:r w:rsidRPr="00432838">
        <w:rPr>
          <w:rFonts w:cs="Times New Roman"/>
          <w:szCs w:val="24"/>
        </w:rPr>
        <w:t xml:space="preserve"> from Figure 3. </w:t>
      </w:r>
    </w:p>
    <w:p w14:paraId="0A491EFC" w14:textId="77777777" w:rsidR="00014D75" w:rsidRPr="00432838" w:rsidRDefault="00014D75" w:rsidP="002D2347">
      <w:pPr>
        <w:rPr>
          <w:rFonts w:cs="Times New Roman"/>
          <w:szCs w:val="24"/>
        </w:rPr>
      </w:pPr>
    </w:p>
    <w:p w14:paraId="368BDED2" w14:textId="77777777" w:rsidR="002C0EB2" w:rsidRPr="00432838" w:rsidRDefault="002C0EB2" w:rsidP="002D2347">
      <w:pPr>
        <w:rPr>
          <w:rFonts w:cs="Times New Roman"/>
          <w:szCs w:val="24"/>
        </w:rPr>
      </w:pPr>
      <w:r w:rsidRPr="00432838">
        <w:rPr>
          <w:rFonts w:cs="Times New Roman"/>
          <w:noProof/>
          <w:szCs w:val="24"/>
          <w:lang w:val="it-IT" w:eastAsia="it-IT"/>
        </w:rPr>
        <w:drawing>
          <wp:inline distT="0" distB="0" distL="0" distR="0" wp14:anchorId="5C9F7077" wp14:editId="6BAA655C">
            <wp:extent cx="5729605" cy="2674620"/>
            <wp:effectExtent l="0" t="0" r="444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2674620"/>
                    </a:xfrm>
                    <a:prstGeom prst="rect">
                      <a:avLst/>
                    </a:prstGeom>
                    <a:noFill/>
                    <a:ln>
                      <a:noFill/>
                    </a:ln>
                  </pic:spPr>
                </pic:pic>
              </a:graphicData>
            </a:graphic>
          </wp:inline>
        </w:drawing>
      </w:r>
    </w:p>
    <w:p w14:paraId="684B5B7E" w14:textId="167332F3" w:rsidR="00014D75" w:rsidRPr="002673D7" w:rsidRDefault="00D81F29" w:rsidP="00014D75">
      <w:pPr>
        <w:pStyle w:val="a9"/>
        <w:rPr>
          <w:rFonts w:cs="Times New Roman"/>
          <w:b w:val="0"/>
          <w:bCs w:val="0"/>
          <w:color w:val="auto"/>
          <w:sz w:val="24"/>
          <w:szCs w:val="24"/>
        </w:rPr>
      </w:pPr>
      <w:r w:rsidRPr="002673D7">
        <w:rPr>
          <w:rFonts w:cs="Times New Roman"/>
          <w:b w:val="0"/>
          <w:bCs w:val="0"/>
          <w:color w:val="auto"/>
          <w:sz w:val="24"/>
          <w:szCs w:val="24"/>
        </w:rPr>
        <w:t xml:space="preserve">Figure </w:t>
      </w:r>
      <w:r w:rsidRPr="002673D7">
        <w:rPr>
          <w:rFonts w:cs="Times New Roman"/>
          <w:b w:val="0"/>
          <w:bCs w:val="0"/>
          <w:color w:val="auto"/>
          <w:sz w:val="24"/>
          <w:szCs w:val="24"/>
        </w:rPr>
        <w:fldChar w:fldCharType="begin"/>
      </w:r>
      <w:r w:rsidRPr="002673D7">
        <w:rPr>
          <w:rFonts w:cs="Times New Roman"/>
          <w:b w:val="0"/>
          <w:bCs w:val="0"/>
          <w:color w:val="auto"/>
          <w:sz w:val="24"/>
          <w:szCs w:val="24"/>
        </w:rPr>
        <w:instrText xml:space="preserve"> SEQ Figure \* ARABIC </w:instrText>
      </w:r>
      <w:r w:rsidRPr="002673D7">
        <w:rPr>
          <w:rFonts w:cs="Times New Roman"/>
          <w:b w:val="0"/>
          <w:bCs w:val="0"/>
          <w:color w:val="auto"/>
          <w:sz w:val="24"/>
          <w:szCs w:val="24"/>
        </w:rPr>
        <w:fldChar w:fldCharType="separate"/>
      </w:r>
      <w:r w:rsidR="00DF5923" w:rsidRPr="002673D7">
        <w:rPr>
          <w:rFonts w:cs="Times New Roman"/>
          <w:b w:val="0"/>
          <w:bCs w:val="0"/>
          <w:noProof/>
          <w:color w:val="auto"/>
          <w:sz w:val="24"/>
          <w:szCs w:val="24"/>
        </w:rPr>
        <w:t>3</w:t>
      </w:r>
      <w:r w:rsidRPr="002673D7">
        <w:rPr>
          <w:rFonts w:cs="Times New Roman"/>
          <w:b w:val="0"/>
          <w:bCs w:val="0"/>
          <w:color w:val="auto"/>
          <w:sz w:val="24"/>
          <w:szCs w:val="24"/>
        </w:rPr>
        <w:fldChar w:fldCharType="end"/>
      </w:r>
      <w:r w:rsidRPr="002673D7">
        <w:rPr>
          <w:rFonts w:cs="Times New Roman"/>
          <w:b w:val="0"/>
          <w:bCs w:val="0"/>
          <w:color w:val="auto"/>
          <w:sz w:val="24"/>
          <w:szCs w:val="24"/>
        </w:rPr>
        <w:t xml:space="preserve">: </w:t>
      </w:r>
      <w:r w:rsidR="008C14CD" w:rsidRPr="002673D7">
        <w:rPr>
          <w:rFonts w:cs="Times New Roman"/>
          <w:b w:val="0"/>
          <w:bCs w:val="0"/>
          <w:color w:val="auto"/>
          <w:sz w:val="24"/>
          <w:szCs w:val="24"/>
        </w:rPr>
        <w:t xml:space="preserve">Per Capita Expenditure of Private Households in China on Education and Leisure 1990 – 2017 </w:t>
      </w:r>
      <w:sdt>
        <w:sdtPr>
          <w:rPr>
            <w:rFonts w:cs="Times New Roman"/>
            <w:b w:val="0"/>
            <w:bCs w:val="0"/>
            <w:color w:val="auto"/>
            <w:sz w:val="24"/>
            <w:szCs w:val="24"/>
          </w:rPr>
          <w:id w:val="1355690367"/>
          <w:citation/>
        </w:sdtPr>
        <w:sdtEndPr/>
        <w:sdtContent>
          <w:r w:rsidRPr="002673D7">
            <w:rPr>
              <w:rFonts w:cs="Times New Roman"/>
              <w:b w:val="0"/>
              <w:bCs w:val="0"/>
              <w:color w:val="auto"/>
              <w:sz w:val="24"/>
              <w:szCs w:val="24"/>
            </w:rPr>
            <w:fldChar w:fldCharType="begin"/>
          </w:r>
          <w:r w:rsidRPr="002673D7">
            <w:rPr>
              <w:rFonts w:cs="Times New Roman"/>
              <w:b w:val="0"/>
              <w:bCs w:val="0"/>
              <w:color w:val="auto"/>
              <w:sz w:val="24"/>
              <w:szCs w:val="24"/>
              <w:lang w:val="en-US"/>
            </w:rPr>
            <w:instrText xml:space="preserve"> CITATION Sta1828 \l 1033 </w:instrText>
          </w:r>
          <w:r w:rsidRPr="002673D7">
            <w:rPr>
              <w:rFonts w:cs="Times New Roman"/>
              <w:b w:val="0"/>
              <w:bCs w:val="0"/>
              <w:color w:val="auto"/>
              <w:sz w:val="24"/>
              <w:szCs w:val="24"/>
            </w:rPr>
            <w:fldChar w:fldCharType="separate"/>
          </w:r>
          <w:r w:rsidR="0001393B" w:rsidRPr="002673D7">
            <w:rPr>
              <w:rFonts w:cs="Times New Roman"/>
              <w:b w:val="0"/>
              <w:bCs w:val="0"/>
              <w:noProof/>
              <w:color w:val="auto"/>
              <w:sz w:val="24"/>
              <w:szCs w:val="24"/>
              <w:lang w:val="en-US"/>
            </w:rPr>
            <w:t>(Statista, 2018)</w:t>
          </w:r>
          <w:r w:rsidRPr="002673D7">
            <w:rPr>
              <w:rFonts w:cs="Times New Roman"/>
              <w:b w:val="0"/>
              <w:bCs w:val="0"/>
              <w:color w:val="auto"/>
              <w:sz w:val="24"/>
              <w:szCs w:val="24"/>
            </w:rPr>
            <w:fldChar w:fldCharType="end"/>
          </w:r>
        </w:sdtContent>
      </w:sdt>
      <w:bookmarkStart w:id="6" w:name="_Toc27852301"/>
    </w:p>
    <w:p w14:paraId="5C765C95" w14:textId="77777777" w:rsidR="00014D75" w:rsidRPr="00432838" w:rsidRDefault="00014D75" w:rsidP="00014D75">
      <w:pPr>
        <w:rPr>
          <w:rFonts w:cs="Times New Roman"/>
          <w:szCs w:val="24"/>
        </w:rPr>
      </w:pPr>
    </w:p>
    <w:p w14:paraId="465F838D" w14:textId="2FC38FCE" w:rsidR="00A02700" w:rsidRPr="00432838" w:rsidRDefault="00A02700" w:rsidP="00014D75">
      <w:pPr>
        <w:pStyle w:val="2"/>
      </w:pPr>
      <w:r w:rsidRPr="00432838">
        <w:t xml:space="preserve">2.2. </w:t>
      </w:r>
      <w:r w:rsidR="00DC55BE" w:rsidRPr="00432838">
        <w:t>Comparison and Contrast of Private Chinese Universities with Public-sector Universities</w:t>
      </w:r>
      <w:bookmarkEnd w:id="6"/>
    </w:p>
    <w:p w14:paraId="48FDE722" w14:textId="16BF5E78" w:rsidR="00593681" w:rsidRPr="00432838" w:rsidRDefault="00593681" w:rsidP="00014D75">
      <w:pPr>
        <w:pStyle w:val="a6"/>
        <w:spacing w:before="0" w:beforeAutospacing="0" w:after="0" w:afterAutospacing="0" w:line="360" w:lineRule="auto"/>
        <w:jc w:val="both"/>
        <w:rPr>
          <w:rFonts w:ascii="Times New Roman" w:hAnsi="Times New Roman" w:cs="Times New Roman"/>
          <w:color w:val="1C1E29"/>
        </w:rPr>
      </w:pPr>
      <w:bookmarkStart w:id="7" w:name="_Toc27852302"/>
      <w:r w:rsidRPr="00432838">
        <w:rPr>
          <w:rFonts w:ascii="Times New Roman" w:hAnsi="Times New Roman" w:cs="Times New Roman"/>
          <w:color w:val="1C1E29"/>
        </w:rPr>
        <w:t>A quick look at Chinese higher education could discover that the public-sector universities have a considerable advantage over the private universities functioning within the country (Liu and Gong, 2016). According to Wu, Ji, and Liu (2009), the significant difference is that public-sector universities have the desired infrastructure that has been lacking in the private universities. The development of such an infrastructure could not only require a considerable investment, but significant time will also be needed. Furthermore, Wang (2010) stated that public sector universities are also having the blessings of the Chinese government that private universities are lacking. Notably, public sector universities have benefited from the cross-sectional and cross-cultural collaborations that the Chinese government has formed as a result of various bilateral and multilateral agreements. Best practices from across the world are flowing into the public sector universities, which are absent in the private universities (Liu, 2018). </w:t>
      </w:r>
    </w:p>
    <w:p w14:paraId="4F98E4AF" w14:textId="03314FAA" w:rsidR="00593681" w:rsidRPr="00432838" w:rsidRDefault="00593681"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lastRenderedPageBreak/>
        <w:t>Furthermore, Wang and Liu (2015) have pointed out that there are significant faculty and administration differences. Public sector universities usually have more enormous funds as they are funded by the Chinese government, which in turn provided them more opportunities to attract top talent</w:t>
      </w:r>
      <w:r w:rsidR="00517408">
        <w:rPr>
          <w:rFonts w:ascii="Times New Roman" w:hAnsi="Times New Roman" w:cs="Times New Roman"/>
          <w:color w:val="1C1E29"/>
        </w:rPr>
        <w:t xml:space="preserve"> </w:t>
      </w:r>
      <w:r w:rsidRPr="00432838">
        <w:rPr>
          <w:rFonts w:ascii="Times New Roman" w:hAnsi="Times New Roman" w:cs="Times New Roman"/>
          <w:color w:val="1C1E29"/>
        </w:rPr>
        <w:t>(</w:t>
      </w:r>
      <w:proofErr w:type="spellStart"/>
      <w:r w:rsidRPr="00432838">
        <w:rPr>
          <w:rFonts w:ascii="Times New Roman" w:hAnsi="Times New Roman" w:cs="Times New Roman"/>
          <w:color w:val="1C1E29"/>
        </w:rPr>
        <w:t>Ozturgut</w:t>
      </w:r>
      <w:proofErr w:type="spellEnd"/>
      <w:r w:rsidRPr="00432838">
        <w:rPr>
          <w:rFonts w:ascii="Times New Roman" w:hAnsi="Times New Roman" w:cs="Times New Roman"/>
          <w:color w:val="1C1E29"/>
        </w:rPr>
        <w:t xml:space="preserve">, 2019). On the contrary, Wang and Liu (2015) indicated that private universities lacked the support that the </w:t>
      </w:r>
      <w:r w:rsidR="004B6585" w:rsidRPr="00432838">
        <w:rPr>
          <w:rFonts w:ascii="Times New Roman" w:hAnsi="Times New Roman" w:cs="Times New Roman"/>
          <w:color w:val="1C1E29"/>
        </w:rPr>
        <w:t>state</w:t>
      </w:r>
      <w:r w:rsidRPr="00432838">
        <w:rPr>
          <w:rFonts w:ascii="Times New Roman" w:hAnsi="Times New Roman" w:cs="Times New Roman"/>
          <w:color w:val="1C1E29"/>
        </w:rPr>
        <w:t xml:space="preserve"> has been extending to the public-sector universities, which negatively influenced their ability to attract and retain excellent faculty and management team. </w:t>
      </w:r>
      <w:r w:rsidR="002673D7" w:rsidRPr="002673D7">
        <w:rPr>
          <w:rFonts w:ascii="Times New Roman" w:hAnsi="Times New Roman" w:cs="Times New Roman"/>
          <w:color w:val="1C1E29"/>
        </w:rPr>
        <w:t>Hence the performance of instruction and scientific research in the public and private universities is significantly different.</w:t>
      </w:r>
    </w:p>
    <w:p w14:paraId="45E6CEE4" w14:textId="77777777" w:rsidR="003C22E3" w:rsidRPr="00432838" w:rsidRDefault="003C22E3" w:rsidP="00014D75">
      <w:pPr>
        <w:pStyle w:val="a6"/>
        <w:spacing w:before="0" w:beforeAutospacing="0" w:after="0" w:afterAutospacing="0" w:line="360" w:lineRule="auto"/>
        <w:jc w:val="both"/>
        <w:rPr>
          <w:rFonts w:ascii="Times New Roman" w:hAnsi="Times New Roman" w:cs="Times New Roman"/>
          <w:color w:val="1C1E29"/>
        </w:rPr>
      </w:pPr>
    </w:p>
    <w:p w14:paraId="3789E58A" w14:textId="31A4DC23" w:rsidR="00593681" w:rsidRPr="00432838" w:rsidRDefault="00593681"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Moreover, Reddy, </w:t>
      </w:r>
      <w:proofErr w:type="spellStart"/>
      <w:r w:rsidRPr="00432838">
        <w:rPr>
          <w:rFonts w:ascii="Times New Roman" w:hAnsi="Times New Roman" w:cs="Times New Roman"/>
          <w:color w:val="1C1E29"/>
        </w:rPr>
        <w:t>Xie</w:t>
      </w:r>
      <w:proofErr w:type="spellEnd"/>
      <w:r w:rsidRPr="00432838">
        <w:rPr>
          <w:rFonts w:ascii="Times New Roman" w:hAnsi="Times New Roman" w:cs="Times New Roman"/>
          <w:color w:val="1C1E29"/>
        </w:rPr>
        <w:t>, and Tang (2016)</w:t>
      </w:r>
      <w:r w:rsidR="000042BA" w:rsidRPr="00432838">
        <w:rPr>
          <w:rFonts w:ascii="Times New Roman" w:hAnsi="Times New Roman" w:cs="Times New Roman"/>
          <w:color w:val="1C1E29"/>
        </w:rPr>
        <w:t xml:space="preserve"> </w:t>
      </w:r>
      <w:r w:rsidRPr="00432838">
        <w:rPr>
          <w:rFonts w:ascii="Times New Roman" w:hAnsi="Times New Roman" w:cs="Times New Roman"/>
          <w:color w:val="1C1E29"/>
        </w:rPr>
        <w:t>argue that the difference is not only limited to the faculty and admin staff but also in terms of attracting the students. The most talented students are usually able to get admission in the public-sector universities because there is a scholarship or a lower fee required by such universities (Ministry of Education, 2019). On the other hand, Wang (2014) is of the view that the left-over students that failed to get admissions or fulfill the criteria of public universities get admission to private universities. The tendency is witnessed because private universities usually charged significantly higher for educational services. Shen (2018) has pointed out that because of the differences in the capabilities of students studying in public and private</w:t>
      </w:r>
      <w:r w:rsidR="00FA6372" w:rsidRPr="00432838">
        <w:rPr>
          <w:rFonts w:ascii="Times New Roman" w:hAnsi="Times New Roman" w:cs="Times New Roman"/>
          <w:color w:val="1C1E29"/>
        </w:rPr>
        <w:t xml:space="preserve"> colleges</w:t>
      </w:r>
      <w:r w:rsidRPr="00432838">
        <w:rPr>
          <w:rFonts w:ascii="Times New Roman" w:hAnsi="Times New Roman" w:cs="Times New Roman"/>
          <w:color w:val="1C1E29"/>
        </w:rPr>
        <w:t>, the academic and research capabilities of the two different types of institutes also vary.  </w:t>
      </w:r>
    </w:p>
    <w:p w14:paraId="71799445" w14:textId="77777777" w:rsidR="003C22E3" w:rsidRPr="00432838" w:rsidRDefault="003C22E3" w:rsidP="00014D75">
      <w:pPr>
        <w:pStyle w:val="a6"/>
        <w:spacing w:before="0" w:beforeAutospacing="0" w:after="0" w:afterAutospacing="0" w:line="360" w:lineRule="auto"/>
        <w:jc w:val="both"/>
        <w:rPr>
          <w:rFonts w:ascii="Times New Roman" w:hAnsi="Times New Roman" w:cs="Times New Roman"/>
          <w:color w:val="1C1E29"/>
        </w:rPr>
      </w:pPr>
    </w:p>
    <w:p w14:paraId="4037C26A" w14:textId="25BD5A3E" w:rsidR="00593681" w:rsidRPr="00432838" w:rsidRDefault="00593681"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Besides, </w:t>
      </w:r>
      <w:r w:rsidRPr="00A65DEA">
        <w:rPr>
          <w:rFonts w:ascii="Times New Roman" w:hAnsi="Times New Roman" w:cs="Times New Roman"/>
          <w:color w:val="1C1E29"/>
        </w:rPr>
        <w:t>Hou </w:t>
      </w:r>
      <w:r w:rsidRPr="00A65DEA">
        <w:rPr>
          <w:rStyle w:val="af1"/>
          <w:rFonts w:ascii="Times New Roman" w:hAnsi="Times New Roman" w:cs="Times New Roman"/>
          <w:i w:val="0"/>
          <w:iCs w:val="0"/>
          <w:color w:val="1C1E29"/>
        </w:rPr>
        <w:t>et al</w:t>
      </w:r>
      <w:r w:rsidRPr="00A65DEA">
        <w:rPr>
          <w:rFonts w:ascii="Times New Roman" w:hAnsi="Times New Roman" w:cs="Times New Roman"/>
          <w:i/>
          <w:iCs/>
          <w:color w:val="1C1E29"/>
        </w:rPr>
        <w:t xml:space="preserve">. </w:t>
      </w:r>
      <w:r w:rsidRPr="00432838">
        <w:rPr>
          <w:rFonts w:ascii="Times New Roman" w:hAnsi="Times New Roman" w:cs="Times New Roman"/>
          <w:color w:val="1C1E29"/>
        </w:rPr>
        <w:t xml:space="preserve">(2018) have asserted that Chinese public and private universities also differ in terms of programs offering. In the public sector universities, one could see that full pledge programs are offered. This </w:t>
      </w:r>
      <w:r w:rsidR="000042BA" w:rsidRPr="00432838">
        <w:rPr>
          <w:rFonts w:ascii="Times New Roman" w:hAnsi="Times New Roman" w:cs="Times New Roman"/>
          <w:color w:val="1C1E29"/>
        </w:rPr>
        <w:t>contrasts with</w:t>
      </w:r>
      <w:r w:rsidRPr="00432838">
        <w:rPr>
          <w:rFonts w:ascii="Times New Roman" w:hAnsi="Times New Roman" w:cs="Times New Roman"/>
          <w:color w:val="1C1E29"/>
        </w:rPr>
        <w:t xml:space="preserve"> the private sector that offered some essential programs. The major limitations that the private sector has in this regard is the availability of resources and capabilities that, in turn, negatively influence their ability to offer full programs (Reddy, </w:t>
      </w:r>
      <w:proofErr w:type="spellStart"/>
      <w:r w:rsidRPr="00432838">
        <w:rPr>
          <w:rFonts w:ascii="Times New Roman" w:hAnsi="Times New Roman" w:cs="Times New Roman"/>
          <w:color w:val="1C1E29"/>
        </w:rPr>
        <w:t>Xie</w:t>
      </w:r>
      <w:proofErr w:type="spellEnd"/>
      <w:r w:rsidRPr="00432838">
        <w:rPr>
          <w:rFonts w:ascii="Times New Roman" w:hAnsi="Times New Roman" w:cs="Times New Roman"/>
          <w:color w:val="1C1E29"/>
        </w:rPr>
        <w:t xml:space="preserve"> and Tang, 2016). Also, </w:t>
      </w:r>
      <w:proofErr w:type="spellStart"/>
      <w:r w:rsidRPr="00432838">
        <w:rPr>
          <w:rFonts w:ascii="Times New Roman" w:hAnsi="Times New Roman" w:cs="Times New Roman"/>
          <w:color w:val="1C1E29"/>
        </w:rPr>
        <w:t>Fengliang</w:t>
      </w:r>
      <w:proofErr w:type="spellEnd"/>
      <w:r w:rsidRPr="00432838">
        <w:rPr>
          <w:rFonts w:ascii="Times New Roman" w:hAnsi="Times New Roman" w:cs="Times New Roman"/>
          <w:color w:val="1C1E29"/>
        </w:rPr>
        <w:t xml:space="preserve"> and Morgan (2008) found that private universities lacked advanced degrees (master, Ph.D.), which need official approvals and invest more resources. </w:t>
      </w:r>
    </w:p>
    <w:p w14:paraId="30C4B159" w14:textId="77777777" w:rsidR="003C22E3" w:rsidRPr="00432838" w:rsidRDefault="003C22E3" w:rsidP="00014D75">
      <w:pPr>
        <w:pStyle w:val="a6"/>
        <w:spacing w:before="0" w:beforeAutospacing="0" w:after="0" w:afterAutospacing="0" w:line="360" w:lineRule="auto"/>
        <w:jc w:val="both"/>
        <w:rPr>
          <w:rFonts w:ascii="Times New Roman" w:hAnsi="Times New Roman" w:cs="Times New Roman"/>
          <w:color w:val="1C1E29"/>
        </w:rPr>
      </w:pPr>
    </w:p>
    <w:p w14:paraId="52CCF643" w14:textId="3CFDFCAB" w:rsidR="00A02700" w:rsidRPr="00432838" w:rsidRDefault="00A02700" w:rsidP="00014D75">
      <w:pPr>
        <w:pStyle w:val="2"/>
      </w:pPr>
      <w:r w:rsidRPr="00432838">
        <w:t xml:space="preserve">2.3. Academic Performance of </w:t>
      </w:r>
      <w:r w:rsidR="00DC55BE" w:rsidRPr="00432838">
        <w:t xml:space="preserve">Private Universities and </w:t>
      </w:r>
      <w:r w:rsidRPr="00432838">
        <w:t xml:space="preserve">Benchmarks </w:t>
      </w:r>
      <w:r w:rsidR="00725198" w:rsidRPr="00432838">
        <w:t>used for</w:t>
      </w:r>
      <w:r w:rsidRPr="00432838">
        <w:t xml:space="preserve"> evaluating academic performance</w:t>
      </w:r>
      <w:bookmarkEnd w:id="7"/>
      <w:r w:rsidRPr="00432838">
        <w:t xml:space="preserve"> </w:t>
      </w:r>
    </w:p>
    <w:p w14:paraId="69643D85" w14:textId="7DA4EDA7" w:rsidR="006A69E2" w:rsidRPr="00432838" w:rsidRDefault="006A69E2" w:rsidP="00014D75">
      <w:pPr>
        <w:pStyle w:val="a6"/>
        <w:spacing w:before="0" w:beforeAutospacing="0" w:after="0" w:afterAutospacing="0" w:line="360" w:lineRule="auto"/>
        <w:jc w:val="both"/>
        <w:rPr>
          <w:rFonts w:ascii="Times New Roman" w:hAnsi="Times New Roman" w:cs="Times New Roman"/>
          <w:color w:val="1C1E29"/>
        </w:rPr>
      </w:pPr>
      <w:bookmarkStart w:id="8" w:name="_Toc27852303"/>
      <w:r w:rsidRPr="00432838">
        <w:rPr>
          <w:rFonts w:ascii="Times New Roman" w:hAnsi="Times New Roman" w:cs="Times New Roman"/>
          <w:color w:val="1C1E29"/>
        </w:rPr>
        <w:t xml:space="preserve">The academic performance of Chinese private universities is improving as time. </w:t>
      </w:r>
      <w:r w:rsidR="00FA6372" w:rsidRPr="00432838">
        <w:rPr>
          <w:rFonts w:ascii="Times New Roman" w:hAnsi="Times New Roman" w:cs="Times New Roman"/>
          <w:color w:val="1C1E29"/>
        </w:rPr>
        <w:t xml:space="preserve">This is evident from the reality that the number of current students in various private colleges and </w:t>
      </w:r>
      <w:r w:rsidRPr="00432838">
        <w:rPr>
          <w:rFonts w:ascii="Times New Roman" w:hAnsi="Times New Roman" w:cs="Times New Roman"/>
          <w:color w:val="1C1E29"/>
        </w:rPr>
        <w:t xml:space="preserve">universities in China were 5.3 million the year 2012 that increased to 6.5 million in the year 2019 (Ministry </w:t>
      </w:r>
      <w:r w:rsidRPr="00432838">
        <w:rPr>
          <w:rFonts w:ascii="Times New Roman" w:hAnsi="Times New Roman" w:cs="Times New Roman"/>
          <w:color w:val="1C1E29"/>
        </w:rPr>
        <w:lastRenderedPageBreak/>
        <w:t xml:space="preserve">of Education, 2019). As per the estimates of WENR (2019), the total student numbers of the private universities are expected to reach 8 million by the year 2021. This means that at present, about 22% of the total demands in </w:t>
      </w:r>
      <w:r w:rsidR="00FA6372" w:rsidRPr="00432838">
        <w:rPr>
          <w:rFonts w:ascii="Times New Roman" w:hAnsi="Times New Roman" w:cs="Times New Roman"/>
          <w:color w:val="1C1E29"/>
        </w:rPr>
        <w:t xml:space="preserve">higher education in </w:t>
      </w:r>
      <w:r w:rsidRPr="00432838">
        <w:rPr>
          <w:rFonts w:ascii="Times New Roman" w:hAnsi="Times New Roman" w:cs="Times New Roman"/>
          <w:color w:val="1C1E29"/>
        </w:rPr>
        <w:t>China are filled by the private universities, and the figure will be touching 24% by the year 2021 (Deloitte, 2017). </w:t>
      </w:r>
    </w:p>
    <w:p w14:paraId="65AABFFA" w14:textId="77777777" w:rsidR="003C22E3" w:rsidRPr="00432838" w:rsidRDefault="003C22E3" w:rsidP="00014D75">
      <w:pPr>
        <w:pStyle w:val="a6"/>
        <w:spacing w:before="0" w:beforeAutospacing="0" w:after="0" w:afterAutospacing="0" w:line="360" w:lineRule="auto"/>
        <w:jc w:val="both"/>
        <w:rPr>
          <w:rFonts w:ascii="Times New Roman" w:hAnsi="Times New Roman" w:cs="Times New Roman"/>
          <w:color w:val="1C1E29"/>
        </w:rPr>
      </w:pPr>
    </w:p>
    <w:p w14:paraId="459913EC" w14:textId="79F48EC4" w:rsidR="006A69E2" w:rsidRPr="00432838" w:rsidRDefault="006A69E2"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 xml:space="preserve">For evaluating the performance of private universities in terms of academic performance, the benchmarks cited by Cao and Li (2014) and Reddy, </w:t>
      </w:r>
      <w:proofErr w:type="spellStart"/>
      <w:r w:rsidRPr="00432838">
        <w:rPr>
          <w:rFonts w:ascii="Times New Roman" w:hAnsi="Times New Roman" w:cs="Times New Roman"/>
          <w:color w:val="1C1E29"/>
        </w:rPr>
        <w:t>Xie</w:t>
      </w:r>
      <w:proofErr w:type="spellEnd"/>
      <w:r w:rsidRPr="00432838">
        <w:rPr>
          <w:rFonts w:ascii="Times New Roman" w:hAnsi="Times New Roman" w:cs="Times New Roman"/>
          <w:color w:val="1C1E29"/>
        </w:rPr>
        <w:t xml:space="preserve">, and Tang (2016) could be used. The evaluation is based on consideration of four main factors, which include teaching and learning, research, social services, and </w:t>
      </w:r>
      <w:proofErr w:type="spellStart"/>
      <w:r w:rsidRPr="00432838">
        <w:rPr>
          <w:rFonts w:ascii="Times New Roman" w:hAnsi="Times New Roman" w:cs="Times New Roman"/>
          <w:color w:val="1C1E29"/>
        </w:rPr>
        <w:t>internationalisation</w:t>
      </w:r>
      <w:proofErr w:type="spellEnd"/>
      <w:r w:rsidRPr="00432838">
        <w:rPr>
          <w:rFonts w:ascii="Times New Roman" w:hAnsi="Times New Roman" w:cs="Times New Roman"/>
          <w:color w:val="1C1E29"/>
        </w:rPr>
        <w:t xml:space="preserve">. These four factors include various sub-factors. For example, teaching and learning are evaluated by the average score of freshmen, National College Entrance exam, and employment rate of the bachelor’s degree holders (Ministry of Education, 2019). On the other hand, the research performance of universities is evaluated </w:t>
      </w:r>
      <w:r w:rsidR="00517408" w:rsidRPr="00432838">
        <w:rPr>
          <w:rFonts w:ascii="Times New Roman" w:hAnsi="Times New Roman" w:cs="Times New Roman"/>
          <w:color w:val="1C1E29"/>
        </w:rPr>
        <w:t>based on</w:t>
      </w:r>
      <w:r w:rsidRPr="00432838">
        <w:rPr>
          <w:rFonts w:ascii="Times New Roman" w:hAnsi="Times New Roman" w:cs="Times New Roman"/>
          <w:color w:val="1C1E29"/>
        </w:rPr>
        <w:t xml:space="preserve"> the number of papers in Scopus, top-cited researcher in the country, and field weighted citation impact (</w:t>
      </w:r>
      <w:proofErr w:type="spellStart"/>
      <w:r w:rsidRPr="00432838">
        <w:rPr>
          <w:rFonts w:ascii="Times New Roman" w:hAnsi="Times New Roman" w:cs="Times New Roman"/>
          <w:color w:val="1C1E29"/>
        </w:rPr>
        <w:t>Fengliang</w:t>
      </w:r>
      <w:proofErr w:type="spellEnd"/>
      <w:r w:rsidRPr="00432838">
        <w:rPr>
          <w:rFonts w:ascii="Times New Roman" w:hAnsi="Times New Roman" w:cs="Times New Roman"/>
          <w:color w:val="1C1E29"/>
        </w:rPr>
        <w:t xml:space="preserve"> and Morgan, 2008). The third primary benchmark that is applied to the evaluation of the academic performance of a university is social services. The term denotes technology development services and technology transfer services performed by a </w:t>
      </w:r>
      <w:r w:rsidR="00C73C5F" w:rsidRPr="00432838">
        <w:rPr>
          <w:rFonts w:ascii="Times New Roman" w:hAnsi="Times New Roman" w:cs="Times New Roman"/>
          <w:color w:val="1C1E29"/>
        </w:rPr>
        <w:t>university</w:t>
      </w:r>
      <w:r w:rsidRPr="00432838">
        <w:rPr>
          <w:rFonts w:ascii="Times New Roman" w:hAnsi="Times New Roman" w:cs="Times New Roman"/>
          <w:color w:val="1C1E29"/>
        </w:rPr>
        <w:t xml:space="preserve"> (Ministry of Education, 2019). The last factor as a benchmark for the evaluation of universities' performance is </w:t>
      </w:r>
      <w:proofErr w:type="spellStart"/>
      <w:r w:rsidRPr="00432838">
        <w:rPr>
          <w:rFonts w:ascii="Times New Roman" w:hAnsi="Times New Roman" w:cs="Times New Roman"/>
          <w:color w:val="1C1E29"/>
        </w:rPr>
        <w:t>internationalisation</w:t>
      </w:r>
      <w:proofErr w:type="spellEnd"/>
      <w:r w:rsidRPr="00432838">
        <w:rPr>
          <w:rFonts w:ascii="Times New Roman" w:hAnsi="Times New Roman" w:cs="Times New Roman"/>
          <w:color w:val="1C1E29"/>
        </w:rPr>
        <w:t>, which is the term that signifies international student ratio as a percentage of total students (Hou et al., 2018). </w:t>
      </w:r>
    </w:p>
    <w:p w14:paraId="57ADC893" w14:textId="77777777" w:rsidR="003C22E3" w:rsidRPr="00432838" w:rsidRDefault="003C22E3" w:rsidP="00014D75">
      <w:pPr>
        <w:pStyle w:val="a6"/>
        <w:spacing w:before="0" w:beforeAutospacing="0" w:after="0" w:afterAutospacing="0" w:line="360" w:lineRule="auto"/>
        <w:jc w:val="both"/>
        <w:rPr>
          <w:rFonts w:ascii="Times New Roman" w:hAnsi="Times New Roman" w:cs="Times New Roman"/>
          <w:color w:val="1C1E29"/>
        </w:rPr>
      </w:pPr>
    </w:p>
    <w:p w14:paraId="03C9AB24" w14:textId="6E69571E" w:rsidR="003C22E3" w:rsidRPr="00432838" w:rsidRDefault="006A69E2" w:rsidP="00014D75">
      <w:pPr>
        <w:pStyle w:val="a6"/>
        <w:spacing w:before="0" w:beforeAutospacing="0" w:after="0" w:afterAutospacing="0" w:line="360" w:lineRule="auto"/>
        <w:jc w:val="both"/>
        <w:rPr>
          <w:rFonts w:ascii="Times New Roman" w:hAnsi="Times New Roman" w:cs="Times New Roman"/>
          <w:color w:val="1C1E29"/>
        </w:rPr>
      </w:pPr>
      <w:r w:rsidRPr="00432838">
        <w:rPr>
          <w:rFonts w:ascii="Times New Roman" w:hAnsi="Times New Roman" w:cs="Times New Roman"/>
          <w:color w:val="1C1E29"/>
        </w:rPr>
        <w:t>As per the findings of Hou </w:t>
      </w:r>
      <w:r w:rsidRPr="00432838">
        <w:rPr>
          <w:rStyle w:val="af1"/>
          <w:rFonts w:ascii="Times New Roman" w:hAnsi="Times New Roman" w:cs="Times New Roman"/>
          <w:color w:val="1C1E29"/>
        </w:rPr>
        <w:t>et al.</w:t>
      </w:r>
      <w:r w:rsidRPr="00432838">
        <w:rPr>
          <w:rFonts w:ascii="Times New Roman" w:hAnsi="Times New Roman" w:cs="Times New Roman"/>
          <w:color w:val="1C1E29"/>
        </w:rPr>
        <w:t xml:space="preserve"> (2018) and Cao and Li (2014), </w:t>
      </w:r>
      <w:r w:rsidR="00FA6372" w:rsidRPr="00432838">
        <w:rPr>
          <w:rFonts w:ascii="Times New Roman" w:hAnsi="Times New Roman" w:cs="Times New Roman"/>
          <w:color w:val="1C1E29"/>
        </w:rPr>
        <w:t>there are notable distinctions between the public and private universities regarding these benchmarks.</w:t>
      </w:r>
      <w:r w:rsidRPr="00432838">
        <w:rPr>
          <w:rFonts w:ascii="Times New Roman" w:hAnsi="Times New Roman" w:cs="Times New Roman"/>
          <w:color w:val="1C1E29"/>
        </w:rPr>
        <w:t xml:space="preserve"> Public-sector universities are well-ahead of their private counterparts on all four criteria that have been cited earlier. Wu, Ji, and Liu (2009) have denoted that the central reasons for the difference being that many of the top-ranked public-sector universities are serving the Chinese education market for more than 100 years. Over the period, they have been very successful in developing and implementing best practices that drive their academic performance. </w:t>
      </w:r>
      <w:proofErr w:type="spellStart"/>
      <w:r w:rsidRPr="00432838">
        <w:rPr>
          <w:rFonts w:ascii="Times New Roman" w:hAnsi="Times New Roman" w:cs="Times New Roman"/>
          <w:color w:val="1C1E29"/>
        </w:rPr>
        <w:t>Fengliang</w:t>
      </w:r>
      <w:proofErr w:type="spellEnd"/>
      <w:r w:rsidRPr="00432838">
        <w:rPr>
          <w:rFonts w:ascii="Times New Roman" w:hAnsi="Times New Roman" w:cs="Times New Roman"/>
          <w:color w:val="1C1E29"/>
        </w:rPr>
        <w:t xml:space="preserve"> and Morgan (2008) have affirmed that Chinese private universities are just passing through their inception stages, and they are not ready to implement the best practices that could elevate their performance. Furthermore, Wang (2014) and </w:t>
      </w:r>
      <w:proofErr w:type="spellStart"/>
      <w:r w:rsidRPr="00432838">
        <w:rPr>
          <w:rFonts w:ascii="Times New Roman" w:hAnsi="Times New Roman" w:cs="Times New Roman"/>
          <w:color w:val="1C1E29"/>
        </w:rPr>
        <w:t>Yonezawa</w:t>
      </w:r>
      <w:proofErr w:type="spellEnd"/>
      <w:r w:rsidRPr="00432838">
        <w:rPr>
          <w:rFonts w:ascii="Times New Roman" w:hAnsi="Times New Roman" w:cs="Times New Roman"/>
          <w:color w:val="1C1E29"/>
        </w:rPr>
        <w:t xml:space="preserve"> (2014) designated that private sector universities are lacking the desired faculty and equipment that drive performance. Whether it is scientific laboratories, libraries, or international collaborations with leading universities and </w:t>
      </w:r>
      <w:proofErr w:type="spellStart"/>
      <w:r w:rsidRPr="00432838">
        <w:rPr>
          <w:rFonts w:ascii="Times New Roman" w:hAnsi="Times New Roman" w:cs="Times New Roman"/>
          <w:color w:val="1C1E29"/>
        </w:rPr>
        <w:t>organisations</w:t>
      </w:r>
      <w:proofErr w:type="spellEnd"/>
      <w:r w:rsidRPr="00432838">
        <w:rPr>
          <w:rFonts w:ascii="Times New Roman" w:hAnsi="Times New Roman" w:cs="Times New Roman"/>
          <w:color w:val="1C1E29"/>
        </w:rPr>
        <w:t xml:space="preserve">, public-sector universities are well-ahead of the private universities functioning within the country (Hou et al., 2018). However, Cao and Li (2014) showed that as extensive </w:t>
      </w:r>
      <w:r w:rsidRPr="00432838">
        <w:rPr>
          <w:rFonts w:ascii="Times New Roman" w:hAnsi="Times New Roman" w:cs="Times New Roman"/>
          <w:color w:val="1C1E29"/>
        </w:rPr>
        <w:lastRenderedPageBreak/>
        <w:t>investment in the private sector universities had been made these days,</w:t>
      </w:r>
      <w:r w:rsidR="00FA6372" w:rsidRPr="00432838">
        <w:rPr>
          <w:rFonts w:ascii="Times New Roman" w:hAnsi="Times New Roman" w:cs="Times New Roman"/>
          <w:color w:val="1C1E29"/>
        </w:rPr>
        <w:t xml:space="preserve"> and an increasing amount of Chinese private schools have been flourishing in </w:t>
      </w:r>
      <w:r w:rsidRPr="00432838">
        <w:rPr>
          <w:rFonts w:ascii="Times New Roman" w:hAnsi="Times New Roman" w:cs="Times New Roman"/>
          <w:color w:val="1C1E29"/>
        </w:rPr>
        <w:t>seeking international collaboration with the top-ranked universities, the future of private universities would be promising. The same point of view was expressed by Liu and Gong (2016), who believe that private universities are passing through significant expansion in the recent past. Such universities are implementing the best practices that will drive their future academic performance. </w:t>
      </w:r>
    </w:p>
    <w:p w14:paraId="08EC28BC" w14:textId="77777777" w:rsidR="003C22E3" w:rsidRPr="00432838" w:rsidRDefault="003C22E3" w:rsidP="00014D75">
      <w:pPr>
        <w:pStyle w:val="a6"/>
        <w:spacing w:before="0" w:beforeAutospacing="0" w:after="0" w:afterAutospacing="0" w:line="360" w:lineRule="auto"/>
        <w:jc w:val="both"/>
        <w:rPr>
          <w:rFonts w:ascii="Times New Roman" w:hAnsi="Times New Roman" w:cs="Times New Roman"/>
          <w:color w:val="1C1E29"/>
        </w:rPr>
      </w:pPr>
    </w:p>
    <w:p w14:paraId="5193897B" w14:textId="41FC2D3E" w:rsidR="003C22E3" w:rsidRPr="00432838" w:rsidRDefault="00A02700" w:rsidP="00014D75">
      <w:pPr>
        <w:pStyle w:val="a6"/>
        <w:spacing w:before="0" w:beforeAutospacing="0" w:after="0" w:afterAutospacing="0" w:line="360" w:lineRule="auto"/>
        <w:jc w:val="both"/>
        <w:rPr>
          <w:rFonts w:ascii="Times New Roman" w:hAnsi="Times New Roman" w:cs="Times New Roman"/>
        </w:rPr>
      </w:pPr>
      <w:r w:rsidRPr="00432838">
        <w:rPr>
          <w:rFonts w:ascii="Times New Roman" w:hAnsi="Times New Roman" w:cs="Times New Roman"/>
        </w:rPr>
        <w:t xml:space="preserve">2.4. Research Performance of </w:t>
      </w:r>
      <w:r w:rsidR="00DC55BE" w:rsidRPr="00432838">
        <w:rPr>
          <w:rFonts w:ascii="Times New Roman" w:hAnsi="Times New Roman" w:cs="Times New Roman"/>
        </w:rPr>
        <w:t xml:space="preserve">Private Universities </w:t>
      </w:r>
      <w:r w:rsidRPr="00432838">
        <w:rPr>
          <w:rFonts w:ascii="Times New Roman" w:hAnsi="Times New Roman" w:cs="Times New Roman"/>
        </w:rPr>
        <w:t>and Major Benchmarks used for Evaluating Research Performance</w:t>
      </w:r>
      <w:bookmarkEnd w:id="8"/>
      <w:r w:rsidRPr="00432838">
        <w:rPr>
          <w:rFonts w:ascii="Times New Roman" w:hAnsi="Times New Roman" w:cs="Times New Roman"/>
        </w:rPr>
        <w:t xml:space="preserve"> </w:t>
      </w:r>
      <w:bookmarkStart w:id="9" w:name="_Toc27852304"/>
    </w:p>
    <w:p w14:paraId="537C2372" w14:textId="66557712" w:rsidR="00560142" w:rsidRPr="00432838" w:rsidRDefault="003C22E3" w:rsidP="00014D75">
      <w:pPr>
        <w:pStyle w:val="a6"/>
        <w:spacing w:before="0" w:beforeAutospacing="0" w:after="0" w:afterAutospacing="0" w:line="360" w:lineRule="auto"/>
        <w:jc w:val="both"/>
        <w:rPr>
          <w:rFonts w:ascii="Times New Roman" w:hAnsi="Times New Roman" w:cs="Times New Roman"/>
        </w:rPr>
      </w:pPr>
      <w:r w:rsidRPr="00432838">
        <w:rPr>
          <w:rFonts w:ascii="Times New Roman" w:hAnsi="Times New Roman" w:cs="Times New Roman"/>
        </w:rPr>
        <w:t xml:space="preserve">About evaluating the research performance of a university, the criteria put forward by Cao and Li (2014) and Reddy, </w:t>
      </w:r>
      <w:proofErr w:type="spellStart"/>
      <w:r w:rsidRPr="00432838">
        <w:rPr>
          <w:rFonts w:ascii="Times New Roman" w:hAnsi="Times New Roman" w:cs="Times New Roman"/>
        </w:rPr>
        <w:t>Xie</w:t>
      </w:r>
      <w:proofErr w:type="spellEnd"/>
      <w:r w:rsidRPr="00432838">
        <w:rPr>
          <w:rFonts w:ascii="Times New Roman" w:hAnsi="Times New Roman" w:cs="Times New Roman"/>
        </w:rPr>
        <w:t xml:space="preserve">, and Tang (2016) could be noticed. Accordingly, four main criteria </w:t>
      </w:r>
      <w:r w:rsidR="00956351" w:rsidRPr="00432838">
        <w:rPr>
          <w:rFonts w:ascii="Times New Roman" w:hAnsi="Times New Roman" w:cs="Times New Roman"/>
        </w:rPr>
        <w:t>could be implemented to assess the research performance of an academic institute, which combines t</w:t>
      </w:r>
      <w:r w:rsidRPr="00432838">
        <w:rPr>
          <w:rFonts w:ascii="Times New Roman" w:hAnsi="Times New Roman" w:cs="Times New Roman"/>
        </w:rPr>
        <w:t xml:space="preserve">he scale of research, quality of research, top research achievements, and top scholars created during a </w:t>
      </w:r>
      <w:r w:rsidR="00A862BB" w:rsidRPr="00432838">
        <w:rPr>
          <w:rFonts w:ascii="Times New Roman" w:hAnsi="Times New Roman" w:cs="Times New Roman"/>
        </w:rPr>
        <w:t>period</w:t>
      </w:r>
      <w:r w:rsidRPr="00432838">
        <w:rPr>
          <w:rFonts w:ascii="Times New Roman" w:hAnsi="Times New Roman" w:cs="Times New Roman"/>
        </w:rPr>
        <w:t xml:space="preserve">. These four benchmarks could evaluate the performance of private universities functioning in China. Like academic performance, private universities are also </w:t>
      </w:r>
      <w:r w:rsidR="00C73C5F" w:rsidRPr="00432838">
        <w:rPr>
          <w:rFonts w:ascii="Times New Roman" w:hAnsi="Times New Roman" w:cs="Times New Roman"/>
        </w:rPr>
        <w:t>lagging</w:t>
      </w:r>
      <w:r w:rsidRPr="00432838">
        <w:rPr>
          <w:rFonts w:ascii="Times New Roman" w:hAnsi="Times New Roman" w:cs="Times New Roman"/>
        </w:rPr>
        <w:t xml:space="preserve"> public-sector universities. Cao and Li (2014) and Reddy, </w:t>
      </w:r>
      <w:proofErr w:type="spellStart"/>
      <w:r w:rsidRPr="00432838">
        <w:rPr>
          <w:rFonts w:ascii="Times New Roman" w:hAnsi="Times New Roman" w:cs="Times New Roman"/>
        </w:rPr>
        <w:t>Xie</w:t>
      </w:r>
      <w:proofErr w:type="spellEnd"/>
      <w:r w:rsidRPr="00432838">
        <w:rPr>
          <w:rFonts w:ascii="Times New Roman" w:hAnsi="Times New Roman" w:cs="Times New Roman"/>
        </w:rPr>
        <w:t xml:space="preserve">, and Tang (2016) are of the views that the chief reasons for the private universities' inability to meet the desired research benchmarks are the weak ability of such institutes to attract the top talent in their programs. They have pointed out that the tier-one students in </w:t>
      </w:r>
      <w:r w:rsidR="00C73C5F" w:rsidRPr="00432838">
        <w:rPr>
          <w:rFonts w:ascii="Times New Roman" w:hAnsi="Times New Roman" w:cs="Times New Roman"/>
        </w:rPr>
        <w:t>most</w:t>
      </w:r>
      <w:r w:rsidRPr="00432838">
        <w:rPr>
          <w:rFonts w:ascii="Times New Roman" w:hAnsi="Times New Roman" w:cs="Times New Roman"/>
        </w:rPr>
        <w:t xml:space="preserve"> cases opt for public-sector universities or those who could afford foreign education go abroad. </w:t>
      </w:r>
    </w:p>
    <w:p w14:paraId="393FB4F0" w14:textId="77777777" w:rsidR="00560142" w:rsidRPr="00432838" w:rsidRDefault="00560142" w:rsidP="00014D75">
      <w:pPr>
        <w:pStyle w:val="a6"/>
        <w:spacing w:before="0" w:beforeAutospacing="0" w:after="0" w:afterAutospacing="0" w:line="360" w:lineRule="auto"/>
        <w:jc w:val="both"/>
        <w:rPr>
          <w:rFonts w:ascii="Times New Roman" w:hAnsi="Times New Roman" w:cs="Times New Roman"/>
        </w:rPr>
      </w:pPr>
    </w:p>
    <w:p w14:paraId="40B072F0" w14:textId="7E515B3A" w:rsidR="003C22E3" w:rsidRPr="00432838" w:rsidRDefault="003C22E3" w:rsidP="00014D75">
      <w:pPr>
        <w:pStyle w:val="a6"/>
        <w:spacing w:before="0" w:beforeAutospacing="0" w:after="0" w:afterAutospacing="0" w:line="360" w:lineRule="auto"/>
        <w:jc w:val="both"/>
        <w:rPr>
          <w:rFonts w:ascii="Times New Roman" w:hAnsi="Times New Roman" w:cs="Times New Roman"/>
        </w:rPr>
      </w:pPr>
      <w:r w:rsidRPr="00432838">
        <w:rPr>
          <w:rFonts w:ascii="Times New Roman" w:hAnsi="Times New Roman" w:cs="Times New Roman"/>
        </w:rPr>
        <w:t xml:space="preserve">According to Cao and Li (2014), about 80% of the total students that got admission to the private Chinese universities are leftover students who failed to meet the criteria and requirements of public sector universities or lack the resources needed for foreign higher education. When such students got admission in private universities, they may not be expected to carry out an advanced level research project that could make the real difference. However, in addition to the student capabilities, Wang and Liu (2015) have denoted that private universities are </w:t>
      </w:r>
      <w:r w:rsidR="00C73C5F" w:rsidRPr="00432838">
        <w:rPr>
          <w:rFonts w:ascii="Times New Roman" w:hAnsi="Times New Roman" w:cs="Times New Roman"/>
        </w:rPr>
        <w:t>lagging</w:t>
      </w:r>
      <w:r w:rsidRPr="00432838">
        <w:rPr>
          <w:rFonts w:ascii="Times New Roman" w:hAnsi="Times New Roman" w:cs="Times New Roman"/>
        </w:rPr>
        <w:t xml:space="preserve"> public-sector universities because of the faculty and resources are not available in private universities. The assertions made by the mentioned researchers seem valid because research activities are mainly operated by the faculty staff (Hou et al., 2018). As the Chinese private universities did not possess the desired number and quality of faculty, this negatively influenced the research activities carried out in such institutions.</w:t>
      </w:r>
    </w:p>
    <w:p w14:paraId="1225C8F8" w14:textId="77777777" w:rsidR="00CC34D9" w:rsidRPr="00432838" w:rsidRDefault="00CC34D9" w:rsidP="00014D75">
      <w:pPr>
        <w:pStyle w:val="a6"/>
        <w:spacing w:before="0" w:beforeAutospacing="0" w:after="0" w:afterAutospacing="0" w:line="360" w:lineRule="auto"/>
        <w:jc w:val="both"/>
        <w:rPr>
          <w:rFonts w:ascii="Times New Roman" w:hAnsi="Times New Roman" w:cs="Times New Roman"/>
        </w:rPr>
      </w:pPr>
    </w:p>
    <w:p w14:paraId="6E7B89B9" w14:textId="5CB84DB1" w:rsidR="00DC55BE" w:rsidRPr="00432838" w:rsidRDefault="003C22E3" w:rsidP="00014D75">
      <w:pPr>
        <w:pStyle w:val="2"/>
      </w:pPr>
      <w:r w:rsidRPr="00432838">
        <w:lastRenderedPageBreak/>
        <w:t xml:space="preserve"> </w:t>
      </w:r>
      <w:r w:rsidR="00DC55BE" w:rsidRPr="00432838">
        <w:t xml:space="preserve">2.5. Gaps in Existing Theories </w:t>
      </w:r>
      <w:r w:rsidR="008C14CD" w:rsidRPr="00432838">
        <w:t>for the Evaluation of University Performance</w:t>
      </w:r>
      <w:bookmarkEnd w:id="9"/>
      <w:r w:rsidR="008C14CD" w:rsidRPr="00432838">
        <w:t xml:space="preserve"> </w:t>
      </w:r>
    </w:p>
    <w:p w14:paraId="638D3EC9" w14:textId="108A09F7" w:rsidR="00014D75" w:rsidRPr="00432838" w:rsidRDefault="00E6768A" w:rsidP="00014D75">
      <w:pPr>
        <w:pStyle w:val="2"/>
      </w:pPr>
      <w:r w:rsidRPr="00432838">
        <w:t xml:space="preserve">The proposed research will be investigating the academic and research performance of Chinese private universities if it has a dual significance. First, the research will be having theoretical significance as it will bridge </w:t>
      </w:r>
      <w:r w:rsidR="00956351" w:rsidRPr="00432838">
        <w:t>the literature gap that can be observed within the present research</w:t>
      </w:r>
      <w:r w:rsidRPr="00432838">
        <w:t xml:space="preserve">. Even though various researchers for example Cao and Li (2014), </w:t>
      </w:r>
      <w:proofErr w:type="spellStart"/>
      <w:r w:rsidRPr="00432838">
        <w:t>Fengliang</w:t>
      </w:r>
      <w:proofErr w:type="spellEnd"/>
      <w:r w:rsidRPr="00432838">
        <w:t xml:space="preserve"> and Morgan (2008); Wang (2014); Wu, Ji, and Liu (2009)) have investigated the academic and research performance of the Chinese private sector universities, most of these findings are outdated. Contemporary evidence regarding the role, problems, and opportunities concerning private sector universities that could evaluate the academic and research performance are thus lacking. The research plan will fill in the research gap as it will be adding fresh evidence regarding the current performance of private universities in China and what are the different challenges and opportunities that private sector universities are confronting while playing its role in the Chinese higher education industry. </w:t>
      </w:r>
    </w:p>
    <w:p w14:paraId="1AACF1CB" w14:textId="77777777" w:rsidR="00014D75" w:rsidRPr="00432838" w:rsidRDefault="00014D75" w:rsidP="00014D75">
      <w:pPr>
        <w:rPr>
          <w:rFonts w:cs="Times New Roman"/>
          <w:szCs w:val="24"/>
        </w:rPr>
      </w:pPr>
    </w:p>
    <w:p w14:paraId="00D8586C" w14:textId="012703BB" w:rsidR="00014D75" w:rsidRPr="00432838" w:rsidRDefault="00E6768A" w:rsidP="00432838">
      <w:pPr>
        <w:pStyle w:val="1"/>
        <w:rPr>
          <w:rFonts w:cs="Times New Roman"/>
          <w:b w:val="0"/>
          <w:bCs/>
          <w:sz w:val="24"/>
          <w:szCs w:val="24"/>
        </w:rPr>
      </w:pPr>
      <w:bookmarkStart w:id="10" w:name="_Toc27852305"/>
      <w:r w:rsidRPr="00432838">
        <w:rPr>
          <w:rFonts w:cs="Times New Roman"/>
          <w:b w:val="0"/>
          <w:bCs/>
          <w:sz w:val="24"/>
          <w:szCs w:val="24"/>
        </w:rPr>
        <w:t>Another</w:t>
      </w:r>
      <w:r w:rsidR="001A63AB" w:rsidRPr="00432838">
        <w:rPr>
          <w:rFonts w:cs="Times New Roman"/>
          <w:b w:val="0"/>
          <w:bCs/>
          <w:sz w:val="24"/>
          <w:szCs w:val="24"/>
        </w:rPr>
        <w:t xml:space="preserve"> primary goal of universities </w:t>
      </w:r>
      <w:r w:rsidR="00014D75" w:rsidRPr="00432838">
        <w:rPr>
          <w:rFonts w:cs="Times New Roman"/>
          <w:b w:val="0"/>
          <w:bCs/>
          <w:sz w:val="24"/>
          <w:szCs w:val="24"/>
        </w:rPr>
        <w:t>is</w:t>
      </w:r>
      <w:r w:rsidR="001A63AB" w:rsidRPr="00432838">
        <w:rPr>
          <w:rFonts w:cs="Times New Roman"/>
          <w:b w:val="0"/>
          <w:bCs/>
          <w:sz w:val="24"/>
          <w:szCs w:val="24"/>
        </w:rPr>
        <w:t xml:space="preserve"> to engage in knowledge creation and knowledge transmission activities. However, the practical performance indicators that could be utilized to evaluate universities' performance are lacking within the existing literature. According to Cao and Li (2014) and Reddy, </w:t>
      </w:r>
      <w:proofErr w:type="spellStart"/>
      <w:r w:rsidR="001A63AB" w:rsidRPr="00432838">
        <w:rPr>
          <w:rFonts w:cs="Times New Roman"/>
          <w:b w:val="0"/>
          <w:bCs/>
          <w:sz w:val="24"/>
          <w:szCs w:val="24"/>
        </w:rPr>
        <w:t>Xie</w:t>
      </w:r>
      <w:proofErr w:type="spellEnd"/>
      <w:r w:rsidR="001A63AB" w:rsidRPr="00432838">
        <w:rPr>
          <w:rFonts w:cs="Times New Roman"/>
          <w:b w:val="0"/>
          <w:bCs/>
          <w:sz w:val="24"/>
          <w:szCs w:val="24"/>
        </w:rPr>
        <w:t xml:space="preserve">, and Tang (2016), the primary reasons for the lack of a precise model that could measure the performance of a university is the various objectives that different universities are chasing. Universities functioning in public and private domains have diverse goals and objectives, </w:t>
      </w:r>
      <w:r w:rsidR="00E07342" w:rsidRPr="00432838">
        <w:rPr>
          <w:rFonts w:cs="Times New Roman"/>
          <w:b w:val="0"/>
          <w:bCs/>
          <w:sz w:val="24"/>
          <w:szCs w:val="24"/>
        </w:rPr>
        <w:t>which determine</w:t>
      </w:r>
      <w:r w:rsidR="001A63AB" w:rsidRPr="00432838">
        <w:rPr>
          <w:rFonts w:cs="Times New Roman"/>
          <w:b w:val="0"/>
          <w:bCs/>
          <w:sz w:val="24"/>
          <w:szCs w:val="24"/>
        </w:rPr>
        <w:t xml:space="preserve"> a unique academic institute that exists (Hou et al., 2018). However, standard performance measurement is lacking within the existing literature (</w:t>
      </w:r>
      <w:proofErr w:type="spellStart"/>
      <w:r w:rsidR="001A63AB" w:rsidRPr="00432838">
        <w:rPr>
          <w:rFonts w:cs="Times New Roman"/>
          <w:b w:val="0"/>
          <w:bCs/>
          <w:sz w:val="24"/>
          <w:szCs w:val="24"/>
        </w:rPr>
        <w:t>Fengliang</w:t>
      </w:r>
      <w:proofErr w:type="spellEnd"/>
      <w:r w:rsidR="001A63AB" w:rsidRPr="00432838">
        <w:rPr>
          <w:rFonts w:cs="Times New Roman"/>
          <w:b w:val="0"/>
          <w:bCs/>
          <w:sz w:val="24"/>
          <w:szCs w:val="24"/>
        </w:rPr>
        <w:t xml:space="preserve"> and Morgan, 2008). Although profit maximisation could be one of the objectives for the private universities functioning in countries like China, it should not be a </w:t>
      </w:r>
      <w:r w:rsidRPr="00432838">
        <w:rPr>
          <w:rFonts w:cs="Times New Roman"/>
          <w:b w:val="0"/>
          <w:bCs/>
          <w:sz w:val="24"/>
          <w:szCs w:val="24"/>
        </w:rPr>
        <w:t>major</w:t>
      </w:r>
      <w:r w:rsidR="001A63AB" w:rsidRPr="00432838">
        <w:rPr>
          <w:rFonts w:cs="Times New Roman"/>
          <w:b w:val="0"/>
          <w:bCs/>
          <w:sz w:val="24"/>
          <w:szCs w:val="24"/>
        </w:rPr>
        <w:t xml:space="preserve"> goal that higher education institutions are chasing (Wang, 2010). </w:t>
      </w:r>
    </w:p>
    <w:p w14:paraId="03922EAF" w14:textId="0857ABDA" w:rsidR="00432838" w:rsidRDefault="001A63AB" w:rsidP="00432838">
      <w:pPr>
        <w:pStyle w:val="1"/>
        <w:rPr>
          <w:rFonts w:cs="Times New Roman"/>
          <w:b w:val="0"/>
          <w:bCs/>
          <w:sz w:val="24"/>
          <w:szCs w:val="24"/>
        </w:rPr>
      </w:pPr>
      <w:r w:rsidRPr="00432838">
        <w:rPr>
          <w:rFonts w:cs="Times New Roman"/>
          <w:b w:val="0"/>
          <w:bCs/>
          <w:sz w:val="24"/>
          <w:szCs w:val="24"/>
        </w:rPr>
        <w:t xml:space="preserve">Due to goals ambiguity, the rational-goal models as a foundation in various performance measurement models could not be applied effectively. According to Wang (2010), organisations that are characterized by goal ambiguity could measure their performance in terms of general conditions that could include fiscal health, the ability of the firm to acquire and use the resources, and stakeholder's satisfaction. Considering this, one could see that different types of universities have two essential functions, which include academic and </w:t>
      </w:r>
      <w:r w:rsidR="00117249" w:rsidRPr="00432838">
        <w:rPr>
          <w:rFonts w:cs="Times New Roman"/>
          <w:b w:val="0"/>
          <w:bCs/>
          <w:sz w:val="24"/>
          <w:szCs w:val="24"/>
        </w:rPr>
        <w:t>managerial</w:t>
      </w:r>
      <w:r w:rsidRPr="00432838">
        <w:rPr>
          <w:rFonts w:cs="Times New Roman"/>
          <w:b w:val="0"/>
          <w:bCs/>
          <w:sz w:val="24"/>
          <w:szCs w:val="24"/>
        </w:rPr>
        <w:t xml:space="preserve"> function.  The academic performance of the university could be adopting the input-process-output-outcome model. Using the model, one could determine the extent to which a </w:t>
      </w:r>
      <w:r w:rsidRPr="00432838">
        <w:rPr>
          <w:rFonts w:cs="Times New Roman"/>
          <w:b w:val="0"/>
          <w:bCs/>
          <w:sz w:val="24"/>
          <w:szCs w:val="24"/>
        </w:rPr>
        <w:lastRenderedPageBreak/>
        <w:t xml:space="preserve">university has been working towards the realisation of its goals effectively and efficiently </w:t>
      </w:r>
      <w:r w:rsidR="00E07342" w:rsidRPr="00432838">
        <w:rPr>
          <w:rFonts w:cs="Times New Roman"/>
          <w:b w:val="0"/>
          <w:bCs/>
          <w:sz w:val="24"/>
          <w:szCs w:val="24"/>
        </w:rPr>
        <w:t>(Ruben 1999).</w:t>
      </w:r>
      <w:r w:rsidRPr="00432838">
        <w:rPr>
          <w:rFonts w:cs="Times New Roman"/>
          <w:b w:val="0"/>
          <w:bCs/>
          <w:sz w:val="24"/>
          <w:szCs w:val="24"/>
        </w:rPr>
        <w:t xml:space="preserve"> The model could be elaborate as</w:t>
      </w:r>
      <w:r w:rsidR="00432838">
        <w:rPr>
          <w:rFonts w:cs="Times New Roman"/>
          <w:b w:val="0"/>
          <w:bCs/>
          <w:sz w:val="24"/>
          <w:szCs w:val="24"/>
        </w:rPr>
        <w:t xml:space="preserve">, </w:t>
      </w:r>
      <w:r w:rsidRPr="00432838">
        <w:rPr>
          <w:rFonts w:cs="Times New Roman"/>
          <w:b w:val="0"/>
          <w:bCs/>
          <w:sz w:val="24"/>
          <w:szCs w:val="24"/>
        </w:rPr>
        <w:t xml:space="preserve">Input </w:t>
      </w:r>
      <w:r w:rsidR="00E07342" w:rsidRPr="00432838">
        <w:rPr>
          <w:rFonts w:cs="Times New Roman"/>
          <w:b w:val="0"/>
          <w:bCs/>
          <w:sz w:val="24"/>
          <w:szCs w:val="24"/>
        </w:rPr>
        <w:t>→ Process</w:t>
      </w:r>
      <w:r w:rsidRPr="00432838">
        <w:rPr>
          <w:rFonts w:cs="Times New Roman"/>
          <w:b w:val="0"/>
          <w:bCs/>
          <w:sz w:val="24"/>
          <w:szCs w:val="24"/>
        </w:rPr>
        <w:t xml:space="preserve"> </w:t>
      </w:r>
      <w:r w:rsidR="00E07342" w:rsidRPr="00432838">
        <w:rPr>
          <w:rFonts w:cs="Times New Roman"/>
          <w:b w:val="0"/>
          <w:bCs/>
          <w:sz w:val="24"/>
          <w:szCs w:val="24"/>
        </w:rPr>
        <w:t>→ Output</w:t>
      </w:r>
      <w:r w:rsidRPr="00432838">
        <w:rPr>
          <w:rFonts w:cs="Times New Roman"/>
          <w:b w:val="0"/>
          <w:bCs/>
          <w:sz w:val="24"/>
          <w:szCs w:val="24"/>
        </w:rPr>
        <w:t xml:space="preserve"> → Outcomes</w:t>
      </w:r>
      <w:r w:rsidR="00E07342" w:rsidRPr="00432838">
        <w:rPr>
          <w:rFonts w:cs="Times New Roman"/>
          <w:b w:val="0"/>
          <w:bCs/>
          <w:sz w:val="24"/>
          <w:szCs w:val="24"/>
        </w:rPr>
        <w:t xml:space="preserve"> (Wang, 2010)</w:t>
      </w:r>
      <w:r w:rsidR="005643F6">
        <w:rPr>
          <w:rFonts w:cs="Times New Roman"/>
          <w:b w:val="0"/>
          <w:bCs/>
          <w:sz w:val="24"/>
          <w:szCs w:val="24"/>
        </w:rPr>
        <w:t>, which</w:t>
      </w:r>
      <w:r w:rsidRPr="00432838">
        <w:rPr>
          <w:rFonts w:cs="Times New Roman"/>
          <w:b w:val="0"/>
          <w:bCs/>
          <w:sz w:val="24"/>
          <w:szCs w:val="24"/>
        </w:rPr>
        <w:t xml:space="preserve"> could be used to measure both the academic and research performance of a university. It takes into consideration the inputs that have been taken to generate the desired outcome (Wang, 2010). Thus, as the resources in different universities vary significantly, the results could be influenced by the size variable. In the proposed research, the input-output-transformation-outcome model will be used to evaluate the performance of private universities functioning in China.</w:t>
      </w:r>
    </w:p>
    <w:p w14:paraId="143B9C40" w14:textId="77777777" w:rsidR="00432838" w:rsidRPr="00432838" w:rsidRDefault="00432838" w:rsidP="00432838"/>
    <w:p w14:paraId="2A20C392" w14:textId="2E503AC1" w:rsidR="00432838" w:rsidRPr="00432838" w:rsidRDefault="00A02700" w:rsidP="00432838">
      <w:pPr>
        <w:pStyle w:val="1"/>
        <w:spacing w:before="0"/>
        <w:rPr>
          <w:rFonts w:cs="Times New Roman"/>
          <w:b w:val="0"/>
          <w:bCs/>
          <w:sz w:val="24"/>
          <w:szCs w:val="24"/>
        </w:rPr>
      </w:pPr>
      <w:r w:rsidRPr="00432838">
        <w:rPr>
          <w:rFonts w:cs="Times New Roman"/>
          <w:b w:val="0"/>
          <w:bCs/>
          <w:sz w:val="24"/>
          <w:szCs w:val="24"/>
        </w:rPr>
        <w:t>3. Research Methods</w:t>
      </w:r>
      <w:bookmarkEnd w:id="10"/>
      <w:r w:rsidRPr="00432838">
        <w:rPr>
          <w:rFonts w:cs="Times New Roman"/>
          <w:b w:val="0"/>
          <w:bCs/>
          <w:sz w:val="24"/>
          <w:szCs w:val="24"/>
        </w:rPr>
        <w:t xml:space="preserve"> </w:t>
      </w:r>
    </w:p>
    <w:p w14:paraId="7C287C05" w14:textId="631A6D10" w:rsidR="00DF5923" w:rsidRDefault="00E07342" w:rsidP="00432838">
      <w:pPr>
        <w:pStyle w:val="1"/>
        <w:spacing w:before="0"/>
        <w:rPr>
          <w:b w:val="0"/>
          <w:bCs/>
          <w:sz w:val="24"/>
          <w:szCs w:val="24"/>
        </w:rPr>
      </w:pPr>
      <w:r w:rsidRPr="00432838">
        <w:rPr>
          <w:b w:val="0"/>
          <w:bCs/>
          <w:sz w:val="24"/>
          <w:szCs w:val="24"/>
        </w:rPr>
        <w:t>To achieve the objectives of the proposal</w:t>
      </w:r>
      <w:r w:rsidR="00DF5923" w:rsidRPr="00432838">
        <w:rPr>
          <w:b w:val="0"/>
          <w:bCs/>
          <w:sz w:val="24"/>
          <w:szCs w:val="24"/>
        </w:rPr>
        <w:t xml:space="preserve">, the researcher will be using the research onion concept </w:t>
      </w:r>
      <w:r w:rsidR="00117249" w:rsidRPr="00432838">
        <w:rPr>
          <w:b w:val="0"/>
          <w:bCs/>
          <w:sz w:val="24"/>
          <w:szCs w:val="24"/>
        </w:rPr>
        <w:t xml:space="preserve">shown </w:t>
      </w:r>
      <w:r w:rsidR="00DF5923" w:rsidRPr="00432838">
        <w:rPr>
          <w:b w:val="0"/>
          <w:bCs/>
          <w:sz w:val="24"/>
          <w:szCs w:val="24"/>
        </w:rPr>
        <w:t>in Figure 4 below:</w:t>
      </w:r>
    </w:p>
    <w:p w14:paraId="6D46FA32" w14:textId="77777777" w:rsidR="007121DE" w:rsidRPr="007121DE" w:rsidRDefault="007121DE" w:rsidP="007121DE"/>
    <w:p w14:paraId="382AC474" w14:textId="77777777" w:rsidR="00DF5923" w:rsidRDefault="00DF5923" w:rsidP="00DF5923">
      <w:r>
        <w:rPr>
          <w:noProof/>
          <w:lang w:val="it-IT" w:eastAsia="it-IT"/>
        </w:rPr>
        <w:drawing>
          <wp:inline distT="0" distB="0" distL="0" distR="0" wp14:anchorId="02FF7C5A" wp14:editId="436F13D8">
            <wp:extent cx="5461000" cy="3534656"/>
            <wp:effectExtent l="0" t="0" r="6350" b="8890"/>
            <wp:docPr id="5" name="Picture 5" descr="Image result for research onion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esearch onion pp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3155" cy="3548996"/>
                    </a:xfrm>
                    <a:prstGeom prst="rect">
                      <a:avLst/>
                    </a:prstGeom>
                    <a:noFill/>
                    <a:ln>
                      <a:noFill/>
                    </a:ln>
                  </pic:spPr>
                </pic:pic>
              </a:graphicData>
            </a:graphic>
          </wp:inline>
        </w:drawing>
      </w:r>
    </w:p>
    <w:p w14:paraId="5BBF5AB3" w14:textId="26A61563" w:rsidR="00DF5923" w:rsidRPr="00C73C5F" w:rsidRDefault="00DF5923" w:rsidP="007C072C">
      <w:pPr>
        <w:pStyle w:val="a9"/>
        <w:ind w:firstLineChars="150" w:firstLine="360"/>
        <w:rPr>
          <w:color w:val="auto"/>
        </w:rPr>
      </w:pPr>
      <w:r w:rsidRPr="007C072C">
        <w:rPr>
          <w:b w:val="0"/>
          <w:bCs w:val="0"/>
          <w:color w:val="auto"/>
          <w:sz w:val="24"/>
          <w:szCs w:val="24"/>
        </w:rPr>
        <w:t xml:space="preserve">Figure </w:t>
      </w:r>
      <w:r w:rsidRPr="007C072C">
        <w:rPr>
          <w:b w:val="0"/>
          <w:bCs w:val="0"/>
          <w:color w:val="auto"/>
          <w:sz w:val="24"/>
          <w:szCs w:val="24"/>
        </w:rPr>
        <w:fldChar w:fldCharType="begin"/>
      </w:r>
      <w:r w:rsidRPr="007C072C">
        <w:rPr>
          <w:b w:val="0"/>
          <w:bCs w:val="0"/>
          <w:color w:val="auto"/>
          <w:sz w:val="24"/>
          <w:szCs w:val="24"/>
        </w:rPr>
        <w:instrText xml:space="preserve"> SEQ Figure \* ARABIC </w:instrText>
      </w:r>
      <w:r w:rsidRPr="007C072C">
        <w:rPr>
          <w:b w:val="0"/>
          <w:bCs w:val="0"/>
          <w:color w:val="auto"/>
          <w:sz w:val="24"/>
          <w:szCs w:val="24"/>
        </w:rPr>
        <w:fldChar w:fldCharType="separate"/>
      </w:r>
      <w:r w:rsidRPr="007C072C">
        <w:rPr>
          <w:b w:val="0"/>
          <w:bCs w:val="0"/>
          <w:noProof/>
          <w:color w:val="auto"/>
          <w:sz w:val="24"/>
          <w:szCs w:val="24"/>
        </w:rPr>
        <w:t>4</w:t>
      </w:r>
      <w:r w:rsidRPr="007C072C">
        <w:rPr>
          <w:b w:val="0"/>
          <w:bCs w:val="0"/>
          <w:color w:val="auto"/>
          <w:sz w:val="24"/>
          <w:szCs w:val="24"/>
        </w:rPr>
        <w:fldChar w:fldCharType="end"/>
      </w:r>
      <w:r w:rsidRPr="007C072C">
        <w:rPr>
          <w:b w:val="0"/>
          <w:bCs w:val="0"/>
          <w:color w:val="auto"/>
          <w:sz w:val="24"/>
          <w:szCs w:val="24"/>
        </w:rPr>
        <w:t xml:space="preserve">: Research Onion </w:t>
      </w:r>
      <w:sdt>
        <w:sdtPr>
          <w:rPr>
            <w:b w:val="0"/>
            <w:bCs w:val="0"/>
            <w:color w:val="auto"/>
            <w:sz w:val="24"/>
            <w:szCs w:val="24"/>
          </w:rPr>
          <w:id w:val="1265117276"/>
          <w:citation/>
        </w:sdtPr>
        <w:sdtEndPr>
          <w:rPr>
            <w:b/>
            <w:bCs/>
            <w:sz w:val="18"/>
            <w:szCs w:val="18"/>
          </w:rPr>
        </w:sdtEndPr>
        <w:sdtContent>
          <w:r w:rsidRPr="007C072C">
            <w:rPr>
              <w:b w:val="0"/>
              <w:bCs w:val="0"/>
              <w:color w:val="auto"/>
              <w:sz w:val="24"/>
              <w:szCs w:val="24"/>
            </w:rPr>
            <w:fldChar w:fldCharType="begin"/>
          </w:r>
          <w:r w:rsidRPr="007C072C">
            <w:rPr>
              <w:b w:val="0"/>
              <w:bCs w:val="0"/>
              <w:color w:val="auto"/>
              <w:sz w:val="24"/>
              <w:szCs w:val="24"/>
              <w:lang w:val="en-US"/>
            </w:rPr>
            <w:instrText xml:space="preserve"> CITATION Mar08 \l 1033 </w:instrText>
          </w:r>
          <w:r w:rsidRPr="007C072C">
            <w:rPr>
              <w:b w:val="0"/>
              <w:bCs w:val="0"/>
              <w:color w:val="auto"/>
              <w:sz w:val="24"/>
              <w:szCs w:val="24"/>
            </w:rPr>
            <w:fldChar w:fldCharType="separate"/>
          </w:r>
          <w:r w:rsidRPr="007C072C">
            <w:rPr>
              <w:b w:val="0"/>
              <w:bCs w:val="0"/>
              <w:noProof/>
              <w:color w:val="auto"/>
              <w:sz w:val="24"/>
              <w:szCs w:val="24"/>
              <w:lang w:val="en-US"/>
            </w:rPr>
            <w:t>(Saunders, Lewis and Thornhil, 2016)</w:t>
          </w:r>
          <w:r w:rsidRPr="007C072C">
            <w:rPr>
              <w:b w:val="0"/>
              <w:bCs w:val="0"/>
              <w:color w:val="auto"/>
              <w:sz w:val="24"/>
              <w:szCs w:val="24"/>
            </w:rPr>
            <w:fldChar w:fldCharType="end"/>
          </w:r>
        </w:sdtContent>
      </w:sdt>
    </w:p>
    <w:p w14:paraId="6E8A8288" w14:textId="4ADA517B" w:rsidR="00445B8B" w:rsidRDefault="00DF5923" w:rsidP="00432838">
      <w:pPr>
        <w:pStyle w:val="2"/>
      </w:pPr>
      <w:bookmarkStart w:id="11" w:name="_Toc27852306"/>
      <w:r w:rsidRPr="00D22088">
        <w:lastRenderedPageBreak/>
        <w:t>3.1. Research Philosophy</w:t>
      </w:r>
      <w:bookmarkEnd w:id="11"/>
      <w:r w:rsidRPr="00D22088">
        <w:t xml:space="preserve"> </w:t>
      </w:r>
      <w:bookmarkStart w:id="12" w:name="_Toc27852309"/>
    </w:p>
    <w:p w14:paraId="46898C3A" w14:textId="1C5E0B90" w:rsidR="00432838" w:rsidRDefault="00445B8B" w:rsidP="00432838">
      <w:pPr>
        <w:pStyle w:val="2"/>
      </w:pPr>
      <w:r w:rsidRPr="00445B8B">
        <w:t xml:space="preserve">Research philosophy mostly focuses on the nature of reality (Bluhm et al., 2011). Saunders, Lewis, and </w:t>
      </w:r>
      <w:proofErr w:type="spellStart"/>
      <w:r w:rsidRPr="00445B8B">
        <w:t>Thornhil</w:t>
      </w:r>
      <w:proofErr w:type="spellEnd"/>
      <w:r w:rsidRPr="00445B8B">
        <w:t xml:space="preserve"> (2016) denoted that there are three critical philosophies, which involve positivism, realism, and interpretivism. For this research plan, the investigator intends to adopt an interpretivism research philosophy. The method suggests that the investigator will be interpreting how people see their actions (Bluhm et al., 2011), understanding how the partakers believe that Chinese private universities are performing </w:t>
      </w:r>
      <w:r w:rsidR="00545782">
        <w:t xml:space="preserve">concerning </w:t>
      </w:r>
      <w:r w:rsidRPr="00445B8B">
        <w:t xml:space="preserve">academics and research, the investigator will be putting their shoes and interprets their assertions (Bryman and Bell, 2015). </w:t>
      </w:r>
      <w:r w:rsidR="00402A66" w:rsidRPr="00402A66">
        <w:t xml:space="preserve">By applying the interpretivism research philosophy, the investigator can learn how the private sector </w:t>
      </w:r>
      <w:r w:rsidR="00545782">
        <w:t>is working</w:t>
      </w:r>
      <w:r w:rsidR="00402A66" w:rsidRPr="00402A66">
        <w:t xml:space="preserve"> through the perspectives of different stakeholders. </w:t>
      </w:r>
      <w:r w:rsidR="00402A66">
        <w:t>A</w:t>
      </w:r>
      <w:r w:rsidR="00545782">
        <w:t xml:space="preserve"> rich</w:t>
      </w:r>
      <w:r w:rsidR="00402A66" w:rsidRPr="00445B8B">
        <w:t xml:space="preserve"> insight into the lives of respondents </w:t>
      </w:r>
      <w:r w:rsidR="00402A66">
        <w:t xml:space="preserve">will be formed </w:t>
      </w:r>
      <w:r w:rsidR="00402A66" w:rsidRPr="00445B8B">
        <w:t>(Thomas, 2006)</w:t>
      </w:r>
      <w:r w:rsidR="00402A66">
        <w:t xml:space="preserve">, and </w:t>
      </w:r>
      <w:r w:rsidR="00402A66" w:rsidRPr="00402A66">
        <w:t>more profound knowledge of the actions and beliefs held by the participants will be generated.</w:t>
      </w:r>
      <w:r w:rsidR="00402A66">
        <w:t xml:space="preserve"> </w:t>
      </w:r>
      <w:r w:rsidRPr="00445B8B">
        <w:t xml:space="preserve">Contrary to this approach, the study could choose positivism research; however, it will </w:t>
      </w:r>
      <w:r w:rsidR="000701FF">
        <w:t xml:space="preserve">be </w:t>
      </w:r>
      <w:r w:rsidRPr="00445B8B">
        <w:t>shed, as deeper exploration could not be held using the positivism research</w:t>
      </w:r>
      <w:r w:rsidR="00545782">
        <w:t xml:space="preserve"> </w:t>
      </w:r>
      <w:r w:rsidRPr="00445B8B">
        <w:t>(</w:t>
      </w:r>
      <w:proofErr w:type="spellStart"/>
      <w:r w:rsidRPr="00445B8B">
        <w:t>Gioia</w:t>
      </w:r>
      <w:proofErr w:type="spellEnd"/>
      <w:r w:rsidRPr="00445B8B">
        <w:t>, Corley and Hamilton, 2012)</w:t>
      </w:r>
      <w:r w:rsidR="00E06D01">
        <w:t xml:space="preserve">, </w:t>
      </w:r>
      <w:r w:rsidR="00495EAF" w:rsidRPr="00495EAF">
        <w:t xml:space="preserve">and the richness and diversity between individuals and their distinct circumstances will be dropped </w:t>
      </w:r>
      <w:r w:rsidR="00E06D01" w:rsidRPr="00687B56">
        <w:t xml:space="preserve">(Saunders, Lewis and </w:t>
      </w:r>
      <w:proofErr w:type="spellStart"/>
      <w:r w:rsidR="00E06D01" w:rsidRPr="00687B56">
        <w:t>Thornhil</w:t>
      </w:r>
      <w:proofErr w:type="spellEnd"/>
      <w:r w:rsidR="00E06D01" w:rsidRPr="00687B56">
        <w:t>, 2016)</w:t>
      </w:r>
      <w:r w:rsidR="00E06D01">
        <w:t>.</w:t>
      </w:r>
      <w:r w:rsidR="005773F3">
        <w:t xml:space="preserve"> I</w:t>
      </w:r>
      <w:r w:rsidRPr="00445B8B">
        <w:t>ndividuals are intricate, complex, dynamic, and with a different understanding of the same object, positivism philosophy is not a suitable method in this case. Furthermore, realism will also be avoided because the investigator will collect data from human beings</w:t>
      </w:r>
      <w:r w:rsidR="00B54303">
        <w:t xml:space="preserve"> rather than organizations</w:t>
      </w:r>
      <w:r w:rsidRPr="00445B8B">
        <w:t>, which makes realism a non-suitable method for the research (Carson et al., 2001).</w:t>
      </w:r>
    </w:p>
    <w:p w14:paraId="5EEE4C2E" w14:textId="77777777" w:rsidR="00D31494" w:rsidRPr="00D31494" w:rsidRDefault="00D31494" w:rsidP="00D31494"/>
    <w:p w14:paraId="5A659F26" w14:textId="44361897" w:rsidR="00432838" w:rsidRDefault="00B9595E" w:rsidP="00D31494">
      <w:pPr>
        <w:pStyle w:val="2"/>
      </w:pPr>
      <w:r w:rsidRPr="00584017">
        <w:lastRenderedPageBreak/>
        <w:t>3.2. Research Approach</w:t>
      </w:r>
    </w:p>
    <w:p w14:paraId="028518D9" w14:textId="73A501A5" w:rsidR="00B9595E" w:rsidRDefault="00C93C2F" w:rsidP="00D31494">
      <w:pPr>
        <w:pStyle w:val="2"/>
      </w:pPr>
      <w:r w:rsidRPr="00C93C2F">
        <w:t xml:space="preserve">In terms of the research approach, Saunders, Lewis, and </w:t>
      </w:r>
      <w:proofErr w:type="spellStart"/>
      <w:r w:rsidRPr="00C93C2F">
        <w:t>Thornhil</w:t>
      </w:r>
      <w:proofErr w:type="spellEnd"/>
      <w:r w:rsidRPr="00C93C2F">
        <w:t xml:space="preserve"> (2016) conclude that there are two central research approaches, which are induction and deduction.</w:t>
      </w:r>
      <w:r w:rsidR="007011D8">
        <w:t xml:space="preserve"> This</w:t>
      </w:r>
      <w:r w:rsidRPr="00C93C2F">
        <w:t xml:space="preserve"> study will employ an inductive research approach</w:t>
      </w:r>
      <w:r w:rsidR="007011D8">
        <w:t xml:space="preserve">, which </w:t>
      </w:r>
      <w:r w:rsidRPr="00C93C2F">
        <w:t xml:space="preserve">requires to create a theory rather than adopting the pre-exit theories in the field (Thomas, 2006). </w:t>
      </w:r>
      <w:r w:rsidR="00894089" w:rsidRPr="00894089">
        <w:t>This study will begin with assembling data to understand a phenomenon and then to form a conceptual framework. The focus of the research will be transferred from a specific case to a general principle.</w:t>
      </w:r>
      <w:r w:rsidRPr="00C93C2F">
        <w:t xml:space="preserve"> Therefore, </w:t>
      </w:r>
      <w:r w:rsidR="007011D8">
        <w:t>the finding</w:t>
      </w:r>
      <w:r w:rsidRPr="00C93C2F">
        <w:t xml:space="preserve"> will be presented as </w:t>
      </w:r>
      <w:r w:rsidR="00894089" w:rsidRPr="00C93C2F">
        <w:t>an</w:t>
      </w:r>
      <w:r w:rsidRPr="00C93C2F">
        <w:t xml:space="preserve"> </w:t>
      </w:r>
      <w:r w:rsidR="00894089">
        <w:t xml:space="preserve">original or </w:t>
      </w:r>
      <w:r w:rsidRPr="00C93C2F">
        <w:t xml:space="preserve">modified theory concerning the academic and research performance of the Chinese private-sector universities. The inductive approach will empower the researcher to access greater flexibility (Saunders, Lewis, and </w:t>
      </w:r>
      <w:proofErr w:type="spellStart"/>
      <w:r w:rsidRPr="00C93C2F">
        <w:t>Thornhil</w:t>
      </w:r>
      <w:proofErr w:type="spellEnd"/>
      <w:r w:rsidRPr="00C93C2F">
        <w:t xml:space="preserve">, 2016). This flexibility is vital for the </w:t>
      </w:r>
      <w:r w:rsidR="00097064">
        <w:t>formation of the theory</w:t>
      </w:r>
      <w:r w:rsidRPr="00C93C2F">
        <w:t>, specifically as the researcher will be in a position to bring changes inside the research design (</w:t>
      </w:r>
      <w:proofErr w:type="spellStart"/>
      <w:r w:rsidRPr="00C93C2F">
        <w:t>Gioia</w:t>
      </w:r>
      <w:proofErr w:type="spellEnd"/>
      <w:r w:rsidRPr="00C93C2F">
        <w:t>, Corley, and Hamilton, 2012).Also, a deductive approach will be evaded, as it did not recognize a suitable method for this study as the qualitative method will be conducted. The deductive method is acknowledged as matching for quantitative studies.</w:t>
      </w:r>
    </w:p>
    <w:p w14:paraId="480B46B9" w14:textId="77777777" w:rsidR="00432838" w:rsidRPr="00432838" w:rsidRDefault="00432838" w:rsidP="00432838">
      <w:pPr>
        <w:spacing w:after="0"/>
      </w:pPr>
    </w:p>
    <w:p w14:paraId="26E37289" w14:textId="77777777" w:rsidR="00B9595E" w:rsidRPr="00687B56" w:rsidRDefault="00B9595E" w:rsidP="00432838">
      <w:pPr>
        <w:pStyle w:val="2"/>
      </w:pPr>
      <w:r w:rsidRPr="00687B56">
        <w:t>3.3. Research Strategy </w:t>
      </w:r>
    </w:p>
    <w:p w14:paraId="28E3284B" w14:textId="6F39FBC9" w:rsidR="00CE40B8" w:rsidRDefault="00CE40B8" w:rsidP="000118CA">
      <w:pPr>
        <w:pStyle w:val="a6"/>
        <w:spacing w:before="0" w:beforeAutospacing="0" w:after="0" w:afterAutospacing="0" w:line="360" w:lineRule="auto"/>
        <w:jc w:val="both"/>
        <w:rPr>
          <w:rFonts w:ascii="Times New Roman" w:hAnsi="Times New Roman" w:cs="Times New Roman"/>
        </w:rPr>
      </w:pPr>
      <w:r w:rsidRPr="00CE40B8">
        <w:rPr>
          <w:rFonts w:ascii="Times New Roman" w:hAnsi="Times New Roman" w:cs="Times New Roman"/>
        </w:rPr>
        <w:t xml:space="preserve">Various strategies can be adopted in research, including experiment, case study, ethnography, survey, action research, grounded theory (Saunders, Lewis and </w:t>
      </w:r>
      <w:proofErr w:type="spellStart"/>
      <w:r w:rsidRPr="00CE40B8">
        <w:rPr>
          <w:rFonts w:ascii="Times New Roman" w:hAnsi="Times New Roman" w:cs="Times New Roman"/>
        </w:rPr>
        <w:t>Thornhil</w:t>
      </w:r>
      <w:proofErr w:type="spellEnd"/>
      <w:r w:rsidRPr="00CE40B8">
        <w:rPr>
          <w:rFonts w:ascii="Times New Roman" w:hAnsi="Times New Roman" w:cs="Times New Roman"/>
        </w:rPr>
        <w:t xml:space="preserve">, 2016). As a DBA candidate, the ultimate object of research is to solve a real problem for higher educational organizations. To fulfill this mission, the researcher will go into a process by establishing a theory which grounded in the data originated from the accounts of stakeholder. </w:t>
      </w:r>
      <w:r w:rsidR="000D493A" w:rsidRPr="00CE40B8">
        <w:rPr>
          <w:rFonts w:ascii="Times New Roman" w:hAnsi="Times New Roman" w:cs="Times New Roman"/>
        </w:rPr>
        <w:t>Therefore,</w:t>
      </w:r>
      <w:r w:rsidRPr="00CE40B8">
        <w:rPr>
          <w:rFonts w:ascii="Times New Roman" w:hAnsi="Times New Roman" w:cs="Times New Roman"/>
        </w:rPr>
        <w:t xml:space="preserve"> a grounded theory strategy will be operated, and the investigator will accumulate data from the representatives of ten private universities currently operating in China (Blumberg, Schindler, and Cooper, 2014). The one-to-one of semi-structured interviews will be managed with all the elected officials of the education department, board members of private universities, faculty, staff, and students, as shown in figure 5. There </w:t>
      </w:r>
      <w:r w:rsidR="000D493A" w:rsidRPr="00CE40B8">
        <w:rPr>
          <w:rFonts w:ascii="Times New Roman" w:hAnsi="Times New Roman" w:cs="Times New Roman"/>
        </w:rPr>
        <w:t>are</w:t>
      </w:r>
      <w:r w:rsidRPr="00CE40B8">
        <w:rPr>
          <w:rFonts w:ascii="Times New Roman" w:hAnsi="Times New Roman" w:cs="Times New Roman"/>
        </w:rPr>
        <w:t xml:space="preserve"> two concentration</w:t>
      </w:r>
      <w:r w:rsidR="000D493A">
        <w:rPr>
          <w:rFonts w:ascii="Times New Roman" w:hAnsi="Times New Roman" w:cs="Times New Roman"/>
        </w:rPr>
        <w:t>s</w:t>
      </w:r>
      <w:r w:rsidRPr="00CE40B8">
        <w:rPr>
          <w:rFonts w:ascii="Times New Roman" w:hAnsi="Times New Roman" w:cs="Times New Roman"/>
        </w:rPr>
        <w:t xml:space="preserve"> of the interviews; one is to discover more in-depth and broader reasons why private universities are lagging public sectors in the areas of academics and research; another one is to uncover the growth potentials and opportunities that private universities own. A memo writing will be carried out to render a chronological account of the progress of the research, and the coding method will be principally conducted after observations and interviews to integrate the categories of the data and to generate a theory for the research target. </w:t>
      </w:r>
    </w:p>
    <w:p w14:paraId="188C8B9D" w14:textId="6C2A2BE7" w:rsidR="000118CA" w:rsidRDefault="00C73C5F" w:rsidP="000118CA">
      <w:pPr>
        <w:pStyle w:val="a6"/>
        <w:spacing w:before="0" w:beforeAutospacing="0" w:after="0" w:afterAutospacing="0" w:line="360" w:lineRule="auto"/>
        <w:jc w:val="both"/>
        <w:rPr>
          <w:rFonts w:ascii="Times New Roman" w:hAnsi="Times New Roman" w:cs="Times New Roman"/>
        </w:rPr>
      </w:pPr>
      <w:r>
        <w:rPr>
          <w:rFonts w:hint="eastAsia"/>
          <w:noProof/>
        </w:rPr>
        <w:lastRenderedPageBreak/>
        <w:drawing>
          <wp:anchor distT="0" distB="0" distL="114300" distR="114300" simplePos="0" relativeHeight="251660288" behindDoc="0" locked="0" layoutInCell="1" allowOverlap="1" wp14:anchorId="3BA36DE5" wp14:editId="69AA3513">
            <wp:simplePos x="0" y="0"/>
            <wp:positionH relativeFrom="column">
              <wp:posOffset>196682</wp:posOffset>
            </wp:positionH>
            <wp:positionV relativeFrom="paragraph">
              <wp:posOffset>0</wp:posOffset>
            </wp:positionV>
            <wp:extent cx="5394144" cy="3902042"/>
            <wp:effectExtent l="0" t="0" r="0" b="3810"/>
            <wp:wrapTopAndBottom/>
            <wp:docPr id="13" name="图片 13" descr="图片包含 屏幕截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Chat Image_20191231125531.png"/>
                    <pic:cNvPicPr/>
                  </pic:nvPicPr>
                  <pic:blipFill>
                    <a:blip r:embed="rId14">
                      <a:extLst>
                        <a:ext uri="{28A0092B-C50C-407E-A947-70E740481C1C}">
                          <a14:useLocalDpi xmlns:a14="http://schemas.microsoft.com/office/drawing/2010/main" val="0"/>
                        </a:ext>
                      </a:extLst>
                    </a:blip>
                    <a:stretch>
                      <a:fillRect/>
                    </a:stretch>
                  </pic:blipFill>
                  <pic:spPr>
                    <a:xfrm>
                      <a:off x="0" y="0"/>
                      <a:ext cx="5394144" cy="3902042"/>
                    </a:xfrm>
                    <a:prstGeom prst="rect">
                      <a:avLst/>
                    </a:prstGeom>
                  </pic:spPr>
                </pic:pic>
              </a:graphicData>
            </a:graphic>
          </wp:anchor>
        </w:drawing>
      </w:r>
    </w:p>
    <w:p w14:paraId="0B07C6E3" w14:textId="76ED7BBD" w:rsidR="00A22984" w:rsidRDefault="00C73C5F" w:rsidP="000118CA">
      <w:pPr>
        <w:pStyle w:val="a6"/>
        <w:spacing w:before="0" w:beforeAutospacing="0" w:after="0" w:afterAutospacing="0" w:line="360" w:lineRule="auto"/>
        <w:jc w:val="both"/>
        <w:rPr>
          <w:rFonts w:ascii="Times New Roman" w:hAnsi="Times New Roman" w:cs="Times New Roman"/>
        </w:rPr>
      </w:pPr>
      <w:r w:rsidRPr="000118CA">
        <w:rPr>
          <w:rFonts w:ascii="Times New Roman" w:hAnsi="Times New Roman" w:cs="Times New Roman"/>
        </w:rPr>
        <w:t>Fi</w:t>
      </w:r>
      <w:r w:rsidR="00A22984" w:rsidRPr="000118CA">
        <w:rPr>
          <w:rFonts w:ascii="Times New Roman" w:hAnsi="Times New Roman" w:cs="Times New Roman"/>
        </w:rPr>
        <w:t>gure 5</w:t>
      </w:r>
      <w:r w:rsidRPr="000118CA">
        <w:rPr>
          <w:rFonts w:ascii="Times New Roman" w:hAnsi="Times New Roman" w:cs="Times New Roman"/>
        </w:rPr>
        <w:t xml:space="preserve">. </w:t>
      </w:r>
      <w:r w:rsidR="00A22984" w:rsidRPr="000118CA">
        <w:rPr>
          <w:rFonts w:ascii="Times New Roman" w:hAnsi="Times New Roman" w:cs="Times New Roman"/>
        </w:rPr>
        <w:t xml:space="preserve">Semi-Structured Interview with representatives of ten private universities </w:t>
      </w:r>
    </w:p>
    <w:p w14:paraId="0FB10B9B" w14:textId="77777777" w:rsidR="00D31494" w:rsidRPr="000118CA" w:rsidRDefault="00D31494" w:rsidP="000118CA">
      <w:pPr>
        <w:pStyle w:val="a6"/>
        <w:spacing w:before="0" w:beforeAutospacing="0" w:after="0" w:afterAutospacing="0" w:line="360" w:lineRule="auto"/>
        <w:jc w:val="both"/>
        <w:rPr>
          <w:rFonts w:ascii="Times New Roman" w:hAnsi="Times New Roman" w:cs="Times New Roman"/>
          <w:color w:val="1C1E29"/>
        </w:rPr>
      </w:pPr>
    </w:p>
    <w:p w14:paraId="58270258" w14:textId="77777777" w:rsidR="003D7217" w:rsidRPr="00325AC0" w:rsidRDefault="003D7217" w:rsidP="000118CA">
      <w:pPr>
        <w:pStyle w:val="2"/>
      </w:pPr>
      <w:bookmarkStart w:id="13" w:name="_Toc27852312"/>
      <w:bookmarkEnd w:id="12"/>
      <w:r w:rsidRPr="00325AC0">
        <w:t>3.4. Time Horizon</w:t>
      </w:r>
    </w:p>
    <w:p w14:paraId="6B91D0D8" w14:textId="6BAE58F0" w:rsidR="003D7217" w:rsidRDefault="002673D7" w:rsidP="000118CA">
      <w:pPr>
        <w:pStyle w:val="a6"/>
        <w:spacing w:before="0" w:beforeAutospacing="0" w:after="0" w:afterAutospacing="0" w:line="360" w:lineRule="auto"/>
        <w:jc w:val="both"/>
        <w:rPr>
          <w:rFonts w:ascii="Times New Roman" w:hAnsi="Times New Roman" w:cs="Times New Roman"/>
          <w:color w:val="1C1E29"/>
        </w:rPr>
      </w:pPr>
      <w:r w:rsidRPr="002673D7">
        <w:rPr>
          <w:rFonts w:ascii="Times New Roman" w:hAnsi="Times New Roman" w:cs="Times New Roman"/>
          <w:color w:val="1C1E29"/>
        </w:rPr>
        <w:t>There are two types</w:t>
      </w:r>
      <w:r w:rsidR="00516524">
        <w:rPr>
          <w:rFonts w:ascii="Times New Roman" w:hAnsi="Times New Roman" w:cs="Times New Roman"/>
          <w:color w:val="1C1E29"/>
        </w:rPr>
        <w:t xml:space="preserve"> approaches </w:t>
      </w:r>
      <w:r w:rsidRPr="002673D7">
        <w:rPr>
          <w:rFonts w:ascii="Times New Roman" w:hAnsi="Times New Roman" w:cs="Times New Roman"/>
          <w:color w:val="1C1E29"/>
        </w:rPr>
        <w:t xml:space="preserve">regarding time horizon, cross-sectional and longitudinal studies. </w:t>
      </w:r>
      <w:r>
        <w:rPr>
          <w:rFonts w:ascii="Times New Roman" w:hAnsi="Times New Roman" w:cs="Times New Roman"/>
          <w:color w:val="1C1E29"/>
        </w:rPr>
        <w:t>T</w:t>
      </w:r>
      <w:r w:rsidR="00DD29D5" w:rsidRPr="00DD29D5">
        <w:rPr>
          <w:rFonts w:ascii="Times New Roman" w:hAnsi="Times New Roman" w:cs="Times New Roman"/>
          <w:color w:val="1C1E29"/>
        </w:rPr>
        <w:t>he investigator intends to employ the cross-sectional approach. In this way,</w:t>
      </w:r>
      <w:r w:rsidR="00DD29D5">
        <w:rPr>
          <w:rFonts w:ascii="Times New Roman" w:hAnsi="Times New Roman" w:cs="Times New Roman"/>
          <w:color w:val="1C1E29"/>
        </w:rPr>
        <w:t xml:space="preserve"> </w:t>
      </w:r>
      <w:r w:rsidR="00DD29D5" w:rsidRPr="00DD29D5">
        <w:rPr>
          <w:rFonts w:ascii="Times New Roman" w:hAnsi="Times New Roman" w:cs="Times New Roman"/>
          <w:color w:val="1C1E29"/>
        </w:rPr>
        <w:t xml:space="preserve">the data would be collected from the cooperators in research once, and the process </w:t>
      </w:r>
      <w:r w:rsidR="000D493A">
        <w:rPr>
          <w:rFonts w:ascii="Times New Roman" w:hAnsi="Times New Roman" w:cs="Times New Roman"/>
          <w:color w:val="1C1E29"/>
        </w:rPr>
        <w:t xml:space="preserve">generally </w:t>
      </w:r>
      <w:r w:rsidR="00DD29D5" w:rsidRPr="00DD29D5">
        <w:rPr>
          <w:rFonts w:ascii="Times New Roman" w:hAnsi="Times New Roman" w:cs="Times New Roman"/>
          <w:color w:val="1C1E29"/>
        </w:rPr>
        <w:t>will not be repeated. In this study, the investigation will be based on numerous interviews</w:t>
      </w:r>
      <w:r w:rsidR="000D493A">
        <w:rPr>
          <w:rFonts w:ascii="Times New Roman" w:hAnsi="Times New Roman" w:cs="Times New Roman"/>
          <w:color w:val="1C1E29"/>
        </w:rPr>
        <w:t xml:space="preserve"> with </w:t>
      </w:r>
      <w:r w:rsidR="000D493A" w:rsidRPr="000D493A">
        <w:rPr>
          <w:rFonts w:ascii="Times New Roman" w:hAnsi="Times New Roman" w:cs="Times New Roman"/>
          <w:color w:val="1C1E29"/>
        </w:rPr>
        <w:t xml:space="preserve">separate respondents </w:t>
      </w:r>
      <w:r w:rsidR="00DD29D5" w:rsidRPr="00DD29D5">
        <w:rPr>
          <w:rFonts w:ascii="Times New Roman" w:hAnsi="Times New Roman" w:cs="Times New Roman"/>
          <w:color w:val="1C1E29"/>
        </w:rPr>
        <w:t xml:space="preserve">in a short period. Also, the meager resources in terms of cost and time warrant the use of cross-sectional research only </w:t>
      </w:r>
      <w:r w:rsidR="00DD29D5" w:rsidRPr="00325AC0">
        <w:rPr>
          <w:rFonts w:ascii="Times New Roman" w:hAnsi="Times New Roman" w:cs="Times New Roman"/>
          <w:color w:val="1C1E29"/>
        </w:rPr>
        <w:t>(</w:t>
      </w:r>
      <w:r w:rsidR="003D7217" w:rsidRPr="00325AC0">
        <w:rPr>
          <w:rFonts w:ascii="Times New Roman" w:hAnsi="Times New Roman" w:cs="Times New Roman"/>
          <w:color w:val="1C1E29"/>
        </w:rPr>
        <w:t>Blumberg, Schindler, and Cooper, 2014). </w:t>
      </w:r>
    </w:p>
    <w:p w14:paraId="0CE4594A" w14:textId="77777777" w:rsidR="003D7217" w:rsidRPr="00325AC0" w:rsidRDefault="003D7217" w:rsidP="000118CA">
      <w:pPr>
        <w:pStyle w:val="a6"/>
        <w:spacing w:before="0" w:beforeAutospacing="0" w:after="0" w:afterAutospacing="0" w:line="360" w:lineRule="auto"/>
        <w:jc w:val="both"/>
        <w:rPr>
          <w:rFonts w:ascii="Times New Roman" w:hAnsi="Times New Roman" w:cs="Times New Roman"/>
          <w:color w:val="1C1E29"/>
        </w:rPr>
      </w:pPr>
    </w:p>
    <w:p w14:paraId="5405D75E" w14:textId="77777777" w:rsidR="003D7217" w:rsidRPr="00325AC0" w:rsidRDefault="003D7217" w:rsidP="000118CA">
      <w:pPr>
        <w:pStyle w:val="2"/>
      </w:pPr>
      <w:r w:rsidRPr="00325AC0">
        <w:t>3.5. Data Collection Methods </w:t>
      </w:r>
    </w:p>
    <w:p w14:paraId="157DAC53" w14:textId="77EDB26C" w:rsidR="003D7217" w:rsidRDefault="004974B4" w:rsidP="000118CA">
      <w:pPr>
        <w:pStyle w:val="a6"/>
        <w:spacing w:before="0" w:beforeAutospacing="0" w:after="0" w:afterAutospacing="0" w:line="360" w:lineRule="auto"/>
        <w:jc w:val="both"/>
        <w:rPr>
          <w:rFonts w:ascii="Times New Roman" w:hAnsi="Times New Roman" w:cs="Times New Roman"/>
          <w:color w:val="1C1E29"/>
          <w:lang w:val="en-GB"/>
        </w:rPr>
      </w:pPr>
      <w:r w:rsidRPr="004974B4">
        <w:rPr>
          <w:rFonts w:ascii="Times New Roman" w:hAnsi="Times New Roman" w:cs="Times New Roman"/>
          <w:color w:val="1C1E29"/>
          <w:lang w:val="en-GB"/>
        </w:rPr>
        <w:t xml:space="preserve">Research interviews will be placed in this </w:t>
      </w:r>
      <w:r w:rsidR="002673D7">
        <w:rPr>
          <w:rFonts w:ascii="Times New Roman" w:hAnsi="Times New Roman" w:cs="Times New Roman"/>
          <w:color w:val="1C1E29"/>
          <w:lang w:val="en-GB"/>
        </w:rPr>
        <w:t>case</w:t>
      </w:r>
      <w:r w:rsidRPr="004974B4">
        <w:rPr>
          <w:rFonts w:ascii="Times New Roman" w:hAnsi="Times New Roman" w:cs="Times New Roman"/>
          <w:color w:val="1C1E29"/>
          <w:lang w:val="en-GB"/>
        </w:rPr>
        <w:t xml:space="preserve"> as a data collection method. The interview is a conversation between the participants and the researcher on the matters related to the research question (Bryman and Bell, 2015). In this study, the researcher will implement the face-to-face interview method under a semi-structured framework, and all the interview process will be audio-recorded. An essential question list associated with the academic and research performance of the </w:t>
      </w:r>
      <w:r w:rsidR="00497CA9">
        <w:rPr>
          <w:rFonts w:ascii="Times New Roman" w:hAnsi="Times New Roman" w:cs="Times New Roman"/>
          <w:color w:val="1C1E29"/>
          <w:lang w:val="en-GB"/>
        </w:rPr>
        <w:t>universities</w:t>
      </w:r>
      <w:r w:rsidRPr="004974B4">
        <w:rPr>
          <w:rFonts w:ascii="Times New Roman" w:hAnsi="Times New Roman" w:cs="Times New Roman"/>
          <w:color w:val="1C1E29"/>
          <w:lang w:val="en-GB"/>
        </w:rPr>
        <w:t xml:space="preserve"> will be well adjusted to guide interview</w:t>
      </w:r>
      <w:r w:rsidR="00497CA9">
        <w:rPr>
          <w:rFonts w:ascii="Times New Roman" w:hAnsi="Times New Roman" w:cs="Times New Roman"/>
          <w:color w:val="1C1E29"/>
          <w:lang w:val="en-GB"/>
        </w:rPr>
        <w:t>s</w:t>
      </w:r>
      <w:r w:rsidRPr="004974B4">
        <w:rPr>
          <w:rFonts w:ascii="Times New Roman" w:hAnsi="Times New Roman" w:cs="Times New Roman"/>
          <w:color w:val="1C1E29"/>
          <w:lang w:val="en-GB"/>
        </w:rPr>
        <w:t xml:space="preserve">. The researcher will propose the questions systematically to examine each issue with every stakeholder. Bound to </w:t>
      </w:r>
      <w:r w:rsidR="00497CA9">
        <w:rPr>
          <w:rFonts w:ascii="Times New Roman" w:hAnsi="Times New Roman" w:cs="Times New Roman"/>
          <w:color w:val="1C1E29"/>
          <w:lang w:val="en-GB"/>
        </w:rPr>
        <w:lastRenderedPageBreak/>
        <w:t>any</w:t>
      </w:r>
      <w:r w:rsidRPr="004974B4">
        <w:rPr>
          <w:rFonts w:ascii="Times New Roman" w:hAnsi="Times New Roman" w:cs="Times New Roman"/>
          <w:color w:val="1C1E29"/>
          <w:lang w:val="en-GB"/>
        </w:rPr>
        <w:t xml:space="preserve"> interviewee's answer, the researcher may come up with the new questions simultaneously or modify the original question regarding the flow of the communication. Taking the method of </w:t>
      </w:r>
      <w:r w:rsidR="00497CA9">
        <w:rPr>
          <w:rFonts w:ascii="Times New Roman" w:hAnsi="Times New Roman" w:cs="Times New Roman"/>
          <w:color w:val="1C1E29"/>
          <w:lang w:val="en-GB"/>
        </w:rPr>
        <w:t xml:space="preserve">research </w:t>
      </w:r>
      <w:r w:rsidRPr="004974B4">
        <w:rPr>
          <w:rFonts w:ascii="Times New Roman" w:hAnsi="Times New Roman" w:cs="Times New Roman"/>
          <w:color w:val="1C1E29"/>
          <w:lang w:val="en-GB"/>
        </w:rPr>
        <w:t xml:space="preserve">interviews enables the researcher to obtain a more substantial capacity to </w:t>
      </w:r>
      <w:proofErr w:type="gramStart"/>
      <w:r w:rsidRPr="004974B4">
        <w:rPr>
          <w:rFonts w:ascii="Times New Roman" w:hAnsi="Times New Roman" w:cs="Times New Roman"/>
          <w:color w:val="1C1E29"/>
          <w:lang w:val="en-GB"/>
        </w:rPr>
        <w:t>look into</w:t>
      </w:r>
      <w:proofErr w:type="gramEnd"/>
      <w:r w:rsidRPr="004974B4">
        <w:rPr>
          <w:rFonts w:ascii="Times New Roman" w:hAnsi="Times New Roman" w:cs="Times New Roman"/>
          <w:color w:val="1C1E29"/>
          <w:lang w:val="en-GB"/>
        </w:rPr>
        <w:t xml:space="preserve"> the outlooks of humankind, and more in-depth</w:t>
      </w:r>
      <w:r w:rsidR="00497CA9">
        <w:rPr>
          <w:rFonts w:ascii="Times New Roman" w:hAnsi="Times New Roman" w:cs="Times New Roman"/>
          <w:color w:val="1C1E29"/>
          <w:lang w:val="en-GB"/>
        </w:rPr>
        <w:t xml:space="preserve"> </w:t>
      </w:r>
      <w:r w:rsidRPr="004974B4">
        <w:rPr>
          <w:rFonts w:ascii="Times New Roman" w:hAnsi="Times New Roman" w:cs="Times New Roman"/>
          <w:color w:val="1C1E29"/>
          <w:lang w:val="en-GB"/>
        </w:rPr>
        <w:t xml:space="preserve">observation will lead to a more significant accomplishment of research objectives (Carson et al., 2001). Furthermore, interview methods are considered more reliable, and it can provide greater control to the researcher over </w:t>
      </w:r>
      <w:r w:rsidR="00497CA9">
        <w:rPr>
          <w:rFonts w:ascii="Times New Roman" w:hAnsi="Times New Roman" w:cs="Times New Roman"/>
          <w:color w:val="1C1E29"/>
          <w:lang w:val="en-GB"/>
        </w:rPr>
        <w:t xml:space="preserve">the </w:t>
      </w:r>
      <w:r w:rsidRPr="004974B4">
        <w:rPr>
          <w:rFonts w:ascii="Times New Roman" w:hAnsi="Times New Roman" w:cs="Times New Roman"/>
          <w:color w:val="1C1E29"/>
          <w:lang w:val="en-GB"/>
        </w:rPr>
        <w:t xml:space="preserve">proceedings. </w:t>
      </w:r>
      <w:r w:rsidR="00497CA9">
        <w:rPr>
          <w:rFonts w:ascii="Times New Roman" w:hAnsi="Times New Roman" w:cs="Times New Roman"/>
          <w:color w:val="1C1E29"/>
          <w:lang w:val="en-GB"/>
        </w:rPr>
        <w:t>Also, t</w:t>
      </w:r>
      <w:r w:rsidRPr="004974B4">
        <w:rPr>
          <w:rFonts w:ascii="Times New Roman" w:hAnsi="Times New Roman" w:cs="Times New Roman"/>
          <w:color w:val="1C1E29"/>
          <w:lang w:val="en-GB"/>
        </w:rPr>
        <w:t>he investigator could use the structured interview with the format of the questionnaires, however using a questionnaire</w:t>
      </w:r>
      <w:r w:rsidR="00497CA9">
        <w:rPr>
          <w:rFonts w:ascii="Times New Roman" w:hAnsi="Times New Roman" w:cs="Times New Roman"/>
          <w:color w:val="1C1E29"/>
          <w:lang w:val="en-GB"/>
        </w:rPr>
        <w:t xml:space="preserve"> format</w:t>
      </w:r>
      <w:r w:rsidRPr="004974B4">
        <w:rPr>
          <w:rFonts w:ascii="Times New Roman" w:hAnsi="Times New Roman" w:cs="Times New Roman"/>
          <w:color w:val="1C1E29"/>
          <w:lang w:val="en-GB"/>
        </w:rPr>
        <w:t>, the researcher will not be able to perform an in-depth and flexible communication (Thomas, 2006). Standardised questions will restrict and narrow both interviewer and interviewees' thoughts and creativity.</w:t>
      </w:r>
    </w:p>
    <w:p w14:paraId="45AEDD71" w14:textId="77777777" w:rsidR="004974B4" w:rsidRPr="00325AC0" w:rsidRDefault="004974B4" w:rsidP="000118CA">
      <w:pPr>
        <w:pStyle w:val="a6"/>
        <w:spacing w:before="0" w:beforeAutospacing="0" w:after="0" w:afterAutospacing="0" w:line="360" w:lineRule="auto"/>
        <w:jc w:val="both"/>
        <w:rPr>
          <w:rFonts w:ascii="Times New Roman" w:hAnsi="Times New Roman" w:cs="Times New Roman"/>
          <w:color w:val="1C1E29"/>
        </w:rPr>
      </w:pPr>
    </w:p>
    <w:p w14:paraId="267B49ED" w14:textId="77777777" w:rsidR="003D7217" w:rsidRPr="00325AC0" w:rsidRDefault="003D7217" w:rsidP="000118CA">
      <w:pPr>
        <w:pStyle w:val="2"/>
      </w:pPr>
      <w:r w:rsidRPr="00325AC0">
        <w:t>3.6. Data Analysis Method </w:t>
      </w:r>
    </w:p>
    <w:p w14:paraId="1716FA2B" w14:textId="115326F7" w:rsidR="000118CA" w:rsidRDefault="00EC4F64" w:rsidP="000118CA">
      <w:pPr>
        <w:pStyle w:val="a6"/>
        <w:spacing w:before="0" w:beforeAutospacing="0" w:after="0" w:afterAutospacing="0" w:line="360" w:lineRule="auto"/>
        <w:jc w:val="both"/>
        <w:rPr>
          <w:rFonts w:ascii="Times New Roman" w:hAnsi="Times New Roman" w:cs="Times New Roman"/>
          <w:color w:val="1C1E29"/>
        </w:rPr>
      </w:pPr>
      <w:r w:rsidRPr="00EC4F64">
        <w:rPr>
          <w:rFonts w:ascii="Times New Roman" w:hAnsi="Times New Roman" w:cs="Times New Roman"/>
          <w:color w:val="1C1E29"/>
        </w:rPr>
        <w:t xml:space="preserve">This study will select the content analysis method as the primary data analysis approach. It is a process of coding, grouping similar responses from the participators would be carried out (Bluhm et al., 2011). The qualitative content analysis approach can catch sight of message shifts in the way of stories told by the interviewees, such as teachers or current students. The researcher will first transcribe all the interviews and carefully </w:t>
      </w:r>
      <w:proofErr w:type="spellStart"/>
      <w:r w:rsidRPr="00EC4F64">
        <w:rPr>
          <w:rFonts w:ascii="Times New Roman" w:hAnsi="Times New Roman" w:cs="Times New Roman"/>
          <w:color w:val="1C1E29"/>
        </w:rPr>
        <w:t>analyse</w:t>
      </w:r>
      <w:proofErr w:type="spellEnd"/>
      <w:r w:rsidRPr="00EC4F64">
        <w:rPr>
          <w:rFonts w:ascii="Times New Roman" w:hAnsi="Times New Roman" w:cs="Times New Roman"/>
          <w:color w:val="1C1E29"/>
        </w:rPr>
        <w:t xml:space="preserve"> the wording of each interview to compare the views of numerous participants (Thomas, 2006). The coding process will start to arrange all the data to the groups according to academic and research performance. Then the researcher will strive to seek and understand any relationship, views, patterns, and theoretical constructs within these narratives associated with each class. In the last stage, all the divisions will be integrated to form a theory. The content analysis method will provide systematical and consistent access to </w:t>
      </w:r>
      <w:proofErr w:type="spellStart"/>
      <w:r w:rsidRPr="00EC4F64">
        <w:rPr>
          <w:rFonts w:ascii="Times New Roman" w:hAnsi="Times New Roman" w:cs="Times New Roman"/>
          <w:color w:val="1C1E29"/>
        </w:rPr>
        <w:t>analyse</w:t>
      </w:r>
      <w:proofErr w:type="spellEnd"/>
      <w:r w:rsidRPr="00EC4F64">
        <w:rPr>
          <w:rFonts w:ascii="Times New Roman" w:hAnsi="Times New Roman" w:cs="Times New Roman"/>
          <w:color w:val="1C1E29"/>
        </w:rPr>
        <w:t xml:space="preserve"> data with maintaining objectivity throughout the process, which will add the validity and reliability to the research (Carson et al., 2001).</w:t>
      </w:r>
    </w:p>
    <w:p w14:paraId="3E0A96E4" w14:textId="77777777" w:rsidR="00EC4F64" w:rsidRPr="00325AC0" w:rsidRDefault="00EC4F64" w:rsidP="000118CA">
      <w:pPr>
        <w:pStyle w:val="a6"/>
        <w:spacing w:before="0" w:beforeAutospacing="0" w:after="0" w:afterAutospacing="0" w:line="360" w:lineRule="auto"/>
        <w:jc w:val="both"/>
        <w:rPr>
          <w:rFonts w:ascii="Times New Roman" w:hAnsi="Times New Roman" w:cs="Times New Roman"/>
          <w:color w:val="1C1E29"/>
        </w:rPr>
      </w:pPr>
    </w:p>
    <w:p w14:paraId="6AC9352F" w14:textId="416116AA" w:rsidR="00DF5923" w:rsidRDefault="00DF5923" w:rsidP="000118CA">
      <w:pPr>
        <w:pStyle w:val="2"/>
      </w:pPr>
      <w:r>
        <w:t>3.7. Research Ethics</w:t>
      </w:r>
      <w:bookmarkEnd w:id="13"/>
      <w:r>
        <w:t xml:space="preserve"> </w:t>
      </w:r>
    </w:p>
    <w:p w14:paraId="714ED7F2" w14:textId="64BDB3B9" w:rsidR="009D4DB0" w:rsidRDefault="00514AEB" w:rsidP="000118CA">
      <w:pPr>
        <w:pStyle w:val="a6"/>
        <w:spacing w:before="0" w:beforeAutospacing="0" w:after="0" w:afterAutospacing="0" w:line="360" w:lineRule="auto"/>
        <w:jc w:val="both"/>
        <w:rPr>
          <w:rFonts w:ascii="Times New Roman" w:hAnsi="Times New Roman" w:cs="Times New Roman"/>
          <w:color w:val="1C1E29"/>
        </w:rPr>
      </w:pPr>
      <w:bookmarkStart w:id="14" w:name="_Toc27852313"/>
      <w:r w:rsidRPr="00514AEB">
        <w:rPr>
          <w:rFonts w:ascii="Times New Roman" w:hAnsi="Times New Roman" w:cs="Times New Roman"/>
          <w:color w:val="1C1E29"/>
        </w:rPr>
        <w:t xml:space="preserve">Throughout the study, the researcher will be following top-ranked research ethics. This will score higher value to the judgments. Some of the ethical principles that will be practiced in the research include informed consent, where all the associates will be fully informed </w:t>
      </w:r>
      <w:r w:rsidR="00B60D5F">
        <w:rPr>
          <w:rFonts w:ascii="Times New Roman" w:hAnsi="Times New Roman" w:cs="Times New Roman"/>
          <w:color w:val="1C1E29"/>
        </w:rPr>
        <w:t>with</w:t>
      </w:r>
      <w:r w:rsidRPr="00514AEB">
        <w:rPr>
          <w:rFonts w:ascii="Times New Roman" w:hAnsi="Times New Roman" w:cs="Times New Roman"/>
          <w:color w:val="1C1E29"/>
        </w:rPr>
        <w:t xml:space="preserve"> the implication of participation and research object</w:t>
      </w:r>
      <w:r w:rsidR="00B60D5F">
        <w:rPr>
          <w:rFonts w:ascii="Times New Roman" w:hAnsi="Times New Roman" w:cs="Times New Roman"/>
          <w:color w:val="1C1E29"/>
        </w:rPr>
        <w:t>s</w:t>
      </w:r>
      <w:r w:rsidRPr="00514AEB">
        <w:rPr>
          <w:rFonts w:ascii="Times New Roman" w:hAnsi="Times New Roman" w:cs="Times New Roman"/>
          <w:color w:val="1C1E29"/>
        </w:rPr>
        <w:t>. A consent form will elaborate on their rights while opting to engage in the research (Thomas, 2006). Furthermore, the researcher will ensure open consent,</w:t>
      </w:r>
      <w:r w:rsidR="009D4DB0" w:rsidRPr="00F60D58">
        <w:rPr>
          <w:rFonts w:ascii="Times New Roman" w:hAnsi="Times New Roman" w:cs="Times New Roman"/>
          <w:color w:val="1C1E29"/>
        </w:rPr>
        <w:t xml:space="preserve"> which means that all the participators will be open to decide on their own, whether they want to take part in or not in the research (Bluhm et al., 2011). Besides, the investigator will secure the anonymity of the participants and the </w:t>
      </w:r>
      <w:proofErr w:type="spellStart"/>
      <w:r w:rsidR="009D4DB0" w:rsidRPr="00F60D58">
        <w:rPr>
          <w:rFonts w:ascii="Times New Roman" w:hAnsi="Times New Roman" w:cs="Times New Roman"/>
          <w:color w:val="1C1E29"/>
        </w:rPr>
        <w:t>organisations</w:t>
      </w:r>
      <w:proofErr w:type="spellEnd"/>
      <w:r w:rsidR="009D4DB0" w:rsidRPr="00F60D58">
        <w:rPr>
          <w:rFonts w:ascii="Times New Roman" w:hAnsi="Times New Roman" w:cs="Times New Roman"/>
          <w:color w:val="1C1E29"/>
        </w:rPr>
        <w:t xml:space="preserve"> that they </w:t>
      </w:r>
      <w:r w:rsidR="009D4DB0" w:rsidRPr="00F60D58">
        <w:rPr>
          <w:rFonts w:ascii="Times New Roman" w:hAnsi="Times New Roman" w:cs="Times New Roman"/>
          <w:color w:val="1C1E29"/>
        </w:rPr>
        <w:lastRenderedPageBreak/>
        <w:t>represent. In this way, not only the names of universities will be hiding, but also individuals who engaged in the research will be kept unknown</w:t>
      </w:r>
      <w:r w:rsidR="00330429">
        <w:rPr>
          <w:rFonts w:ascii="Times New Roman" w:hAnsi="Times New Roman" w:cs="Times New Roman"/>
          <w:color w:val="1C1E29"/>
        </w:rPr>
        <w:t xml:space="preserve"> </w:t>
      </w:r>
      <w:r w:rsidR="009D4DB0" w:rsidRPr="00F60D58">
        <w:rPr>
          <w:rFonts w:ascii="Times New Roman" w:hAnsi="Times New Roman" w:cs="Times New Roman"/>
          <w:color w:val="1C1E29"/>
        </w:rPr>
        <w:t xml:space="preserve">(Bryman and Bell, 2015). Moreover, assuring objectivity is critical </w:t>
      </w:r>
      <w:r w:rsidR="00330429">
        <w:rPr>
          <w:rFonts w:ascii="Times New Roman" w:hAnsi="Times New Roman" w:cs="Times New Roman"/>
          <w:color w:val="1C1E29"/>
        </w:rPr>
        <w:t>during the process</w:t>
      </w:r>
      <w:r w:rsidR="009D4DB0" w:rsidRPr="00F60D58">
        <w:rPr>
          <w:rFonts w:ascii="Times New Roman" w:hAnsi="Times New Roman" w:cs="Times New Roman"/>
          <w:color w:val="1C1E29"/>
        </w:rPr>
        <w:t>. The investigator will be designing, collecting, and interpreting the data in an objective manner (</w:t>
      </w:r>
      <w:proofErr w:type="spellStart"/>
      <w:r w:rsidR="009D4DB0" w:rsidRPr="00F60D58">
        <w:rPr>
          <w:rFonts w:ascii="Times New Roman" w:hAnsi="Times New Roman" w:cs="Times New Roman"/>
          <w:color w:val="1C1E29"/>
        </w:rPr>
        <w:t>Gioia</w:t>
      </w:r>
      <w:proofErr w:type="spellEnd"/>
      <w:r w:rsidR="009D4DB0" w:rsidRPr="00F60D58">
        <w:rPr>
          <w:rFonts w:ascii="Times New Roman" w:hAnsi="Times New Roman" w:cs="Times New Roman"/>
          <w:color w:val="1C1E29"/>
        </w:rPr>
        <w:t xml:space="preserve">, Corley and Hamilton, 2012). The investigator should remain on integrity, fairness, respectfulness, and open-mindedness. (Saunders, Lewis and </w:t>
      </w:r>
      <w:proofErr w:type="spellStart"/>
      <w:r w:rsidR="009D4DB0" w:rsidRPr="00F60D58">
        <w:rPr>
          <w:rFonts w:ascii="Times New Roman" w:hAnsi="Times New Roman" w:cs="Times New Roman"/>
          <w:color w:val="1C1E29"/>
        </w:rPr>
        <w:t>Thornhil</w:t>
      </w:r>
      <w:proofErr w:type="spellEnd"/>
      <w:r w:rsidR="009D4DB0" w:rsidRPr="00F60D58">
        <w:rPr>
          <w:rFonts w:ascii="Times New Roman" w:hAnsi="Times New Roman" w:cs="Times New Roman"/>
          <w:color w:val="1C1E29"/>
        </w:rPr>
        <w:t>, 2016)</w:t>
      </w:r>
    </w:p>
    <w:p w14:paraId="38F2835A" w14:textId="77777777" w:rsidR="009D4DB0" w:rsidRPr="00F60D58" w:rsidRDefault="009D4DB0" w:rsidP="009D4DB0">
      <w:pPr>
        <w:pStyle w:val="a6"/>
        <w:spacing w:before="0" w:beforeAutospacing="0" w:after="0" w:afterAutospacing="0" w:line="360" w:lineRule="auto"/>
        <w:rPr>
          <w:rFonts w:ascii="Times New Roman" w:hAnsi="Times New Roman" w:cs="Times New Roman"/>
          <w:color w:val="1C1E29"/>
        </w:rPr>
      </w:pPr>
    </w:p>
    <w:p w14:paraId="5817A8D1" w14:textId="5DAF262C" w:rsidR="00DC55BE" w:rsidRDefault="00DC55BE" w:rsidP="00432838">
      <w:pPr>
        <w:pStyle w:val="1"/>
      </w:pPr>
      <w:r>
        <w:t>4. Conclusion</w:t>
      </w:r>
      <w:bookmarkEnd w:id="14"/>
      <w:r>
        <w:t xml:space="preserve"> </w:t>
      </w:r>
    </w:p>
    <w:p w14:paraId="2A273353" w14:textId="6B5041C3" w:rsidR="00D125CD" w:rsidRDefault="00D125CD" w:rsidP="000118CA">
      <w:pPr>
        <w:spacing w:after="0"/>
        <w:rPr>
          <w:rFonts w:cs="Times New Roman"/>
          <w:szCs w:val="24"/>
        </w:rPr>
      </w:pPr>
      <w:r w:rsidRPr="00502FFE">
        <w:rPr>
          <w:rFonts w:cs="Times New Roman"/>
          <w:szCs w:val="24"/>
        </w:rPr>
        <w:t xml:space="preserve">By adopting qualitative research methods, the researcher can drill deeply into the whole investigation process, actualizing knowledge creation and filling theories. Additionally, the researcher will </w:t>
      </w:r>
      <w:r w:rsidR="00892CF8">
        <w:rPr>
          <w:rFonts w:cs="Times New Roman"/>
          <w:szCs w:val="24"/>
        </w:rPr>
        <w:t xml:space="preserve">gather the </w:t>
      </w:r>
      <w:r w:rsidRPr="00502FFE">
        <w:rPr>
          <w:rFonts w:cs="Times New Roman"/>
          <w:szCs w:val="24"/>
        </w:rPr>
        <w:t>data</w:t>
      </w:r>
      <w:r w:rsidR="00892CF8">
        <w:rPr>
          <w:rFonts w:cs="Times New Roman"/>
          <w:szCs w:val="24"/>
        </w:rPr>
        <w:t xml:space="preserve"> set</w:t>
      </w:r>
      <w:r w:rsidRPr="00502FFE">
        <w:rPr>
          <w:rFonts w:cs="Times New Roman"/>
          <w:szCs w:val="24"/>
        </w:rPr>
        <w:t xml:space="preserve"> through a one-time setting, which will make low-cost operations possible in terms of time and resources. Because the semi-structured interview can be managed in a short period so the researcher can gather the information and data faster than expected, however, qualitative research will be lacking the desired scientific nature, and the findings could not be effectively generalised. Moreover, the investigator will confront challenges in the objective analysis of data.</w:t>
      </w:r>
    </w:p>
    <w:p w14:paraId="00F7D273" w14:textId="77777777" w:rsidR="000118CA" w:rsidRPr="00502FFE" w:rsidRDefault="000118CA" w:rsidP="000118CA">
      <w:pPr>
        <w:spacing w:after="0"/>
        <w:rPr>
          <w:rFonts w:cs="Times New Roman"/>
          <w:szCs w:val="24"/>
        </w:rPr>
      </w:pPr>
    </w:p>
    <w:p w14:paraId="3CE8CFA5" w14:textId="48FD0C60" w:rsidR="00D125CD" w:rsidRPr="00E66CE7" w:rsidRDefault="00D125CD" w:rsidP="000118CA">
      <w:pPr>
        <w:spacing w:after="0"/>
        <w:rPr>
          <w:rFonts w:cs="Times New Roman"/>
          <w:szCs w:val="24"/>
          <w:lang w:val="en-US"/>
        </w:rPr>
      </w:pPr>
      <w:r w:rsidRPr="00502FFE">
        <w:rPr>
          <w:rFonts w:cs="Times New Roman"/>
          <w:szCs w:val="24"/>
        </w:rPr>
        <w:t>Although the research will discover a fresh insight and contemporary shreds of evidence regarding the academic and research performance of the Chinese private</w:t>
      </w:r>
      <w:r w:rsidR="00923ADB">
        <w:rPr>
          <w:rFonts w:cs="Times New Roman"/>
          <w:szCs w:val="24"/>
        </w:rPr>
        <w:t xml:space="preserve"> u</w:t>
      </w:r>
      <w:r w:rsidRPr="00502FFE">
        <w:rPr>
          <w:rFonts w:cs="Times New Roman"/>
          <w:szCs w:val="24"/>
        </w:rPr>
        <w:t xml:space="preserve">niversities, however, from the secondary data and existing literature review, we could see that private </w:t>
      </w:r>
      <w:r w:rsidR="00923ADB">
        <w:rPr>
          <w:rFonts w:cs="Times New Roman"/>
          <w:szCs w:val="24"/>
        </w:rPr>
        <w:t>sector is</w:t>
      </w:r>
      <w:r w:rsidRPr="00502FFE">
        <w:rPr>
          <w:rFonts w:cs="Times New Roman"/>
          <w:szCs w:val="24"/>
        </w:rPr>
        <w:t xml:space="preserve"> </w:t>
      </w:r>
      <w:r w:rsidR="00C73C5F" w:rsidRPr="00502FFE">
        <w:rPr>
          <w:rFonts w:cs="Times New Roman"/>
          <w:szCs w:val="24"/>
        </w:rPr>
        <w:t>lagging</w:t>
      </w:r>
      <w:r w:rsidRPr="00502FFE">
        <w:rPr>
          <w:rFonts w:cs="Times New Roman"/>
          <w:szCs w:val="24"/>
        </w:rPr>
        <w:t xml:space="preserve"> their public-sector counterparts. The main reason is that the historical development of private universities is less than 40 years, and they are still experiencing the early stage of evolution. Therefore, the private sector has not yet gained and amplified their competitiveness, which requires an accumulate over time. Instead, many of the top public universities have centuries of history and strong reliability. Moreover, the Chinese government has provided these universities with </w:t>
      </w:r>
      <w:proofErr w:type="gramStart"/>
      <w:r w:rsidRPr="00502FFE">
        <w:rPr>
          <w:rFonts w:cs="Times New Roman"/>
          <w:szCs w:val="24"/>
        </w:rPr>
        <w:t>sufficient</w:t>
      </w:r>
      <w:proofErr w:type="gramEnd"/>
      <w:r w:rsidRPr="00502FFE">
        <w:rPr>
          <w:rFonts w:cs="Times New Roman"/>
          <w:szCs w:val="24"/>
        </w:rPr>
        <w:t xml:space="preserve"> funds, resources, and </w:t>
      </w:r>
      <w:r w:rsidR="00C73C5F" w:rsidRPr="00502FFE">
        <w:rPr>
          <w:rFonts w:cs="Times New Roman"/>
          <w:szCs w:val="24"/>
        </w:rPr>
        <w:t>favourable</w:t>
      </w:r>
      <w:r w:rsidRPr="00502FFE">
        <w:rPr>
          <w:rFonts w:cs="Times New Roman"/>
          <w:szCs w:val="24"/>
        </w:rPr>
        <w:t xml:space="preserve"> policy, while private universities have not held these benefits. Those factors have significantly influenced their scientific research and academic performance. Under the restriction of such conditions, this study will also explore and analyse the growth potential and opportunities of private universities through one-to-one interviews with different stakeholders.</w:t>
      </w:r>
    </w:p>
    <w:p w14:paraId="5A34B6D6" w14:textId="3A9A1BC3" w:rsidR="009D4DB0" w:rsidRDefault="009D4DB0" w:rsidP="000118CA">
      <w:pPr>
        <w:spacing w:after="0"/>
      </w:pPr>
    </w:p>
    <w:p w14:paraId="4527CF06" w14:textId="233DE216" w:rsidR="00703AB2" w:rsidRDefault="00703AB2" w:rsidP="000118CA">
      <w:pPr>
        <w:spacing w:after="0"/>
      </w:pPr>
    </w:p>
    <w:p w14:paraId="181735B8" w14:textId="77777777" w:rsidR="00703AB2" w:rsidRDefault="00703AB2" w:rsidP="000118CA">
      <w:pPr>
        <w:spacing w:after="0"/>
      </w:pPr>
    </w:p>
    <w:p w14:paraId="68E482F1" w14:textId="1E751581" w:rsidR="002A4556" w:rsidRDefault="00443E8A" w:rsidP="00432838">
      <w:pPr>
        <w:pStyle w:val="1"/>
      </w:pPr>
      <w:bookmarkStart w:id="15" w:name="_Toc27852314"/>
      <w:r>
        <w:lastRenderedPageBreak/>
        <w:t xml:space="preserve">Part 2. </w:t>
      </w:r>
      <w:r w:rsidR="002A4556">
        <w:t>Personal Reflection</w:t>
      </w:r>
      <w:bookmarkEnd w:id="15"/>
      <w:r w:rsidR="002A4556">
        <w:t xml:space="preserve"> </w:t>
      </w:r>
    </w:p>
    <w:p w14:paraId="5FDE233B" w14:textId="05CA16A9" w:rsidR="00DA249C" w:rsidRDefault="0089397A" w:rsidP="000118CA">
      <w:pPr>
        <w:spacing w:after="0"/>
      </w:pPr>
      <w:r w:rsidRPr="0089397A">
        <w:t>When determining a research method for the study, it is challenging to state which method is easier to be applied, but according to the research th</w:t>
      </w:r>
      <w:r w:rsidR="00923ADB">
        <w:t>eme</w:t>
      </w:r>
      <w:r w:rsidRPr="0089397A">
        <w:t xml:space="preserve"> and the data that can be accessed and managed, a more suitable and feasible method can be </w:t>
      </w:r>
      <w:r w:rsidR="00923ADB">
        <w:t>preferred</w:t>
      </w:r>
      <w:r w:rsidRPr="0089397A">
        <w:t xml:space="preserve">. In the research plan, I selected the qualitative method because it provides a way to gain an insight into the performance of the universities through understanding the individuals’ feedback. The method can benefit administrators of universities to have comprehensive knowledge to advance their performance. The finding and recommendations of the research will be more </w:t>
      </w:r>
      <w:proofErr w:type="spellStart"/>
      <w:r w:rsidRPr="0089397A">
        <w:t>realiable</w:t>
      </w:r>
      <w:proofErr w:type="spellEnd"/>
      <w:r w:rsidRPr="0089397A">
        <w:t xml:space="preserve"> since they derive from the data analysis of their employees.</w:t>
      </w:r>
    </w:p>
    <w:p w14:paraId="079859A3" w14:textId="77777777" w:rsidR="0089397A" w:rsidRDefault="0089397A" w:rsidP="000118CA">
      <w:pPr>
        <w:spacing w:after="0"/>
      </w:pPr>
    </w:p>
    <w:p w14:paraId="21805249" w14:textId="5BF4F815" w:rsidR="002A4556" w:rsidRDefault="002A4556" w:rsidP="000118CA">
      <w:pPr>
        <w:spacing w:after="0"/>
      </w:pPr>
      <w:r>
        <w:t xml:space="preserve">From the research </w:t>
      </w:r>
      <w:r w:rsidR="00AC3EC3">
        <w:t>plan, I</w:t>
      </w:r>
      <w:r>
        <w:t xml:space="preserve"> intend to use qualitative research for investigating the academic and research performance of the Chinese private-sector universities. My decision is based on the rational that using the qualitative research process, I could provide me the opportunity to ensure well-targeted research process as I could be collecting data from individuals who are actually witnessing the problems and opportunities in the Chinese education industry. The well-targeted strategy will provide me the opportunity not only to quickly complete the research but also I will be in a position to keep the costs of data collection within desirable limits</w:t>
      </w:r>
      <w:sdt>
        <w:sdtPr>
          <w:id w:val="-1010908916"/>
          <w:citation/>
        </w:sdtPr>
        <w:sdtEndPr/>
        <w:sdtContent>
          <w:r>
            <w:fldChar w:fldCharType="begin"/>
          </w:r>
          <w:r>
            <w:rPr>
              <w:lang w:val="en-US"/>
            </w:rPr>
            <w:instrText xml:space="preserve"> CITATION DJB11 \l 1033 </w:instrText>
          </w:r>
          <w:r>
            <w:fldChar w:fldCharType="separate"/>
          </w:r>
          <w:r>
            <w:rPr>
              <w:noProof/>
              <w:lang w:val="en-US"/>
            </w:rPr>
            <w:t xml:space="preserve"> </w:t>
          </w:r>
          <w:r w:rsidRPr="00395FC1">
            <w:rPr>
              <w:noProof/>
              <w:lang w:val="en-US"/>
            </w:rPr>
            <w:t>(Bluhm et al., 2011)</w:t>
          </w:r>
          <w:r>
            <w:fldChar w:fldCharType="end"/>
          </w:r>
        </w:sdtContent>
      </w:sdt>
      <w:r>
        <w:t xml:space="preserve">. I also opted for the qualitative </w:t>
      </w:r>
      <w:r w:rsidR="00892CF8">
        <w:t xml:space="preserve">approach </w:t>
      </w:r>
      <w:r>
        <w:t xml:space="preserve">because it could provide me the opportunity to </w:t>
      </w:r>
      <w:r w:rsidR="00892CF8">
        <w:t xml:space="preserve">observe and </w:t>
      </w:r>
      <w:r>
        <w:t xml:space="preserve">evaluate the attitude of </w:t>
      </w:r>
      <w:r w:rsidR="00892CF8">
        <w:t xml:space="preserve">all </w:t>
      </w:r>
      <w:r>
        <w:t xml:space="preserve">the </w:t>
      </w:r>
      <w:r w:rsidR="00892CF8">
        <w:t>stakeholders</w:t>
      </w:r>
      <w:r>
        <w:t xml:space="preserve"> regarding the performance of private universities functioning in China</w:t>
      </w:r>
      <w:r w:rsidR="00892CF8">
        <w:t>.</w:t>
      </w:r>
    </w:p>
    <w:p w14:paraId="0F231347" w14:textId="77777777" w:rsidR="00AC3EC3" w:rsidRDefault="00AC3EC3" w:rsidP="000118CA">
      <w:pPr>
        <w:spacing w:after="0"/>
      </w:pPr>
    </w:p>
    <w:p w14:paraId="52E19016" w14:textId="15CC9552" w:rsidR="002A4556" w:rsidRDefault="009863EF" w:rsidP="000118CA">
      <w:pPr>
        <w:spacing w:after="0"/>
      </w:pPr>
      <w:r>
        <w:t>Moreover</w:t>
      </w:r>
      <w:r w:rsidR="00FA4B7A" w:rsidRPr="00FA4B7A">
        <w:t xml:space="preserve">, many </w:t>
      </w:r>
      <w:r w:rsidR="00434B58">
        <w:t>questions</w:t>
      </w:r>
      <w:r w:rsidR="00FA4B7A" w:rsidRPr="00FA4B7A">
        <w:t xml:space="preserve"> could not be explained in a hard number and facts. The qualitative research will empower me to capture rich data and information that goes beyond hard facts and figures</w:t>
      </w:r>
      <w:sdt>
        <w:sdtPr>
          <w:id w:val="1858388010"/>
          <w:citation/>
        </w:sdtPr>
        <w:sdtEndPr/>
        <w:sdtContent>
          <w:r w:rsidR="002A4556">
            <w:fldChar w:fldCharType="begin"/>
          </w:r>
          <w:r w:rsidR="002A4556">
            <w:rPr>
              <w:lang w:val="en-US"/>
            </w:rPr>
            <w:instrText xml:space="preserve"> CITATION DJB11 \l 1033 </w:instrText>
          </w:r>
          <w:r w:rsidR="002A4556">
            <w:fldChar w:fldCharType="separate"/>
          </w:r>
          <w:r w:rsidR="002A4556">
            <w:rPr>
              <w:noProof/>
              <w:lang w:val="en-US"/>
            </w:rPr>
            <w:t xml:space="preserve"> </w:t>
          </w:r>
          <w:r w:rsidR="002A4556" w:rsidRPr="00395FC1">
            <w:rPr>
              <w:noProof/>
              <w:lang w:val="en-US"/>
            </w:rPr>
            <w:t>(Bluhm et al., 2011)</w:t>
          </w:r>
          <w:r w:rsidR="002A4556">
            <w:fldChar w:fldCharType="end"/>
          </w:r>
        </w:sdtContent>
      </w:sdt>
      <w:r w:rsidR="002A4556">
        <w:t xml:space="preserve">. Particularly, the qualitative data could provide me the opportunity to add context and provide wider explaining for the performance of Chinese private universities. In addition, </w:t>
      </w:r>
      <w:r w:rsidR="00D84462">
        <w:t>the approach</w:t>
      </w:r>
      <w:r w:rsidR="00123C80">
        <w:t xml:space="preserve"> could help </w:t>
      </w:r>
      <w:r w:rsidR="002A4556">
        <w:t>access the desired flexibility</w:t>
      </w:r>
      <w:sdt>
        <w:sdtPr>
          <w:id w:val="390549479"/>
          <w:citation/>
        </w:sdtPr>
        <w:sdtEndPr/>
        <w:sdtContent>
          <w:r w:rsidR="002A4556">
            <w:fldChar w:fldCharType="begin"/>
          </w:r>
          <w:r w:rsidR="002A4556">
            <w:rPr>
              <w:lang w:val="en-US"/>
            </w:rPr>
            <w:instrText xml:space="preserve"> CITATION Ala15 \l 1033 </w:instrText>
          </w:r>
          <w:r w:rsidR="002A4556">
            <w:fldChar w:fldCharType="separate"/>
          </w:r>
          <w:r w:rsidR="002A4556">
            <w:rPr>
              <w:noProof/>
              <w:lang w:val="en-US"/>
            </w:rPr>
            <w:t xml:space="preserve"> </w:t>
          </w:r>
          <w:r w:rsidR="002A4556" w:rsidRPr="00395FC1">
            <w:rPr>
              <w:noProof/>
              <w:lang w:val="en-US"/>
            </w:rPr>
            <w:t>(Bryman and Bell, 2015)</w:t>
          </w:r>
          <w:r w:rsidR="002A4556">
            <w:fldChar w:fldCharType="end"/>
          </w:r>
        </w:sdtContent>
      </w:sdt>
      <w:r w:rsidR="002A4556">
        <w:t>. As I am lacking the desired professional experience that are needed for the effective implementation of solid research design, I opted for qualitative research as it could enable me to bring about changes in the research design as progress</w:t>
      </w:r>
      <w:sdt>
        <w:sdtPr>
          <w:id w:val="-843326460"/>
          <w:citation/>
        </w:sdtPr>
        <w:sdtEndPr/>
        <w:sdtContent>
          <w:r w:rsidR="002A4556">
            <w:fldChar w:fldCharType="begin"/>
          </w:r>
          <w:r w:rsidR="002A4556">
            <w:rPr>
              <w:lang w:val="en-US"/>
            </w:rPr>
            <w:instrText xml:space="preserve"> CITATION DTr98 \l 1033 </w:instrText>
          </w:r>
          <w:r w:rsidR="002A4556">
            <w:fldChar w:fldCharType="separate"/>
          </w:r>
          <w:r w:rsidR="002A4556">
            <w:rPr>
              <w:noProof/>
              <w:lang w:val="en-US"/>
            </w:rPr>
            <w:t xml:space="preserve"> </w:t>
          </w:r>
          <w:r w:rsidR="002A4556" w:rsidRPr="00395FC1">
            <w:rPr>
              <w:noProof/>
              <w:lang w:val="en-US"/>
            </w:rPr>
            <w:t>(Tranfield and Starkey, 1998)</w:t>
          </w:r>
          <w:r w:rsidR="002A4556">
            <w:fldChar w:fldCharType="end"/>
          </w:r>
        </w:sdtContent>
      </w:sdt>
      <w:r w:rsidR="002A4556">
        <w:t xml:space="preserve">. Furthermore, </w:t>
      </w:r>
      <w:r w:rsidR="00FA4B7A">
        <w:t>with</w:t>
      </w:r>
      <w:r w:rsidR="002A4556">
        <w:t xml:space="preserve"> qualitative research I </w:t>
      </w:r>
      <w:r w:rsidR="00FA4B7A">
        <w:t>will obtain an</w:t>
      </w:r>
      <w:r w:rsidR="002A4556">
        <w:t xml:space="preserve"> effective control over the data collection proceedings</w:t>
      </w:r>
      <w:r w:rsidR="00D84462">
        <w:t xml:space="preserve"> and </w:t>
      </w:r>
      <w:r w:rsidR="002A4556">
        <w:t>I could warry the length and contents of the interviews taking into consideration the interests of the interviewees</w:t>
      </w:r>
      <w:r w:rsidR="00D84462">
        <w:t xml:space="preserve">. </w:t>
      </w:r>
      <w:r w:rsidR="002A4556">
        <w:t>This</w:t>
      </w:r>
      <w:r w:rsidR="00FA4B7A">
        <w:t xml:space="preserve"> way</w:t>
      </w:r>
      <w:r w:rsidR="002A4556">
        <w:t xml:space="preserve"> provides</w:t>
      </w:r>
      <w:r w:rsidR="00D84462">
        <w:t xml:space="preserve"> </w:t>
      </w:r>
      <w:r w:rsidR="002A4556">
        <w:t xml:space="preserve">the opportunity to access </w:t>
      </w:r>
      <w:r w:rsidR="00D84462">
        <w:t xml:space="preserve">a </w:t>
      </w:r>
      <w:r w:rsidR="002A4556">
        <w:lastRenderedPageBreak/>
        <w:t>valid data collection processes, which will naturally enhance the reliability of the proposed research</w:t>
      </w:r>
      <w:sdt>
        <w:sdtPr>
          <w:id w:val="-1653824576"/>
          <w:citation/>
        </w:sdtPr>
        <w:sdtEndPr/>
        <w:sdtContent>
          <w:r w:rsidR="002A4556">
            <w:fldChar w:fldCharType="begin"/>
          </w:r>
          <w:r w:rsidR="002A4556">
            <w:rPr>
              <w:lang w:val="en-US"/>
            </w:rPr>
            <w:instrText xml:space="preserve"> CITATION DCa01 \l 1033 </w:instrText>
          </w:r>
          <w:r w:rsidR="002A4556">
            <w:fldChar w:fldCharType="separate"/>
          </w:r>
          <w:r w:rsidR="002A4556">
            <w:rPr>
              <w:noProof/>
              <w:lang w:val="en-US"/>
            </w:rPr>
            <w:t xml:space="preserve"> </w:t>
          </w:r>
          <w:r w:rsidR="002A4556" w:rsidRPr="00395FC1">
            <w:rPr>
              <w:noProof/>
              <w:lang w:val="en-US"/>
            </w:rPr>
            <w:t>(Carson et al., 2001)</w:t>
          </w:r>
          <w:r w:rsidR="002A4556">
            <w:fldChar w:fldCharType="end"/>
          </w:r>
        </w:sdtContent>
      </w:sdt>
      <w:r w:rsidR="002A4556">
        <w:t xml:space="preserve">.  </w:t>
      </w:r>
    </w:p>
    <w:p w14:paraId="5D23D936" w14:textId="77777777" w:rsidR="00AC3EC3" w:rsidRDefault="00AC3EC3" w:rsidP="000118CA">
      <w:pPr>
        <w:spacing w:after="0"/>
      </w:pPr>
    </w:p>
    <w:p w14:paraId="1020AEE1" w14:textId="356E7971" w:rsidR="00881AB2" w:rsidRDefault="00881AB2" w:rsidP="000118CA">
      <w:pPr>
        <w:pStyle w:val="a6"/>
        <w:spacing w:before="0" w:beforeAutospacing="0" w:after="0" w:afterAutospacing="0" w:line="360" w:lineRule="auto"/>
        <w:jc w:val="both"/>
        <w:rPr>
          <w:rFonts w:ascii="Times New Roman" w:hAnsi="Times New Roman" w:cs="Times New Roman"/>
          <w:color w:val="1C1E29"/>
        </w:rPr>
      </w:pPr>
      <w:r w:rsidRPr="007A1F90">
        <w:rPr>
          <w:rFonts w:ascii="Times New Roman" w:hAnsi="Times New Roman" w:cs="Times New Roman"/>
          <w:color w:val="1C1E29"/>
        </w:rPr>
        <w:t xml:space="preserve">However, by choosing the qualitative research method for my dissertation, I also concerned about some weaknesses that I will be confronting. For example, the research will be lacking the aspired objectivity (Bluhm et al., 2011). This is because </w:t>
      </w:r>
      <w:r w:rsidR="00E500C9">
        <w:rPr>
          <w:rFonts w:ascii="Times New Roman" w:hAnsi="Times New Roman" w:cs="Times New Roman"/>
          <w:color w:val="1C1E29"/>
        </w:rPr>
        <w:t xml:space="preserve">the results </w:t>
      </w:r>
      <w:r w:rsidRPr="007A1F90">
        <w:rPr>
          <w:rFonts w:ascii="Times New Roman" w:hAnsi="Times New Roman" w:cs="Times New Roman"/>
          <w:color w:val="1C1E29"/>
        </w:rPr>
        <w:t>will base on the qualitative data and content analysis method, both of which are influenced by personal biases. Qualitative data are subjective, and they could be interpreted very differently, where one’s perceptions, attitudes, and learnings could significantly impact the interpretation (Cohen, Manion and Morrison, 2000). This could weaken the objectivity of research (Bluhm et al., 2011). </w:t>
      </w:r>
    </w:p>
    <w:p w14:paraId="14615BA3" w14:textId="77777777" w:rsidR="00881AB2" w:rsidRPr="007A1F90" w:rsidRDefault="00881AB2" w:rsidP="000118CA">
      <w:pPr>
        <w:pStyle w:val="a6"/>
        <w:spacing w:before="0" w:beforeAutospacing="0" w:after="0" w:afterAutospacing="0" w:line="360" w:lineRule="auto"/>
        <w:jc w:val="both"/>
        <w:rPr>
          <w:rFonts w:ascii="Times New Roman" w:hAnsi="Times New Roman" w:cs="Times New Roman"/>
          <w:color w:val="1C1E29"/>
        </w:rPr>
      </w:pPr>
    </w:p>
    <w:p w14:paraId="50E1B8E4" w14:textId="3C88F326" w:rsidR="00881AB2" w:rsidRDefault="0088160F" w:rsidP="000118CA">
      <w:pPr>
        <w:pStyle w:val="a6"/>
        <w:spacing w:before="0" w:beforeAutospacing="0" w:after="0" w:afterAutospacing="0" w:line="360" w:lineRule="auto"/>
        <w:jc w:val="both"/>
        <w:rPr>
          <w:rFonts w:ascii="Times New Roman" w:hAnsi="Times New Roman" w:cs="Times New Roman"/>
          <w:color w:val="1C1E29"/>
        </w:rPr>
      </w:pPr>
      <w:r>
        <w:rPr>
          <w:rFonts w:ascii="Times New Roman" w:hAnsi="Times New Roman" w:cs="Times New Roman"/>
          <w:color w:val="1C1E29"/>
        </w:rPr>
        <w:t>Also</w:t>
      </w:r>
      <w:r w:rsidR="00881AB2" w:rsidRPr="007A1F90">
        <w:rPr>
          <w:rFonts w:ascii="Times New Roman" w:hAnsi="Times New Roman" w:cs="Times New Roman"/>
          <w:color w:val="1C1E29"/>
        </w:rPr>
        <w:t xml:space="preserve">, the </w:t>
      </w:r>
      <w:r w:rsidR="001D79E4">
        <w:rPr>
          <w:rFonts w:ascii="Times New Roman" w:hAnsi="Times New Roman" w:cs="Times New Roman"/>
          <w:color w:val="1C1E29"/>
        </w:rPr>
        <w:t xml:space="preserve">study </w:t>
      </w:r>
      <w:r w:rsidR="00881AB2" w:rsidRPr="007A1F90">
        <w:rPr>
          <w:rFonts w:ascii="Times New Roman" w:hAnsi="Times New Roman" w:cs="Times New Roman"/>
          <w:color w:val="1C1E29"/>
        </w:rPr>
        <w:t>will</w:t>
      </w:r>
      <w:r w:rsidR="00E500C9">
        <w:rPr>
          <w:rFonts w:ascii="Times New Roman" w:hAnsi="Times New Roman" w:cs="Times New Roman"/>
          <w:color w:val="1C1E29"/>
        </w:rPr>
        <w:t xml:space="preserve"> suffer</w:t>
      </w:r>
      <w:r w:rsidR="00881AB2" w:rsidRPr="007A1F90">
        <w:rPr>
          <w:rFonts w:ascii="Times New Roman" w:hAnsi="Times New Roman" w:cs="Times New Roman"/>
          <w:color w:val="1C1E29"/>
        </w:rPr>
        <w:t xml:space="preserve"> a lower degree of </w:t>
      </w:r>
      <w:proofErr w:type="spellStart"/>
      <w:r w:rsidR="00881AB2" w:rsidRPr="007A1F90">
        <w:rPr>
          <w:rFonts w:ascii="Times New Roman" w:hAnsi="Times New Roman" w:cs="Times New Roman"/>
          <w:color w:val="1C1E29"/>
        </w:rPr>
        <w:t>generalisation</w:t>
      </w:r>
      <w:proofErr w:type="spellEnd"/>
      <w:r w:rsidR="00881AB2" w:rsidRPr="007A1F90">
        <w:rPr>
          <w:rFonts w:ascii="Times New Roman" w:hAnsi="Times New Roman" w:cs="Times New Roman"/>
          <w:color w:val="1C1E29"/>
        </w:rPr>
        <w:t xml:space="preserve"> because the findings will be obtained from a specific context. The findings could be </w:t>
      </w:r>
      <w:proofErr w:type="spellStart"/>
      <w:r w:rsidR="00881AB2" w:rsidRPr="007A1F90">
        <w:rPr>
          <w:rFonts w:ascii="Times New Roman" w:hAnsi="Times New Roman" w:cs="Times New Roman"/>
          <w:color w:val="1C1E29"/>
        </w:rPr>
        <w:t>generalised</w:t>
      </w:r>
      <w:proofErr w:type="spellEnd"/>
      <w:r w:rsidR="00881AB2" w:rsidRPr="007A1F90">
        <w:rPr>
          <w:rFonts w:ascii="Times New Roman" w:hAnsi="Times New Roman" w:cs="Times New Roman"/>
          <w:color w:val="1C1E29"/>
        </w:rPr>
        <w:t xml:space="preserve">, only taking into consideration the appropriate context of research and situations. If the context is different, the findings could not be applied in those situations (Blumberg, Schindler, and Cooper, 2014). </w:t>
      </w:r>
      <w:r w:rsidR="00FA207F">
        <w:rPr>
          <w:rFonts w:ascii="Times New Roman" w:hAnsi="Times New Roman" w:cs="Times New Roman"/>
          <w:color w:val="1C1E29"/>
        </w:rPr>
        <w:t xml:space="preserve">Besides, </w:t>
      </w:r>
      <w:r w:rsidR="00E500C9">
        <w:rPr>
          <w:rFonts w:ascii="Times New Roman" w:hAnsi="Times New Roman" w:cs="Times New Roman"/>
          <w:color w:val="1C1E29"/>
        </w:rPr>
        <w:t xml:space="preserve">with the application of </w:t>
      </w:r>
      <w:r w:rsidR="00881AB2" w:rsidRPr="007A1F90">
        <w:rPr>
          <w:rFonts w:ascii="Times New Roman" w:hAnsi="Times New Roman" w:cs="Times New Roman"/>
          <w:color w:val="1C1E29"/>
        </w:rPr>
        <w:t xml:space="preserve">qualitative research, I could only accommodate a small sample in the research. This implies that my research will be suffering by lacking the expected diversity of views and opinions that could be secured through the contribution of large sample size (Saunders, Lewis and </w:t>
      </w:r>
      <w:proofErr w:type="spellStart"/>
      <w:r w:rsidR="00881AB2" w:rsidRPr="007A1F90">
        <w:rPr>
          <w:rFonts w:ascii="Times New Roman" w:hAnsi="Times New Roman" w:cs="Times New Roman"/>
          <w:color w:val="1C1E29"/>
        </w:rPr>
        <w:t>Thornhil</w:t>
      </w:r>
      <w:proofErr w:type="spellEnd"/>
      <w:r w:rsidR="00881AB2" w:rsidRPr="007A1F90">
        <w:rPr>
          <w:rFonts w:ascii="Times New Roman" w:hAnsi="Times New Roman" w:cs="Times New Roman"/>
          <w:color w:val="1C1E29"/>
        </w:rPr>
        <w:t>, 2016). However, I could not incorporate a large sample size because of cost and time constraints in the research (Bluhm et al., 2011). I</w:t>
      </w:r>
      <w:r w:rsidR="00881AB2" w:rsidRPr="00DA249C">
        <w:rPr>
          <w:rStyle w:val="af1"/>
          <w:rFonts w:ascii="Times New Roman" w:hAnsi="Times New Roman" w:cs="Times New Roman"/>
          <w:i w:val="0"/>
          <w:iCs w:val="0"/>
          <w:color w:val="1C1E29"/>
        </w:rPr>
        <w:t>nevitably, </w:t>
      </w:r>
      <w:r w:rsidR="00881AB2" w:rsidRPr="007A1F90">
        <w:rPr>
          <w:rFonts w:ascii="Times New Roman" w:hAnsi="Times New Roman" w:cs="Times New Roman"/>
          <w:color w:val="1C1E29"/>
        </w:rPr>
        <w:t>qualitative research will require extensive time and labor from designing the research to the data collection, analysis, and interpretation (</w:t>
      </w:r>
      <w:proofErr w:type="spellStart"/>
      <w:r w:rsidR="00881AB2" w:rsidRPr="007A1F90">
        <w:rPr>
          <w:rFonts w:ascii="Times New Roman" w:hAnsi="Times New Roman" w:cs="Times New Roman"/>
          <w:color w:val="1C1E29"/>
        </w:rPr>
        <w:t>Tranfield</w:t>
      </w:r>
      <w:proofErr w:type="spellEnd"/>
      <w:r w:rsidR="00881AB2" w:rsidRPr="007A1F90">
        <w:rPr>
          <w:rFonts w:ascii="Times New Roman" w:hAnsi="Times New Roman" w:cs="Times New Roman"/>
          <w:color w:val="1C1E29"/>
        </w:rPr>
        <w:t xml:space="preserve"> and Starkey, 1998). </w:t>
      </w:r>
    </w:p>
    <w:p w14:paraId="3F2614EE" w14:textId="77777777" w:rsidR="00881AB2" w:rsidRPr="007A1F90" w:rsidRDefault="00881AB2" w:rsidP="000118CA">
      <w:pPr>
        <w:pStyle w:val="a6"/>
        <w:spacing w:before="0" w:beforeAutospacing="0" w:after="0" w:afterAutospacing="0" w:line="360" w:lineRule="auto"/>
        <w:jc w:val="both"/>
        <w:rPr>
          <w:rFonts w:ascii="Times New Roman" w:hAnsi="Times New Roman" w:cs="Times New Roman"/>
          <w:color w:val="1C1E29"/>
        </w:rPr>
      </w:pPr>
    </w:p>
    <w:p w14:paraId="7E7EE3C8" w14:textId="27AA0C17" w:rsidR="00881AB2" w:rsidRDefault="009863EF" w:rsidP="000118CA">
      <w:pPr>
        <w:pStyle w:val="a6"/>
        <w:spacing w:before="0" w:beforeAutospacing="0" w:after="0" w:afterAutospacing="0" w:line="360" w:lineRule="auto"/>
        <w:jc w:val="both"/>
        <w:rPr>
          <w:rFonts w:ascii="Times New Roman" w:hAnsi="Times New Roman" w:cs="Times New Roman"/>
          <w:color w:val="1C1E29"/>
        </w:rPr>
      </w:pPr>
      <w:r>
        <w:rPr>
          <w:rFonts w:ascii="Times New Roman" w:hAnsi="Times New Roman" w:cs="Times New Roman"/>
          <w:color w:val="1C1E29"/>
        </w:rPr>
        <w:t>Besides</w:t>
      </w:r>
      <w:r w:rsidR="00881AB2" w:rsidRPr="007A1F90">
        <w:rPr>
          <w:rFonts w:ascii="Times New Roman" w:hAnsi="Times New Roman" w:cs="Times New Roman"/>
          <w:color w:val="1C1E29"/>
        </w:rPr>
        <w:t xml:space="preserve">, employing the qualitative data in the research, I could also be encountering the risk of </w:t>
      </w:r>
      <w:r w:rsidR="00E500C9">
        <w:rPr>
          <w:rFonts w:ascii="Times New Roman" w:hAnsi="Times New Roman" w:cs="Times New Roman"/>
          <w:color w:val="1C1E29"/>
        </w:rPr>
        <w:t xml:space="preserve">data </w:t>
      </w:r>
      <w:r w:rsidR="00881AB2" w:rsidRPr="007A1F90">
        <w:rPr>
          <w:rFonts w:ascii="Times New Roman" w:hAnsi="Times New Roman" w:cs="Times New Roman"/>
          <w:color w:val="1C1E29"/>
        </w:rPr>
        <w:t xml:space="preserve">misinterpreting. A </w:t>
      </w:r>
      <w:r w:rsidR="00E500C9">
        <w:rPr>
          <w:rFonts w:ascii="Times New Roman" w:hAnsi="Times New Roman" w:cs="Times New Roman"/>
          <w:color w:val="1C1E29"/>
        </w:rPr>
        <w:t>conclusion will primarily</w:t>
      </w:r>
      <w:r w:rsidR="00881AB2" w:rsidRPr="007A1F90">
        <w:rPr>
          <w:rFonts w:ascii="Times New Roman" w:hAnsi="Times New Roman" w:cs="Times New Roman"/>
          <w:color w:val="1C1E29"/>
        </w:rPr>
        <w:t xml:space="preserve"> base on the analysis of </w:t>
      </w:r>
      <w:r w:rsidR="001B669F">
        <w:rPr>
          <w:rFonts w:ascii="Times New Roman" w:hAnsi="Times New Roman" w:cs="Times New Roman"/>
          <w:color w:val="1C1E29"/>
        </w:rPr>
        <w:t>a</w:t>
      </w:r>
      <w:r w:rsidR="00881AB2" w:rsidRPr="007A1F90">
        <w:rPr>
          <w:rFonts w:ascii="Times New Roman" w:hAnsi="Times New Roman" w:cs="Times New Roman"/>
          <w:color w:val="1C1E29"/>
        </w:rPr>
        <w:t xml:space="preserve"> non-verbal communication and</w:t>
      </w:r>
      <w:r w:rsidR="001B669F" w:rsidRPr="001B669F">
        <w:rPr>
          <w:rFonts w:ascii="Times New Roman" w:hAnsi="Times New Roman" w:cs="Times New Roman"/>
          <w:color w:val="1C1E29"/>
        </w:rPr>
        <w:t xml:space="preserve"> </w:t>
      </w:r>
      <w:r w:rsidR="001B669F" w:rsidRPr="007A1F90">
        <w:rPr>
          <w:rFonts w:ascii="Times New Roman" w:hAnsi="Times New Roman" w:cs="Times New Roman"/>
          <w:color w:val="1C1E29"/>
        </w:rPr>
        <w:t>participants</w:t>
      </w:r>
      <w:r w:rsidR="001B669F">
        <w:rPr>
          <w:rFonts w:ascii="Times New Roman" w:hAnsi="Times New Roman" w:cs="Times New Roman"/>
          <w:color w:val="1C1E29"/>
        </w:rPr>
        <w:t>’</w:t>
      </w:r>
      <w:r w:rsidR="00881AB2" w:rsidRPr="007A1F90">
        <w:rPr>
          <w:rFonts w:ascii="Times New Roman" w:hAnsi="Times New Roman" w:cs="Times New Roman"/>
          <w:color w:val="1C1E29"/>
        </w:rPr>
        <w:t xml:space="preserve"> behavior (Blumberg, Schindler, and Cooper, 2014). However, if I utilize non-verbal communication and behavior to generate the findings, I could be facing the uncertainty of misinterpreting, which could raise a big question mark on the findings (Carson et al., 2001). With a wrong interpretation, I could also be confronting the danger of exaggerations. This is because, in most qualitative studies, both the explicit and implicit attitudes and behavior of the participants are taken into consideration, </w:t>
      </w:r>
      <w:r w:rsidR="00782CBD" w:rsidRPr="00782CBD">
        <w:rPr>
          <w:rFonts w:ascii="Times New Roman" w:hAnsi="Times New Roman" w:cs="Times New Roman"/>
          <w:color w:val="1C1E29"/>
        </w:rPr>
        <w:t xml:space="preserve">which poses the danger of exaggeration, thus negatively influencing the conclusion that could arise. </w:t>
      </w:r>
      <w:r w:rsidR="00881AB2" w:rsidRPr="007A1F90">
        <w:rPr>
          <w:rFonts w:ascii="Times New Roman" w:hAnsi="Times New Roman" w:cs="Times New Roman"/>
          <w:color w:val="1C1E29"/>
        </w:rPr>
        <w:t xml:space="preserve">(Saunders, Lewis and </w:t>
      </w:r>
      <w:proofErr w:type="spellStart"/>
      <w:r w:rsidR="00881AB2" w:rsidRPr="007A1F90">
        <w:rPr>
          <w:rFonts w:ascii="Times New Roman" w:hAnsi="Times New Roman" w:cs="Times New Roman"/>
          <w:color w:val="1C1E29"/>
        </w:rPr>
        <w:t>Thornhil</w:t>
      </w:r>
      <w:proofErr w:type="spellEnd"/>
      <w:r w:rsidR="00881AB2" w:rsidRPr="007A1F90">
        <w:rPr>
          <w:rFonts w:ascii="Times New Roman" w:hAnsi="Times New Roman" w:cs="Times New Roman"/>
          <w:color w:val="1C1E29"/>
        </w:rPr>
        <w:t>, 2016). </w:t>
      </w:r>
    </w:p>
    <w:p w14:paraId="607411ED" w14:textId="77777777" w:rsidR="00A01C57" w:rsidRDefault="00A01C57" w:rsidP="000118CA">
      <w:pPr>
        <w:pStyle w:val="a6"/>
        <w:spacing w:before="0" w:beforeAutospacing="0" w:after="0" w:afterAutospacing="0" w:line="360" w:lineRule="auto"/>
        <w:jc w:val="both"/>
        <w:rPr>
          <w:rFonts w:ascii="Times New Roman" w:hAnsi="Times New Roman" w:cs="Times New Roman"/>
          <w:color w:val="1C1E29"/>
        </w:rPr>
      </w:pPr>
    </w:p>
    <w:p w14:paraId="0952C614" w14:textId="0464F198" w:rsidR="00881AB2" w:rsidRPr="007A1F90" w:rsidRDefault="00881AB2" w:rsidP="000118CA">
      <w:pPr>
        <w:pStyle w:val="a6"/>
        <w:spacing w:before="0" w:beforeAutospacing="0" w:after="0" w:afterAutospacing="0" w:line="360" w:lineRule="auto"/>
        <w:jc w:val="both"/>
        <w:rPr>
          <w:rFonts w:ascii="Times New Roman" w:hAnsi="Times New Roman" w:cs="Times New Roman"/>
          <w:color w:val="1C1E29"/>
        </w:rPr>
      </w:pPr>
      <w:r w:rsidRPr="007A1F90">
        <w:rPr>
          <w:rFonts w:ascii="Times New Roman" w:hAnsi="Times New Roman" w:cs="Times New Roman"/>
          <w:color w:val="1C1E29"/>
        </w:rPr>
        <w:t>Considering these pros and cons, for my doctoral</w:t>
      </w:r>
      <w:r w:rsidR="000B4A3C">
        <w:rPr>
          <w:rFonts w:ascii="Times New Roman" w:hAnsi="Times New Roman" w:cs="Times New Roman"/>
          <w:color w:val="1C1E29"/>
        </w:rPr>
        <w:t xml:space="preserve"> dissertation</w:t>
      </w:r>
      <w:r w:rsidRPr="007A1F90">
        <w:rPr>
          <w:rFonts w:ascii="Times New Roman" w:hAnsi="Times New Roman" w:cs="Times New Roman"/>
          <w:color w:val="1C1E29"/>
        </w:rPr>
        <w:t xml:space="preserve">, I will be using a mixed research method. A mixed research method indicates that I will be able to practice both qualitative and quantitative research methods (Bluhm et al., 2011). </w:t>
      </w:r>
      <w:r w:rsidR="00B152B9" w:rsidRPr="00B152B9">
        <w:rPr>
          <w:rFonts w:ascii="Times New Roman" w:hAnsi="Times New Roman" w:cs="Times New Roman"/>
          <w:color w:val="1C1E29"/>
        </w:rPr>
        <w:t>We have to acknowledge that qualitative and quantitative methods have particular advantages and limitations, which could further reveal that the strengths of qualitative methods are the shortcomings of quantitative methods, while the weaknesses of qualitative methods are the powers of quantitative ones</w:t>
      </w:r>
      <w:r w:rsidRPr="007A1F90">
        <w:rPr>
          <w:rFonts w:ascii="Times New Roman" w:hAnsi="Times New Roman" w:cs="Times New Roman"/>
          <w:color w:val="1C1E29"/>
        </w:rPr>
        <w:t xml:space="preserve"> (Bryman and Bell, 2015). </w:t>
      </w:r>
      <w:r w:rsidR="000B4A3C">
        <w:rPr>
          <w:rFonts w:ascii="Times New Roman" w:hAnsi="Times New Roman" w:cs="Times New Roman"/>
          <w:color w:val="1C1E29"/>
        </w:rPr>
        <w:t>T</w:t>
      </w:r>
      <w:r w:rsidRPr="007A1F90">
        <w:rPr>
          <w:rFonts w:ascii="Times New Roman" w:hAnsi="Times New Roman" w:cs="Times New Roman"/>
          <w:color w:val="1C1E29"/>
        </w:rPr>
        <w:t xml:space="preserve">he </w:t>
      </w:r>
      <w:r w:rsidR="00782CBD">
        <w:rPr>
          <w:rFonts w:ascii="Times New Roman" w:hAnsi="Times New Roman" w:cs="Times New Roman"/>
          <w:color w:val="1C1E29"/>
        </w:rPr>
        <w:t>application</w:t>
      </w:r>
      <w:r w:rsidRPr="007A1F90">
        <w:rPr>
          <w:rFonts w:ascii="Times New Roman" w:hAnsi="Times New Roman" w:cs="Times New Roman"/>
          <w:color w:val="1C1E29"/>
        </w:rPr>
        <w:t xml:space="preserve"> of both research methods</w:t>
      </w:r>
      <w:r w:rsidR="000B4A3C">
        <w:rPr>
          <w:rFonts w:ascii="Times New Roman" w:hAnsi="Times New Roman" w:cs="Times New Roman"/>
          <w:color w:val="1C1E29"/>
        </w:rPr>
        <w:t xml:space="preserve"> </w:t>
      </w:r>
      <w:r w:rsidRPr="007A1F90">
        <w:rPr>
          <w:rFonts w:ascii="Times New Roman" w:hAnsi="Times New Roman" w:cs="Times New Roman"/>
          <w:color w:val="1C1E29"/>
        </w:rPr>
        <w:t>could help me in accessing more solid research tools and techniques. For example, objectivity and more in-depth exploration are the two desirable features of my research; however, if I opt for deeper exploration, I may be using qualitative research methods, which means I cannot access the desired objectivity (Blumberg, Schindler and Cooper, 2014). However, if I choose a mixed research method, I could achieve both objectivity and profound exploration (Bryman and Bell, 2015). </w:t>
      </w:r>
      <w:r w:rsidR="00782CBD" w:rsidRPr="00782CBD">
        <w:rPr>
          <w:rFonts w:ascii="Times New Roman" w:hAnsi="Times New Roman" w:cs="Times New Roman"/>
          <w:color w:val="1C1E29"/>
        </w:rPr>
        <w:t xml:space="preserve">The mixed method will also help heighten the extent of validity and reliability in my research, which leads to improving </w:t>
      </w:r>
      <w:proofErr w:type="spellStart"/>
      <w:r w:rsidR="00782CBD" w:rsidRPr="00782CBD">
        <w:rPr>
          <w:rFonts w:ascii="Times New Roman" w:hAnsi="Times New Roman" w:cs="Times New Roman"/>
          <w:color w:val="1C1E29"/>
        </w:rPr>
        <w:t>generalisation</w:t>
      </w:r>
      <w:proofErr w:type="spellEnd"/>
      <w:r w:rsidRPr="007A1F90">
        <w:rPr>
          <w:rFonts w:ascii="Times New Roman" w:hAnsi="Times New Roman" w:cs="Times New Roman"/>
          <w:color w:val="1C1E29"/>
        </w:rPr>
        <w:t xml:space="preserve">. The mixed method will include quantitative and qualitative research, which implies that I can maintain the level of objectivity on the one side, while flexibility on the other hand (Cohen, Manion and Morrison, 2000). The quantitative research method will conclude the findings based on objective analysis, particularly the usage of facts and figures. At the same time, the qualitative technique will assure greater flexibility that will be contributing to the finding from the quality research and the </w:t>
      </w:r>
      <w:r w:rsidR="00936079" w:rsidRPr="00936079">
        <w:rPr>
          <w:rFonts w:ascii="Times New Roman" w:hAnsi="Times New Roman" w:cs="Times New Roman"/>
          <w:color w:val="1C1E29"/>
        </w:rPr>
        <w:t xml:space="preserve">more satisfying </w:t>
      </w:r>
      <w:r w:rsidR="00DA249C" w:rsidRPr="00936079">
        <w:rPr>
          <w:rFonts w:ascii="Times New Roman" w:hAnsi="Times New Roman" w:cs="Times New Roman"/>
          <w:color w:val="1C1E29"/>
        </w:rPr>
        <w:t>achievement of</w:t>
      </w:r>
      <w:r w:rsidRPr="007A1F90">
        <w:rPr>
          <w:rFonts w:ascii="Times New Roman" w:hAnsi="Times New Roman" w:cs="Times New Roman"/>
          <w:color w:val="1C1E29"/>
        </w:rPr>
        <w:t xml:space="preserve"> my doctoral research objectives</w:t>
      </w:r>
      <w:r w:rsidR="00936079">
        <w:rPr>
          <w:rFonts w:ascii="Times New Roman" w:hAnsi="Times New Roman" w:cs="Times New Roman"/>
          <w:color w:val="1C1E29"/>
        </w:rPr>
        <w:t>.</w:t>
      </w:r>
      <w:r w:rsidRPr="007A1F90">
        <w:rPr>
          <w:rFonts w:ascii="Times New Roman" w:hAnsi="Times New Roman" w:cs="Times New Roman"/>
          <w:color w:val="1C1E29"/>
        </w:rPr>
        <w:t> </w:t>
      </w:r>
    </w:p>
    <w:p w14:paraId="2974203E" w14:textId="77777777" w:rsidR="00881AB2" w:rsidRDefault="00881AB2" w:rsidP="000118CA">
      <w:pPr>
        <w:pStyle w:val="a6"/>
        <w:spacing w:before="0" w:beforeAutospacing="0" w:after="0" w:afterAutospacing="0" w:line="360" w:lineRule="auto"/>
        <w:jc w:val="both"/>
        <w:rPr>
          <w:rFonts w:ascii="Times New Roman" w:hAnsi="Times New Roman" w:cs="Times New Roman"/>
          <w:color w:val="1C1E29"/>
        </w:rPr>
      </w:pPr>
    </w:p>
    <w:p w14:paraId="47859940" w14:textId="39456D70" w:rsidR="00881AB2" w:rsidRPr="007A1F90" w:rsidRDefault="00881AB2" w:rsidP="000118CA">
      <w:pPr>
        <w:pStyle w:val="a6"/>
        <w:spacing w:before="0" w:beforeAutospacing="0" w:after="0" w:afterAutospacing="0" w:line="360" w:lineRule="auto"/>
        <w:jc w:val="both"/>
        <w:rPr>
          <w:rFonts w:ascii="Times New Roman" w:hAnsi="Times New Roman" w:cs="Times New Roman"/>
          <w:color w:val="1C1E29"/>
        </w:rPr>
      </w:pPr>
      <w:r w:rsidRPr="007A1F90">
        <w:rPr>
          <w:rFonts w:ascii="Times New Roman" w:hAnsi="Times New Roman" w:cs="Times New Roman"/>
          <w:color w:val="1C1E29"/>
        </w:rPr>
        <w:t xml:space="preserve">Furthermore, within the application of the mixed research technique, I will be automatically </w:t>
      </w:r>
      <w:r w:rsidR="000118CA" w:rsidRPr="007A1F90">
        <w:rPr>
          <w:rFonts w:ascii="Times New Roman" w:hAnsi="Times New Roman" w:cs="Times New Roman"/>
          <w:color w:val="1C1E29"/>
        </w:rPr>
        <w:t>able</w:t>
      </w:r>
      <w:r w:rsidRPr="007A1F90">
        <w:rPr>
          <w:rFonts w:ascii="Times New Roman" w:hAnsi="Times New Roman" w:cs="Times New Roman"/>
          <w:color w:val="1C1E29"/>
        </w:rPr>
        <w:t xml:space="preserve"> to access the desired data triangulation. Data triangulation is one of the most desirable characteristics of research, which ensur</w:t>
      </w:r>
      <w:r w:rsidR="00936079">
        <w:rPr>
          <w:rFonts w:ascii="Times New Roman" w:hAnsi="Times New Roman" w:cs="Times New Roman"/>
          <w:color w:val="1C1E29"/>
        </w:rPr>
        <w:t>es</w:t>
      </w:r>
      <w:r w:rsidRPr="007A1F90">
        <w:rPr>
          <w:rFonts w:ascii="Times New Roman" w:hAnsi="Times New Roman" w:cs="Times New Roman"/>
          <w:color w:val="1C1E29"/>
        </w:rPr>
        <w:t xml:space="preserve"> </w:t>
      </w:r>
      <w:r w:rsidR="00936079">
        <w:rPr>
          <w:rFonts w:ascii="Times New Roman" w:hAnsi="Times New Roman" w:cs="Times New Roman"/>
          <w:color w:val="1C1E29"/>
        </w:rPr>
        <w:t xml:space="preserve">applying </w:t>
      </w:r>
      <w:r w:rsidRPr="007A1F90">
        <w:rPr>
          <w:rFonts w:ascii="Times New Roman" w:hAnsi="Times New Roman" w:cs="Times New Roman"/>
          <w:color w:val="1C1E29"/>
        </w:rPr>
        <w:t>multiple techniques</w:t>
      </w:r>
      <w:r w:rsidR="00936079">
        <w:rPr>
          <w:rFonts w:ascii="Times New Roman" w:hAnsi="Times New Roman" w:cs="Times New Roman"/>
          <w:color w:val="1C1E29"/>
        </w:rPr>
        <w:t xml:space="preserve"> in the process</w:t>
      </w:r>
      <w:r w:rsidRPr="007A1F90">
        <w:rPr>
          <w:rFonts w:ascii="Times New Roman" w:hAnsi="Times New Roman" w:cs="Times New Roman"/>
          <w:color w:val="1C1E29"/>
        </w:rPr>
        <w:t xml:space="preserve"> (Hair, Bush, and </w:t>
      </w:r>
      <w:proofErr w:type="spellStart"/>
      <w:r w:rsidRPr="007A1F90">
        <w:rPr>
          <w:rFonts w:ascii="Times New Roman" w:hAnsi="Times New Roman" w:cs="Times New Roman"/>
          <w:color w:val="1C1E29"/>
        </w:rPr>
        <w:t>Ortinau</w:t>
      </w:r>
      <w:proofErr w:type="spellEnd"/>
      <w:r w:rsidRPr="007A1F90">
        <w:rPr>
          <w:rFonts w:ascii="Times New Roman" w:hAnsi="Times New Roman" w:cs="Times New Roman"/>
          <w:color w:val="1C1E29"/>
        </w:rPr>
        <w:t>, 2005). In the absence of desired data triangulations, there are different gaps witnessed within a study. For investigating the academic and research performance of private universities in China, if the researcher only adopts qualitative research methods, then the precision of quantitative studies is missing. (Bluhm et al., 2011). Quantitative research can accurately evaluate the relationships without considering the application of a specific context. Therefore, in my doctoral dissertation, I will use a mixed technique, concurrent mixed methods research, which will automatically ensure data triangulation. I</w:t>
      </w:r>
      <w:r w:rsidR="00936079" w:rsidRPr="00936079">
        <w:rPr>
          <w:rFonts w:ascii="Times New Roman" w:hAnsi="Times New Roman" w:cs="Times New Roman"/>
          <w:color w:val="1C1E29"/>
        </w:rPr>
        <w:t xml:space="preserve">n the future study, I will collect data that are hard to learn in interviews through questionnaires, meanwhile arranging numerous </w:t>
      </w:r>
      <w:r w:rsidR="00936079" w:rsidRPr="00936079">
        <w:rPr>
          <w:rFonts w:ascii="Times New Roman" w:hAnsi="Times New Roman" w:cs="Times New Roman"/>
          <w:color w:val="1C1E29"/>
        </w:rPr>
        <w:lastRenderedPageBreak/>
        <w:t>interviews</w:t>
      </w:r>
      <w:r w:rsidR="00936079">
        <w:rPr>
          <w:rFonts w:ascii="Times New Roman" w:hAnsi="Times New Roman" w:cs="Times New Roman"/>
          <w:color w:val="1C1E29"/>
        </w:rPr>
        <w:t xml:space="preserve"> with</w:t>
      </w:r>
      <w:r w:rsidR="00936079" w:rsidRPr="00936079">
        <w:rPr>
          <w:rFonts w:ascii="Times New Roman" w:hAnsi="Times New Roman" w:cs="Times New Roman"/>
          <w:color w:val="1C1E29"/>
        </w:rPr>
        <w:t xml:space="preserve"> distinctive stakeholders to gather the information that cannot be obtained from questionnaires</w:t>
      </w:r>
      <w:r w:rsidRPr="007A1F90">
        <w:rPr>
          <w:rFonts w:ascii="Times New Roman" w:hAnsi="Times New Roman" w:cs="Times New Roman"/>
          <w:color w:val="1C1E29"/>
        </w:rPr>
        <w:t xml:space="preserve"> (Bryman and Bell, 2015).</w:t>
      </w:r>
    </w:p>
    <w:p w14:paraId="6256B773" w14:textId="77777777" w:rsidR="00881AB2" w:rsidRDefault="00881AB2" w:rsidP="000118CA">
      <w:pPr>
        <w:pStyle w:val="a6"/>
        <w:spacing w:before="0" w:beforeAutospacing="0" w:after="0" w:afterAutospacing="0" w:line="360" w:lineRule="auto"/>
        <w:jc w:val="both"/>
        <w:rPr>
          <w:rFonts w:ascii="Times New Roman" w:hAnsi="Times New Roman" w:cs="Times New Roman"/>
          <w:color w:val="1C1E29"/>
        </w:rPr>
      </w:pPr>
    </w:p>
    <w:p w14:paraId="1CA9F1B3" w14:textId="6625DAA6" w:rsidR="002A4556" w:rsidRPr="00703AB2" w:rsidRDefault="00881AB2" w:rsidP="00703AB2">
      <w:pPr>
        <w:pStyle w:val="a6"/>
        <w:spacing w:before="0" w:beforeAutospacing="0" w:after="0" w:afterAutospacing="0" w:line="360" w:lineRule="auto"/>
        <w:jc w:val="both"/>
        <w:rPr>
          <w:rFonts w:ascii="Times New Roman" w:hAnsi="Times New Roman" w:cs="Times New Roman"/>
          <w:color w:val="1C1E29"/>
        </w:rPr>
      </w:pPr>
      <w:r w:rsidRPr="007A1F90">
        <w:rPr>
          <w:rFonts w:ascii="Times New Roman" w:hAnsi="Times New Roman" w:cs="Times New Roman"/>
          <w:color w:val="1C1E29"/>
        </w:rPr>
        <w:t xml:space="preserve">To sum up, both qualitative and quantitative studies provide researchers with various information and data. By using the mixed method, two different kinds of data were collected at the same time phase. (Saunders, Lewis and </w:t>
      </w:r>
      <w:proofErr w:type="spellStart"/>
      <w:r w:rsidRPr="007A1F90">
        <w:rPr>
          <w:rFonts w:ascii="Times New Roman" w:hAnsi="Times New Roman" w:cs="Times New Roman"/>
          <w:color w:val="1C1E29"/>
        </w:rPr>
        <w:t>Thornhil</w:t>
      </w:r>
      <w:proofErr w:type="spellEnd"/>
      <w:r w:rsidRPr="007A1F90">
        <w:rPr>
          <w:rFonts w:ascii="Times New Roman" w:hAnsi="Times New Roman" w:cs="Times New Roman"/>
          <w:color w:val="1C1E29"/>
        </w:rPr>
        <w:t>, 2016). The researcher</w:t>
      </w:r>
      <w:r w:rsidR="00A27040">
        <w:rPr>
          <w:rFonts w:ascii="Times New Roman" w:hAnsi="Times New Roman" w:cs="Times New Roman"/>
          <w:color w:val="1C1E29"/>
        </w:rPr>
        <w:t>s</w:t>
      </w:r>
      <w:r w:rsidRPr="007A1F90">
        <w:rPr>
          <w:rFonts w:ascii="Times New Roman" w:hAnsi="Times New Roman" w:cs="Times New Roman"/>
          <w:color w:val="1C1E29"/>
        </w:rPr>
        <w:t xml:space="preserve"> can </w:t>
      </w:r>
      <w:r>
        <w:rPr>
          <w:rFonts w:ascii="Times New Roman" w:hAnsi="Times New Roman" w:cs="Times New Roman"/>
          <w:color w:val="1C1E29"/>
        </w:rPr>
        <w:t xml:space="preserve">receive richer data and be able to </w:t>
      </w:r>
      <w:r w:rsidRPr="007A1F90">
        <w:rPr>
          <w:rFonts w:ascii="Times New Roman" w:hAnsi="Times New Roman" w:cs="Times New Roman"/>
          <w:color w:val="1C1E29"/>
        </w:rPr>
        <w:t xml:space="preserve">compare each data set to see if they support each other well. The strengths and weaknesses of qualitative and quantitative research </w:t>
      </w:r>
      <w:r>
        <w:rPr>
          <w:rFonts w:ascii="Times New Roman" w:hAnsi="Times New Roman" w:cs="Times New Roman"/>
          <w:color w:val="1C1E29"/>
        </w:rPr>
        <w:t>are</w:t>
      </w:r>
      <w:r w:rsidRPr="007A1F90">
        <w:rPr>
          <w:rFonts w:ascii="Times New Roman" w:hAnsi="Times New Roman" w:cs="Times New Roman"/>
          <w:color w:val="1C1E29"/>
        </w:rPr>
        <w:t xml:space="preserve"> complementary in this case </w:t>
      </w:r>
      <w:r>
        <w:rPr>
          <w:rFonts w:ascii="Times New Roman" w:hAnsi="Times New Roman" w:cs="Times New Roman"/>
          <w:color w:val="1C1E29"/>
        </w:rPr>
        <w:fldChar w:fldCharType="begin" w:fldLock="1"/>
      </w:r>
      <w:r>
        <w:rPr>
          <w:rFonts w:ascii="Times New Roman" w:hAnsi="Times New Roman" w:cs="Times New Roman"/>
          <w:color w:val="1C1E29"/>
        </w:rPr>
        <w:instrText>ADDIN CSL_CITATION {"citationItems":[{"id":"ITEM-1","itemData":{"author":[{"dropping-particle":"","family":"Firestone","given":"","non-dropping-particle":"","parse-names":false,"suffix":""},{"dropping-particle":"","family":"William A","given":"","non-dropping-particle":"","parse-names":false,"suffix":""}],"id":"ITEM-1","issued":{"date-parts":[["1987"]]},"title":"Meaning in method: The rhetoric of quantitative and qualitative research","type":"report"},"uris":["http://www.mendeley.com/documents/?uuid=ff2879c0-4a70-33ba-851f-893b6f40aba1"]}],"mendeley":{"formattedCitation":"(Firestone and William A, 1987)","plainTextFormattedCitation":"(Firestone and William A, 1987)"},"properties":{"noteIndex":0},"schema":"https://github.com/citation-style-language/schema/raw/master/csl-citation.json"}</w:instrText>
      </w:r>
      <w:r>
        <w:rPr>
          <w:rFonts w:ascii="Times New Roman" w:hAnsi="Times New Roman" w:cs="Times New Roman"/>
          <w:color w:val="1C1E29"/>
        </w:rPr>
        <w:fldChar w:fldCharType="separate"/>
      </w:r>
      <w:r w:rsidRPr="00881AB2">
        <w:rPr>
          <w:rFonts w:ascii="Times New Roman" w:hAnsi="Times New Roman" w:cs="Times New Roman"/>
          <w:noProof/>
          <w:color w:val="1C1E29"/>
        </w:rPr>
        <w:t>(Firestone and William A, 1987)</w:t>
      </w:r>
      <w:r>
        <w:rPr>
          <w:rFonts w:ascii="Times New Roman" w:hAnsi="Times New Roman" w:cs="Times New Roman"/>
          <w:color w:val="1C1E29"/>
        </w:rPr>
        <w:fldChar w:fldCharType="end"/>
      </w:r>
      <w:r w:rsidR="00A01C57">
        <w:rPr>
          <w:rFonts w:ascii="Times New Roman" w:hAnsi="Times New Roman" w:cs="Times New Roman"/>
          <w:color w:val="1C1E29"/>
        </w:rPr>
        <w:t>.</w:t>
      </w:r>
    </w:p>
    <w:p w14:paraId="3EAA2EC7" w14:textId="77777777" w:rsidR="00EA62E8" w:rsidRDefault="00EA62E8" w:rsidP="00EA62E8">
      <w:pPr>
        <w:rPr>
          <w:sz w:val="28"/>
        </w:rPr>
      </w:pPr>
      <w:r>
        <w:br w:type="page"/>
      </w:r>
    </w:p>
    <w:bookmarkStart w:id="16" w:name="_GoBack" w:displacedByCustomXml="next"/>
    <w:bookmarkEnd w:id="16" w:displacedByCustomXml="next"/>
    <w:bookmarkStart w:id="17" w:name="_Toc27852315" w:displacedByCustomXml="next"/>
    <w:sdt>
      <w:sdtPr>
        <w:rPr>
          <w:b w:val="0"/>
          <w:sz w:val="24"/>
          <w:szCs w:val="22"/>
        </w:rPr>
        <w:id w:val="-1116366923"/>
        <w:docPartObj>
          <w:docPartGallery w:val="Bibliographies"/>
          <w:docPartUnique/>
        </w:docPartObj>
      </w:sdtPr>
      <w:sdtEndPr>
        <w:rPr>
          <w:bCs/>
        </w:rPr>
      </w:sdtEndPr>
      <w:sdtContent>
        <w:p w14:paraId="21D15E76" w14:textId="77777777" w:rsidR="00EA62E8" w:rsidRPr="00EA62E8" w:rsidRDefault="00EA62E8" w:rsidP="00432838">
          <w:pPr>
            <w:pStyle w:val="1"/>
          </w:pPr>
          <w:r>
            <w:t>References</w:t>
          </w:r>
          <w:bookmarkEnd w:id="17"/>
          <w:r w:rsidRPr="00EA62E8">
            <w:t xml:space="preserve"> </w:t>
          </w:r>
        </w:p>
        <w:p w14:paraId="7821AA5B" w14:textId="77777777" w:rsidR="00EA62E8" w:rsidRPr="00EA62E8" w:rsidRDefault="00EA62E8" w:rsidP="00EA62E8">
          <w:pPr>
            <w:pStyle w:val="aa"/>
          </w:pPr>
          <w:r w:rsidRPr="00EA62E8">
            <w:fldChar w:fldCharType="begin"/>
          </w:r>
          <w:r w:rsidRPr="00EA62E8">
            <w:instrText xml:space="preserve"> BIBLIOGRAPHY </w:instrText>
          </w:r>
          <w:r w:rsidRPr="00EA62E8">
            <w:fldChar w:fldCharType="separate"/>
          </w:r>
          <w:r w:rsidRPr="00EA62E8">
            <w:t xml:space="preserve">Bluhm, D.J., Heman, W., Lee, T.W. and Mitchell, T.R. (2011) 'Qualitative Research in Management: A Decade of Progress', </w:t>
          </w:r>
          <w:r w:rsidRPr="00EA62E8">
            <w:rPr>
              <w:i/>
              <w:iCs/>
            </w:rPr>
            <w:t>Journal of Management Studies</w:t>
          </w:r>
          <w:r w:rsidRPr="00EA62E8">
            <w:t>, 48(8), pp. 1866-1891.</w:t>
          </w:r>
        </w:p>
        <w:p w14:paraId="3E916EED" w14:textId="77777777" w:rsidR="00EA62E8" w:rsidRPr="00EA62E8" w:rsidRDefault="00EA62E8" w:rsidP="00EA62E8">
          <w:pPr>
            <w:pStyle w:val="aa"/>
          </w:pPr>
          <w:r w:rsidRPr="00EA62E8">
            <w:t xml:space="preserve">Blumberg, B., Schindler, P. and Cooper, D.R. (2014) </w:t>
          </w:r>
          <w:r w:rsidRPr="00EA62E8">
            <w:rPr>
              <w:i/>
              <w:iCs/>
            </w:rPr>
            <w:t>Business Research Methods</w:t>
          </w:r>
          <w:r w:rsidRPr="00EA62E8">
            <w:t>, London: McGraw-Hill Education.</w:t>
          </w:r>
        </w:p>
        <w:p w14:paraId="6C595C54" w14:textId="77777777" w:rsidR="00EA62E8" w:rsidRPr="00EA62E8" w:rsidRDefault="00EA62E8" w:rsidP="00EA62E8">
          <w:pPr>
            <w:pStyle w:val="aa"/>
          </w:pPr>
          <w:r w:rsidRPr="00EA62E8">
            <w:t xml:space="preserve">Bryman, A. and Bell, E. (2015) </w:t>
          </w:r>
          <w:r w:rsidRPr="00EA62E8">
            <w:rPr>
              <w:i/>
              <w:iCs/>
            </w:rPr>
            <w:t>Business Research Method</w:t>
          </w:r>
          <w:r w:rsidRPr="00EA62E8">
            <w:t>, Oxford: Oxford University Press.</w:t>
          </w:r>
        </w:p>
        <w:p w14:paraId="3B37E160" w14:textId="77777777" w:rsidR="00EA62E8" w:rsidRPr="00EA62E8" w:rsidRDefault="00EA62E8" w:rsidP="00EA62E8">
          <w:pPr>
            <w:pStyle w:val="aa"/>
          </w:pPr>
          <w:r w:rsidRPr="00EA62E8">
            <w:t xml:space="preserve">Cao, Y. and Li, X. (2014) 'Quality and Quality Assurance in Chinese private higher education: A Multi-dimensional analysis and proposed framework', </w:t>
          </w:r>
          <w:r w:rsidRPr="00EA62E8">
            <w:rPr>
              <w:i/>
              <w:iCs/>
            </w:rPr>
            <w:t>Quality Assurance in Education</w:t>
          </w:r>
          <w:r w:rsidRPr="00EA62E8">
            <w:t>,</w:t>
          </w:r>
          <w:r>
            <w:t xml:space="preserve"> </w:t>
          </w:r>
          <w:r w:rsidRPr="00EA62E8">
            <w:t>22(1), pp. 65-87.</w:t>
          </w:r>
        </w:p>
        <w:p w14:paraId="69CDF837" w14:textId="77777777" w:rsidR="00EA62E8" w:rsidRPr="00EA62E8" w:rsidRDefault="00EA62E8" w:rsidP="00EA62E8">
          <w:pPr>
            <w:pStyle w:val="aa"/>
          </w:pPr>
          <w:r w:rsidRPr="00EA62E8">
            <w:t xml:space="preserve">Carson, D., Gilmore, A., Perry, C. and Gronhaugn, K. (2001) </w:t>
          </w:r>
          <w:r w:rsidRPr="00EA62E8">
            <w:rPr>
              <w:i/>
              <w:iCs/>
            </w:rPr>
            <w:t>Qualitative Marketing Research</w:t>
          </w:r>
          <w:r w:rsidRPr="00EA62E8">
            <w:t>, London: Sage Publications.</w:t>
          </w:r>
        </w:p>
        <w:p w14:paraId="1DB835BE" w14:textId="77777777" w:rsidR="00EA62E8" w:rsidRPr="00EA62E8" w:rsidRDefault="00EA62E8" w:rsidP="00EA62E8">
          <w:pPr>
            <w:pStyle w:val="aa"/>
          </w:pPr>
          <w:r w:rsidRPr="00EA62E8">
            <w:t xml:space="preserve">Deloitte (2016) </w:t>
          </w:r>
          <w:r w:rsidRPr="00EA62E8">
            <w:rPr>
              <w:i/>
              <w:iCs/>
            </w:rPr>
            <w:t>Golden Age of China's Education Industry</w:t>
          </w:r>
          <w:r w:rsidRPr="00EA62E8">
            <w:t xml:space="preserve">, [Online], Available: </w:t>
          </w:r>
          <w:r w:rsidRPr="00BF47DB">
            <w:t>https://www2.deloitte.com/content/dam/Deloitte/cn/Documents/technology-media-telecommunications/deloit</w:t>
          </w:r>
          <w:r w:rsidR="00BF47DB" w:rsidRPr="00BF47DB">
            <w:t>8</w:t>
          </w:r>
          <w:r w:rsidRPr="00BF47DB">
            <w:t>te-cn-tmt-golden-age-of-the-chinese-education-market-en-160713.pdf</w:t>
          </w:r>
          <w:r w:rsidRPr="00EA62E8">
            <w:t xml:space="preserve"> [15 Dec. 2019].</w:t>
          </w:r>
        </w:p>
        <w:p w14:paraId="3EF272BF" w14:textId="77777777" w:rsidR="00EA62E8" w:rsidRPr="00EA62E8" w:rsidRDefault="00EA62E8" w:rsidP="00EA62E8">
          <w:pPr>
            <w:pStyle w:val="aa"/>
          </w:pPr>
          <w:r w:rsidRPr="00EA62E8">
            <w:t xml:space="preserve">Deloitte (2017) </w:t>
          </w:r>
          <w:r w:rsidRPr="00EA62E8">
            <w:rPr>
              <w:i/>
              <w:iCs/>
            </w:rPr>
            <w:t>Moving towards new Heights: 2017 Deloitte Education Industry Report</w:t>
          </w:r>
          <w:r w:rsidRPr="00EA62E8">
            <w:t xml:space="preserve">, [Online], Available: </w:t>
          </w:r>
          <w:hyperlink r:id="rId15" w:history="1">
            <w:r w:rsidRPr="00443E8A">
              <w:rPr>
                <w:rStyle w:val="ab"/>
                <w:color w:val="auto"/>
                <w:u w:val="none"/>
              </w:rPr>
              <w:t>https://www2.deloitte.com/content/dam/Deloitte/cn/Documents/technology-media-telecommunications/deloitte-cn-tmt-education-industry-report-2017-en-170926.PDF</w:t>
            </w:r>
          </w:hyperlink>
          <w:r w:rsidRPr="00443E8A">
            <w:t xml:space="preserve"> [20 Dec. 2019].</w:t>
          </w:r>
        </w:p>
        <w:p w14:paraId="7628D01E" w14:textId="42848246" w:rsidR="00EA62E8" w:rsidRDefault="00EA62E8" w:rsidP="00EA62E8">
          <w:pPr>
            <w:pStyle w:val="aa"/>
          </w:pPr>
          <w:r w:rsidRPr="00EA62E8">
            <w:t xml:space="preserve">Fengliang, L. and Morgan, W.J. (2008) 'Private higher education in China: access to quality higher education and the acquisition of labour market qualifications by low-income students 1', </w:t>
          </w:r>
          <w:r w:rsidRPr="00EA62E8">
            <w:rPr>
              <w:i/>
              <w:iCs/>
            </w:rPr>
            <w:t>Education Knowledge and Economy</w:t>
          </w:r>
          <w:r w:rsidRPr="00EA62E8">
            <w:t>, March, pp. 89-101.</w:t>
          </w:r>
        </w:p>
        <w:p w14:paraId="70869B88" w14:textId="7709A404" w:rsidR="00881AB2" w:rsidRPr="00881AB2" w:rsidRDefault="00881AB2" w:rsidP="00881AB2">
          <w:r w:rsidRPr="00B56D18">
            <w:rPr>
              <w:rFonts w:cs="Times New Roman"/>
              <w:noProof/>
              <w:szCs w:val="24"/>
            </w:rPr>
            <w:t xml:space="preserve">Firestone and William A (1987) </w:t>
          </w:r>
          <w:r w:rsidRPr="00B56D18">
            <w:rPr>
              <w:rFonts w:cs="Times New Roman"/>
              <w:i/>
              <w:iCs/>
              <w:noProof/>
              <w:szCs w:val="24"/>
            </w:rPr>
            <w:t>Meaning in method: The rhetoric of quantitative and qualitative research</w:t>
          </w:r>
          <w:r w:rsidRPr="00B56D18">
            <w:rPr>
              <w:rFonts w:cs="Times New Roman"/>
              <w:noProof/>
              <w:szCs w:val="24"/>
            </w:rPr>
            <w:t>.</w:t>
          </w:r>
        </w:p>
        <w:p w14:paraId="16C4FAB9" w14:textId="77777777" w:rsidR="00EA62E8" w:rsidRPr="00EA62E8" w:rsidRDefault="00EA62E8" w:rsidP="00EA62E8">
          <w:pPr>
            <w:pStyle w:val="aa"/>
          </w:pPr>
          <w:r w:rsidRPr="00EA62E8">
            <w:t xml:space="preserve">Gioia, D.A., Corley, K.G. and Hamilton, A.L. (2012) 'Seeking Qualitative Rigor in Inductive Research: Notes on the Gioia Methodology', </w:t>
          </w:r>
          <w:r w:rsidRPr="00EA62E8">
            <w:rPr>
              <w:i/>
              <w:iCs/>
            </w:rPr>
            <w:t>Orgnaisational Research Methods</w:t>
          </w:r>
          <w:r w:rsidRPr="00EA62E8">
            <w:t>,</w:t>
          </w:r>
          <w:r>
            <w:t xml:space="preserve"> </w:t>
          </w:r>
          <w:r w:rsidRPr="00EA62E8">
            <w:t>16, pp. 15-31.</w:t>
          </w:r>
        </w:p>
        <w:p w14:paraId="1DD34D5F" w14:textId="77777777" w:rsidR="00EA62E8" w:rsidRPr="00EA62E8" w:rsidRDefault="00EA62E8" w:rsidP="00EA62E8">
          <w:pPr>
            <w:pStyle w:val="aa"/>
          </w:pPr>
          <w:r w:rsidRPr="00EA62E8">
            <w:lastRenderedPageBreak/>
            <w:t xml:space="preserve">Hou, J., Wang, Z., Luo, Y., Kolars, J.C. and Meng, Q. (2018) 'China’s private institutions for the education of health professionals: a time-series analysis from 1998 to 2012', </w:t>
          </w:r>
          <w:r w:rsidRPr="00EA62E8">
            <w:rPr>
              <w:i/>
              <w:iCs/>
            </w:rPr>
            <w:t>Human Resources for Health</w:t>
          </w:r>
          <w:r w:rsidRPr="00EA62E8">
            <w:t>,</w:t>
          </w:r>
          <w:r>
            <w:t xml:space="preserve"> </w:t>
          </w:r>
          <w:r w:rsidRPr="00EA62E8">
            <w:t>16(40), pp. 89-101.</w:t>
          </w:r>
        </w:p>
        <w:p w14:paraId="4E4BF7E6" w14:textId="77777777" w:rsidR="00EA62E8" w:rsidRPr="00EA62E8" w:rsidRDefault="00EA62E8" w:rsidP="00EA62E8">
          <w:pPr>
            <w:pStyle w:val="aa"/>
          </w:pPr>
          <w:r w:rsidRPr="00EA62E8">
            <w:t xml:space="preserve">Liu, X. (2018) 'How Government Policy Is Implemented in the Private University: A Case Study from China', </w:t>
          </w:r>
          <w:r w:rsidRPr="00EA62E8">
            <w:rPr>
              <w:i/>
              <w:iCs/>
            </w:rPr>
            <w:t>Frontiership of Education in China</w:t>
          </w:r>
          <w:r w:rsidRPr="00EA62E8">
            <w:t>,</w:t>
          </w:r>
          <w:r>
            <w:t xml:space="preserve"> </w:t>
          </w:r>
          <w:r w:rsidRPr="00EA62E8">
            <w:t>13(3), pp. 426-447.</w:t>
          </w:r>
        </w:p>
        <w:p w14:paraId="537209D8" w14:textId="77777777" w:rsidR="00EA62E8" w:rsidRPr="00EA62E8" w:rsidRDefault="00EA62E8" w:rsidP="00EA62E8">
          <w:pPr>
            <w:pStyle w:val="aa"/>
          </w:pPr>
          <w:r w:rsidRPr="00EA62E8">
            <w:t xml:space="preserve">Liu, C.L. and Fan, Y.F. (2016) 'Teaching quality management and assessment in private medical colleges', </w:t>
          </w:r>
          <w:r w:rsidRPr="00EA62E8">
            <w:rPr>
              <w:i/>
              <w:iCs/>
            </w:rPr>
            <w:t>China Higher Medical Education</w:t>
          </w:r>
          <w:r w:rsidRPr="00EA62E8">
            <w:t>,</w:t>
          </w:r>
          <w:r>
            <w:t xml:space="preserve"> </w:t>
          </w:r>
          <w:r w:rsidRPr="00EA62E8">
            <w:t>20, pp. 36-39.</w:t>
          </w:r>
        </w:p>
        <w:p w14:paraId="58F094C2" w14:textId="77777777" w:rsidR="00EA62E8" w:rsidRPr="00EA62E8" w:rsidRDefault="00EA62E8" w:rsidP="00EA62E8">
          <w:pPr>
            <w:pStyle w:val="aa"/>
          </w:pPr>
          <w:r w:rsidRPr="00EA62E8">
            <w:t xml:space="preserve">Liu, C.L. and Gong, P.Q. (2016) 'Suggestions on innovative training modes in private medical colleges', </w:t>
          </w:r>
          <w:r w:rsidRPr="00EA62E8">
            <w:rPr>
              <w:i/>
              <w:iCs/>
            </w:rPr>
            <w:t>China Higher Medical Education</w:t>
          </w:r>
          <w:r w:rsidRPr="00EA62E8">
            <w:t>,</w:t>
          </w:r>
          <w:r>
            <w:t xml:space="preserve"> </w:t>
          </w:r>
          <w:r w:rsidRPr="00EA62E8">
            <w:t>18, pp. 43-52.</w:t>
          </w:r>
        </w:p>
        <w:p w14:paraId="2087C8E5" w14:textId="77777777" w:rsidR="00EA62E8" w:rsidRPr="00EA62E8" w:rsidRDefault="00EA62E8" w:rsidP="00EA62E8">
          <w:pPr>
            <w:pStyle w:val="aa"/>
          </w:pPr>
          <w:r w:rsidRPr="00EA62E8">
            <w:t xml:space="preserve">Ministry of Education (2019) </w:t>
          </w:r>
          <w:r w:rsidRPr="00EA62E8">
            <w:rPr>
              <w:i/>
              <w:iCs/>
            </w:rPr>
            <w:t>Private education</w:t>
          </w:r>
          <w:r w:rsidRPr="00EA62E8">
            <w:t xml:space="preserve">, [Online], Available: </w:t>
          </w:r>
          <w:hyperlink r:id="rId16" w:history="1">
            <w:r w:rsidRPr="00E45BC5">
              <w:rPr>
                <w:rStyle w:val="ab"/>
                <w:color w:val="auto"/>
                <w:u w:val="none"/>
              </w:rPr>
              <w:t>https://doi.org/www.gov.cn/guoqing/2017-11/22/content_5241537.htm</w:t>
            </w:r>
          </w:hyperlink>
          <w:r w:rsidRPr="00E45BC5">
            <w:t xml:space="preserve"> </w:t>
          </w:r>
          <w:r w:rsidRPr="00EA62E8">
            <w:t>[10 Dec. 2019].</w:t>
          </w:r>
        </w:p>
        <w:p w14:paraId="1432BAAF" w14:textId="77777777" w:rsidR="00EA62E8" w:rsidRPr="00EA62E8" w:rsidRDefault="00EA62E8" w:rsidP="00EA62E8">
          <w:pPr>
            <w:pStyle w:val="aa"/>
          </w:pPr>
          <w:r w:rsidRPr="00EA62E8">
            <w:t xml:space="preserve">OECD (2018) </w:t>
          </w:r>
          <w:r w:rsidRPr="00EA62E8">
            <w:rPr>
              <w:i/>
              <w:iCs/>
            </w:rPr>
            <w:t>Education in China: A Snapshot</w:t>
          </w:r>
          <w:r w:rsidRPr="00EA62E8">
            <w:t>, France: OECD.</w:t>
          </w:r>
        </w:p>
        <w:p w14:paraId="7930759B" w14:textId="77777777" w:rsidR="00EA62E8" w:rsidRPr="00EA62E8" w:rsidRDefault="00EA62E8" w:rsidP="00EA62E8">
          <w:pPr>
            <w:pStyle w:val="aa"/>
          </w:pPr>
          <w:r w:rsidRPr="00EA62E8">
            <w:t xml:space="preserve">Ozturgut, O. (2019) 'Problems in China’s Private Universities', </w:t>
          </w:r>
          <w:r w:rsidRPr="00EA62E8">
            <w:rPr>
              <w:i/>
              <w:iCs/>
            </w:rPr>
            <w:t>International higher Education</w:t>
          </w:r>
          <w:r w:rsidRPr="00EA62E8">
            <w:t>, April, pp. 18-19.</w:t>
          </w:r>
        </w:p>
        <w:p w14:paraId="531CB7B0" w14:textId="0F74CD5F" w:rsidR="00EA62E8" w:rsidRDefault="00EA62E8" w:rsidP="00EA62E8">
          <w:pPr>
            <w:pStyle w:val="aa"/>
          </w:pPr>
          <w:r w:rsidRPr="00EA62E8">
            <w:t xml:space="preserve">Reddy, K.S., Xie, E. and Tang, Q. (2016) 'Higher education, high-impact research, and world university rankings: A case of India and comparison with China', </w:t>
          </w:r>
          <w:r w:rsidRPr="00EA62E8">
            <w:rPr>
              <w:i/>
              <w:iCs/>
            </w:rPr>
            <w:t>Pacific Science Review B: Humanities and Social Sciences</w:t>
          </w:r>
          <w:r w:rsidRPr="00EA62E8">
            <w:t>,</w:t>
          </w:r>
          <w:r>
            <w:t xml:space="preserve"> </w:t>
          </w:r>
          <w:r w:rsidRPr="00EA62E8">
            <w:t>2, pp. 1-21.</w:t>
          </w:r>
        </w:p>
        <w:p w14:paraId="0EF7774D" w14:textId="23363675" w:rsidR="00E07342" w:rsidRPr="00E07342" w:rsidRDefault="00E07342" w:rsidP="00E07342">
          <w:r>
            <w:t>Ruben B. D., 1999, Toward a Balanced Scorecard for Higher Education: Rethinking the College and University Excellence Indicators Framework, Higher Education Forum, Center for organizational Development and Leadership. Rutgers Univeristy. Available at : www.odl.rutgers.edu/resources/pdf/score.pdf</w:t>
          </w:r>
        </w:p>
        <w:p w14:paraId="0FBFC8DC" w14:textId="77777777" w:rsidR="00EA62E8" w:rsidRPr="00EA62E8" w:rsidRDefault="00EA62E8" w:rsidP="00EA62E8">
          <w:pPr>
            <w:pStyle w:val="aa"/>
          </w:pPr>
          <w:r w:rsidRPr="00EA62E8">
            <w:t xml:space="preserve">Saunders, M., Lewis, P. and Thornhil, A. (2016) </w:t>
          </w:r>
          <w:r w:rsidRPr="00EA62E8">
            <w:rPr>
              <w:i/>
              <w:iCs/>
            </w:rPr>
            <w:t>Research Methods for Business Students</w:t>
          </w:r>
          <w:r w:rsidRPr="00EA62E8">
            <w:t>, London: Prentice Hall / Financial Times Europe.</w:t>
          </w:r>
        </w:p>
        <w:p w14:paraId="4B89654E" w14:textId="77777777" w:rsidR="00EA62E8" w:rsidRPr="00EA62E8" w:rsidRDefault="00EA62E8" w:rsidP="00EA62E8">
          <w:pPr>
            <w:pStyle w:val="aa"/>
          </w:pPr>
          <w:r w:rsidRPr="00EA62E8">
            <w:t xml:space="preserve">Shen, G. (2018) </w:t>
          </w:r>
          <w:r w:rsidRPr="00EA62E8">
            <w:rPr>
              <w:i/>
              <w:iCs/>
            </w:rPr>
            <w:t>Building World-Class Universities in China: From the View of National Strategies</w:t>
          </w:r>
          <w:r w:rsidRPr="00EA62E8">
            <w:t>, [Online], Available:</w:t>
          </w:r>
          <w:r w:rsidRPr="00443E8A">
            <w:t xml:space="preserve"> </w:t>
          </w:r>
          <w:hyperlink r:id="rId17" w:history="1">
            <w:r w:rsidRPr="00443E8A">
              <w:rPr>
                <w:rStyle w:val="ab"/>
                <w:color w:val="auto"/>
                <w:u w:val="none"/>
              </w:rPr>
              <w:t>http://www.guninetwork.org/articles/building-world-class-universities-china-view-national-strategies</w:t>
            </w:r>
          </w:hyperlink>
          <w:r w:rsidRPr="00443E8A">
            <w:t xml:space="preserve"> [10 Dec. 2019].</w:t>
          </w:r>
        </w:p>
        <w:p w14:paraId="321031D4" w14:textId="77777777" w:rsidR="00EA62E8" w:rsidRPr="00EA62E8" w:rsidRDefault="00EA62E8" w:rsidP="00EA62E8">
          <w:pPr>
            <w:pStyle w:val="aa"/>
          </w:pPr>
          <w:r w:rsidRPr="00EA62E8">
            <w:lastRenderedPageBreak/>
            <w:t xml:space="preserve">Thomas, D.R. (2006) 'A General Inductive Approach for Analysing Qualitative Evaluation Data', </w:t>
          </w:r>
          <w:r w:rsidRPr="00EA62E8">
            <w:rPr>
              <w:i/>
              <w:iCs/>
            </w:rPr>
            <w:t>American Journal of Evaluation</w:t>
          </w:r>
          <w:r w:rsidRPr="00EA62E8">
            <w:t>,</w:t>
          </w:r>
          <w:r>
            <w:t xml:space="preserve"> </w:t>
          </w:r>
          <w:r w:rsidRPr="00EA62E8">
            <w:t>27, pp. 237-246.</w:t>
          </w:r>
        </w:p>
        <w:p w14:paraId="32546D0E" w14:textId="77777777" w:rsidR="00EA62E8" w:rsidRPr="00EA62E8" w:rsidRDefault="00EA62E8" w:rsidP="00EA62E8">
          <w:pPr>
            <w:pStyle w:val="aa"/>
          </w:pPr>
          <w:r w:rsidRPr="00EA62E8">
            <w:t xml:space="preserve">Wang, X. (2010) </w:t>
          </w:r>
          <w:r w:rsidRPr="00EA62E8">
            <w:rPr>
              <w:i/>
              <w:iCs/>
            </w:rPr>
            <w:t>Performance measurement in Universities - Management Perspective</w:t>
          </w:r>
          <w:r w:rsidRPr="00EA62E8">
            <w:t>, [Online], Available:</w:t>
          </w:r>
          <w:r w:rsidRPr="00443E8A">
            <w:t xml:space="preserve"> </w:t>
          </w:r>
          <w:hyperlink r:id="rId18" w:history="1">
            <w:r w:rsidRPr="00443E8A">
              <w:rPr>
                <w:rStyle w:val="ab"/>
                <w:color w:val="auto"/>
                <w:u w:val="none"/>
              </w:rPr>
              <w:t>https://essay.utwente.nl/60180/1/MA_thesis_X_Wang.pdf</w:t>
            </w:r>
          </w:hyperlink>
          <w:r w:rsidRPr="00443E8A">
            <w:rPr>
              <w:u w:val="single"/>
            </w:rPr>
            <w:t xml:space="preserve"> [</w:t>
          </w:r>
          <w:r w:rsidRPr="00EA62E8">
            <w:t>10 Dec. 2019].</w:t>
          </w:r>
        </w:p>
        <w:p w14:paraId="6BE88029" w14:textId="77777777" w:rsidR="00EA62E8" w:rsidRPr="00EA62E8" w:rsidRDefault="00EA62E8" w:rsidP="00EA62E8">
          <w:pPr>
            <w:pStyle w:val="aa"/>
          </w:pPr>
          <w:r w:rsidRPr="00EA62E8">
            <w:t xml:space="preserve">Wang, L. (2014) 'Quality assurance in higher education in China: Control, accountability and freedom', </w:t>
          </w:r>
          <w:r w:rsidRPr="00EA62E8">
            <w:rPr>
              <w:i/>
              <w:iCs/>
            </w:rPr>
            <w:t>Policy and Society</w:t>
          </w:r>
          <w:r w:rsidRPr="00EA62E8">
            <w:t>,</w:t>
          </w:r>
          <w:r>
            <w:t xml:space="preserve"> </w:t>
          </w:r>
          <w:r w:rsidRPr="00EA62E8">
            <w:t>33(3), pp. 253-262.</w:t>
          </w:r>
        </w:p>
        <w:p w14:paraId="51898913" w14:textId="77777777" w:rsidR="00EA62E8" w:rsidRPr="00EA62E8" w:rsidRDefault="00EA62E8" w:rsidP="00EA62E8">
          <w:pPr>
            <w:pStyle w:val="aa"/>
          </w:pPr>
          <w:r w:rsidRPr="00EA62E8">
            <w:t xml:space="preserve">Wang, L. (2016) </w:t>
          </w:r>
          <w:r w:rsidRPr="00EA62E8">
            <w:rPr>
              <w:i/>
              <w:iCs/>
            </w:rPr>
            <w:t>The road to privatization of higher education in China: A new cultural revolution?</w:t>
          </w:r>
          <w:r w:rsidRPr="00EA62E8">
            <w:t xml:space="preserve"> Heidelberg: Springer.</w:t>
          </w:r>
        </w:p>
        <w:p w14:paraId="245C7233" w14:textId="77777777" w:rsidR="00EA62E8" w:rsidRPr="00EA62E8" w:rsidRDefault="00EA62E8" w:rsidP="00EA62E8">
          <w:pPr>
            <w:pStyle w:val="aa"/>
          </w:pPr>
          <w:r w:rsidRPr="00EA62E8">
            <w:t xml:space="preserve">Wang, T.Y. and Liu, J.A. (2015) 'An empirical analysis of the structural and behavioural deviation of the private universities council in China', </w:t>
          </w:r>
          <w:r w:rsidRPr="00EA62E8">
            <w:rPr>
              <w:i/>
              <w:iCs/>
            </w:rPr>
            <w:t>Fudan Education Forum</w:t>
          </w:r>
          <w:r w:rsidRPr="00EA62E8">
            <w:t>,</w:t>
          </w:r>
          <w:r>
            <w:t xml:space="preserve"> </w:t>
          </w:r>
          <w:r w:rsidRPr="00EA62E8">
            <w:t>13(4), pp. 75-81.</w:t>
          </w:r>
        </w:p>
        <w:p w14:paraId="3FCDB5A9" w14:textId="2392B34F" w:rsidR="00E45BC5" w:rsidRDefault="00EA62E8" w:rsidP="00E45BC5">
          <w:pPr>
            <w:pStyle w:val="aa"/>
            <w:spacing w:after="0"/>
            <w:jc w:val="left"/>
          </w:pPr>
          <w:r w:rsidRPr="00EA62E8">
            <w:t xml:space="preserve">WENR(2019) </w:t>
          </w:r>
          <w:r w:rsidRPr="00EA62E8">
            <w:rPr>
              <w:i/>
              <w:iCs/>
            </w:rPr>
            <w:t>Education in China</w:t>
          </w:r>
          <w:r w:rsidRPr="00EA62E8">
            <w:t xml:space="preserve">, [Online], Available: </w:t>
          </w:r>
          <w:hyperlink r:id="rId19" w:history="1">
            <w:r w:rsidRPr="00443E8A">
              <w:rPr>
                <w:rStyle w:val="ab"/>
                <w:color w:val="auto"/>
                <w:u w:val="none"/>
              </w:rPr>
              <w:t>https://wenr.wes.org/2019/12/education-in-china-3</w:t>
            </w:r>
          </w:hyperlink>
          <w:r w:rsidRPr="00443E8A">
            <w:t xml:space="preserve"> </w:t>
          </w:r>
          <w:r w:rsidRPr="00EA62E8">
            <w:t>[11 Dec. 2019].</w:t>
          </w:r>
        </w:p>
        <w:p w14:paraId="4DF5A3AF" w14:textId="77777777" w:rsidR="00E45BC5" w:rsidRPr="00E45BC5" w:rsidRDefault="00E45BC5" w:rsidP="00E45BC5">
          <w:pPr>
            <w:spacing w:after="0"/>
          </w:pPr>
        </w:p>
        <w:p w14:paraId="533D3B25" w14:textId="5493D56D" w:rsidR="00EA62E8" w:rsidRDefault="00EA62E8" w:rsidP="00E45BC5">
          <w:pPr>
            <w:pStyle w:val="aa"/>
            <w:spacing w:after="0"/>
          </w:pPr>
          <w:r w:rsidRPr="00EA62E8">
            <w:t xml:space="preserve">Wu, W.M., Ji, H. and Liu, J.B. (2009) 'Discussions and suggestions on promoting the development of private colleges and schools in education of health professionals', </w:t>
          </w:r>
          <w:r w:rsidRPr="00EA62E8">
            <w:rPr>
              <w:i/>
              <w:iCs/>
            </w:rPr>
            <w:t>Jiangsu Higher Education</w:t>
          </w:r>
          <w:r w:rsidRPr="00EA62E8">
            <w:t>,</w:t>
          </w:r>
          <w:r>
            <w:t xml:space="preserve"> </w:t>
          </w:r>
          <w:r w:rsidRPr="00EA62E8">
            <w:t>2, pp. 60-62.</w:t>
          </w:r>
        </w:p>
        <w:p w14:paraId="466F95D5" w14:textId="77777777" w:rsidR="00E45BC5" w:rsidRPr="00E45BC5" w:rsidRDefault="00E45BC5" w:rsidP="00E45BC5">
          <w:pPr>
            <w:spacing w:after="0"/>
          </w:pPr>
        </w:p>
        <w:p w14:paraId="6F12D34E" w14:textId="41D3E10C" w:rsidR="00EA62E8" w:rsidRDefault="00EA62E8" w:rsidP="00E45BC5">
          <w:pPr>
            <w:pStyle w:val="aa"/>
            <w:spacing w:after="0"/>
          </w:pPr>
          <w:r w:rsidRPr="00EA62E8">
            <w:t xml:space="preserve">Yan, C.J. (2011) 'The superficial analysis of influencing factors of teaching base construction of private medical colleges and universities', </w:t>
          </w:r>
          <w:r w:rsidRPr="00EA62E8">
            <w:rPr>
              <w:i/>
              <w:iCs/>
            </w:rPr>
            <w:t>Value Engineering</w:t>
          </w:r>
          <w:r w:rsidRPr="00EA62E8">
            <w:t>,</w:t>
          </w:r>
          <w:r>
            <w:t xml:space="preserve"> </w:t>
          </w:r>
          <w:r w:rsidRPr="00EA62E8">
            <w:t>28, pp. 176-177.</w:t>
          </w:r>
        </w:p>
        <w:p w14:paraId="786D6CF0" w14:textId="77777777" w:rsidR="00E45BC5" w:rsidRPr="00E45BC5" w:rsidRDefault="00E45BC5" w:rsidP="00E45BC5">
          <w:pPr>
            <w:spacing w:after="0"/>
          </w:pPr>
        </w:p>
        <w:p w14:paraId="40414182" w14:textId="53123922" w:rsidR="00EA62E8" w:rsidRDefault="00EA62E8" w:rsidP="00E45BC5">
          <w:pPr>
            <w:pStyle w:val="aa"/>
            <w:spacing w:after="0"/>
          </w:pPr>
          <w:r w:rsidRPr="00EA62E8">
            <w:t xml:space="preserve">Yonezawa, A. (2014) 'The development of private higher education in Japan since the 1960s: A re-examination of a centre-periphery paradigm', in Maldonado-Maldonado, A. and Bassett, R. </w:t>
          </w:r>
          <w:r w:rsidRPr="00EA62E8">
            <w:rPr>
              <w:i/>
              <w:iCs/>
            </w:rPr>
            <w:t>The forefront of international higher education: A Festschrift in honour of Philip G. Altbach</w:t>
          </w:r>
          <w:r w:rsidRPr="00EA62E8">
            <w:t>, Netherland: Springer.</w:t>
          </w:r>
        </w:p>
        <w:p w14:paraId="7D269C2C" w14:textId="77777777" w:rsidR="00E45BC5" w:rsidRPr="00E45BC5" w:rsidRDefault="00E45BC5" w:rsidP="00E45BC5"/>
        <w:p w14:paraId="227B00E7" w14:textId="77777777" w:rsidR="00EA62E8" w:rsidRPr="00EA62E8" w:rsidRDefault="00EA62E8" w:rsidP="00E45BC5">
          <w:pPr>
            <w:pStyle w:val="aa"/>
            <w:spacing w:after="0"/>
          </w:pPr>
          <w:r w:rsidRPr="00EA62E8">
            <w:t xml:space="preserve">Yu, K. (2018) 'The Consolidation of Chinese Private Higher Education', </w:t>
          </w:r>
          <w:r w:rsidRPr="00EA62E8">
            <w:rPr>
              <w:i/>
              <w:iCs/>
            </w:rPr>
            <w:t>International Higher Education</w:t>
          </w:r>
          <w:r w:rsidRPr="00EA62E8">
            <w:t>, Fall, pp. 21-24.</w:t>
          </w:r>
        </w:p>
        <w:p w14:paraId="67380F92" w14:textId="57769A8D" w:rsidR="00DC55BE" w:rsidRDefault="00EA62E8" w:rsidP="006C3BC9">
          <w:r w:rsidRPr="00EA62E8">
            <w:rPr>
              <w:b/>
              <w:bCs/>
            </w:rPr>
            <w:fldChar w:fldCharType="end"/>
          </w:r>
        </w:p>
      </w:sdtContent>
    </w:sdt>
    <w:bookmarkEnd w:id="0" w:displacedByCustomXml="prev"/>
    <w:sectPr w:rsidR="00DC55BE" w:rsidSect="00720DD6">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3583A3" w14:textId="77777777" w:rsidR="00C62D81" w:rsidRDefault="00C62D81" w:rsidP="00720DD6">
      <w:pPr>
        <w:spacing w:after="0" w:line="240" w:lineRule="auto"/>
      </w:pPr>
      <w:r>
        <w:separator/>
      </w:r>
    </w:p>
  </w:endnote>
  <w:endnote w:type="continuationSeparator" w:id="0">
    <w:p w14:paraId="135671EE" w14:textId="77777777" w:rsidR="00C62D81" w:rsidRDefault="00C62D81" w:rsidP="00720D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9526948"/>
      <w:docPartObj>
        <w:docPartGallery w:val="Page Numbers (Bottom of Page)"/>
        <w:docPartUnique/>
      </w:docPartObj>
    </w:sdtPr>
    <w:sdtEndPr>
      <w:rPr>
        <w:noProof/>
      </w:rPr>
    </w:sdtEndPr>
    <w:sdtContent>
      <w:p w14:paraId="18F36E19" w14:textId="77777777" w:rsidR="00EC0FCB" w:rsidRDefault="00EC0FCB">
        <w:pPr>
          <w:pStyle w:val="ae"/>
          <w:jc w:val="right"/>
        </w:pPr>
        <w:r>
          <w:fldChar w:fldCharType="begin"/>
        </w:r>
        <w:r>
          <w:instrText xml:space="preserve"> PAGE   \* MERGEFORMAT </w:instrText>
        </w:r>
        <w:r>
          <w:fldChar w:fldCharType="separate"/>
        </w:r>
        <w:r>
          <w:rPr>
            <w:noProof/>
          </w:rPr>
          <w:t>1</w:t>
        </w:r>
        <w:r>
          <w:rPr>
            <w:noProof/>
          </w:rPr>
          <w:fldChar w:fldCharType="end"/>
        </w:r>
      </w:p>
    </w:sdtContent>
  </w:sdt>
  <w:p w14:paraId="4DD38076" w14:textId="77777777" w:rsidR="00EC0FCB" w:rsidRDefault="00EC0FCB">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FF6C80" w14:textId="77777777" w:rsidR="00C62D81" w:rsidRDefault="00C62D81" w:rsidP="00720DD6">
      <w:pPr>
        <w:spacing w:after="0" w:line="240" w:lineRule="auto"/>
      </w:pPr>
      <w:r>
        <w:separator/>
      </w:r>
    </w:p>
  </w:footnote>
  <w:footnote w:type="continuationSeparator" w:id="0">
    <w:p w14:paraId="4EC728AE" w14:textId="77777777" w:rsidR="00C62D81" w:rsidRDefault="00C62D81" w:rsidP="00720D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EC0786"/>
    <w:multiLevelType w:val="multilevel"/>
    <w:tmpl w:val="948AFF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C343FC"/>
    <w:multiLevelType w:val="hybridMultilevel"/>
    <w:tmpl w:val="94029E86"/>
    <w:lvl w:ilvl="0" w:tplc="0410000F">
      <w:start w:val="1"/>
      <w:numFmt w:val="decimal"/>
      <w:lvlText w:val="%1."/>
      <w:lvlJc w:val="left"/>
      <w:pPr>
        <w:ind w:left="360" w:hanging="360"/>
      </w:p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2" w15:restartNumberingAfterBreak="0">
    <w:nsid w:val="487F7CDB"/>
    <w:multiLevelType w:val="hybridMultilevel"/>
    <w:tmpl w:val="62B2A566"/>
    <w:lvl w:ilvl="0" w:tplc="0410000F">
      <w:start w:val="1"/>
      <w:numFmt w:val="decimal"/>
      <w:lvlText w:val="%1."/>
      <w:lvlJc w:val="left"/>
      <w:pPr>
        <w:ind w:left="360" w:hanging="360"/>
      </w:pPr>
    </w:lvl>
    <w:lvl w:ilvl="1" w:tplc="04100019" w:tentative="1">
      <w:start w:val="1"/>
      <w:numFmt w:val="lowerLetter"/>
      <w:lvlText w:val="%2."/>
      <w:lvlJc w:val="left"/>
      <w:pPr>
        <w:ind w:left="1080" w:hanging="360"/>
      </w:pPr>
    </w:lvl>
    <w:lvl w:ilvl="2" w:tplc="0410001B" w:tentative="1">
      <w:start w:val="1"/>
      <w:numFmt w:val="lowerRoman"/>
      <w:lvlText w:val="%3."/>
      <w:lvlJc w:val="right"/>
      <w:pPr>
        <w:ind w:left="1800" w:hanging="180"/>
      </w:pPr>
    </w:lvl>
    <w:lvl w:ilvl="3" w:tplc="0410000F" w:tentative="1">
      <w:start w:val="1"/>
      <w:numFmt w:val="decimal"/>
      <w:lvlText w:val="%4."/>
      <w:lvlJc w:val="left"/>
      <w:pPr>
        <w:ind w:left="2520" w:hanging="360"/>
      </w:pPr>
    </w:lvl>
    <w:lvl w:ilvl="4" w:tplc="04100019" w:tentative="1">
      <w:start w:val="1"/>
      <w:numFmt w:val="lowerLetter"/>
      <w:lvlText w:val="%5."/>
      <w:lvlJc w:val="left"/>
      <w:pPr>
        <w:ind w:left="3240" w:hanging="360"/>
      </w:pPr>
    </w:lvl>
    <w:lvl w:ilvl="5" w:tplc="0410001B" w:tentative="1">
      <w:start w:val="1"/>
      <w:numFmt w:val="lowerRoman"/>
      <w:lvlText w:val="%6."/>
      <w:lvlJc w:val="right"/>
      <w:pPr>
        <w:ind w:left="3960" w:hanging="180"/>
      </w:pPr>
    </w:lvl>
    <w:lvl w:ilvl="6" w:tplc="0410000F" w:tentative="1">
      <w:start w:val="1"/>
      <w:numFmt w:val="decimal"/>
      <w:lvlText w:val="%7."/>
      <w:lvlJc w:val="left"/>
      <w:pPr>
        <w:ind w:left="4680" w:hanging="360"/>
      </w:pPr>
    </w:lvl>
    <w:lvl w:ilvl="7" w:tplc="04100019" w:tentative="1">
      <w:start w:val="1"/>
      <w:numFmt w:val="lowerLetter"/>
      <w:lvlText w:val="%8."/>
      <w:lvlJc w:val="left"/>
      <w:pPr>
        <w:ind w:left="5400" w:hanging="360"/>
      </w:pPr>
    </w:lvl>
    <w:lvl w:ilvl="8" w:tplc="0410001B" w:tentative="1">
      <w:start w:val="1"/>
      <w:numFmt w:val="lowerRoman"/>
      <w:lvlText w:val="%9."/>
      <w:lvlJc w:val="right"/>
      <w:pPr>
        <w:ind w:left="6120" w:hanging="180"/>
      </w:pPr>
    </w:lvl>
  </w:abstractNum>
  <w:abstractNum w:abstractNumId="3" w15:restartNumberingAfterBreak="0">
    <w:nsid w:val="7BD15CF4"/>
    <w:multiLevelType w:val="multilevel"/>
    <w:tmpl w:val="8CAC29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bordersDoNotSurroundHeader/>
  <w:bordersDoNotSurroundFooter/>
  <w:proofState w:spelling="clean" w:grammar="clean"/>
  <w:defaultTabStop w:val="708"/>
  <w:hyphenationZone w:val="283"/>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700"/>
    <w:rsid w:val="00002166"/>
    <w:rsid w:val="000042BA"/>
    <w:rsid w:val="000118CA"/>
    <w:rsid w:val="0001393B"/>
    <w:rsid w:val="00014D75"/>
    <w:rsid w:val="000320A3"/>
    <w:rsid w:val="000344F1"/>
    <w:rsid w:val="00060771"/>
    <w:rsid w:val="000701FF"/>
    <w:rsid w:val="000855D7"/>
    <w:rsid w:val="00097064"/>
    <w:rsid w:val="000B118D"/>
    <w:rsid w:val="000B4A3C"/>
    <w:rsid w:val="000C089B"/>
    <w:rsid w:val="000D493A"/>
    <w:rsid w:val="000E33C4"/>
    <w:rsid w:val="0010043F"/>
    <w:rsid w:val="00106529"/>
    <w:rsid w:val="001066AE"/>
    <w:rsid w:val="001168C4"/>
    <w:rsid w:val="00117249"/>
    <w:rsid w:val="00123C80"/>
    <w:rsid w:val="001315A9"/>
    <w:rsid w:val="001324A2"/>
    <w:rsid w:val="0014315D"/>
    <w:rsid w:val="00152688"/>
    <w:rsid w:val="00166A7D"/>
    <w:rsid w:val="00185BEE"/>
    <w:rsid w:val="001A503E"/>
    <w:rsid w:val="001A63AB"/>
    <w:rsid w:val="001B1397"/>
    <w:rsid w:val="001B47E8"/>
    <w:rsid w:val="001B669F"/>
    <w:rsid w:val="001B7F26"/>
    <w:rsid w:val="001D79E4"/>
    <w:rsid w:val="001F76EE"/>
    <w:rsid w:val="0023211A"/>
    <w:rsid w:val="00250279"/>
    <w:rsid w:val="002673D7"/>
    <w:rsid w:val="00271150"/>
    <w:rsid w:val="002747DB"/>
    <w:rsid w:val="00276708"/>
    <w:rsid w:val="002819BF"/>
    <w:rsid w:val="002A4556"/>
    <w:rsid w:val="002C0EB2"/>
    <w:rsid w:val="002C211C"/>
    <w:rsid w:val="002D1545"/>
    <w:rsid w:val="002D2347"/>
    <w:rsid w:val="002D3E51"/>
    <w:rsid w:val="002F322E"/>
    <w:rsid w:val="00300938"/>
    <w:rsid w:val="00330429"/>
    <w:rsid w:val="00347A70"/>
    <w:rsid w:val="00350AE8"/>
    <w:rsid w:val="00360DB5"/>
    <w:rsid w:val="00390242"/>
    <w:rsid w:val="003C22E3"/>
    <w:rsid w:val="003D7217"/>
    <w:rsid w:val="003F308C"/>
    <w:rsid w:val="00400C03"/>
    <w:rsid w:val="00402A66"/>
    <w:rsid w:val="00432838"/>
    <w:rsid w:val="00434B58"/>
    <w:rsid w:val="00443E8A"/>
    <w:rsid w:val="00445B8B"/>
    <w:rsid w:val="004520F7"/>
    <w:rsid w:val="004528C7"/>
    <w:rsid w:val="004673FF"/>
    <w:rsid w:val="00476E5A"/>
    <w:rsid w:val="00493245"/>
    <w:rsid w:val="00495EAF"/>
    <w:rsid w:val="004974B4"/>
    <w:rsid w:val="00497CA9"/>
    <w:rsid w:val="004B6585"/>
    <w:rsid w:val="004C0F47"/>
    <w:rsid w:val="004D26B4"/>
    <w:rsid w:val="004E7B18"/>
    <w:rsid w:val="004F008E"/>
    <w:rsid w:val="004F1A75"/>
    <w:rsid w:val="00504C2A"/>
    <w:rsid w:val="00514AEB"/>
    <w:rsid w:val="00516524"/>
    <w:rsid w:val="00517408"/>
    <w:rsid w:val="005240F7"/>
    <w:rsid w:val="005367B3"/>
    <w:rsid w:val="00536F09"/>
    <w:rsid w:val="00545782"/>
    <w:rsid w:val="00560142"/>
    <w:rsid w:val="005643F6"/>
    <w:rsid w:val="00577397"/>
    <w:rsid w:val="005773F3"/>
    <w:rsid w:val="00584017"/>
    <w:rsid w:val="00593681"/>
    <w:rsid w:val="005A66B3"/>
    <w:rsid w:val="005B4A5F"/>
    <w:rsid w:val="005B61E6"/>
    <w:rsid w:val="005C5D81"/>
    <w:rsid w:val="005D5621"/>
    <w:rsid w:val="005E6EA1"/>
    <w:rsid w:val="005F32D7"/>
    <w:rsid w:val="006005FB"/>
    <w:rsid w:val="0060287C"/>
    <w:rsid w:val="00643DA3"/>
    <w:rsid w:val="00650473"/>
    <w:rsid w:val="00664FCB"/>
    <w:rsid w:val="00685C11"/>
    <w:rsid w:val="00690F31"/>
    <w:rsid w:val="00697DEA"/>
    <w:rsid w:val="006A69E2"/>
    <w:rsid w:val="006B37DD"/>
    <w:rsid w:val="006B60FD"/>
    <w:rsid w:val="006C04DA"/>
    <w:rsid w:val="006C3BC9"/>
    <w:rsid w:val="006D34EE"/>
    <w:rsid w:val="006D7397"/>
    <w:rsid w:val="006D7FF1"/>
    <w:rsid w:val="007011D8"/>
    <w:rsid w:val="00703AB2"/>
    <w:rsid w:val="007121DE"/>
    <w:rsid w:val="007127A9"/>
    <w:rsid w:val="00720DD6"/>
    <w:rsid w:val="00725198"/>
    <w:rsid w:val="0075395F"/>
    <w:rsid w:val="007545BC"/>
    <w:rsid w:val="00760435"/>
    <w:rsid w:val="007674D7"/>
    <w:rsid w:val="0077673D"/>
    <w:rsid w:val="00777714"/>
    <w:rsid w:val="00782CBD"/>
    <w:rsid w:val="00790181"/>
    <w:rsid w:val="007B6F99"/>
    <w:rsid w:val="007C072C"/>
    <w:rsid w:val="007C2531"/>
    <w:rsid w:val="007F23B3"/>
    <w:rsid w:val="00803373"/>
    <w:rsid w:val="00814639"/>
    <w:rsid w:val="00832BDB"/>
    <w:rsid w:val="008529CD"/>
    <w:rsid w:val="00860858"/>
    <w:rsid w:val="0086460E"/>
    <w:rsid w:val="00864A17"/>
    <w:rsid w:val="00864D14"/>
    <w:rsid w:val="00872C63"/>
    <w:rsid w:val="00874457"/>
    <w:rsid w:val="0088081A"/>
    <w:rsid w:val="0088160F"/>
    <w:rsid w:val="00881AB2"/>
    <w:rsid w:val="00892CF8"/>
    <w:rsid w:val="0089397A"/>
    <w:rsid w:val="00894089"/>
    <w:rsid w:val="008B30A1"/>
    <w:rsid w:val="008B4374"/>
    <w:rsid w:val="008B6B3D"/>
    <w:rsid w:val="008C14CD"/>
    <w:rsid w:val="008C36B2"/>
    <w:rsid w:val="00923ADB"/>
    <w:rsid w:val="00932695"/>
    <w:rsid w:val="00936079"/>
    <w:rsid w:val="00937966"/>
    <w:rsid w:val="00943052"/>
    <w:rsid w:val="00954132"/>
    <w:rsid w:val="00956351"/>
    <w:rsid w:val="00970802"/>
    <w:rsid w:val="0097152B"/>
    <w:rsid w:val="00976640"/>
    <w:rsid w:val="009863EF"/>
    <w:rsid w:val="00995376"/>
    <w:rsid w:val="009B04A6"/>
    <w:rsid w:val="009D4DB0"/>
    <w:rsid w:val="009E75F2"/>
    <w:rsid w:val="009F5F1F"/>
    <w:rsid w:val="00A01C57"/>
    <w:rsid w:val="00A02700"/>
    <w:rsid w:val="00A22984"/>
    <w:rsid w:val="00A27040"/>
    <w:rsid w:val="00A341B4"/>
    <w:rsid w:val="00A61CB7"/>
    <w:rsid w:val="00A64F29"/>
    <w:rsid w:val="00A65DEA"/>
    <w:rsid w:val="00A862BB"/>
    <w:rsid w:val="00A90AF3"/>
    <w:rsid w:val="00AB7711"/>
    <w:rsid w:val="00AC2C94"/>
    <w:rsid w:val="00AC3EC3"/>
    <w:rsid w:val="00AE5C9A"/>
    <w:rsid w:val="00B049E6"/>
    <w:rsid w:val="00B152B9"/>
    <w:rsid w:val="00B42660"/>
    <w:rsid w:val="00B459C1"/>
    <w:rsid w:val="00B51475"/>
    <w:rsid w:val="00B54303"/>
    <w:rsid w:val="00B60D5F"/>
    <w:rsid w:val="00B64484"/>
    <w:rsid w:val="00B70ECA"/>
    <w:rsid w:val="00B8345C"/>
    <w:rsid w:val="00B835E3"/>
    <w:rsid w:val="00B9595E"/>
    <w:rsid w:val="00BC22E3"/>
    <w:rsid w:val="00BD75A3"/>
    <w:rsid w:val="00BF2324"/>
    <w:rsid w:val="00BF47DB"/>
    <w:rsid w:val="00C013E8"/>
    <w:rsid w:val="00C2762B"/>
    <w:rsid w:val="00C32797"/>
    <w:rsid w:val="00C5635A"/>
    <w:rsid w:val="00C62D81"/>
    <w:rsid w:val="00C676F6"/>
    <w:rsid w:val="00C73C5F"/>
    <w:rsid w:val="00C7603E"/>
    <w:rsid w:val="00C82F82"/>
    <w:rsid w:val="00C86CF0"/>
    <w:rsid w:val="00C93C2F"/>
    <w:rsid w:val="00CB35DB"/>
    <w:rsid w:val="00CC34D9"/>
    <w:rsid w:val="00CD7D18"/>
    <w:rsid w:val="00CE120F"/>
    <w:rsid w:val="00CE40B8"/>
    <w:rsid w:val="00D125CD"/>
    <w:rsid w:val="00D17E1E"/>
    <w:rsid w:val="00D22088"/>
    <w:rsid w:val="00D31494"/>
    <w:rsid w:val="00D54B73"/>
    <w:rsid w:val="00D81F29"/>
    <w:rsid w:val="00D84462"/>
    <w:rsid w:val="00DA249C"/>
    <w:rsid w:val="00DA67ED"/>
    <w:rsid w:val="00DC55BE"/>
    <w:rsid w:val="00DD29D5"/>
    <w:rsid w:val="00DE7D59"/>
    <w:rsid w:val="00DF15BA"/>
    <w:rsid w:val="00DF2D3C"/>
    <w:rsid w:val="00DF5923"/>
    <w:rsid w:val="00E06D01"/>
    <w:rsid w:val="00E07342"/>
    <w:rsid w:val="00E22A80"/>
    <w:rsid w:val="00E34A20"/>
    <w:rsid w:val="00E45BC5"/>
    <w:rsid w:val="00E500C9"/>
    <w:rsid w:val="00E6768A"/>
    <w:rsid w:val="00E742F9"/>
    <w:rsid w:val="00E812B5"/>
    <w:rsid w:val="00EA62E8"/>
    <w:rsid w:val="00EA7427"/>
    <w:rsid w:val="00EC0FCB"/>
    <w:rsid w:val="00EC4F64"/>
    <w:rsid w:val="00F33E09"/>
    <w:rsid w:val="00F50270"/>
    <w:rsid w:val="00F82A2D"/>
    <w:rsid w:val="00FA1D6E"/>
    <w:rsid w:val="00FA207F"/>
    <w:rsid w:val="00FA4B7A"/>
    <w:rsid w:val="00FA5BF0"/>
    <w:rsid w:val="00FA6372"/>
    <w:rsid w:val="00FB49B2"/>
    <w:rsid w:val="00FD1A63"/>
    <w:rsid w:val="00FF12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CA9327"/>
  <w15:docId w15:val="{6D08CC30-A515-40D6-A8F1-74046ACECB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C0F47"/>
    <w:pPr>
      <w:spacing w:after="240" w:line="360" w:lineRule="auto"/>
      <w:jc w:val="both"/>
    </w:pPr>
    <w:rPr>
      <w:rFonts w:ascii="Times New Roman" w:hAnsi="Times New Roman"/>
      <w:sz w:val="24"/>
      <w:lang w:val="en-GB"/>
    </w:rPr>
  </w:style>
  <w:style w:type="paragraph" w:styleId="1">
    <w:name w:val="heading 1"/>
    <w:basedOn w:val="a"/>
    <w:next w:val="a"/>
    <w:link w:val="10"/>
    <w:autoRedefine/>
    <w:uiPriority w:val="9"/>
    <w:qFormat/>
    <w:rsid w:val="00432838"/>
    <w:pPr>
      <w:spacing w:before="160" w:after="0"/>
      <w:outlineLvl w:val="0"/>
    </w:pPr>
    <w:rPr>
      <w:b/>
      <w:sz w:val="28"/>
      <w:szCs w:val="28"/>
    </w:rPr>
  </w:style>
  <w:style w:type="paragraph" w:styleId="2">
    <w:name w:val="heading 2"/>
    <w:basedOn w:val="a"/>
    <w:next w:val="a"/>
    <w:link w:val="20"/>
    <w:autoRedefine/>
    <w:uiPriority w:val="9"/>
    <w:unhideWhenUsed/>
    <w:qFormat/>
    <w:rsid w:val="0086460E"/>
    <w:pPr>
      <w:keepNext/>
      <w:keepLines/>
      <w:spacing w:after="0"/>
      <w:outlineLvl w:val="1"/>
    </w:pPr>
    <w:rPr>
      <w:rFonts w:eastAsiaTheme="majorEastAsia" w:cs="Times New Roman"/>
      <w:color w:val="1C1E29"/>
      <w:szCs w:val="24"/>
    </w:rPr>
  </w:style>
  <w:style w:type="paragraph" w:styleId="3">
    <w:name w:val="heading 3"/>
    <w:basedOn w:val="a"/>
    <w:next w:val="a"/>
    <w:link w:val="30"/>
    <w:autoRedefine/>
    <w:uiPriority w:val="9"/>
    <w:unhideWhenUsed/>
    <w:qFormat/>
    <w:rsid w:val="004C0F47"/>
    <w:pPr>
      <w:keepNext/>
      <w:keepLines/>
      <w:spacing w:before="120" w:after="0"/>
      <w:outlineLvl w:val="2"/>
    </w:pPr>
    <w:rPr>
      <w:rFonts w:eastAsiaTheme="majorEastAsia" w:cstheme="majorBidi"/>
      <w:b/>
      <w:i/>
      <w:color w:val="1F3763" w:themeColor="accent1" w:themeShade="7F"/>
      <w:szCs w:val="24"/>
    </w:rPr>
  </w:style>
  <w:style w:type="paragraph" w:styleId="4">
    <w:name w:val="heading 4"/>
    <w:basedOn w:val="a"/>
    <w:next w:val="a"/>
    <w:link w:val="40"/>
    <w:uiPriority w:val="9"/>
    <w:semiHidden/>
    <w:unhideWhenUsed/>
    <w:qFormat/>
    <w:rsid w:val="004C0F47"/>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86460E"/>
    <w:rPr>
      <w:rFonts w:ascii="Times New Roman" w:eastAsiaTheme="majorEastAsia" w:hAnsi="Times New Roman" w:cs="Times New Roman"/>
      <w:color w:val="1C1E29"/>
      <w:sz w:val="24"/>
      <w:szCs w:val="24"/>
      <w:lang w:val="en-GB"/>
    </w:rPr>
  </w:style>
  <w:style w:type="character" w:customStyle="1" w:styleId="10">
    <w:name w:val="标题 1 字符"/>
    <w:basedOn w:val="a0"/>
    <w:link w:val="1"/>
    <w:uiPriority w:val="9"/>
    <w:rsid w:val="00432838"/>
    <w:rPr>
      <w:rFonts w:ascii="Times New Roman" w:hAnsi="Times New Roman"/>
      <w:b/>
      <w:sz w:val="28"/>
      <w:szCs w:val="28"/>
      <w:lang w:val="en-GB"/>
    </w:rPr>
  </w:style>
  <w:style w:type="character" w:customStyle="1" w:styleId="30">
    <w:name w:val="标题 3 字符"/>
    <w:basedOn w:val="a0"/>
    <w:link w:val="3"/>
    <w:uiPriority w:val="9"/>
    <w:rsid w:val="004C0F47"/>
    <w:rPr>
      <w:rFonts w:ascii="Times New Roman" w:eastAsiaTheme="majorEastAsia" w:hAnsi="Times New Roman" w:cstheme="majorBidi"/>
      <w:b/>
      <w:i/>
      <w:color w:val="1F3763" w:themeColor="accent1" w:themeShade="7F"/>
      <w:sz w:val="24"/>
      <w:szCs w:val="24"/>
      <w:lang w:val="en-GB"/>
    </w:rPr>
  </w:style>
  <w:style w:type="character" w:customStyle="1" w:styleId="40">
    <w:name w:val="标题 4 字符"/>
    <w:basedOn w:val="a0"/>
    <w:link w:val="4"/>
    <w:uiPriority w:val="9"/>
    <w:semiHidden/>
    <w:rsid w:val="004C0F47"/>
    <w:rPr>
      <w:rFonts w:asciiTheme="majorHAnsi" w:eastAsiaTheme="majorEastAsia" w:hAnsiTheme="majorHAnsi" w:cstheme="majorBidi"/>
      <w:b/>
      <w:bCs/>
      <w:i/>
      <w:iCs/>
      <w:color w:val="4472C4" w:themeColor="accent1"/>
      <w:sz w:val="24"/>
      <w:lang w:val="en-GB"/>
    </w:rPr>
  </w:style>
  <w:style w:type="paragraph" w:styleId="a3">
    <w:name w:val="Title"/>
    <w:basedOn w:val="a"/>
    <w:next w:val="a"/>
    <w:link w:val="a4"/>
    <w:uiPriority w:val="10"/>
    <w:qFormat/>
    <w:rsid w:val="004C0F47"/>
    <w:pPr>
      <w:pBdr>
        <w:bottom w:val="single" w:sz="8" w:space="4" w:color="4472C4" w:themeColor="accent1"/>
      </w:pBdr>
      <w:spacing w:after="300"/>
      <w:contextualSpacing/>
    </w:pPr>
    <w:rPr>
      <w:rFonts w:ascii="Arial" w:eastAsiaTheme="majorEastAsia" w:hAnsi="Arial" w:cstheme="majorBidi"/>
      <w:b/>
      <w:color w:val="323E4F" w:themeColor="text2" w:themeShade="BF"/>
      <w:spacing w:val="5"/>
      <w:kern w:val="28"/>
      <w:sz w:val="52"/>
      <w:szCs w:val="52"/>
    </w:rPr>
  </w:style>
  <w:style w:type="character" w:customStyle="1" w:styleId="a4">
    <w:name w:val="标题 字符"/>
    <w:basedOn w:val="a0"/>
    <w:link w:val="a3"/>
    <w:uiPriority w:val="10"/>
    <w:rsid w:val="004C0F47"/>
    <w:rPr>
      <w:rFonts w:ascii="Arial" w:eastAsiaTheme="majorEastAsia" w:hAnsi="Arial" w:cstheme="majorBidi"/>
      <w:b/>
      <w:color w:val="323E4F" w:themeColor="text2" w:themeShade="BF"/>
      <w:spacing w:val="5"/>
      <w:kern w:val="28"/>
      <w:sz w:val="52"/>
      <w:szCs w:val="52"/>
      <w:lang w:val="en-GB"/>
    </w:rPr>
  </w:style>
  <w:style w:type="paragraph" w:styleId="a5">
    <w:name w:val="List Paragraph"/>
    <w:basedOn w:val="a"/>
    <w:uiPriority w:val="34"/>
    <w:qFormat/>
    <w:rsid w:val="004C0F47"/>
    <w:pPr>
      <w:ind w:left="720"/>
      <w:contextualSpacing/>
    </w:pPr>
  </w:style>
  <w:style w:type="paragraph" w:styleId="TOC">
    <w:name w:val="TOC Heading"/>
    <w:basedOn w:val="1"/>
    <w:next w:val="a"/>
    <w:uiPriority w:val="39"/>
    <w:unhideWhenUsed/>
    <w:qFormat/>
    <w:rsid w:val="004C0F47"/>
    <w:pPr>
      <w:keepNext/>
      <w:keepLines/>
      <w:spacing w:before="480" w:line="276" w:lineRule="auto"/>
      <w:jc w:val="left"/>
      <w:outlineLvl w:val="9"/>
    </w:pPr>
    <w:rPr>
      <w:rFonts w:asciiTheme="majorHAnsi" w:eastAsiaTheme="majorEastAsia" w:hAnsiTheme="majorHAnsi" w:cstheme="majorBidi"/>
      <w:bCs/>
      <w:color w:val="2F5496" w:themeColor="accent1" w:themeShade="BF"/>
      <w:lang w:val="en-US" w:eastAsia="ja-JP"/>
    </w:rPr>
  </w:style>
  <w:style w:type="paragraph" w:styleId="a6">
    <w:name w:val="Normal (Web)"/>
    <w:basedOn w:val="a"/>
    <w:uiPriority w:val="99"/>
    <w:unhideWhenUsed/>
    <w:rsid w:val="00DC55BE"/>
    <w:pPr>
      <w:spacing w:before="100" w:beforeAutospacing="1" w:after="100" w:afterAutospacing="1" w:line="240" w:lineRule="auto"/>
      <w:jc w:val="left"/>
    </w:pPr>
    <w:rPr>
      <w:rFonts w:ascii="SimSun" w:eastAsia="SimSun" w:hAnsi="SimSun" w:cs="SimSun"/>
      <w:szCs w:val="24"/>
      <w:lang w:val="en-US" w:eastAsia="zh-CN"/>
    </w:rPr>
  </w:style>
  <w:style w:type="paragraph" w:styleId="a7">
    <w:name w:val="Balloon Text"/>
    <w:basedOn w:val="a"/>
    <w:link w:val="a8"/>
    <w:uiPriority w:val="99"/>
    <w:semiHidden/>
    <w:unhideWhenUsed/>
    <w:rsid w:val="00B64484"/>
    <w:pPr>
      <w:spacing w:after="0" w:line="240" w:lineRule="auto"/>
    </w:pPr>
    <w:rPr>
      <w:rFonts w:ascii="Tahoma" w:hAnsi="Tahoma" w:cs="Tahoma"/>
      <w:sz w:val="16"/>
      <w:szCs w:val="16"/>
    </w:rPr>
  </w:style>
  <w:style w:type="character" w:customStyle="1" w:styleId="a8">
    <w:name w:val="批注框文本 字符"/>
    <w:basedOn w:val="a0"/>
    <w:link w:val="a7"/>
    <w:uiPriority w:val="99"/>
    <w:semiHidden/>
    <w:rsid w:val="00B64484"/>
    <w:rPr>
      <w:rFonts w:ascii="Tahoma" w:hAnsi="Tahoma" w:cs="Tahoma"/>
      <w:sz w:val="16"/>
      <w:szCs w:val="16"/>
      <w:lang w:val="en-GB"/>
    </w:rPr>
  </w:style>
  <w:style w:type="paragraph" w:styleId="a9">
    <w:name w:val="caption"/>
    <w:basedOn w:val="a"/>
    <w:next w:val="a"/>
    <w:uiPriority w:val="35"/>
    <w:unhideWhenUsed/>
    <w:qFormat/>
    <w:rsid w:val="00D81F29"/>
    <w:pPr>
      <w:spacing w:after="200" w:line="240" w:lineRule="auto"/>
    </w:pPr>
    <w:rPr>
      <w:b/>
      <w:bCs/>
      <w:color w:val="4472C4" w:themeColor="accent1"/>
      <w:sz w:val="18"/>
      <w:szCs w:val="18"/>
    </w:rPr>
  </w:style>
  <w:style w:type="paragraph" w:styleId="aa">
    <w:name w:val="Bibliography"/>
    <w:basedOn w:val="a"/>
    <w:next w:val="a"/>
    <w:uiPriority w:val="37"/>
    <w:unhideWhenUsed/>
    <w:rsid w:val="00EA62E8"/>
  </w:style>
  <w:style w:type="character" w:styleId="ab">
    <w:name w:val="Hyperlink"/>
    <w:basedOn w:val="a0"/>
    <w:uiPriority w:val="99"/>
    <w:unhideWhenUsed/>
    <w:rsid w:val="00EA62E8"/>
    <w:rPr>
      <w:color w:val="0000FF"/>
      <w:u w:val="single"/>
    </w:rPr>
  </w:style>
  <w:style w:type="paragraph" w:styleId="ac">
    <w:name w:val="header"/>
    <w:basedOn w:val="a"/>
    <w:link w:val="ad"/>
    <w:uiPriority w:val="99"/>
    <w:unhideWhenUsed/>
    <w:rsid w:val="00720DD6"/>
    <w:pPr>
      <w:tabs>
        <w:tab w:val="center" w:pos="4513"/>
        <w:tab w:val="right" w:pos="9026"/>
      </w:tabs>
      <w:spacing w:after="0" w:line="240" w:lineRule="auto"/>
    </w:pPr>
  </w:style>
  <w:style w:type="character" w:customStyle="1" w:styleId="ad">
    <w:name w:val="页眉 字符"/>
    <w:basedOn w:val="a0"/>
    <w:link w:val="ac"/>
    <w:uiPriority w:val="99"/>
    <w:rsid w:val="00720DD6"/>
    <w:rPr>
      <w:rFonts w:ascii="Times New Roman" w:hAnsi="Times New Roman"/>
      <w:sz w:val="24"/>
      <w:lang w:val="en-GB"/>
    </w:rPr>
  </w:style>
  <w:style w:type="paragraph" w:styleId="ae">
    <w:name w:val="footer"/>
    <w:basedOn w:val="a"/>
    <w:link w:val="af"/>
    <w:uiPriority w:val="99"/>
    <w:unhideWhenUsed/>
    <w:rsid w:val="00720DD6"/>
    <w:pPr>
      <w:tabs>
        <w:tab w:val="center" w:pos="4513"/>
        <w:tab w:val="right" w:pos="9026"/>
      </w:tabs>
      <w:spacing w:after="0" w:line="240" w:lineRule="auto"/>
    </w:pPr>
  </w:style>
  <w:style w:type="character" w:customStyle="1" w:styleId="af">
    <w:name w:val="页脚 字符"/>
    <w:basedOn w:val="a0"/>
    <w:link w:val="ae"/>
    <w:uiPriority w:val="99"/>
    <w:rsid w:val="00720DD6"/>
    <w:rPr>
      <w:rFonts w:ascii="Times New Roman" w:hAnsi="Times New Roman"/>
      <w:sz w:val="24"/>
      <w:lang w:val="en-GB"/>
    </w:rPr>
  </w:style>
  <w:style w:type="paragraph" w:styleId="TOC1">
    <w:name w:val="toc 1"/>
    <w:basedOn w:val="a"/>
    <w:next w:val="a"/>
    <w:autoRedefine/>
    <w:uiPriority w:val="39"/>
    <w:unhideWhenUsed/>
    <w:rsid w:val="00400C03"/>
    <w:pPr>
      <w:spacing w:after="100"/>
    </w:pPr>
  </w:style>
  <w:style w:type="paragraph" w:styleId="TOC2">
    <w:name w:val="toc 2"/>
    <w:basedOn w:val="a"/>
    <w:next w:val="a"/>
    <w:autoRedefine/>
    <w:uiPriority w:val="39"/>
    <w:unhideWhenUsed/>
    <w:rsid w:val="00400C03"/>
    <w:pPr>
      <w:spacing w:after="100"/>
      <w:ind w:left="240"/>
    </w:pPr>
  </w:style>
  <w:style w:type="character" w:styleId="af0">
    <w:name w:val="FollowedHyperlink"/>
    <w:basedOn w:val="a0"/>
    <w:uiPriority w:val="99"/>
    <w:semiHidden/>
    <w:unhideWhenUsed/>
    <w:rsid w:val="00DA67ED"/>
    <w:rPr>
      <w:color w:val="954F72" w:themeColor="followedHyperlink"/>
      <w:u w:val="single"/>
    </w:rPr>
  </w:style>
  <w:style w:type="character" w:styleId="af1">
    <w:name w:val="Emphasis"/>
    <w:basedOn w:val="a0"/>
    <w:uiPriority w:val="20"/>
    <w:qFormat/>
    <w:rsid w:val="00347A70"/>
    <w:rPr>
      <w:i/>
      <w:iCs/>
    </w:rPr>
  </w:style>
  <w:style w:type="table" w:styleId="af2">
    <w:name w:val="Table Grid"/>
    <w:basedOn w:val="a1"/>
    <w:rsid w:val="00A22984"/>
    <w:pPr>
      <w:widowControl w:val="0"/>
      <w:spacing w:after="0" w:line="240" w:lineRule="auto"/>
      <w:jc w:val="both"/>
    </w:pPr>
    <w:rPr>
      <w:rFonts w:ascii="Times New Roman" w:eastAsia="SimSun" w:hAnsi="Times New Roman" w:cs="Times New Roman"/>
      <w:sz w:val="20"/>
      <w:szCs w:val="20"/>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opic-highlight">
    <w:name w:val="topic-highlight"/>
    <w:basedOn w:val="a0"/>
    <w:rsid w:val="000344F1"/>
  </w:style>
  <w:style w:type="paragraph" w:styleId="TOC3">
    <w:name w:val="toc 3"/>
    <w:basedOn w:val="a"/>
    <w:next w:val="a"/>
    <w:autoRedefine/>
    <w:uiPriority w:val="39"/>
    <w:unhideWhenUsed/>
    <w:rsid w:val="004673FF"/>
    <w:pPr>
      <w:spacing w:after="100" w:line="259" w:lineRule="auto"/>
      <w:ind w:left="440"/>
      <w:jc w:val="left"/>
    </w:pPr>
    <w:rPr>
      <w:rFonts w:asciiTheme="minorHAnsi" w:hAnsiTheme="minorHAnsi" w:cs="Times New Roman"/>
      <w:sz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41700">
      <w:bodyDiv w:val="1"/>
      <w:marLeft w:val="0"/>
      <w:marRight w:val="0"/>
      <w:marTop w:val="0"/>
      <w:marBottom w:val="0"/>
      <w:divBdr>
        <w:top w:val="none" w:sz="0" w:space="0" w:color="auto"/>
        <w:left w:val="none" w:sz="0" w:space="0" w:color="auto"/>
        <w:bottom w:val="none" w:sz="0" w:space="0" w:color="auto"/>
        <w:right w:val="none" w:sz="0" w:space="0" w:color="auto"/>
      </w:divBdr>
    </w:div>
    <w:div w:id="296188417">
      <w:bodyDiv w:val="1"/>
      <w:marLeft w:val="0"/>
      <w:marRight w:val="0"/>
      <w:marTop w:val="0"/>
      <w:marBottom w:val="0"/>
      <w:divBdr>
        <w:top w:val="none" w:sz="0" w:space="0" w:color="auto"/>
        <w:left w:val="none" w:sz="0" w:space="0" w:color="auto"/>
        <w:bottom w:val="none" w:sz="0" w:space="0" w:color="auto"/>
        <w:right w:val="none" w:sz="0" w:space="0" w:color="auto"/>
      </w:divBdr>
    </w:div>
    <w:div w:id="181117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hyperlink" Target="https://essay.utwente.nl/60180/1/MA_thesis_X_Wang.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guninetwork.org/articles/building-world-class-universities-china-view-national-strategies" TargetMode="External"/><Relationship Id="rId2" Type="http://schemas.openxmlformats.org/officeDocument/2006/relationships/numbering" Target="numbering.xml"/><Relationship Id="rId16" Type="http://schemas.openxmlformats.org/officeDocument/2006/relationships/hyperlink" Target="https://doi.org/www.gov.cn/guoqing/2017-11/22/content_5241537.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2.deloitte.com/content/dam/Deloitte/cn/Documents/technology-media-telecommunications/deloitte-cn-tmt-education-industry-report-2017-en-170926.PDF" TargetMode="External"/><Relationship Id="rId10" Type="http://schemas.openxmlformats.org/officeDocument/2006/relationships/image" Target="media/image2.png"/><Relationship Id="rId19" Type="http://schemas.openxmlformats.org/officeDocument/2006/relationships/hyperlink" Target="https://wenr.wes.org/2019/12/education-in-china-3"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Wan10</b:Tag>
    <b:SourceType>InternetSite</b:SourceType>
    <b:Guid>{BF9C43F3-F7E8-4583-BA24-163A6AABA9CF}</b:Guid>
    <b:Author>
      <b:Author>
        <b:NameList>
          <b:Person>
            <b:Last>Wang</b:Last>
            <b:First>X</b:First>
          </b:Person>
        </b:NameList>
      </b:Author>
    </b:Author>
    <b:Title>Performance measurement in Universities - Management Perspective</b:Title>
    <b:Year>2010</b:Year>
    <b:YearAccessed>2019</b:YearAccessed>
    <b:MonthAccessed>Dec.</b:MonthAccessed>
    <b:DayAccessed>10</b:DayAccessed>
    <b:URL>https://essay.utwente.nl/60180/1/MA_thesis_X_Wang.pdf</b:URL>
    <b:RefOrder>20</b:RefOrder>
  </b:Source>
  <b:Source>
    <b:Tag>Del16</b:Tag>
    <b:SourceType>InternetSite</b:SourceType>
    <b:Guid>{EBBE9B78-DC73-4DBC-8401-0EE3CD1670DE}</b:Guid>
    <b:Author>
      <b:Author>
        <b:NameList>
          <b:Person>
            <b:Last>Deloitte</b:Last>
          </b:Person>
        </b:NameList>
      </b:Author>
    </b:Author>
    <b:Title>Golden Age of China's Education Industry</b:Title>
    <b:Year>2016</b:Year>
    <b:YearAccessed>2019</b:YearAccessed>
    <b:MonthAccessed>Dec.</b:MonthAccessed>
    <b:DayAccessed>15</b:DayAccessed>
    <b:URL>https://www2.deloitte.com/content/dam/Deloitte/cn/Documents/technology-media-telecommunications/deloitte-cn-tmt-golden-age-of-the-chinese-education-market-en-160713.pdf</b:URL>
    <b:RefOrder>10</b:RefOrder>
  </b:Source>
  <b:Source>
    <b:Tag>Del172</b:Tag>
    <b:SourceType>InternetSite</b:SourceType>
    <b:Guid>{2D561009-0F1F-47A9-BFA5-2143B8AE9DE8}</b:Guid>
    <b:Author>
      <b:Author>
        <b:NameList>
          <b:Person>
            <b:Last>Deloitte</b:Last>
          </b:Person>
        </b:NameList>
      </b:Author>
    </b:Author>
    <b:Title>Moving towards new Hieghts: 2017 Deloittte Education Indsutry Report</b:Title>
    <b:Year>2017</b:Year>
    <b:YearAccessed>2019</b:YearAccessed>
    <b:MonthAccessed>Dec. </b:MonthAccessed>
    <b:DayAccessed>20</b:DayAccessed>
    <b:URL>https://www2.deloitte.com/content/dam/Deloitte/cn/Documents/technology-media-telecommunications/deloitte-cn-tmt-education-industry-report-2017-en-170926.PDF</b:URL>
    <b:RefOrder>12</b:RefOrder>
  </b:Source>
  <b:Source>
    <b:Tag>WEN19</b:Tag>
    <b:SourceType>InternetSite</b:SourceType>
    <b:Guid>{F0478056-6000-42BC-87C9-EF2AC4946AFA}</b:Guid>
    <b:Author>
      <b:Author>
        <b:NameList>
          <b:Person>
            <b:Last>WENR</b:Last>
          </b:Person>
        </b:NameList>
      </b:Author>
    </b:Author>
    <b:Title>Educationin China</b:Title>
    <b:Year>2019</b:Year>
    <b:YearAccessed>2019</b:YearAccessed>
    <b:MonthAccessed>Dec.</b:MonthAccessed>
    <b:DayAccessed>11</b:DayAccessed>
    <b:URL>https://wenr.wes.org/2019/12/education-in-china-3</b:URL>
    <b:RefOrder>13</b:RefOrder>
  </b:Source>
  <b:Source>
    <b:Tag>LFe08</b:Tag>
    <b:SourceType>JournalArticle</b:SourceType>
    <b:Guid>{F4E8BF19-D079-4C57-9238-A9773A447F26}</b:Guid>
    <b:Title>Private higher education in China: access to quality higher education and the acquisition of labour market qualifications by low-income students 1</b:Title>
    <b:Year>2008</b:Year>
    <b:Month>March</b:Month>
    <b:Author>
      <b:Author>
        <b:NameList>
          <b:Person>
            <b:Last>Fengliang</b:Last>
            <b:First>L</b:First>
          </b:Person>
          <b:Person>
            <b:Last>Morgan</b:Last>
            <b:First>W</b:First>
            <b:Middle>J</b:Middle>
          </b:Person>
        </b:NameList>
      </b:Author>
    </b:Author>
    <b:JournalName>Education Knwoledge and Economy</b:JournalName>
    <b:Pages>89-101</b:Pages>
    <b:RefOrder>18</b:RefOrder>
  </b:Source>
  <b:Source>
    <b:Tag>OOz19</b:Tag>
    <b:SourceType>JournalArticle</b:SourceType>
    <b:Guid>{61A6D1B9-54C6-4595-AAC4-7594B92BFC5D}</b:Guid>
    <b:Author>
      <b:Author>
        <b:NameList>
          <b:Person>
            <b:Last>Ozturgut</b:Last>
            <b:First>O</b:First>
          </b:Person>
        </b:NameList>
      </b:Author>
    </b:Author>
    <b:Title>Problems in China’s Private Universities</b:Title>
    <b:JournalName>International higher Education</b:JournalName>
    <b:Year>2019</b:Year>
    <b:Month>April</b:Month>
    <b:Pages>18-19</b:Pages>
    <b:RefOrder>3</b:RefOrder>
  </b:Source>
  <b:Source>
    <b:Tag>She18</b:Tag>
    <b:SourceType>InternetSite</b:SourceType>
    <b:Guid>{756E86C3-8D3A-4CE0-A143-91B9B7B492BE}</b:Guid>
    <b:Author>
      <b:Author>
        <b:NameList>
          <b:Person>
            <b:Last>Shen</b:Last>
            <b:First>G</b:First>
          </b:Person>
        </b:NameList>
      </b:Author>
    </b:Author>
    <b:Title>Building World-Class Universities in China: From the View of National Strategies</b:Title>
    <b:Year>2018</b:Year>
    <b:YearAccessed>2019</b:YearAccessed>
    <b:MonthAccessed>Dec.</b:MonthAccessed>
    <b:DayAccessed>10</b:DayAccessed>
    <b:URL>http://www.guninetwork.org/articles/building-world-class-universities-china-view-national-strategies</b:URL>
    <b:RefOrder>2</b:RefOrder>
  </b:Source>
  <b:Source>
    <b:Tag>JHo181</b:Tag>
    <b:SourceType>JournalArticle</b:SourceType>
    <b:Guid>{CD0699D9-D38B-43D6-86BA-BEB56FA04B5F}</b:Guid>
    <b:Title>China’s private institutions for the education of health professionals: a time-series analysis from 1998 to 2012</b:Title>
    <b:Year>2018</b:Year>
    <b:Author>
      <b:Author>
        <b:NameList>
          <b:Person>
            <b:Last>Hou</b:Last>
            <b:First>J</b:First>
          </b:Person>
          <b:Person>
            <b:Last>Wang</b:Last>
            <b:First>Z</b:First>
          </b:Person>
          <b:Person>
            <b:Last>Luo</b:Last>
            <b:First>Y</b:First>
          </b:Person>
          <b:Person>
            <b:Last>Kolars</b:Last>
            <b:First>J</b:First>
            <b:Middle>C</b:Middle>
          </b:Person>
          <b:Person>
            <b:Last>Meng</b:Last>
            <b:First>Q</b:First>
          </b:Person>
        </b:NameList>
      </b:Author>
    </b:Author>
    <b:JournalName>Human REsources for Health</b:JournalName>
    <b:Volume>16(40)</b:Volume>
    <b:Pages>89-101</b:Pages>
    <b:RefOrder>19</b:RefOrder>
  </b:Source>
  <b:Source>
    <b:Tag>CJY11</b:Tag>
    <b:SourceType>JournalArticle</b:SourceType>
    <b:Guid>{71FEB1D7-F9F6-4FAE-907A-D266F37FDCFA}</b:Guid>
    <b:Author>
      <b:Author>
        <b:NameList>
          <b:Person>
            <b:Last>Yan</b:Last>
            <b:First>C</b:First>
            <b:Middle>J</b:Middle>
          </b:Person>
        </b:NameList>
      </b:Author>
    </b:Author>
    <b:Title>The superficial analysis of influencing factors of teaching base construction of private medical colleges and universities</b:Title>
    <b:JournalName>Value Engineering</b:JournalName>
    <b:Year>2011</b:Year>
    <b:Pages>176-177</b:Pages>
    <b:Volume>28</b:Volume>
    <b:RefOrder>15</b:RefOrder>
  </b:Source>
  <b:Source>
    <b:Tag>WMW09</b:Tag>
    <b:SourceType>JournalArticle</b:SourceType>
    <b:Guid>{07E163AB-2BF0-4350-812B-6B07E24BBB93}</b:Guid>
    <b:Author>
      <b:Author>
        <b:NameList>
          <b:Person>
            <b:Last>Wu</b:Last>
            <b:First>W</b:First>
            <b:Middle>M</b:Middle>
          </b:Person>
          <b:Person>
            <b:Last>Ji</b:Last>
            <b:First>HX</b:First>
          </b:Person>
          <b:Person>
            <b:Last>Liu</b:Last>
            <b:First>J</b:First>
            <b:Middle>B</b:Middle>
          </b:Person>
        </b:NameList>
      </b:Author>
    </b:Author>
    <b:Title>Discussions and suggestions on promoting the development of private colleges and schools in education of health professionals</b:Title>
    <b:JournalName>Jiangsu Higher Education</b:JournalName>
    <b:Year>2009</b:Year>
    <b:Pages>60-62</b:Pages>
    <b:Volume>2</b:Volume>
    <b:RefOrder>6</b:RefOrder>
  </b:Source>
  <b:Source>
    <b:Tag>CLL16</b:Tag>
    <b:SourceType>JournalArticle</b:SourceType>
    <b:Guid>{107C33AA-48A1-45CF-B824-CF400163CED7}</b:Guid>
    <b:Author>
      <b:Author>
        <b:NameList>
          <b:Person>
            <b:Last>Liu</b:Last>
            <b:First>C</b:First>
            <b:Middle>L</b:Middle>
          </b:Person>
          <b:Person>
            <b:Last>Fan</b:Last>
            <b:First>Y</b:First>
            <b:Middle>F</b:Middle>
          </b:Person>
        </b:NameList>
      </b:Author>
    </b:Author>
    <b:Title>Teaching quality management and assessment in private medical colleges</b:Title>
    <b:JournalName>China Higher Medical Education</b:JournalName>
    <b:Year>2016</b:Year>
    <b:Pages>36-39</b:Pages>
    <b:Volume>20</b:Volume>
    <b:RefOrder>7</b:RefOrder>
  </b:Source>
  <b:Source>
    <b:Tag>CLL161</b:Tag>
    <b:SourceType>JournalArticle</b:SourceType>
    <b:Guid>{A5D8CAA6-4032-4507-AF48-D4CF98D9C9BF}</b:Guid>
    <b:Author>
      <b:Author>
        <b:NameList>
          <b:Person>
            <b:Last>Liu</b:Last>
            <b:First>C</b:First>
            <b:Middle>L</b:Middle>
          </b:Person>
          <b:Person>
            <b:Last>Gong</b:Last>
            <b:First>P</b:First>
            <b:Middle>Q</b:Middle>
          </b:Person>
        </b:NameList>
      </b:Author>
    </b:Author>
    <b:Title>Suggestions on innovative training modes in private medical colleges</b:Title>
    <b:JournalName>China Hihger Medical Education</b:JournalName>
    <b:Year>2016</b:Year>
    <b:Pages>43-52</b:Pages>
    <b:Volume>18</b:Volume>
    <b:RefOrder>8</b:RefOrder>
  </b:Source>
  <b:Source>
    <b:Tag>XLi181</b:Tag>
    <b:SourceType>JournalArticle</b:SourceType>
    <b:Guid>{3078D146-7C10-4936-8290-F95A8087718D}</b:Guid>
    <b:Author>
      <b:Author>
        <b:NameList>
          <b:Person>
            <b:Last>Liu</b:Last>
            <b:First>X</b:First>
          </b:Person>
        </b:NameList>
      </b:Author>
    </b:Author>
    <b:Title>How Government Policy Is Implemented in the Private University: A Case Study from China</b:Title>
    <b:JournalName>Frontiership of Education in China</b:JournalName>
    <b:Year>2018</b:Year>
    <b:Pages>426-447</b:Pages>
    <b:Volume>13(3)</b:Volume>
    <b:RefOrder>9</b:RefOrder>
  </b:Source>
  <b:Source>
    <b:Tag>AYo14</b:Tag>
    <b:SourceType>BookSection</b:SourceType>
    <b:Guid>{CBE047C4-5493-4390-8F3A-25630696D2B9}</b:Guid>
    <b:Title>The development of private higher education in Japan since the 1960s: A reexamination of a center-periphery paradigm</b:Title>
    <b:Year>2014</b:Year>
    <b:City>Netherland</b:City>
    <b:Publisher>Springer</b:Publisher>
    <b:Author>
      <b:Author>
        <b:NameList>
          <b:Person>
            <b:Last>Yonezawa</b:Last>
            <b:First>A</b:First>
          </b:Person>
        </b:NameList>
      </b:Author>
      <b:BookAuthor>
        <b:NameList>
          <b:Person>
            <b:Last>Maldonado-Maldonado</b:Last>
            <b:First>A</b:First>
          </b:Person>
          <b:Person>
            <b:Last>Bassett</b:Last>
            <b:First>R</b:First>
          </b:Person>
        </b:NameList>
      </b:BookAuthor>
    </b:Author>
    <b:BookTitle>The forefront of international higher education: A Festschrift in honor of Philip G. Altbach</b:BookTitle>
    <b:RefOrder>5</b:RefOrder>
  </b:Source>
  <b:Source>
    <b:Tag>TYW81</b:Tag>
    <b:SourceType>JournalArticle</b:SourceType>
    <b:Guid>{D3A6CDA2-BB47-4E64-BE14-4C34E312973F}</b:Guid>
    <b:Author>
      <b:Author>
        <b:NameList>
          <b:Person>
            <b:Last>Wang</b:Last>
            <b:First>T</b:First>
            <b:Middle>Y</b:Middle>
          </b:Person>
          <b:Person>
            <b:Last>Liu</b:Last>
            <b:First>J</b:First>
            <b:Middle>A</b:Middle>
          </b:Person>
        </b:NameList>
      </b:Author>
    </b:Author>
    <b:Title>An empirical analysis of the structural and behavioural deviation of the private universities council in China</b:Title>
    <b:Year>2015</b:Year>
    <b:JournalName>Fudan Education Forum</b:JournalName>
    <b:Pages>75-81</b:Pages>
    <b:Volume>13(4)</b:Volume>
    <b:RefOrder>11</b:RefOrder>
  </b:Source>
  <b:Source>
    <b:Tag>Min191</b:Tag>
    <b:SourceType>InternetSite</b:SourceType>
    <b:Guid>{ED5232D0-C265-4980-A2FA-A72B1A880B4F}</b:Guid>
    <b:Title>Private education</b:Title>
    <b:Year>2019</b:Year>
    <b:Author>
      <b:Author>
        <b:NameList>
          <b:Person>
            <b:Last>Ministry of Education</b:Last>
          </b:Person>
        </b:NameList>
      </b:Author>
    </b:Author>
    <b:YearAccessed>2019</b:YearAccessed>
    <b:MonthAccessed>Dec.</b:MonthAccessed>
    <b:DayAccessed>10</b:DayAccessed>
    <b:URL>https://doi.org/www.gov.cn/guoqing/2017-11/22/content_5241537.htm</b:URL>
    <b:RefOrder>1</b:RefOrder>
  </b:Source>
  <b:Source>
    <b:Tag>LWa20</b:Tag>
    <b:SourceType>JournalArticle</b:SourceType>
    <b:Guid>{787AA5BC-7FA9-44F0-9E0E-9F522F271EFB}</b:Guid>
    <b:Author>
      <b:Author>
        <b:NameList>
          <b:Person>
            <b:Last>Wang</b:Last>
            <b:First>L</b:First>
          </b:Person>
        </b:NameList>
      </b:Author>
    </b:Author>
    <b:Title>Quality assurance in higher education in China: Control, accountability and freedom</b:Title>
    <b:Year>2014</b:Year>
    <b:JournalName>Polciy and Society</b:JournalName>
    <b:Pages>253-262</b:Pages>
    <b:Volume>33(3)</b:Volume>
    <b:RefOrder>28</b:RefOrder>
  </b:Source>
  <b:Source>
    <b:Tag>Wan16</b:Tag>
    <b:SourceType>Book</b:SourceType>
    <b:Guid>{CCC66A93-013E-42EB-972E-7ABC06CCCBDF}</b:Guid>
    <b:Author>
      <b:Author>
        <b:NameList>
          <b:Person>
            <b:Last>Wang</b:Last>
            <b:First>L</b:First>
          </b:Person>
        </b:NameList>
      </b:Author>
    </b:Author>
    <b:Title>The road to privatization of higher education in China: A new cultural revolution?</b:Title>
    <b:JournalName>2016</b:JournalName>
    <b:Year>2016</b:Year>
    <b:City>Heidelberg</b:City>
    <b:Publisher>Springer</b:Publisher>
    <b:RefOrder>29</b:RefOrder>
  </b:Source>
  <b:Source>
    <b:Tag>OEC182</b:Tag>
    <b:SourceType>Book</b:SourceType>
    <b:Guid>{03CB0F7C-3151-4B4C-A62E-6972309978B5}</b:Guid>
    <b:Author>
      <b:Author>
        <b:NameList>
          <b:Person>
            <b:Last>OECD</b:Last>
          </b:Person>
        </b:NameList>
      </b:Author>
    </b:Author>
    <b:Title>Education in China: A Snapshot</b:Title>
    <b:Year>2018</b:Year>
    <b:City>France</b:City>
    <b:Publisher>OECD</b:Publisher>
    <b:RefOrder>30</b:RefOrder>
  </b:Source>
  <b:Source>
    <b:Tag>KSR16</b:Tag>
    <b:SourceType>JournalArticle</b:SourceType>
    <b:Guid>{FAD3A1FE-1F96-4D44-9CFF-C2629C912AD7}</b:Guid>
    <b:Title>Higher education, high-impact research, and world universityrankings: A case of India and comparison with China</b:Title>
    <b:Year>2016</b:Year>
    <b:Author>
      <b:Author>
        <b:NameList>
          <b:Person>
            <b:Last>Reddy</b:Last>
            <b:First>K</b:First>
            <b:Middle>S</b:Middle>
          </b:Person>
          <b:Person>
            <b:Last>Xie</b:Last>
            <b:First>E</b:First>
          </b:Person>
          <b:Person>
            <b:Last>Tang</b:Last>
            <b:First>Q</b:First>
          </b:Person>
        </b:NameList>
      </b:Author>
    </b:Author>
    <b:JournalName>Pacific Science Review B: Humanities and Social Sciences</b:JournalName>
    <b:Pages>1-21</b:Pages>
    <b:Volume>2</b:Volume>
    <b:RefOrder>17</b:RefOrder>
  </b:Source>
  <b:Source>
    <b:Tag>YCA14</b:Tag>
    <b:SourceType>JournalArticle</b:SourceType>
    <b:Guid>{497809D8-F98D-4097-B109-55635567F025}</b:Guid>
    <b:Author>
      <b:Author>
        <b:NameList>
          <b:Person>
            <b:Last>Cao</b:Last>
            <b:First>Y</b:First>
          </b:Person>
          <b:Person>
            <b:Last>Li</b:Last>
            <b:First>X</b:First>
          </b:Person>
        </b:NameList>
      </b:Author>
    </b:Author>
    <b:Title>Quality and Qualtiy Assurance in Chinese privae higher edcuation: A Multi-dimenstional analysis and propsoed framework</b:Title>
    <b:JournalName>Qualtiy Assurance in Education</b:JournalName>
    <b:Year>2014</b:Year>
    <b:Pages>65-87</b:Pages>
    <b:Volume>22(1)</b:Volume>
    <b:RefOrder>4</b:RefOrder>
  </b:Source>
  <b:Source>
    <b:Tag>KYu18</b:Tag>
    <b:SourceType>JournalArticle</b:SourceType>
    <b:Guid>{03262953-0C34-4079-859E-71B363C97740}</b:Guid>
    <b:Author>
      <b:Author>
        <b:NameList>
          <b:Person>
            <b:Last>Yu</b:Last>
            <b:First>K</b:First>
          </b:Person>
        </b:NameList>
      </b:Author>
    </b:Author>
    <b:Title>The Consolidation of Chinese Private Higher Education</b:Title>
    <b:JournalName>Intenrational Higher Edcuation</b:JournalName>
    <b:Year>2018</b:Year>
    <b:Month>Fall</b:Month>
    <b:Pages>21-24</b:Pages>
    <b:RefOrder>14</b:RefOrder>
  </b:Source>
  <b:Source>
    <b:Tag>Sta1828</b:Tag>
    <b:SourceType>Book</b:SourceType>
    <b:Guid>{B21BF792-0D40-452A-8A62-039FC686EACD}</b:Guid>
    <b:Author>
      <b:Author>
        <b:NameList>
          <b:Person>
            <b:Last>Statista</b:Last>
          </b:Person>
        </b:NameList>
      </b:Author>
    </b:Author>
    <b:Title>Education in China</b:Title>
    <b:Year>2018</b:Year>
    <b:City>London</b:City>
    <b:Publisher>Statista</b:Publisher>
    <b:RefOrder>16</b:RefOrder>
  </b:Source>
  <b:Source>
    <b:Tag>DJB11</b:Tag>
    <b:SourceType>JournalArticle</b:SourceType>
    <b:Guid>{A87EF6FA-D9D0-456F-A3B6-1C16CED0B328}</b:Guid>
    <b:Author>
      <b:Author>
        <b:NameList>
          <b:Person>
            <b:Last>Bluhm</b:Last>
            <b:First>D</b:First>
            <b:Middle>J.</b:Middle>
          </b:Person>
          <b:Person>
            <b:Last>Heman</b:Last>
            <b:First>W</b:First>
          </b:Person>
          <b:Person>
            <b:Last>Lee</b:Last>
            <b:First>T.W.</b:First>
          </b:Person>
          <b:Person>
            <b:Last>Mitchell</b:Last>
            <b:First>T.R.</b:First>
          </b:Person>
        </b:NameList>
      </b:Author>
    </b:Author>
    <b:Title>Qualitative Research in Management: A Decade of Progress</b:Title>
    <b:JournalName>Journal of Management Studies</b:JournalName>
    <b:Year>2011</b:Year>
    <b:Pages>1866-1891</b:Pages>
    <b:Volume>48(8)</b:Volume>
    <b:RefOrder>22</b:RefOrder>
  </b:Source>
  <b:Source>
    <b:Tag>Ala15</b:Tag>
    <b:SourceType>Book</b:SourceType>
    <b:Guid>{31F89437-846F-42BB-9AA5-64F50C3E03C8}</b:Guid>
    <b:Title>Busines Research Method</b:Title>
    <b:Year>2015</b:Year>
    <b:Author>
      <b:Author>
        <b:NameList>
          <b:Person>
            <b:Last>Bryman</b:Last>
            <b:First>Alan</b:First>
          </b:Person>
          <b:Person>
            <b:Last>Bell</b:Last>
            <b:First>Emma</b:First>
          </b:Person>
        </b:NameList>
      </b:Author>
    </b:Author>
    <b:City>Oxford</b:City>
    <b:Publisher>Oxford University Press</b:Publisher>
    <b:RefOrder>23</b:RefOrder>
  </b:Source>
  <b:Source>
    <b:Tag>DRT06</b:Tag>
    <b:SourceType>JournalArticle</b:SourceType>
    <b:Guid>{20A91AAA-5F49-40BE-AE40-2F455A73C241}</b:Guid>
    <b:Author>
      <b:Author>
        <b:NameList>
          <b:Person>
            <b:Last>Thomas</b:Last>
            <b:First>D.R.</b:First>
          </b:Person>
        </b:NameList>
      </b:Author>
    </b:Author>
    <b:Title>A General Inductive Approach for Analyzing Qualitative Evaluation Data</b:Title>
    <b:JournalName>American Journal of Evlauation</b:JournalName>
    <b:Year>2006</b:Year>
    <b:Pages>237-246</b:Pages>
    <b:Volume>27</b:Volume>
    <b:RefOrder>24</b:RefOrder>
  </b:Source>
  <b:Source>
    <b:Tag>Den121</b:Tag>
    <b:SourceType>JournalArticle</b:SourceType>
    <b:Guid>{70BAA354-A481-473F-B7D1-F8ABA0BB1A52}</b:Guid>
    <b:Author>
      <b:Author>
        <b:NameList>
          <b:Person>
            <b:Last>Gioia</b:Last>
            <b:First>Dennis</b:First>
            <b:Middle>A.</b:Middle>
          </b:Person>
          <b:Person>
            <b:Last>Corley</b:Last>
            <b:First>K.G.</b:First>
          </b:Person>
          <b:Person>
            <b:Last>Hamilton</b:Last>
            <b:First>Aime</b:First>
            <b:Middle>L.</b:Middle>
          </b:Person>
        </b:NameList>
      </b:Author>
    </b:Author>
    <b:Title>Seeking Qualitative Rigor in Inductive Research: Notes on the Gioia Methodology</b:Title>
    <b:JournalName>Orgnaisational Research Methods</b:JournalName>
    <b:Year>2012</b:Year>
    <b:Pages>15-31</b:Pages>
    <b:Volume>16</b:Volume>
    <b:RefOrder>25</b:RefOrder>
  </b:Source>
  <b:Source>
    <b:Tag>DCa01</b:Tag>
    <b:SourceType>Book</b:SourceType>
    <b:Guid>{B39BC979-3359-4BB8-8640-712281B379F6}</b:Guid>
    <b:Title>Qualitative Marketing Research</b:Title>
    <b:Year>2001</b:Year>
    <b:Author>
      <b:Author>
        <b:NameList>
          <b:Person>
            <b:Last>Carson</b:Last>
            <b:First>D</b:First>
          </b:Person>
          <b:Person>
            <b:Last>Gilmore</b:Last>
            <b:First>A</b:First>
          </b:Person>
          <b:Person>
            <b:Last>Perry</b:Last>
            <b:First>C</b:First>
          </b:Person>
          <b:Person>
            <b:Last>Gronhaugn</b:Last>
            <b:First>K</b:First>
          </b:Person>
        </b:NameList>
      </b:Author>
    </b:Author>
    <b:City>London</b:City>
    <b:Publisher>Sage Publications</b:Publisher>
    <b:RefOrder>26</b:RefOrder>
  </b:Source>
  <b:Source>
    <b:Tag>Mar08</b:Tag>
    <b:SourceType>Book</b:SourceType>
    <b:Guid>{231E71F1-D48D-4426-ABB8-16949C22BAD8}</b:Guid>
    <b:Author>
      <b:Author>
        <b:NameList>
          <b:Person>
            <b:Last>Saunders</b:Last>
            <b:First>Mark</b:First>
          </b:Person>
          <b:Person>
            <b:Last>Lewis</b:Last>
            <b:First>Philip</b:First>
          </b:Person>
          <b:Person>
            <b:Last>Thornhil</b:Last>
            <b:First>Adrian</b:First>
          </b:Person>
        </b:NameList>
      </b:Author>
    </b:Author>
    <b:Title>Reseach Methods for Business Students</b:Title>
    <b:Year>2016</b:Year>
    <b:City>London</b:City>
    <b:Publisher>Prentice Hall / Financial Times Europe</b:Publisher>
    <b:RefOrder>21</b:RefOrder>
  </b:Source>
  <b:Source>
    <b:Tag>BBl14</b:Tag>
    <b:SourceType>Book</b:SourceType>
    <b:Guid>{25EE5024-188F-4B02-88C5-D9A16B766E39}</b:Guid>
    <b:Author>
      <b:Author>
        <b:NameList>
          <b:Person>
            <b:Last>Blumberg</b:Last>
            <b:First>B</b:First>
          </b:Person>
          <b:Person>
            <b:Last>Schindler</b:Last>
            <b:First>P</b:First>
          </b:Person>
          <b:Person>
            <b:Last>Cooper</b:Last>
            <b:First>Donald</b:First>
            <b:Middle>R</b:Middle>
          </b:Person>
        </b:NameList>
      </b:Author>
    </b:Author>
    <b:Title>Busines Research Methods</b:Title>
    <b:Year>2014</b:Year>
    <b:City>London</b:City>
    <b:Publisher>McGraw-Hill Education</b:Publisher>
    <b:RefOrder>27</b:RefOrder>
  </b:Source>
  <b:Source>
    <b:Tag>DTr98</b:Tag>
    <b:SourceType>JournalArticle</b:SourceType>
    <b:Guid>{4050026E-BD60-46AA-AAAD-1D8CB819AA8C}</b:Guid>
    <b:Author>
      <b:Author>
        <b:NameList>
          <b:Person>
            <b:Last>Tranfield</b:Last>
            <b:First>D</b:First>
          </b:Person>
          <b:Person>
            <b:Last>Starkey</b:Last>
            <b:First>K</b:First>
          </b:Person>
        </b:NameList>
      </b:Author>
    </b:Author>
    <b:Title>The nature, social organization and promotion of management research: Towards Policy</b:Title>
    <b:JournalName>British Journal of Management</b:JournalName>
    <b:Year>1998</b:Year>
    <b:Pages>341-353</b:Pages>
    <b:Volume>9</b:Volume>
    <b:RefOrder>4</b:RefOrder>
  </b:Source>
  <b:Source>
    <b:Tag>Mar05</b:Tag>
    <b:SourceType>Book</b:SourceType>
    <b:Guid>{C8EC71A2-998B-4704-BB6D-144FD98871FE}</b:Guid>
    <b:Author>
      <b:Author>
        <b:NameList>
          <b:Person>
            <b:Last>Hair</b:Last>
            <b:First>Joseph</b:First>
            <b:Middle>F.</b:Middle>
          </b:Person>
          <b:Person>
            <b:Last>Bush</b:Last>
            <b:First>Robert</b:First>
            <b:Middle>P.</b:Middle>
          </b:Person>
          <b:Person>
            <b:Last>Ortinau</b:Last>
            <b:First>David</b:First>
            <b:Middle>J.</b:Middle>
          </b:Person>
        </b:NameList>
      </b:Author>
    </b:Author>
    <b:Title>Marketing Research within a Chainging Environmental Conditions</b:Title>
    <b:Year>2005</b:Year>
    <b:City>USA</b:City>
    <b:Publisher>McGrawHill Publisher</b:Publisher>
    <b:RefOrder>5</b:RefOrder>
  </b:Source>
  <b:Source>
    <b:Tag>LCo00</b:Tag>
    <b:SourceType>Book</b:SourceType>
    <b:Guid>{EB831AD5-2651-45DA-BB8A-6B9C867552B6}</b:Guid>
    <b:Author>
      <b:Author>
        <b:NameList>
          <b:Person>
            <b:Last>Cohen</b:Last>
            <b:First>L</b:First>
          </b:Person>
          <b:Person>
            <b:Last>Manion</b:Last>
            <b:First>L.</b:First>
          </b:Person>
          <b:Person>
            <b:Last>Morrison</b:Last>
            <b:First>K.</b:First>
          </b:Person>
        </b:NameList>
      </b:Author>
    </b:Author>
    <b:Title>Research method in Education </b:Title>
    <b:Year>2000</b:Year>
    <b:City>London</b:City>
    <b:Publisher>Routledge Falmer</b:Publisher>
    <b:Edition>5th</b:Edition>
    <b:RefOrder>7</b:RefOrder>
  </b:Source>
  <b:Source>
    <b:Tag>LMA98</b:Tag>
    <b:SourceType>Book</b:SourceType>
    <b:Guid>{A92F621C-DDED-4594-90CF-EC64142629D6}</b:Guid>
    <b:Author>
      <b:Author>
        <b:NameList>
          <b:Person>
            <b:Last>Alcoff</b:Last>
            <b:First>L</b:First>
            <b:Middle>M</b:Middle>
          </b:Person>
        </b:NameList>
      </b:Author>
    </b:Author>
    <b:Title>Epistemology: The big questions</b:Title>
    <b:Year>1998</b:Year>
    <b:City>Massachusetts</b:City>
    <b:Publisher>Blackwell Publishers</b:Publisher>
    <b:RefOrder>9</b:RefOrder>
  </b:Source>
  <b:Source>
    <b:Tag>DrC02</b:Tag>
    <b:SourceType>Book</b:SourceType>
    <b:Guid>{6DDEA7A9-6CEE-4135-8D7A-9A66C6030534}</b:Guid>
    <b:Author>
      <b:Author>
        <b:NameList>
          <b:Person>
            <b:Last>Dawson</b:Last>
            <b:First>Dr.</b:First>
            <b:Middle>Catherin</b:Middle>
          </b:Person>
        </b:NameList>
      </b:Author>
    </b:Author>
    <b:Title>Practicle Research Method: A User Friendly Guide to Mastering Research</b:Title>
    <b:Year>2002</b:Year>
    <b:City>UK</b:City>
    <b:Publisher>HowTo Books Publishing Company</b:Publisher>
    <b:RefOrder>10</b:RefOrder>
  </b:Source>
</b:Sources>
</file>

<file path=customXml/itemProps1.xml><?xml version="1.0" encoding="utf-8"?>
<ds:datastoreItem xmlns:ds="http://schemas.openxmlformats.org/officeDocument/2006/customXml" ds:itemID="{153E593C-070D-470A-9B83-18C9F760E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1</Pages>
  <Words>8968</Words>
  <Characters>51124</Characters>
  <Application>Microsoft Office Word</Application>
  <DocSecurity>0</DocSecurity>
  <Lines>426</Lines>
  <Paragraphs>119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59973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Wang</dc:creator>
  <cp:lastModifiedBy>Helen Wang</cp:lastModifiedBy>
  <cp:revision>37</cp:revision>
  <dcterms:created xsi:type="dcterms:W3CDTF">2020-01-06T16:26:00Z</dcterms:created>
  <dcterms:modified xsi:type="dcterms:W3CDTF">2020-01-06T22:35:00Z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0e351a91-6da3-3562-b39a-e1ce413d4df0</vt:lpwstr>
  </property>
  <property fmtid="{D5CDD505-2E9C-101B-9397-08002B2CF9AE}" pid="4" name="Mendeley Citation Style_1">
    <vt:lpwstr>http://www.zotero.org/styles/harvard1</vt:lpwstr>
  </property>
</Properties>
</file>