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FA8FE8" w14:textId="77777777" w:rsidR="00746C72" w:rsidRPr="00931317" w:rsidRDefault="00746C72">
      <w:pPr>
        <w:jc w:val="center"/>
        <w:rPr>
          <w:b/>
          <w:color w:val="000000" w:themeColor="text1"/>
          <w:sz w:val="32"/>
          <w:szCs w:val="32"/>
        </w:rPr>
      </w:pPr>
    </w:p>
    <w:p w14:paraId="106FA175" w14:textId="77777777" w:rsidR="00746C72" w:rsidRPr="00931317" w:rsidRDefault="00746C72">
      <w:pPr>
        <w:jc w:val="center"/>
        <w:rPr>
          <w:b/>
          <w:color w:val="000000" w:themeColor="text1"/>
          <w:sz w:val="32"/>
          <w:szCs w:val="32"/>
        </w:rPr>
      </w:pPr>
    </w:p>
    <w:p w14:paraId="2591C7D1" w14:textId="77777777" w:rsidR="00746C72" w:rsidRPr="00931317" w:rsidRDefault="00746C72">
      <w:pPr>
        <w:jc w:val="center"/>
        <w:rPr>
          <w:b/>
          <w:color w:val="000000" w:themeColor="text1"/>
          <w:sz w:val="32"/>
          <w:szCs w:val="32"/>
        </w:rPr>
      </w:pPr>
    </w:p>
    <w:p w14:paraId="64AB6D3F" w14:textId="77777777" w:rsidR="00746C72" w:rsidRPr="00931317" w:rsidRDefault="00746C72">
      <w:pPr>
        <w:jc w:val="center"/>
        <w:rPr>
          <w:b/>
          <w:color w:val="000000" w:themeColor="text1"/>
          <w:sz w:val="32"/>
          <w:szCs w:val="32"/>
        </w:rPr>
      </w:pPr>
    </w:p>
    <w:p w14:paraId="1F8AFF4D" w14:textId="77777777" w:rsidR="00746C72" w:rsidRPr="00931317" w:rsidRDefault="00746C72">
      <w:pPr>
        <w:jc w:val="center"/>
        <w:rPr>
          <w:b/>
          <w:color w:val="000000" w:themeColor="text1"/>
          <w:sz w:val="32"/>
          <w:szCs w:val="32"/>
        </w:rPr>
      </w:pPr>
    </w:p>
    <w:p w14:paraId="3270F8A7" w14:textId="77777777" w:rsidR="00746C72" w:rsidRPr="009F562F" w:rsidRDefault="00746C72">
      <w:pPr>
        <w:jc w:val="center"/>
        <w:rPr>
          <w:b/>
          <w:color w:val="000000" w:themeColor="text1"/>
          <w:sz w:val="72"/>
          <w:szCs w:val="72"/>
        </w:rPr>
      </w:pPr>
    </w:p>
    <w:p w14:paraId="32FFE3AE" w14:textId="77777777" w:rsidR="0079391A" w:rsidRPr="009F562F" w:rsidRDefault="00EE412C">
      <w:pPr>
        <w:jc w:val="center"/>
        <w:rPr>
          <w:b/>
          <w:color w:val="000000" w:themeColor="text1"/>
          <w:sz w:val="72"/>
          <w:szCs w:val="72"/>
        </w:rPr>
      </w:pPr>
      <w:r w:rsidRPr="009F562F">
        <w:rPr>
          <w:b/>
          <w:color w:val="000000" w:themeColor="text1"/>
          <w:sz w:val="72"/>
          <w:szCs w:val="72"/>
        </w:rPr>
        <w:t>MANAGING PEOPLE</w:t>
      </w:r>
    </w:p>
    <w:p w14:paraId="1DCE48DA" w14:textId="77777777" w:rsidR="0079391A" w:rsidRPr="00931317" w:rsidRDefault="0079391A">
      <w:pPr>
        <w:jc w:val="center"/>
        <w:rPr>
          <w:b/>
          <w:color w:val="000000" w:themeColor="text1"/>
          <w:sz w:val="32"/>
          <w:szCs w:val="32"/>
        </w:rPr>
      </w:pPr>
    </w:p>
    <w:p w14:paraId="0DCDA758" w14:textId="77777777" w:rsidR="0079391A" w:rsidRPr="00931317" w:rsidRDefault="0079391A">
      <w:pPr>
        <w:jc w:val="center"/>
        <w:rPr>
          <w:b/>
          <w:color w:val="000000" w:themeColor="text1"/>
          <w:sz w:val="32"/>
          <w:szCs w:val="32"/>
        </w:rPr>
      </w:pPr>
    </w:p>
    <w:p w14:paraId="25998DC6" w14:textId="77777777" w:rsidR="0079391A" w:rsidRPr="00931317" w:rsidRDefault="0079391A">
      <w:pPr>
        <w:jc w:val="center"/>
        <w:rPr>
          <w:b/>
          <w:color w:val="000000" w:themeColor="text1"/>
          <w:sz w:val="32"/>
          <w:szCs w:val="32"/>
        </w:rPr>
      </w:pPr>
    </w:p>
    <w:p w14:paraId="06D0EC83" w14:textId="77777777" w:rsidR="009F562F" w:rsidRPr="00D94D5B" w:rsidRDefault="009F562F" w:rsidP="009F562F">
      <w:pPr>
        <w:pStyle w:val="NoSpacing"/>
        <w:jc w:val="center"/>
        <w:rPr>
          <w:rFonts w:ascii="Times New Roman" w:hAnsi="Times New Roman" w:cs="Times New Roman"/>
          <w:b/>
          <w:bCs/>
          <w:i/>
          <w:iCs/>
          <w:color w:val="1C1C1C"/>
          <w:sz w:val="56"/>
          <w:szCs w:val="56"/>
        </w:rPr>
      </w:pPr>
      <w:r w:rsidRPr="00D94D5B">
        <w:rPr>
          <w:rFonts w:ascii="Times New Roman" w:hAnsi="Times New Roman" w:cs="Times New Roman"/>
          <w:b/>
          <w:bCs/>
          <w:i/>
          <w:iCs/>
          <w:color w:val="1C1C1C"/>
          <w:sz w:val="56"/>
          <w:szCs w:val="56"/>
        </w:rPr>
        <w:t>Elena Becheanu</w:t>
      </w:r>
    </w:p>
    <w:p w14:paraId="180E1E5D" w14:textId="77777777" w:rsidR="009F562F" w:rsidRPr="00D94D5B" w:rsidRDefault="009F562F" w:rsidP="009F562F">
      <w:pPr>
        <w:pStyle w:val="NoSpacing"/>
        <w:jc w:val="center"/>
        <w:rPr>
          <w:rFonts w:ascii="Times New Roman" w:hAnsi="Times New Roman" w:cs="Times New Roman"/>
          <w:color w:val="1C1C1C"/>
          <w:sz w:val="56"/>
          <w:szCs w:val="56"/>
        </w:rPr>
      </w:pPr>
      <w:r w:rsidRPr="00D94D5B">
        <w:rPr>
          <w:rFonts w:ascii="Times New Roman" w:hAnsi="Times New Roman" w:cs="Times New Roman"/>
          <w:b/>
          <w:bCs/>
          <w:i/>
          <w:iCs/>
          <w:color w:val="1C1C1C"/>
          <w:sz w:val="56"/>
          <w:szCs w:val="56"/>
        </w:rPr>
        <w:t>ID UWTSD-2019936</w:t>
      </w:r>
    </w:p>
    <w:p w14:paraId="0EE09E41" w14:textId="77777777" w:rsidR="00424EAF" w:rsidRPr="00931317" w:rsidRDefault="00424EAF" w:rsidP="00424EAF">
      <w:pPr>
        <w:spacing w:before="200" w:after="200" w:line="360" w:lineRule="auto"/>
        <w:jc w:val="center"/>
        <w:rPr>
          <w:b/>
          <w:color w:val="000000" w:themeColor="text1"/>
        </w:rPr>
      </w:pPr>
    </w:p>
    <w:p w14:paraId="6ED1A3F8" w14:textId="77777777" w:rsidR="005E4B92" w:rsidRPr="00931317" w:rsidRDefault="00EE412C" w:rsidP="0079391A">
      <w:pPr>
        <w:jc w:val="both"/>
        <w:rPr>
          <w:b/>
          <w:color w:val="000000" w:themeColor="text1"/>
        </w:rPr>
      </w:pPr>
      <w:r w:rsidRPr="00931317">
        <w:rPr>
          <w:color w:val="000000" w:themeColor="text1"/>
        </w:rPr>
        <w:br w:type="page"/>
      </w:r>
    </w:p>
    <w:sdt>
      <w:sdtPr>
        <w:rPr>
          <w:rFonts w:ascii="Arial" w:eastAsia="Arial" w:hAnsi="Arial" w:cs="Arial"/>
          <w:b w:val="0"/>
          <w:bCs w:val="0"/>
          <w:color w:val="000000" w:themeColor="text1"/>
          <w:sz w:val="22"/>
          <w:szCs w:val="22"/>
        </w:rPr>
        <w:id w:val="11530232"/>
        <w:docPartObj>
          <w:docPartGallery w:val="Table of Contents"/>
          <w:docPartUnique/>
        </w:docPartObj>
      </w:sdtPr>
      <w:sdtEndPr/>
      <w:sdtContent>
        <w:p w14:paraId="7B8C5920" w14:textId="77777777" w:rsidR="00746C72" w:rsidRPr="00931317" w:rsidRDefault="00746C72" w:rsidP="00746C72">
          <w:pPr>
            <w:pStyle w:val="TOCHeading"/>
            <w:spacing w:line="360" w:lineRule="auto"/>
            <w:jc w:val="center"/>
            <w:rPr>
              <w:rFonts w:ascii="Arial" w:hAnsi="Arial" w:cs="Arial"/>
              <w:color w:val="000000" w:themeColor="text1"/>
              <w:sz w:val="22"/>
              <w:szCs w:val="22"/>
            </w:rPr>
          </w:pPr>
          <w:r w:rsidRPr="00931317">
            <w:rPr>
              <w:rFonts w:ascii="Arial" w:hAnsi="Arial" w:cs="Arial"/>
              <w:color w:val="000000" w:themeColor="text1"/>
            </w:rPr>
            <w:t>Table of Contents</w:t>
          </w:r>
        </w:p>
        <w:p w14:paraId="52442087" w14:textId="77777777" w:rsidR="00746C72" w:rsidRPr="00931317" w:rsidRDefault="00275B74" w:rsidP="00931317">
          <w:pPr>
            <w:pStyle w:val="TOC1"/>
            <w:tabs>
              <w:tab w:val="right" w:leader="dot" w:pos="9350"/>
            </w:tabs>
            <w:spacing w:line="360" w:lineRule="auto"/>
            <w:jc w:val="both"/>
            <w:rPr>
              <w:noProof/>
              <w:color w:val="000000" w:themeColor="text1"/>
            </w:rPr>
          </w:pPr>
          <w:r w:rsidRPr="00931317">
            <w:rPr>
              <w:color w:val="000000" w:themeColor="text1"/>
            </w:rPr>
            <w:fldChar w:fldCharType="begin"/>
          </w:r>
          <w:r w:rsidR="00746C72" w:rsidRPr="00931317">
            <w:rPr>
              <w:color w:val="000000" w:themeColor="text1"/>
            </w:rPr>
            <w:instrText xml:space="preserve"> TOC \o "1-3" \h \z \u </w:instrText>
          </w:r>
          <w:r w:rsidRPr="00931317">
            <w:rPr>
              <w:color w:val="000000" w:themeColor="text1"/>
            </w:rPr>
            <w:fldChar w:fldCharType="separate"/>
          </w:r>
          <w:hyperlink w:anchor="_Toc101003557" w:history="1">
            <w:r w:rsidR="00746C72" w:rsidRPr="00931317">
              <w:rPr>
                <w:rStyle w:val="Hyperlink"/>
                <w:noProof/>
                <w:color w:val="000000" w:themeColor="text1"/>
              </w:rPr>
              <w:t>Introduction</w:t>
            </w:r>
            <w:r w:rsidR="00746C72" w:rsidRPr="00931317">
              <w:rPr>
                <w:noProof/>
                <w:webHidden/>
                <w:color w:val="000000" w:themeColor="text1"/>
              </w:rPr>
              <w:tab/>
            </w:r>
            <w:r w:rsidRPr="00931317">
              <w:rPr>
                <w:noProof/>
                <w:webHidden/>
                <w:color w:val="000000" w:themeColor="text1"/>
              </w:rPr>
              <w:fldChar w:fldCharType="begin"/>
            </w:r>
            <w:r w:rsidR="00746C72" w:rsidRPr="00931317">
              <w:rPr>
                <w:noProof/>
                <w:webHidden/>
                <w:color w:val="000000" w:themeColor="text1"/>
              </w:rPr>
              <w:instrText xml:space="preserve"> PAGEREF _Toc101003557 \h </w:instrText>
            </w:r>
            <w:r w:rsidRPr="00931317">
              <w:rPr>
                <w:noProof/>
                <w:webHidden/>
                <w:color w:val="000000" w:themeColor="text1"/>
              </w:rPr>
            </w:r>
            <w:r w:rsidRPr="00931317">
              <w:rPr>
                <w:noProof/>
                <w:webHidden/>
                <w:color w:val="000000" w:themeColor="text1"/>
              </w:rPr>
              <w:fldChar w:fldCharType="separate"/>
            </w:r>
            <w:r w:rsidR="00746C72" w:rsidRPr="00931317">
              <w:rPr>
                <w:noProof/>
                <w:webHidden/>
                <w:color w:val="000000" w:themeColor="text1"/>
              </w:rPr>
              <w:t>2</w:t>
            </w:r>
            <w:r w:rsidRPr="00931317">
              <w:rPr>
                <w:noProof/>
                <w:webHidden/>
                <w:color w:val="000000" w:themeColor="text1"/>
              </w:rPr>
              <w:fldChar w:fldCharType="end"/>
            </w:r>
          </w:hyperlink>
        </w:p>
        <w:p w14:paraId="1AA0B748" w14:textId="77777777" w:rsidR="00746C72" w:rsidRPr="00931317" w:rsidRDefault="00653DDF" w:rsidP="00931317">
          <w:pPr>
            <w:pStyle w:val="TOC1"/>
            <w:tabs>
              <w:tab w:val="right" w:leader="dot" w:pos="9350"/>
            </w:tabs>
            <w:spacing w:line="360" w:lineRule="auto"/>
            <w:jc w:val="both"/>
            <w:rPr>
              <w:noProof/>
              <w:color w:val="000000" w:themeColor="text1"/>
            </w:rPr>
          </w:pPr>
          <w:hyperlink w:anchor="_Toc101003558" w:history="1">
            <w:r w:rsidR="00746C72" w:rsidRPr="00931317">
              <w:rPr>
                <w:rStyle w:val="Hyperlink"/>
                <w:noProof/>
                <w:color w:val="000000" w:themeColor="text1"/>
              </w:rPr>
              <w:t>Case overview</w:t>
            </w:r>
            <w:r w:rsidR="00746C72" w:rsidRPr="00931317">
              <w:rPr>
                <w:noProof/>
                <w:webHidden/>
                <w:color w:val="000000" w:themeColor="text1"/>
              </w:rPr>
              <w:tab/>
            </w:r>
            <w:r w:rsidR="00275B74" w:rsidRPr="00931317">
              <w:rPr>
                <w:noProof/>
                <w:webHidden/>
                <w:color w:val="000000" w:themeColor="text1"/>
              </w:rPr>
              <w:fldChar w:fldCharType="begin"/>
            </w:r>
            <w:r w:rsidR="00746C72" w:rsidRPr="00931317">
              <w:rPr>
                <w:noProof/>
                <w:webHidden/>
                <w:color w:val="000000" w:themeColor="text1"/>
              </w:rPr>
              <w:instrText xml:space="preserve"> PAGEREF _Toc101003558 \h </w:instrText>
            </w:r>
            <w:r w:rsidR="00275B74" w:rsidRPr="00931317">
              <w:rPr>
                <w:noProof/>
                <w:webHidden/>
                <w:color w:val="000000" w:themeColor="text1"/>
              </w:rPr>
            </w:r>
            <w:r w:rsidR="00275B74" w:rsidRPr="00931317">
              <w:rPr>
                <w:noProof/>
                <w:webHidden/>
                <w:color w:val="000000" w:themeColor="text1"/>
              </w:rPr>
              <w:fldChar w:fldCharType="separate"/>
            </w:r>
            <w:r w:rsidR="00746C72" w:rsidRPr="00931317">
              <w:rPr>
                <w:noProof/>
                <w:webHidden/>
                <w:color w:val="000000" w:themeColor="text1"/>
              </w:rPr>
              <w:t>2</w:t>
            </w:r>
            <w:r w:rsidR="00275B74" w:rsidRPr="00931317">
              <w:rPr>
                <w:noProof/>
                <w:webHidden/>
                <w:color w:val="000000" w:themeColor="text1"/>
              </w:rPr>
              <w:fldChar w:fldCharType="end"/>
            </w:r>
          </w:hyperlink>
        </w:p>
        <w:p w14:paraId="22A40FA3" w14:textId="77777777" w:rsidR="00746C72" w:rsidRPr="00931317" w:rsidRDefault="00653DDF" w:rsidP="00931317">
          <w:pPr>
            <w:pStyle w:val="TOC1"/>
            <w:tabs>
              <w:tab w:val="right" w:leader="dot" w:pos="9350"/>
            </w:tabs>
            <w:spacing w:line="360" w:lineRule="auto"/>
            <w:jc w:val="both"/>
            <w:rPr>
              <w:noProof/>
              <w:color w:val="000000" w:themeColor="text1"/>
            </w:rPr>
          </w:pPr>
          <w:hyperlink w:anchor="_Toc101003559" w:history="1">
            <w:r w:rsidR="00746C72" w:rsidRPr="00931317">
              <w:rPr>
                <w:rStyle w:val="Hyperlink"/>
                <w:noProof/>
                <w:color w:val="000000" w:themeColor="text1"/>
              </w:rPr>
              <w:t>Employee engagement and workplace productivity</w:t>
            </w:r>
            <w:r w:rsidR="00746C72" w:rsidRPr="00931317">
              <w:rPr>
                <w:noProof/>
                <w:webHidden/>
                <w:color w:val="000000" w:themeColor="text1"/>
              </w:rPr>
              <w:tab/>
            </w:r>
            <w:r w:rsidR="00275B74" w:rsidRPr="00931317">
              <w:rPr>
                <w:noProof/>
                <w:webHidden/>
                <w:color w:val="000000" w:themeColor="text1"/>
              </w:rPr>
              <w:fldChar w:fldCharType="begin"/>
            </w:r>
            <w:r w:rsidR="00746C72" w:rsidRPr="00931317">
              <w:rPr>
                <w:noProof/>
                <w:webHidden/>
                <w:color w:val="000000" w:themeColor="text1"/>
              </w:rPr>
              <w:instrText xml:space="preserve"> PAGEREF _Toc101003559 \h </w:instrText>
            </w:r>
            <w:r w:rsidR="00275B74" w:rsidRPr="00931317">
              <w:rPr>
                <w:noProof/>
                <w:webHidden/>
                <w:color w:val="000000" w:themeColor="text1"/>
              </w:rPr>
            </w:r>
            <w:r w:rsidR="00275B74" w:rsidRPr="00931317">
              <w:rPr>
                <w:noProof/>
                <w:webHidden/>
                <w:color w:val="000000" w:themeColor="text1"/>
              </w:rPr>
              <w:fldChar w:fldCharType="separate"/>
            </w:r>
            <w:r w:rsidR="00746C72" w:rsidRPr="00931317">
              <w:rPr>
                <w:noProof/>
                <w:webHidden/>
                <w:color w:val="000000" w:themeColor="text1"/>
              </w:rPr>
              <w:t>2</w:t>
            </w:r>
            <w:r w:rsidR="00275B74" w:rsidRPr="00931317">
              <w:rPr>
                <w:noProof/>
                <w:webHidden/>
                <w:color w:val="000000" w:themeColor="text1"/>
              </w:rPr>
              <w:fldChar w:fldCharType="end"/>
            </w:r>
          </w:hyperlink>
        </w:p>
        <w:p w14:paraId="0AF8A8D3" w14:textId="77777777" w:rsidR="00746C72" w:rsidRPr="00931317" w:rsidRDefault="00653DDF" w:rsidP="00931317">
          <w:pPr>
            <w:pStyle w:val="TOC1"/>
            <w:tabs>
              <w:tab w:val="right" w:leader="dot" w:pos="9350"/>
            </w:tabs>
            <w:spacing w:line="360" w:lineRule="auto"/>
            <w:jc w:val="both"/>
            <w:rPr>
              <w:noProof/>
              <w:color w:val="000000" w:themeColor="text1"/>
            </w:rPr>
          </w:pPr>
          <w:hyperlink w:anchor="_Toc101003560" w:history="1">
            <w:r w:rsidR="00746C72" w:rsidRPr="00931317">
              <w:rPr>
                <w:rStyle w:val="Hyperlink"/>
                <w:noProof/>
                <w:color w:val="000000" w:themeColor="text1"/>
              </w:rPr>
              <w:t>Diagnostic tools: measuring employees’ engagement</w:t>
            </w:r>
            <w:r w:rsidR="00746C72" w:rsidRPr="00931317">
              <w:rPr>
                <w:noProof/>
                <w:webHidden/>
                <w:color w:val="000000" w:themeColor="text1"/>
              </w:rPr>
              <w:tab/>
            </w:r>
            <w:r w:rsidR="00275B74" w:rsidRPr="00931317">
              <w:rPr>
                <w:noProof/>
                <w:webHidden/>
                <w:color w:val="000000" w:themeColor="text1"/>
              </w:rPr>
              <w:fldChar w:fldCharType="begin"/>
            </w:r>
            <w:r w:rsidR="00746C72" w:rsidRPr="00931317">
              <w:rPr>
                <w:noProof/>
                <w:webHidden/>
                <w:color w:val="000000" w:themeColor="text1"/>
              </w:rPr>
              <w:instrText xml:space="preserve"> PAGEREF _Toc101003560 \h </w:instrText>
            </w:r>
            <w:r w:rsidR="00275B74" w:rsidRPr="00931317">
              <w:rPr>
                <w:noProof/>
                <w:webHidden/>
                <w:color w:val="000000" w:themeColor="text1"/>
              </w:rPr>
            </w:r>
            <w:r w:rsidR="00275B74" w:rsidRPr="00931317">
              <w:rPr>
                <w:noProof/>
                <w:webHidden/>
                <w:color w:val="000000" w:themeColor="text1"/>
              </w:rPr>
              <w:fldChar w:fldCharType="separate"/>
            </w:r>
            <w:r w:rsidR="00746C72" w:rsidRPr="00931317">
              <w:rPr>
                <w:noProof/>
                <w:webHidden/>
                <w:color w:val="000000" w:themeColor="text1"/>
              </w:rPr>
              <w:t>4</w:t>
            </w:r>
            <w:r w:rsidR="00275B74" w:rsidRPr="00931317">
              <w:rPr>
                <w:noProof/>
                <w:webHidden/>
                <w:color w:val="000000" w:themeColor="text1"/>
              </w:rPr>
              <w:fldChar w:fldCharType="end"/>
            </w:r>
          </w:hyperlink>
        </w:p>
        <w:p w14:paraId="00715A82" w14:textId="77777777" w:rsidR="00746C72" w:rsidRPr="00931317" w:rsidRDefault="00653DDF" w:rsidP="00931317">
          <w:pPr>
            <w:pStyle w:val="TOC1"/>
            <w:tabs>
              <w:tab w:val="right" w:leader="dot" w:pos="9350"/>
            </w:tabs>
            <w:spacing w:line="360" w:lineRule="auto"/>
            <w:jc w:val="both"/>
            <w:rPr>
              <w:noProof/>
              <w:color w:val="000000" w:themeColor="text1"/>
            </w:rPr>
          </w:pPr>
          <w:hyperlink w:anchor="_Toc101003561" w:history="1">
            <w:r w:rsidR="00746C72" w:rsidRPr="00931317">
              <w:rPr>
                <w:rStyle w:val="Hyperlink"/>
                <w:noProof/>
                <w:color w:val="000000" w:themeColor="text1"/>
              </w:rPr>
              <w:t>Employee value proposition</w:t>
            </w:r>
            <w:r w:rsidR="00746C72" w:rsidRPr="00931317">
              <w:rPr>
                <w:noProof/>
                <w:webHidden/>
                <w:color w:val="000000" w:themeColor="text1"/>
              </w:rPr>
              <w:tab/>
            </w:r>
            <w:r w:rsidR="00275B74" w:rsidRPr="00931317">
              <w:rPr>
                <w:noProof/>
                <w:webHidden/>
                <w:color w:val="000000" w:themeColor="text1"/>
              </w:rPr>
              <w:fldChar w:fldCharType="begin"/>
            </w:r>
            <w:r w:rsidR="00746C72" w:rsidRPr="00931317">
              <w:rPr>
                <w:noProof/>
                <w:webHidden/>
                <w:color w:val="000000" w:themeColor="text1"/>
              </w:rPr>
              <w:instrText xml:space="preserve"> PAGEREF _Toc101003561 \h </w:instrText>
            </w:r>
            <w:r w:rsidR="00275B74" w:rsidRPr="00931317">
              <w:rPr>
                <w:noProof/>
                <w:webHidden/>
                <w:color w:val="000000" w:themeColor="text1"/>
              </w:rPr>
            </w:r>
            <w:r w:rsidR="00275B74" w:rsidRPr="00931317">
              <w:rPr>
                <w:noProof/>
                <w:webHidden/>
                <w:color w:val="000000" w:themeColor="text1"/>
              </w:rPr>
              <w:fldChar w:fldCharType="separate"/>
            </w:r>
            <w:r w:rsidR="00746C72" w:rsidRPr="00931317">
              <w:rPr>
                <w:noProof/>
                <w:webHidden/>
                <w:color w:val="000000" w:themeColor="text1"/>
              </w:rPr>
              <w:t>5</w:t>
            </w:r>
            <w:r w:rsidR="00275B74" w:rsidRPr="00931317">
              <w:rPr>
                <w:noProof/>
                <w:webHidden/>
                <w:color w:val="000000" w:themeColor="text1"/>
              </w:rPr>
              <w:fldChar w:fldCharType="end"/>
            </w:r>
          </w:hyperlink>
        </w:p>
        <w:p w14:paraId="17A9D504" w14:textId="77777777" w:rsidR="00746C72" w:rsidRPr="00931317" w:rsidRDefault="00653DDF" w:rsidP="00931317">
          <w:pPr>
            <w:pStyle w:val="TOC1"/>
            <w:tabs>
              <w:tab w:val="right" w:leader="dot" w:pos="9350"/>
            </w:tabs>
            <w:spacing w:line="360" w:lineRule="auto"/>
            <w:jc w:val="both"/>
            <w:rPr>
              <w:noProof/>
              <w:color w:val="000000" w:themeColor="text1"/>
            </w:rPr>
          </w:pPr>
          <w:hyperlink w:anchor="_Toc101003562" w:history="1">
            <w:r w:rsidR="00746C72" w:rsidRPr="00931317">
              <w:rPr>
                <w:rStyle w:val="Hyperlink"/>
                <w:noProof/>
                <w:color w:val="000000" w:themeColor="text1"/>
              </w:rPr>
              <w:t>Strategies used to increase employee engagement</w:t>
            </w:r>
            <w:r w:rsidR="00746C72" w:rsidRPr="00931317">
              <w:rPr>
                <w:noProof/>
                <w:webHidden/>
                <w:color w:val="000000" w:themeColor="text1"/>
              </w:rPr>
              <w:tab/>
            </w:r>
            <w:r w:rsidR="00275B74" w:rsidRPr="00931317">
              <w:rPr>
                <w:noProof/>
                <w:webHidden/>
                <w:color w:val="000000" w:themeColor="text1"/>
              </w:rPr>
              <w:fldChar w:fldCharType="begin"/>
            </w:r>
            <w:r w:rsidR="00746C72" w:rsidRPr="00931317">
              <w:rPr>
                <w:noProof/>
                <w:webHidden/>
                <w:color w:val="000000" w:themeColor="text1"/>
              </w:rPr>
              <w:instrText xml:space="preserve"> PAGEREF _Toc101003562 \h </w:instrText>
            </w:r>
            <w:r w:rsidR="00275B74" w:rsidRPr="00931317">
              <w:rPr>
                <w:noProof/>
                <w:webHidden/>
                <w:color w:val="000000" w:themeColor="text1"/>
              </w:rPr>
            </w:r>
            <w:r w:rsidR="00275B74" w:rsidRPr="00931317">
              <w:rPr>
                <w:noProof/>
                <w:webHidden/>
                <w:color w:val="000000" w:themeColor="text1"/>
              </w:rPr>
              <w:fldChar w:fldCharType="separate"/>
            </w:r>
            <w:r w:rsidR="00746C72" w:rsidRPr="00931317">
              <w:rPr>
                <w:noProof/>
                <w:webHidden/>
                <w:color w:val="000000" w:themeColor="text1"/>
              </w:rPr>
              <w:t>7</w:t>
            </w:r>
            <w:r w:rsidR="00275B74" w:rsidRPr="00931317">
              <w:rPr>
                <w:noProof/>
                <w:webHidden/>
                <w:color w:val="000000" w:themeColor="text1"/>
              </w:rPr>
              <w:fldChar w:fldCharType="end"/>
            </w:r>
          </w:hyperlink>
        </w:p>
        <w:p w14:paraId="695DBF3C" w14:textId="77777777" w:rsidR="00746C72" w:rsidRPr="00931317" w:rsidRDefault="00653DDF" w:rsidP="00931317">
          <w:pPr>
            <w:pStyle w:val="TOC1"/>
            <w:tabs>
              <w:tab w:val="right" w:leader="dot" w:pos="9350"/>
            </w:tabs>
            <w:spacing w:line="360" w:lineRule="auto"/>
            <w:jc w:val="both"/>
            <w:rPr>
              <w:noProof/>
              <w:color w:val="000000" w:themeColor="text1"/>
            </w:rPr>
          </w:pPr>
          <w:hyperlink w:anchor="_Toc101003563" w:history="1">
            <w:r w:rsidR="00746C72" w:rsidRPr="00931317">
              <w:rPr>
                <w:rStyle w:val="Hyperlink"/>
                <w:noProof/>
                <w:color w:val="000000" w:themeColor="text1"/>
              </w:rPr>
              <w:t>Conclusion</w:t>
            </w:r>
            <w:r w:rsidR="00746C72" w:rsidRPr="00931317">
              <w:rPr>
                <w:noProof/>
                <w:webHidden/>
                <w:color w:val="000000" w:themeColor="text1"/>
              </w:rPr>
              <w:tab/>
            </w:r>
            <w:r w:rsidR="00275B74" w:rsidRPr="00931317">
              <w:rPr>
                <w:noProof/>
                <w:webHidden/>
                <w:color w:val="000000" w:themeColor="text1"/>
              </w:rPr>
              <w:fldChar w:fldCharType="begin"/>
            </w:r>
            <w:r w:rsidR="00746C72" w:rsidRPr="00931317">
              <w:rPr>
                <w:noProof/>
                <w:webHidden/>
                <w:color w:val="000000" w:themeColor="text1"/>
              </w:rPr>
              <w:instrText xml:space="preserve"> PAGEREF _Toc101003563 \h </w:instrText>
            </w:r>
            <w:r w:rsidR="00275B74" w:rsidRPr="00931317">
              <w:rPr>
                <w:noProof/>
                <w:webHidden/>
                <w:color w:val="000000" w:themeColor="text1"/>
              </w:rPr>
            </w:r>
            <w:r w:rsidR="00275B74" w:rsidRPr="00931317">
              <w:rPr>
                <w:noProof/>
                <w:webHidden/>
                <w:color w:val="000000" w:themeColor="text1"/>
              </w:rPr>
              <w:fldChar w:fldCharType="separate"/>
            </w:r>
            <w:r w:rsidR="00746C72" w:rsidRPr="00931317">
              <w:rPr>
                <w:noProof/>
                <w:webHidden/>
                <w:color w:val="000000" w:themeColor="text1"/>
              </w:rPr>
              <w:t>7</w:t>
            </w:r>
            <w:r w:rsidR="00275B74" w:rsidRPr="00931317">
              <w:rPr>
                <w:noProof/>
                <w:webHidden/>
                <w:color w:val="000000" w:themeColor="text1"/>
              </w:rPr>
              <w:fldChar w:fldCharType="end"/>
            </w:r>
          </w:hyperlink>
        </w:p>
        <w:p w14:paraId="4C7E62C2" w14:textId="77777777" w:rsidR="00746C72" w:rsidRPr="00931317" w:rsidRDefault="00653DDF" w:rsidP="00931317">
          <w:pPr>
            <w:pStyle w:val="TOC1"/>
            <w:tabs>
              <w:tab w:val="right" w:leader="dot" w:pos="9350"/>
            </w:tabs>
            <w:spacing w:line="360" w:lineRule="auto"/>
            <w:jc w:val="both"/>
            <w:rPr>
              <w:noProof/>
              <w:color w:val="000000" w:themeColor="text1"/>
            </w:rPr>
          </w:pPr>
          <w:hyperlink w:anchor="_Toc101003564" w:history="1">
            <w:r w:rsidR="00746C72" w:rsidRPr="00931317">
              <w:rPr>
                <w:rStyle w:val="Hyperlink"/>
                <w:noProof/>
                <w:color w:val="000000" w:themeColor="text1"/>
              </w:rPr>
              <w:t>References</w:t>
            </w:r>
            <w:r w:rsidR="00746C72" w:rsidRPr="00931317">
              <w:rPr>
                <w:noProof/>
                <w:webHidden/>
                <w:color w:val="000000" w:themeColor="text1"/>
              </w:rPr>
              <w:tab/>
            </w:r>
            <w:r w:rsidR="00275B74" w:rsidRPr="00931317">
              <w:rPr>
                <w:noProof/>
                <w:webHidden/>
                <w:color w:val="000000" w:themeColor="text1"/>
              </w:rPr>
              <w:fldChar w:fldCharType="begin"/>
            </w:r>
            <w:r w:rsidR="00746C72" w:rsidRPr="00931317">
              <w:rPr>
                <w:noProof/>
                <w:webHidden/>
                <w:color w:val="000000" w:themeColor="text1"/>
              </w:rPr>
              <w:instrText xml:space="preserve"> PAGEREF _Toc101003564 \h </w:instrText>
            </w:r>
            <w:r w:rsidR="00275B74" w:rsidRPr="00931317">
              <w:rPr>
                <w:noProof/>
                <w:webHidden/>
                <w:color w:val="000000" w:themeColor="text1"/>
              </w:rPr>
            </w:r>
            <w:r w:rsidR="00275B74" w:rsidRPr="00931317">
              <w:rPr>
                <w:noProof/>
                <w:webHidden/>
                <w:color w:val="000000" w:themeColor="text1"/>
              </w:rPr>
              <w:fldChar w:fldCharType="separate"/>
            </w:r>
            <w:r w:rsidR="00746C72" w:rsidRPr="00931317">
              <w:rPr>
                <w:noProof/>
                <w:webHidden/>
                <w:color w:val="000000" w:themeColor="text1"/>
              </w:rPr>
              <w:t>9</w:t>
            </w:r>
            <w:r w:rsidR="00275B74" w:rsidRPr="00931317">
              <w:rPr>
                <w:noProof/>
                <w:webHidden/>
                <w:color w:val="000000" w:themeColor="text1"/>
              </w:rPr>
              <w:fldChar w:fldCharType="end"/>
            </w:r>
          </w:hyperlink>
        </w:p>
        <w:p w14:paraId="279F9BAC" w14:textId="77777777" w:rsidR="00746C72" w:rsidRPr="00931317" w:rsidRDefault="00275B74" w:rsidP="00746C72">
          <w:pPr>
            <w:spacing w:line="360" w:lineRule="auto"/>
            <w:jc w:val="both"/>
            <w:rPr>
              <w:color w:val="000000" w:themeColor="text1"/>
            </w:rPr>
          </w:pPr>
          <w:r w:rsidRPr="00931317">
            <w:rPr>
              <w:color w:val="000000" w:themeColor="text1"/>
            </w:rPr>
            <w:fldChar w:fldCharType="end"/>
          </w:r>
        </w:p>
      </w:sdtContent>
    </w:sdt>
    <w:p w14:paraId="3123DE3E" w14:textId="77777777" w:rsidR="00746C72" w:rsidRPr="00931317" w:rsidRDefault="00746C72" w:rsidP="00746C72">
      <w:pPr>
        <w:pStyle w:val="Heading1"/>
        <w:rPr>
          <w:color w:val="000000" w:themeColor="text1"/>
        </w:rPr>
      </w:pPr>
    </w:p>
    <w:p w14:paraId="4811B24F" w14:textId="77777777" w:rsidR="00746C72" w:rsidRPr="00931317" w:rsidRDefault="00746C72">
      <w:pPr>
        <w:rPr>
          <w:b/>
          <w:color w:val="000000" w:themeColor="text1"/>
          <w:sz w:val="28"/>
          <w:szCs w:val="40"/>
        </w:rPr>
      </w:pPr>
      <w:bookmarkStart w:id="0" w:name="_Toc101003557"/>
      <w:r w:rsidRPr="00931317">
        <w:rPr>
          <w:color w:val="000000" w:themeColor="text1"/>
        </w:rPr>
        <w:br w:type="page"/>
      </w:r>
    </w:p>
    <w:p w14:paraId="69F26CF8" w14:textId="77777777" w:rsidR="005E4B92" w:rsidRPr="00931317" w:rsidRDefault="00EE412C" w:rsidP="00746C72">
      <w:pPr>
        <w:pStyle w:val="Heading1"/>
        <w:rPr>
          <w:b w:val="0"/>
          <w:color w:val="000000" w:themeColor="text1"/>
        </w:rPr>
      </w:pPr>
      <w:r w:rsidRPr="00931317">
        <w:rPr>
          <w:color w:val="000000" w:themeColor="text1"/>
        </w:rPr>
        <w:lastRenderedPageBreak/>
        <w:t>Introduction</w:t>
      </w:r>
      <w:bookmarkEnd w:id="0"/>
    </w:p>
    <w:p w14:paraId="144B51FE" w14:textId="77777777" w:rsidR="005E4B92" w:rsidRPr="00931317" w:rsidRDefault="00EE412C">
      <w:pPr>
        <w:spacing w:line="360" w:lineRule="auto"/>
        <w:jc w:val="both"/>
        <w:rPr>
          <w:color w:val="000000" w:themeColor="text1"/>
        </w:rPr>
      </w:pPr>
      <w:r w:rsidRPr="00931317">
        <w:rPr>
          <w:color w:val="000000" w:themeColor="text1"/>
        </w:rPr>
        <w:t xml:space="preserve">The engagement of employees is the direct outcome of an organization’s strong culture that enhances business operation and workers’ well-being. Employees' engagement in an organization is referred to as connecting well to the organization’s mission, getting motivated by the management to exceed collective goals, creatively solving critical problems, and remaining committed to their respective jobs. Increased employee engagement serves to be beneficial in facilitating organizational progression while fulfilling the needs of the employees. The current case highlights how </w:t>
      </w:r>
      <w:r w:rsidR="00416FE6" w:rsidRPr="00931317">
        <w:rPr>
          <w:color w:val="000000" w:themeColor="text1"/>
        </w:rPr>
        <w:t>employees’</w:t>
      </w:r>
      <w:r w:rsidRPr="00931317">
        <w:rPr>
          <w:color w:val="000000" w:themeColor="text1"/>
        </w:rPr>
        <w:t xml:space="preserve"> engagement can be increased during the covid pandemic to improve workplace culture and productivity. Various diagnostic tools have been used by the organization to measure the rates of workers’ engagement.</w:t>
      </w:r>
    </w:p>
    <w:p w14:paraId="28954655" w14:textId="77777777" w:rsidR="005E4B92" w:rsidRPr="00931317" w:rsidRDefault="00EE412C" w:rsidP="00746C72">
      <w:pPr>
        <w:pStyle w:val="Heading1"/>
        <w:rPr>
          <w:color w:val="000000" w:themeColor="text1"/>
        </w:rPr>
      </w:pPr>
      <w:bookmarkStart w:id="1" w:name="_Toc101003558"/>
      <w:r w:rsidRPr="00931317">
        <w:rPr>
          <w:color w:val="000000" w:themeColor="text1"/>
        </w:rPr>
        <w:t>Case overview</w:t>
      </w:r>
      <w:bookmarkEnd w:id="1"/>
    </w:p>
    <w:p w14:paraId="01B7E22E" w14:textId="77777777" w:rsidR="005E4B92" w:rsidRPr="00931317" w:rsidRDefault="00EE412C">
      <w:pPr>
        <w:spacing w:line="360" w:lineRule="auto"/>
        <w:jc w:val="both"/>
        <w:rPr>
          <w:color w:val="000000" w:themeColor="text1"/>
        </w:rPr>
      </w:pPr>
      <w:r w:rsidRPr="00931317">
        <w:rPr>
          <w:color w:val="000000" w:themeColor="text1"/>
        </w:rPr>
        <w:t xml:space="preserve">The current case reviews depict that employee engagement is necessary for improving the workplace culture, business profitability, and workers’ emotional and physical well-being, especially in the current covid pandemic (Locke </w:t>
      </w:r>
      <w:r w:rsidRPr="00931317">
        <w:rPr>
          <w:i/>
          <w:color w:val="000000" w:themeColor="text1"/>
        </w:rPr>
        <w:t>et al.</w:t>
      </w:r>
      <w:r w:rsidRPr="00931317">
        <w:rPr>
          <w:color w:val="000000" w:themeColor="text1"/>
        </w:rPr>
        <w:t xml:space="preserve"> 2019). The main agenda of employee engagement can enhance business propel growth as it implements positivity in workers’ “approach to work”. Pre-covid the management has never considered the measure of the engagement of employees. After facing challenges like a high rate of employees turnovers, loss in the share market, and a weak customer base during the pandemic, the administration has realized the vitality of employee engagement. The strategies that the organization has adopted during the covid pandemic to keep their employees engaged in their respective jobs are work-from-home facilities, flexible work hours, and a hygienic working environment. </w:t>
      </w:r>
    </w:p>
    <w:p w14:paraId="066CB423" w14:textId="77777777" w:rsidR="005E4B92" w:rsidRPr="00931317" w:rsidRDefault="00EE412C" w:rsidP="00746C72">
      <w:pPr>
        <w:pStyle w:val="Heading1"/>
        <w:rPr>
          <w:color w:val="000000" w:themeColor="text1"/>
        </w:rPr>
      </w:pPr>
      <w:bookmarkStart w:id="2" w:name="_Toc101003559"/>
      <w:r w:rsidRPr="00931317">
        <w:rPr>
          <w:color w:val="000000" w:themeColor="text1"/>
        </w:rPr>
        <w:t>Employee engagement and workplace productivity</w:t>
      </w:r>
      <w:bookmarkEnd w:id="2"/>
    </w:p>
    <w:p w14:paraId="134769C1" w14:textId="77777777" w:rsidR="005E4B92" w:rsidRPr="00931317" w:rsidRDefault="00EE412C">
      <w:pPr>
        <w:spacing w:line="360" w:lineRule="auto"/>
        <w:jc w:val="both"/>
        <w:rPr>
          <w:color w:val="000000" w:themeColor="text1"/>
        </w:rPr>
      </w:pPr>
      <w:r w:rsidRPr="00931317">
        <w:rPr>
          <w:color w:val="000000" w:themeColor="text1"/>
        </w:rPr>
        <w:t xml:space="preserve">Every organization needs to remain attentive to the well-being of their employees so that they can be kept motivated, engaged, committed, and loyal to their jobs. Organizations that have stronger workplace culture, which is free of discrimination, or unavoidable issues of inequality, can achieve long-term goals. In context, </w:t>
      </w:r>
      <w:r w:rsidRPr="00931317">
        <w:rPr>
          <w:b/>
          <w:i/>
          <w:color w:val="000000" w:themeColor="text1"/>
        </w:rPr>
        <w:t>the Goal-setting theory</w:t>
      </w:r>
      <w:r w:rsidRPr="00931317">
        <w:rPr>
          <w:color w:val="000000" w:themeColor="text1"/>
        </w:rPr>
        <w:t xml:space="preserve"> emphasizes that in order to enhance the engagement and performance of any individual the organization must set a goal for their employees. As opined by Jeong</w:t>
      </w:r>
      <w:r w:rsidRPr="00931317">
        <w:rPr>
          <w:i/>
          <w:color w:val="000000" w:themeColor="text1"/>
        </w:rPr>
        <w:t xml:space="preserve"> et al.</w:t>
      </w:r>
      <w:r w:rsidRPr="00931317">
        <w:rPr>
          <w:color w:val="000000" w:themeColor="text1"/>
        </w:rPr>
        <w:t xml:space="preserve"> (2021), if the workers keep following the goals they can able to modify them which will also enhance their performance and workplace productivity. </w:t>
      </w:r>
    </w:p>
    <w:p w14:paraId="35B0BCB7" w14:textId="77777777" w:rsidR="005E4B92" w:rsidRPr="00931317" w:rsidRDefault="00EE412C">
      <w:pPr>
        <w:spacing w:line="360" w:lineRule="auto"/>
        <w:jc w:val="center"/>
        <w:rPr>
          <w:color w:val="000000" w:themeColor="text1"/>
        </w:rPr>
      </w:pPr>
      <w:r w:rsidRPr="00931317">
        <w:rPr>
          <w:noProof/>
          <w:color w:val="000000" w:themeColor="text1"/>
        </w:rPr>
        <w:lastRenderedPageBreak/>
        <w:drawing>
          <wp:inline distT="114300" distB="114300" distL="114300" distR="114300" wp14:anchorId="29B3BE87" wp14:editId="6FA1029A">
            <wp:extent cx="5943600" cy="27432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7"/>
                    <a:stretch>
                      <a:fillRect/>
                    </a:stretch>
                  </pic:blipFill>
                  <pic:spPr>
                    <a:xfrm>
                      <a:off x="0" y="0"/>
                      <a:ext cx="5943600" cy="2743200"/>
                    </a:xfrm>
                    <a:prstGeom prst="rect">
                      <a:avLst/>
                    </a:prstGeom>
                  </pic:spPr>
                </pic:pic>
              </a:graphicData>
            </a:graphic>
          </wp:inline>
        </w:drawing>
      </w:r>
    </w:p>
    <w:p w14:paraId="58447822" w14:textId="77777777" w:rsidR="005E4B92" w:rsidRPr="00931317" w:rsidRDefault="00EE412C">
      <w:pPr>
        <w:spacing w:line="360" w:lineRule="auto"/>
        <w:jc w:val="center"/>
        <w:rPr>
          <w:b/>
          <w:color w:val="000000" w:themeColor="text1"/>
        </w:rPr>
      </w:pPr>
      <w:r w:rsidRPr="00931317">
        <w:rPr>
          <w:b/>
          <w:color w:val="000000" w:themeColor="text1"/>
        </w:rPr>
        <w:t>Figure 1: Goal-setting theory</w:t>
      </w:r>
    </w:p>
    <w:p w14:paraId="55C1829F" w14:textId="77777777" w:rsidR="005E4B92" w:rsidRPr="00931317" w:rsidRDefault="00EE412C">
      <w:pPr>
        <w:spacing w:line="360" w:lineRule="auto"/>
        <w:jc w:val="center"/>
        <w:rPr>
          <w:color w:val="000000" w:themeColor="text1"/>
        </w:rPr>
      </w:pPr>
      <w:r w:rsidRPr="00931317">
        <w:rPr>
          <w:color w:val="000000" w:themeColor="text1"/>
        </w:rPr>
        <w:t xml:space="preserve">(Source: Shoaib </w:t>
      </w:r>
      <w:r w:rsidRPr="00931317">
        <w:rPr>
          <w:i/>
          <w:color w:val="000000" w:themeColor="text1"/>
        </w:rPr>
        <w:t xml:space="preserve">et al. </w:t>
      </w:r>
      <w:r w:rsidRPr="00931317">
        <w:rPr>
          <w:color w:val="000000" w:themeColor="text1"/>
        </w:rPr>
        <w:t>2017)</w:t>
      </w:r>
    </w:p>
    <w:p w14:paraId="7BBCF888" w14:textId="77777777" w:rsidR="005E4B92" w:rsidRPr="00931317" w:rsidRDefault="00EE412C">
      <w:pPr>
        <w:spacing w:line="360" w:lineRule="auto"/>
        <w:jc w:val="both"/>
        <w:rPr>
          <w:color w:val="000000" w:themeColor="text1"/>
        </w:rPr>
      </w:pPr>
      <w:r w:rsidRPr="00931317">
        <w:rPr>
          <w:color w:val="000000" w:themeColor="text1"/>
        </w:rPr>
        <w:t xml:space="preserve">The companies must have a better understanding of their workers, talents, personality traits, and professional skills, to allocate their preferred projects. Engaged employees are much more efficient and positive in their job approaches, and if the organization motivates them, they can achieve higher goals (Shoaib </w:t>
      </w:r>
      <w:r w:rsidRPr="00931317">
        <w:rPr>
          <w:i/>
          <w:color w:val="000000" w:themeColor="text1"/>
        </w:rPr>
        <w:t>et al.</w:t>
      </w:r>
      <w:r w:rsidRPr="00931317">
        <w:rPr>
          <w:color w:val="000000" w:themeColor="text1"/>
        </w:rPr>
        <w:t xml:space="preserve"> 2017). Employee engagement allows the workers to remain committed and connect well with the mission of the organization. </w:t>
      </w:r>
    </w:p>
    <w:p w14:paraId="1B977364" w14:textId="77777777" w:rsidR="005E4B92" w:rsidRPr="00931317" w:rsidRDefault="00EE412C">
      <w:pPr>
        <w:spacing w:line="360" w:lineRule="auto"/>
        <w:jc w:val="both"/>
        <w:rPr>
          <w:color w:val="000000" w:themeColor="text1"/>
        </w:rPr>
      </w:pPr>
      <w:r w:rsidRPr="00931317">
        <w:rPr>
          <w:color w:val="000000" w:themeColor="text1"/>
        </w:rPr>
        <w:t xml:space="preserve">Workers become more active in acquiring new business and project management skills that enhance the business operation of the organization across both national and international levels. They also gain the ability to solve critical problems or handle challenging situations creatively, valuing the organizational rules and frameworks. As opined by Osborne </w:t>
      </w:r>
      <w:r w:rsidRPr="00931317">
        <w:rPr>
          <w:i/>
          <w:color w:val="000000" w:themeColor="text1"/>
        </w:rPr>
        <w:t xml:space="preserve">et al. </w:t>
      </w:r>
      <w:r w:rsidRPr="00931317">
        <w:rPr>
          <w:color w:val="000000" w:themeColor="text1"/>
        </w:rPr>
        <w:t xml:space="preserve">(2017), the employees who remain highly engaged in their jobs are nearly 21% more fruitful when compared to employees having less engagement in jobs. According to the report, there are around 73% of “disengaged employees” have higher rates of turnover and search for jobs actively mainly during the covid pandemic. The records of business management across the UK have also hinted that during the crisis of the covid-19 pandemic the percentage of engaged employees is nearly about 37%, which contributed highly to the economy (Moletsane </w:t>
      </w:r>
      <w:r w:rsidRPr="00931317">
        <w:rPr>
          <w:i/>
          <w:color w:val="000000" w:themeColor="text1"/>
        </w:rPr>
        <w:t>et al.</w:t>
      </w:r>
      <w:r w:rsidRPr="00931317">
        <w:rPr>
          <w:color w:val="000000" w:themeColor="text1"/>
        </w:rPr>
        <w:t xml:space="preserve"> 2019). If the organization can enhance their investments by 10 % for employees engagements then it can increase its business profit rates by nearly “$2,400” per worker every year. High employee engagement can provide the organization with the benefits of high productivity, lower rates of turnover, a strong customer base, and good customer relations. </w:t>
      </w:r>
    </w:p>
    <w:p w14:paraId="1C329215" w14:textId="77777777" w:rsidR="005E4B92" w:rsidRPr="00931317" w:rsidRDefault="005E4B92">
      <w:pPr>
        <w:spacing w:line="360" w:lineRule="auto"/>
        <w:jc w:val="both"/>
        <w:rPr>
          <w:color w:val="000000" w:themeColor="text1"/>
        </w:rPr>
      </w:pPr>
    </w:p>
    <w:p w14:paraId="5B1ADF6F" w14:textId="77777777" w:rsidR="005E4B92" w:rsidRPr="00931317" w:rsidRDefault="00EE412C">
      <w:pPr>
        <w:spacing w:line="360" w:lineRule="auto"/>
        <w:jc w:val="both"/>
        <w:rPr>
          <w:color w:val="000000" w:themeColor="text1"/>
        </w:rPr>
      </w:pPr>
      <w:r w:rsidRPr="00931317">
        <w:rPr>
          <w:color w:val="000000" w:themeColor="text1"/>
        </w:rPr>
        <w:t xml:space="preserve">Employee engagement and the workplace culture in the organization are the most driving problems across the globe. Employees engagements can raise the organizational culture by incorporating values, behaviours, official rituals, and equality among the workers. There are various major drivers the organization can follow to keep their employees engaged in their respective jobs (Barik </w:t>
      </w:r>
      <w:r w:rsidRPr="00931317">
        <w:rPr>
          <w:i/>
          <w:color w:val="000000" w:themeColor="text1"/>
        </w:rPr>
        <w:t>et al.</w:t>
      </w:r>
      <w:r w:rsidRPr="00931317">
        <w:rPr>
          <w:color w:val="000000" w:themeColor="text1"/>
        </w:rPr>
        <w:t xml:space="preserve"> 2017). The administration department of the company can allocate meaningful jobs to their employees, which will also provide them with opportunities for </w:t>
      </w:r>
      <w:r w:rsidRPr="00931317">
        <w:rPr>
          <w:color w:val="000000" w:themeColor="text1"/>
        </w:rPr>
        <w:lastRenderedPageBreak/>
        <w:t xml:space="preserve">career growth. The allocated work must empower the workers so that they gain more self-confidence. The HRM department of the organization must recruit efficient leaders to enhance the team's effectiveness and business profitability. It is also important to fulfil work relationships to keep the employees engaged in tier respective jobs. New talents need to encourage, rewarded, and appreciated by the organization to enhance the employees’ performance. </w:t>
      </w:r>
    </w:p>
    <w:p w14:paraId="30FA7AD2" w14:textId="77777777" w:rsidR="005E4B92" w:rsidRPr="00931317" w:rsidRDefault="00EE412C" w:rsidP="00746C72">
      <w:pPr>
        <w:pStyle w:val="Heading1"/>
        <w:rPr>
          <w:color w:val="000000" w:themeColor="text1"/>
        </w:rPr>
      </w:pPr>
      <w:bookmarkStart w:id="3" w:name="_Toc101003560"/>
      <w:r w:rsidRPr="00931317">
        <w:rPr>
          <w:color w:val="000000" w:themeColor="text1"/>
        </w:rPr>
        <w:t>Diagnostic tools: measuring employees’ engagement</w:t>
      </w:r>
      <w:bookmarkEnd w:id="3"/>
      <w:r w:rsidRPr="00931317">
        <w:rPr>
          <w:color w:val="000000" w:themeColor="text1"/>
        </w:rPr>
        <w:t xml:space="preserve"> </w:t>
      </w:r>
    </w:p>
    <w:p w14:paraId="1446876F" w14:textId="77777777" w:rsidR="005E4B92" w:rsidRPr="00931317" w:rsidRDefault="00EE412C">
      <w:pPr>
        <w:spacing w:line="360" w:lineRule="auto"/>
        <w:jc w:val="both"/>
        <w:rPr>
          <w:color w:val="000000" w:themeColor="text1"/>
        </w:rPr>
      </w:pPr>
      <w:r w:rsidRPr="00931317">
        <w:rPr>
          <w:color w:val="000000" w:themeColor="text1"/>
        </w:rPr>
        <w:t xml:space="preserve">Every organization have diverse groups and mixed work culture and employee engagement can be well-maintained if diversity is incorporated into the environment of the organization. Workplace culture affects the worker's engagements highly as a hygienic working environment can make employees feel connected, supportive, stress-free, and emotionally strong. As opined by Nasidi </w:t>
      </w:r>
      <w:r w:rsidRPr="00931317">
        <w:rPr>
          <w:i/>
          <w:color w:val="000000" w:themeColor="text1"/>
        </w:rPr>
        <w:t>et al.</w:t>
      </w:r>
      <w:r w:rsidRPr="00931317">
        <w:rPr>
          <w:color w:val="000000" w:themeColor="text1"/>
        </w:rPr>
        <w:t xml:space="preserve"> 2019, it is much important for the administration of the organization to create a trusting culture during the covid pandemic which can keep the employees engaged and make them feel secure with their jobs. This way the company can maintain its value and image in competitive markets across the UK as well as the world. </w:t>
      </w:r>
    </w:p>
    <w:p w14:paraId="70C66930" w14:textId="77777777" w:rsidR="005E4B92" w:rsidRPr="00931317" w:rsidRDefault="00EE412C">
      <w:pPr>
        <w:spacing w:line="360" w:lineRule="auto"/>
        <w:jc w:val="both"/>
        <w:rPr>
          <w:color w:val="000000" w:themeColor="text1"/>
        </w:rPr>
      </w:pPr>
      <w:r w:rsidRPr="00931317">
        <w:rPr>
          <w:color w:val="000000" w:themeColor="text1"/>
        </w:rPr>
        <w:t xml:space="preserve">There are various effective diagnostic tools used for measuring the engagement of employees such as arranging employee surveys, and creating “small and focused” groups of workers. Measuring the reduction, turnovers, and rates and identifying the reason behind it. Measuring the productivity metrics of all employees is the utmost responsibility of the administration of the company to keep their employees engaged with their job responsibilities (Smith </w:t>
      </w:r>
      <w:r w:rsidRPr="00931317">
        <w:rPr>
          <w:i/>
          <w:color w:val="000000" w:themeColor="text1"/>
        </w:rPr>
        <w:t>et al.</w:t>
      </w:r>
      <w:r w:rsidRPr="00931317">
        <w:rPr>
          <w:color w:val="000000" w:themeColor="text1"/>
        </w:rPr>
        <w:t xml:space="preserve"> 2017). By conducting</w:t>
      </w:r>
      <w:r w:rsidRPr="00931317">
        <w:rPr>
          <w:b/>
          <w:color w:val="000000" w:themeColor="text1"/>
        </w:rPr>
        <w:t xml:space="preserve"> frequent employee surveys </w:t>
      </w:r>
      <w:r w:rsidRPr="00931317">
        <w:rPr>
          <w:color w:val="000000" w:themeColor="text1"/>
        </w:rPr>
        <w:t xml:space="preserve">the organisation can measure, the rate of employees who tend to work efficiently and stay committed to the company for a longer period of time. According to the survey record, it can be stated that the organization which has a high employee engagement makes higher profits by nearly 21% and is also more productive that is about 17%. </w:t>
      </w:r>
      <w:r w:rsidRPr="00931317">
        <w:rPr>
          <w:b/>
          <w:color w:val="000000" w:themeColor="text1"/>
        </w:rPr>
        <w:t>Surveys</w:t>
      </w:r>
      <w:r w:rsidRPr="00931317">
        <w:rPr>
          <w:color w:val="000000" w:themeColor="text1"/>
        </w:rPr>
        <w:t xml:space="preserve"> are often determined as one of the quick and effective methods of measuring the workers’ engagements in jobs (Albrecht </w:t>
      </w:r>
      <w:r w:rsidRPr="00931317">
        <w:rPr>
          <w:i/>
          <w:color w:val="000000" w:themeColor="text1"/>
        </w:rPr>
        <w:t>et al.</w:t>
      </w:r>
      <w:r w:rsidRPr="00931317">
        <w:rPr>
          <w:color w:val="000000" w:themeColor="text1"/>
        </w:rPr>
        <w:t xml:space="preserve"> 2018). It not only helps to measure the engagement of the employees but also helps to motivate them by appreciating and valuing their ideas and thoughts. The </w:t>
      </w:r>
      <w:r w:rsidRPr="00931317">
        <w:rPr>
          <w:b/>
          <w:color w:val="000000" w:themeColor="text1"/>
        </w:rPr>
        <w:t>built-in survey</w:t>
      </w:r>
      <w:r w:rsidRPr="00931317">
        <w:rPr>
          <w:color w:val="000000" w:themeColor="text1"/>
        </w:rPr>
        <w:t xml:space="preserve"> is mainly used as a diagnostic tool where different small groups of workers are made and through questionnaires, the workers are asked about their professional experiences. </w:t>
      </w:r>
    </w:p>
    <w:p w14:paraId="06BE5BAA" w14:textId="77777777" w:rsidR="005E4B92" w:rsidRPr="00931317" w:rsidRDefault="00EE412C">
      <w:pPr>
        <w:spacing w:line="360" w:lineRule="auto"/>
        <w:jc w:val="center"/>
        <w:rPr>
          <w:color w:val="000000" w:themeColor="text1"/>
        </w:rPr>
      </w:pPr>
      <w:r w:rsidRPr="00931317">
        <w:rPr>
          <w:noProof/>
          <w:color w:val="000000" w:themeColor="text1"/>
        </w:rPr>
        <w:drawing>
          <wp:inline distT="114300" distB="114300" distL="114300" distR="114300" wp14:anchorId="0EEDCBAE" wp14:editId="53AB7DE5">
            <wp:extent cx="3086100" cy="1657350"/>
            <wp:effectExtent l="1905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3086100" cy="1657350"/>
                    </a:xfrm>
                    <a:prstGeom prst="rect">
                      <a:avLst/>
                    </a:prstGeom>
                  </pic:spPr>
                </pic:pic>
              </a:graphicData>
            </a:graphic>
          </wp:inline>
        </w:drawing>
      </w:r>
    </w:p>
    <w:p w14:paraId="4FCF3ABC" w14:textId="77777777" w:rsidR="005E4B92" w:rsidRPr="00931317" w:rsidRDefault="00EE412C">
      <w:pPr>
        <w:spacing w:line="360" w:lineRule="auto"/>
        <w:jc w:val="center"/>
        <w:rPr>
          <w:b/>
          <w:color w:val="000000" w:themeColor="text1"/>
        </w:rPr>
      </w:pPr>
      <w:r w:rsidRPr="00931317">
        <w:rPr>
          <w:b/>
          <w:color w:val="000000" w:themeColor="text1"/>
        </w:rPr>
        <w:t>Figure 2: System of performance management</w:t>
      </w:r>
    </w:p>
    <w:p w14:paraId="5C0D1E0E" w14:textId="77777777" w:rsidR="005E4B92" w:rsidRPr="00931317" w:rsidRDefault="00EE412C">
      <w:pPr>
        <w:spacing w:line="360" w:lineRule="auto"/>
        <w:jc w:val="center"/>
        <w:rPr>
          <w:color w:val="000000" w:themeColor="text1"/>
        </w:rPr>
      </w:pPr>
      <w:r w:rsidRPr="00931317">
        <w:rPr>
          <w:color w:val="000000" w:themeColor="text1"/>
        </w:rPr>
        <w:t>(Source: Turner</w:t>
      </w:r>
      <w:r w:rsidR="00B236D6" w:rsidRPr="00931317">
        <w:rPr>
          <w:color w:val="000000" w:themeColor="text1"/>
        </w:rPr>
        <w:t>, 2019</w:t>
      </w:r>
      <w:r w:rsidRPr="00931317">
        <w:rPr>
          <w:color w:val="000000" w:themeColor="text1"/>
        </w:rPr>
        <w:t>)</w:t>
      </w:r>
    </w:p>
    <w:p w14:paraId="7E46DE2B" w14:textId="77777777" w:rsidR="005E4B92" w:rsidRPr="00931317" w:rsidRDefault="00EE412C">
      <w:pPr>
        <w:spacing w:line="360" w:lineRule="auto"/>
        <w:jc w:val="both"/>
        <w:rPr>
          <w:b/>
          <w:color w:val="000000" w:themeColor="text1"/>
        </w:rPr>
      </w:pPr>
      <w:r w:rsidRPr="00931317">
        <w:rPr>
          <w:color w:val="000000" w:themeColor="text1"/>
        </w:rPr>
        <w:lastRenderedPageBreak/>
        <w:t xml:space="preserve">The company need to follow a system cycle to managements the employee's performance. The system cycle of performance management incorporated the components like setting clear objectives, measuring workers' performance and giving feedback after getting the results of performance. Other components also include a system of giving rewards based on workers' performance, and amendments to activities and objectives of the employees. The management can follow the guidelines of </w:t>
      </w:r>
      <w:r w:rsidRPr="00931317">
        <w:rPr>
          <w:b/>
          <w:i/>
          <w:color w:val="000000" w:themeColor="text1"/>
        </w:rPr>
        <w:t>Campbell's Theory of Performace</w:t>
      </w:r>
      <w:r w:rsidRPr="00931317">
        <w:rPr>
          <w:color w:val="000000" w:themeColor="text1"/>
        </w:rPr>
        <w:t xml:space="preserve">, to measure the performance efficiency of their employees. As opined by Al-dalahmeh </w:t>
      </w:r>
      <w:r w:rsidRPr="00931317">
        <w:rPr>
          <w:i/>
          <w:color w:val="000000" w:themeColor="text1"/>
        </w:rPr>
        <w:t>et al.</w:t>
      </w:r>
      <w:r w:rsidRPr="00931317">
        <w:rPr>
          <w:color w:val="000000" w:themeColor="text1"/>
        </w:rPr>
        <w:t xml:space="preserve"> 2018, this theory can also help the management to determine the activeness and efficiency rates to allocate them their jobs. The organization can also arrange </w:t>
      </w:r>
      <w:r w:rsidR="00416FE6" w:rsidRPr="00931317">
        <w:rPr>
          <w:b/>
          <w:color w:val="000000" w:themeColor="text1"/>
        </w:rPr>
        <w:t>recognition and rewards program</w:t>
      </w:r>
      <w:r w:rsidRPr="00931317">
        <w:rPr>
          <w:b/>
          <w:color w:val="000000" w:themeColor="text1"/>
        </w:rPr>
        <w:t>s</w:t>
      </w:r>
      <w:r w:rsidRPr="00931317">
        <w:rPr>
          <w:color w:val="000000" w:themeColor="text1"/>
        </w:rPr>
        <w:t xml:space="preserve"> for the employees who have contributed to business productivity, and helped the organization to achieve its long-term goals. This can motivate, and encourage the employees to become more efficient in their respective job roles. As per record, it has been seen that about 69% of workers can work hard and remained in an organization for a longer time when they felt that their efforts are well appreciated. </w:t>
      </w:r>
    </w:p>
    <w:p w14:paraId="7FC604B7" w14:textId="77777777" w:rsidR="005E4B92" w:rsidRPr="00931317" w:rsidRDefault="00EE412C" w:rsidP="00746C72">
      <w:pPr>
        <w:pStyle w:val="Heading1"/>
        <w:rPr>
          <w:color w:val="000000" w:themeColor="text1"/>
        </w:rPr>
      </w:pPr>
      <w:bookmarkStart w:id="4" w:name="_Toc101003561"/>
      <w:r w:rsidRPr="00931317">
        <w:rPr>
          <w:color w:val="000000" w:themeColor="text1"/>
        </w:rPr>
        <w:t>Employee value proposition</w:t>
      </w:r>
      <w:bookmarkEnd w:id="4"/>
      <w:r w:rsidRPr="00931317">
        <w:rPr>
          <w:color w:val="000000" w:themeColor="text1"/>
        </w:rPr>
        <w:t xml:space="preserve"> </w:t>
      </w:r>
    </w:p>
    <w:p w14:paraId="6AAFCC4D" w14:textId="77777777" w:rsidR="005E4B92" w:rsidRPr="00931317" w:rsidRDefault="00EE412C">
      <w:pPr>
        <w:spacing w:line="360" w:lineRule="auto"/>
        <w:jc w:val="both"/>
        <w:rPr>
          <w:color w:val="000000" w:themeColor="text1"/>
        </w:rPr>
      </w:pPr>
      <w:r w:rsidRPr="00931317">
        <w:rPr>
          <w:color w:val="000000" w:themeColor="text1"/>
        </w:rPr>
        <w:t>EVP, or the “Employee Value Proposition” is considered to be one of the unique sets of benefits provided to the employees by the management of an organization. The organization provides their employees with benefits like high incentivizes and promotions every six months, and a good health insurance policy to make them stay longer with the company. The employees get benefits from their organization in return for their capabilities, work efficiency, experiences, and skills they give (Pawar, 2020). EVP mainly denotes the essence of the organization, its uniqueness and value in its target market segments and even in its competitive market. The most common examples of “Employee Value propositions” are true working flexibility is offered to th</w:t>
      </w:r>
      <w:r w:rsidR="002C2F33" w:rsidRPr="00931317">
        <w:rPr>
          <w:color w:val="000000" w:themeColor="text1"/>
        </w:rPr>
        <w:t>e</w:t>
      </w:r>
      <w:r w:rsidRPr="00931317">
        <w:rPr>
          <w:color w:val="000000" w:themeColor="text1"/>
        </w:rPr>
        <w:t xml:space="preserve"> employees based on their location and preferred working sched</w:t>
      </w:r>
      <w:r w:rsidR="002C2F33" w:rsidRPr="00931317">
        <w:rPr>
          <w:color w:val="000000" w:themeColor="text1"/>
        </w:rPr>
        <w:t xml:space="preserve">ule. The employees are provided with </w:t>
      </w:r>
      <w:r w:rsidRPr="00931317">
        <w:rPr>
          <w:color w:val="000000" w:themeColor="text1"/>
        </w:rPr>
        <w:t>missions th</w:t>
      </w:r>
      <w:r w:rsidR="002C2F33" w:rsidRPr="00931317">
        <w:rPr>
          <w:color w:val="000000" w:themeColor="text1"/>
        </w:rPr>
        <w:t>at go beyond their “work”. F</w:t>
      </w:r>
      <w:r w:rsidRPr="00931317">
        <w:rPr>
          <w:color w:val="000000" w:themeColor="text1"/>
        </w:rPr>
        <w:t xml:space="preserve">ostering communication and collaboration bond with the employees to understand their emotional thoughts, ideas, and talents. </w:t>
      </w:r>
    </w:p>
    <w:p w14:paraId="753D8E7F" w14:textId="77777777" w:rsidR="005E4B92" w:rsidRPr="00931317" w:rsidRDefault="00EE412C">
      <w:pPr>
        <w:spacing w:line="360" w:lineRule="auto"/>
        <w:jc w:val="center"/>
        <w:rPr>
          <w:color w:val="000000" w:themeColor="text1"/>
        </w:rPr>
      </w:pPr>
      <w:r w:rsidRPr="00931317">
        <w:rPr>
          <w:noProof/>
          <w:color w:val="000000" w:themeColor="text1"/>
        </w:rPr>
        <w:lastRenderedPageBreak/>
        <w:drawing>
          <wp:inline distT="114300" distB="114300" distL="114300" distR="114300" wp14:anchorId="7509900E" wp14:editId="0AE86F70">
            <wp:extent cx="4986338" cy="342406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a:stretch>
                      <a:fillRect/>
                    </a:stretch>
                  </pic:blipFill>
                  <pic:spPr>
                    <a:xfrm>
                      <a:off x="0" y="0"/>
                      <a:ext cx="4986338" cy="3424060"/>
                    </a:xfrm>
                    <a:prstGeom prst="rect">
                      <a:avLst/>
                    </a:prstGeom>
                  </pic:spPr>
                </pic:pic>
              </a:graphicData>
            </a:graphic>
          </wp:inline>
        </w:drawing>
      </w:r>
    </w:p>
    <w:p w14:paraId="559086E3" w14:textId="77777777" w:rsidR="005E4B92" w:rsidRPr="00931317" w:rsidRDefault="00EE412C">
      <w:pPr>
        <w:spacing w:line="360" w:lineRule="auto"/>
        <w:jc w:val="center"/>
        <w:rPr>
          <w:b/>
          <w:color w:val="000000" w:themeColor="text1"/>
        </w:rPr>
      </w:pPr>
      <w:r w:rsidRPr="00931317">
        <w:rPr>
          <w:b/>
          <w:color w:val="000000" w:themeColor="text1"/>
        </w:rPr>
        <w:t>Figure 3: Employee value propositions</w:t>
      </w:r>
    </w:p>
    <w:p w14:paraId="249389E8" w14:textId="77777777" w:rsidR="005E4B92" w:rsidRPr="00931317" w:rsidRDefault="00EE412C">
      <w:pPr>
        <w:spacing w:line="360" w:lineRule="auto"/>
        <w:jc w:val="center"/>
        <w:rPr>
          <w:color w:val="000000" w:themeColor="text1"/>
        </w:rPr>
      </w:pPr>
      <w:r w:rsidRPr="00931317">
        <w:rPr>
          <w:color w:val="000000" w:themeColor="text1"/>
        </w:rPr>
        <w:t>(Source: Turner, 2019)</w:t>
      </w:r>
    </w:p>
    <w:p w14:paraId="4B1E6225" w14:textId="77777777" w:rsidR="005E4B92" w:rsidRPr="00931317" w:rsidRDefault="00EE412C">
      <w:pPr>
        <w:spacing w:line="360" w:lineRule="auto"/>
        <w:jc w:val="both"/>
        <w:rPr>
          <w:color w:val="000000" w:themeColor="text1"/>
        </w:rPr>
      </w:pPr>
      <w:r w:rsidRPr="00931317">
        <w:rPr>
          <w:color w:val="000000" w:themeColor="text1"/>
        </w:rPr>
        <w:t xml:space="preserve">Two building blocks have been incorporated into the Employee value proposition canvas, such as a Value map and an Employee profile. In the context of the Employee profile, it can be stated that </w:t>
      </w:r>
      <w:r w:rsidRPr="00931317">
        <w:rPr>
          <w:b/>
          <w:color w:val="000000" w:themeColor="text1"/>
        </w:rPr>
        <w:t>“gains”</w:t>
      </w:r>
      <w:r w:rsidRPr="00931317">
        <w:rPr>
          <w:color w:val="000000" w:themeColor="text1"/>
        </w:rPr>
        <w:t xml:space="preserve"> provide the employees with benefits of job satisfaction, motivation, and job opportunities at international levels. </w:t>
      </w:r>
      <w:r w:rsidRPr="00931317">
        <w:rPr>
          <w:b/>
          <w:color w:val="000000" w:themeColor="text1"/>
        </w:rPr>
        <w:t>“Pains”</w:t>
      </w:r>
      <w:r w:rsidRPr="00931317">
        <w:rPr>
          <w:color w:val="000000" w:themeColor="text1"/>
        </w:rPr>
        <w:t xml:space="preserve"> refers to the employee's negative experiences, such as risks of employment, emotional usability, and workload pressure that can de</w:t>
      </w:r>
      <w:r w:rsidR="00941991" w:rsidRPr="00931317">
        <w:rPr>
          <w:color w:val="000000" w:themeColor="text1"/>
        </w:rPr>
        <w:t>-</w:t>
      </w:r>
      <w:r w:rsidRPr="00931317">
        <w:rPr>
          <w:color w:val="000000" w:themeColor="text1"/>
        </w:rPr>
        <w:t xml:space="preserve">motivate them decreasing their efficiency. As opined by Bakker </w:t>
      </w:r>
      <w:r w:rsidRPr="00931317">
        <w:rPr>
          <w:i/>
          <w:color w:val="000000" w:themeColor="text1"/>
        </w:rPr>
        <w:t>et al.</w:t>
      </w:r>
      <w:r w:rsidRPr="00931317">
        <w:rPr>
          <w:color w:val="000000" w:themeColor="text1"/>
        </w:rPr>
        <w:t xml:space="preserve"> (2017), </w:t>
      </w:r>
      <w:r w:rsidRPr="00931317">
        <w:rPr>
          <w:b/>
          <w:color w:val="000000" w:themeColor="text1"/>
        </w:rPr>
        <w:t>“Employees’ jobs”</w:t>
      </w:r>
      <w:r w:rsidRPr="00931317">
        <w:rPr>
          <w:color w:val="000000" w:themeColor="text1"/>
        </w:rPr>
        <w:t xml:space="preserve">, denotes in what field they are more efficient and can be highly productive to enhance company business. In the context of the “Value map”, it can mention that </w:t>
      </w:r>
      <w:r w:rsidRPr="00931317">
        <w:rPr>
          <w:b/>
          <w:color w:val="000000" w:themeColor="text1"/>
        </w:rPr>
        <w:t>“gain creators”</w:t>
      </w:r>
      <w:r w:rsidRPr="00931317">
        <w:rPr>
          <w:color w:val="000000" w:themeColor="text1"/>
        </w:rPr>
        <w:t xml:space="preserve"> is something that determines how the organizational services, provide the employees with value and talent appreciation. </w:t>
      </w:r>
      <w:r w:rsidRPr="00931317">
        <w:rPr>
          <w:b/>
          <w:color w:val="000000" w:themeColor="text1"/>
        </w:rPr>
        <w:t>“Pains relievers</w:t>
      </w:r>
      <w:r w:rsidRPr="00931317">
        <w:rPr>
          <w:color w:val="000000" w:themeColor="text1"/>
        </w:rPr>
        <w:t>” help to understand the employees’ demands and keep them engaged and committed to their jobs. The employee value proposition model actually helps the employees to get high benefits to remain engaged and committed to their respective jobs in the organization and grow with new creative talents.</w:t>
      </w:r>
      <w:r w:rsidR="00931317">
        <w:rPr>
          <w:color w:val="000000" w:themeColor="text1"/>
        </w:rPr>
        <w:t xml:space="preserve">    </w:t>
      </w:r>
    </w:p>
    <w:p w14:paraId="67A80F9D" w14:textId="77777777" w:rsidR="005E4B92" w:rsidRPr="00931317" w:rsidRDefault="00EE412C" w:rsidP="00746C72">
      <w:pPr>
        <w:pStyle w:val="Heading1"/>
        <w:rPr>
          <w:color w:val="000000" w:themeColor="text1"/>
        </w:rPr>
      </w:pPr>
      <w:bookmarkStart w:id="5" w:name="_Toc101003562"/>
      <w:r w:rsidRPr="00931317">
        <w:rPr>
          <w:color w:val="000000" w:themeColor="text1"/>
        </w:rPr>
        <w:t>Strategies used to increase employee engagement</w:t>
      </w:r>
      <w:bookmarkEnd w:id="5"/>
    </w:p>
    <w:p w14:paraId="356BE2A3" w14:textId="77777777" w:rsidR="005E4B92" w:rsidRPr="00931317" w:rsidRDefault="00EE412C">
      <w:pPr>
        <w:spacing w:line="360" w:lineRule="auto"/>
        <w:jc w:val="both"/>
        <w:rPr>
          <w:color w:val="000000" w:themeColor="text1"/>
        </w:rPr>
      </w:pPr>
      <w:r w:rsidRPr="00931317">
        <w:rPr>
          <w:color w:val="000000" w:themeColor="text1"/>
        </w:rPr>
        <w:t xml:space="preserve">The covid pandemic has pivoted this corporate world and a huge turnover of employees has been observed throughout the world as well as across the UK. Keeping in the mind the covid normans and guidelines the management of the organization has thought of incorporating a new working structure and strategies that will enhance the business operation and employees’ engagements with their respective jobs. Many cities are still restricting activities that hamper the business operation of various organizations and they are settling for remote work to keep their business moving. In this unprecedented time, there are huge crises in markets and the organization is facing issues in their supply chain management and profitability and thought of keeping their </w:t>
      </w:r>
      <w:r w:rsidRPr="00931317">
        <w:rPr>
          <w:color w:val="000000" w:themeColor="text1"/>
        </w:rPr>
        <w:lastRenderedPageBreak/>
        <w:t xml:space="preserve">employees engaged by following the working from home structure (Knight </w:t>
      </w:r>
      <w:r w:rsidRPr="00931317">
        <w:rPr>
          <w:i/>
          <w:color w:val="000000" w:themeColor="text1"/>
        </w:rPr>
        <w:t>et al.</w:t>
      </w:r>
      <w:r w:rsidR="00931317">
        <w:rPr>
          <w:color w:val="000000" w:themeColor="text1"/>
        </w:rPr>
        <w:t xml:space="preserve">    </w:t>
      </w:r>
      <w:r w:rsidRPr="00931317">
        <w:rPr>
          <w:color w:val="000000" w:themeColor="text1"/>
        </w:rPr>
        <w:t xml:space="preserve">2017). The employees are allowed to work in their respective fields during flexible working hours, and if the employees are working from the office the organization must take care of their safety by following all covid norms and guidelines. The management of the company should provide their employees with job roles they are comfortable and efficient at. Other strategies that the organization can </w:t>
      </w:r>
      <w:r w:rsidR="00941991" w:rsidRPr="00931317">
        <w:rPr>
          <w:color w:val="000000" w:themeColor="text1"/>
        </w:rPr>
        <w:t>follow</w:t>
      </w:r>
      <w:r w:rsidRPr="00931317">
        <w:rPr>
          <w:color w:val="000000" w:themeColor="text1"/>
        </w:rPr>
        <w:t xml:space="preserve"> are creating an open collaboration and communication channel that can keep entire management and employees connected. Strong communication and bond can enhance the performance of the employees and also increase the productivity and profitability of the company’s business processes. </w:t>
      </w:r>
    </w:p>
    <w:p w14:paraId="06E25093" w14:textId="77777777" w:rsidR="005E4B92" w:rsidRPr="00931317" w:rsidRDefault="00EE412C">
      <w:pPr>
        <w:spacing w:line="360" w:lineRule="auto"/>
        <w:jc w:val="both"/>
        <w:rPr>
          <w:color w:val="000000" w:themeColor="text1"/>
        </w:rPr>
      </w:pPr>
      <w:r w:rsidRPr="00931317">
        <w:rPr>
          <w:color w:val="000000" w:themeColor="text1"/>
        </w:rPr>
        <w:t xml:space="preserve">One of the important factors in the workplace is the communication between the emp0loyee and management. During this current pandemic situation, there is a low record of global economies, unemployment, </w:t>
      </w:r>
      <w:r w:rsidR="00941991" w:rsidRPr="00931317">
        <w:rPr>
          <w:color w:val="000000" w:themeColor="text1"/>
        </w:rPr>
        <w:t>employees’</w:t>
      </w:r>
      <w:r w:rsidRPr="00931317">
        <w:rPr>
          <w:color w:val="000000" w:themeColor="text1"/>
        </w:rPr>
        <w:t xml:space="preserve"> turnovers, and job crisis. As opined by Bakker</w:t>
      </w:r>
      <w:r w:rsidRPr="00931317">
        <w:rPr>
          <w:i/>
          <w:color w:val="000000" w:themeColor="text1"/>
        </w:rPr>
        <w:t xml:space="preserve"> et al.</w:t>
      </w:r>
      <w:r w:rsidRPr="00931317">
        <w:rPr>
          <w:color w:val="000000" w:themeColor="text1"/>
        </w:rPr>
        <w:t xml:space="preserve"> (2018), most the employees became insecure with their jobs and filled with anxiety and trepidation about their future employment. The organization have incorporated a communicative channel to keep a record of the “crux of workers’ engagement” to get regulated updates regarding employees' demands, well-being, and mission. Proper knowledge about the employees also helps the management of a company to boost the commitment and confidence leeks of their employees. </w:t>
      </w:r>
    </w:p>
    <w:p w14:paraId="3339C436" w14:textId="77777777" w:rsidR="005E4B92" w:rsidRPr="00931317" w:rsidRDefault="00EE412C" w:rsidP="00746C72">
      <w:pPr>
        <w:pStyle w:val="Heading1"/>
        <w:rPr>
          <w:color w:val="000000" w:themeColor="text1"/>
        </w:rPr>
      </w:pPr>
      <w:bookmarkStart w:id="6" w:name="_Toc101003563"/>
      <w:r w:rsidRPr="00931317">
        <w:rPr>
          <w:color w:val="000000" w:themeColor="text1"/>
        </w:rPr>
        <w:t>Conclusion</w:t>
      </w:r>
      <w:bookmarkEnd w:id="6"/>
    </w:p>
    <w:p w14:paraId="4A2916EB" w14:textId="77777777" w:rsidR="005E4B92" w:rsidRPr="00931317" w:rsidRDefault="00EE412C">
      <w:pPr>
        <w:spacing w:line="360" w:lineRule="auto"/>
        <w:jc w:val="both"/>
        <w:rPr>
          <w:color w:val="000000" w:themeColor="text1"/>
        </w:rPr>
      </w:pPr>
      <w:r w:rsidRPr="00931317">
        <w:rPr>
          <w:color w:val="000000" w:themeColor="text1"/>
        </w:rPr>
        <w:t xml:space="preserve">The current study highlights the concept that employees engagement is essential to enhancing the performance and business productivity of the organization. It also provides the organization with an opportunity to grow at the national and international level, strengthen its customers base and increase its brand popularity across the world as well as in the UK. To enhance the effectiveness of the employees and to keep them engaged, committed, and loyal to their respective jobs the organization must arrange frequent employees surveys and training programs. The company can also arrange rewards function for their employees who show loyalty, creativity and is fruitful in their jobs. </w:t>
      </w:r>
    </w:p>
    <w:p w14:paraId="25612444" w14:textId="77777777" w:rsidR="005E4B92" w:rsidRPr="00931317" w:rsidRDefault="00EE412C">
      <w:pPr>
        <w:spacing w:line="360" w:lineRule="auto"/>
        <w:jc w:val="both"/>
        <w:rPr>
          <w:color w:val="000000" w:themeColor="text1"/>
        </w:rPr>
      </w:pPr>
      <w:r w:rsidRPr="00931317">
        <w:rPr>
          <w:color w:val="000000" w:themeColor="text1"/>
        </w:rPr>
        <w:br w:type="page"/>
      </w:r>
    </w:p>
    <w:p w14:paraId="1AB917F3" w14:textId="77777777" w:rsidR="005E4B92" w:rsidRPr="00931317" w:rsidRDefault="00EE412C" w:rsidP="00746C72">
      <w:pPr>
        <w:pStyle w:val="Heading1"/>
        <w:rPr>
          <w:color w:val="000000" w:themeColor="text1"/>
        </w:rPr>
      </w:pPr>
      <w:bookmarkStart w:id="7" w:name="_Toc101003564"/>
      <w:r w:rsidRPr="00931317">
        <w:rPr>
          <w:color w:val="000000" w:themeColor="text1"/>
        </w:rPr>
        <w:lastRenderedPageBreak/>
        <w:t>References</w:t>
      </w:r>
      <w:bookmarkEnd w:id="7"/>
      <w:r w:rsidRPr="00931317">
        <w:rPr>
          <w:color w:val="000000" w:themeColor="text1"/>
        </w:rPr>
        <w:t xml:space="preserve"> </w:t>
      </w:r>
    </w:p>
    <w:p w14:paraId="49D8978C" w14:textId="77777777" w:rsidR="005E4B92" w:rsidRPr="00931317" w:rsidRDefault="001F7BF9">
      <w:pPr>
        <w:spacing w:line="360" w:lineRule="auto"/>
        <w:jc w:val="both"/>
        <w:rPr>
          <w:b/>
          <w:color w:val="000000" w:themeColor="text1"/>
        </w:rPr>
      </w:pPr>
      <w:r w:rsidRPr="00931317">
        <w:rPr>
          <w:b/>
          <w:color w:val="000000" w:themeColor="text1"/>
        </w:rPr>
        <w:t>Book</w:t>
      </w:r>
    </w:p>
    <w:p w14:paraId="153AC0A3" w14:textId="77777777" w:rsidR="005E4B92" w:rsidRPr="00931317" w:rsidRDefault="00EE412C">
      <w:pPr>
        <w:spacing w:line="360" w:lineRule="auto"/>
        <w:jc w:val="both"/>
        <w:rPr>
          <w:color w:val="000000" w:themeColor="text1"/>
        </w:rPr>
      </w:pPr>
      <w:r w:rsidRPr="00931317">
        <w:rPr>
          <w:color w:val="000000" w:themeColor="text1"/>
        </w:rPr>
        <w:t xml:space="preserve">Turner, P., 2019. Employee engagement in contemporary organizations: Maintaining high productivity and sustained competitiveness. </w:t>
      </w:r>
      <w:r w:rsidR="0095113D" w:rsidRPr="00931317">
        <w:rPr>
          <w:color w:val="000000" w:themeColor="text1"/>
        </w:rPr>
        <w:t xml:space="preserve">U.S: </w:t>
      </w:r>
      <w:r w:rsidRPr="00931317">
        <w:rPr>
          <w:color w:val="000000" w:themeColor="text1"/>
        </w:rPr>
        <w:t>Springer Nature.</w:t>
      </w:r>
    </w:p>
    <w:p w14:paraId="09FCDA7A" w14:textId="77777777" w:rsidR="005E4B92" w:rsidRPr="00931317" w:rsidRDefault="00EE412C">
      <w:pPr>
        <w:spacing w:line="360" w:lineRule="auto"/>
        <w:jc w:val="both"/>
        <w:rPr>
          <w:b/>
          <w:color w:val="000000" w:themeColor="text1"/>
        </w:rPr>
      </w:pPr>
      <w:r w:rsidRPr="00931317">
        <w:rPr>
          <w:b/>
          <w:color w:val="000000" w:themeColor="text1"/>
        </w:rPr>
        <w:t>Journals</w:t>
      </w:r>
    </w:p>
    <w:p w14:paraId="445622B5" w14:textId="77777777" w:rsidR="00424EAF" w:rsidRPr="00931317" w:rsidRDefault="00424EAF">
      <w:pPr>
        <w:spacing w:line="360" w:lineRule="auto"/>
        <w:jc w:val="both"/>
        <w:rPr>
          <w:color w:val="000000" w:themeColor="text1"/>
        </w:rPr>
      </w:pPr>
      <w:r w:rsidRPr="00931317">
        <w:rPr>
          <w:color w:val="000000" w:themeColor="text1"/>
        </w:rPr>
        <w:t>Albrecht, S., Breidahl, E. and Marty, A., 2018. Organizational resources, organizational engagement climate, and employee engagement. Career Development International.</w:t>
      </w:r>
    </w:p>
    <w:p w14:paraId="377E4FEC" w14:textId="77777777" w:rsidR="00424EAF" w:rsidRPr="00931317" w:rsidRDefault="00424EAF">
      <w:pPr>
        <w:spacing w:line="360" w:lineRule="auto"/>
        <w:jc w:val="both"/>
        <w:rPr>
          <w:color w:val="000000" w:themeColor="text1"/>
        </w:rPr>
      </w:pPr>
      <w:r w:rsidRPr="00931317">
        <w:rPr>
          <w:color w:val="000000" w:themeColor="text1"/>
        </w:rPr>
        <w:t>Al-dalahmeh, M., Khalaf, R. and Obeidat, B., 2018. The effect of employee engagement on organizational performance via the mediating role of job satisfaction: The case of IT employees in Jordanian banking sector. Modern Applied Science, 12(6), pp.17-43.</w:t>
      </w:r>
    </w:p>
    <w:p w14:paraId="03CCE63B" w14:textId="77777777" w:rsidR="00424EAF" w:rsidRPr="00931317" w:rsidRDefault="00424EAF">
      <w:pPr>
        <w:spacing w:line="360" w:lineRule="auto"/>
        <w:jc w:val="both"/>
        <w:rPr>
          <w:color w:val="000000" w:themeColor="text1"/>
        </w:rPr>
      </w:pPr>
      <w:r w:rsidRPr="00931317">
        <w:rPr>
          <w:color w:val="000000" w:themeColor="text1"/>
        </w:rPr>
        <w:t>Bakker, A.B. and Albrecht, S., 2018. Work engagement: current trends. Career Development International.</w:t>
      </w:r>
    </w:p>
    <w:p w14:paraId="66A92293" w14:textId="77777777" w:rsidR="00424EAF" w:rsidRPr="00931317" w:rsidRDefault="00424EAF">
      <w:pPr>
        <w:spacing w:line="360" w:lineRule="auto"/>
        <w:jc w:val="both"/>
        <w:rPr>
          <w:color w:val="000000" w:themeColor="text1"/>
        </w:rPr>
      </w:pPr>
      <w:r w:rsidRPr="00931317">
        <w:rPr>
          <w:color w:val="000000" w:themeColor="text1"/>
        </w:rPr>
        <w:t>Bakker, A.B. and Leiter, M., 2017. Strategic and proactive approaches to work engagement. Organizational Dynamics, 46(2), pp.67-75.</w:t>
      </w:r>
    </w:p>
    <w:p w14:paraId="01A043A3" w14:textId="77777777" w:rsidR="00424EAF" w:rsidRPr="00931317" w:rsidRDefault="00424EAF">
      <w:pPr>
        <w:spacing w:line="360" w:lineRule="auto"/>
        <w:jc w:val="both"/>
        <w:rPr>
          <w:color w:val="000000" w:themeColor="text1"/>
        </w:rPr>
      </w:pPr>
      <w:r w:rsidRPr="00931317">
        <w:rPr>
          <w:color w:val="000000" w:themeColor="text1"/>
        </w:rPr>
        <w:t>Barik, S. and Kochar, A., 2017. Antecedents and consequences of employee engagement: A literature review. International Journal of Latest Technology in Engineering, Management &amp; Applied Science, 6(4), pp.33-38.</w:t>
      </w:r>
    </w:p>
    <w:p w14:paraId="7C4F7CB5" w14:textId="77777777" w:rsidR="00424EAF" w:rsidRPr="00931317" w:rsidRDefault="00424EAF">
      <w:pPr>
        <w:spacing w:line="360" w:lineRule="auto"/>
        <w:jc w:val="both"/>
        <w:rPr>
          <w:color w:val="000000" w:themeColor="text1"/>
        </w:rPr>
      </w:pPr>
      <w:r w:rsidRPr="00931317">
        <w:rPr>
          <w:color w:val="000000" w:themeColor="text1"/>
        </w:rPr>
        <w:t>Jeong, Y.H., Healy, L.C. and McEwan, D., 2021. The application of Goal Setting Theory to goal setting interventions in sport: a systematic review. International Review of Sport and Exercise Psychology, pp.1-26.</w:t>
      </w:r>
    </w:p>
    <w:p w14:paraId="10702A50" w14:textId="77777777" w:rsidR="00424EAF" w:rsidRPr="00931317" w:rsidRDefault="00424EAF">
      <w:pPr>
        <w:spacing w:line="360" w:lineRule="auto"/>
        <w:jc w:val="both"/>
        <w:rPr>
          <w:color w:val="000000" w:themeColor="text1"/>
        </w:rPr>
      </w:pPr>
      <w:r w:rsidRPr="00931317">
        <w:rPr>
          <w:color w:val="000000" w:themeColor="text1"/>
        </w:rPr>
        <w:t>Knight, C., Patterson, M. and Dawson, J., 2017. Building work engagement: A systematic review and meta‐analysis investigating the effectiveness of work engagement interventions. Journal of organizational behaviour, 38(6), pp.792-812.</w:t>
      </w:r>
    </w:p>
    <w:p w14:paraId="3A13F623" w14:textId="77777777" w:rsidR="00424EAF" w:rsidRPr="00931317" w:rsidRDefault="00424EAF">
      <w:pPr>
        <w:spacing w:line="360" w:lineRule="auto"/>
        <w:jc w:val="both"/>
        <w:rPr>
          <w:color w:val="000000" w:themeColor="text1"/>
        </w:rPr>
      </w:pPr>
      <w:r w:rsidRPr="00931317">
        <w:rPr>
          <w:color w:val="000000" w:themeColor="text1"/>
        </w:rPr>
        <w:t>Locke, E.A. and Latham, G.P., 2019. The development of goal-setting theory: A half-century retrospective. Motivation Science, 5(2), p.93.</w:t>
      </w:r>
    </w:p>
    <w:p w14:paraId="2AD66399" w14:textId="77777777" w:rsidR="00424EAF" w:rsidRPr="00931317" w:rsidRDefault="00424EAF">
      <w:pPr>
        <w:spacing w:line="360" w:lineRule="auto"/>
        <w:jc w:val="both"/>
        <w:rPr>
          <w:color w:val="000000" w:themeColor="text1"/>
        </w:rPr>
      </w:pPr>
      <w:r w:rsidRPr="00931317">
        <w:rPr>
          <w:color w:val="000000" w:themeColor="text1"/>
        </w:rPr>
        <w:t>Moletsane, M., Tefera, O. and Migiro, S., 2019. The Relationship between Employee Engagement and Organisational Productivity of Sugar Industry in South Africa: The Employees' Perspective. African Journal of Business &amp; Economic Research, 14(1).</w:t>
      </w:r>
    </w:p>
    <w:p w14:paraId="7DB7B7F9" w14:textId="77777777" w:rsidR="00424EAF" w:rsidRPr="00931317" w:rsidRDefault="00424EAF">
      <w:pPr>
        <w:spacing w:line="360" w:lineRule="auto"/>
        <w:jc w:val="both"/>
        <w:rPr>
          <w:color w:val="000000" w:themeColor="text1"/>
        </w:rPr>
      </w:pPr>
      <w:r w:rsidRPr="00931317">
        <w:rPr>
          <w:color w:val="000000" w:themeColor="text1"/>
        </w:rPr>
        <w:t>Nasidi, Y., Makera, A.U., Kamaruddeen, A.M. and Jemaku, I.M., 2019. Assessing the impact of the work environment on employee engagement among the non-academic staff of the University. SEISENSE Journal of Management, 2(1), pp.57-68.</w:t>
      </w:r>
    </w:p>
    <w:p w14:paraId="0C19D208" w14:textId="77777777" w:rsidR="00424EAF" w:rsidRPr="00931317" w:rsidRDefault="00424EAF">
      <w:pPr>
        <w:spacing w:line="360" w:lineRule="auto"/>
        <w:jc w:val="both"/>
        <w:rPr>
          <w:color w:val="000000" w:themeColor="text1"/>
        </w:rPr>
      </w:pPr>
      <w:r w:rsidRPr="00931317">
        <w:rPr>
          <w:color w:val="000000" w:themeColor="text1"/>
        </w:rPr>
        <w:t>Osborne, S. and Hammoud, M.S., 2017. Effective employee engagement in the workplace. International Journal of Applied Management and Technology, 16(1), p.4.</w:t>
      </w:r>
    </w:p>
    <w:p w14:paraId="559B3913" w14:textId="77777777" w:rsidR="00424EAF" w:rsidRPr="00931317" w:rsidRDefault="00424EAF">
      <w:pPr>
        <w:spacing w:line="360" w:lineRule="auto"/>
        <w:jc w:val="both"/>
        <w:rPr>
          <w:color w:val="000000" w:themeColor="text1"/>
        </w:rPr>
      </w:pPr>
      <w:r w:rsidRPr="00931317">
        <w:rPr>
          <w:color w:val="000000" w:themeColor="text1"/>
        </w:rPr>
        <w:t>Pawar, A., 2020. Prognostic model for employer brand, talent attraction, and employee retention through employee value proposition. Journal of Applied Management and Investments, 9(3), pp.133-152.</w:t>
      </w:r>
    </w:p>
    <w:p w14:paraId="3EE96246" w14:textId="77777777" w:rsidR="00424EAF" w:rsidRPr="00931317" w:rsidRDefault="00424EAF">
      <w:pPr>
        <w:spacing w:line="360" w:lineRule="auto"/>
        <w:jc w:val="both"/>
        <w:rPr>
          <w:color w:val="000000" w:themeColor="text1"/>
        </w:rPr>
      </w:pPr>
      <w:r w:rsidRPr="00931317">
        <w:rPr>
          <w:color w:val="000000" w:themeColor="text1"/>
        </w:rPr>
        <w:t>Shoaib, F. and Kohli, N., 2017. Employee engagement and goal-setting theory. Indian journal of health &amp; wellbeing, 8(8).</w:t>
      </w:r>
    </w:p>
    <w:p w14:paraId="1A6BDF24" w14:textId="77777777" w:rsidR="00424EAF" w:rsidRPr="00931317" w:rsidRDefault="00424EAF">
      <w:pPr>
        <w:spacing w:line="360" w:lineRule="auto"/>
        <w:jc w:val="both"/>
        <w:rPr>
          <w:color w:val="000000" w:themeColor="text1"/>
        </w:rPr>
      </w:pPr>
      <w:r w:rsidRPr="00931317">
        <w:rPr>
          <w:color w:val="000000" w:themeColor="text1"/>
        </w:rPr>
        <w:t>Smith, M. and Bititci, U.S., 2017. The interplay between performance measurement and management, employee engagement and performance. International Journal of Operations &amp; Production Management.</w:t>
      </w:r>
    </w:p>
    <w:p w14:paraId="375C1509" w14:textId="77777777" w:rsidR="005E4B92" w:rsidRPr="00931317" w:rsidRDefault="005E4B92">
      <w:pPr>
        <w:spacing w:line="360" w:lineRule="auto"/>
        <w:jc w:val="both"/>
        <w:rPr>
          <w:color w:val="000000" w:themeColor="text1"/>
        </w:rPr>
      </w:pPr>
    </w:p>
    <w:p w14:paraId="629FD382" w14:textId="77777777" w:rsidR="005E4B92" w:rsidRPr="00931317" w:rsidRDefault="005E4B92">
      <w:pPr>
        <w:spacing w:line="360" w:lineRule="auto"/>
        <w:jc w:val="both"/>
        <w:rPr>
          <w:color w:val="000000" w:themeColor="text1"/>
        </w:rPr>
      </w:pPr>
    </w:p>
    <w:p w14:paraId="288208E1" w14:textId="77777777" w:rsidR="005E4B92" w:rsidRPr="00931317" w:rsidRDefault="005E4B92">
      <w:pPr>
        <w:spacing w:line="360" w:lineRule="auto"/>
        <w:jc w:val="both"/>
        <w:rPr>
          <w:color w:val="000000" w:themeColor="text1"/>
        </w:rPr>
      </w:pPr>
    </w:p>
    <w:p w14:paraId="1F9B73BC" w14:textId="77777777" w:rsidR="005E4B92" w:rsidRPr="00931317" w:rsidRDefault="005E4B92">
      <w:pPr>
        <w:spacing w:line="360" w:lineRule="auto"/>
        <w:jc w:val="both"/>
        <w:rPr>
          <w:b/>
          <w:color w:val="000000" w:themeColor="text1"/>
        </w:rPr>
      </w:pPr>
    </w:p>
    <w:sectPr w:rsidR="005E4B92" w:rsidRPr="00931317" w:rsidSect="00424EAF">
      <w:footerReference w:type="default" r:id="rId10"/>
      <w:pgSz w:w="12240" w:h="15840"/>
      <w:pgMar w:top="567" w:right="709" w:bottom="567" w:left="709"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0BB13" w14:textId="77777777" w:rsidR="00653DDF" w:rsidRDefault="00653DDF" w:rsidP="00746C72">
      <w:pPr>
        <w:spacing w:line="240" w:lineRule="auto"/>
      </w:pPr>
      <w:r>
        <w:separator/>
      </w:r>
    </w:p>
  </w:endnote>
  <w:endnote w:type="continuationSeparator" w:id="0">
    <w:p w14:paraId="2889F00C" w14:textId="77777777" w:rsidR="00653DDF" w:rsidRDefault="00653DDF" w:rsidP="00746C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Tinos">
    <w:altName w:val="MS Gothic"/>
    <w:panose1 w:val="020B0604020202020204"/>
    <w:charset w:val="80"/>
    <w:family w:val="roman"/>
    <w:pitch w:val="variable"/>
  </w:font>
  <w:font w:name="Droid Sans">
    <w:panose1 w:val="020B0604020202020204"/>
    <w:charset w:val="80"/>
    <w:family w:val="auto"/>
    <w:pitch w:val="variable"/>
  </w:font>
  <w:font w:name="DejaVu Sans">
    <w:altName w:val="Yu Gothic"/>
    <w:panose1 w:val="020B0604020202020204"/>
    <w:charset w:val="80"/>
    <w:family w:val="auto"/>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30229"/>
      <w:docPartObj>
        <w:docPartGallery w:val="Page Numbers (Bottom of Page)"/>
        <w:docPartUnique/>
      </w:docPartObj>
    </w:sdtPr>
    <w:sdtEndPr/>
    <w:sdtContent>
      <w:p w14:paraId="0FDC62DF" w14:textId="77777777" w:rsidR="00746C72" w:rsidRDefault="00275B74" w:rsidP="00746C72">
        <w:pPr>
          <w:pStyle w:val="Footer"/>
          <w:spacing w:line="360" w:lineRule="auto"/>
          <w:jc w:val="right"/>
        </w:pPr>
        <w:r w:rsidRPr="00746C72">
          <w:rPr>
            <w:sz w:val="20"/>
            <w:szCs w:val="20"/>
          </w:rPr>
          <w:fldChar w:fldCharType="begin"/>
        </w:r>
        <w:r w:rsidR="00746C72" w:rsidRPr="00746C72">
          <w:rPr>
            <w:sz w:val="20"/>
            <w:szCs w:val="20"/>
          </w:rPr>
          <w:instrText xml:space="preserve"> PAGE   \* MERGEFORMAT </w:instrText>
        </w:r>
        <w:r w:rsidRPr="00746C72">
          <w:rPr>
            <w:sz w:val="20"/>
            <w:szCs w:val="20"/>
          </w:rPr>
          <w:fldChar w:fldCharType="separate"/>
        </w:r>
        <w:r w:rsidR="00931317">
          <w:rPr>
            <w:noProof/>
            <w:sz w:val="20"/>
            <w:szCs w:val="20"/>
          </w:rPr>
          <w:t>10</w:t>
        </w:r>
        <w:r w:rsidRPr="00746C72">
          <w:rPr>
            <w:sz w:val="20"/>
            <w:szCs w:val="20"/>
          </w:rPr>
          <w:fldChar w:fldCharType="end"/>
        </w:r>
      </w:p>
    </w:sdtContent>
  </w:sdt>
  <w:p w14:paraId="14C9BE7C" w14:textId="77777777" w:rsidR="00746C72" w:rsidRDefault="00746C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ACBBC" w14:textId="77777777" w:rsidR="00653DDF" w:rsidRDefault="00653DDF" w:rsidP="00746C72">
      <w:pPr>
        <w:spacing w:line="240" w:lineRule="auto"/>
      </w:pPr>
      <w:r>
        <w:separator/>
      </w:r>
    </w:p>
  </w:footnote>
  <w:footnote w:type="continuationSeparator" w:id="0">
    <w:p w14:paraId="08B91899" w14:textId="77777777" w:rsidR="00653DDF" w:rsidRDefault="00653DDF" w:rsidP="00746C7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E4B92"/>
    <w:rsid w:val="001F7BF9"/>
    <w:rsid w:val="00275B74"/>
    <w:rsid w:val="002C2F33"/>
    <w:rsid w:val="00395017"/>
    <w:rsid w:val="00416FE6"/>
    <w:rsid w:val="00424EAF"/>
    <w:rsid w:val="004B4228"/>
    <w:rsid w:val="005E4B92"/>
    <w:rsid w:val="00653DDF"/>
    <w:rsid w:val="00746C72"/>
    <w:rsid w:val="0079391A"/>
    <w:rsid w:val="00931317"/>
    <w:rsid w:val="00941991"/>
    <w:rsid w:val="0095113D"/>
    <w:rsid w:val="009F562F"/>
    <w:rsid w:val="00B236D6"/>
    <w:rsid w:val="00D22431"/>
    <w:rsid w:val="00ED605F"/>
    <w:rsid w:val="00EE41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18544"/>
  <w15:docId w15:val="{928EF320-13B4-604C-B168-1443C17FB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E4B92"/>
  </w:style>
  <w:style w:type="paragraph" w:styleId="Heading1">
    <w:name w:val="heading 1"/>
    <w:basedOn w:val="Normal"/>
    <w:next w:val="Normal"/>
    <w:rsid w:val="00746C72"/>
    <w:pPr>
      <w:keepNext/>
      <w:keepLines/>
      <w:spacing w:before="400" w:after="120"/>
      <w:jc w:val="both"/>
      <w:outlineLvl w:val="0"/>
    </w:pPr>
    <w:rPr>
      <w:b/>
      <w:sz w:val="28"/>
      <w:szCs w:val="40"/>
    </w:rPr>
  </w:style>
  <w:style w:type="paragraph" w:styleId="Heading2">
    <w:name w:val="heading 2"/>
    <w:basedOn w:val="Normal"/>
    <w:next w:val="Normal"/>
    <w:rsid w:val="005E4B92"/>
    <w:pPr>
      <w:keepNext/>
      <w:keepLines/>
      <w:spacing w:before="360" w:after="120"/>
      <w:outlineLvl w:val="1"/>
    </w:pPr>
    <w:rPr>
      <w:sz w:val="32"/>
      <w:szCs w:val="32"/>
    </w:rPr>
  </w:style>
  <w:style w:type="paragraph" w:styleId="Heading3">
    <w:name w:val="heading 3"/>
    <w:basedOn w:val="Normal"/>
    <w:next w:val="Normal"/>
    <w:rsid w:val="005E4B92"/>
    <w:pPr>
      <w:keepNext/>
      <w:keepLines/>
      <w:spacing w:before="320" w:after="80"/>
      <w:outlineLvl w:val="2"/>
    </w:pPr>
    <w:rPr>
      <w:color w:val="434343"/>
      <w:sz w:val="28"/>
      <w:szCs w:val="28"/>
    </w:rPr>
  </w:style>
  <w:style w:type="paragraph" w:styleId="Heading4">
    <w:name w:val="heading 4"/>
    <w:basedOn w:val="Normal"/>
    <w:next w:val="Normal"/>
    <w:rsid w:val="005E4B92"/>
    <w:pPr>
      <w:keepNext/>
      <w:keepLines/>
      <w:spacing w:before="280" w:after="80"/>
      <w:outlineLvl w:val="3"/>
    </w:pPr>
    <w:rPr>
      <w:color w:val="666666"/>
      <w:sz w:val="24"/>
      <w:szCs w:val="24"/>
    </w:rPr>
  </w:style>
  <w:style w:type="paragraph" w:styleId="Heading5">
    <w:name w:val="heading 5"/>
    <w:basedOn w:val="Normal"/>
    <w:next w:val="Normal"/>
    <w:rsid w:val="005E4B92"/>
    <w:pPr>
      <w:keepNext/>
      <w:keepLines/>
      <w:spacing w:before="240" w:after="80"/>
      <w:outlineLvl w:val="4"/>
    </w:pPr>
    <w:rPr>
      <w:color w:val="666666"/>
    </w:rPr>
  </w:style>
  <w:style w:type="paragraph" w:styleId="Heading6">
    <w:name w:val="heading 6"/>
    <w:basedOn w:val="Normal"/>
    <w:next w:val="Normal"/>
    <w:rsid w:val="005E4B9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E4B92"/>
    <w:pPr>
      <w:keepNext/>
      <w:keepLines/>
      <w:spacing w:after="60"/>
    </w:pPr>
    <w:rPr>
      <w:sz w:val="52"/>
      <w:szCs w:val="52"/>
    </w:rPr>
  </w:style>
  <w:style w:type="paragraph" w:styleId="Subtitle">
    <w:name w:val="Subtitle"/>
    <w:basedOn w:val="Normal"/>
    <w:next w:val="Normal"/>
    <w:rsid w:val="005E4B92"/>
    <w:pPr>
      <w:keepNext/>
      <w:keepLines/>
      <w:spacing w:after="320"/>
    </w:pPr>
    <w:rPr>
      <w:color w:val="666666"/>
      <w:sz w:val="30"/>
      <w:szCs w:val="30"/>
    </w:rPr>
  </w:style>
  <w:style w:type="paragraph" w:styleId="Header">
    <w:name w:val="header"/>
    <w:basedOn w:val="Normal"/>
    <w:link w:val="HeaderChar"/>
    <w:uiPriority w:val="99"/>
    <w:semiHidden/>
    <w:unhideWhenUsed/>
    <w:rsid w:val="00746C7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46C72"/>
  </w:style>
  <w:style w:type="paragraph" w:styleId="Footer">
    <w:name w:val="footer"/>
    <w:basedOn w:val="Normal"/>
    <w:link w:val="FooterChar"/>
    <w:uiPriority w:val="99"/>
    <w:unhideWhenUsed/>
    <w:rsid w:val="00746C72"/>
    <w:pPr>
      <w:tabs>
        <w:tab w:val="center" w:pos="4680"/>
        <w:tab w:val="right" w:pos="9360"/>
      </w:tabs>
      <w:spacing w:line="240" w:lineRule="auto"/>
    </w:pPr>
  </w:style>
  <w:style w:type="character" w:customStyle="1" w:styleId="FooterChar">
    <w:name w:val="Footer Char"/>
    <w:basedOn w:val="DefaultParagraphFont"/>
    <w:link w:val="Footer"/>
    <w:uiPriority w:val="99"/>
    <w:rsid w:val="00746C72"/>
  </w:style>
  <w:style w:type="paragraph" w:styleId="BalloonText">
    <w:name w:val="Balloon Text"/>
    <w:basedOn w:val="Normal"/>
    <w:link w:val="BalloonTextChar"/>
    <w:uiPriority w:val="99"/>
    <w:semiHidden/>
    <w:unhideWhenUsed/>
    <w:rsid w:val="00746C7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6C72"/>
    <w:rPr>
      <w:rFonts w:ascii="Tahoma" w:hAnsi="Tahoma" w:cs="Tahoma"/>
      <w:sz w:val="16"/>
      <w:szCs w:val="16"/>
    </w:rPr>
  </w:style>
  <w:style w:type="paragraph" w:styleId="TOCHeading">
    <w:name w:val="TOC Heading"/>
    <w:basedOn w:val="Heading1"/>
    <w:next w:val="Normal"/>
    <w:uiPriority w:val="39"/>
    <w:semiHidden/>
    <w:unhideWhenUsed/>
    <w:qFormat/>
    <w:rsid w:val="00746C72"/>
    <w:pPr>
      <w:spacing w:before="480" w:after="0"/>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746C72"/>
    <w:pPr>
      <w:spacing w:after="100"/>
    </w:pPr>
  </w:style>
  <w:style w:type="character" w:styleId="Hyperlink">
    <w:name w:val="Hyperlink"/>
    <w:basedOn w:val="DefaultParagraphFont"/>
    <w:uiPriority w:val="99"/>
    <w:unhideWhenUsed/>
    <w:rsid w:val="00746C72"/>
    <w:rPr>
      <w:color w:val="0000FF" w:themeColor="hyperlink"/>
      <w:u w:val="single"/>
    </w:rPr>
  </w:style>
  <w:style w:type="paragraph" w:styleId="NoSpacing">
    <w:name w:val="No Spacing"/>
    <w:qFormat/>
    <w:rsid w:val="009F562F"/>
    <w:pPr>
      <w:suppressAutoHyphens/>
      <w:spacing w:line="100" w:lineRule="atLeast"/>
    </w:pPr>
    <w:rPr>
      <w:rFonts w:ascii="Tinos" w:eastAsia="Droid Sans" w:hAnsi="Tinos" w:cs="DejaVu Sans"/>
      <w:sz w:val="24"/>
      <w:szCs w:val="24"/>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FB3AA352-558E-4B08-915B-3A0CEFDCF3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10</Pages>
  <Words>2601</Words>
  <Characters>14829</Characters>
  <Application>Microsoft Office Word</Application>
  <DocSecurity>0</DocSecurity>
  <Lines>123</Lines>
  <Paragraphs>34</Paragraphs>
  <ScaleCrop>false</ScaleCrop>
  <Company/>
  <LinksUpToDate>false</LinksUpToDate>
  <CharactersWithSpaces>17396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 Craciun</cp:lastModifiedBy>
  <cp:revision>14</cp:revision>
  <dcterms:created xsi:type="dcterms:W3CDTF">2022-04-16T06:40:00Z</dcterms:created>
  <dcterms:modified xsi:type="dcterms:W3CDTF">2022-04-19T15:22:00Z</dcterms:modified>
</cp:coreProperties>
</file>