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9CDDC3" w14:textId="77777777" w:rsidR="0056789E" w:rsidRPr="00532105" w:rsidRDefault="00C644EA" w:rsidP="00003C57">
      <w:r w:rsidRPr="00532105">
        <w:rPr>
          <w:noProof/>
        </w:rPr>
        <w:drawing>
          <wp:anchor distT="0" distB="0" distL="114300" distR="114300" simplePos="0" relativeHeight="251658240" behindDoc="0" locked="0" layoutInCell="1" allowOverlap="1" wp14:anchorId="36F4BEAA" wp14:editId="664356D3">
            <wp:simplePos x="0" y="0"/>
            <wp:positionH relativeFrom="column">
              <wp:posOffset>1983740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1809750" cy="723900"/>
                    </a:xfrm>
                    <a:prstGeom prst="rect">
                      <a:avLst/>
                    </a:prstGeom>
                    <a:noFill/>
                    <a:ln>
                      <a:noFill/>
                    </a:ln>
                  </pic:spPr>
                </pic:pic>
              </a:graphicData>
            </a:graphic>
          </wp:anchor>
        </w:drawing>
      </w:r>
    </w:p>
    <w:p w14:paraId="68F4657E" w14:textId="77777777" w:rsidR="00B1121B" w:rsidRPr="00532105" w:rsidRDefault="00B1121B" w:rsidP="00003C57"/>
    <w:p w14:paraId="02E682F2" w14:textId="77777777" w:rsidR="00B1121B" w:rsidRPr="00532105" w:rsidRDefault="00B1121B" w:rsidP="00003C57"/>
    <w:p w14:paraId="603A2E2B" w14:textId="77777777" w:rsidR="005565C0" w:rsidRPr="00532105" w:rsidRDefault="005565C0" w:rsidP="00003C57"/>
    <w:p w14:paraId="330A0090" w14:textId="77777777" w:rsidR="00B1121B" w:rsidRPr="00532105" w:rsidRDefault="00C644EA" w:rsidP="00C25039">
      <w:pPr>
        <w:jc w:val="center"/>
        <w:rPr>
          <w:b/>
          <w:bCs w:val="0"/>
        </w:rPr>
      </w:pPr>
      <w:r w:rsidRPr="00532105">
        <w:rPr>
          <w:b/>
          <w:bCs w:val="0"/>
        </w:rPr>
        <w:t>Level 7 Assessment Specification</w:t>
      </w:r>
    </w:p>
    <w:p w14:paraId="21C47619" w14:textId="77777777" w:rsidR="005565C0" w:rsidRPr="00532105" w:rsidRDefault="005565C0" w:rsidP="00003C57"/>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84"/>
        <w:gridCol w:w="3281"/>
        <w:gridCol w:w="2386"/>
        <w:gridCol w:w="1691"/>
      </w:tblGrid>
      <w:tr w:rsidR="00056AB6" w:rsidRPr="00532105" w14:paraId="20FA0703" w14:textId="77777777" w:rsidTr="003E6D67">
        <w:tc>
          <w:tcPr>
            <w:tcW w:w="1019" w:type="pct"/>
            <w:shd w:val="clear" w:color="auto" w:fill="D9D9D9" w:themeFill="background1" w:themeFillShade="D9"/>
          </w:tcPr>
          <w:p w14:paraId="08F35223" w14:textId="77777777" w:rsidR="00B1121B" w:rsidRPr="00532105" w:rsidRDefault="00C644EA" w:rsidP="00003C57">
            <w:pPr>
              <w:rPr>
                <w:b/>
                <w:bCs w:val="0"/>
              </w:rPr>
            </w:pPr>
            <w:r w:rsidRPr="00532105">
              <w:rPr>
                <w:b/>
                <w:bCs w:val="0"/>
              </w:rPr>
              <w:t>Student name:</w:t>
            </w:r>
          </w:p>
        </w:tc>
        <w:tc>
          <w:tcPr>
            <w:tcW w:w="1775" w:type="pct"/>
          </w:tcPr>
          <w:p w14:paraId="79A2ACE7" w14:textId="77777777" w:rsidR="00B1121B" w:rsidRPr="00532105" w:rsidRDefault="00B1121B" w:rsidP="00003C57"/>
        </w:tc>
        <w:tc>
          <w:tcPr>
            <w:tcW w:w="1291" w:type="pct"/>
            <w:shd w:val="clear" w:color="auto" w:fill="D9D9D9" w:themeFill="background1" w:themeFillShade="D9"/>
          </w:tcPr>
          <w:p w14:paraId="70D00FDA" w14:textId="77777777" w:rsidR="00B1121B" w:rsidRPr="00532105" w:rsidRDefault="00C644EA" w:rsidP="00003C57">
            <w:pPr>
              <w:rPr>
                <w:b/>
                <w:bCs w:val="0"/>
              </w:rPr>
            </w:pPr>
            <w:r w:rsidRPr="00532105">
              <w:rPr>
                <w:b/>
                <w:bCs w:val="0"/>
              </w:rPr>
              <w:t>Student ID number:</w:t>
            </w:r>
          </w:p>
        </w:tc>
        <w:tc>
          <w:tcPr>
            <w:tcW w:w="915" w:type="pct"/>
          </w:tcPr>
          <w:p w14:paraId="78FD1ACC" w14:textId="77777777" w:rsidR="00B1121B" w:rsidRPr="00532105" w:rsidRDefault="00B1121B" w:rsidP="00003C57"/>
        </w:tc>
      </w:tr>
      <w:tr w:rsidR="00056AB6" w:rsidRPr="00532105" w14:paraId="015F825B" w14:textId="77777777" w:rsidTr="003E6D67">
        <w:tc>
          <w:tcPr>
            <w:tcW w:w="1019" w:type="pct"/>
            <w:shd w:val="clear" w:color="auto" w:fill="D9D9D9" w:themeFill="background1" w:themeFillShade="D9"/>
          </w:tcPr>
          <w:p w14:paraId="32EBBE28" w14:textId="77777777" w:rsidR="00B1121B" w:rsidRPr="00532105" w:rsidRDefault="00C644EA" w:rsidP="00003C57">
            <w:pPr>
              <w:rPr>
                <w:b/>
                <w:bCs w:val="0"/>
              </w:rPr>
            </w:pPr>
            <w:r w:rsidRPr="00532105">
              <w:rPr>
                <w:b/>
                <w:bCs w:val="0"/>
              </w:rPr>
              <w:t>Programme:</w:t>
            </w:r>
          </w:p>
        </w:tc>
        <w:tc>
          <w:tcPr>
            <w:tcW w:w="3981" w:type="pct"/>
            <w:gridSpan w:val="3"/>
          </w:tcPr>
          <w:p w14:paraId="18EAC3A0" w14:textId="77777777" w:rsidR="00B1121B" w:rsidRPr="00532105" w:rsidRDefault="00C644EA" w:rsidP="00003C57">
            <w:r w:rsidRPr="00532105">
              <w:t>Master of Business Administration</w:t>
            </w:r>
          </w:p>
        </w:tc>
      </w:tr>
      <w:tr w:rsidR="00056AB6" w:rsidRPr="00532105" w14:paraId="1C9FC7FE" w14:textId="77777777" w:rsidTr="003E6D67">
        <w:trPr>
          <w:trHeight w:val="440"/>
        </w:trPr>
        <w:tc>
          <w:tcPr>
            <w:tcW w:w="1019" w:type="pct"/>
            <w:shd w:val="clear" w:color="auto" w:fill="D9D9D9" w:themeFill="background1" w:themeFillShade="D9"/>
          </w:tcPr>
          <w:p w14:paraId="48189D7F" w14:textId="77777777" w:rsidR="00B1121B" w:rsidRPr="00532105" w:rsidRDefault="00C644EA" w:rsidP="00003C57">
            <w:pPr>
              <w:rPr>
                <w:b/>
                <w:bCs w:val="0"/>
              </w:rPr>
            </w:pPr>
            <w:r w:rsidRPr="00532105">
              <w:rPr>
                <w:b/>
                <w:bCs w:val="0"/>
              </w:rPr>
              <w:t>Module:</w:t>
            </w:r>
          </w:p>
        </w:tc>
        <w:tc>
          <w:tcPr>
            <w:tcW w:w="3981" w:type="pct"/>
            <w:gridSpan w:val="3"/>
          </w:tcPr>
          <w:p w14:paraId="735EF311" w14:textId="77777777" w:rsidR="00B1121B" w:rsidRPr="00532105" w:rsidRDefault="00C644EA" w:rsidP="00003C57">
            <w:r w:rsidRPr="00532105">
              <w:t>Strategic Management</w:t>
            </w:r>
          </w:p>
        </w:tc>
      </w:tr>
      <w:tr w:rsidR="00056AB6" w:rsidRPr="00532105" w14:paraId="1367DF45" w14:textId="77777777" w:rsidTr="003E6D67">
        <w:tc>
          <w:tcPr>
            <w:tcW w:w="1019" w:type="pct"/>
            <w:shd w:val="clear" w:color="auto" w:fill="D9D9D9" w:themeFill="background1" w:themeFillShade="D9"/>
          </w:tcPr>
          <w:p w14:paraId="38C815A5" w14:textId="77777777" w:rsidR="00B1121B" w:rsidRPr="00532105" w:rsidRDefault="00C644EA" w:rsidP="00003C57">
            <w:pPr>
              <w:rPr>
                <w:b/>
                <w:bCs w:val="0"/>
              </w:rPr>
            </w:pPr>
            <w:r w:rsidRPr="00532105">
              <w:rPr>
                <w:b/>
                <w:bCs w:val="0"/>
              </w:rPr>
              <w:t>Module code:</w:t>
            </w:r>
          </w:p>
        </w:tc>
        <w:tc>
          <w:tcPr>
            <w:tcW w:w="1775" w:type="pct"/>
          </w:tcPr>
          <w:p w14:paraId="6EF32185" w14:textId="77777777" w:rsidR="00B1121B" w:rsidRPr="00532105" w:rsidRDefault="00C644EA" w:rsidP="00003C57">
            <w:r w:rsidRPr="00532105">
              <w:t>LCMB7003</w:t>
            </w:r>
          </w:p>
        </w:tc>
        <w:tc>
          <w:tcPr>
            <w:tcW w:w="1291" w:type="pct"/>
            <w:shd w:val="clear" w:color="auto" w:fill="D9D9D9" w:themeFill="background1" w:themeFillShade="D9"/>
          </w:tcPr>
          <w:p w14:paraId="0059EF92" w14:textId="77777777" w:rsidR="00B1121B" w:rsidRPr="00532105" w:rsidRDefault="00C644EA" w:rsidP="00003C57">
            <w:pPr>
              <w:rPr>
                <w:b/>
                <w:bCs w:val="0"/>
              </w:rPr>
            </w:pPr>
            <w:r w:rsidRPr="00532105">
              <w:rPr>
                <w:b/>
                <w:bCs w:val="0"/>
              </w:rPr>
              <w:t>Contribution to Overall Module Assessment (%):</w:t>
            </w:r>
          </w:p>
        </w:tc>
        <w:tc>
          <w:tcPr>
            <w:tcW w:w="915" w:type="pct"/>
          </w:tcPr>
          <w:p w14:paraId="15485815" w14:textId="77777777" w:rsidR="00B1121B" w:rsidRPr="00532105" w:rsidRDefault="00C644EA" w:rsidP="00003C57">
            <w:r w:rsidRPr="00532105">
              <w:t>100%</w:t>
            </w:r>
          </w:p>
        </w:tc>
      </w:tr>
      <w:tr w:rsidR="00056AB6" w:rsidRPr="00532105" w14:paraId="066258BB" w14:textId="77777777" w:rsidTr="003E6D67">
        <w:tc>
          <w:tcPr>
            <w:tcW w:w="1019" w:type="pct"/>
            <w:shd w:val="clear" w:color="auto" w:fill="D9D9D9" w:themeFill="background1" w:themeFillShade="D9"/>
          </w:tcPr>
          <w:p w14:paraId="12ED2069" w14:textId="77777777" w:rsidR="00B1121B" w:rsidRPr="00532105" w:rsidRDefault="00C644EA" w:rsidP="00003C57">
            <w:pPr>
              <w:rPr>
                <w:b/>
                <w:bCs w:val="0"/>
              </w:rPr>
            </w:pPr>
            <w:r w:rsidRPr="00532105">
              <w:rPr>
                <w:b/>
                <w:bCs w:val="0"/>
              </w:rPr>
              <w:t>Lecturer:</w:t>
            </w:r>
          </w:p>
        </w:tc>
        <w:tc>
          <w:tcPr>
            <w:tcW w:w="1775" w:type="pct"/>
          </w:tcPr>
          <w:p w14:paraId="2E01069D" w14:textId="77777777" w:rsidR="00B1121B" w:rsidRPr="00532105" w:rsidRDefault="00C644EA" w:rsidP="00003C57">
            <w:r w:rsidRPr="00532105">
              <w:t>Zulfiqar Khan (Birmingham Weekdays)</w:t>
            </w:r>
          </w:p>
          <w:p w14:paraId="78676FFB" w14:textId="77777777" w:rsidR="00B1121B" w:rsidRPr="00532105" w:rsidRDefault="00C644EA" w:rsidP="00003C57">
            <w:r w:rsidRPr="00532105">
              <w:t xml:space="preserve">Simon Chatterton (Birmingham Weekends) </w:t>
            </w:r>
          </w:p>
        </w:tc>
        <w:tc>
          <w:tcPr>
            <w:tcW w:w="1291" w:type="pct"/>
            <w:shd w:val="clear" w:color="auto" w:fill="D9D9D9" w:themeFill="background1" w:themeFillShade="D9"/>
          </w:tcPr>
          <w:p w14:paraId="333FF662" w14:textId="77777777" w:rsidR="00B1121B" w:rsidRPr="00532105" w:rsidRDefault="00C644EA" w:rsidP="00003C57">
            <w:pPr>
              <w:rPr>
                <w:b/>
                <w:bCs w:val="0"/>
              </w:rPr>
            </w:pPr>
            <w:r w:rsidRPr="00532105">
              <w:rPr>
                <w:b/>
                <w:bCs w:val="0"/>
              </w:rPr>
              <w:t>Internal Verifier:</w:t>
            </w:r>
          </w:p>
        </w:tc>
        <w:tc>
          <w:tcPr>
            <w:tcW w:w="915" w:type="pct"/>
          </w:tcPr>
          <w:p w14:paraId="37DBCD5E" w14:textId="77777777" w:rsidR="00B1121B" w:rsidRPr="00532105" w:rsidRDefault="00C644EA" w:rsidP="00003C57">
            <w:r w:rsidRPr="00532105">
              <w:t>Vasilios Tavlaridis and Hoang Nguyen</w:t>
            </w:r>
          </w:p>
        </w:tc>
      </w:tr>
      <w:tr w:rsidR="00056AB6" w:rsidRPr="00532105" w14:paraId="7E2C1CA0" w14:textId="77777777" w:rsidTr="003E6D67">
        <w:tc>
          <w:tcPr>
            <w:tcW w:w="1019" w:type="pct"/>
            <w:shd w:val="clear" w:color="auto" w:fill="D9D9D9" w:themeFill="background1" w:themeFillShade="D9"/>
          </w:tcPr>
          <w:p w14:paraId="05F2BFA6" w14:textId="77777777" w:rsidR="00B1121B" w:rsidRPr="00532105" w:rsidRDefault="00C644EA" w:rsidP="00003C57">
            <w:pPr>
              <w:rPr>
                <w:b/>
                <w:bCs w:val="0"/>
              </w:rPr>
            </w:pPr>
            <w:r w:rsidRPr="00532105">
              <w:rPr>
                <w:b/>
                <w:bCs w:val="0"/>
              </w:rPr>
              <w:t>Assignment Title:</w:t>
            </w:r>
          </w:p>
        </w:tc>
        <w:tc>
          <w:tcPr>
            <w:tcW w:w="1775" w:type="pct"/>
          </w:tcPr>
          <w:p w14:paraId="4CAF023E" w14:textId="77777777" w:rsidR="00B1121B" w:rsidRPr="00532105" w:rsidRDefault="00C644EA" w:rsidP="00003C57">
            <w:r w:rsidRPr="00532105">
              <w:t>Assessment component:</w:t>
            </w:r>
          </w:p>
          <w:p w14:paraId="70F5F48A" w14:textId="77777777" w:rsidR="00B1121B" w:rsidRPr="00532105" w:rsidRDefault="00C644EA" w:rsidP="00003C57">
            <w:r w:rsidRPr="00532105">
              <w:t>Individual report</w:t>
            </w:r>
          </w:p>
        </w:tc>
        <w:tc>
          <w:tcPr>
            <w:tcW w:w="1291" w:type="pct"/>
            <w:shd w:val="clear" w:color="auto" w:fill="D9D9D9" w:themeFill="background1" w:themeFillShade="D9"/>
          </w:tcPr>
          <w:p w14:paraId="26B3412E" w14:textId="77777777" w:rsidR="00B1121B" w:rsidRPr="00532105" w:rsidRDefault="00C644EA" w:rsidP="00003C57">
            <w:pPr>
              <w:rPr>
                <w:b/>
                <w:bCs w:val="0"/>
              </w:rPr>
            </w:pPr>
            <w:r w:rsidRPr="00532105">
              <w:rPr>
                <w:b/>
                <w:bCs w:val="0"/>
              </w:rPr>
              <w:t>Word count (or equivalent):</w:t>
            </w:r>
          </w:p>
        </w:tc>
        <w:tc>
          <w:tcPr>
            <w:tcW w:w="915" w:type="pct"/>
          </w:tcPr>
          <w:p w14:paraId="45D83CAE" w14:textId="77777777" w:rsidR="00B1121B" w:rsidRPr="00532105" w:rsidRDefault="00C644EA" w:rsidP="00003C57">
            <w:r w:rsidRPr="00532105">
              <w:t>5,000 words</w:t>
            </w:r>
          </w:p>
          <w:p w14:paraId="139CB72E" w14:textId="77777777" w:rsidR="00B1121B" w:rsidRPr="00532105" w:rsidRDefault="00C644EA" w:rsidP="00003C57">
            <w:r w:rsidRPr="00532105">
              <w:t>(± 10%)</w:t>
            </w:r>
          </w:p>
        </w:tc>
      </w:tr>
      <w:tr w:rsidR="00056AB6" w:rsidRPr="00532105" w14:paraId="557F307D" w14:textId="77777777" w:rsidTr="003E6D67">
        <w:tc>
          <w:tcPr>
            <w:tcW w:w="1019" w:type="pct"/>
            <w:shd w:val="clear" w:color="auto" w:fill="D9D9D9" w:themeFill="background1" w:themeFillShade="D9"/>
          </w:tcPr>
          <w:p w14:paraId="7D5319D0" w14:textId="77777777" w:rsidR="00B1121B" w:rsidRPr="00532105" w:rsidRDefault="00C644EA" w:rsidP="00003C57">
            <w:pPr>
              <w:rPr>
                <w:b/>
                <w:bCs w:val="0"/>
              </w:rPr>
            </w:pPr>
            <w:r w:rsidRPr="00532105">
              <w:rPr>
                <w:b/>
                <w:bCs w:val="0"/>
              </w:rPr>
              <w:t>Submission deadline:</w:t>
            </w:r>
          </w:p>
        </w:tc>
        <w:tc>
          <w:tcPr>
            <w:tcW w:w="1775" w:type="pct"/>
          </w:tcPr>
          <w:p w14:paraId="78122BC8" w14:textId="77777777" w:rsidR="00B1121B" w:rsidRPr="00532105" w:rsidRDefault="00C644EA" w:rsidP="00003C57">
            <w:r w:rsidRPr="00532105">
              <w:t>Monday 29th November 2025 by 2 pm</w:t>
            </w:r>
          </w:p>
        </w:tc>
        <w:tc>
          <w:tcPr>
            <w:tcW w:w="1291" w:type="pct"/>
            <w:shd w:val="clear" w:color="auto" w:fill="D9D9D9" w:themeFill="background1" w:themeFillShade="D9"/>
          </w:tcPr>
          <w:p w14:paraId="6C269529" w14:textId="77777777" w:rsidR="00B1121B" w:rsidRPr="00532105" w:rsidRDefault="00C644EA" w:rsidP="00003C57">
            <w:pPr>
              <w:rPr>
                <w:b/>
                <w:bCs w:val="0"/>
              </w:rPr>
            </w:pPr>
            <w:r w:rsidRPr="00532105">
              <w:rPr>
                <w:b/>
                <w:bCs w:val="0"/>
              </w:rPr>
              <w:t>Return date of provisional marks &amp; written feedback:</w:t>
            </w:r>
          </w:p>
        </w:tc>
        <w:tc>
          <w:tcPr>
            <w:tcW w:w="915" w:type="pct"/>
          </w:tcPr>
          <w:p w14:paraId="1F352954" w14:textId="77777777" w:rsidR="00B1121B" w:rsidRPr="00532105" w:rsidRDefault="00C644EA" w:rsidP="00003C57">
            <w:r w:rsidRPr="00532105">
              <w:t>27</w:t>
            </w:r>
            <w:r w:rsidRPr="00532105">
              <w:rPr>
                <w:vertAlign w:val="superscript"/>
              </w:rPr>
              <w:t>th</w:t>
            </w:r>
            <w:r w:rsidRPr="00532105">
              <w:t xml:space="preserve"> December 2025</w:t>
            </w:r>
          </w:p>
        </w:tc>
      </w:tr>
    </w:tbl>
    <w:p w14:paraId="0B74155D" w14:textId="77777777" w:rsidR="00B1121B" w:rsidRPr="00532105" w:rsidRDefault="00B1121B" w:rsidP="00003C57"/>
    <w:p w14:paraId="7F643E1D" w14:textId="0E41F922" w:rsidR="001C33D3" w:rsidRPr="008D34CA" w:rsidRDefault="00C644EA" w:rsidP="008D34CA">
      <w:pPr>
        <w:jc w:val="center"/>
      </w:pPr>
      <w:r w:rsidRPr="008D34CA">
        <w:t>Student Name</w:t>
      </w:r>
      <w:r w:rsidR="008D34CA" w:rsidRPr="008D34CA">
        <w:t xml:space="preserve"> :</w:t>
      </w:r>
      <w:r w:rsidR="008D34CA">
        <w:t xml:space="preserve"> Adriana Mihaela Petcu</w:t>
      </w:r>
    </w:p>
    <w:p w14:paraId="43AFDA9E" w14:textId="68B0F798" w:rsidR="001C33D3" w:rsidRPr="008D34CA" w:rsidRDefault="008D34CA" w:rsidP="008D34CA">
      <w:pPr>
        <w:jc w:val="center"/>
      </w:pPr>
      <w:r w:rsidRPr="008D34CA">
        <w:t>Student ID number</w:t>
      </w:r>
      <w:r w:rsidRPr="008D34CA">
        <w:t xml:space="preserve"> </w:t>
      </w:r>
      <w:r w:rsidRPr="008D34CA">
        <w:t>:</w:t>
      </w:r>
      <w:r>
        <w:t xml:space="preserve"> 2126831</w:t>
      </w:r>
    </w:p>
    <w:p w14:paraId="117D88CA" w14:textId="1C5F4B68" w:rsidR="008D34CA" w:rsidRPr="008D34CA" w:rsidRDefault="008D34CA" w:rsidP="008D34CA">
      <w:pPr>
        <w:jc w:val="center"/>
      </w:pPr>
      <w:r w:rsidRPr="008D34CA">
        <w:t>Programme</w:t>
      </w:r>
      <w:r w:rsidRPr="008D34CA">
        <w:t xml:space="preserve"> </w:t>
      </w:r>
      <w:r w:rsidRPr="008D34CA">
        <w:t>:</w:t>
      </w:r>
      <w:r w:rsidRPr="008D34CA">
        <w:t xml:space="preserve"> </w:t>
      </w:r>
      <w:r w:rsidRPr="008D34CA">
        <w:t>Master of Business Administration</w:t>
      </w:r>
    </w:p>
    <w:p w14:paraId="3575EDB7" w14:textId="7B3EDE4A" w:rsidR="008D34CA" w:rsidRPr="008D34CA" w:rsidRDefault="008D34CA" w:rsidP="008D34CA">
      <w:pPr>
        <w:jc w:val="center"/>
      </w:pPr>
      <w:r w:rsidRPr="008D34CA">
        <w:t>Module</w:t>
      </w:r>
      <w:r w:rsidRPr="008D34CA">
        <w:t xml:space="preserve"> </w:t>
      </w:r>
      <w:r w:rsidRPr="008D34CA">
        <w:t>:</w:t>
      </w:r>
      <w:r w:rsidRPr="008D34CA">
        <w:t xml:space="preserve"> </w:t>
      </w:r>
      <w:r w:rsidRPr="008D34CA">
        <w:t>Strategic Management</w:t>
      </w:r>
    </w:p>
    <w:p w14:paraId="4BF72944" w14:textId="17A84BB5" w:rsidR="008D34CA" w:rsidRPr="008D34CA" w:rsidRDefault="008D34CA" w:rsidP="008D34CA">
      <w:pPr>
        <w:jc w:val="center"/>
      </w:pPr>
      <w:r w:rsidRPr="008D34CA">
        <w:t>Lecturer</w:t>
      </w:r>
      <w:r>
        <w:t xml:space="preserve"> name</w:t>
      </w:r>
      <w:r w:rsidRPr="008D34CA">
        <w:t xml:space="preserve"> </w:t>
      </w:r>
      <w:r w:rsidRPr="008D34CA">
        <w:t>:</w:t>
      </w:r>
      <w:r>
        <w:t xml:space="preserve"> Simon Chatterton</w:t>
      </w:r>
    </w:p>
    <w:p w14:paraId="16727517" w14:textId="551F0F74" w:rsidR="008D34CA" w:rsidRPr="008D34CA" w:rsidRDefault="008D34CA" w:rsidP="008D34CA">
      <w:pPr>
        <w:jc w:val="center"/>
      </w:pPr>
      <w:r w:rsidRPr="008D34CA">
        <w:t>Assignment Title</w:t>
      </w:r>
      <w:r w:rsidRPr="008D34CA">
        <w:t xml:space="preserve"> </w:t>
      </w:r>
      <w:r w:rsidRPr="008D34CA">
        <w:t>:</w:t>
      </w:r>
      <w:r w:rsidRPr="008D34CA">
        <w:t xml:space="preserve"> </w:t>
      </w:r>
      <w:r w:rsidRPr="008D34CA">
        <w:t>Individual report</w:t>
      </w:r>
    </w:p>
    <w:p w14:paraId="40E0E9E3" w14:textId="77777777" w:rsidR="008D34CA" w:rsidRDefault="008D34CA" w:rsidP="00003C57">
      <w:pPr>
        <w:rPr>
          <w:b/>
          <w:bCs w:val="0"/>
        </w:rPr>
      </w:pPr>
    </w:p>
    <w:p w14:paraId="43CEB796" w14:textId="77777777" w:rsidR="008D34CA" w:rsidRDefault="008D34CA" w:rsidP="00003C57">
      <w:pPr>
        <w:rPr>
          <w:b/>
          <w:bCs w:val="0"/>
        </w:rPr>
      </w:pPr>
    </w:p>
    <w:p w14:paraId="17B32E5B" w14:textId="77777777" w:rsidR="008D34CA" w:rsidRDefault="008D34CA" w:rsidP="00003C57">
      <w:pPr>
        <w:rPr>
          <w:b/>
          <w:bCs w:val="0"/>
        </w:rPr>
      </w:pPr>
    </w:p>
    <w:p w14:paraId="16B38C0F" w14:textId="77777777" w:rsidR="008D34CA" w:rsidRDefault="008D34CA" w:rsidP="00003C57">
      <w:pPr>
        <w:rPr>
          <w:b/>
          <w:bCs w:val="0"/>
        </w:rPr>
      </w:pPr>
    </w:p>
    <w:p w14:paraId="0065C32A" w14:textId="77777777" w:rsidR="008D34CA" w:rsidRDefault="008D34CA" w:rsidP="00003C57">
      <w:pPr>
        <w:rPr>
          <w:b/>
          <w:bCs w:val="0"/>
        </w:rPr>
      </w:pPr>
    </w:p>
    <w:p w14:paraId="321BD966" w14:textId="77777777" w:rsidR="008D34CA" w:rsidRDefault="008D34CA" w:rsidP="00003C57">
      <w:pPr>
        <w:rPr>
          <w:b/>
          <w:bCs w:val="0"/>
        </w:rPr>
      </w:pPr>
    </w:p>
    <w:p w14:paraId="4C62B172" w14:textId="52361AC5" w:rsidR="00B1121B" w:rsidRPr="00532105" w:rsidRDefault="00C644EA" w:rsidP="00003C57">
      <w:pPr>
        <w:rPr>
          <w:b/>
          <w:bCs w:val="0"/>
        </w:rPr>
      </w:pPr>
      <w:r w:rsidRPr="00532105">
        <w:rPr>
          <w:b/>
          <w:bCs w:val="0"/>
        </w:rPr>
        <w:t>Executive</w:t>
      </w:r>
      <w:r w:rsidR="001C33D3" w:rsidRPr="00532105">
        <w:rPr>
          <w:b/>
          <w:bCs w:val="0"/>
        </w:rPr>
        <w:t xml:space="preserve"> Summary </w:t>
      </w:r>
    </w:p>
    <w:p w14:paraId="013E3849" w14:textId="05D39436" w:rsidR="00461850" w:rsidRPr="00532105" w:rsidRDefault="00C644EA" w:rsidP="00003C57">
      <w:pPr>
        <w:rPr>
          <w:highlight w:val="yellow"/>
        </w:rPr>
      </w:pPr>
      <w:r w:rsidRPr="00532105">
        <w:t xml:space="preserve">FDI (Foreign Direct Investment) will be the market entry mode, and direct to customers will be the suggested business model for Greggs Plc's expansion to Germany. </w:t>
      </w:r>
      <w:r w:rsidR="00DC700A" w:rsidRPr="00532105">
        <w:t xml:space="preserve">Moreover, an external analysis of the company and the country where it plans to enter is being conducted. </w:t>
      </w:r>
      <w:r w:rsidRPr="00532105">
        <w:t xml:space="preserve">There is no need for interference from the local partners during the decision-making process, product quality management, and other </w:t>
      </w:r>
      <w:r w:rsidR="008D34CA" w:rsidRPr="00532105">
        <w:t>things. Greggs</w:t>
      </w:r>
      <w:r w:rsidR="00155194" w:rsidRPr="00532105">
        <w:t xml:space="preserve"> needs to adhere to the environmental rules and regulations of SDG policies, which can help to progress its brand reputation, and the KPI involved will be viable for attracting customers who support sustainability and the environment. </w:t>
      </w:r>
      <w:r w:rsidRPr="00532105">
        <w:rPr>
          <w:highlight w:val="yellow"/>
        </w:rPr>
        <w:br w:type="page"/>
      </w:r>
    </w:p>
    <w:sdt>
      <w:sdtPr>
        <w:rPr>
          <w:rFonts w:ascii="Arial" w:hAnsi="Arial"/>
          <w:bCs/>
          <w:color w:val="000000" w:themeColor="text1"/>
          <w:kern w:val="2"/>
          <w:sz w:val="24"/>
          <w:szCs w:val="24"/>
          <w:lang w:val="en-GB"/>
        </w:rPr>
        <w:id w:val="1258484161"/>
        <w:docPartObj>
          <w:docPartGallery w:val="Table of Contents"/>
          <w:docPartUnique/>
        </w:docPartObj>
      </w:sdtPr>
      <w:sdtEndPr>
        <w:rPr>
          <w:noProof/>
        </w:rPr>
      </w:sdtEndPr>
      <w:sdtContent>
        <w:p w14:paraId="4B020224" w14:textId="77777777" w:rsidR="0097712D" w:rsidRPr="00532105" w:rsidRDefault="00C644EA" w:rsidP="0078025A">
          <w:pPr>
            <w:pStyle w:val="TOCHeading"/>
            <w:spacing w:before="0" w:line="360" w:lineRule="auto"/>
            <w:jc w:val="center"/>
            <w:rPr>
              <w:rFonts w:ascii="Arial" w:hAnsi="Arial"/>
              <w:b/>
              <w:bCs/>
              <w:color w:val="000000" w:themeColor="text1"/>
              <w:sz w:val="24"/>
              <w:szCs w:val="24"/>
              <w:lang w:val="en-GB"/>
            </w:rPr>
          </w:pPr>
          <w:r w:rsidRPr="00532105">
            <w:rPr>
              <w:rFonts w:ascii="Arial" w:hAnsi="Arial"/>
              <w:b/>
              <w:bCs/>
              <w:color w:val="000000" w:themeColor="text1"/>
              <w:sz w:val="24"/>
              <w:szCs w:val="24"/>
              <w:lang w:val="en-GB"/>
            </w:rPr>
            <w:t>Table of Contents</w:t>
          </w:r>
        </w:p>
        <w:p w14:paraId="2718ECB5" w14:textId="77777777" w:rsidR="00C02144" w:rsidRDefault="00192D38">
          <w:pPr>
            <w:pStyle w:val="TOC1"/>
            <w:tabs>
              <w:tab w:val="right" w:leader="dot" w:pos="9016"/>
            </w:tabs>
            <w:rPr>
              <w:rFonts w:asciiTheme="minorHAnsi" w:eastAsiaTheme="minorEastAsia" w:hAnsiTheme="minorHAnsi" w:cstheme="minorBidi"/>
              <w:bCs w:val="0"/>
              <w:noProof/>
              <w:color w:val="auto"/>
              <w:kern w:val="0"/>
              <w:sz w:val="22"/>
              <w:szCs w:val="22"/>
              <w:lang w:val="en-US"/>
            </w:rPr>
          </w:pPr>
          <w:r w:rsidRPr="00532105">
            <w:fldChar w:fldCharType="begin"/>
          </w:r>
          <w:r w:rsidR="0097712D" w:rsidRPr="00532105">
            <w:instrText xml:space="preserve"> TOC \o "1-3" \h \z \u </w:instrText>
          </w:r>
          <w:r w:rsidRPr="00532105">
            <w:fldChar w:fldCharType="separate"/>
          </w:r>
          <w:hyperlink w:anchor="_Toc212551286" w:history="1">
            <w:r w:rsidR="00C02144" w:rsidRPr="00307E5B">
              <w:rPr>
                <w:rStyle w:val="Hyperlink"/>
                <w:noProof/>
              </w:rPr>
              <w:t>Introduction</w:t>
            </w:r>
            <w:r w:rsidR="00C02144">
              <w:rPr>
                <w:noProof/>
                <w:webHidden/>
              </w:rPr>
              <w:tab/>
            </w:r>
            <w:r w:rsidR="00C02144">
              <w:rPr>
                <w:noProof/>
                <w:webHidden/>
              </w:rPr>
              <w:fldChar w:fldCharType="begin"/>
            </w:r>
            <w:r w:rsidR="00C02144">
              <w:rPr>
                <w:noProof/>
                <w:webHidden/>
              </w:rPr>
              <w:instrText xml:space="preserve"> PAGEREF _Toc212551286 \h </w:instrText>
            </w:r>
            <w:r w:rsidR="00C02144">
              <w:rPr>
                <w:noProof/>
                <w:webHidden/>
              </w:rPr>
            </w:r>
            <w:r w:rsidR="00C02144">
              <w:rPr>
                <w:noProof/>
                <w:webHidden/>
              </w:rPr>
              <w:fldChar w:fldCharType="separate"/>
            </w:r>
            <w:r w:rsidR="00C02144">
              <w:rPr>
                <w:noProof/>
                <w:webHidden/>
              </w:rPr>
              <w:t>4</w:t>
            </w:r>
            <w:r w:rsidR="00C02144">
              <w:rPr>
                <w:noProof/>
                <w:webHidden/>
              </w:rPr>
              <w:fldChar w:fldCharType="end"/>
            </w:r>
          </w:hyperlink>
        </w:p>
        <w:p w14:paraId="023DA197" w14:textId="77777777" w:rsidR="00C02144" w:rsidRDefault="00C02144">
          <w:pPr>
            <w:pStyle w:val="TOC1"/>
            <w:tabs>
              <w:tab w:val="right" w:leader="dot" w:pos="9016"/>
            </w:tabs>
            <w:rPr>
              <w:rFonts w:asciiTheme="minorHAnsi" w:eastAsiaTheme="minorEastAsia" w:hAnsiTheme="minorHAnsi" w:cstheme="minorBidi"/>
              <w:bCs w:val="0"/>
              <w:noProof/>
              <w:color w:val="auto"/>
              <w:kern w:val="0"/>
              <w:sz w:val="22"/>
              <w:szCs w:val="22"/>
              <w:lang w:val="en-US"/>
            </w:rPr>
          </w:pPr>
          <w:hyperlink w:anchor="_Toc212551287" w:history="1">
            <w:r w:rsidRPr="00307E5B">
              <w:rPr>
                <w:rStyle w:val="Hyperlink"/>
                <w:noProof/>
              </w:rPr>
              <w:t>Selection of Organisation and Target Market</w:t>
            </w:r>
            <w:r>
              <w:rPr>
                <w:noProof/>
                <w:webHidden/>
              </w:rPr>
              <w:tab/>
            </w:r>
            <w:r>
              <w:rPr>
                <w:noProof/>
                <w:webHidden/>
              </w:rPr>
              <w:fldChar w:fldCharType="begin"/>
            </w:r>
            <w:r>
              <w:rPr>
                <w:noProof/>
                <w:webHidden/>
              </w:rPr>
              <w:instrText xml:space="preserve"> PAGEREF _Toc212551287 \h </w:instrText>
            </w:r>
            <w:r>
              <w:rPr>
                <w:noProof/>
                <w:webHidden/>
              </w:rPr>
            </w:r>
            <w:r>
              <w:rPr>
                <w:noProof/>
                <w:webHidden/>
              </w:rPr>
              <w:fldChar w:fldCharType="separate"/>
            </w:r>
            <w:r>
              <w:rPr>
                <w:noProof/>
                <w:webHidden/>
              </w:rPr>
              <w:t>5</w:t>
            </w:r>
            <w:r>
              <w:rPr>
                <w:noProof/>
                <w:webHidden/>
              </w:rPr>
              <w:fldChar w:fldCharType="end"/>
            </w:r>
          </w:hyperlink>
        </w:p>
        <w:p w14:paraId="116CDC6C" w14:textId="77777777" w:rsidR="00C02144" w:rsidRDefault="00C02144">
          <w:pPr>
            <w:pStyle w:val="TOC2"/>
            <w:tabs>
              <w:tab w:val="right" w:leader="dot" w:pos="9016"/>
            </w:tabs>
            <w:rPr>
              <w:rFonts w:asciiTheme="minorHAnsi" w:eastAsiaTheme="minorEastAsia" w:hAnsiTheme="minorHAnsi" w:cstheme="minorBidi"/>
              <w:bCs w:val="0"/>
              <w:noProof/>
              <w:color w:val="auto"/>
              <w:kern w:val="0"/>
              <w:sz w:val="22"/>
              <w:szCs w:val="22"/>
              <w:lang w:val="en-US"/>
            </w:rPr>
          </w:pPr>
          <w:hyperlink w:anchor="_Toc212551288" w:history="1">
            <w:r w:rsidRPr="00307E5B">
              <w:rPr>
                <w:rStyle w:val="Hyperlink"/>
                <w:noProof/>
              </w:rPr>
              <w:t>Selection of Organisation</w:t>
            </w:r>
            <w:r>
              <w:rPr>
                <w:noProof/>
                <w:webHidden/>
              </w:rPr>
              <w:tab/>
            </w:r>
            <w:r>
              <w:rPr>
                <w:noProof/>
                <w:webHidden/>
              </w:rPr>
              <w:fldChar w:fldCharType="begin"/>
            </w:r>
            <w:r>
              <w:rPr>
                <w:noProof/>
                <w:webHidden/>
              </w:rPr>
              <w:instrText xml:space="preserve"> PAGEREF _Toc212551288 \h </w:instrText>
            </w:r>
            <w:r>
              <w:rPr>
                <w:noProof/>
                <w:webHidden/>
              </w:rPr>
            </w:r>
            <w:r>
              <w:rPr>
                <w:noProof/>
                <w:webHidden/>
              </w:rPr>
              <w:fldChar w:fldCharType="separate"/>
            </w:r>
            <w:r>
              <w:rPr>
                <w:noProof/>
                <w:webHidden/>
              </w:rPr>
              <w:t>5</w:t>
            </w:r>
            <w:r>
              <w:rPr>
                <w:noProof/>
                <w:webHidden/>
              </w:rPr>
              <w:fldChar w:fldCharType="end"/>
            </w:r>
          </w:hyperlink>
        </w:p>
        <w:p w14:paraId="1850E86A" w14:textId="77777777" w:rsidR="00C02144" w:rsidRDefault="00C02144">
          <w:pPr>
            <w:pStyle w:val="TOC2"/>
            <w:tabs>
              <w:tab w:val="right" w:leader="dot" w:pos="9016"/>
            </w:tabs>
            <w:rPr>
              <w:rFonts w:asciiTheme="minorHAnsi" w:eastAsiaTheme="minorEastAsia" w:hAnsiTheme="minorHAnsi" w:cstheme="minorBidi"/>
              <w:bCs w:val="0"/>
              <w:noProof/>
              <w:color w:val="auto"/>
              <w:kern w:val="0"/>
              <w:sz w:val="22"/>
              <w:szCs w:val="22"/>
              <w:lang w:val="en-US"/>
            </w:rPr>
          </w:pPr>
          <w:hyperlink w:anchor="_Toc212551289" w:history="1">
            <w:r w:rsidRPr="00307E5B">
              <w:rPr>
                <w:rStyle w:val="Hyperlink"/>
                <w:noProof/>
              </w:rPr>
              <w:t>Segmentation, Targeting, and Positioning (Target Market)</w:t>
            </w:r>
            <w:r>
              <w:rPr>
                <w:noProof/>
                <w:webHidden/>
              </w:rPr>
              <w:tab/>
            </w:r>
            <w:r>
              <w:rPr>
                <w:noProof/>
                <w:webHidden/>
              </w:rPr>
              <w:fldChar w:fldCharType="begin"/>
            </w:r>
            <w:r>
              <w:rPr>
                <w:noProof/>
                <w:webHidden/>
              </w:rPr>
              <w:instrText xml:space="preserve"> PAGEREF _Toc212551289 \h </w:instrText>
            </w:r>
            <w:r>
              <w:rPr>
                <w:noProof/>
                <w:webHidden/>
              </w:rPr>
            </w:r>
            <w:r>
              <w:rPr>
                <w:noProof/>
                <w:webHidden/>
              </w:rPr>
              <w:fldChar w:fldCharType="separate"/>
            </w:r>
            <w:r>
              <w:rPr>
                <w:noProof/>
                <w:webHidden/>
              </w:rPr>
              <w:t>5</w:t>
            </w:r>
            <w:r>
              <w:rPr>
                <w:noProof/>
                <w:webHidden/>
              </w:rPr>
              <w:fldChar w:fldCharType="end"/>
            </w:r>
          </w:hyperlink>
        </w:p>
        <w:p w14:paraId="72F0F86E" w14:textId="77777777" w:rsidR="00C02144" w:rsidRDefault="00C02144">
          <w:pPr>
            <w:pStyle w:val="TOC1"/>
            <w:tabs>
              <w:tab w:val="right" w:leader="dot" w:pos="9016"/>
            </w:tabs>
            <w:rPr>
              <w:rFonts w:asciiTheme="minorHAnsi" w:eastAsiaTheme="minorEastAsia" w:hAnsiTheme="minorHAnsi" w:cstheme="minorBidi"/>
              <w:bCs w:val="0"/>
              <w:noProof/>
              <w:color w:val="auto"/>
              <w:kern w:val="0"/>
              <w:sz w:val="22"/>
              <w:szCs w:val="22"/>
              <w:lang w:val="en-US"/>
            </w:rPr>
          </w:pPr>
          <w:hyperlink w:anchor="_Toc212551290" w:history="1">
            <w:r w:rsidRPr="00307E5B">
              <w:rPr>
                <w:rStyle w:val="Hyperlink"/>
                <w:noProof/>
              </w:rPr>
              <w:t>Comprehensive Strategic Analysis</w:t>
            </w:r>
            <w:r>
              <w:rPr>
                <w:noProof/>
                <w:webHidden/>
              </w:rPr>
              <w:tab/>
            </w:r>
            <w:r>
              <w:rPr>
                <w:noProof/>
                <w:webHidden/>
              </w:rPr>
              <w:fldChar w:fldCharType="begin"/>
            </w:r>
            <w:r>
              <w:rPr>
                <w:noProof/>
                <w:webHidden/>
              </w:rPr>
              <w:instrText xml:space="preserve"> PAGEREF _Toc212551290 \h </w:instrText>
            </w:r>
            <w:r>
              <w:rPr>
                <w:noProof/>
                <w:webHidden/>
              </w:rPr>
            </w:r>
            <w:r>
              <w:rPr>
                <w:noProof/>
                <w:webHidden/>
              </w:rPr>
              <w:fldChar w:fldCharType="separate"/>
            </w:r>
            <w:r>
              <w:rPr>
                <w:noProof/>
                <w:webHidden/>
              </w:rPr>
              <w:t>9</w:t>
            </w:r>
            <w:r>
              <w:rPr>
                <w:noProof/>
                <w:webHidden/>
              </w:rPr>
              <w:fldChar w:fldCharType="end"/>
            </w:r>
          </w:hyperlink>
        </w:p>
        <w:p w14:paraId="21779092" w14:textId="77777777" w:rsidR="00C02144" w:rsidRDefault="00C02144">
          <w:pPr>
            <w:pStyle w:val="TOC2"/>
            <w:tabs>
              <w:tab w:val="right" w:leader="dot" w:pos="9016"/>
            </w:tabs>
            <w:rPr>
              <w:rFonts w:asciiTheme="minorHAnsi" w:eastAsiaTheme="minorEastAsia" w:hAnsiTheme="minorHAnsi" w:cstheme="minorBidi"/>
              <w:bCs w:val="0"/>
              <w:noProof/>
              <w:color w:val="auto"/>
              <w:kern w:val="0"/>
              <w:sz w:val="22"/>
              <w:szCs w:val="22"/>
              <w:lang w:val="en-US"/>
            </w:rPr>
          </w:pPr>
          <w:hyperlink w:anchor="_Toc212551291" w:history="1">
            <w:r w:rsidRPr="00307E5B">
              <w:rPr>
                <w:rStyle w:val="Hyperlink"/>
                <w:noProof/>
              </w:rPr>
              <w:t>Macro-environmental factors</w:t>
            </w:r>
            <w:r>
              <w:rPr>
                <w:noProof/>
                <w:webHidden/>
              </w:rPr>
              <w:tab/>
            </w:r>
            <w:r>
              <w:rPr>
                <w:noProof/>
                <w:webHidden/>
              </w:rPr>
              <w:fldChar w:fldCharType="begin"/>
            </w:r>
            <w:r>
              <w:rPr>
                <w:noProof/>
                <w:webHidden/>
              </w:rPr>
              <w:instrText xml:space="preserve"> PAGEREF _Toc212551291 \h </w:instrText>
            </w:r>
            <w:r>
              <w:rPr>
                <w:noProof/>
                <w:webHidden/>
              </w:rPr>
            </w:r>
            <w:r>
              <w:rPr>
                <w:noProof/>
                <w:webHidden/>
              </w:rPr>
              <w:fldChar w:fldCharType="separate"/>
            </w:r>
            <w:r>
              <w:rPr>
                <w:noProof/>
                <w:webHidden/>
              </w:rPr>
              <w:t>9</w:t>
            </w:r>
            <w:r>
              <w:rPr>
                <w:noProof/>
                <w:webHidden/>
              </w:rPr>
              <w:fldChar w:fldCharType="end"/>
            </w:r>
          </w:hyperlink>
        </w:p>
        <w:p w14:paraId="02F1E737" w14:textId="77777777" w:rsidR="00C02144" w:rsidRDefault="00C02144">
          <w:pPr>
            <w:pStyle w:val="TOC2"/>
            <w:tabs>
              <w:tab w:val="right" w:leader="dot" w:pos="9016"/>
            </w:tabs>
            <w:rPr>
              <w:rFonts w:asciiTheme="minorHAnsi" w:eastAsiaTheme="minorEastAsia" w:hAnsiTheme="minorHAnsi" w:cstheme="minorBidi"/>
              <w:bCs w:val="0"/>
              <w:noProof/>
              <w:color w:val="auto"/>
              <w:kern w:val="0"/>
              <w:sz w:val="22"/>
              <w:szCs w:val="22"/>
              <w:lang w:val="en-US"/>
            </w:rPr>
          </w:pPr>
          <w:hyperlink w:anchor="_Toc212551292" w:history="1">
            <w:r w:rsidRPr="00307E5B">
              <w:rPr>
                <w:rStyle w:val="Hyperlink"/>
                <w:noProof/>
              </w:rPr>
              <w:t>PESTLE Analysis</w:t>
            </w:r>
            <w:r>
              <w:rPr>
                <w:noProof/>
                <w:webHidden/>
              </w:rPr>
              <w:tab/>
            </w:r>
            <w:r>
              <w:rPr>
                <w:noProof/>
                <w:webHidden/>
              </w:rPr>
              <w:fldChar w:fldCharType="begin"/>
            </w:r>
            <w:r>
              <w:rPr>
                <w:noProof/>
                <w:webHidden/>
              </w:rPr>
              <w:instrText xml:space="preserve"> PAGEREF _Toc212551292 \h </w:instrText>
            </w:r>
            <w:r>
              <w:rPr>
                <w:noProof/>
                <w:webHidden/>
              </w:rPr>
            </w:r>
            <w:r>
              <w:rPr>
                <w:noProof/>
                <w:webHidden/>
              </w:rPr>
              <w:fldChar w:fldCharType="separate"/>
            </w:r>
            <w:r>
              <w:rPr>
                <w:noProof/>
                <w:webHidden/>
              </w:rPr>
              <w:t>9</w:t>
            </w:r>
            <w:r>
              <w:rPr>
                <w:noProof/>
                <w:webHidden/>
              </w:rPr>
              <w:fldChar w:fldCharType="end"/>
            </w:r>
          </w:hyperlink>
        </w:p>
        <w:p w14:paraId="153FE8F9" w14:textId="77777777" w:rsidR="00C02144" w:rsidRDefault="00C02144">
          <w:pPr>
            <w:pStyle w:val="TOC2"/>
            <w:tabs>
              <w:tab w:val="right" w:leader="dot" w:pos="9016"/>
            </w:tabs>
            <w:rPr>
              <w:rFonts w:asciiTheme="minorHAnsi" w:eastAsiaTheme="minorEastAsia" w:hAnsiTheme="minorHAnsi" w:cstheme="minorBidi"/>
              <w:bCs w:val="0"/>
              <w:noProof/>
              <w:color w:val="auto"/>
              <w:kern w:val="0"/>
              <w:sz w:val="22"/>
              <w:szCs w:val="22"/>
              <w:lang w:val="en-US"/>
            </w:rPr>
          </w:pPr>
          <w:hyperlink w:anchor="_Toc212551293" w:history="1">
            <w:r w:rsidRPr="00307E5B">
              <w:rPr>
                <w:rStyle w:val="Hyperlink"/>
                <w:noProof/>
              </w:rPr>
              <w:t>Porter’s five forces framework</w:t>
            </w:r>
            <w:r>
              <w:rPr>
                <w:noProof/>
                <w:webHidden/>
              </w:rPr>
              <w:tab/>
            </w:r>
            <w:r>
              <w:rPr>
                <w:noProof/>
                <w:webHidden/>
              </w:rPr>
              <w:fldChar w:fldCharType="begin"/>
            </w:r>
            <w:r>
              <w:rPr>
                <w:noProof/>
                <w:webHidden/>
              </w:rPr>
              <w:instrText xml:space="preserve"> PAGEREF _Toc212551293 \h </w:instrText>
            </w:r>
            <w:r>
              <w:rPr>
                <w:noProof/>
                <w:webHidden/>
              </w:rPr>
            </w:r>
            <w:r>
              <w:rPr>
                <w:noProof/>
                <w:webHidden/>
              </w:rPr>
              <w:fldChar w:fldCharType="separate"/>
            </w:r>
            <w:r>
              <w:rPr>
                <w:noProof/>
                <w:webHidden/>
              </w:rPr>
              <w:t>12</w:t>
            </w:r>
            <w:r>
              <w:rPr>
                <w:noProof/>
                <w:webHidden/>
              </w:rPr>
              <w:fldChar w:fldCharType="end"/>
            </w:r>
          </w:hyperlink>
        </w:p>
        <w:p w14:paraId="4FD95094" w14:textId="77777777" w:rsidR="00C02144" w:rsidRDefault="00C02144">
          <w:pPr>
            <w:pStyle w:val="TOC2"/>
            <w:tabs>
              <w:tab w:val="right" w:leader="dot" w:pos="9016"/>
            </w:tabs>
            <w:rPr>
              <w:rFonts w:asciiTheme="minorHAnsi" w:eastAsiaTheme="minorEastAsia" w:hAnsiTheme="minorHAnsi" w:cstheme="minorBidi"/>
              <w:bCs w:val="0"/>
              <w:noProof/>
              <w:color w:val="auto"/>
              <w:kern w:val="0"/>
              <w:sz w:val="22"/>
              <w:szCs w:val="22"/>
              <w:lang w:val="en-US"/>
            </w:rPr>
          </w:pPr>
          <w:hyperlink w:anchor="_Toc212551294" w:history="1">
            <w:r w:rsidRPr="00307E5B">
              <w:rPr>
                <w:rStyle w:val="Hyperlink"/>
                <w:noProof/>
              </w:rPr>
              <w:t>Critical analysis of the business framework</w:t>
            </w:r>
            <w:r>
              <w:rPr>
                <w:noProof/>
                <w:webHidden/>
              </w:rPr>
              <w:tab/>
            </w:r>
            <w:r>
              <w:rPr>
                <w:noProof/>
                <w:webHidden/>
              </w:rPr>
              <w:fldChar w:fldCharType="begin"/>
            </w:r>
            <w:r>
              <w:rPr>
                <w:noProof/>
                <w:webHidden/>
              </w:rPr>
              <w:instrText xml:space="preserve"> PAGEREF _Toc212551294 \h </w:instrText>
            </w:r>
            <w:r>
              <w:rPr>
                <w:noProof/>
                <w:webHidden/>
              </w:rPr>
            </w:r>
            <w:r>
              <w:rPr>
                <w:noProof/>
                <w:webHidden/>
              </w:rPr>
              <w:fldChar w:fldCharType="separate"/>
            </w:r>
            <w:r>
              <w:rPr>
                <w:noProof/>
                <w:webHidden/>
              </w:rPr>
              <w:t>14</w:t>
            </w:r>
            <w:r>
              <w:rPr>
                <w:noProof/>
                <w:webHidden/>
              </w:rPr>
              <w:fldChar w:fldCharType="end"/>
            </w:r>
          </w:hyperlink>
        </w:p>
        <w:p w14:paraId="5EF5307B" w14:textId="77777777" w:rsidR="00C02144" w:rsidRDefault="00C02144">
          <w:pPr>
            <w:pStyle w:val="TOC1"/>
            <w:tabs>
              <w:tab w:val="right" w:leader="dot" w:pos="9016"/>
            </w:tabs>
            <w:rPr>
              <w:rFonts w:asciiTheme="minorHAnsi" w:eastAsiaTheme="minorEastAsia" w:hAnsiTheme="minorHAnsi" w:cstheme="minorBidi"/>
              <w:bCs w:val="0"/>
              <w:noProof/>
              <w:color w:val="auto"/>
              <w:kern w:val="0"/>
              <w:sz w:val="22"/>
              <w:szCs w:val="22"/>
              <w:lang w:val="en-US"/>
            </w:rPr>
          </w:pPr>
          <w:hyperlink w:anchor="_Toc212551295" w:history="1">
            <w:r w:rsidRPr="00307E5B">
              <w:rPr>
                <w:rStyle w:val="Hyperlink"/>
                <w:noProof/>
              </w:rPr>
              <w:t>Strategy Development and Formulation</w:t>
            </w:r>
            <w:r>
              <w:rPr>
                <w:noProof/>
                <w:webHidden/>
              </w:rPr>
              <w:tab/>
            </w:r>
            <w:r>
              <w:rPr>
                <w:noProof/>
                <w:webHidden/>
              </w:rPr>
              <w:fldChar w:fldCharType="begin"/>
            </w:r>
            <w:r>
              <w:rPr>
                <w:noProof/>
                <w:webHidden/>
              </w:rPr>
              <w:instrText xml:space="preserve"> PAGEREF _Toc212551295 \h </w:instrText>
            </w:r>
            <w:r>
              <w:rPr>
                <w:noProof/>
                <w:webHidden/>
              </w:rPr>
            </w:r>
            <w:r>
              <w:rPr>
                <w:noProof/>
                <w:webHidden/>
              </w:rPr>
              <w:fldChar w:fldCharType="separate"/>
            </w:r>
            <w:r>
              <w:rPr>
                <w:noProof/>
                <w:webHidden/>
              </w:rPr>
              <w:t>15</w:t>
            </w:r>
            <w:r>
              <w:rPr>
                <w:noProof/>
                <w:webHidden/>
              </w:rPr>
              <w:fldChar w:fldCharType="end"/>
            </w:r>
          </w:hyperlink>
        </w:p>
        <w:p w14:paraId="7F51BC0A" w14:textId="77777777" w:rsidR="00C02144" w:rsidRDefault="00C02144">
          <w:pPr>
            <w:pStyle w:val="TOC2"/>
            <w:tabs>
              <w:tab w:val="right" w:leader="dot" w:pos="9016"/>
            </w:tabs>
            <w:rPr>
              <w:rFonts w:asciiTheme="minorHAnsi" w:eastAsiaTheme="minorEastAsia" w:hAnsiTheme="minorHAnsi" w:cstheme="minorBidi"/>
              <w:bCs w:val="0"/>
              <w:noProof/>
              <w:color w:val="auto"/>
              <w:kern w:val="0"/>
              <w:sz w:val="22"/>
              <w:szCs w:val="22"/>
              <w:lang w:val="en-US"/>
            </w:rPr>
          </w:pPr>
          <w:hyperlink w:anchor="_Toc212551296" w:history="1">
            <w:r w:rsidRPr="00307E5B">
              <w:rPr>
                <w:rStyle w:val="Hyperlink"/>
                <w:noProof/>
              </w:rPr>
              <w:t>Market entry strategy</w:t>
            </w:r>
            <w:r>
              <w:rPr>
                <w:noProof/>
                <w:webHidden/>
              </w:rPr>
              <w:tab/>
            </w:r>
            <w:r>
              <w:rPr>
                <w:noProof/>
                <w:webHidden/>
              </w:rPr>
              <w:fldChar w:fldCharType="begin"/>
            </w:r>
            <w:r>
              <w:rPr>
                <w:noProof/>
                <w:webHidden/>
              </w:rPr>
              <w:instrText xml:space="preserve"> PAGEREF _Toc212551296 \h </w:instrText>
            </w:r>
            <w:r>
              <w:rPr>
                <w:noProof/>
                <w:webHidden/>
              </w:rPr>
            </w:r>
            <w:r>
              <w:rPr>
                <w:noProof/>
                <w:webHidden/>
              </w:rPr>
              <w:fldChar w:fldCharType="separate"/>
            </w:r>
            <w:r>
              <w:rPr>
                <w:noProof/>
                <w:webHidden/>
              </w:rPr>
              <w:t>15</w:t>
            </w:r>
            <w:r>
              <w:rPr>
                <w:noProof/>
                <w:webHidden/>
              </w:rPr>
              <w:fldChar w:fldCharType="end"/>
            </w:r>
          </w:hyperlink>
        </w:p>
        <w:p w14:paraId="7DA7D845" w14:textId="77777777" w:rsidR="00C02144" w:rsidRDefault="00C02144">
          <w:pPr>
            <w:pStyle w:val="TOC2"/>
            <w:tabs>
              <w:tab w:val="right" w:leader="dot" w:pos="9016"/>
            </w:tabs>
            <w:rPr>
              <w:rFonts w:asciiTheme="minorHAnsi" w:eastAsiaTheme="minorEastAsia" w:hAnsiTheme="minorHAnsi" w:cstheme="minorBidi"/>
              <w:bCs w:val="0"/>
              <w:noProof/>
              <w:color w:val="auto"/>
              <w:kern w:val="0"/>
              <w:sz w:val="22"/>
              <w:szCs w:val="22"/>
              <w:lang w:val="en-US"/>
            </w:rPr>
          </w:pPr>
          <w:hyperlink w:anchor="_Toc212551297" w:history="1">
            <w:r w:rsidRPr="00307E5B">
              <w:rPr>
                <w:rStyle w:val="Hyperlink"/>
                <w:noProof/>
              </w:rPr>
              <w:t>Strategy for establishing a competitive edge</w:t>
            </w:r>
            <w:r>
              <w:rPr>
                <w:noProof/>
                <w:webHidden/>
              </w:rPr>
              <w:tab/>
            </w:r>
            <w:r>
              <w:rPr>
                <w:noProof/>
                <w:webHidden/>
              </w:rPr>
              <w:fldChar w:fldCharType="begin"/>
            </w:r>
            <w:r>
              <w:rPr>
                <w:noProof/>
                <w:webHidden/>
              </w:rPr>
              <w:instrText xml:space="preserve"> PAGEREF _Toc212551297 \h </w:instrText>
            </w:r>
            <w:r>
              <w:rPr>
                <w:noProof/>
                <w:webHidden/>
              </w:rPr>
            </w:r>
            <w:r>
              <w:rPr>
                <w:noProof/>
                <w:webHidden/>
              </w:rPr>
              <w:fldChar w:fldCharType="separate"/>
            </w:r>
            <w:r>
              <w:rPr>
                <w:noProof/>
                <w:webHidden/>
              </w:rPr>
              <w:t>16</w:t>
            </w:r>
            <w:r>
              <w:rPr>
                <w:noProof/>
                <w:webHidden/>
              </w:rPr>
              <w:fldChar w:fldCharType="end"/>
            </w:r>
          </w:hyperlink>
        </w:p>
        <w:p w14:paraId="2B20CD06" w14:textId="77777777" w:rsidR="00C02144" w:rsidRDefault="00C02144">
          <w:pPr>
            <w:pStyle w:val="TOC2"/>
            <w:tabs>
              <w:tab w:val="right" w:leader="dot" w:pos="9016"/>
            </w:tabs>
            <w:rPr>
              <w:rFonts w:asciiTheme="minorHAnsi" w:eastAsiaTheme="minorEastAsia" w:hAnsiTheme="minorHAnsi" w:cstheme="minorBidi"/>
              <w:bCs w:val="0"/>
              <w:noProof/>
              <w:color w:val="auto"/>
              <w:kern w:val="0"/>
              <w:sz w:val="22"/>
              <w:szCs w:val="22"/>
              <w:lang w:val="en-US"/>
            </w:rPr>
          </w:pPr>
          <w:hyperlink w:anchor="_Toc212551298" w:history="1">
            <w:r w:rsidRPr="00307E5B">
              <w:rPr>
                <w:rStyle w:val="Hyperlink"/>
                <w:noProof/>
              </w:rPr>
              <w:t>Business Model Theory</w:t>
            </w:r>
            <w:r>
              <w:rPr>
                <w:noProof/>
                <w:webHidden/>
              </w:rPr>
              <w:tab/>
            </w:r>
            <w:r>
              <w:rPr>
                <w:noProof/>
                <w:webHidden/>
              </w:rPr>
              <w:fldChar w:fldCharType="begin"/>
            </w:r>
            <w:r>
              <w:rPr>
                <w:noProof/>
                <w:webHidden/>
              </w:rPr>
              <w:instrText xml:space="preserve"> PAGEREF _Toc212551298 \h </w:instrText>
            </w:r>
            <w:r>
              <w:rPr>
                <w:noProof/>
                <w:webHidden/>
              </w:rPr>
            </w:r>
            <w:r>
              <w:rPr>
                <w:noProof/>
                <w:webHidden/>
              </w:rPr>
              <w:fldChar w:fldCharType="separate"/>
            </w:r>
            <w:r>
              <w:rPr>
                <w:noProof/>
                <w:webHidden/>
              </w:rPr>
              <w:t>16</w:t>
            </w:r>
            <w:r>
              <w:rPr>
                <w:noProof/>
                <w:webHidden/>
              </w:rPr>
              <w:fldChar w:fldCharType="end"/>
            </w:r>
          </w:hyperlink>
        </w:p>
        <w:p w14:paraId="24661FB2" w14:textId="77777777" w:rsidR="00C02144" w:rsidRDefault="00C02144">
          <w:pPr>
            <w:pStyle w:val="TOC2"/>
            <w:tabs>
              <w:tab w:val="right" w:leader="dot" w:pos="9016"/>
            </w:tabs>
            <w:rPr>
              <w:rFonts w:asciiTheme="minorHAnsi" w:eastAsiaTheme="minorEastAsia" w:hAnsiTheme="minorHAnsi" w:cstheme="minorBidi"/>
              <w:bCs w:val="0"/>
              <w:noProof/>
              <w:color w:val="auto"/>
              <w:kern w:val="0"/>
              <w:sz w:val="22"/>
              <w:szCs w:val="22"/>
              <w:lang w:val="en-US"/>
            </w:rPr>
          </w:pPr>
          <w:hyperlink w:anchor="_Toc212551299" w:history="1">
            <w:r w:rsidRPr="00307E5B">
              <w:rPr>
                <w:rStyle w:val="Hyperlink"/>
                <w:noProof/>
              </w:rPr>
              <w:t>Porter’s Generic Strategies</w:t>
            </w:r>
            <w:r>
              <w:rPr>
                <w:noProof/>
                <w:webHidden/>
              </w:rPr>
              <w:tab/>
            </w:r>
            <w:r>
              <w:rPr>
                <w:noProof/>
                <w:webHidden/>
              </w:rPr>
              <w:fldChar w:fldCharType="begin"/>
            </w:r>
            <w:r>
              <w:rPr>
                <w:noProof/>
                <w:webHidden/>
              </w:rPr>
              <w:instrText xml:space="preserve"> PAGEREF _Toc212551299 \h </w:instrText>
            </w:r>
            <w:r>
              <w:rPr>
                <w:noProof/>
                <w:webHidden/>
              </w:rPr>
            </w:r>
            <w:r>
              <w:rPr>
                <w:noProof/>
                <w:webHidden/>
              </w:rPr>
              <w:fldChar w:fldCharType="separate"/>
            </w:r>
            <w:r>
              <w:rPr>
                <w:noProof/>
                <w:webHidden/>
              </w:rPr>
              <w:t>16</w:t>
            </w:r>
            <w:r>
              <w:rPr>
                <w:noProof/>
                <w:webHidden/>
              </w:rPr>
              <w:fldChar w:fldCharType="end"/>
            </w:r>
          </w:hyperlink>
        </w:p>
        <w:p w14:paraId="7CDAB232" w14:textId="77777777" w:rsidR="00C02144" w:rsidRDefault="00C02144">
          <w:pPr>
            <w:pStyle w:val="TOC2"/>
            <w:tabs>
              <w:tab w:val="right" w:leader="dot" w:pos="9016"/>
            </w:tabs>
            <w:rPr>
              <w:rFonts w:asciiTheme="minorHAnsi" w:eastAsiaTheme="minorEastAsia" w:hAnsiTheme="minorHAnsi" w:cstheme="minorBidi"/>
              <w:bCs w:val="0"/>
              <w:noProof/>
              <w:color w:val="auto"/>
              <w:kern w:val="0"/>
              <w:sz w:val="22"/>
              <w:szCs w:val="22"/>
              <w:lang w:val="en-US"/>
            </w:rPr>
          </w:pPr>
          <w:hyperlink w:anchor="_Toc212551300" w:history="1">
            <w:r w:rsidRPr="00307E5B">
              <w:rPr>
                <w:rStyle w:val="Hyperlink"/>
                <w:noProof/>
              </w:rPr>
              <w:t>Social media marketing and digital content for a specific segment</w:t>
            </w:r>
            <w:r>
              <w:rPr>
                <w:noProof/>
                <w:webHidden/>
              </w:rPr>
              <w:tab/>
            </w:r>
            <w:r>
              <w:rPr>
                <w:noProof/>
                <w:webHidden/>
              </w:rPr>
              <w:fldChar w:fldCharType="begin"/>
            </w:r>
            <w:r>
              <w:rPr>
                <w:noProof/>
                <w:webHidden/>
              </w:rPr>
              <w:instrText xml:space="preserve"> PAGEREF _Toc212551300 \h </w:instrText>
            </w:r>
            <w:r>
              <w:rPr>
                <w:noProof/>
                <w:webHidden/>
              </w:rPr>
            </w:r>
            <w:r>
              <w:rPr>
                <w:noProof/>
                <w:webHidden/>
              </w:rPr>
              <w:fldChar w:fldCharType="separate"/>
            </w:r>
            <w:r>
              <w:rPr>
                <w:noProof/>
                <w:webHidden/>
              </w:rPr>
              <w:t>17</w:t>
            </w:r>
            <w:r>
              <w:rPr>
                <w:noProof/>
                <w:webHidden/>
              </w:rPr>
              <w:fldChar w:fldCharType="end"/>
            </w:r>
          </w:hyperlink>
        </w:p>
        <w:p w14:paraId="6CF333C1" w14:textId="77777777" w:rsidR="00C02144" w:rsidRDefault="00C02144">
          <w:pPr>
            <w:pStyle w:val="TOC1"/>
            <w:tabs>
              <w:tab w:val="right" w:leader="dot" w:pos="9016"/>
            </w:tabs>
            <w:rPr>
              <w:rFonts w:asciiTheme="minorHAnsi" w:eastAsiaTheme="minorEastAsia" w:hAnsiTheme="minorHAnsi" w:cstheme="minorBidi"/>
              <w:bCs w:val="0"/>
              <w:noProof/>
              <w:color w:val="auto"/>
              <w:kern w:val="0"/>
              <w:sz w:val="22"/>
              <w:szCs w:val="22"/>
              <w:lang w:val="en-US"/>
            </w:rPr>
          </w:pPr>
          <w:hyperlink w:anchor="_Toc212551301" w:history="1">
            <w:r w:rsidRPr="00307E5B">
              <w:rPr>
                <w:rStyle w:val="Hyperlink"/>
                <w:noProof/>
              </w:rPr>
              <w:t>Performance evaluation framework</w:t>
            </w:r>
            <w:r>
              <w:rPr>
                <w:noProof/>
                <w:webHidden/>
              </w:rPr>
              <w:tab/>
            </w:r>
            <w:r>
              <w:rPr>
                <w:noProof/>
                <w:webHidden/>
              </w:rPr>
              <w:fldChar w:fldCharType="begin"/>
            </w:r>
            <w:r>
              <w:rPr>
                <w:noProof/>
                <w:webHidden/>
              </w:rPr>
              <w:instrText xml:space="preserve"> PAGEREF _Toc212551301 \h </w:instrText>
            </w:r>
            <w:r>
              <w:rPr>
                <w:noProof/>
                <w:webHidden/>
              </w:rPr>
            </w:r>
            <w:r>
              <w:rPr>
                <w:noProof/>
                <w:webHidden/>
              </w:rPr>
              <w:fldChar w:fldCharType="separate"/>
            </w:r>
            <w:r>
              <w:rPr>
                <w:noProof/>
                <w:webHidden/>
              </w:rPr>
              <w:t>19</w:t>
            </w:r>
            <w:r>
              <w:rPr>
                <w:noProof/>
                <w:webHidden/>
              </w:rPr>
              <w:fldChar w:fldCharType="end"/>
            </w:r>
          </w:hyperlink>
        </w:p>
        <w:p w14:paraId="49155C3D" w14:textId="77777777" w:rsidR="00C02144" w:rsidRDefault="00C02144">
          <w:pPr>
            <w:pStyle w:val="TOC2"/>
            <w:tabs>
              <w:tab w:val="right" w:leader="dot" w:pos="9016"/>
            </w:tabs>
            <w:rPr>
              <w:rFonts w:asciiTheme="minorHAnsi" w:eastAsiaTheme="minorEastAsia" w:hAnsiTheme="minorHAnsi" w:cstheme="minorBidi"/>
              <w:bCs w:val="0"/>
              <w:noProof/>
              <w:color w:val="auto"/>
              <w:kern w:val="0"/>
              <w:sz w:val="22"/>
              <w:szCs w:val="22"/>
              <w:lang w:val="en-US"/>
            </w:rPr>
          </w:pPr>
          <w:hyperlink w:anchor="_Toc212551302" w:history="1">
            <w:r w:rsidRPr="00307E5B">
              <w:rPr>
                <w:rStyle w:val="Hyperlink"/>
                <w:noProof/>
              </w:rPr>
              <w:t>Balanced scorecard model</w:t>
            </w:r>
            <w:r>
              <w:rPr>
                <w:noProof/>
                <w:webHidden/>
              </w:rPr>
              <w:tab/>
            </w:r>
            <w:r>
              <w:rPr>
                <w:noProof/>
                <w:webHidden/>
              </w:rPr>
              <w:fldChar w:fldCharType="begin"/>
            </w:r>
            <w:r>
              <w:rPr>
                <w:noProof/>
                <w:webHidden/>
              </w:rPr>
              <w:instrText xml:space="preserve"> PAGEREF _Toc212551302 \h </w:instrText>
            </w:r>
            <w:r>
              <w:rPr>
                <w:noProof/>
                <w:webHidden/>
              </w:rPr>
            </w:r>
            <w:r>
              <w:rPr>
                <w:noProof/>
                <w:webHidden/>
              </w:rPr>
              <w:fldChar w:fldCharType="separate"/>
            </w:r>
            <w:r>
              <w:rPr>
                <w:noProof/>
                <w:webHidden/>
              </w:rPr>
              <w:t>19</w:t>
            </w:r>
            <w:r>
              <w:rPr>
                <w:noProof/>
                <w:webHidden/>
              </w:rPr>
              <w:fldChar w:fldCharType="end"/>
            </w:r>
          </w:hyperlink>
        </w:p>
        <w:p w14:paraId="53806401" w14:textId="77777777" w:rsidR="00C02144" w:rsidRDefault="00C02144">
          <w:pPr>
            <w:pStyle w:val="TOC2"/>
            <w:tabs>
              <w:tab w:val="right" w:leader="dot" w:pos="9016"/>
            </w:tabs>
            <w:rPr>
              <w:rFonts w:asciiTheme="minorHAnsi" w:eastAsiaTheme="minorEastAsia" w:hAnsiTheme="minorHAnsi" w:cstheme="minorBidi"/>
              <w:bCs w:val="0"/>
              <w:noProof/>
              <w:color w:val="auto"/>
              <w:kern w:val="0"/>
              <w:sz w:val="22"/>
              <w:szCs w:val="22"/>
              <w:lang w:val="en-US"/>
            </w:rPr>
          </w:pPr>
          <w:hyperlink w:anchor="_Toc212551303" w:history="1">
            <w:r w:rsidRPr="00307E5B">
              <w:rPr>
                <w:rStyle w:val="Hyperlink"/>
                <w:noProof/>
              </w:rPr>
              <w:t>Analysis</w:t>
            </w:r>
            <w:r>
              <w:rPr>
                <w:noProof/>
                <w:webHidden/>
              </w:rPr>
              <w:tab/>
            </w:r>
            <w:r>
              <w:rPr>
                <w:noProof/>
                <w:webHidden/>
              </w:rPr>
              <w:fldChar w:fldCharType="begin"/>
            </w:r>
            <w:r>
              <w:rPr>
                <w:noProof/>
                <w:webHidden/>
              </w:rPr>
              <w:instrText xml:space="preserve"> PAGEREF _Toc212551303 \h </w:instrText>
            </w:r>
            <w:r>
              <w:rPr>
                <w:noProof/>
                <w:webHidden/>
              </w:rPr>
            </w:r>
            <w:r>
              <w:rPr>
                <w:noProof/>
                <w:webHidden/>
              </w:rPr>
              <w:fldChar w:fldCharType="separate"/>
            </w:r>
            <w:r>
              <w:rPr>
                <w:noProof/>
                <w:webHidden/>
              </w:rPr>
              <w:t>25</w:t>
            </w:r>
            <w:r>
              <w:rPr>
                <w:noProof/>
                <w:webHidden/>
              </w:rPr>
              <w:fldChar w:fldCharType="end"/>
            </w:r>
          </w:hyperlink>
        </w:p>
        <w:p w14:paraId="7F895E04" w14:textId="77777777" w:rsidR="00C02144" w:rsidRDefault="00C02144">
          <w:pPr>
            <w:pStyle w:val="TOC1"/>
            <w:tabs>
              <w:tab w:val="right" w:leader="dot" w:pos="9016"/>
            </w:tabs>
            <w:rPr>
              <w:rFonts w:asciiTheme="minorHAnsi" w:eastAsiaTheme="minorEastAsia" w:hAnsiTheme="minorHAnsi" w:cstheme="minorBidi"/>
              <w:bCs w:val="0"/>
              <w:noProof/>
              <w:color w:val="auto"/>
              <w:kern w:val="0"/>
              <w:sz w:val="22"/>
              <w:szCs w:val="22"/>
              <w:lang w:val="en-US"/>
            </w:rPr>
          </w:pPr>
          <w:hyperlink w:anchor="_Toc212551304" w:history="1">
            <w:r w:rsidRPr="00307E5B">
              <w:rPr>
                <w:rStyle w:val="Hyperlink"/>
                <w:noProof/>
              </w:rPr>
              <w:t>Conclusion</w:t>
            </w:r>
            <w:r>
              <w:rPr>
                <w:noProof/>
                <w:webHidden/>
              </w:rPr>
              <w:tab/>
            </w:r>
            <w:r>
              <w:rPr>
                <w:noProof/>
                <w:webHidden/>
              </w:rPr>
              <w:fldChar w:fldCharType="begin"/>
            </w:r>
            <w:r>
              <w:rPr>
                <w:noProof/>
                <w:webHidden/>
              </w:rPr>
              <w:instrText xml:space="preserve"> PAGEREF _Toc212551304 \h </w:instrText>
            </w:r>
            <w:r>
              <w:rPr>
                <w:noProof/>
                <w:webHidden/>
              </w:rPr>
            </w:r>
            <w:r>
              <w:rPr>
                <w:noProof/>
                <w:webHidden/>
              </w:rPr>
              <w:fldChar w:fldCharType="separate"/>
            </w:r>
            <w:r>
              <w:rPr>
                <w:noProof/>
                <w:webHidden/>
              </w:rPr>
              <w:t>27</w:t>
            </w:r>
            <w:r>
              <w:rPr>
                <w:noProof/>
                <w:webHidden/>
              </w:rPr>
              <w:fldChar w:fldCharType="end"/>
            </w:r>
          </w:hyperlink>
        </w:p>
        <w:p w14:paraId="53E8AF9F" w14:textId="77777777" w:rsidR="00C02144" w:rsidRDefault="00C02144">
          <w:pPr>
            <w:pStyle w:val="TOC1"/>
            <w:tabs>
              <w:tab w:val="right" w:leader="dot" w:pos="9016"/>
            </w:tabs>
            <w:rPr>
              <w:rFonts w:asciiTheme="minorHAnsi" w:eastAsiaTheme="minorEastAsia" w:hAnsiTheme="minorHAnsi" w:cstheme="minorBidi"/>
              <w:bCs w:val="0"/>
              <w:noProof/>
              <w:color w:val="auto"/>
              <w:kern w:val="0"/>
              <w:sz w:val="22"/>
              <w:szCs w:val="22"/>
              <w:lang w:val="en-US"/>
            </w:rPr>
          </w:pPr>
          <w:hyperlink w:anchor="_Toc212551305" w:history="1">
            <w:r w:rsidRPr="00307E5B">
              <w:rPr>
                <w:rStyle w:val="Hyperlink"/>
                <w:noProof/>
              </w:rPr>
              <w:t>References</w:t>
            </w:r>
            <w:r>
              <w:rPr>
                <w:noProof/>
                <w:webHidden/>
              </w:rPr>
              <w:tab/>
            </w:r>
            <w:r>
              <w:rPr>
                <w:noProof/>
                <w:webHidden/>
              </w:rPr>
              <w:fldChar w:fldCharType="begin"/>
            </w:r>
            <w:r>
              <w:rPr>
                <w:noProof/>
                <w:webHidden/>
              </w:rPr>
              <w:instrText xml:space="preserve"> PAGEREF _Toc212551305 \h </w:instrText>
            </w:r>
            <w:r>
              <w:rPr>
                <w:noProof/>
                <w:webHidden/>
              </w:rPr>
            </w:r>
            <w:r>
              <w:rPr>
                <w:noProof/>
                <w:webHidden/>
              </w:rPr>
              <w:fldChar w:fldCharType="separate"/>
            </w:r>
            <w:r>
              <w:rPr>
                <w:noProof/>
                <w:webHidden/>
              </w:rPr>
              <w:t>28</w:t>
            </w:r>
            <w:r>
              <w:rPr>
                <w:noProof/>
                <w:webHidden/>
              </w:rPr>
              <w:fldChar w:fldCharType="end"/>
            </w:r>
          </w:hyperlink>
        </w:p>
        <w:p w14:paraId="20A63D75" w14:textId="77777777" w:rsidR="0097712D" w:rsidRPr="00532105" w:rsidRDefault="00192D38" w:rsidP="0078025A">
          <w:r w:rsidRPr="00532105">
            <w:rPr>
              <w:noProof/>
            </w:rPr>
            <w:fldChar w:fldCharType="end"/>
          </w:r>
        </w:p>
      </w:sdtContent>
    </w:sdt>
    <w:p w14:paraId="24906B0D" w14:textId="77777777" w:rsidR="0097712D" w:rsidRPr="00532105" w:rsidRDefault="00C644EA" w:rsidP="00003C57">
      <w:r w:rsidRPr="00532105">
        <w:br w:type="page"/>
      </w:r>
    </w:p>
    <w:p w14:paraId="53679861" w14:textId="77777777" w:rsidR="00280818" w:rsidRPr="00532105" w:rsidRDefault="00C644EA" w:rsidP="00F80325">
      <w:pPr>
        <w:pStyle w:val="Heading1"/>
      </w:pPr>
      <w:bookmarkStart w:id="0" w:name="_Toc211441344"/>
      <w:bookmarkStart w:id="1" w:name="_Toc212551286"/>
      <w:r w:rsidRPr="00532105">
        <w:lastRenderedPageBreak/>
        <w:t>Introduction</w:t>
      </w:r>
      <w:bookmarkEnd w:id="0"/>
      <w:bookmarkEnd w:id="1"/>
    </w:p>
    <w:p w14:paraId="484DA617" w14:textId="77777777" w:rsidR="00280818" w:rsidRPr="00532105" w:rsidRDefault="00C644EA" w:rsidP="00280818">
      <w:pPr>
        <w:rPr>
          <w:highlight w:val="yellow"/>
        </w:rPr>
      </w:pPr>
      <w:r w:rsidRPr="00532105">
        <w:t>Greggs Plc is a famous bakery chain headquartered in Tyne, England. The company is planning to expand its services to Germany (</w:t>
      </w:r>
      <w:proofErr w:type="spellStart"/>
      <w:r w:rsidRPr="00532105">
        <w:t>Annualreports</w:t>
      </w:r>
      <w:proofErr w:type="spellEnd"/>
      <w:r w:rsidRPr="00532105">
        <w:t xml:space="preserve">, 2024).  The purpose of this report is to evaluate the current opportunities and threats and prepare strategies based on that. The STP model stands for segmentation, targeting and positioning. The key target market will be evaluated in this context using the STP model. After that, the external market will be analysed using the PESTLE and Porter's five forces model. Market entry strategy, along with the marketing tactics, will be explained briefly in this report. </w:t>
      </w:r>
    </w:p>
    <w:p w14:paraId="65E9ACED" w14:textId="77777777" w:rsidR="00280818" w:rsidRPr="00532105" w:rsidRDefault="00C644EA" w:rsidP="00280818">
      <w:pPr>
        <w:spacing w:line="278" w:lineRule="auto"/>
        <w:jc w:val="left"/>
        <w:rPr>
          <w:rFonts w:cstheme="majorBidi"/>
          <w:b/>
          <w:szCs w:val="32"/>
        </w:rPr>
      </w:pPr>
      <w:r w:rsidRPr="00532105">
        <w:br w:type="page"/>
      </w:r>
    </w:p>
    <w:p w14:paraId="509BE181" w14:textId="77777777" w:rsidR="00DC700A" w:rsidRPr="00532105" w:rsidRDefault="00DC700A" w:rsidP="00DC700A">
      <w:pPr>
        <w:pStyle w:val="Heading1"/>
      </w:pPr>
      <w:bookmarkStart w:id="2" w:name="_Toc212551287"/>
      <w:bookmarkStart w:id="3" w:name="_Toc211441345"/>
      <w:r w:rsidRPr="00532105">
        <w:lastRenderedPageBreak/>
        <w:t>Selection of Organisation and Target Market</w:t>
      </w:r>
      <w:bookmarkEnd w:id="2"/>
    </w:p>
    <w:p w14:paraId="0726F0CD" w14:textId="77777777" w:rsidR="00DC700A" w:rsidRPr="00532105" w:rsidRDefault="00DC700A" w:rsidP="00DC700A">
      <w:pPr>
        <w:pStyle w:val="Heading2"/>
      </w:pPr>
      <w:bookmarkStart w:id="4" w:name="_Toc212551288"/>
      <w:r w:rsidRPr="00532105">
        <w:t>Selection of Organisation</w:t>
      </w:r>
      <w:bookmarkEnd w:id="4"/>
    </w:p>
    <w:p w14:paraId="7BF0A144" w14:textId="77777777" w:rsidR="00DC700A" w:rsidRPr="00532105" w:rsidRDefault="00DC700A" w:rsidP="00DC700A">
      <w:r w:rsidRPr="00532105">
        <w:t xml:space="preserve">As highlighted on the official page of Gregg (2025), </w:t>
      </w:r>
      <w:r w:rsidR="00FB47AE" w:rsidRPr="00532105">
        <w:t>a bakery brand</w:t>
      </w:r>
      <w:r w:rsidRPr="00532105">
        <w:t xml:space="preserve"> has focused on offering great quality and freshly prepared food at an affordable price for 85 years. Apart from that, it offers friendly services along with improving its customer engagement. Moreover, it has about 3,000 shops operating all over the UK. </w:t>
      </w:r>
    </w:p>
    <w:p w14:paraId="5967A1C4" w14:textId="77777777" w:rsidR="00DC700A" w:rsidRPr="00532105" w:rsidRDefault="00DC700A" w:rsidP="00DC700A">
      <w:pPr>
        <w:pStyle w:val="Heading2"/>
      </w:pPr>
      <w:bookmarkStart w:id="5" w:name="_Toc212551289"/>
      <w:r w:rsidRPr="00532105">
        <w:t>Segmentation, Targeting, and Positioning (Target Market)</w:t>
      </w:r>
      <w:bookmarkEnd w:id="5"/>
    </w:p>
    <w:p w14:paraId="77B5C3FA" w14:textId="77777777" w:rsidR="00DC700A" w:rsidRPr="00532105" w:rsidRDefault="00DC700A" w:rsidP="00DC700A">
      <w:r w:rsidRPr="00532105">
        <w:t>As discussed by Luthfiandana</w:t>
      </w:r>
      <w:r w:rsidR="00FB47AE" w:rsidRPr="00532105">
        <w:t xml:space="preserve"> </w:t>
      </w:r>
      <w:r w:rsidRPr="00532105">
        <w:rPr>
          <w:i/>
          <w:iCs/>
        </w:rPr>
        <w:t>et al.</w:t>
      </w:r>
      <w:r w:rsidRPr="00532105">
        <w:t xml:space="preserve"> (2024), Segmentation, Targeting, and Positioning (STP) is a business framework that is used by an organisation to develop effective marketing strategies to enhance the business</w:t>
      </w:r>
      <w:r w:rsidR="00FB47AE" w:rsidRPr="00532105">
        <w:t xml:space="preserve"> in Germany</w:t>
      </w:r>
      <w:r w:rsidRPr="00532105">
        <w:t xml:space="preserve">. </w:t>
      </w:r>
    </w:p>
    <w:p w14:paraId="132C3D9E" w14:textId="77777777" w:rsidR="00DC700A" w:rsidRPr="00532105" w:rsidRDefault="00DC700A" w:rsidP="00DC700A">
      <w:pPr>
        <w:rPr>
          <w:b/>
          <w:bCs w:val="0"/>
        </w:rPr>
      </w:pPr>
      <w:r w:rsidRPr="00532105">
        <w:rPr>
          <w:b/>
        </w:rPr>
        <w:t>Segmentation</w:t>
      </w:r>
    </w:p>
    <w:p w14:paraId="23448A2D" w14:textId="77777777" w:rsidR="00DC700A" w:rsidRPr="00532105" w:rsidRDefault="00DC700A" w:rsidP="00DC700A">
      <w:pPr>
        <w:rPr>
          <w:b/>
          <w:bCs w:val="0"/>
          <w:i/>
          <w:iCs/>
        </w:rPr>
      </w:pPr>
      <w:r w:rsidRPr="00532105">
        <w:rPr>
          <w:b/>
          <w:i/>
          <w:iCs/>
        </w:rPr>
        <w:t>Demographics segmentation</w:t>
      </w:r>
    </w:p>
    <w:p w14:paraId="1775A788" w14:textId="77777777" w:rsidR="00DC700A" w:rsidRPr="00532105" w:rsidRDefault="00DC700A" w:rsidP="00DC700A">
      <w:pPr>
        <w:pStyle w:val="ListParagraph"/>
        <w:numPr>
          <w:ilvl w:val="0"/>
          <w:numId w:val="4"/>
        </w:numPr>
        <w:spacing w:before="120" w:after="120"/>
        <w:rPr>
          <w:b/>
          <w:bCs w:val="0"/>
          <w:i/>
          <w:iCs/>
        </w:rPr>
      </w:pPr>
      <w:r w:rsidRPr="00532105">
        <w:t>Gen Z</w:t>
      </w:r>
    </w:p>
    <w:p w14:paraId="17A8D550" w14:textId="77777777" w:rsidR="00DC700A" w:rsidRPr="00532105" w:rsidRDefault="00DC700A" w:rsidP="00DC700A">
      <w:pPr>
        <w:pStyle w:val="ListParagraph"/>
        <w:numPr>
          <w:ilvl w:val="0"/>
          <w:numId w:val="4"/>
        </w:numPr>
        <w:spacing w:before="120" w:after="120"/>
        <w:rPr>
          <w:b/>
          <w:bCs w:val="0"/>
          <w:i/>
          <w:iCs/>
        </w:rPr>
      </w:pPr>
      <w:r w:rsidRPr="00532105">
        <w:t>Millennials</w:t>
      </w:r>
    </w:p>
    <w:p w14:paraId="430C2DC9" w14:textId="77777777" w:rsidR="00DC700A" w:rsidRPr="00532105" w:rsidRDefault="00DC700A" w:rsidP="00DC700A">
      <w:pPr>
        <w:pStyle w:val="ListParagraph"/>
        <w:numPr>
          <w:ilvl w:val="0"/>
          <w:numId w:val="4"/>
        </w:numPr>
        <w:spacing w:before="120" w:after="120"/>
      </w:pPr>
      <w:r w:rsidRPr="00532105">
        <w:t>Teenagers</w:t>
      </w:r>
    </w:p>
    <w:p w14:paraId="45455C0C" w14:textId="77777777" w:rsidR="00DC700A" w:rsidRPr="00532105" w:rsidRDefault="00DC700A" w:rsidP="00DC700A">
      <w:pPr>
        <w:pStyle w:val="ListParagraph"/>
        <w:numPr>
          <w:ilvl w:val="0"/>
          <w:numId w:val="4"/>
        </w:numPr>
        <w:spacing w:before="120" w:after="120"/>
        <w:rPr>
          <w:b/>
          <w:bCs w:val="0"/>
          <w:i/>
          <w:iCs/>
        </w:rPr>
      </w:pPr>
      <w:r w:rsidRPr="00532105">
        <w:t>Young individuals</w:t>
      </w:r>
    </w:p>
    <w:p w14:paraId="10E92502" w14:textId="77777777" w:rsidR="00DC700A" w:rsidRPr="00532105" w:rsidRDefault="00DC700A" w:rsidP="00DC700A">
      <w:pPr>
        <w:rPr>
          <w:b/>
          <w:bCs w:val="0"/>
          <w:i/>
          <w:iCs/>
        </w:rPr>
      </w:pPr>
      <w:r w:rsidRPr="00532105">
        <w:rPr>
          <w:b/>
          <w:i/>
          <w:iCs/>
        </w:rPr>
        <w:t>Psychographics</w:t>
      </w:r>
      <w:r w:rsidR="00FB47AE" w:rsidRPr="00532105">
        <w:rPr>
          <w:b/>
          <w:i/>
          <w:iCs/>
        </w:rPr>
        <w:t xml:space="preserve"> </w:t>
      </w:r>
      <w:r w:rsidRPr="00532105">
        <w:rPr>
          <w:b/>
          <w:i/>
          <w:iCs/>
        </w:rPr>
        <w:t>segmentation</w:t>
      </w:r>
    </w:p>
    <w:p w14:paraId="5B3D7FBD" w14:textId="77777777" w:rsidR="00DC700A" w:rsidRPr="00532105" w:rsidRDefault="00DC700A" w:rsidP="00DC700A">
      <w:pPr>
        <w:pStyle w:val="ListParagraph"/>
        <w:numPr>
          <w:ilvl w:val="0"/>
          <w:numId w:val="6"/>
        </w:numPr>
        <w:spacing w:before="120" w:after="120"/>
      </w:pPr>
      <w:r w:rsidRPr="00532105">
        <w:rPr>
          <w:lang w:eastAsia="en-IN"/>
        </w:rPr>
        <w:t>High-value people</w:t>
      </w:r>
    </w:p>
    <w:p w14:paraId="615A5079" w14:textId="77777777" w:rsidR="00DC700A" w:rsidRPr="00532105" w:rsidRDefault="00DC700A" w:rsidP="00DC700A">
      <w:pPr>
        <w:pStyle w:val="ListParagraph"/>
        <w:numPr>
          <w:ilvl w:val="0"/>
          <w:numId w:val="6"/>
        </w:numPr>
        <w:spacing w:before="120" w:after="120"/>
      </w:pPr>
      <w:r w:rsidRPr="00532105">
        <w:rPr>
          <w:lang w:eastAsia="en-IN"/>
        </w:rPr>
        <w:t>Gastronome</w:t>
      </w:r>
    </w:p>
    <w:p w14:paraId="60CE117D" w14:textId="77777777" w:rsidR="00DC700A" w:rsidRPr="00532105" w:rsidRDefault="00DC700A" w:rsidP="00DC700A">
      <w:pPr>
        <w:pStyle w:val="ListParagraph"/>
        <w:numPr>
          <w:ilvl w:val="0"/>
          <w:numId w:val="6"/>
        </w:numPr>
        <w:spacing w:before="120" w:after="120"/>
      </w:pPr>
      <w:r w:rsidRPr="00532105">
        <w:rPr>
          <w:lang w:eastAsia="en-IN"/>
        </w:rPr>
        <w:t>Health-conscious families</w:t>
      </w:r>
    </w:p>
    <w:p w14:paraId="5C81D8F3" w14:textId="77777777" w:rsidR="00DC700A" w:rsidRPr="00532105" w:rsidRDefault="00DC700A" w:rsidP="00DC700A">
      <w:pPr>
        <w:rPr>
          <w:b/>
          <w:bCs w:val="0"/>
          <w:i/>
          <w:iCs/>
        </w:rPr>
      </w:pPr>
      <w:r w:rsidRPr="00532105">
        <w:rPr>
          <w:b/>
          <w:i/>
          <w:iCs/>
        </w:rPr>
        <w:t>Geographic segmentation</w:t>
      </w:r>
    </w:p>
    <w:p w14:paraId="7C6CDBBC" w14:textId="77777777" w:rsidR="00DC700A" w:rsidRPr="00532105" w:rsidRDefault="00DC700A" w:rsidP="00DC700A">
      <w:pPr>
        <w:pStyle w:val="ListParagraph"/>
        <w:numPr>
          <w:ilvl w:val="0"/>
          <w:numId w:val="5"/>
        </w:numPr>
        <w:spacing w:before="120" w:after="120"/>
      </w:pPr>
      <w:r w:rsidRPr="00532105">
        <w:t>German Market</w:t>
      </w:r>
    </w:p>
    <w:p w14:paraId="7736A5FE" w14:textId="77777777" w:rsidR="00DC700A" w:rsidRPr="00532105" w:rsidRDefault="00DC700A" w:rsidP="00DC700A">
      <w:pPr>
        <w:rPr>
          <w:b/>
          <w:bCs w:val="0"/>
          <w:i/>
          <w:iCs/>
        </w:rPr>
      </w:pPr>
      <w:r w:rsidRPr="00532105">
        <w:rPr>
          <w:b/>
          <w:i/>
          <w:iCs/>
        </w:rPr>
        <w:t>Behavioural Segmentation</w:t>
      </w:r>
    </w:p>
    <w:p w14:paraId="068AF44B" w14:textId="77777777" w:rsidR="00DC700A" w:rsidRPr="00532105" w:rsidRDefault="00DC700A" w:rsidP="00DC700A">
      <w:pPr>
        <w:pStyle w:val="ListParagraph"/>
        <w:numPr>
          <w:ilvl w:val="0"/>
          <w:numId w:val="5"/>
        </w:numPr>
        <w:spacing w:before="120" w:after="120"/>
      </w:pPr>
      <w:r w:rsidRPr="00532105">
        <w:t>Frequent purchaser</w:t>
      </w:r>
    </w:p>
    <w:p w14:paraId="1BCA8DD5" w14:textId="77777777" w:rsidR="00DC700A" w:rsidRPr="00532105" w:rsidRDefault="00DC700A" w:rsidP="00DC700A">
      <w:pPr>
        <w:pStyle w:val="ListParagraph"/>
        <w:numPr>
          <w:ilvl w:val="0"/>
          <w:numId w:val="5"/>
        </w:numPr>
        <w:spacing w:before="120" w:after="120"/>
      </w:pPr>
      <w:r w:rsidRPr="00532105">
        <w:t>Loyal customers</w:t>
      </w:r>
    </w:p>
    <w:p w14:paraId="44AFDAC7" w14:textId="77777777" w:rsidR="00DC700A" w:rsidRPr="00532105" w:rsidRDefault="00DC700A" w:rsidP="00DC700A">
      <w:pPr>
        <w:rPr>
          <w:b/>
          <w:bCs w:val="0"/>
        </w:rPr>
      </w:pPr>
      <w:r w:rsidRPr="00532105">
        <w:rPr>
          <w:b/>
        </w:rPr>
        <w:t>Targeting</w:t>
      </w:r>
    </w:p>
    <w:p w14:paraId="2968D930" w14:textId="77777777" w:rsidR="00DC700A" w:rsidRPr="00532105" w:rsidRDefault="00DC700A" w:rsidP="00DC700A">
      <w:r w:rsidRPr="00532105">
        <w:t xml:space="preserve">Gregg can attract the German market to expand its business and increase its annual revenue. As highlighted on the page of the International Trade Administration (2025), Germany has the third-largest economy in the world.  Additionally, it was the seventh largest market for US exports in 2024. Moreover, it has a population of 83.6 million in 2024, along with being the largest consumer market in the European Union. Due to a </w:t>
      </w:r>
      <w:r w:rsidRPr="00532105">
        <w:lastRenderedPageBreak/>
        <w:t xml:space="preserve">large number of consumers, the volume of trade and the geographic location of Germany, many foreign businesses can expand their business in the country. According to the trade insights of Germany, it is expected that the market may grow by 1.1% in 2026, which can result in a stronger domestic demand. Thus, this can be an advantage to Gregg to expand its business in Germany, as the number of customers and domestic demand for products is much higher. According to the information provided by Deutschland.de (2025), </w:t>
      </w:r>
      <w:r w:rsidR="00FB47AE" w:rsidRPr="00532105">
        <w:t>about 8.3 million people in Germany</w:t>
      </w:r>
      <w:r w:rsidRPr="00532105">
        <w:t xml:space="preserve"> are aged between 15 and 24. Hence, Gregg can target this segment of people to increase its sales. As teenagers and young generations are more attracted to bakery products. However, </w:t>
      </w:r>
      <w:proofErr w:type="spellStart"/>
      <w:r w:rsidRPr="00532105">
        <w:t>GlobalData</w:t>
      </w:r>
      <w:proofErr w:type="spellEnd"/>
      <w:r w:rsidRPr="00532105">
        <w:t xml:space="preserve"> (2025) provides an insight into the performance chart shows an increase in the performance of the company in 2024.</w:t>
      </w:r>
    </w:p>
    <w:p w14:paraId="3660D88F" w14:textId="77777777" w:rsidR="00DC700A" w:rsidRPr="00532105" w:rsidRDefault="00DC700A" w:rsidP="00DC700A">
      <w:pPr>
        <w:keepNext/>
      </w:pPr>
      <w:r w:rsidRPr="00532105">
        <w:rPr>
          <w:noProof/>
        </w:rPr>
        <w:drawing>
          <wp:inline distT="0" distB="0" distL="0" distR="0" wp14:anchorId="4066B90A" wp14:editId="3FD58D0C">
            <wp:extent cx="5731510" cy="2541270"/>
            <wp:effectExtent l="76200" t="76200" r="116840" b="106680"/>
            <wp:docPr id="2013400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400284" name=""/>
                    <pic:cNvPicPr/>
                  </pic:nvPicPr>
                  <pic:blipFill>
                    <a:blip r:embed="rId10"/>
                    <a:stretch>
                      <a:fillRect/>
                    </a:stretch>
                  </pic:blipFill>
                  <pic:spPr>
                    <a:xfrm>
                      <a:off x="0" y="0"/>
                      <a:ext cx="5731510" cy="25412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60C2C9" w14:textId="77777777" w:rsidR="00DC700A" w:rsidRPr="00532105" w:rsidRDefault="00DC700A" w:rsidP="00DC700A">
      <w:pPr>
        <w:jc w:val="center"/>
        <w:rPr>
          <w:b/>
          <w:bCs w:val="0"/>
        </w:rPr>
      </w:pPr>
      <w:r w:rsidRPr="00532105">
        <w:rPr>
          <w:b/>
        </w:rPr>
        <w:t xml:space="preserve">Figure </w:t>
      </w:r>
      <w:r w:rsidR="00192D38" w:rsidRPr="00532105">
        <w:rPr>
          <w:b/>
          <w:bCs w:val="0"/>
        </w:rPr>
        <w:fldChar w:fldCharType="begin"/>
      </w:r>
      <w:r w:rsidRPr="00532105">
        <w:rPr>
          <w:b/>
        </w:rPr>
        <w:instrText xml:space="preserve"> SEQ Figure \* ARABIC </w:instrText>
      </w:r>
      <w:r w:rsidR="00192D38" w:rsidRPr="00532105">
        <w:rPr>
          <w:b/>
          <w:bCs w:val="0"/>
        </w:rPr>
        <w:fldChar w:fldCharType="separate"/>
      </w:r>
      <w:r w:rsidR="00FB47AE" w:rsidRPr="00532105">
        <w:rPr>
          <w:b/>
          <w:noProof/>
        </w:rPr>
        <w:t>1</w:t>
      </w:r>
      <w:r w:rsidR="00192D38" w:rsidRPr="00532105">
        <w:rPr>
          <w:b/>
          <w:bCs w:val="0"/>
        </w:rPr>
        <w:fldChar w:fldCharType="end"/>
      </w:r>
      <w:r w:rsidRPr="00532105">
        <w:rPr>
          <w:b/>
        </w:rPr>
        <w:t>: Performance Chart</w:t>
      </w:r>
    </w:p>
    <w:p w14:paraId="671D74E1" w14:textId="50B0E9C6" w:rsidR="00DC700A" w:rsidRPr="00532105" w:rsidRDefault="00DC700A" w:rsidP="00FB47AE">
      <w:pPr>
        <w:jc w:val="center"/>
      </w:pPr>
      <w:r w:rsidRPr="00532105">
        <w:t xml:space="preserve">(Source: </w:t>
      </w:r>
      <w:proofErr w:type="spellStart"/>
      <w:r w:rsidR="008D34CA" w:rsidRPr="00532105">
        <w:t>GlobalData</w:t>
      </w:r>
      <w:proofErr w:type="spellEnd"/>
      <w:r w:rsidRPr="00532105">
        <w:t>, 2025)</w:t>
      </w:r>
    </w:p>
    <w:p w14:paraId="7019D019" w14:textId="477438B9" w:rsidR="00DC700A" w:rsidRPr="00532105" w:rsidRDefault="008D34CA" w:rsidP="00DC700A">
      <w:proofErr w:type="spellStart"/>
      <w:r w:rsidRPr="00532105">
        <w:t>Glob</w:t>
      </w:r>
      <w:r>
        <w:t>al</w:t>
      </w:r>
      <w:r w:rsidRPr="00532105">
        <w:t>data</w:t>
      </w:r>
      <w:proofErr w:type="spellEnd"/>
      <w:r w:rsidR="00DC700A" w:rsidRPr="00532105">
        <w:t xml:space="preserve"> (2025) highlights the key financial charts of the company, which show a significant increase in sales in 2021 and moderate sales till 2024. The number of employees in Gregg is 32,258, with annual revenue of $2.6 billion. Thus, this strong employee strength and financial stability can help the company expand its business globally. </w:t>
      </w:r>
    </w:p>
    <w:p w14:paraId="295152A8" w14:textId="77777777" w:rsidR="00DC700A" w:rsidRPr="00532105" w:rsidRDefault="00DC700A" w:rsidP="00DC700A">
      <w:pPr>
        <w:keepNext/>
        <w:jc w:val="center"/>
      </w:pPr>
      <w:r w:rsidRPr="00532105">
        <w:rPr>
          <w:noProof/>
        </w:rPr>
        <w:lastRenderedPageBreak/>
        <w:drawing>
          <wp:inline distT="0" distB="0" distL="0" distR="0" wp14:anchorId="7E90EC15" wp14:editId="18BDE2F5">
            <wp:extent cx="5731510" cy="2679700"/>
            <wp:effectExtent l="76200" t="76200" r="116840" b="120650"/>
            <wp:docPr id="1014783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783941" name=""/>
                    <pic:cNvPicPr/>
                  </pic:nvPicPr>
                  <pic:blipFill>
                    <a:blip r:embed="rId11"/>
                    <a:stretch>
                      <a:fillRect/>
                    </a:stretch>
                  </pic:blipFill>
                  <pic:spPr>
                    <a:xfrm>
                      <a:off x="0" y="0"/>
                      <a:ext cx="5731510" cy="2679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DCCF5F" w14:textId="77777777" w:rsidR="00DC700A" w:rsidRPr="00532105" w:rsidRDefault="00DC700A" w:rsidP="00DC700A">
      <w:pPr>
        <w:jc w:val="center"/>
        <w:rPr>
          <w:b/>
          <w:bCs w:val="0"/>
        </w:rPr>
      </w:pPr>
      <w:r w:rsidRPr="00532105">
        <w:rPr>
          <w:b/>
        </w:rPr>
        <w:t xml:space="preserve">Figure </w:t>
      </w:r>
      <w:r w:rsidR="00192D38" w:rsidRPr="00532105">
        <w:rPr>
          <w:b/>
          <w:bCs w:val="0"/>
        </w:rPr>
        <w:fldChar w:fldCharType="begin"/>
      </w:r>
      <w:r w:rsidRPr="00532105">
        <w:rPr>
          <w:b/>
        </w:rPr>
        <w:instrText xml:space="preserve"> SEQ Figure \* ARABIC </w:instrText>
      </w:r>
      <w:r w:rsidR="00192D38" w:rsidRPr="00532105">
        <w:rPr>
          <w:b/>
          <w:bCs w:val="0"/>
        </w:rPr>
        <w:fldChar w:fldCharType="separate"/>
      </w:r>
      <w:r w:rsidRPr="00532105">
        <w:rPr>
          <w:b/>
          <w:bCs w:val="0"/>
          <w:noProof/>
        </w:rPr>
        <w:t>2</w:t>
      </w:r>
      <w:r w:rsidR="00192D38" w:rsidRPr="00532105">
        <w:rPr>
          <w:b/>
          <w:bCs w:val="0"/>
        </w:rPr>
        <w:fldChar w:fldCharType="end"/>
      </w:r>
      <w:r w:rsidRPr="00532105">
        <w:rPr>
          <w:b/>
        </w:rPr>
        <w:t>: Sales Growth Rate</w:t>
      </w:r>
    </w:p>
    <w:p w14:paraId="450C4F45" w14:textId="77777777" w:rsidR="00DC700A" w:rsidRPr="00532105" w:rsidRDefault="00DC700A" w:rsidP="00DC700A">
      <w:pPr>
        <w:jc w:val="center"/>
      </w:pPr>
      <w:r w:rsidRPr="00532105">
        <w:t xml:space="preserve">(Source: </w:t>
      </w:r>
      <w:proofErr w:type="spellStart"/>
      <w:r w:rsidRPr="00532105">
        <w:t>GlobalData</w:t>
      </w:r>
      <w:proofErr w:type="spellEnd"/>
      <w:r w:rsidRPr="00532105">
        <w:t>, 2025)</w:t>
      </w:r>
    </w:p>
    <w:p w14:paraId="0449E928" w14:textId="77777777" w:rsidR="00DC700A" w:rsidRPr="00532105" w:rsidRDefault="00DC700A" w:rsidP="00DC700A">
      <w:pPr>
        <w:jc w:val="left"/>
        <w:rPr>
          <w:b/>
          <w:bCs w:val="0"/>
        </w:rPr>
      </w:pPr>
      <w:r w:rsidRPr="00532105">
        <w:rPr>
          <w:b/>
        </w:rPr>
        <w:t xml:space="preserve">Positioning </w:t>
      </w:r>
    </w:p>
    <w:p w14:paraId="228243E7" w14:textId="77777777" w:rsidR="00FB47AE" w:rsidRPr="00532105" w:rsidRDefault="00DC700A" w:rsidP="00DC700A">
      <w:r w:rsidRPr="00532105">
        <w:t xml:space="preserve">As referred to by </w:t>
      </w:r>
      <w:proofErr w:type="spellStart"/>
      <w:r w:rsidRPr="00532105">
        <w:t>MahboobiRenani</w:t>
      </w:r>
      <w:proofErr w:type="spellEnd"/>
      <w:r w:rsidR="00FB47AE" w:rsidRPr="00532105">
        <w:t xml:space="preserve"> </w:t>
      </w:r>
      <w:r w:rsidRPr="00532105">
        <w:rPr>
          <w:i/>
          <w:iCs/>
        </w:rPr>
        <w:t>et al.</w:t>
      </w:r>
      <w:r w:rsidRPr="00532105">
        <w:t xml:space="preserve"> (2021), the positioning refers to developing the appropriate value to the product using any marketing strategy, along with analysing the competitors’ intensity. Moreover, the company can use the strategy of marketing mix (4Ps) to enhance its pricing and marketing strategies. As stated by Darmawan and</w:t>
      </w:r>
      <w:r w:rsidR="00FB47AE" w:rsidRPr="00532105">
        <w:t xml:space="preserve"> </w:t>
      </w:r>
      <w:r w:rsidRPr="00532105">
        <w:t xml:space="preserve">Grenier(2021), the product factor of the marketing mix refers to the standards and quality it must maintain to meet customers' demands. Furthermore, the price refers to adopting strategic pricing methods to attract new customers and retain the old ones. Places refer to the distribution channels or platforms through which the product can reach the customers. Thus, to enhance the sales of an organisation, it can target both the online market and the offline stores. However, the promotional factors refer to the marketing strategies that an organisation can implement to enhance its visibility. </w:t>
      </w:r>
    </w:p>
    <w:p w14:paraId="7A73BA60" w14:textId="77777777" w:rsidR="00DC700A" w:rsidRPr="00532105" w:rsidRDefault="00DC700A" w:rsidP="00DC700A">
      <w:r w:rsidRPr="00532105">
        <w:t>As stated by Bondarenko and</w:t>
      </w:r>
      <w:r w:rsidR="00FB47AE" w:rsidRPr="00532105">
        <w:t xml:space="preserve"> </w:t>
      </w:r>
      <w:proofErr w:type="spellStart"/>
      <w:r w:rsidRPr="00532105">
        <w:t>Vyshnivska</w:t>
      </w:r>
      <w:proofErr w:type="spellEnd"/>
      <w:r w:rsidRPr="00532105">
        <w:t xml:space="preserve">(2023), an effective marketing strategy can help an organisation to increase its sales and revenue as it helps to reach a maximum number of audiences, along with enhancing the customer base. Thus, Gregg can aim to deliver a good quality product at a reasonable price. Apart from that, it can adopt a value-based pricing strategy to increase sales. As mentioned by </w:t>
      </w:r>
      <w:proofErr w:type="spellStart"/>
      <w:r w:rsidRPr="00532105">
        <w:t>Hinterhuber</w:t>
      </w:r>
      <w:proofErr w:type="spellEnd"/>
      <w:r w:rsidR="00FB47AE" w:rsidRPr="00532105">
        <w:t xml:space="preserve"> </w:t>
      </w:r>
      <w:r w:rsidRPr="00532105">
        <w:t xml:space="preserve">and Snelgrove(2021), a value-based pricing strategy can increase its </w:t>
      </w:r>
      <w:r w:rsidRPr="00532105">
        <w:lastRenderedPageBreak/>
        <w:t xml:space="preserve">profitability along with improving customer engagement. Moreover, it also focuses on boosting innovation along with improving the quality of the product. </w:t>
      </w:r>
    </w:p>
    <w:p w14:paraId="44C1DD53" w14:textId="77777777" w:rsidR="00DC700A" w:rsidRPr="00532105" w:rsidRDefault="00000000" w:rsidP="00DC700A">
      <w:r>
        <w:rPr>
          <w:noProof/>
        </w:rPr>
        <w:pict w14:anchorId="47B89843">
          <v:shapetype id="_x0000_t202" coordsize="21600,21600" o:spt="202" path="m,l,21600r21600,l21600,xe">
            <v:stroke joinstyle="miter"/>
            <v:path gradientshapeok="t" o:connecttype="rect"/>
          </v:shapetype>
          <v:shape id="Text Box 10" o:spid="_x0000_s1026" type="#_x0000_t202" style="position:absolute;left:0;text-align:left;margin-left:1.5pt;margin-top:286.8pt;width:468pt;height:62.1pt;z-index:2516613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" stroked="f">
            <v:textbox style="mso-fit-shape-to-text:t" inset="0,0,0,0">
              <w:txbxContent>
                <w:p w14:paraId="6DA9CC4D" w14:textId="77777777" w:rsidR="00DC700A" w:rsidRDefault="00DC700A" w:rsidP="00DC700A">
                  <w:pPr>
                    <w:jc w:val="center"/>
                    <w:rPr>
                      <w:b/>
                      <w:bCs w:val="0"/>
                    </w:rPr>
                  </w:pPr>
                  <w:r w:rsidRPr="001020D4">
                    <w:rPr>
                      <w:b/>
                    </w:rPr>
                    <w:t xml:space="preserve">Figure </w:t>
                  </w:r>
                  <w:r w:rsidR="00192D38" w:rsidRPr="001020D4">
                    <w:rPr>
                      <w:b/>
                      <w:bCs w:val="0"/>
                    </w:rPr>
                    <w:fldChar w:fldCharType="begin"/>
                  </w:r>
                  <w:r w:rsidRPr="001020D4">
                    <w:rPr>
                      <w:b/>
                    </w:rPr>
                    <w:instrText xml:space="preserve"> SEQ Figure \* ARABIC </w:instrText>
                  </w:r>
                  <w:r w:rsidR="00192D38" w:rsidRPr="001020D4">
                    <w:rPr>
                      <w:b/>
                      <w:bCs w:val="0"/>
                    </w:rPr>
                    <w:fldChar w:fldCharType="separate"/>
                  </w:r>
                  <w:r w:rsidR="00FB47AE">
                    <w:rPr>
                      <w:b/>
                      <w:noProof/>
                    </w:rPr>
                    <w:t>3</w:t>
                  </w:r>
                  <w:r w:rsidR="00192D38" w:rsidRPr="001020D4">
                    <w:rPr>
                      <w:b/>
                      <w:bCs w:val="0"/>
                    </w:rPr>
                    <w:fldChar w:fldCharType="end"/>
                  </w:r>
                  <w:r w:rsidRPr="001020D4">
                    <w:rPr>
                      <w:b/>
                    </w:rPr>
                    <w:t>: Posit</w:t>
                  </w:r>
                  <w:r>
                    <w:rPr>
                      <w:b/>
                    </w:rPr>
                    <w:t>i</w:t>
                  </w:r>
                  <w:r w:rsidRPr="001020D4">
                    <w:rPr>
                      <w:b/>
                    </w:rPr>
                    <w:t>on</w:t>
                  </w:r>
                  <w:r>
                    <w:rPr>
                      <w:b/>
                    </w:rPr>
                    <w:t>i</w:t>
                  </w:r>
                  <w:r w:rsidRPr="001020D4">
                    <w:rPr>
                      <w:b/>
                    </w:rPr>
                    <w:t>ng Map</w:t>
                  </w:r>
                </w:p>
                <w:p w14:paraId="260F941F" w14:textId="77777777" w:rsidR="00DC700A" w:rsidRPr="001020D4" w:rsidRDefault="00DC700A" w:rsidP="00DC700A">
                  <w:pPr>
                    <w:jc w:val="center"/>
                  </w:pPr>
                  <w:r w:rsidRPr="001020D4">
                    <w:t>(Source: Created by learner)</w:t>
                  </w:r>
                </w:p>
                <w:p w14:paraId="3EB21D56" w14:textId="77777777" w:rsidR="00DC700A" w:rsidRPr="001020D4" w:rsidRDefault="00DC700A" w:rsidP="00DC700A"/>
              </w:txbxContent>
            </v:textbox>
          </v:shape>
        </w:pict>
      </w:r>
      <w:r>
        <w:rPr>
          <w:rFonts w:cs="Times New Roman"/>
          <w:noProof/>
        </w:rPr>
        <w:pict w14:anchorId="0FB61237">
          <v:group id="Canvas 1" o:spid="_x0000_s1027" editas="canvas" style="position:absolute;margin-left:0;margin-top:0;width:468pt;height:280.8pt;z-index:251660288;mso-position-horizontal-relative:char;mso-position-vertical-relative:line" coordsize="59436,356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8" type="#_x0000_t75" style="position:absolute;width:59436;height:35661;visibility:visible" filled="t" fillcolor="#9cc2e5 [1944]" stroked="t" strokecolor="#5b9bd5 [3208]" strokeweight="1pt">
              <v:fill color2="#5b9bd5 [3208]" o:detectmouseclick="t" focus="50%" type="gradient"/>
              <v:path o:connecttype="none"/>
            </v:shape>
            <v:shapetype id="_x0000_t32" coordsize="21600,21600" o:spt="32" o:oned="t" path="m,l21600,21600e" filled="f">
              <v:path arrowok="t" fillok="f" o:connecttype="none"/>
              <o:lock v:ext="edit" shapetype="t"/>
            </v:shapetype>
            <v:shape id="AutoShape 4" o:spid="_x0000_s1029" type="#_x0000_t32" style="position:absolute;left:30667;top:6092;width:8;height:24575;flip:y;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">
              <v:stroke endarrow="block"/>
            </v:shape>
            <v:shape id="AutoShape 5" o:spid="_x0000_s1030" type="#_x0000_t32" style="position:absolute;left:15230;top:16468;width:32871;height:8;visibility:visibl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">
              <v:stroke endarrow="block"/>
            </v:shape>
            <v:shape id="Text Box 6" o:spid="_x0000_s1031" type="#_x0000_t202" style="position:absolute;left:25433;top:1807;width:11045;height:333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">
              <v:textbox>
                <w:txbxContent>
                  <w:p w14:paraId="231AF565" w14:textId="77777777" w:rsidR="00DC700A" w:rsidRDefault="00DC700A" w:rsidP="00DC700A">
                    <w:pPr>
                      <w:jc w:val="center"/>
                    </w:pPr>
                    <w:r>
                      <w:t>High Quality</w:t>
                    </w:r>
                  </w:p>
                </w:txbxContent>
              </v:textbox>
            </v:shape>
            <v:shape id="Text Box 7" o:spid="_x0000_s1032" type="#_x0000_t202" style="position:absolute;left:49629;top:14570;width:8948;height:4210;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">
              <v:textbox>
                <w:txbxContent>
                  <w:p w14:paraId="5C748AF3" w14:textId="77777777" w:rsidR="00DC700A" w:rsidRDefault="00DC700A" w:rsidP="00DC700A">
                    <w:pPr>
                      <w:jc w:val="center"/>
                    </w:pPr>
                    <w:r>
                      <w:t>High Price</w:t>
                    </w:r>
                  </w:p>
                </w:txbxContent>
              </v:textbox>
            </v:shape>
            <v:shape id="Text Box 8" o:spid="_x0000_s1033" type="#_x0000_t202" style="position:absolute;left:4763;top:15808;width:7809;height:354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">
              <v:textbox>
                <w:txbxContent>
                  <w:p w14:paraId="656867F0" w14:textId="77777777" w:rsidR="00DC700A" w:rsidRDefault="00DC700A" w:rsidP="00DC700A">
                    <w:r>
                      <w:t>Low Price</w:t>
                    </w:r>
                  </w:p>
                </w:txbxContent>
              </v:textbox>
            </v:shape>
            <v:shape id="Text Box 9" o:spid="_x0000_s1034" type="#_x0000_t202" style="position:absolute;left:25433;top:31335;width:9906;height:323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">
              <v:textbox>
                <w:txbxContent>
                  <w:p w14:paraId="47ED5D8A" w14:textId="77777777" w:rsidR="00DC700A" w:rsidRDefault="00DC700A" w:rsidP="00DC700A">
                    <w:pPr>
                      <w:jc w:val="center"/>
                    </w:pPr>
                    <w:r>
                      <w:t>Low Quality</w:t>
                    </w:r>
                  </w:p>
                </w:txbxContent>
              </v:textbox>
            </v:shape>
            <v:shape id="_x0000_s1035" type="#_x0000_t202" style="position:absolute;left:39145;top:6670;width:8288;height:7404;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">
              <v:textbox>
                <w:txbxContent>
                  <w:p w14:paraId="0D17939D" w14:textId="77777777" w:rsidR="00DC700A" w:rsidRDefault="00DC700A" w:rsidP="00DC700A">
                    <w:pPr>
                      <w:jc w:val="center"/>
                    </w:pPr>
                    <w:r w:rsidRPr="007A1845">
                      <w:t>Artisanal Producers</w:t>
                    </w:r>
                  </w:p>
                </w:txbxContent>
              </v:textbox>
            </v:shape>
            <v:shape id="Text Box 11" o:spid="_x0000_s1036" type="#_x0000_t202" style="position:absolute;left:16196;top:8766;width:8758;height:4285;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">
              <v:textbox>
                <w:txbxContent>
                  <w:p w14:paraId="31DE080F" w14:textId="77777777" w:rsidR="00DC700A" w:rsidRDefault="00DC700A" w:rsidP="00DC700A">
                    <w:pPr>
                      <w:jc w:val="center"/>
                    </w:pPr>
                    <w:r>
                      <w:t>Gregg</w:t>
                    </w:r>
                  </w:p>
                </w:txbxContent>
              </v:textbox>
            </v:shape>
            <v:shape id="Text Box 12" o:spid="_x0000_s1037" type="#_x0000_t202" style="position:absolute;left:15734;top:21718;width:9699;height:4177;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">
              <v:textbox>
                <w:txbxContent>
                  <w:p w14:paraId="371C15DA" w14:textId="77777777" w:rsidR="00DC700A" w:rsidRDefault="00DC700A" w:rsidP="00DC700A">
                    <w:pPr>
                      <w:jc w:val="center"/>
                    </w:pPr>
                    <w:proofErr w:type="spellStart"/>
                    <w:r w:rsidRPr="007A1845">
                      <w:t>Agrofert</w:t>
                    </w:r>
                    <w:proofErr w:type="spellEnd"/>
                  </w:p>
                </w:txbxContent>
              </v:textbox>
            </v:shape>
          </v:group>
        </w:pict>
      </w:r>
      <w:r>
        <w:rPr>
          <w:rFonts w:cs="Times New Roman"/>
          <w:noProof/>
        </w:rPr>
      </w:r>
      <w:r>
        <w:rPr>
          <w:rFonts w:cs="Times New Roman"/>
          <w:noProof/>
        </w:rPr>
        <w:pict w14:anchorId="405B9F88">
          <v:rect id="AutoShape 7" o:spid="_x0000_s1038" style="width:468pt;height:280.8pt;visibility:visible;mso-left-percent:-10001;mso-top-percent:-10001;mso-position-horizontal:absolute;mso-position-horizontal-relative:char;mso-position-vertical:absolute;mso-position-vertical-relative:line;mso-left-percent:-10001;mso-top-percent:-10001" filled="f" stroked="f">
            <o:lock v:ext="edit" aspectratio="t"/>
            <w10:anchorlock/>
          </v:rect>
        </w:pict>
      </w:r>
    </w:p>
    <w:p w14:paraId="5C549B15" w14:textId="77777777" w:rsidR="00DC700A" w:rsidRPr="00532105" w:rsidRDefault="00DC700A" w:rsidP="00DC700A"/>
    <w:p w14:paraId="34CE5DFB" w14:textId="77777777" w:rsidR="00DC700A" w:rsidRPr="00532105" w:rsidRDefault="00DC700A" w:rsidP="00DC700A"/>
    <w:p w14:paraId="6BF8287E" w14:textId="77777777" w:rsidR="00DC700A" w:rsidRPr="00532105" w:rsidRDefault="00DC700A" w:rsidP="00DC700A"/>
    <w:p w14:paraId="2A366076" w14:textId="77777777" w:rsidR="00DC700A" w:rsidRPr="00532105" w:rsidRDefault="00DC700A" w:rsidP="00DC700A">
      <w:pPr>
        <w:pStyle w:val="ListParagraph"/>
        <w:numPr>
          <w:ilvl w:val="0"/>
          <w:numId w:val="3"/>
        </w:numPr>
        <w:spacing w:before="120" w:after="120"/>
        <w:rPr>
          <w:b/>
          <w:bCs w:val="0"/>
          <w:i/>
          <w:iCs/>
        </w:rPr>
      </w:pPr>
      <w:r w:rsidRPr="00532105">
        <w:rPr>
          <w:b/>
          <w:i/>
          <w:iCs/>
        </w:rPr>
        <w:br w:type="page"/>
      </w:r>
    </w:p>
    <w:p w14:paraId="031F5DEC" w14:textId="77777777" w:rsidR="00DC700A" w:rsidRPr="00532105" w:rsidRDefault="00DC700A" w:rsidP="00DC700A">
      <w:pPr>
        <w:pStyle w:val="Heading1"/>
      </w:pPr>
      <w:bookmarkStart w:id="6" w:name="_Toc212551290"/>
      <w:r w:rsidRPr="00532105">
        <w:lastRenderedPageBreak/>
        <w:t>Comprehensive Strategic Analysis</w:t>
      </w:r>
      <w:bookmarkEnd w:id="6"/>
    </w:p>
    <w:p w14:paraId="6562CC0C" w14:textId="77777777" w:rsidR="00DC700A" w:rsidRPr="00532105" w:rsidRDefault="00DC700A" w:rsidP="00DC700A">
      <w:pPr>
        <w:pStyle w:val="Heading2"/>
      </w:pPr>
      <w:bookmarkStart w:id="7" w:name="_Toc212551291"/>
      <w:r w:rsidRPr="00532105">
        <w:t>Macro-environmental factors</w:t>
      </w:r>
      <w:bookmarkEnd w:id="7"/>
    </w:p>
    <w:p w14:paraId="1A3AD3BD" w14:textId="77777777" w:rsidR="00DC700A" w:rsidRPr="00532105" w:rsidRDefault="00DC700A" w:rsidP="00DC700A">
      <w:r w:rsidRPr="00532105">
        <w:t>As stated by Gini and</w:t>
      </w:r>
      <w:r w:rsidR="005F0006" w:rsidRPr="00532105">
        <w:t xml:space="preserve"> </w:t>
      </w:r>
      <w:r w:rsidRPr="00532105">
        <w:t xml:space="preserve">Agala(2023), the macro-environmental factors refer to the external components that influence an organisation and over which a company has no control. Some common macro environmental factors include the economy, demographics, social, technological, and many more. </w:t>
      </w:r>
    </w:p>
    <w:p w14:paraId="5DD9A8F0" w14:textId="77777777" w:rsidR="00DC700A" w:rsidRPr="00532105" w:rsidRDefault="00DC700A" w:rsidP="00DC700A">
      <w:pPr>
        <w:pStyle w:val="Heading2"/>
      </w:pPr>
      <w:bookmarkStart w:id="8" w:name="_Toc212551292"/>
      <w:r w:rsidRPr="00532105">
        <w:t>PESTLE Analysis</w:t>
      </w:r>
      <w:bookmarkEnd w:id="8"/>
    </w:p>
    <w:p w14:paraId="0232F0A2" w14:textId="77777777" w:rsidR="00DC700A" w:rsidRPr="00532105" w:rsidRDefault="00DC700A" w:rsidP="00DC700A">
      <w:r w:rsidRPr="00532105">
        <w:t xml:space="preserve">As discussed by </w:t>
      </w:r>
      <w:proofErr w:type="spellStart"/>
      <w:r w:rsidRPr="00532105">
        <w:t>Eierle</w:t>
      </w:r>
      <w:proofErr w:type="spellEnd"/>
      <w:r w:rsidR="005F0006" w:rsidRPr="00532105">
        <w:t xml:space="preserve"> </w:t>
      </w:r>
      <w:r w:rsidRPr="00532105">
        <w:rPr>
          <w:i/>
          <w:iCs/>
        </w:rPr>
        <w:t>et</w:t>
      </w:r>
      <w:r w:rsidR="005F0006" w:rsidRPr="00532105">
        <w:rPr>
          <w:i/>
          <w:iCs/>
        </w:rPr>
        <w:t xml:space="preserve"> </w:t>
      </w:r>
      <w:r w:rsidRPr="00532105">
        <w:rPr>
          <w:i/>
          <w:iCs/>
        </w:rPr>
        <w:t>al.</w:t>
      </w:r>
      <w:r w:rsidRPr="00532105">
        <w:t xml:space="preserve"> (2022), PESTLE analysis evaluates the external environment of an organisation based on six components: political, economic, social, technological, legal and environmental factors.</w:t>
      </w:r>
    </w:p>
    <w:p w14:paraId="77462A79" w14:textId="77777777" w:rsidR="00DC700A" w:rsidRPr="00532105" w:rsidRDefault="00DC700A" w:rsidP="00DC700A">
      <w:pPr>
        <w:rPr>
          <w:b/>
          <w:bCs w:val="0"/>
          <w:i/>
          <w:iCs/>
        </w:rPr>
      </w:pPr>
      <w:r w:rsidRPr="00532105">
        <w:rPr>
          <w:b/>
          <w:i/>
          <w:iCs/>
        </w:rPr>
        <w:t>Political Factor</w:t>
      </w:r>
    </w:p>
    <w:p w14:paraId="59D869EE" w14:textId="77777777" w:rsidR="00DC700A" w:rsidRPr="00532105" w:rsidRDefault="00DC700A" w:rsidP="00DC700A">
      <w:r w:rsidRPr="00532105">
        <w:t xml:space="preserve">According to the information provided on the Global Economy (2025), the </w:t>
      </w:r>
      <w:r w:rsidRPr="00532105">
        <w:rPr>
          <w:b/>
          <w:i/>
          <w:iCs/>
        </w:rPr>
        <w:t>political stability index</w:t>
      </w:r>
      <w:r w:rsidRPr="00532105">
        <w:t xml:space="preserve"> of Germany was 0.59 points in 2023, which reduced from 0.63 in 2022. Based on this factor, Greggs may struggle to attract potential and prospective investors to invest in its business. Additionally, it may also face a problem in balancing its financial stability with the low stability factor of the country. </w:t>
      </w:r>
    </w:p>
    <w:p w14:paraId="5E64B7AF" w14:textId="77777777" w:rsidR="00DC700A" w:rsidRPr="00532105" w:rsidRDefault="00DC700A" w:rsidP="00DC700A">
      <w:pPr>
        <w:keepNext/>
        <w:jc w:val="center"/>
      </w:pPr>
      <w:r w:rsidRPr="00532105">
        <w:rPr>
          <w:noProof/>
        </w:rPr>
        <w:drawing>
          <wp:inline distT="0" distB="0" distL="0" distR="0" wp14:anchorId="16040D89" wp14:editId="3487EE2D">
            <wp:extent cx="5006340" cy="1990667"/>
            <wp:effectExtent l="76200" t="76200" r="137160" b="124460"/>
            <wp:docPr id="1236479546" name="Picture 1" descr="Germany - Political stability - Recent values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rmany - Political stability - Recent values cha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22699" cy="19971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E7A7D0" w14:textId="77777777" w:rsidR="00DC700A" w:rsidRPr="00532105" w:rsidRDefault="00DC700A" w:rsidP="00DC700A">
      <w:pPr>
        <w:jc w:val="center"/>
        <w:rPr>
          <w:b/>
          <w:bCs w:val="0"/>
        </w:rPr>
      </w:pPr>
      <w:r w:rsidRPr="00532105">
        <w:rPr>
          <w:b/>
        </w:rPr>
        <w:t xml:space="preserve">Figure </w:t>
      </w:r>
      <w:r w:rsidR="00192D38" w:rsidRPr="00532105">
        <w:rPr>
          <w:b/>
          <w:bCs w:val="0"/>
        </w:rPr>
        <w:fldChar w:fldCharType="begin"/>
      </w:r>
      <w:r w:rsidRPr="00532105">
        <w:rPr>
          <w:b/>
        </w:rPr>
        <w:instrText xml:space="preserve"> SEQ Figure \* ARABIC </w:instrText>
      </w:r>
      <w:r w:rsidR="00192D38" w:rsidRPr="00532105">
        <w:rPr>
          <w:b/>
          <w:bCs w:val="0"/>
        </w:rPr>
        <w:fldChar w:fldCharType="separate"/>
      </w:r>
      <w:r w:rsidR="005F0006" w:rsidRPr="00532105">
        <w:rPr>
          <w:b/>
          <w:noProof/>
        </w:rPr>
        <w:t>4</w:t>
      </w:r>
      <w:r w:rsidR="00192D38" w:rsidRPr="00532105">
        <w:rPr>
          <w:b/>
          <w:bCs w:val="0"/>
        </w:rPr>
        <w:fldChar w:fldCharType="end"/>
      </w:r>
      <w:r w:rsidRPr="00532105">
        <w:rPr>
          <w:b/>
        </w:rPr>
        <w:t>: Political Stability</w:t>
      </w:r>
    </w:p>
    <w:p w14:paraId="4A1DBE57" w14:textId="77777777" w:rsidR="00DC700A" w:rsidRPr="00532105" w:rsidRDefault="00DC700A" w:rsidP="00DC700A">
      <w:pPr>
        <w:jc w:val="center"/>
      </w:pPr>
      <w:r w:rsidRPr="00532105">
        <w:t>(Source: The Global Economy, 2025)</w:t>
      </w:r>
    </w:p>
    <w:p w14:paraId="721BD908" w14:textId="77777777" w:rsidR="00DC700A" w:rsidRPr="00532105" w:rsidRDefault="00DC700A" w:rsidP="00DC700A">
      <w:r w:rsidRPr="00532105">
        <w:t xml:space="preserve">According to the information provided on the Global Economy (2025), the corruption perception index of Germany was 75 points in 2024, which decreased from 78 points in 2023. Thus, Gregg can be beneficial based on this factor. </w:t>
      </w:r>
      <w:r w:rsidR="005F0006" w:rsidRPr="00532105">
        <w:t>The</w:t>
      </w:r>
      <w:r w:rsidRPr="00532105">
        <w:t xml:space="preserve"> company can attract more foreign investors, along with low operational costs. It can also provide an improved brand value along with enhanced customer loyalty. </w:t>
      </w:r>
    </w:p>
    <w:p w14:paraId="31620869" w14:textId="77777777" w:rsidR="00DC700A" w:rsidRPr="00532105" w:rsidRDefault="00DC700A" w:rsidP="00DC700A">
      <w:pPr>
        <w:keepNext/>
        <w:jc w:val="center"/>
      </w:pPr>
      <w:r w:rsidRPr="00532105">
        <w:rPr>
          <w:noProof/>
        </w:rPr>
        <w:lastRenderedPageBreak/>
        <w:drawing>
          <wp:inline distT="0" distB="0" distL="0" distR="0" wp14:anchorId="5DC91108" wp14:editId="059F5433">
            <wp:extent cx="4925042" cy="1958340"/>
            <wp:effectExtent l="76200" t="76200" r="123825" b="118110"/>
            <wp:docPr id="341137498" name="Picture 2" descr="Germany - Corruption perceptions - Transparency International - Recent values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ermany - Corruption perceptions - Transparency International - Recent values char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33389" cy="19616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8E96B67" w14:textId="77777777" w:rsidR="00DC700A" w:rsidRPr="00532105" w:rsidRDefault="00DC700A" w:rsidP="00DC700A">
      <w:pPr>
        <w:jc w:val="center"/>
        <w:rPr>
          <w:b/>
          <w:bCs w:val="0"/>
        </w:rPr>
      </w:pPr>
      <w:r w:rsidRPr="00532105">
        <w:rPr>
          <w:b/>
          <w:bCs w:val="0"/>
        </w:rPr>
        <w:t xml:space="preserve">Figure </w:t>
      </w:r>
      <w:r w:rsidR="00192D38" w:rsidRPr="00532105">
        <w:rPr>
          <w:b/>
          <w:bCs w:val="0"/>
        </w:rPr>
        <w:fldChar w:fldCharType="begin"/>
      </w:r>
      <w:r w:rsidRPr="00532105">
        <w:rPr>
          <w:b/>
          <w:bCs w:val="0"/>
        </w:rPr>
        <w:instrText xml:space="preserve"> SEQ Figure \* ARABIC </w:instrText>
      </w:r>
      <w:r w:rsidR="00192D38" w:rsidRPr="00532105">
        <w:rPr>
          <w:b/>
          <w:bCs w:val="0"/>
        </w:rPr>
        <w:fldChar w:fldCharType="separate"/>
      </w:r>
      <w:r w:rsidR="00727CCB" w:rsidRPr="00532105">
        <w:rPr>
          <w:b/>
          <w:bCs w:val="0"/>
          <w:noProof/>
        </w:rPr>
        <w:t>5</w:t>
      </w:r>
      <w:r w:rsidR="00192D38" w:rsidRPr="00532105">
        <w:rPr>
          <w:b/>
          <w:bCs w:val="0"/>
        </w:rPr>
        <w:fldChar w:fldCharType="end"/>
      </w:r>
      <w:r w:rsidRPr="00532105">
        <w:rPr>
          <w:b/>
          <w:bCs w:val="0"/>
        </w:rPr>
        <w:t>: Corruption Perception Index</w:t>
      </w:r>
    </w:p>
    <w:p w14:paraId="4DCA1E4A" w14:textId="77777777" w:rsidR="00DC700A" w:rsidRPr="00532105" w:rsidRDefault="00DC700A" w:rsidP="00DC700A">
      <w:pPr>
        <w:jc w:val="center"/>
      </w:pPr>
      <w:r w:rsidRPr="00532105">
        <w:t>(Source: The Global Economy, 2025)</w:t>
      </w:r>
    </w:p>
    <w:p w14:paraId="5DF8EED9" w14:textId="77777777" w:rsidR="00DC700A" w:rsidRPr="00532105" w:rsidRDefault="00DC700A" w:rsidP="00DC700A">
      <w:pPr>
        <w:pStyle w:val="Caption"/>
        <w:jc w:val="center"/>
      </w:pPr>
    </w:p>
    <w:p w14:paraId="31EFDF3D" w14:textId="77777777" w:rsidR="00DC700A" w:rsidRPr="00532105" w:rsidRDefault="00DC700A" w:rsidP="00DC700A">
      <w:pPr>
        <w:spacing w:after="160" w:line="278" w:lineRule="auto"/>
        <w:jc w:val="left"/>
        <w:rPr>
          <w:b/>
          <w:bCs w:val="0"/>
          <w:i/>
          <w:iCs/>
        </w:rPr>
      </w:pPr>
      <w:r w:rsidRPr="00532105">
        <w:rPr>
          <w:b/>
          <w:i/>
          <w:iCs/>
        </w:rPr>
        <w:t>Economic Factor</w:t>
      </w:r>
    </w:p>
    <w:p w14:paraId="5A53E9EC" w14:textId="77777777" w:rsidR="00DC700A" w:rsidRPr="00532105" w:rsidRDefault="00DC700A" w:rsidP="00DC700A">
      <w:r w:rsidRPr="00532105">
        <w:t xml:space="preserve">As data provided on the page of the Global Economy (2025), the </w:t>
      </w:r>
      <w:r w:rsidRPr="00532105">
        <w:rPr>
          <w:b/>
          <w:i/>
          <w:iCs/>
        </w:rPr>
        <w:t>economic growth</w:t>
      </w:r>
      <w:r w:rsidRPr="00532105">
        <w:t xml:space="preserve"> of Germany increased by 0.2% in 2025, which remained unchanged in the previous quarter of the year and increased by -0.6% in the quarter of the previous year. Thus, an increase in the economic rate can lead to an increase in sales and profit margins for Gregg. It also provides opportunities for growth and access to the new markets of Germany. </w:t>
      </w:r>
    </w:p>
    <w:p w14:paraId="6041D681" w14:textId="77777777" w:rsidR="00DC700A" w:rsidRPr="00532105" w:rsidRDefault="00DC700A" w:rsidP="00DC700A">
      <w:pPr>
        <w:keepNext/>
        <w:jc w:val="center"/>
      </w:pPr>
      <w:r w:rsidRPr="00532105">
        <w:rPr>
          <w:noProof/>
        </w:rPr>
        <w:drawing>
          <wp:inline distT="0" distB="0" distL="0" distR="0" wp14:anchorId="4C6DD868" wp14:editId="2D13EA3F">
            <wp:extent cx="4541520" cy="2772410"/>
            <wp:effectExtent l="76200" t="76200" r="125730" b="142240"/>
            <wp:docPr id="18955229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522901" name=""/>
                    <pic:cNvPicPr/>
                  </pic:nvPicPr>
                  <pic:blipFill>
                    <a:blip r:embed="rId14"/>
                    <a:stretch>
                      <a:fillRect/>
                    </a:stretch>
                  </pic:blipFill>
                  <pic:spPr>
                    <a:xfrm>
                      <a:off x="0" y="0"/>
                      <a:ext cx="4548233" cy="27765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CEEF8C" w14:textId="77777777" w:rsidR="00DC700A" w:rsidRPr="00532105" w:rsidRDefault="00DC700A" w:rsidP="00DC700A">
      <w:pPr>
        <w:jc w:val="center"/>
        <w:rPr>
          <w:b/>
          <w:bCs w:val="0"/>
        </w:rPr>
      </w:pPr>
      <w:r w:rsidRPr="00532105">
        <w:rPr>
          <w:b/>
        </w:rPr>
        <w:t xml:space="preserve">Figure </w:t>
      </w:r>
      <w:r w:rsidR="00192D38" w:rsidRPr="00532105">
        <w:rPr>
          <w:b/>
          <w:bCs w:val="0"/>
        </w:rPr>
        <w:fldChar w:fldCharType="begin"/>
      </w:r>
      <w:r w:rsidRPr="00532105">
        <w:rPr>
          <w:b/>
        </w:rPr>
        <w:instrText xml:space="preserve"> SEQ Figure \* ARABIC </w:instrText>
      </w:r>
      <w:r w:rsidR="00192D38" w:rsidRPr="00532105">
        <w:rPr>
          <w:b/>
          <w:bCs w:val="0"/>
        </w:rPr>
        <w:fldChar w:fldCharType="separate"/>
      </w:r>
      <w:r w:rsidR="00727CCB" w:rsidRPr="00532105">
        <w:rPr>
          <w:b/>
          <w:noProof/>
        </w:rPr>
        <w:t>6</w:t>
      </w:r>
      <w:r w:rsidR="00192D38" w:rsidRPr="00532105">
        <w:rPr>
          <w:b/>
          <w:bCs w:val="0"/>
        </w:rPr>
        <w:fldChar w:fldCharType="end"/>
      </w:r>
      <w:r w:rsidRPr="00532105">
        <w:rPr>
          <w:b/>
        </w:rPr>
        <w:t>: Economic Growth Rate</w:t>
      </w:r>
    </w:p>
    <w:p w14:paraId="15C8C227" w14:textId="77777777" w:rsidR="00DC700A" w:rsidRPr="00532105" w:rsidRDefault="00DC700A" w:rsidP="00DC700A">
      <w:pPr>
        <w:jc w:val="center"/>
      </w:pPr>
      <w:r w:rsidRPr="00532105">
        <w:t>(Source: The Global Economy, 2025)</w:t>
      </w:r>
    </w:p>
    <w:p w14:paraId="51CD020C" w14:textId="77777777" w:rsidR="00DC700A" w:rsidRPr="00532105" w:rsidRDefault="00DC700A" w:rsidP="00DC700A">
      <w:r w:rsidRPr="00532105">
        <w:lastRenderedPageBreak/>
        <w:t xml:space="preserve">According to the information provided on the Global Economy (2025), the </w:t>
      </w:r>
      <w:r w:rsidRPr="00532105">
        <w:rPr>
          <w:b/>
          <w:bCs w:val="0"/>
          <w:i/>
          <w:iCs/>
        </w:rPr>
        <w:t>unemployment rate</w:t>
      </w:r>
      <w:r w:rsidRPr="00532105">
        <w:t xml:space="preserve"> of Germany was 3.41% in the year 2024, which increased from 3.07% in 2023. Thus, based on this factor, Gregg can avail a large human capital at a minimum cost. Hence, a large human capital can result in an increase in production for the company. </w:t>
      </w:r>
    </w:p>
    <w:p w14:paraId="40D462D2" w14:textId="77777777" w:rsidR="00DC700A" w:rsidRPr="00532105" w:rsidRDefault="00DC700A" w:rsidP="00DC700A">
      <w:pPr>
        <w:keepNext/>
        <w:jc w:val="center"/>
      </w:pPr>
      <w:r w:rsidRPr="00532105">
        <w:rPr>
          <w:noProof/>
        </w:rPr>
        <w:drawing>
          <wp:inline distT="0" distB="0" distL="0" distR="0" wp14:anchorId="700E2BE8" wp14:editId="6AB745E2">
            <wp:extent cx="5562600" cy="2211851"/>
            <wp:effectExtent l="76200" t="76200" r="114300" b="112395"/>
            <wp:docPr id="1754086875" name="Picture 1" descr="Germany - Unemployment rate - Recent values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ermany - Unemployment rate - Recent values char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73186" cy="22160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DFF1AD" w14:textId="77777777" w:rsidR="00DC700A" w:rsidRPr="00532105" w:rsidRDefault="00DC700A" w:rsidP="00DC700A">
      <w:pPr>
        <w:jc w:val="center"/>
        <w:rPr>
          <w:b/>
          <w:bCs w:val="0"/>
        </w:rPr>
      </w:pPr>
      <w:r w:rsidRPr="00532105">
        <w:rPr>
          <w:b/>
          <w:bCs w:val="0"/>
        </w:rPr>
        <w:t xml:space="preserve">Figure </w:t>
      </w:r>
      <w:r w:rsidR="00192D38" w:rsidRPr="00532105">
        <w:rPr>
          <w:b/>
          <w:bCs w:val="0"/>
        </w:rPr>
        <w:fldChar w:fldCharType="begin"/>
      </w:r>
      <w:r w:rsidRPr="00532105">
        <w:rPr>
          <w:b/>
          <w:bCs w:val="0"/>
        </w:rPr>
        <w:instrText xml:space="preserve"> SEQ Figure \* ARABIC </w:instrText>
      </w:r>
      <w:r w:rsidR="00192D38" w:rsidRPr="00532105">
        <w:rPr>
          <w:b/>
          <w:bCs w:val="0"/>
        </w:rPr>
        <w:fldChar w:fldCharType="separate"/>
      </w:r>
      <w:r w:rsidR="00727CCB" w:rsidRPr="00532105">
        <w:rPr>
          <w:b/>
          <w:bCs w:val="0"/>
          <w:noProof/>
        </w:rPr>
        <w:t>7</w:t>
      </w:r>
      <w:r w:rsidR="00192D38" w:rsidRPr="00532105">
        <w:rPr>
          <w:b/>
          <w:bCs w:val="0"/>
        </w:rPr>
        <w:fldChar w:fldCharType="end"/>
      </w:r>
      <w:r w:rsidRPr="00532105">
        <w:rPr>
          <w:b/>
          <w:bCs w:val="0"/>
        </w:rPr>
        <w:t>: Unemployment rate</w:t>
      </w:r>
    </w:p>
    <w:p w14:paraId="60473617" w14:textId="77777777" w:rsidR="00DC700A" w:rsidRPr="00532105" w:rsidRDefault="00DC700A" w:rsidP="00DC700A">
      <w:pPr>
        <w:jc w:val="center"/>
      </w:pPr>
      <w:r w:rsidRPr="00532105">
        <w:t>(Source: The Global Economy, 2025)</w:t>
      </w:r>
    </w:p>
    <w:p w14:paraId="26F2EBB2" w14:textId="77777777" w:rsidR="00DC700A" w:rsidRPr="00532105" w:rsidRDefault="00DC700A" w:rsidP="00DC700A"/>
    <w:p w14:paraId="5048CF40" w14:textId="77777777" w:rsidR="00DC700A" w:rsidRPr="00532105" w:rsidRDefault="00DC700A" w:rsidP="00DC700A">
      <w:pPr>
        <w:rPr>
          <w:b/>
          <w:bCs w:val="0"/>
          <w:i/>
          <w:iCs/>
        </w:rPr>
      </w:pPr>
      <w:r w:rsidRPr="00532105">
        <w:rPr>
          <w:b/>
          <w:i/>
          <w:iCs/>
        </w:rPr>
        <w:t>Social factor</w:t>
      </w:r>
    </w:p>
    <w:p w14:paraId="14439DF3" w14:textId="77777777" w:rsidR="00DC700A" w:rsidRPr="00532105" w:rsidRDefault="00DC700A" w:rsidP="00DC700A">
      <w:r w:rsidRPr="00532105">
        <w:t xml:space="preserve">As highlighted by the Global Economy (2025), the </w:t>
      </w:r>
      <w:r w:rsidRPr="00532105">
        <w:rPr>
          <w:b/>
          <w:i/>
          <w:iCs/>
        </w:rPr>
        <w:t>population growth rate</w:t>
      </w:r>
      <w:r w:rsidRPr="00532105">
        <w:t xml:space="preserve"> of Germany was 0.81% in 2023, which increased from 0.72% in 2022. An increase in population can be beneficial for Gregg as it increases customers and product demands. This can result in an increase in sales for the company. </w:t>
      </w:r>
    </w:p>
    <w:p w14:paraId="010F22A3" w14:textId="77777777" w:rsidR="00DC700A" w:rsidRPr="00532105" w:rsidRDefault="00DC700A" w:rsidP="00DC700A">
      <w:pPr>
        <w:keepNext/>
        <w:jc w:val="center"/>
      </w:pPr>
      <w:r w:rsidRPr="00532105">
        <w:rPr>
          <w:noProof/>
        </w:rPr>
        <w:drawing>
          <wp:inline distT="0" distB="0" distL="0" distR="0" wp14:anchorId="1400F0CE" wp14:editId="0322D26D">
            <wp:extent cx="5120640" cy="2036115"/>
            <wp:effectExtent l="76200" t="76200" r="137160" b="135890"/>
            <wp:docPr id="323062612" name="Picture 2" descr="Germany - Population growth - Recent values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rmany - Population growth - Recent values char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32658" cy="20408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CB072E6" w14:textId="77777777" w:rsidR="00DC700A" w:rsidRPr="00532105" w:rsidRDefault="00DC700A" w:rsidP="00DC700A">
      <w:pPr>
        <w:jc w:val="center"/>
        <w:rPr>
          <w:b/>
          <w:bCs w:val="0"/>
        </w:rPr>
      </w:pPr>
      <w:r w:rsidRPr="00532105">
        <w:rPr>
          <w:b/>
        </w:rPr>
        <w:t xml:space="preserve">Figure </w:t>
      </w:r>
      <w:r w:rsidR="00192D38" w:rsidRPr="00532105">
        <w:rPr>
          <w:b/>
          <w:bCs w:val="0"/>
        </w:rPr>
        <w:fldChar w:fldCharType="begin"/>
      </w:r>
      <w:r w:rsidRPr="00532105">
        <w:rPr>
          <w:b/>
        </w:rPr>
        <w:instrText xml:space="preserve"> SEQ Figure \* ARABIC </w:instrText>
      </w:r>
      <w:r w:rsidR="00192D38" w:rsidRPr="00532105">
        <w:rPr>
          <w:b/>
          <w:bCs w:val="0"/>
        </w:rPr>
        <w:fldChar w:fldCharType="separate"/>
      </w:r>
      <w:r w:rsidR="00727CCB" w:rsidRPr="00532105">
        <w:rPr>
          <w:b/>
          <w:noProof/>
        </w:rPr>
        <w:t>8</w:t>
      </w:r>
      <w:r w:rsidR="00192D38" w:rsidRPr="00532105">
        <w:rPr>
          <w:b/>
          <w:bCs w:val="0"/>
        </w:rPr>
        <w:fldChar w:fldCharType="end"/>
      </w:r>
      <w:r w:rsidRPr="00532105">
        <w:rPr>
          <w:b/>
        </w:rPr>
        <w:t>: Population Growth Rate</w:t>
      </w:r>
    </w:p>
    <w:p w14:paraId="5834B76C" w14:textId="77777777" w:rsidR="00DC700A" w:rsidRPr="00532105" w:rsidRDefault="00DC700A" w:rsidP="00DC700A">
      <w:pPr>
        <w:jc w:val="center"/>
      </w:pPr>
      <w:r w:rsidRPr="00532105">
        <w:t>(Source: The Global Economy, 2025)</w:t>
      </w:r>
    </w:p>
    <w:p w14:paraId="796D95AE" w14:textId="77777777" w:rsidR="00DC700A" w:rsidRPr="00532105" w:rsidRDefault="00DC700A" w:rsidP="00DC700A">
      <w:pPr>
        <w:rPr>
          <w:b/>
          <w:bCs w:val="0"/>
          <w:i/>
          <w:iCs/>
        </w:rPr>
      </w:pPr>
      <w:r w:rsidRPr="00532105">
        <w:rPr>
          <w:b/>
          <w:i/>
          <w:iCs/>
        </w:rPr>
        <w:lastRenderedPageBreak/>
        <w:t>Technological Factor</w:t>
      </w:r>
    </w:p>
    <w:p w14:paraId="7C14202E" w14:textId="77777777" w:rsidR="00DC700A" w:rsidRPr="00532105" w:rsidRDefault="00DC700A" w:rsidP="00DC700A">
      <w:r w:rsidRPr="00532105">
        <w:t xml:space="preserve">According to the information available on the official site of the Global Economy (2025), the </w:t>
      </w:r>
      <w:r w:rsidRPr="00532105">
        <w:rPr>
          <w:b/>
          <w:i/>
          <w:iCs/>
        </w:rPr>
        <w:t xml:space="preserve">innovation index </w:t>
      </w:r>
      <w:r w:rsidRPr="00532105">
        <w:t>of Germany is 55.5 points in 2025, which decreased from 58.1 points in 2024. However, based on this factor, Gregg may struggle to implement innovation and creativity in its products. Thus, it may imply an inverse impact on the sales and revenue of the company.</w:t>
      </w:r>
    </w:p>
    <w:p w14:paraId="2B237B2D" w14:textId="77777777" w:rsidR="00DC700A" w:rsidRPr="00532105" w:rsidRDefault="00DC700A" w:rsidP="00DC700A">
      <w:pPr>
        <w:keepNext/>
        <w:jc w:val="center"/>
      </w:pPr>
      <w:r w:rsidRPr="00532105">
        <w:rPr>
          <w:noProof/>
        </w:rPr>
        <w:drawing>
          <wp:inline distT="0" distB="0" distL="0" distR="0" wp14:anchorId="69EF4CED" wp14:editId="1C671C2F">
            <wp:extent cx="5116678" cy="2034540"/>
            <wp:effectExtent l="76200" t="76200" r="141605" b="137160"/>
            <wp:docPr id="938552194" name="Picture 3" descr="Germany - Innovation index - Recent values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ermany - Innovation index - Recent values char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38354" cy="20431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392792" w14:textId="77777777" w:rsidR="00DC700A" w:rsidRPr="00532105" w:rsidRDefault="00DC700A" w:rsidP="00DC700A">
      <w:pPr>
        <w:jc w:val="center"/>
        <w:rPr>
          <w:b/>
          <w:bCs w:val="0"/>
        </w:rPr>
      </w:pPr>
      <w:r w:rsidRPr="00532105">
        <w:rPr>
          <w:b/>
        </w:rPr>
        <w:t xml:space="preserve">Figure </w:t>
      </w:r>
      <w:r w:rsidR="00192D38" w:rsidRPr="00532105">
        <w:rPr>
          <w:b/>
          <w:bCs w:val="0"/>
        </w:rPr>
        <w:fldChar w:fldCharType="begin"/>
      </w:r>
      <w:r w:rsidRPr="00532105">
        <w:rPr>
          <w:b/>
        </w:rPr>
        <w:instrText xml:space="preserve"> SEQ Figure \* ARABIC </w:instrText>
      </w:r>
      <w:r w:rsidR="00192D38" w:rsidRPr="00532105">
        <w:rPr>
          <w:b/>
          <w:bCs w:val="0"/>
        </w:rPr>
        <w:fldChar w:fldCharType="separate"/>
      </w:r>
      <w:r w:rsidR="00727CCB" w:rsidRPr="00532105">
        <w:rPr>
          <w:b/>
          <w:noProof/>
        </w:rPr>
        <w:t>9</w:t>
      </w:r>
      <w:r w:rsidR="00192D38" w:rsidRPr="00532105">
        <w:rPr>
          <w:b/>
          <w:bCs w:val="0"/>
        </w:rPr>
        <w:fldChar w:fldCharType="end"/>
      </w:r>
      <w:r w:rsidRPr="00532105">
        <w:rPr>
          <w:b/>
        </w:rPr>
        <w:t>: Innovation Rate</w:t>
      </w:r>
    </w:p>
    <w:p w14:paraId="2AAFC4B0" w14:textId="77777777" w:rsidR="00DC700A" w:rsidRPr="00532105" w:rsidRDefault="00DC700A" w:rsidP="00DC700A">
      <w:pPr>
        <w:jc w:val="center"/>
      </w:pPr>
      <w:r w:rsidRPr="00532105">
        <w:t>(Source: The Global Economy, 2025)</w:t>
      </w:r>
    </w:p>
    <w:p w14:paraId="341953B4" w14:textId="77777777" w:rsidR="00DC700A" w:rsidRPr="00532105" w:rsidRDefault="00DC700A" w:rsidP="00DC700A">
      <w:pPr>
        <w:rPr>
          <w:b/>
          <w:bCs w:val="0"/>
          <w:i/>
          <w:iCs/>
        </w:rPr>
      </w:pPr>
      <w:r w:rsidRPr="00532105">
        <w:rPr>
          <w:b/>
          <w:i/>
          <w:iCs/>
        </w:rPr>
        <w:t>Legal Factor</w:t>
      </w:r>
    </w:p>
    <w:p w14:paraId="4AACE9F8" w14:textId="77777777" w:rsidR="00DC700A" w:rsidRPr="00532105" w:rsidRDefault="00DC700A" w:rsidP="00DC700A">
      <w:r w:rsidRPr="00532105">
        <w:t xml:space="preserve">According to the BMAS (2025), the German labour and employment law protects the rights and integrity of employees. It maintains fair labour practices along with protection against discrimination within the workplace of an organisation. Thus, Gregg, following the rules and regulations of these laws, can help the company to avoid any unnecessary penalties and fines. Hence, this can save money as well as enhance the brand value of the company. </w:t>
      </w:r>
    </w:p>
    <w:p w14:paraId="6698B72B" w14:textId="77777777" w:rsidR="00DC700A" w:rsidRPr="00532105" w:rsidRDefault="00DC700A" w:rsidP="00DC700A">
      <w:pPr>
        <w:rPr>
          <w:b/>
          <w:bCs w:val="0"/>
          <w:i/>
          <w:iCs/>
        </w:rPr>
      </w:pPr>
      <w:r w:rsidRPr="00532105">
        <w:rPr>
          <w:b/>
          <w:i/>
          <w:iCs/>
        </w:rPr>
        <w:t>Environmental factor</w:t>
      </w:r>
    </w:p>
    <w:p w14:paraId="0BB7D1ED" w14:textId="77777777" w:rsidR="00DC700A" w:rsidRPr="00532105" w:rsidRDefault="00DC700A" w:rsidP="00DC700A">
      <w:r w:rsidRPr="00532105">
        <w:t>As information provided by Bundesregierung.de (2025), the Federal Government of Germany passed a law to protect the Environment and the climate. It aimed to reduce the emission of greenhouse gases along with proper waste management policies. Thus, Gregg, adhering to the rules and regulations of these</w:t>
      </w:r>
      <w:r w:rsidR="00727CCB" w:rsidRPr="00532105">
        <w:t xml:space="preserve"> </w:t>
      </w:r>
      <w:r w:rsidRPr="00532105">
        <w:t xml:space="preserve">policies, can help to improve its brand reputation and </w:t>
      </w:r>
      <w:r w:rsidR="00727CCB" w:rsidRPr="00532105">
        <w:t>can</w:t>
      </w:r>
      <w:r w:rsidRPr="00532105">
        <w:t xml:space="preserve"> attract customers who support sustainability and the environment. </w:t>
      </w:r>
    </w:p>
    <w:p w14:paraId="25FD3AC1" w14:textId="77777777" w:rsidR="00DC700A" w:rsidRPr="00532105" w:rsidRDefault="00DC700A" w:rsidP="00DC700A">
      <w:pPr>
        <w:pStyle w:val="Heading2"/>
      </w:pPr>
      <w:bookmarkStart w:id="9" w:name="_Toc212551293"/>
      <w:r w:rsidRPr="00532105">
        <w:t>Porter’s five forces framework</w:t>
      </w:r>
      <w:bookmarkEnd w:id="9"/>
    </w:p>
    <w:p w14:paraId="7EC3C6CA" w14:textId="77777777" w:rsidR="00DC700A" w:rsidRPr="00532105" w:rsidRDefault="00DC700A" w:rsidP="00DC700A">
      <w:r w:rsidRPr="00532105">
        <w:t>As stated by Sumba-Bustamante</w:t>
      </w:r>
      <w:r w:rsidR="00727CCB" w:rsidRPr="00532105">
        <w:t xml:space="preserve"> </w:t>
      </w:r>
      <w:r w:rsidRPr="00532105">
        <w:rPr>
          <w:i/>
          <w:iCs/>
        </w:rPr>
        <w:t xml:space="preserve">et al. </w:t>
      </w:r>
      <w:r w:rsidRPr="00532105">
        <w:t xml:space="preserve">(2025), Porter’s five forces refer to a strategic framework that is used by an organisation to analyse its external environment and </w:t>
      </w:r>
      <w:r w:rsidRPr="00532105">
        <w:lastRenderedPageBreak/>
        <w:t>competition in the market. The five forces include competitive rivalry among existing firms, the threat of new entrants, the threat of substitute products or services, the bargaining power of buyers, and the bargaining power of suppliers.</w:t>
      </w:r>
    </w:p>
    <w:p w14:paraId="37AE3AEE" w14:textId="77777777" w:rsidR="00DC700A" w:rsidRPr="00532105" w:rsidRDefault="00DC700A" w:rsidP="00DC700A">
      <w:pPr>
        <w:rPr>
          <w:b/>
          <w:bCs w:val="0"/>
          <w:i/>
          <w:iCs/>
        </w:rPr>
      </w:pPr>
      <w:r w:rsidRPr="00532105">
        <w:rPr>
          <w:b/>
          <w:i/>
          <w:iCs/>
        </w:rPr>
        <w:t>Competitive rivalry among existing firms</w:t>
      </w:r>
    </w:p>
    <w:p w14:paraId="32178691" w14:textId="77777777" w:rsidR="00DC700A" w:rsidRPr="00532105" w:rsidRDefault="00DC700A" w:rsidP="00DC700A">
      <w:r w:rsidRPr="00532105">
        <w:t xml:space="preserve">As stated by </w:t>
      </w:r>
      <w:proofErr w:type="spellStart"/>
      <w:r w:rsidRPr="00532105">
        <w:t>Butarbutar</w:t>
      </w:r>
      <w:proofErr w:type="spellEnd"/>
      <w:r w:rsidRPr="00532105">
        <w:t>,</w:t>
      </w:r>
      <w:r w:rsidR="00727CCB" w:rsidRPr="00532105">
        <w:t xml:space="preserve"> </w:t>
      </w:r>
      <w:proofErr w:type="spellStart"/>
      <w:r w:rsidRPr="00532105">
        <w:t>Purnamasari</w:t>
      </w:r>
      <w:proofErr w:type="spellEnd"/>
      <w:r w:rsidRPr="00532105">
        <w:t xml:space="preserve"> and</w:t>
      </w:r>
      <w:r w:rsidR="00727CCB" w:rsidRPr="00532105">
        <w:t xml:space="preserve"> </w:t>
      </w:r>
      <w:proofErr w:type="spellStart"/>
      <w:r w:rsidRPr="00532105">
        <w:t>Safitri</w:t>
      </w:r>
      <w:proofErr w:type="spellEnd"/>
      <w:r w:rsidRPr="00532105">
        <w:t xml:space="preserve">(2023), the competitive rivalry among the existing firms refers to the intensity of competition that is present among different companies in the same industry. According to the information provided by </w:t>
      </w:r>
      <w:proofErr w:type="spellStart"/>
      <w:r w:rsidRPr="00532105">
        <w:t>GlobalData</w:t>
      </w:r>
      <w:proofErr w:type="spellEnd"/>
      <w:r w:rsidRPr="00532105">
        <w:t xml:space="preserve"> (2025), the bakery companies that are significantly operating in the markets of Germany can be </w:t>
      </w:r>
      <w:bookmarkStart w:id="10" w:name="_Hlk211508518"/>
      <w:r w:rsidRPr="00532105">
        <w:t>Artisanal Producers</w:t>
      </w:r>
      <w:bookmarkEnd w:id="10"/>
      <w:r w:rsidRPr="00532105">
        <w:t xml:space="preserve">, </w:t>
      </w:r>
      <w:bookmarkStart w:id="11" w:name="_Hlk211508536"/>
      <w:proofErr w:type="spellStart"/>
      <w:r w:rsidRPr="00532105">
        <w:t>Agrofert</w:t>
      </w:r>
      <w:bookmarkEnd w:id="11"/>
      <w:proofErr w:type="spellEnd"/>
      <w:r w:rsidRPr="00532105">
        <w:t xml:space="preserve">, </w:t>
      </w:r>
      <w:proofErr w:type="spellStart"/>
      <w:r w:rsidRPr="00532105">
        <w:t>Conditorei</w:t>
      </w:r>
      <w:proofErr w:type="spellEnd"/>
      <w:r w:rsidRPr="00532105">
        <w:t xml:space="preserve"> Coppenrath &amp; Wiese, </w:t>
      </w:r>
      <w:proofErr w:type="spellStart"/>
      <w:r w:rsidRPr="00532105">
        <w:t>Gmbh</w:t>
      </w:r>
      <w:proofErr w:type="spellEnd"/>
      <w:r w:rsidRPr="00532105">
        <w:t xml:space="preserve">&amp; Co. Kg and Groupe Le Duff. Thus, these businesses can be a potential competitor to Gregg. </w:t>
      </w:r>
    </w:p>
    <w:p w14:paraId="4B9234CD" w14:textId="77777777" w:rsidR="00DC700A" w:rsidRPr="00532105" w:rsidRDefault="00DC700A" w:rsidP="00DC700A">
      <w:pPr>
        <w:rPr>
          <w:b/>
          <w:bCs w:val="0"/>
          <w:i/>
          <w:iCs/>
        </w:rPr>
      </w:pPr>
      <w:r w:rsidRPr="00532105">
        <w:rPr>
          <w:b/>
          <w:i/>
          <w:iCs/>
        </w:rPr>
        <w:t>Threat of new entrants</w:t>
      </w:r>
    </w:p>
    <w:p w14:paraId="43008B4B" w14:textId="77777777" w:rsidR="00DC700A" w:rsidRPr="00532105" w:rsidRDefault="00DC700A" w:rsidP="00DC700A">
      <w:r w:rsidRPr="00532105">
        <w:t>The threat of new entrants refers to the entry of new organisations in the industry. Thus, the entry of new companies within a market can be a potential threat to the existing organisation. As mentioned by Farida and</w:t>
      </w:r>
      <w:r w:rsidR="00727CCB" w:rsidRPr="00532105">
        <w:t xml:space="preserve"> </w:t>
      </w:r>
      <w:r w:rsidRPr="00532105">
        <w:t xml:space="preserve">Setiawan(2022), the threat of new entrants can influence the price and cost, along with the need to drive innovation and creativity within the product. </w:t>
      </w:r>
    </w:p>
    <w:p w14:paraId="06EC8887" w14:textId="77777777" w:rsidR="00DC700A" w:rsidRPr="00532105" w:rsidRDefault="00DC700A" w:rsidP="00DC700A">
      <w:pPr>
        <w:rPr>
          <w:b/>
          <w:bCs w:val="0"/>
          <w:i/>
          <w:iCs/>
        </w:rPr>
      </w:pPr>
      <w:r w:rsidRPr="00532105">
        <w:rPr>
          <w:b/>
          <w:i/>
          <w:iCs/>
        </w:rPr>
        <w:t xml:space="preserve">Threat of substitute </w:t>
      </w:r>
    </w:p>
    <w:p w14:paraId="3B3E5313" w14:textId="77777777" w:rsidR="00DC700A" w:rsidRPr="00532105" w:rsidRDefault="00DC700A" w:rsidP="00DC700A">
      <w:r w:rsidRPr="00532105">
        <w:t xml:space="preserve">The threat of substitutes refers to the products of other organisations in the market. However, customers prefer the standard quality product at a reasonable price. Thus, Gregg can adopt effective pricing strategies to maintain competitiveness in the market. </w:t>
      </w:r>
    </w:p>
    <w:p w14:paraId="6105C3EF" w14:textId="77777777" w:rsidR="00DC700A" w:rsidRPr="00532105" w:rsidRDefault="00DC700A" w:rsidP="00DC700A">
      <w:pPr>
        <w:rPr>
          <w:b/>
          <w:bCs w:val="0"/>
          <w:i/>
          <w:iCs/>
        </w:rPr>
      </w:pPr>
      <w:r w:rsidRPr="00532105">
        <w:rPr>
          <w:b/>
          <w:i/>
          <w:iCs/>
        </w:rPr>
        <w:t>Buyer Power</w:t>
      </w:r>
    </w:p>
    <w:p w14:paraId="353AA555" w14:textId="77777777" w:rsidR="00DC700A" w:rsidRPr="00532105" w:rsidRDefault="00DC700A" w:rsidP="00DC700A">
      <w:r w:rsidRPr="00532105">
        <w:t xml:space="preserve">The buyer's power refers to the ability of customers to influence the price of products according to their demands. According to data provided by </w:t>
      </w:r>
      <w:proofErr w:type="spellStart"/>
      <w:r w:rsidRPr="00532105">
        <w:t>GlobalData</w:t>
      </w:r>
      <w:proofErr w:type="spellEnd"/>
      <w:r w:rsidRPr="00532105">
        <w:t xml:space="preserve">, the value of the German bakery and cereals market was approximately $27.9 billion in 2021. Moreover, it is expected to increase by 3% during the forecast period. Thus, the buyer's power over Gregg can be influential as the customer demand is significantly high. </w:t>
      </w:r>
    </w:p>
    <w:p w14:paraId="25E56ADF" w14:textId="77777777" w:rsidR="00DC700A" w:rsidRPr="00532105" w:rsidRDefault="00DC700A" w:rsidP="00DC700A">
      <w:pPr>
        <w:rPr>
          <w:b/>
          <w:bCs w:val="0"/>
          <w:i/>
          <w:iCs/>
        </w:rPr>
      </w:pPr>
      <w:r w:rsidRPr="00532105">
        <w:rPr>
          <w:b/>
          <w:i/>
          <w:iCs/>
        </w:rPr>
        <w:t>Supplier Power</w:t>
      </w:r>
    </w:p>
    <w:p w14:paraId="6D41C14E" w14:textId="77777777" w:rsidR="00DC700A" w:rsidRPr="00532105" w:rsidRDefault="00DC700A" w:rsidP="00DC700A">
      <w:r w:rsidRPr="00532105">
        <w:t xml:space="preserve">The supplier's power refers to the capability of suppliers to control the cost of production costs. It includes their demand to increase the price of the raw materials that are required for manufacturing. As mentioned by Gregg (2025), the company </w:t>
      </w:r>
      <w:r w:rsidRPr="00532105">
        <w:lastRenderedPageBreak/>
        <w:t xml:space="preserve">has its own supply chain that ensures to provide high-standard products from its manufacturing sites, logistics to its customers. </w:t>
      </w:r>
    </w:p>
    <w:p w14:paraId="0EA1B471" w14:textId="77777777" w:rsidR="00DC700A" w:rsidRPr="00532105" w:rsidRDefault="00DC700A" w:rsidP="00DC700A">
      <w:pPr>
        <w:pStyle w:val="Heading2"/>
      </w:pPr>
      <w:bookmarkStart w:id="12" w:name="_Hlk211508361"/>
      <w:bookmarkStart w:id="13" w:name="_Toc212551294"/>
      <w:r w:rsidRPr="00532105">
        <w:t>Critical analysis</w:t>
      </w:r>
      <w:bookmarkEnd w:id="12"/>
      <w:r w:rsidR="00727CCB" w:rsidRPr="00532105">
        <w:t xml:space="preserve"> </w:t>
      </w:r>
      <w:r w:rsidRPr="00532105">
        <w:t>of the business framework</w:t>
      </w:r>
      <w:bookmarkEnd w:id="13"/>
    </w:p>
    <w:p w14:paraId="6C940420" w14:textId="77777777" w:rsidR="00DC700A" w:rsidRPr="00532105" w:rsidRDefault="00DC700A" w:rsidP="00DC700A">
      <w:r w:rsidRPr="00532105">
        <w:t>PESTLE analysis can have a significant impact on the business evaluation of Gregg. As stated by Capobianco</w:t>
      </w:r>
      <w:r w:rsidR="00727CCB" w:rsidRPr="00532105">
        <w:t xml:space="preserve"> </w:t>
      </w:r>
      <w:r w:rsidRPr="00532105">
        <w:rPr>
          <w:i/>
          <w:iCs/>
        </w:rPr>
        <w:t>et al.</w:t>
      </w:r>
      <w:r w:rsidR="00727CCB" w:rsidRPr="00532105">
        <w:rPr>
          <w:i/>
          <w:iCs/>
        </w:rPr>
        <w:t xml:space="preserve"> </w:t>
      </w:r>
      <w:r w:rsidRPr="00532105">
        <w:t xml:space="preserve">(2021), PESTLE analysis provides a detailed insight into the economic and political factors of the country in which it is operating. Thus, the company can use the data to make decisions that are best for the company. Moreover, it offers market awareness along with the necessary steps to avoid penalties and remain ethical and sustainable in the market. However, as stated by </w:t>
      </w:r>
      <w:proofErr w:type="spellStart"/>
      <w:r w:rsidRPr="00532105">
        <w:t>Iskandriani</w:t>
      </w:r>
      <w:proofErr w:type="spellEnd"/>
      <w:r w:rsidRPr="00532105">
        <w:t>, Syah, and</w:t>
      </w:r>
      <w:r w:rsidR="00727CCB" w:rsidRPr="00532105">
        <w:t xml:space="preserve"> </w:t>
      </w:r>
      <w:proofErr w:type="spellStart"/>
      <w:r w:rsidRPr="00532105">
        <w:t>Indradewa</w:t>
      </w:r>
      <w:proofErr w:type="spellEnd"/>
      <w:r w:rsidRPr="00532105">
        <w:t xml:space="preserve">(2023), PESTLE analysis does not evaluate the internal risks that may arise within the company, making it less reliable for the respective organisation. </w:t>
      </w:r>
    </w:p>
    <w:p w14:paraId="056F3EDB" w14:textId="77777777" w:rsidR="00DC700A" w:rsidRPr="00532105" w:rsidRDefault="00DC700A" w:rsidP="00DC700A">
      <w:pPr>
        <w:rPr>
          <w:b/>
          <w:szCs w:val="40"/>
        </w:rPr>
      </w:pPr>
      <w:r w:rsidRPr="00532105">
        <w:t xml:space="preserve">The PORTER’s analysis can provide structural insight about the market that an organisation targets to enter, along with operational benefits that it can access in the market. As demonstrated by Baird, Nuhu and Jiao(2024), Porter's five forces model can provide a comprehensive view of the competitive forces that are present in the market along with their intensities. Apart from that, it identifies the areas where the company can benefit financially. It also proposes insight into the position of the company with respect to its competitors. However, as discussed by Ali and Anwar (2021), in their research paper the PORTER’s framework only focuses on the competitive analysis. It does not provide any information about the collaborators and partnerships that a company can associate with to enhance its revenue and growth. It also ignores the macro-environmental factors that can affect the financial stability of an organisation. </w:t>
      </w:r>
      <w:r w:rsidRPr="00532105">
        <w:br w:type="page"/>
      </w:r>
    </w:p>
    <w:p w14:paraId="17CB1B85" w14:textId="77777777" w:rsidR="00280818" w:rsidRPr="00532105" w:rsidRDefault="00C644EA" w:rsidP="00F80325">
      <w:pPr>
        <w:pStyle w:val="Heading1"/>
      </w:pPr>
      <w:bookmarkStart w:id="14" w:name="_Toc212551295"/>
      <w:r w:rsidRPr="00532105">
        <w:lastRenderedPageBreak/>
        <w:t>Strategy Development and Formulation</w:t>
      </w:r>
      <w:bookmarkEnd w:id="3"/>
      <w:bookmarkEnd w:id="14"/>
    </w:p>
    <w:p w14:paraId="65EB8D7D" w14:textId="77777777" w:rsidR="00280818" w:rsidRPr="00532105" w:rsidRDefault="00C644EA" w:rsidP="00280818">
      <w:pPr>
        <w:pStyle w:val="Heading2"/>
      </w:pPr>
      <w:bookmarkStart w:id="15" w:name="_Toc211441346"/>
      <w:bookmarkStart w:id="16" w:name="_Toc212551296"/>
      <w:r w:rsidRPr="00532105">
        <w:t>Market entry strategy</w:t>
      </w:r>
      <w:bookmarkEnd w:id="15"/>
      <w:bookmarkEnd w:id="16"/>
    </w:p>
    <w:p w14:paraId="189FDBE4" w14:textId="77777777" w:rsidR="00280818" w:rsidRPr="00532105" w:rsidRDefault="00C644EA" w:rsidP="00280818">
      <w:r w:rsidRPr="00532105">
        <w:t>The proposed market entry strategy for Greggs Plc is to use the Foreign Direct Investment (FDI) utilising the wholly-owned subsidiary model. This concentrated marketing approach is beneficial enough for the largest bakery chain in the UK (</w:t>
      </w:r>
      <w:proofErr w:type="spellStart"/>
      <w:r w:rsidRPr="00532105">
        <w:t>Amendolagine</w:t>
      </w:r>
      <w:proofErr w:type="spellEnd"/>
      <w:r w:rsidRPr="00532105">
        <w:t xml:space="preserve"> </w:t>
      </w:r>
      <w:r w:rsidRPr="00532105">
        <w:rPr>
          <w:i/>
          <w:iCs/>
        </w:rPr>
        <w:t>et al.,</w:t>
      </w:r>
      <w:r w:rsidRPr="00532105">
        <w:t xml:space="preserve"> 2024, p. 1476). The business will focus on a particular city and launch a pilot program before launching its brand. Using this market entry mode, the company can have full control over its actions and profitability. Greggs can have 100% ownership with this tactic, and there will be no interference from other parties over the operations of this business because of that. Following this strategy, the company will establish a legal entity following the legal rules in Germany. The 100% fund for setting up a new business will come from Greggs Plc. Because of that, the company will have the right to get all the profits generated by operating the company in Germany. </w:t>
      </w:r>
    </w:p>
    <w:p w14:paraId="47C36762" w14:textId="77777777" w:rsidR="00280818" w:rsidRPr="00532105" w:rsidRDefault="00C644EA" w:rsidP="00280818">
      <w:r w:rsidRPr="00532105">
        <w:t>A new team of the board of directors, along with the executives, will be hired by the company. Despite the appointed management having its own power of decision making, however, the managers will report to the actual headquarters of its parent company (Derado and Horvatin, 2025,</w:t>
      </w:r>
      <w:r w:rsidR="00727CCB" w:rsidRPr="00532105">
        <w:t xml:space="preserve"> </w:t>
      </w:r>
      <w:r w:rsidRPr="00532105">
        <w:t xml:space="preserve">p.316). Moreover, the actual company can transfer the resources, knowledge, competencies, and brand identity, along with the supply chain, to manage the German business efficiently using this market entry strategy. Own retail outlets will be built by the subsidiary by establishing a physical location for interacting with investors and other stakeholders. The local management team of this subsidiary will focus on the choices and preferences of the local consumers for achieving a better level of profitability. </w:t>
      </w:r>
    </w:p>
    <w:p w14:paraId="2E62053A" w14:textId="77777777" w:rsidR="00280818" w:rsidRPr="00532105" w:rsidRDefault="00C644EA" w:rsidP="00280818">
      <w:r w:rsidRPr="00532105">
        <w:t xml:space="preserve">There are several advantages of entering the German market with this mode of entry. One of the significant benefits of this approach is that the company can have full control over its operations.  In case of joint ventures or partnerships, profits are shared, but in this case of market entry mode, the full profitability will go to the parent company(Derado and Horvatin, 2025,p.316). Foreign-owned businesses and greenfield investments </w:t>
      </w:r>
      <w:r w:rsidR="005831F5" w:rsidRPr="00532105">
        <w:t>create</w:t>
      </w:r>
      <w:r w:rsidRPr="00532105">
        <w:t xml:space="preserve"> over 2.3 million jobs globally, and the challenge is that they require high capital investment (Petreski and Olczyk, 2025). Due to geopolitical shifts, greenfield investments fell to USD 16.1 billion in 2024 (Santander Trade, 2024). The German management of Greggs plc can ensure proper maintenance of operations and can make decisions with this approach, which is another benefit. </w:t>
      </w:r>
      <w:r w:rsidRPr="00532105">
        <w:lastRenderedPageBreak/>
        <w:t xml:space="preserve">Besides, there will be limited financial as well as legal risk for Greggs Plc while operating as a separate legal entity in Germany. There are limitations related to the high upfront cost of establishing a separate business and increased regulatory changes while operating in Germany as a legal entity; however, considering the high benefits related to the profitability, this strategic option has been chosen.  </w:t>
      </w:r>
    </w:p>
    <w:p w14:paraId="016F47C2" w14:textId="77777777" w:rsidR="00280818" w:rsidRPr="00532105" w:rsidRDefault="00C644EA" w:rsidP="00551EF3">
      <w:pPr>
        <w:pStyle w:val="Heading2"/>
      </w:pPr>
      <w:bookmarkStart w:id="17" w:name="_Toc211441347"/>
      <w:bookmarkStart w:id="18" w:name="_Toc212551297"/>
      <w:r w:rsidRPr="00532105">
        <w:t xml:space="preserve">Strategy </w:t>
      </w:r>
      <w:r w:rsidRPr="00532105">
        <w:rPr>
          <w:szCs w:val="40"/>
        </w:rPr>
        <w:t>for</w:t>
      </w:r>
      <w:r w:rsidRPr="00532105">
        <w:t xml:space="preserve"> establishing a competitive edge</w:t>
      </w:r>
      <w:bookmarkEnd w:id="17"/>
      <w:bookmarkEnd w:id="18"/>
    </w:p>
    <w:p w14:paraId="25208E1B" w14:textId="77777777" w:rsidR="00280818" w:rsidRPr="00532105" w:rsidRDefault="00C644EA" w:rsidP="00F80325">
      <w:pPr>
        <w:pStyle w:val="Heading2"/>
      </w:pPr>
      <w:bookmarkStart w:id="19" w:name="_Toc211441348"/>
      <w:bookmarkStart w:id="20" w:name="_Toc212551298"/>
      <w:r w:rsidRPr="00532105">
        <w:t>Business Model</w:t>
      </w:r>
      <w:bookmarkEnd w:id="19"/>
      <w:r w:rsidRPr="00532105">
        <w:t xml:space="preserve"> Theory</w:t>
      </w:r>
      <w:bookmarkEnd w:id="20"/>
    </w:p>
    <w:p w14:paraId="6CF8773A" w14:textId="77777777" w:rsidR="002756E1" w:rsidRPr="00532105" w:rsidRDefault="00C644EA" w:rsidP="00280818">
      <w:r w:rsidRPr="00532105">
        <w:t xml:space="preserve">As Greggs Plc is entering the market as a separate legal entity through the FDI mode of entry, the most suitable business model for the company will be the </w:t>
      </w:r>
      <w:r w:rsidRPr="00532105">
        <w:rPr>
          <w:b/>
        </w:rPr>
        <w:t>direct retail model and the wholesale model.</w:t>
      </w:r>
      <w:r w:rsidRPr="00532105">
        <w:t xml:space="preserve"> This is the core </w:t>
      </w:r>
      <w:r w:rsidR="002756E1" w:rsidRPr="00532105">
        <w:t>model that the company also uses in the UK for selling its products</w:t>
      </w:r>
      <w:r w:rsidRPr="00532105">
        <w:t xml:space="preserve"> and it is logically the best fit approach for its expansion into Germany. Following this business model, Greggs Plc will operate its retail shops with full control over the operations. </w:t>
      </w:r>
      <w:r w:rsidRPr="00532105">
        <w:rPr>
          <w:b/>
        </w:rPr>
        <w:t>The direct-to-consumer (D2C) model</w:t>
      </w:r>
      <w:r w:rsidRPr="00532105">
        <w:t xml:space="preserve">, as part of the retail direct model, is suggested to be followed by Greggs Plc while entering into the new country. The business should initially start its business in Berlin, which is a high-traffic city. </w:t>
      </w:r>
    </w:p>
    <w:p w14:paraId="1302D41C" w14:textId="77777777" w:rsidR="00280818" w:rsidRPr="00532105" w:rsidRDefault="00C644EA" w:rsidP="00280818">
      <w:r w:rsidRPr="00532105">
        <w:t>The population of Berlin has increased by 0.6% leading to 3.7 million inhabitants (</w:t>
      </w:r>
      <w:proofErr w:type="spellStart"/>
      <w:r w:rsidRPr="00532105">
        <w:t>businesslocationcenter</w:t>
      </w:r>
      <w:proofErr w:type="spellEnd"/>
      <w:r w:rsidRPr="00532105">
        <w:t xml:space="preserve">, 2025). After establishing its strong presence in Berlin, the company should focus on expanding to other high-traffic areas such as Hamburg and Munich. Areas that include transport hubs and retail parks, along with the high streets, will be the key focus of this business group for establishing the new shop. Using this business model, Greggs Plc can rely on its local suppliers and get fresh materials for preparing food items and establish its brand image by ensuring the quality of the offerings. Applying this strategy, the company can get enough agility to tailor its menu and achieve better customisation as per the choices or preferences of the consumers (Mu and Yi, 2024, p.1347588). The other essential business models, such as the franchise model, the freemium model, and the advertising model, are incompatible for a subsidiary-based company that is trying to establish itself as a brand in a new market. </w:t>
      </w:r>
    </w:p>
    <w:p w14:paraId="6E9004EB" w14:textId="77777777" w:rsidR="00280818" w:rsidRPr="00532105" w:rsidRDefault="00C644EA" w:rsidP="00F80325">
      <w:pPr>
        <w:pStyle w:val="Heading2"/>
      </w:pPr>
      <w:bookmarkStart w:id="21" w:name="_Toc211441349"/>
      <w:bookmarkStart w:id="22" w:name="_Toc212551299"/>
      <w:r w:rsidRPr="00532105">
        <w:t>Porter’s Generic Strategies</w:t>
      </w:r>
      <w:bookmarkEnd w:id="21"/>
      <w:bookmarkEnd w:id="22"/>
    </w:p>
    <w:p w14:paraId="2619A7E7" w14:textId="77777777" w:rsidR="002756E1" w:rsidRPr="00532105" w:rsidRDefault="00C644EA" w:rsidP="00280818">
      <w:r w:rsidRPr="00532105">
        <w:t xml:space="preserve">To get the attention of the current demographics in Germany, Greggs Plc should focus on tailoring its interest to the local Germans. The company is suggested to combine </w:t>
      </w:r>
      <w:r w:rsidRPr="00532105">
        <w:rPr>
          <w:b/>
        </w:rPr>
        <w:t>differentiation with the cost leadership approach</w:t>
      </w:r>
      <w:r w:rsidRPr="00532105">
        <w:t xml:space="preserve">, and it should address the current bakery trends, maintain the standard of quality and ensure the </w:t>
      </w:r>
      <w:r w:rsidRPr="00532105">
        <w:lastRenderedPageBreak/>
        <w:t xml:space="preserve">incorporation of sustainable solutions. A differentiation approach should be focused on by Greggs Plc for creating a unique market position. It should target a specific group of people as market segmentation to target strategically. The company should adapt to the changing market trends, considering the preferences of the current target market segment. </w:t>
      </w:r>
    </w:p>
    <w:p w14:paraId="414B1E90" w14:textId="77777777" w:rsidR="00280818" w:rsidRPr="00532105" w:rsidRDefault="00C644EA" w:rsidP="00280818">
      <w:r w:rsidRPr="00532105">
        <w:t xml:space="preserve">Fresh, savoury bakery products such as pretzels, rye bread, and local rolls will be developed as part of the product improvement to cater to the different needs of the current German demographic. The ingredients of the food products should be locally sourced and maintained in freshness and high quality to ensure better brand loyalty. The brand will position itself as a business that offers completely fresh, high-standard bakery items at a low price. The company is suggested to use both healthier and sustainable food items as part of their product development strategy for fulfilling the needs of the health-conscious and sustainable customers (Muddassir, 2025, p.46).  Brand storytelling will be another approach that the business suggests using to get consumer attention. In the digital market content, the business should include video clips of the transformational journey of the brand from a small Tyneside bakery to a modern business. </w:t>
      </w:r>
    </w:p>
    <w:p w14:paraId="79E04563" w14:textId="77777777" w:rsidR="00280818" w:rsidRPr="00532105" w:rsidRDefault="00C644EA" w:rsidP="00280818">
      <w:r w:rsidRPr="00532105">
        <w:t xml:space="preserve">Greggs Plc should establish a German supply chain to reduce the cost of operations and maintain efficient supply chain operations. Reduction of the cost of logistics, keeping the pricing structure affordable to make the offerings appealing to the targeted consumers. Moreover, the company is suggested to reduce per-unit costs to get a high number of customers, and the company has applied this strategy in the UK, which has also proved to be successful. Positioning the company as a sustainable brand and offering the food products at an affordable price will help the business become a high-value business in Germany. </w:t>
      </w:r>
    </w:p>
    <w:p w14:paraId="2BD2E752" w14:textId="77777777" w:rsidR="00280818" w:rsidRPr="00532105" w:rsidRDefault="00C644EA" w:rsidP="00F80325">
      <w:pPr>
        <w:pStyle w:val="Heading2"/>
      </w:pPr>
      <w:bookmarkStart w:id="23" w:name="_Toc211441350"/>
      <w:bookmarkStart w:id="24" w:name="_Toc212551300"/>
      <w:r w:rsidRPr="00532105">
        <w:t>Social media marketing and digital content for a specific segment</w:t>
      </w:r>
      <w:bookmarkEnd w:id="23"/>
      <w:bookmarkEnd w:id="24"/>
    </w:p>
    <w:p w14:paraId="5500EE1C" w14:textId="77777777" w:rsidR="00280818" w:rsidRPr="00532105" w:rsidRDefault="00C644EA" w:rsidP="00280818">
      <w:r w:rsidRPr="00532105">
        <w:t>By using the three separate market segments, the company Greggs Plc can get a good competitive edge. Following this framework, understanding the key potential consumers becomes easier. The demographic and psychographic segmentation will be used by Greggs Plc to prepare digital content for advertising using the social media channels. Segmentation is deciding a part of the whole demographics to target and advertise content that can make them appealing (Ahmadi</w:t>
      </w:r>
      <w:r w:rsidRPr="00532105">
        <w:rPr>
          <w:i/>
          <w:iCs/>
        </w:rPr>
        <w:t xml:space="preserve"> et al.,</w:t>
      </w:r>
      <w:r w:rsidRPr="00532105">
        <w:t xml:space="preserve"> 2024, p.24). It is an essential step for getting a good brand image and visibility. Besides the demographic </w:t>
      </w:r>
      <w:proofErr w:type="spellStart"/>
      <w:r w:rsidRPr="00532105">
        <w:t>andpsychographic</w:t>
      </w:r>
      <w:proofErr w:type="spellEnd"/>
      <w:r w:rsidRPr="00532105">
        <w:t xml:space="preserve"> segment, the company will also focus on the </w:t>
      </w:r>
      <w:r w:rsidRPr="00532105">
        <w:lastRenderedPageBreak/>
        <w:t xml:space="preserve">behavioural market segment for targeting customers using both </w:t>
      </w:r>
      <w:r w:rsidRPr="00532105">
        <w:rPr>
          <w:b/>
        </w:rPr>
        <w:t>social media marketing</w:t>
      </w:r>
      <w:r w:rsidRPr="00532105">
        <w:t xml:space="preserve"> and </w:t>
      </w:r>
      <w:r w:rsidRPr="00532105">
        <w:rPr>
          <w:b/>
        </w:rPr>
        <w:t>content marketing</w:t>
      </w:r>
      <w:r w:rsidRPr="00532105">
        <w:t xml:space="preserve"> approaches. Through its interactive content, the business will target young individuals. The business will focus on high-value people, health-conscious families that value convenience, high-quality food items, while creating digital content by highlighting its sustainable or healthier food items and its effectiveness. Almost 81% of German individuals are highly conscious about sustainability, according to Mintel (2024). Frequent on-the-go buyers, who primarily or most often use mobile applications for ordering food, will also be the target customers for the business. </w:t>
      </w:r>
    </w:p>
    <w:p w14:paraId="1FBB804A" w14:textId="77777777" w:rsidR="00BF5362" w:rsidRPr="00532105" w:rsidRDefault="00C644EA" w:rsidP="00280818">
      <w:r w:rsidRPr="00532105">
        <w:t xml:space="preserve">The Greggs Plc, after expanding to Germany, will position itself as a brand that is highly valued, sustainable and has a food-on-the-go option through social media postings. The key competitors of this business in Germany will be Kamps, Grupo Bimbo and others. To get a better competitive edge, the company should use digital marketing channels such as Facebook, Instagram and other options to interact with the current demographics and customers frequently and ensure better business visibility. Approx 65.5 million individuals in Germany are active on social media channels, as per the data offered by Kemp (2025). Targeted digital content, including photos, reviews, videos (storytelling), </w:t>
      </w:r>
      <w:r w:rsidR="002756E1" w:rsidRPr="00532105">
        <w:t>collaborating</w:t>
      </w:r>
      <w:r w:rsidRPr="00532105">
        <w:t xml:space="preserve"> with social media stars, will be the other strategies to position itself as a trustworthy business brand. </w:t>
      </w:r>
      <w:r w:rsidRPr="00532105">
        <w:br w:type="page"/>
      </w:r>
    </w:p>
    <w:p w14:paraId="773561BC" w14:textId="77777777" w:rsidR="00D95872" w:rsidRPr="00532105" w:rsidRDefault="00C644EA" w:rsidP="00F80325">
      <w:pPr>
        <w:pStyle w:val="Heading1"/>
      </w:pPr>
      <w:bookmarkStart w:id="25" w:name="_Toc212551301"/>
      <w:r w:rsidRPr="00532105">
        <w:lastRenderedPageBreak/>
        <w:t xml:space="preserve">Performance </w:t>
      </w:r>
      <w:r w:rsidR="0077094F" w:rsidRPr="00532105">
        <w:t>evaluation framework</w:t>
      </w:r>
      <w:bookmarkEnd w:id="25"/>
    </w:p>
    <w:p w14:paraId="55F354BE" w14:textId="77777777" w:rsidR="0044569D" w:rsidRPr="00532105" w:rsidRDefault="0044569D" w:rsidP="0044569D">
      <w:pPr>
        <w:pStyle w:val="Heading2"/>
      </w:pPr>
      <w:bookmarkStart w:id="26" w:name="_Toc212551302"/>
      <w:r w:rsidRPr="00532105">
        <w:t>Balanced scorecard model</w:t>
      </w:r>
      <w:bookmarkEnd w:id="26"/>
    </w:p>
    <w:p w14:paraId="7306E924" w14:textId="77777777" w:rsidR="0044569D" w:rsidRPr="00532105" w:rsidRDefault="00C644EA" w:rsidP="00003C57">
      <w:pPr>
        <w:rPr>
          <w:rFonts w:eastAsia="Calibri"/>
        </w:rPr>
      </w:pPr>
      <w:r w:rsidRPr="00532105">
        <w:t xml:space="preserve">Balanced scorecard model </w:t>
      </w:r>
      <w:r w:rsidR="00964A1B" w:rsidRPr="00532105">
        <w:t xml:space="preserve">helps to </w:t>
      </w:r>
      <w:r w:rsidRPr="00532105">
        <w:t xml:space="preserve">build </w:t>
      </w:r>
      <w:r w:rsidR="00ED7C3D" w:rsidRPr="00532105">
        <w:t>a</w:t>
      </w:r>
      <w:r w:rsidRPr="00532105">
        <w:t xml:space="preserve"> company's needs </w:t>
      </w:r>
      <w:r w:rsidR="00ED7C3D" w:rsidRPr="00532105">
        <w:t>by</w:t>
      </w:r>
      <w:r w:rsidRPr="00532105">
        <w:t xml:space="preserve"> find</w:t>
      </w:r>
      <w:r w:rsidR="00ED7C3D" w:rsidRPr="00532105">
        <w:t>ing a</w:t>
      </w:r>
      <w:r w:rsidR="0044569D" w:rsidRPr="00532105">
        <w:t xml:space="preserve"> </w:t>
      </w:r>
      <w:r w:rsidR="008505BF" w:rsidRPr="00532105">
        <w:t>fiscal</w:t>
      </w:r>
      <w:r w:rsidRPr="00532105">
        <w:t xml:space="preserve"> balance between maintaining </w:t>
      </w:r>
      <w:r w:rsidR="008505BF" w:rsidRPr="00532105">
        <w:t xml:space="preserve">its </w:t>
      </w:r>
      <w:r w:rsidRPr="00532105">
        <w:t xml:space="preserve">product </w:t>
      </w:r>
      <w:r w:rsidR="008505BF" w:rsidRPr="00532105">
        <w:t xml:space="preserve">or service </w:t>
      </w:r>
      <w:r w:rsidRPr="00532105">
        <w:t>quality</w:t>
      </w:r>
      <w:r w:rsidR="008505BF" w:rsidRPr="00532105">
        <w:t xml:space="preserve"> and offering competitive prices</w:t>
      </w:r>
      <w:r w:rsidRPr="00532105">
        <w:t xml:space="preserve">. </w:t>
      </w:r>
      <w:r w:rsidR="00310420" w:rsidRPr="00532105">
        <w:t xml:space="preserve">As </w:t>
      </w:r>
      <w:r w:rsidR="00423782" w:rsidRPr="00532105">
        <w:t>discussed by</w:t>
      </w:r>
      <w:r w:rsidR="0044569D" w:rsidRPr="00532105">
        <w:t xml:space="preserve"> </w:t>
      </w:r>
      <w:proofErr w:type="spellStart"/>
      <w:r w:rsidR="00310420" w:rsidRPr="00532105">
        <w:t>Heebkhoksung</w:t>
      </w:r>
      <w:proofErr w:type="spellEnd"/>
      <w:r w:rsidR="00310420" w:rsidRPr="00532105">
        <w:t xml:space="preserve">, </w:t>
      </w:r>
      <w:proofErr w:type="spellStart"/>
      <w:r w:rsidR="00310420" w:rsidRPr="00532105">
        <w:t>Rattanawong</w:t>
      </w:r>
      <w:proofErr w:type="spellEnd"/>
      <w:r w:rsidR="00310420" w:rsidRPr="00532105">
        <w:t xml:space="preserve"> and </w:t>
      </w:r>
      <w:proofErr w:type="spellStart"/>
      <w:r w:rsidR="00310420" w:rsidRPr="00532105">
        <w:t>Vongmanee</w:t>
      </w:r>
      <w:proofErr w:type="spellEnd"/>
      <w:r w:rsidR="00310420" w:rsidRPr="00532105">
        <w:t xml:space="preserve">(2023), </w:t>
      </w:r>
      <w:r w:rsidR="0063424E" w:rsidRPr="00532105">
        <w:t xml:space="preserve">balanced scorecard balances </w:t>
      </w:r>
      <w:r w:rsidR="00900449" w:rsidRPr="00532105">
        <w:t>economic</w:t>
      </w:r>
      <w:r w:rsidR="0063424E" w:rsidRPr="00532105">
        <w:t xml:space="preserve"> metrics with non-</w:t>
      </w:r>
      <w:r w:rsidR="00900449" w:rsidRPr="00532105">
        <w:t>monetary</w:t>
      </w:r>
      <w:r w:rsidR="0063424E" w:rsidRPr="00532105">
        <w:t xml:space="preserve"> measures across financial, internal processes, </w:t>
      </w:r>
      <w:r w:rsidR="00536F26" w:rsidRPr="00532105">
        <w:t xml:space="preserve">customers </w:t>
      </w:r>
      <w:r w:rsidR="0063424E" w:rsidRPr="00532105">
        <w:t>and learning and growth</w:t>
      </w:r>
      <w:r w:rsidR="0044569D" w:rsidRPr="00532105">
        <w:t xml:space="preserve"> </w:t>
      </w:r>
      <w:r w:rsidR="0063424E" w:rsidRPr="00532105">
        <w:t xml:space="preserve">to provide a </w:t>
      </w:r>
      <w:r w:rsidR="008949F1" w:rsidRPr="00532105">
        <w:t>complete</w:t>
      </w:r>
      <w:r w:rsidR="0063424E" w:rsidRPr="00532105">
        <w:t xml:space="preserve"> performance</w:t>
      </w:r>
      <w:r w:rsidR="0044569D" w:rsidRPr="00532105">
        <w:t xml:space="preserve"> </w:t>
      </w:r>
      <w:r w:rsidR="008949F1" w:rsidRPr="00532105">
        <w:t>view</w:t>
      </w:r>
      <w:r w:rsidR="0063424E" w:rsidRPr="00532105">
        <w:t>.</w:t>
      </w:r>
      <w:r w:rsidR="0044569D" w:rsidRPr="00532105">
        <w:t xml:space="preserve"> </w:t>
      </w:r>
      <w:r w:rsidR="00F84658" w:rsidRPr="00532105">
        <w:t xml:space="preserve">In this section, </w:t>
      </w:r>
      <w:r w:rsidR="00C43994" w:rsidRPr="00532105">
        <w:t>the balanced scorecard model is applied</w:t>
      </w:r>
      <w:r w:rsidR="0044569D" w:rsidRPr="00532105">
        <w:t xml:space="preserve"> </w:t>
      </w:r>
      <w:r w:rsidR="00C43994" w:rsidRPr="00532105">
        <w:rPr>
          <w:rFonts w:eastAsia="Calibri"/>
        </w:rPr>
        <w:t>as</w:t>
      </w:r>
      <w:r w:rsidR="00F84658" w:rsidRPr="00532105">
        <w:rPr>
          <w:rFonts w:eastAsia="Calibri"/>
        </w:rPr>
        <w:t xml:space="preserve"> an alternative </w:t>
      </w:r>
      <w:r w:rsidR="007760BC" w:rsidRPr="00532105">
        <w:rPr>
          <w:rFonts w:eastAsia="Calibri"/>
        </w:rPr>
        <w:t>and suitable</w:t>
      </w:r>
      <w:r w:rsidR="00F84658" w:rsidRPr="00532105">
        <w:rPr>
          <w:rFonts w:eastAsia="Calibri"/>
        </w:rPr>
        <w:t xml:space="preserve"> performance measurement system to </w:t>
      </w:r>
      <w:r w:rsidR="007760BC" w:rsidRPr="00532105">
        <w:rPr>
          <w:rFonts w:eastAsia="Calibri"/>
        </w:rPr>
        <w:t>recognise</w:t>
      </w:r>
      <w:r w:rsidR="00F84658" w:rsidRPr="00532105">
        <w:rPr>
          <w:rFonts w:eastAsia="Calibri"/>
        </w:rPr>
        <w:t xml:space="preserve"> success metrics</w:t>
      </w:r>
      <w:r w:rsidR="007760BC" w:rsidRPr="00532105">
        <w:rPr>
          <w:rFonts w:eastAsia="Calibri"/>
        </w:rPr>
        <w:t xml:space="preserve"> and key performance indicators (KPIs)</w:t>
      </w:r>
      <w:r w:rsidR="00F84658" w:rsidRPr="00532105">
        <w:rPr>
          <w:rFonts w:eastAsia="Calibri"/>
        </w:rPr>
        <w:t>. Th</w:t>
      </w:r>
      <w:r w:rsidR="000C74CA" w:rsidRPr="00532105">
        <w:rPr>
          <w:rFonts w:eastAsia="Calibri"/>
        </w:rPr>
        <w:t>e</w:t>
      </w:r>
      <w:r w:rsidR="00F84658" w:rsidRPr="00532105">
        <w:rPr>
          <w:rFonts w:eastAsia="Calibri"/>
        </w:rPr>
        <w:t xml:space="preserve"> framework can effectively</w:t>
      </w:r>
      <w:r w:rsidR="0044569D" w:rsidRPr="00532105">
        <w:rPr>
          <w:rFonts w:eastAsia="Calibri"/>
        </w:rPr>
        <w:t xml:space="preserve"> </w:t>
      </w:r>
      <w:r w:rsidR="00F84658" w:rsidRPr="00532105">
        <w:rPr>
          <w:rFonts w:eastAsia="Calibri"/>
        </w:rPr>
        <w:t xml:space="preserve">assess the </w:t>
      </w:r>
      <w:r w:rsidR="00990345" w:rsidRPr="00532105">
        <w:rPr>
          <w:rFonts w:eastAsia="Calibri"/>
        </w:rPr>
        <w:t>influence</w:t>
      </w:r>
      <w:r w:rsidR="00F84658" w:rsidRPr="00532105">
        <w:rPr>
          <w:rFonts w:eastAsia="Calibri"/>
        </w:rPr>
        <w:t xml:space="preserve"> of Greggs plc's expansion initiative</w:t>
      </w:r>
      <w:r w:rsidR="00FB2929" w:rsidRPr="00532105">
        <w:rPr>
          <w:rFonts w:eastAsia="Calibri"/>
        </w:rPr>
        <w:t>s</w:t>
      </w:r>
      <w:r w:rsidR="0044569D" w:rsidRPr="00532105">
        <w:rPr>
          <w:rFonts w:eastAsia="Calibri"/>
        </w:rPr>
        <w:t xml:space="preserve"> </w:t>
      </w:r>
      <w:r w:rsidR="00010AD9" w:rsidRPr="00532105">
        <w:rPr>
          <w:rFonts w:eastAsia="Calibri"/>
        </w:rPr>
        <w:t>in</w:t>
      </w:r>
      <w:r w:rsidR="00FB2929" w:rsidRPr="00532105">
        <w:rPr>
          <w:rFonts w:eastAsia="Calibri"/>
        </w:rPr>
        <w:t xml:space="preserve"> Germany </w:t>
      </w:r>
      <w:r w:rsidR="00990345" w:rsidRPr="00532105">
        <w:rPr>
          <w:rFonts w:eastAsia="Calibri"/>
        </w:rPr>
        <w:t>and its progress</w:t>
      </w:r>
      <w:r w:rsidR="0044569D" w:rsidRPr="00532105">
        <w:rPr>
          <w:rFonts w:eastAsia="Calibri"/>
        </w:rPr>
        <w:t xml:space="preserve"> </w:t>
      </w:r>
      <w:r w:rsidR="00010AD9" w:rsidRPr="00532105">
        <w:rPr>
          <w:rFonts w:eastAsia="Calibri"/>
        </w:rPr>
        <w:t>through</w:t>
      </w:r>
      <w:r w:rsidR="00080591" w:rsidRPr="00532105">
        <w:rPr>
          <w:rFonts w:eastAsia="Calibri"/>
        </w:rPr>
        <w:t xml:space="preserve"> the </w:t>
      </w:r>
      <w:r w:rsidR="00010AD9" w:rsidRPr="00532105">
        <w:rPr>
          <w:rFonts w:eastAsia="Calibri"/>
        </w:rPr>
        <w:t xml:space="preserve">foreign direct investment </w:t>
      </w:r>
      <w:r w:rsidR="00425278" w:rsidRPr="00532105">
        <w:rPr>
          <w:rFonts w:eastAsia="Calibri"/>
        </w:rPr>
        <w:t>(FDI) mode of entry strategy</w:t>
      </w:r>
      <w:r w:rsidR="00990345" w:rsidRPr="00532105">
        <w:rPr>
          <w:rFonts w:eastAsia="Calibri"/>
        </w:rPr>
        <w:t xml:space="preserve">. </w:t>
      </w:r>
    </w:p>
    <w:tbl>
      <w:tblPr>
        <w:tblStyle w:val="TableGrid"/>
        <w:tblW w:w="0" w:type="auto"/>
        <w:tblLayout w:type="fixed"/>
        <w:tblLook w:val="04A0" w:firstRow="1" w:lastRow="0" w:firstColumn="1" w:lastColumn="0" w:noHBand="0" w:noVBand="1"/>
      </w:tblPr>
      <w:tblGrid>
        <w:gridCol w:w="598"/>
        <w:gridCol w:w="1211"/>
        <w:gridCol w:w="1418"/>
        <w:gridCol w:w="992"/>
        <w:gridCol w:w="1030"/>
        <w:gridCol w:w="955"/>
        <w:gridCol w:w="3038"/>
      </w:tblGrid>
      <w:tr w:rsidR="00056AB6" w:rsidRPr="00532105" w14:paraId="017E2280" w14:textId="77777777" w:rsidTr="00B81A0A">
        <w:tc>
          <w:tcPr>
            <w:tcW w:w="598" w:type="dxa"/>
            <w:vMerge w:val="restart"/>
          </w:tcPr>
          <w:p w14:paraId="6B2B0E66" w14:textId="77777777" w:rsidR="000B0BDF" w:rsidRPr="00532105" w:rsidRDefault="000B0BDF" w:rsidP="00003C57">
            <w:pPr>
              <w:rPr>
                <w:sz w:val="24"/>
                <w:szCs w:val="24"/>
              </w:rPr>
            </w:pPr>
          </w:p>
        </w:tc>
        <w:tc>
          <w:tcPr>
            <w:tcW w:w="1211" w:type="dxa"/>
            <w:vMerge w:val="restart"/>
          </w:tcPr>
          <w:p w14:paraId="6DD456DD" w14:textId="77777777" w:rsidR="000B0BDF" w:rsidRPr="00532105" w:rsidRDefault="00C644EA" w:rsidP="00CD4341">
            <w:pPr>
              <w:jc w:val="center"/>
              <w:rPr>
                <w:b/>
                <w:bCs w:val="0"/>
                <w:sz w:val="24"/>
                <w:szCs w:val="24"/>
              </w:rPr>
            </w:pPr>
            <w:r w:rsidRPr="00532105">
              <w:rPr>
                <w:b/>
                <w:bCs w:val="0"/>
                <w:sz w:val="24"/>
                <w:szCs w:val="24"/>
              </w:rPr>
              <w:t>Strategic objectives</w:t>
            </w:r>
          </w:p>
        </w:tc>
        <w:tc>
          <w:tcPr>
            <w:tcW w:w="1418" w:type="dxa"/>
            <w:vMerge w:val="restart"/>
          </w:tcPr>
          <w:p w14:paraId="06154736" w14:textId="77777777" w:rsidR="000B0BDF" w:rsidRPr="00532105" w:rsidRDefault="00C644EA" w:rsidP="00CD4341">
            <w:pPr>
              <w:jc w:val="center"/>
              <w:rPr>
                <w:b/>
                <w:bCs w:val="0"/>
                <w:sz w:val="24"/>
                <w:szCs w:val="24"/>
              </w:rPr>
            </w:pPr>
            <w:r w:rsidRPr="00532105">
              <w:rPr>
                <w:b/>
                <w:bCs w:val="0"/>
                <w:sz w:val="24"/>
                <w:szCs w:val="24"/>
              </w:rPr>
              <w:t>Measures</w:t>
            </w:r>
          </w:p>
        </w:tc>
        <w:tc>
          <w:tcPr>
            <w:tcW w:w="2977" w:type="dxa"/>
            <w:gridSpan w:val="3"/>
          </w:tcPr>
          <w:p w14:paraId="79599DE2" w14:textId="77777777" w:rsidR="000B0BDF" w:rsidRPr="00532105" w:rsidRDefault="00C644EA" w:rsidP="00CD4341">
            <w:pPr>
              <w:jc w:val="center"/>
              <w:rPr>
                <w:b/>
                <w:bCs w:val="0"/>
                <w:sz w:val="24"/>
                <w:szCs w:val="24"/>
              </w:rPr>
            </w:pPr>
            <w:r w:rsidRPr="00532105">
              <w:rPr>
                <w:b/>
                <w:bCs w:val="0"/>
                <w:sz w:val="24"/>
                <w:szCs w:val="24"/>
              </w:rPr>
              <w:t>Targets</w:t>
            </w:r>
          </w:p>
        </w:tc>
        <w:tc>
          <w:tcPr>
            <w:tcW w:w="3038" w:type="dxa"/>
            <w:vMerge w:val="restart"/>
          </w:tcPr>
          <w:p w14:paraId="7E0ADAF0" w14:textId="77777777" w:rsidR="000B0BDF" w:rsidRPr="00532105" w:rsidRDefault="00C644EA" w:rsidP="00CD4341">
            <w:pPr>
              <w:jc w:val="center"/>
              <w:rPr>
                <w:b/>
                <w:bCs w:val="0"/>
                <w:sz w:val="24"/>
                <w:szCs w:val="24"/>
              </w:rPr>
            </w:pPr>
            <w:r w:rsidRPr="00532105">
              <w:rPr>
                <w:b/>
                <w:bCs w:val="0"/>
                <w:sz w:val="24"/>
                <w:szCs w:val="24"/>
              </w:rPr>
              <w:t>Initiatives</w:t>
            </w:r>
          </w:p>
        </w:tc>
      </w:tr>
      <w:tr w:rsidR="00056AB6" w:rsidRPr="00532105" w14:paraId="1170FA9F" w14:textId="77777777" w:rsidTr="00B81A0A">
        <w:tc>
          <w:tcPr>
            <w:tcW w:w="598" w:type="dxa"/>
            <w:vMerge/>
          </w:tcPr>
          <w:p w14:paraId="5EFE3EF9" w14:textId="77777777" w:rsidR="000B0BDF" w:rsidRPr="00532105" w:rsidRDefault="000B0BDF" w:rsidP="00003C57">
            <w:pPr>
              <w:rPr>
                <w:sz w:val="24"/>
                <w:szCs w:val="24"/>
              </w:rPr>
            </w:pPr>
          </w:p>
        </w:tc>
        <w:tc>
          <w:tcPr>
            <w:tcW w:w="1211" w:type="dxa"/>
            <w:vMerge/>
          </w:tcPr>
          <w:p w14:paraId="5AC2B252" w14:textId="77777777" w:rsidR="000B0BDF" w:rsidRPr="00532105" w:rsidRDefault="000B0BDF" w:rsidP="00003C57">
            <w:pPr>
              <w:rPr>
                <w:sz w:val="24"/>
                <w:szCs w:val="24"/>
              </w:rPr>
            </w:pPr>
          </w:p>
        </w:tc>
        <w:tc>
          <w:tcPr>
            <w:tcW w:w="1418" w:type="dxa"/>
            <w:vMerge/>
          </w:tcPr>
          <w:p w14:paraId="7A3FCD40" w14:textId="77777777" w:rsidR="000B0BDF" w:rsidRPr="00532105" w:rsidRDefault="000B0BDF" w:rsidP="00003C57">
            <w:pPr>
              <w:rPr>
                <w:sz w:val="24"/>
                <w:szCs w:val="24"/>
              </w:rPr>
            </w:pPr>
          </w:p>
        </w:tc>
        <w:tc>
          <w:tcPr>
            <w:tcW w:w="992" w:type="dxa"/>
          </w:tcPr>
          <w:p w14:paraId="7CB20BCE" w14:textId="77777777" w:rsidR="000B0BDF" w:rsidRPr="00532105" w:rsidRDefault="00C644EA" w:rsidP="00CD4341">
            <w:pPr>
              <w:jc w:val="center"/>
              <w:rPr>
                <w:b/>
                <w:bCs w:val="0"/>
                <w:sz w:val="24"/>
                <w:szCs w:val="24"/>
              </w:rPr>
            </w:pPr>
            <w:r w:rsidRPr="00532105">
              <w:rPr>
                <w:b/>
                <w:bCs w:val="0"/>
                <w:sz w:val="24"/>
                <w:szCs w:val="24"/>
              </w:rPr>
              <w:t>Year 1</w:t>
            </w:r>
          </w:p>
        </w:tc>
        <w:tc>
          <w:tcPr>
            <w:tcW w:w="1030" w:type="dxa"/>
          </w:tcPr>
          <w:p w14:paraId="557BCBE8" w14:textId="77777777" w:rsidR="000B0BDF" w:rsidRPr="00532105" w:rsidRDefault="00C644EA" w:rsidP="00CD4341">
            <w:pPr>
              <w:jc w:val="center"/>
              <w:rPr>
                <w:b/>
                <w:bCs w:val="0"/>
                <w:sz w:val="24"/>
                <w:szCs w:val="24"/>
              </w:rPr>
            </w:pPr>
            <w:r w:rsidRPr="00532105">
              <w:rPr>
                <w:b/>
                <w:bCs w:val="0"/>
                <w:sz w:val="24"/>
                <w:szCs w:val="24"/>
              </w:rPr>
              <w:t>Year 2</w:t>
            </w:r>
          </w:p>
        </w:tc>
        <w:tc>
          <w:tcPr>
            <w:tcW w:w="955" w:type="dxa"/>
          </w:tcPr>
          <w:p w14:paraId="094A56AE" w14:textId="77777777" w:rsidR="000B0BDF" w:rsidRPr="00532105" w:rsidRDefault="00C644EA" w:rsidP="00CD4341">
            <w:pPr>
              <w:jc w:val="center"/>
              <w:rPr>
                <w:b/>
                <w:bCs w:val="0"/>
                <w:sz w:val="24"/>
                <w:szCs w:val="24"/>
              </w:rPr>
            </w:pPr>
            <w:r w:rsidRPr="00532105">
              <w:rPr>
                <w:b/>
                <w:bCs w:val="0"/>
                <w:sz w:val="24"/>
                <w:szCs w:val="24"/>
              </w:rPr>
              <w:t>Year 3</w:t>
            </w:r>
          </w:p>
        </w:tc>
        <w:tc>
          <w:tcPr>
            <w:tcW w:w="3038" w:type="dxa"/>
            <w:vMerge/>
          </w:tcPr>
          <w:p w14:paraId="03EC0B0F" w14:textId="77777777" w:rsidR="000B0BDF" w:rsidRPr="00532105" w:rsidRDefault="000B0BDF" w:rsidP="00003C57">
            <w:pPr>
              <w:rPr>
                <w:sz w:val="24"/>
                <w:szCs w:val="24"/>
              </w:rPr>
            </w:pPr>
          </w:p>
        </w:tc>
      </w:tr>
      <w:tr w:rsidR="00056AB6" w:rsidRPr="00532105" w14:paraId="4D7F7713" w14:textId="77777777" w:rsidTr="00B81A0A">
        <w:trPr>
          <w:cantSplit/>
          <w:trHeight w:val="555"/>
        </w:trPr>
        <w:tc>
          <w:tcPr>
            <w:tcW w:w="598" w:type="dxa"/>
            <w:vMerge w:val="restart"/>
            <w:textDirection w:val="btLr"/>
          </w:tcPr>
          <w:p w14:paraId="364B53C5" w14:textId="77777777" w:rsidR="00FC5154" w:rsidRPr="00532105" w:rsidRDefault="00C644EA" w:rsidP="00003C57">
            <w:pPr>
              <w:rPr>
                <w:sz w:val="24"/>
                <w:szCs w:val="24"/>
              </w:rPr>
            </w:pPr>
            <w:r w:rsidRPr="00532105">
              <w:rPr>
                <w:sz w:val="24"/>
                <w:szCs w:val="24"/>
              </w:rPr>
              <w:t>Financial</w:t>
            </w:r>
          </w:p>
        </w:tc>
        <w:tc>
          <w:tcPr>
            <w:tcW w:w="1211" w:type="dxa"/>
          </w:tcPr>
          <w:p w14:paraId="02D97447" w14:textId="77777777" w:rsidR="00FC5154" w:rsidRPr="00532105" w:rsidRDefault="00C644EA" w:rsidP="00003C57">
            <w:pPr>
              <w:rPr>
                <w:sz w:val="24"/>
                <w:szCs w:val="24"/>
              </w:rPr>
            </w:pPr>
            <w:r w:rsidRPr="00532105">
              <w:rPr>
                <w:sz w:val="24"/>
                <w:szCs w:val="24"/>
              </w:rPr>
              <w:t xml:space="preserve">To increase profitability and gain long-term monetary control over operations in Germany </w:t>
            </w:r>
          </w:p>
        </w:tc>
        <w:tc>
          <w:tcPr>
            <w:tcW w:w="1418" w:type="dxa"/>
          </w:tcPr>
          <w:p w14:paraId="6B4E74BF" w14:textId="77777777" w:rsidR="00FC5154" w:rsidRPr="00532105" w:rsidRDefault="00C644EA" w:rsidP="00003C57">
            <w:pPr>
              <w:rPr>
                <w:sz w:val="24"/>
                <w:szCs w:val="24"/>
              </w:rPr>
            </w:pPr>
            <w:r w:rsidRPr="00532105">
              <w:rPr>
                <w:sz w:val="24"/>
                <w:szCs w:val="24"/>
              </w:rPr>
              <w:t xml:space="preserve">-To increase gross </w:t>
            </w:r>
            <w:r w:rsidR="00672080" w:rsidRPr="00532105">
              <w:rPr>
                <w:sz w:val="24"/>
                <w:szCs w:val="24"/>
              </w:rPr>
              <w:t xml:space="preserve">and operating </w:t>
            </w:r>
            <w:r w:rsidRPr="00532105">
              <w:rPr>
                <w:sz w:val="24"/>
                <w:szCs w:val="24"/>
              </w:rPr>
              <w:t>profit margin</w:t>
            </w:r>
          </w:p>
          <w:p w14:paraId="3BE1C2FE" w14:textId="77777777" w:rsidR="00182463" w:rsidRPr="00532105" w:rsidRDefault="00C644EA" w:rsidP="00003C57">
            <w:pPr>
              <w:rPr>
                <w:sz w:val="24"/>
                <w:szCs w:val="24"/>
              </w:rPr>
            </w:pPr>
            <w:r w:rsidRPr="00532105">
              <w:rPr>
                <w:sz w:val="24"/>
                <w:szCs w:val="24"/>
              </w:rPr>
              <w:t>-To elevate net profit margin</w:t>
            </w:r>
          </w:p>
          <w:p w14:paraId="5F026190" w14:textId="77777777" w:rsidR="004D0AAE" w:rsidRPr="00532105" w:rsidRDefault="00C644EA" w:rsidP="00003C57">
            <w:pPr>
              <w:rPr>
                <w:sz w:val="24"/>
                <w:szCs w:val="24"/>
              </w:rPr>
            </w:pPr>
            <w:r w:rsidRPr="00532105">
              <w:rPr>
                <w:sz w:val="24"/>
                <w:szCs w:val="24"/>
              </w:rPr>
              <w:t>-</w:t>
            </w:r>
            <w:r w:rsidR="0076197C" w:rsidRPr="00532105">
              <w:rPr>
                <w:sz w:val="24"/>
                <w:szCs w:val="24"/>
              </w:rPr>
              <w:t>To increase returns on investment (ROI)</w:t>
            </w:r>
            <w:r w:rsidR="004D4329" w:rsidRPr="00532105">
              <w:rPr>
                <w:sz w:val="24"/>
                <w:szCs w:val="24"/>
              </w:rPr>
              <w:t xml:space="preserve"> and equity (ROE)</w:t>
            </w:r>
          </w:p>
        </w:tc>
        <w:tc>
          <w:tcPr>
            <w:tcW w:w="992" w:type="dxa"/>
          </w:tcPr>
          <w:p w14:paraId="7965C29A" w14:textId="77777777" w:rsidR="00FC5154" w:rsidRPr="00532105" w:rsidRDefault="00C644EA" w:rsidP="00003C57">
            <w:pPr>
              <w:rPr>
                <w:sz w:val="24"/>
                <w:szCs w:val="24"/>
              </w:rPr>
            </w:pPr>
            <w:r w:rsidRPr="00532105">
              <w:rPr>
                <w:sz w:val="24"/>
                <w:szCs w:val="24"/>
              </w:rPr>
              <w:t>6%</w:t>
            </w:r>
          </w:p>
        </w:tc>
        <w:tc>
          <w:tcPr>
            <w:tcW w:w="1030" w:type="dxa"/>
          </w:tcPr>
          <w:p w14:paraId="4FE7805C" w14:textId="77777777" w:rsidR="00FC5154" w:rsidRPr="00532105" w:rsidRDefault="00C644EA" w:rsidP="00003C57">
            <w:pPr>
              <w:rPr>
                <w:sz w:val="24"/>
                <w:szCs w:val="24"/>
              </w:rPr>
            </w:pPr>
            <w:r w:rsidRPr="00532105">
              <w:rPr>
                <w:sz w:val="24"/>
                <w:szCs w:val="24"/>
              </w:rPr>
              <w:t>9%</w:t>
            </w:r>
          </w:p>
        </w:tc>
        <w:tc>
          <w:tcPr>
            <w:tcW w:w="955" w:type="dxa"/>
          </w:tcPr>
          <w:p w14:paraId="7F343158" w14:textId="77777777" w:rsidR="00FC5154" w:rsidRPr="00532105" w:rsidRDefault="00C644EA" w:rsidP="00003C57">
            <w:pPr>
              <w:rPr>
                <w:sz w:val="24"/>
                <w:szCs w:val="24"/>
              </w:rPr>
            </w:pPr>
            <w:r w:rsidRPr="00532105">
              <w:rPr>
                <w:sz w:val="24"/>
                <w:szCs w:val="24"/>
              </w:rPr>
              <w:t>12%</w:t>
            </w:r>
          </w:p>
        </w:tc>
        <w:tc>
          <w:tcPr>
            <w:tcW w:w="3038" w:type="dxa"/>
          </w:tcPr>
          <w:p w14:paraId="1055FAB4" w14:textId="77777777" w:rsidR="00FC5154" w:rsidRPr="00532105" w:rsidRDefault="00C644EA" w:rsidP="00003C57">
            <w:pPr>
              <w:rPr>
                <w:sz w:val="24"/>
                <w:szCs w:val="24"/>
              </w:rPr>
            </w:pPr>
            <w:r w:rsidRPr="00532105">
              <w:rPr>
                <w:sz w:val="24"/>
                <w:szCs w:val="24"/>
              </w:rPr>
              <w:t xml:space="preserve">Gregg needs to take an actionable insight into Germany's </w:t>
            </w:r>
            <w:r w:rsidR="00EB17AD" w:rsidRPr="00532105">
              <w:rPr>
                <w:sz w:val="24"/>
                <w:szCs w:val="24"/>
              </w:rPr>
              <w:t xml:space="preserve">monetary structures for </w:t>
            </w:r>
            <w:r w:rsidR="00E6209C" w:rsidRPr="00532105">
              <w:rPr>
                <w:sz w:val="24"/>
                <w:szCs w:val="24"/>
              </w:rPr>
              <w:t>investing to expand</w:t>
            </w:r>
            <w:r w:rsidR="006335BE" w:rsidRPr="00532105">
              <w:rPr>
                <w:sz w:val="24"/>
                <w:szCs w:val="24"/>
              </w:rPr>
              <w:t xml:space="preserve"> towards the </w:t>
            </w:r>
            <w:r w:rsidR="00E6209C" w:rsidRPr="00532105">
              <w:rPr>
                <w:sz w:val="24"/>
                <w:szCs w:val="24"/>
              </w:rPr>
              <w:t xml:space="preserve">existing sites </w:t>
            </w:r>
            <w:r w:rsidR="00527BE1" w:rsidRPr="00532105">
              <w:rPr>
                <w:sz w:val="24"/>
                <w:szCs w:val="24"/>
              </w:rPr>
              <w:t xml:space="preserve">and </w:t>
            </w:r>
            <w:r w:rsidR="00E6209C" w:rsidRPr="00532105">
              <w:rPr>
                <w:sz w:val="24"/>
                <w:szCs w:val="24"/>
              </w:rPr>
              <w:t>product</w:t>
            </w:r>
            <w:r w:rsidR="0044569D" w:rsidRPr="00532105">
              <w:rPr>
                <w:sz w:val="24"/>
                <w:szCs w:val="24"/>
              </w:rPr>
              <w:t xml:space="preserve"> </w:t>
            </w:r>
            <w:r w:rsidR="00527BE1" w:rsidRPr="00532105">
              <w:rPr>
                <w:sz w:val="24"/>
                <w:szCs w:val="24"/>
              </w:rPr>
              <w:t xml:space="preserve">diversification. </w:t>
            </w:r>
          </w:p>
        </w:tc>
      </w:tr>
      <w:tr w:rsidR="00056AB6" w:rsidRPr="00532105" w14:paraId="72927BB1" w14:textId="77777777" w:rsidTr="00B81A0A">
        <w:trPr>
          <w:cantSplit/>
          <w:trHeight w:val="1142"/>
        </w:trPr>
        <w:tc>
          <w:tcPr>
            <w:tcW w:w="598" w:type="dxa"/>
            <w:vMerge/>
          </w:tcPr>
          <w:p w14:paraId="2E07E9C6" w14:textId="77777777" w:rsidR="00FC5154" w:rsidRPr="00532105" w:rsidRDefault="00FC5154" w:rsidP="00003C57">
            <w:pPr>
              <w:rPr>
                <w:sz w:val="24"/>
                <w:szCs w:val="24"/>
              </w:rPr>
            </w:pPr>
          </w:p>
        </w:tc>
        <w:tc>
          <w:tcPr>
            <w:tcW w:w="1211" w:type="dxa"/>
          </w:tcPr>
          <w:p w14:paraId="00A00A8E" w14:textId="77777777" w:rsidR="00FC5154" w:rsidRPr="00532105" w:rsidRDefault="00C644EA" w:rsidP="00003C57">
            <w:pPr>
              <w:rPr>
                <w:sz w:val="24"/>
                <w:szCs w:val="24"/>
              </w:rPr>
            </w:pPr>
            <w:r w:rsidRPr="00532105">
              <w:rPr>
                <w:sz w:val="24"/>
                <w:szCs w:val="24"/>
              </w:rPr>
              <w:t xml:space="preserve">To increase global footprint </w:t>
            </w:r>
          </w:p>
        </w:tc>
        <w:tc>
          <w:tcPr>
            <w:tcW w:w="1418" w:type="dxa"/>
          </w:tcPr>
          <w:p w14:paraId="16C190DA" w14:textId="77777777" w:rsidR="00FC5154" w:rsidRPr="00532105" w:rsidRDefault="00C644EA" w:rsidP="00003C57">
            <w:pPr>
              <w:rPr>
                <w:sz w:val="24"/>
                <w:szCs w:val="24"/>
              </w:rPr>
            </w:pPr>
            <w:r w:rsidRPr="00532105">
              <w:rPr>
                <w:sz w:val="24"/>
                <w:szCs w:val="24"/>
              </w:rPr>
              <w:t>-</w:t>
            </w:r>
            <w:r w:rsidR="00CF19E1" w:rsidRPr="00532105">
              <w:rPr>
                <w:sz w:val="24"/>
                <w:szCs w:val="24"/>
              </w:rPr>
              <w:t>To elevate global revenue growth</w:t>
            </w:r>
          </w:p>
          <w:p w14:paraId="1ADEB591" w14:textId="77777777" w:rsidR="0085651C" w:rsidRPr="00532105" w:rsidRDefault="00C644EA" w:rsidP="00003C57">
            <w:pPr>
              <w:rPr>
                <w:sz w:val="24"/>
                <w:szCs w:val="24"/>
              </w:rPr>
            </w:pPr>
            <w:r w:rsidRPr="00532105">
              <w:rPr>
                <w:sz w:val="24"/>
                <w:szCs w:val="24"/>
              </w:rPr>
              <w:t>-To increase ROI</w:t>
            </w:r>
          </w:p>
          <w:p w14:paraId="6CE84DC2" w14:textId="77777777" w:rsidR="00E1418C" w:rsidRPr="00532105" w:rsidRDefault="00C644EA" w:rsidP="00003C57">
            <w:pPr>
              <w:rPr>
                <w:sz w:val="24"/>
                <w:szCs w:val="24"/>
              </w:rPr>
            </w:pPr>
            <w:r w:rsidRPr="00532105">
              <w:rPr>
                <w:sz w:val="24"/>
                <w:szCs w:val="24"/>
              </w:rPr>
              <w:t>-To leverage customer acquisition cost and market share</w:t>
            </w:r>
          </w:p>
        </w:tc>
        <w:tc>
          <w:tcPr>
            <w:tcW w:w="992" w:type="dxa"/>
          </w:tcPr>
          <w:p w14:paraId="26FBF803" w14:textId="77777777" w:rsidR="00FC5154" w:rsidRPr="00532105" w:rsidRDefault="00C644EA" w:rsidP="00003C57">
            <w:pPr>
              <w:rPr>
                <w:sz w:val="24"/>
                <w:szCs w:val="24"/>
              </w:rPr>
            </w:pPr>
            <w:r w:rsidRPr="00532105">
              <w:rPr>
                <w:sz w:val="24"/>
                <w:szCs w:val="24"/>
              </w:rPr>
              <w:t>1</w:t>
            </w:r>
            <w:r w:rsidR="002A36BA" w:rsidRPr="00532105">
              <w:rPr>
                <w:sz w:val="24"/>
                <w:szCs w:val="24"/>
              </w:rPr>
              <w:t>3</w:t>
            </w:r>
            <w:r w:rsidRPr="00532105">
              <w:rPr>
                <w:sz w:val="24"/>
                <w:szCs w:val="24"/>
              </w:rPr>
              <w:t>%</w:t>
            </w:r>
          </w:p>
        </w:tc>
        <w:tc>
          <w:tcPr>
            <w:tcW w:w="1030" w:type="dxa"/>
          </w:tcPr>
          <w:p w14:paraId="2B6655F2" w14:textId="77777777" w:rsidR="00FC5154" w:rsidRPr="00532105" w:rsidRDefault="00C644EA" w:rsidP="00003C57">
            <w:pPr>
              <w:rPr>
                <w:sz w:val="24"/>
                <w:szCs w:val="24"/>
              </w:rPr>
            </w:pPr>
            <w:r w:rsidRPr="00532105">
              <w:rPr>
                <w:sz w:val="24"/>
                <w:szCs w:val="24"/>
              </w:rPr>
              <w:t>1</w:t>
            </w:r>
            <w:r w:rsidR="002A36BA" w:rsidRPr="00532105">
              <w:rPr>
                <w:sz w:val="24"/>
                <w:szCs w:val="24"/>
              </w:rPr>
              <w:t>5</w:t>
            </w:r>
            <w:r w:rsidRPr="00532105">
              <w:rPr>
                <w:sz w:val="24"/>
                <w:szCs w:val="24"/>
              </w:rPr>
              <w:t>%</w:t>
            </w:r>
          </w:p>
        </w:tc>
        <w:tc>
          <w:tcPr>
            <w:tcW w:w="955" w:type="dxa"/>
          </w:tcPr>
          <w:p w14:paraId="0FFBEA00" w14:textId="77777777" w:rsidR="00FC5154" w:rsidRPr="00532105" w:rsidRDefault="00C644EA" w:rsidP="00003C57">
            <w:pPr>
              <w:rPr>
                <w:sz w:val="24"/>
                <w:szCs w:val="24"/>
              </w:rPr>
            </w:pPr>
            <w:r w:rsidRPr="00532105">
              <w:rPr>
                <w:sz w:val="24"/>
                <w:szCs w:val="24"/>
              </w:rPr>
              <w:t>29%</w:t>
            </w:r>
          </w:p>
        </w:tc>
        <w:tc>
          <w:tcPr>
            <w:tcW w:w="3038" w:type="dxa"/>
          </w:tcPr>
          <w:p w14:paraId="4E4CC79C" w14:textId="77777777" w:rsidR="00FC5154" w:rsidRPr="00532105" w:rsidRDefault="00C644EA" w:rsidP="00003C57">
            <w:pPr>
              <w:rPr>
                <w:sz w:val="24"/>
                <w:szCs w:val="24"/>
              </w:rPr>
            </w:pPr>
            <w:r w:rsidRPr="00532105">
              <w:rPr>
                <w:sz w:val="24"/>
                <w:szCs w:val="24"/>
              </w:rPr>
              <w:t xml:space="preserve">Gregg can leverage </w:t>
            </w:r>
            <w:r w:rsidR="0044569D" w:rsidRPr="00532105">
              <w:rPr>
                <w:sz w:val="24"/>
                <w:szCs w:val="24"/>
              </w:rPr>
              <w:t>Greenfield</w:t>
            </w:r>
            <w:r w:rsidRPr="00532105">
              <w:rPr>
                <w:sz w:val="24"/>
                <w:szCs w:val="24"/>
              </w:rPr>
              <w:t xml:space="preserve"> projects</w:t>
            </w:r>
            <w:r w:rsidR="000E3EAC" w:rsidRPr="00532105">
              <w:rPr>
                <w:sz w:val="24"/>
                <w:szCs w:val="24"/>
              </w:rPr>
              <w:t xml:space="preserve"> to </w:t>
            </w:r>
            <w:r w:rsidRPr="00532105">
              <w:rPr>
                <w:sz w:val="24"/>
                <w:szCs w:val="24"/>
              </w:rPr>
              <w:t xml:space="preserve">establish new facilities, expand </w:t>
            </w:r>
            <w:r w:rsidR="001D2B83" w:rsidRPr="00532105">
              <w:rPr>
                <w:sz w:val="24"/>
                <w:szCs w:val="24"/>
              </w:rPr>
              <w:t>new</w:t>
            </w:r>
            <w:r w:rsidRPr="00532105">
              <w:rPr>
                <w:sz w:val="24"/>
                <w:szCs w:val="24"/>
              </w:rPr>
              <w:t xml:space="preserve"> sites</w:t>
            </w:r>
            <w:r w:rsidR="001D2B83" w:rsidRPr="00532105">
              <w:rPr>
                <w:sz w:val="24"/>
                <w:szCs w:val="24"/>
              </w:rPr>
              <w:t xml:space="preserve"> geographically</w:t>
            </w:r>
            <w:r w:rsidRPr="00532105">
              <w:rPr>
                <w:sz w:val="24"/>
                <w:szCs w:val="24"/>
              </w:rPr>
              <w:t xml:space="preserve">, </w:t>
            </w:r>
            <w:r w:rsidR="001D2B83" w:rsidRPr="00532105">
              <w:rPr>
                <w:sz w:val="24"/>
                <w:szCs w:val="24"/>
              </w:rPr>
              <w:t xml:space="preserve">diversify products, and </w:t>
            </w:r>
            <w:r w:rsidRPr="00532105">
              <w:rPr>
                <w:sz w:val="24"/>
                <w:szCs w:val="24"/>
              </w:rPr>
              <w:t>acquir</w:t>
            </w:r>
            <w:r w:rsidR="001D2B83" w:rsidRPr="00532105">
              <w:rPr>
                <w:sz w:val="24"/>
                <w:szCs w:val="24"/>
              </w:rPr>
              <w:t>e</w:t>
            </w:r>
            <w:r w:rsidRPr="00532105">
              <w:rPr>
                <w:sz w:val="24"/>
                <w:szCs w:val="24"/>
              </w:rPr>
              <w:t xml:space="preserve"> businesses</w:t>
            </w:r>
            <w:r w:rsidR="00550C14" w:rsidRPr="00532105">
              <w:rPr>
                <w:sz w:val="24"/>
                <w:szCs w:val="24"/>
              </w:rPr>
              <w:t xml:space="preserve">. </w:t>
            </w:r>
          </w:p>
        </w:tc>
      </w:tr>
      <w:tr w:rsidR="00056AB6" w:rsidRPr="00532105" w14:paraId="157B1871" w14:textId="77777777" w:rsidTr="00B81A0A">
        <w:trPr>
          <w:cantSplit/>
          <w:trHeight w:val="456"/>
        </w:trPr>
        <w:tc>
          <w:tcPr>
            <w:tcW w:w="598" w:type="dxa"/>
            <w:vMerge/>
          </w:tcPr>
          <w:p w14:paraId="78A03533" w14:textId="77777777" w:rsidR="00FC5154" w:rsidRPr="00532105" w:rsidRDefault="00FC5154" w:rsidP="00003C57">
            <w:pPr>
              <w:rPr>
                <w:sz w:val="24"/>
                <w:szCs w:val="24"/>
              </w:rPr>
            </w:pPr>
          </w:p>
        </w:tc>
        <w:tc>
          <w:tcPr>
            <w:tcW w:w="1211" w:type="dxa"/>
          </w:tcPr>
          <w:p w14:paraId="3525E821" w14:textId="77777777" w:rsidR="00FC5154" w:rsidRPr="00532105" w:rsidRDefault="00C644EA" w:rsidP="00003C57">
            <w:pPr>
              <w:rPr>
                <w:sz w:val="24"/>
                <w:szCs w:val="24"/>
              </w:rPr>
            </w:pPr>
            <w:r w:rsidRPr="00532105">
              <w:rPr>
                <w:sz w:val="24"/>
                <w:szCs w:val="24"/>
              </w:rPr>
              <w:t xml:space="preserve">To optimise capital inflow and minimise tax liabilities </w:t>
            </w:r>
          </w:p>
        </w:tc>
        <w:tc>
          <w:tcPr>
            <w:tcW w:w="1418" w:type="dxa"/>
          </w:tcPr>
          <w:p w14:paraId="0A47048C" w14:textId="77777777" w:rsidR="00FC5154" w:rsidRPr="00532105" w:rsidRDefault="00C644EA" w:rsidP="00003C57">
            <w:pPr>
              <w:rPr>
                <w:sz w:val="24"/>
                <w:szCs w:val="24"/>
              </w:rPr>
            </w:pPr>
            <w:r w:rsidRPr="00532105">
              <w:rPr>
                <w:sz w:val="24"/>
                <w:szCs w:val="24"/>
              </w:rPr>
              <w:t>-</w:t>
            </w:r>
            <w:r w:rsidR="00AD4561" w:rsidRPr="00532105">
              <w:rPr>
                <w:sz w:val="24"/>
                <w:szCs w:val="24"/>
              </w:rPr>
              <w:t xml:space="preserve">To reduce </w:t>
            </w:r>
            <w:r w:rsidR="000A14C0" w:rsidRPr="00532105">
              <w:rPr>
                <w:sz w:val="24"/>
                <w:szCs w:val="24"/>
              </w:rPr>
              <w:t xml:space="preserve">the effective tax rate </w:t>
            </w:r>
            <w:r w:rsidR="00AD4561" w:rsidRPr="00532105">
              <w:rPr>
                <w:sz w:val="24"/>
                <w:szCs w:val="24"/>
              </w:rPr>
              <w:t>(ETR)</w:t>
            </w:r>
          </w:p>
          <w:p w14:paraId="61861811" w14:textId="77777777" w:rsidR="007166AD" w:rsidRPr="00532105" w:rsidRDefault="00C644EA" w:rsidP="00003C57">
            <w:pPr>
              <w:rPr>
                <w:sz w:val="24"/>
                <w:szCs w:val="24"/>
              </w:rPr>
            </w:pPr>
            <w:r w:rsidRPr="00532105">
              <w:rPr>
                <w:sz w:val="24"/>
                <w:szCs w:val="24"/>
              </w:rPr>
              <w:t>-To elevate the tax savings rate</w:t>
            </w:r>
          </w:p>
        </w:tc>
        <w:tc>
          <w:tcPr>
            <w:tcW w:w="992" w:type="dxa"/>
          </w:tcPr>
          <w:p w14:paraId="705640A1" w14:textId="77777777" w:rsidR="00FC5154" w:rsidRPr="00532105" w:rsidRDefault="00C644EA" w:rsidP="00003C57">
            <w:pPr>
              <w:rPr>
                <w:sz w:val="24"/>
                <w:szCs w:val="24"/>
              </w:rPr>
            </w:pPr>
            <w:r w:rsidRPr="00532105">
              <w:rPr>
                <w:sz w:val="24"/>
                <w:szCs w:val="24"/>
              </w:rPr>
              <w:t>5%</w:t>
            </w:r>
          </w:p>
        </w:tc>
        <w:tc>
          <w:tcPr>
            <w:tcW w:w="1030" w:type="dxa"/>
          </w:tcPr>
          <w:p w14:paraId="37FA5561" w14:textId="77777777" w:rsidR="00FC5154" w:rsidRPr="00532105" w:rsidRDefault="00C644EA" w:rsidP="00003C57">
            <w:pPr>
              <w:rPr>
                <w:sz w:val="24"/>
                <w:szCs w:val="24"/>
              </w:rPr>
            </w:pPr>
            <w:r w:rsidRPr="00532105">
              <w:rPr>
                <w:sz w:val="24"/>
                <w:szCs w:val="24"/>
              </w:rPr>
              <w:t>8%</w:t>
            </w:r>
          </w:p>
        </w:tc>
        <w:tc>
          <w:tcPr>
            <w:tcW w:w="955" w:type="dxa"/>
          </w:tcPr>
          <w:p w14:paraId="19AA2B81" w14:textId="77777777" w:rsidR="00FC5154" w:rsidRPr="00532105" w:rsidRDefault="00C644EA" w:rsidP="00003C57">
            <w:pPr>
              <w:rPr>
                <w:sz w:val="24"/>
                <w:szCs w:val="24"/>
              </w:rPr>
            </w:pPr>
            <w:r w:rsidRPr="00532105">
              <w:rPr>
                <w:sz w:val="24"/>
                <w:szCs w:val="24"/>
              </w:rPr>
              <w:t>1</w:t>
            </w:r>
            <w:r w:rsidR="002C6C1F" w:rsidRPr="00532105">
              <w:rPr>
                <w:sz w:val="24"/>
                <w:szCs w:val="24"/>
              </w:rPr>
              <w:t>4</w:t>
            </w:r>
            <w:r w:rsidRPr="00532105">
              <w:rPr>
                <w:sz w:val="24"/>
                <w:szCs w:val="24"/>
              </w:rPr>
              <w:t>%</w:t>
            </w:r>
          </w:p>
        </w:tc>
        <w:tc>
          <w:tcPr>
            <w:tcW w:w="3038" w:type="dxa"/>
          </w:tcPr>
          <w:p w14:paraId="3053AF5C" w14:textId="77777777" w:rsidR="00FC5154" w:rsidRPr="00532105" w:rsidRDefault="00C644EA" w:rsidP="00003C57">
            <w:pPr>
              <w:rPr>
                <w:sz w:val="24"/>
                <w:szCs w:val="24"/>
              </w:rPr>
            </w:pPr>
            <w:r w:rsidRPr="00532105">
              <w:rPr>
                <w:sz w:val="24"/>
                <w:szCs w:val="24"/>
              </w:rPr>
              <w:t xml:space="preserve">Gregg needs to </w:t>
            </w:r>
            <w:r w:rsidR="001C1A31" w:rsidRPr="00532105">
              <w:rPr>
                <w:sz w:val="24"/>
                <w:szCs w:val="24"/>
              </w:rPr>
              <w:t>acquire</w:t>
            </w:r>
            <w:r w:rsidRPr="00532105">
              <w:rPr>
                <w:sz w:val="24"/>
                <w:szCs w:val="24"/>
              </w:rPr>
              <w:t xml:space="preserve"> a tax incentive </w:t>
            </w:r>
            <w:r w:rsidR="001C1A31" w:rsidRPr="00532105">
              <w:rPr>
                <w:sz w:val="24"/>
                <w:szCs w:val="24"/>
              </w:rPr>
              <w:t>advantage</w:t>
            </w:r>
            <w:r w:rsidRPr="00532105">
              <w:rPr>
                <w:sz w:val="24"/>
                <w:szCs w:val="24"/>
              </w:rPr>
              <w:t xml:space="preserve"> via the Research Allowance Act for R&amp;D for cash benefits </w:t>
            </w:r>
            <w:r w:rsidR="001C1A31" w:rsidRPr="00532105">
              <w:rPr>
                <w:sz w:val="24"/>
                <w:szCs w:val="24"/>
              </w:rPr>
              <w:t>(Eura</w:t>
            </w:r>
            <w:r w:rsidR="00684CFD" w:rsidRPr="00532105">
              <w:rPr>
                <w:sz w:val="24"/>
                <w:szCs w:val="24"/>
              </w:rPr>
              <w:t xml:space="preserve">, </w:t>
            </w:r>
            <w:r w:rsidR="001C1A31" w:rsidRPr="00532105">
              <w:rPr>
                <w:sz w:val="24"/>
                <w:szCs w:val="24"/>
              </w:rPr>
              <w:t>2025).</w:t>
            </w:r>
          </w:p>
        </w:tc>
      </w:tr>
      <w:tr w:rsidR="00056AB6" w:rsidRPr="00532105" w14:paraId="002E2908" w14:textId="77777777" w:rsidTr="00B81A0A">
        <w:trPr>
          <w:cantSplit/>
          <w:trHeight w:val="456"/>
        </w:trPr>
        <w:tc>
          <w:tcPr>
            <w:tcW w:w="598" w:type="dxa"/>
            <w:vMerge/>
          </w:tcPr>
          <w:p w14:paraId="2E656D7C" w14:textId="77777777" w:rsidR="001F1365" w:rsidRPr="00532105" w:rsidRDefault="001F1365" w:rsidP="00003C57">
            <w:pPr>
              <w:rPr>
                <w:sz w:val="24"/>
                <w:szCs w:val="24"/>
              </w:rPr>
            </w:pPr>
          </w:p>
        </w:tc>
        <w:tc>
          <w:tcPr>
            <w:tcW w:w="1211" w:type="dxa"/>
          </w:tcPr>
          <w:p w14:paraId="0425FE00" w14:textId="77777777" w:rsidR="001F1365" w:rsidRPr="00532105" w:rsidRDefault="00C644EA" w:rsidP="00003C57">
            <w:pPr>
              <w:rPr>
                <w:sz w:val="24"/>
                <w:szCs w:val="24"/>
              </w:rPr>
            </w:pPr>
            <w:r w:rsidRPr="00532105">
              <w:rPr>
                <w:sz w:val="24"/>
                <w:szCs w:val="24"/>
              </w:rPr>
              <w:t xml:space="preserve">To mitigate trade and tariff barriers </w:t>
            </w:r>
          </w:p>
        </w:tc>
        <w:tc>
          <w:tcPr>
            <w:tcW w:w="1418" w:type="dxa"/>
          </w:tcPr>
          <w:p w14:paraId="408DF235" w14:textId="77777777" w:rsidR="001F1365" w:rsidRPr="00532105" w:rsidRDefault="00C644EA" w:rsidP="00003C57">
            <w:pPr>
              <w:rPr>
                <w:sz w:val="24"/>
                <w:szCs w:val="24"/>
              </w:rPr>
            </w:pPr>
            <w:r w:rsidRPr="00532105">
              <w:rPr>
                <w:sz w:val="24"/>
                <w:szCs w:val="24"/>
              </w:rPr>
              <w:t>-To embrace free trade agreements (FTAs)</w:t>
            </w:r>
          </w:p>
        </w:tc>
        <w:tc>
          <w:tcPr>
            <w:tcW w:w="992" w:type="dxa"/>
          </w:tcPr>
          <w:p w14:paraId="2091BB8A" w14:textId="77777777" w:rsidR="001F1365" w:rsidRPr="00532105" w:rsidRDefault="00C644EA" w:rsidP="00003C57">
            <w:pPr>
              <w:rPr>
                <w:sz w:val="24"/>
                <w:szCs w:val="24"/>
              </w:rPr>
            </w:pPr>
            <w:r w:rsidRPr="00532105">
              <w:rPr>
                <w:sz w:val="24"/>
                <w:szCs w:val="24"/>
              </w:rPr>
              <w:t>8%</w:t>
            </w:r>
          </w:p>
        </w:tc>
        <w:tc>
          <w:tcPr>
            <w:tcW w:w="1030" w:type="dxa"/>
          </w:tcPr>
          <w:p w14:paraId="11D46046" w14:textId="77777777" w:rsidR="001F1365" w:rsidRPr="00532105" w:rsidRDefault="00C644EA" w:rsidP="00003C57">
            <w:pPr>
              <w:rPr>
                <w:sz w:val="24"/>
                <w:szCs w:val="24"/>
              </w:rPr>
            </w:pPr>
            <w:r w:rsidRPr="00532105">
              <w:rPr>
                <w:sz w:val="24"/>
                <w:szCs w:val="24"/>
              </w:rPr>
              <w:t>13%</w:t>
            </w:r>
          </w:p>
        </w:tc>
        <w:tc>
          <w:tcPr>
            <w:tcW w:w="955" w:type="dxa"/>
          </w:tcPr>
          <w:p w14:paraId="1B7E0751" w14:textId="77777777" w:rsidR="001F1365" w:rsidRPr="00532105" w:rsidRDefault="00C644EA" w:rsidP="00003C57">
            <w:pPr>
              <w:rPr>
                <w:sz w:val="24"/>
                <w:szCs w:val="24"/>
              </w:rPr>
            </w:pPr>
            <w:r w:rsidRPr="00532105">
              <w:rPr>
                <w:sz w:val="24"/>
                <w:szCs w:val="24"/>
              </w:rPr>
              <w:t>22%</w:t>
            </w:r>
          </w:p>
        </w:tc>
        <w:tc>
          <w:tcPr>
            <w:tcW w:w="3038" w:type="dxa"/>
          </w:tcPr>
          <w:p w14:paraId="4CEB7682" w14:textId="77777777" w:rsidR="001F1365" w:rsidRPr="00532105" w:rsidRDefault="00C644EA" w:rsidP="00003C57">
            <w:pPr>
              <w:rPr>
                <w:sz w:val="24"/>
                <w:szCs w:val="24"/>
              </w:rPr>
            </w:pPr>
            <w:r w:rsidRPr="00532105">
              <w:rPr>
                <w:sz w:val="24"/>
                <w:szCs w:val="24"/>
              </w:rPr>
              <w:t xml:space="preserve">Greggs needs to </w:t>
            </w:r>
            <w:r w:rsidR="00A80182" w:rsidRPr="00532105">
              <w:rPr>
                <w:sz w:val="24"/>
                <w:szCs w:val="24"/>
              </w:rPr>
              <w:t xml:space="preserve">leverage its </w:t>
            </w:r>
            <w:r w:rsidR="00D91743" w:rsidRPr="00532105">
              <w:rPr>
                <w:sz w:val="24"/>
                <w:szCs w:val="24"/>
              </w:rPr>
              <w:t xml:space="preserve">free trade and </w:t>
            </w:r>
            <w:r w:rsidR="00D9036B" w:rsidRPr="00532105">
              <w:rPr>
                <w:sz w:val="24"/>
                <w:szCs w:val="24"/>
              </w:rPr>
              <w:t>tariff</w:t>
            </w:r>
            <w:r w:rsidR="00D91743" w:rsidRPr="00532105">
              <w:rPr>
                <w:sz w:val="24"/>
                <w:szCs w:val="24"/>
              </w:rPr>
              <w:t xml:space="preserve"> rules and regulations to moderate trade </w:t>
            </w:r>
            <w:r w:rsidR="00D9036B" w:rsidRPr="00532105">
              <w:rPr>
                <w:sz w:val="24"/>
                <w:szCs w:val="24"/>
              </w:rPr>
              <w:t>agreements</w:t>
            </w:r>
            <w:r w:rsidR="00D91743" w:rsidRPr="00532105">
              <w:rPr>
                <w:sz w:val="24"/>
                <w:szCs w:val="24"/>
              </w:rPr>
              <w:t xml:space="preserve"> and reduce tariff barriers</w:t>
            </w:r>
            <w:r w:rsidR="00D9036B" w:rsidRPr="00532105">
              <w:rPr>
                <w:sz w:val="24"/>
                <w:szCs w:val="24"/>
              </w:rPr>
              <w:t xml:space="preserve">. </w:t>
            </w:r>
          </w:p>
        </w:tc>
      </w:tr>
      <w:tr w:rsidR="00056AB6" w:rsidRPr="00532105" w14:paraId="5D964B2B" w14:textId="77777777" w:rsidTr="00B81A0A">
        <w:trPr>
          <w:cantSplit/>
          <w:trHeight w:val="133"/>
        </w:trPr>
        <w:tc>
          <w:tcPr>
            <w:tcW w:w="598" w:type="dxa"/>
            <w:vMerge w:val="restart"/>
            <w:textDirection w:val="btLr"/>
          </w:tcPr>
          <w:p w14:paraId="05E8B62E" w14:textId="77777777" w:rsidR="001F1365" w:rsidRPr="00532105" w:rsidRDefault="00C644EA" w:rsidP="00003C57">
            <w:pPr>
              <w:rPr>
                <w:sz w:val="24"/>
                <w:szCs w:val="24"/>
              </w:rPr>
            </w:pPr>
            <w:r w:rsidRPr="00532105">
              <w:rPr>
                <w:sz w:val="24"/>
                <w:szCs w:val="24"/>
              </w:rPr>
              <w:lastRenderedPageBreak/>
              <w:t>Customers</w:t>
            </w:r>
          </w:p>
        </w:tc>
        <w:tc>
          <w:tcPr>
            <w:tcW w:w="1211" w:type="dxa"/>
          </w:tcPr>
          <w:p w14:paraId="4BA1C4E0" w14:textId="77777777" w:rsidR="001F1365" w:rsidRPr="00532105" w:rsidRDefault="00C644EA" w:rsidP="00003C57">
            <w:pPr>
              <w:rPr>
                <w:sz w:val="24"/>
                <w:szCs w:val="24"/>
              </w:rPr>
            </w:pPr>
            <w:r w:rsidRPr="00532105">
              <w:rPr>
                <w:sz w:val="24"/>
                <w:szCs w:val="24"/>
              </w:rPr>
              <w:t>To gain firsthand insight into local customer purchasing behaviours, likes, and cultural nuances</w:t>
            </w:r>
          </w:p>
        </w:tc>
        <w:tc>
          <w:tcPr>
            <w:tcW w:w="1418" w:type="dxa"/>
          </w:tcPr>
          <w:p w14:paraId="180A9623" w14:textId="77777777" w:rsidR="001F1365" w:rsidRPr="00532105" w:rsidRDefault="00C644EA" w:rsidP="00003C57">
            <w:pPr>
              <w:rPr>
                <w:sz w:val="24"/>
                <w:szCs w:val="24"/>
              </w:rPr>
            </w:pPr>
            <w:r w:rsidRPr="00532105">
              <w:rPr>
                <w:sz w:val="24"/>
                <w:szCs w:val="24"/>
              </w:rPr>
              <w:t>-To increase customer lifetime value (CLV)</w:t>
            </w:r>
          </w:p>
          <w:p w14:paraId="692E785B" w14:textId="77777777" w:rsidR="001F1365" w:rsidRPr="00532105" w:rsidRDefault="00C644EA" w:rsidP="00003C57">
            <w:pPr>
              <w:rPr>
                <w:sz w:val="24"/>
                <w:szCs w:val="24"/>
              </w:rPr>
            </w:pPr>
            <w:r w:rsidRPr="00532105">
              <w:rPr>
                <w:sz w:val="24"/>
                <w:szCs w:val="24"/>
              </w:rPr>
              <w:t>-To elevate customer churn and customer retention</w:t>
            </w:r>
            <w:r w:rsidR="0044569D" w:rsidRPr="00532105">
              <w:rPr>
                <w:sz w:val="24"/>
                <w:szCs w:val="24"/>
              </w:rPr>
              <w:t xml:space="preserve"> </w:t>
            </w:r>
            <w:r w:rsidRPr="00532105">
              <w:rPr>
                <w:sz w:val="24"/>
                <w:szCs w:val="24"/>
              </w:rPr>
              <w:t>rate</w:t>
            </w:r>
          </w:p>
        </w:tc>
        <w:tc>
          <w:tcPr>
            <w:tcW w:w="992" w:type="dxa"/>
          </w:tcPr>
          <w:p w14:paraId="36CC2B61" w14:textId="77777777" w:rsidR="001F1365" w:rsidRPr="00532105" w:rsidRDefault="00C644EA" w:rsidP="00003C57">
            <w:pPr>
              <w:rPr>
                <w:sz w:val="24"/>
                <w:szCs w:val="24"/>
              </w:rPr>
            </w:pPr>
            <w:r w:rsidRPr="00532105">
              <w:rPr>
                <w:sz w:val="24"/>
                <w:szCs w:val="24"/>
              </w:rPr>
              <w:t>8</w:t>
            </w:r>
            <w:r w:rsidR="00500459" w:rsidRPr="00532105">
              <w:rPr>
                <w:sz w:val="24"/>
                <w:szCs w:val="24"/>
              </w:rPr>
              <w:t>5</w:t>
            </w:r>
            <w:r w:rsidRPr="00532105">
              <w:rPr>
                <w:sz w:val="24"/>
                <w:szCs w:val="24"/>
              </w:rPr>
              <w:t>%</w:t>
            </w:r>
          </w:p>
        </w:tc>
        <w:tc>
          <w:tcPr>
            <w:tcW w:w="1030" w:type="dxa"/>
          </w:tcPr>
          <w:p w14:paraId="51A8E66E" w14:textId="77777777" w:rsidR="001F1365" w:rsidRPr="00532105" w:rsidRDefault="00C644EA" w:rsidP="00003C57">
            <w:pPr>
              <w:rPr>
                <w:sz w:val="24"/>
                <w:szCs w:val="24"/>
              </w:rPr>
            </w:pPr>
            <w:r w:rsidRPr="00532105">
              <w:rPr>
                <w:sz w:val="24"/>
                <w:szCs w:val="24"/>
              </w:rPr>
              <w:t>8</w:t>
            </w:r>
            <w:r w:rsidR="00500459" w:rsidRPr="00532105">
              <w:rPr>
                <w:sz w:val="24"/>
                <w:szCs w:val="24"/>
              </w:rPr>
              <w:t>6</w:t>
            </w:r>
            <w:r w:rsidRPr="00532105">
              <w:rPr>
                <w:sz w:val="24"/>
                <w:szCs w:val="24"/>
              </w:rPr>
              <w:t>%</w:t>
            </w:r>
          </w:p>
        </w:tc>
        <w:tc>
          <w:tcPr>
            <w:tcW w:w="955" w:type="dxa"/>
          </w:tcPr>
          <w:p w14:paraId="579CDAA8" w14:textId="77777777" w:rsidR="001F1365" w:rsidRPr="00532105" w:rsidRDefault="00C644EA" w:rsidP="00003C57">
            <w:pPr>
              <w:rPr>
                <w:sz w:val="24"/>
                <w:szCs w:val="24"/>
              </w:rPr>
            </w:pPr>
            <w:r w:rsidRPr="00532105">
              <w:rPr>
                <w:sz w:val="24"/>
                <w:szCs w:val="24"/>
              </w:rPr>
              <w:t>8</w:t>
            </w:r>
            <w:r w:rsidR="00500459" w:rsidRPr="00532105">
              <w:rPr>
                <w:sz w:val="24"/>
                <w:szCs w:val="24"/>
              </w:rPr>
              <w:t>9</w:t>
            </w:r>
            <w:r w:rsidRPr="00532105">
              <w:rPr>
                <w:sz w:val="24"/>
                <w:szCs w:val="24"/>
              </w:rPr>
              <w:t>%</w:t>
            </w:r>
          </w:p>
        </w:tc>
        <w:tc>
          <w:tcPr>
            <w:tcW w:w="3038" w:type="dxa"/>
          </w:tcPr>
          <w:p w14:paraId="377D50EC" w14:textId="77777777" w:rsidR="001F1365" w:rsidRPr="00532105" w:rsidRDefault="00C644EA" w:rsidP="00003C57">
            <w:pPr>
              <w:rPr>
                <w:sz w:val="24"/>
                <w:szCs w:val="24"/>
              </w:rPr>
            </w:pPr>
            <w:r w:rsidRPr="00532105">
              <w:rPr>
                <w:sz w:val="24"/>
                <w:szCs w:val="24"/>
              </w:rPr>
              <w:t xml:space="preserve">Greggs </w:t>
            </w:r>
            <w:r w:rsidR="00EB27DE" w:rsidRPr="00532105">
              <w:rPr>
                <w:sz w:val="24"/>
                <w:szCs w:val="24"/>
              </w:rPr>
              <w:t>is required to</w:t>
            </w:r>
            <w:r w:rsidRPr="00532105">
              <w:rPr>
                <w:sz w:val="24"/>
                <w:szCs w:val="24"/>
              </w:rPr>
              <w:t xml:space="preserve"> adapt to a </w:t>
            </w:r>
            <w:r w:rsidR="00F106D0" w:rsidRPr="00532105">
              <w:rPr>
                <w:sz w:val="24"/>
                <w:szCs w:val="24"/>
              </w:rPr>
              <w:t>diverse</w:t>
            </w:r>
            <w:r w:rsidRPr="00532105">
              <w:rPr>
                <w:sz w:val="24"/>
                <w:szCs w:val="24"/>
              </w:rPr>
              <w:t xml:space="preserve"> bakery culture and </w:t>
            </w:r>
            <w:r w:rsidR="00F106D0" w:rsidRPr="00532105">
              <w:rPr>
                <w:sz w:val="24"/>
                <w:szCs w:val="24"/>
              </w:rPr>
              <w:t>sharpen its</w:t>
            </w:r>
            <w:r w:rsidRPr="00532105">
              <w:rPr>
                <w:sz w:val="24"/>
                <w:szCs w:val="24"/>
              </w:rPr>
              <w:t xml:space="preserve"> consumer base</w:t>
            </w:r>
            <w:r w:rsidR="00846454" w:rsidRPr="00532105">
              <w:rPr>
                <w:sz w:val="24"/>
                <w:szCs w:val="24"/>
              </w:rPr>
              <w:t xml:space="preserve">, </w:t>
            </w:r>
            <w:r w:rsidRPr="00532105">
              <w:rPr>
                <w:sz w:val="24"/>
                <w:szCs w:val="24"/>
              </w:rPr>
              <w:t>prioriti</w:t>
            </w:r>
            <w:r w:rsidR="00846454" w:rsidRPr="00532105">
              <w:rPr>
                <w:sz w:val="24"/>
                <w:szCs w:val="24"/>
              </w:rPr>
              <w:t>sing</w:t>
            </w:r>
            <w:r w:rsidRPr="00532105">
              <w:rPr>
                <w:sz w:val="24"/>
                <w:szCs w:val="24"/>
              </w:rPr>
              <w:t xml:space="preserve"> quality and </w:t>
            </w:r>
            <w:r w:rsidR="005F2458" w:rsidRPr="00532105">
              <w:rPr>
                <w:sz w:val="24"/>
                <w:szCs w:val="24"/>
              </w:rPr>
              <w:t>health-conscious</w:t>
            </w:r>
            <w:r w:rsidRPr="00532105">
              <w:rPr>
                <w:sz w:val="24"/>
                <w:szCs w:val="24"/>
              </w:rPr>
              <w:t xml:space="preserve"> content, </w:t>
            </w:r>
            <w:r w:rsidR="0041075A" w:rsidRPr="00532105">
              <w:rPr>
                <w:sz w:val="24"/>
                <w:szCs w:val="24"/>
              </w:rPr>
              <w:t>through</w:t>
            </w:r>
            <w:r w:rsidRPr="00532105">
              <w:rPr>
                <w:sz w:val="24"/>
                <w:szCs w:val="24"/>
              </w:rPr>
              <w:t xml:space="preserve"> a locali</w:t>
            </w:r>
            <w:r w:rsidR="00F218CC" w:rsidRPr="00532105">
              <w:rPr>
                <w:sz w:val="24"/>
                <w:szCs w:val="24"/>
              </w:rPr>
              <w:t xml:space="preserve">sation </w:t>
            </w:r>
            <w:r w:rsidR="0041075A" w:rsidRPr="00532105">
              <w:rPr>
                <w:sz w:val="24"/>
                <w:szCs w:val="24"/>
              </w:rPr>
              <w:t>strategy</w:t>
            </w:r>
            <w:r w:rsidR="0044569D" w:rsidRPr="00532105">
              <w:rPr>
                <w:sz w:val="24"/>
                <w:szCs w:val="24"/>
              </w:rPr>
              <w:t xml:space="preserve"> </w:t>
            </w:r>
            <w:r w:rsidR="005F2458" w:rsidRPr="00532105">
              <w:rPr>
                <w:sz w:val="24"/>
                <w:szCs w:val="24"/>
              </w:rPr>
              <w:t>meeting sustainable</w:t>
            </w:r>
            <w:r w:rsidR="0044569D" w:rsidRPr="00532105">
              <w:rPr>
                <w:sz w:val="24"/>
                <w:szCs w:val="24"/>
              </w:rPr>
              <w:t xml:space="preserve"> </w:t>
            </w:r>
            <w:r w:rsidR="0041075A" w:rsidRPr="00532105">
              <w:rPr>
                <w:sz w:val="24"/>
                <w:szCs w:val="24"/>
              </w:rPr>
              <w:t xml:space="preserve">and transparent </w:t>
            </w:r>
            <w:r w:rsidRPr="00532105">
              <w:rPr>
                <w:sz w:val="24"/>
                <w:szCs w:val="24"/>
              </w:rPr>
              <w:t>practices. </w:t>
            </w:r>
          </w:p>
        </w:tc>
      </w:tr>
      <w:tr w:rsidR="00056AB6" w:rsidRPr="00532105" w14:paraId="5677E62B" w14:textId="77777777" w:rsidTr="00B81A0A">
        <w:trPr>
          <w:cantSplit/>
          <w:trHeight w:val="139"/>
        </w:trPr>
        <w:tc>
          <w:tcPr>
            <w:tcW w:w="598" w:type="dxa"/>
            <w:vMerge/>
          </w:tcPr>
          <w:p w14:paraId="69CE9DDD" w14:textId="77777777" w:rsidR="005A462D" w:rsidRPr="00532105" w:rsidRDefault="005A462D" w:rsidP="00003C57">
            <w:pPr>
              <w:rPr>
                <w:sz w:val="24"/>
                <w:szCs w:val="24"/>
              </w:rPr>
            </w:pPr>
          </w:p>
        </w:tc>
        <w:tc>
          <w:tcPr>
            <w:tcW w:w="1211" w:type="dxa"/>
          </w:tcPr>
          <w:p w14:paraId="368B210B" w14:textId="77777777" w:rsidR="005A462D" w:rsidRPr="00532105" w:rsidRDefault="00C644EA" w:rsidP="00003C57">
            <w:pPr>
              <w:rPr>
                <w:sz w:val="24"/>
                <w:szCs w:val="24"/>
              </w:rPr>
            </w:pPr>
            <w:r w:rsidRPr="00532105">
              <w:rPr>
                <w:sz w:val="24"/>
                <w:szCs w:val="24"/>
              </w:rPr>
              <w:t xml:space="preserve">To expand Gregg’s customer base </w:t>
            </w:r>
          </w:p>
        </w:tc>
        <w:tc>
          <w:tcPr>
            <w:tcW w:w="1418" w:type="dxa"/>
          </w:tcPr>
          <w:p w14:paraId="127F8335" w14:textId="77777777" w:rsidR="005A462D" w:rsidRPr="00532105" w:rsidRDefault="00C644EA" w:rsidP="00003C57">
            <w:pPr>
              <w:rPr>
                <w:sz w:val="24"/>
                <w:szCs w:val="24"/>
              </w:rPr>
            </w:pPr>
            <w:r w:rsidRPr="00532105">
              <w:rPr>
                <w:sz w:val="24"/>
                <w:szCs w:val="24"/>
              </w:rPr>
              <w:t>-To expand net promoter score (NPS), customer effort score (CES), and customer satisfaction (CSAT)</w:t>
            </w:r>
          </w:p>
        </w:tc>
        <w:tc>
          <w:tcPr>
            <w:tcW w:w="992" w:type="dxa"/>
          </w:tcPr>
          <w:p w14:paraId="40D9446C" w14:textId="77777777" w:rsidR="005A462D" w:rsidRPr="00532105" w:rsidRDefault="00C644EA" w:rsidP="00003C57">
            <w:pPr>
              <w:rPr>
                <w:sz w:val="24"/>
                <w:szCs w:val="24"/>
              </w:rPr>
            </w:pPr>
            <w:r w:rsidRPr="00532105">
              <w:rPr>
                <w:sz w:val="24"/>
                <w:szCs w:val="24"/>
              </w:rPr>
              <w:t>80%</w:t>
            </w:r>
          </w:p>
        </w:tc>
        <w:tc>
          <w:tcPr>
            <w:tcW w:w="1030" w:type="dxa"/>
          </w:tcPr>
          <w:p w14:paraId="6A22B79A" w14:textId="77777777" w:rsidR="005A462D" w:rsidRPr="00532105" w:rsidRDefault="00C644EA" w:rsidP="00003C57">
            <w:pPr>
              <w:rPr>
                <w:sz w:val="24"/>
                <w:szCs w:val="24"/>
              </w:rPr>
            </w:pPr>
            <w:r w:rsidRPr="00532105">
              <w:rPr>
                <w:sz w:val="24"/>
                <w:szCs w:val="24"/>
              </w:rPr>
              <w:t>89%</w:t>
            </w:r>
          </w:p>
        </w:tc>
        <w:tc>
          <w:tcPr>
            <w:tcW w:w="955" w:type="dxa"/>
          </w:tcPr>
          <w:p w14:paraId="50EA7D04" w14:textId="77777777" w:rsidR="005A462D" w:rsidRPr="00532105" w:rsidRDefault="00C644EA" w:rsidP="00003C57">
            <w:pPr>
              <w:rPr>
                <w:sz w:val="24"/>
                <w:szCs w:val="24"/>
              </w:rPr>
            </w:pPr>
            <w:r w:rsidRPr="00532105">
              <w:rPr>
                <w:sz w:val="24"/>
                <w:szCs w:val="24"/>
              </w:rPr>
              <w:t>98%</w:t>
            </w:r>
          </w:p>
        </w:tc>
        <w:tc>
          <w:tcPr>
            <w:tcW w:w="3038" w:type="dxa"/>
          </w:tcPr>
          <w:p w14:paraId="4ECAD5C6" w14:textId="77777777" w:rsidR="005A462D" w:rsidRPr="00532105" w:rsidRDefault="00C644EA" w:rsidP="00003C57">
            <w:pPr>
              <w:rPr>
                <w:sz w:val="24"/>
                <w:szCs w:val="24"/>
              </w:rPr>
            </w:pPr>
            <w:r w:rsidRPr="00532105">
              <w:rPr>
                <w:sz w:val="24"/>
                <w:szCs w:val="24"/>
              </w:rPr>
              <w:t xml:space="preserve">Greggs is </w:t>
            </w:r>
            <w:r w:rsidR="00AB5A88" w:rsidRPr="00532105">
              <w:rPr>
                <w:sz w:val="24"/>
                <w:szCs w:val="24"/>
              </w:rPr>
              <w:t>required t</w:t>
            </w:r>
            <w:r w:rsidRPr="00532105">
              <w:rPr>
                <w:sz w:val="24"/>
                <w:szCs w:val="24"/>
              </w:rPr>
              <w:t>o adapt to</w:t>
            </w:r>
            <w:r w:rsidR="00011AB2" w:rsidRPr="00532105">
              <w:rPr>
                <w:sz w:val="24"/>
                <w:szCs w:val="24"/>
              </w:rPr>
              <w:t xml:space="preserve"> both business-to-business (B2B)and business-to-consumer (B2C)</w:t>
            </w:r>
            <w:r w:rsidRPr="00532105">
              <w:rPr>
                <w:sz w:val="24"/>
                <w:szCs w:val="24"/>
              </w:rPr>
              <w:t xml:space="preserve">business models </w:t>
            </w:r>
            <w:r w:rsidR="00AE72ED" w:rsidRPr="00532105">
              <w:rPr>
                <w:sz w:val="24"/>
                <w:szCs w:val="24"/>
              </w:rPr>
              <w:t>for accurate</w:t>
            </w:r>
            <w:r w:rsidRPr="00532105">
              <w:rPr>
                <w:sz w:val="24"/>
                <w:szCs w:val="24"/>
              </w:rPr>
              <w:t xml:space="preserve"> product offerings </w:t>
            </w:r>
            <w:r w:rsidR="00CA78E8" w:rsidRPr="00532105">
              <w:rPr>
                <w:sz w:val="24"/>
                <w:szCs w:val="24"/>
              </w:rPr>
              <w:t>and</w:t>
            </w:r>
            <w:r w:rsidRPr="00532105">
              <w:rPr>
                <w:sz w:val="24"/>
                <w:szCs w:val="24"/>
              </w:rPr>
              <w:t xml:space="preserve"> attract a </w:t>
            </w:r>
            <w:r w:rsidR="00CA78E8" w:rsidRPr="00532105">
              <w:rPr>
                <w:sz w:val="24"/>
                <w:szCs w:val="24"/>
              </w:rPr>
              <w:t>wide</w:t>
            </w:r>
            <w:r w:rsidRPr="00532105">
              <w:rPr>
                <w:sz w:val="24"/>
                <w:szCs w:val="24"/>
              </w:rPr>
              <w:t xml:space="preserve"> German customer base. </w:t>
            </w:r>
          </w:p>
        </w:tc>
      </w:tr>
      <w:tr w:rsidR="00056AB6" w:rsidRPr="00532105" w14:paraId="5AA03778" w14:textId="77777777" w:rsidTr="00B81A0A">
        <w:trPr>
          <w:cantSplit/>
          <w:trHeight w:val="131"/>
        </w:trPr>
        <w:tc>
          <w:tcPr>
            <w:tcW w:w="598" w:type="dxa"/>
            <w:vMerge w:val="restart"/>
            <w:textDirection w:val="btLr"/>
          </w:tcPr>
          <w:p w14:paraId="50C5E646" w14:textId="77777777" w:rsidR="001F1365" w:rsidRPr="00532105" w:rsidRDefault="00C644EA" w:rsidP="00003C57">
            <w:pPr>
              <w:rPr>
                <w:sz w:val="24"/>
                <w:szCs w:val="24"/>
              </w:rPr>
            </w:pPr>
            <w:r w:rsidRPr="00532105">
              <w:rPr>
                <w:sz w:val="24"/>
                <w:szCs w:val="24"/>
              </w:rPr>
              <w:lastRenderedPageBreak/>
              <w:t>Internal process</w:t>
            </w:r>
          </w:p>
        </w:tc>
        <w:tc>
          <w:tcPr>
            <w:tcW w:w="1211" w:type="dxa"/>
          </w:tcPr>
          <w:p w14:paraId="531FDF6C" w14:textId="77777777" w:rsidR="001F1365" w:rsidRPr="00532105" w:rsidRDefault="00C644EA" w:rsidP="00003C57">
            <w:pPr>
              <w:rPr>
                <w:sz w:val="24"/>
                <w:szCs w:val="24"/>
              </w:rPr>
            </w:pPr>
            <w:r w:rsidRPr="00532105">
              <w:rPr>
                <w:sz w:val="24"/>
                <w:szCs w:val="24"/>
              </w:rPr>
              <w:t>To protect Gregg’s proprietary knowledge</w:t>
            </w:r>
          </w:p>
        </w:tc>
        <w:tc>
          <w:tcPr>
            <w:tcW w:w="1418" w:type="dxa"/>
          </w:tcPr>
          <w:p w14:paraId="08CB23D4" w14:textId="77777777" w:rsidR="001F1365" w:rsidRPr="00532105" w:rsidRDefault="00C644EA" w:rsidP="00003C57">
            <w:pPr>
              <w:rPr>
                <w:sz w:val="24"/>
                <w:szCs w:val="24"/>
              </w:rPr>
            </w:pPr>
            <w:r w:rsidRPr="00532105">
              <w:rPr>
                <w:sz w:val="24"/>
                <w:szCs w:val="24"/>
              </w:rPr>
              <w:t>-To lower the mean time to detect (MTTD) and mean time to respond (MTTR)</w:t>
            </w:r>
          </w:p>
          <w:p w14:paraId="742A3D93" w14:textId="77777777" w:rsidR="001F1365" w:rsidRPr="00532105" w:rsidRDefault="00C644EA" w:rsidP="00003C57">
            <w:pPr>
              <w:rPr>
                <w:sz w:val="24"/>
                <w:szCs w:val="24"/>
              </w:rPr>
            </w:pPr>
            <w:r w:rsidRPr="00532105">
              <w:rPr>
                <w:sz w:val="24"/>
                <w:szCs w:val="24"/>
              </w:rPr>
              <w:t>-To leverage the trademark and patent renewal rate</w:t>
            </w:r>
          </w:p>
        </w:tc>
        <w:tc>
          <w:tcPr>
            <w:tcW w:w="992" w:type="dxa"/>
          </w:tcPr>
          <w:p w14:paraId="13892E23" w14:textId="77777777" w:rsidR="001F1365" w:rsidRPr="00532105" w:rsidRDefault="00C644EA" w:rsidP="00003C57">
            <w:pPr>
              <w:rPr>
                <w:sz w:val="24"/>
                <w:szCs w:val="24"/>
              </w:rPr>
            </w:pPr>
            <w:r w:rsidRPr="00532105">
              <w:rPr>
                <w:sz w:val="24"/>
                <w:szCs w:val="24"/>
              </w:rPr>
              <w:t>6%</w:t>
            </w:r>
          </w:p>
        </w:tc>
        <w:tc>
          <w:tcPr>
            <w:tcW w:w="1030" w:type="dxa"/>
          </w:tcPr>
          <w:p w14:paraId="10BBA067" w14:textId="77777777" w:rsidR="001F1365" w:rsidRPr="00532105" w:rsidRDefault="00C644EA" w:rsidP="00003C57">
            <w:pPr>
              <w:rPr>
                <w:sz w:val="24"/>
                <w:szCs w:val="24"/>
              </w:rPr>
            </w:pPr>
            <w:r w:rsidRPr="00532105">
              <w:rPr>
                <w:sz w:val="24"/>
                <w:szCs w:val="24"/>
              </w:rPr>
              <w:t>9%</w:t>
            </w:r>
          </w:p>
        </w:tc>
        <w:tc>
          <w:tcPr>
            <w:tcW w:w="955" w:type="dxa"/>
          </w:tcPr>
          <w:p w14:paraId="09053EED" w14:textId="77777777" w:rsidR="001F1365" w:rsidRPr="00532105" w:rsidRDefault="00C644EA" w:rsidP="00003C57">
            <w:pPr>
              <w:rPr>
                <w:sz w:val="24"/>
                <w:szCs w:val="24"/>
              </w:rPr>
            </w:pPr>
            <w:r w:rsidRPr="00532105">
              <w:rPr>
                <w:sz w:val="24"/>
                <w:szCs w:val="24"/>
              </w:rPr>
              <w:t>1</w:t>
            </w:r>
            <w:r w:rsidR="00AA33D4" w:rsidRPr="00532105">
              <w:rPr>
                <w:sz w:val="24"/>
                <w:szCs w:val="24"/>
              </w:rPr>
              <w:t>4</w:t>
            </w:r>
            <w:r w:rsidRPr="00532105">
              <w:rPr>
                <w:sz w:val="24"/>
                <w:szCs w:val="24"/>
              </w:rPr>
              <w:t>%</w:t>
            </w:r>
          </w:p>
        </w:tc>
        <w:tc>
          <w:tcPr>
            <w:tcW w:w="3038" w:type="dxa"/>
          </w:tcPr>
          <w:p w14:paraId="294BC3B8" w14:textId="77777777" w:rsidR="001F1365" w:rsidRPr="00532105" w:rsidRDefault="00C644EA" w:rsidP="00003C57">
            <w:pPr>
              <w:rPr>
                <w:sz w:val="24"/>
                <w:szCs w:val="24"/>
              </w:rPr>
            </w:pPr>
            <w:r w:rsidRPr="00532105">
              <w:rPr>
                <w:sz w:val="24"/>
                <w:szCs w:val="24"/>
              </w:rPr>
              <w:t xml:space="preserve">Greggs </w:t>
            </w:r>
            <w:r w:rsidR="00554D97" w:rsidRPr="00532105">
              <w:rPr>
                <w:sz w:val="24"/>
                <w:szCs w:val="24"/>
              </w:rPr>
              <w:t>can</w:t>
            </w:r>
            <w:r w:rsidRPr="00532105">
              <w:rPr>
                <w:sz w:val="24"/>
                <w:szCs w:val="24"/>
              </w:rPr>
              <w:t xml:space="preserve"> protect its proprietary </w:t>
            </w:r>
            <w:r w:rsidR="00B71726" w:rsidRPr="00532105">
              <w:rPr>
                <w:sz w:val="24"/>
                <w:szCs w:val="24"/>
              </w:rPr>
              <w:t xml:space="preserve">rights and </w:t>
            </w:r>
            <w:r w:rsidRPr="00532105">
              <w:rPr>
                <w:sz w:val="24"/>
                <w:szCs w:val="24"/>
              </w:rPr>
              <w:t xml:space="preserve">knowledge through intellectual property (IP), data security </w:t>
            </w:r>
            <w:r w:rsidR="001E277B" w:rsidRPr="00532105">
              <w:rPr>
                <w:sz w:val="24"/>
                <w:szCs w:val="24"/>
              </w:rPr>
              <w:t>and supply chain management (SCM)</w:t>
            </w:r>
            <w:r w:rsidR="0004632F" w:rsidRPr="00532105">
              <w:rPr>
                <w:sz w:val="24"/>
                <w:szCs w:val="24"/>
              </w:rPr>
              <w:t xml:space="preserve"> that </w:t>
            </w:r>
            <w:r w:rsidRPr="00532105">
              <w:rPr>
                <w:sz w:val="24"/>
                <w:szCs w:val="24"/>
              </w:rPr>
              <w:t xml:space="preserve">includes brand assets, </w:t>
            </w:r>
            <w:r w:rsidR="0004632F" w:rsidRPr="00532105">
              <w:rPr>
                <w:sz w:val="24"/>
                <w:szCs w:val="24"/>
              </w:rPr>
              <w:t xml:space="preserve">recipes, </w:t>
            </w:r>
            <w:r w:rsidRPr="00532105">
              <w:rPr>
                <w:sz w:val="24"/>
                <w:szCs w:val="24"/>
              </w:rPr>
              <w:t>customer data</w:t>
            </w:r>
            <w:r w:rsidR="0004632F" w:rsidRPr="00532105">
              <w:rPr>
                <w:sz w:val="24"/>
                <w:szCs w:val="24"/>
              </w:rPr>
              <w:t xml:space="preserve"> and operational systems. </w:t>
            </w:r>
          </w:p>
        </w:tc>
      </w:tr>
      <w:tr w:rsidR="00056AB6" w:rsidRPr="00532105" w14:paraId="006550F5" w14:textId="77777777" w:rsidTr="00B81A0A">
        <w:trPr>
          <w:cantSplit/>
          <w:trHeight w:val="149"/>
        </w:trPr>
        <w:tc>
          <w:tcPr>
            <w:tcW w:w="598" w:type="dxa"/>
            <w:vMerge/>
          </w:tcPr>
          <w:p w14:paraId="4F7CD753" w14:textId="77777777" w:rsidR="003514B6" w:rsidRPr="00532105" w:rsidRDefault="003514B6" w:rsidP="00003C57">
            <w:pPr>
              <w:rPr>
                <w:sz w:val="24"/>
                <w:szCs w:val="24"/>
              </w:rPr>
            </w:pPr>
          </w:p>
        </w:tc>
        <w:tc>
          <w:tcPr>
            <w:tcW w:w="1211" w:type="dxa"/>
          </w:tcPr>
          <w:p w14:paraId="035D781A" w14:textId="77777777" w:rsidR="003514B6" w:rsidRPr="00532105" w:rsidRDefault="00C644EA" w:rsidP="00003C57">
            <w:pPr>
              <w:rPr>
                <w:sz w:val="24"/>
                <w:szCs w:val="24"/>
              </w:rPr>
            </w:pPr>
            <w:r w:rsidRPr="00532105">
              <w:rPr>
                <w:sz w:val="24"/>
                <w:szCs w:val="24"/>
              </w:rPr>
              <w:t xml:space="preserve">To embrace vertically integrated supply chain operations </w:t>
            </w:r>
          </w:p>
        </w:tc>
        <w:tc>
          <w:tcPr>
            <w:tcW w:w="1418" w:type="dxa"/>
          </w:tcPr>
          <w:p w14:paraId="33D534F8" w14:textId="77777777" w:rsidR="003514B6" w:rsidRPr="00532105" w:rsidRDefault="00C644EA" w:rsidP="00003C57">
            <w:pPr>
              <w:rPr>
                <w:sz w:val="24"/>
                <w:szCs w:val="24"/>
              </w:rPr>
            </w:pPr>
            <w:r w:rsidRPr="00532105">
              <w:rPr>
                <w:sz w:val="24"/>
                <w:szCs w:val="24"/>
              </w:rPr>
              <w:t>-To decrease supply chain lead time</w:t>
            </w:r>
          </w:p>
          <w:p w14:paraId="155DD86D" w14:textId="77777777" w:rsidR="003514B6" w:rsidRPr="00532105" w:rsidRDefault="00C644EA" w:rsidP="00003C57">
            <w:pPr>
              <w:rPr>
                <w:sz w:val="24"/>
                <w:szCs w:val="24"/>
              </w:rPr>
            </w:pPr>
            <w:r w:rsidRPr="00532105">
              <w:rPr>
                <w:sz w:val="24"/>
                <w:szCs w:val="24"/>
              </w:rPr>
              <w:t>-To elevate inventory turnover</w:t>
            </w:r>
          </w:p>
          <w:p w14:paraId="4C448844" w14:textId="77777777" w:rsidR="003514B6" w:rsidRPr="00532105" w:rsidRDefault="00C644EA" w:rsidP="00003C57">
            <w:pPr>
              <w:rPr>
                <w:sz w:val="24"/>
                <w:szCs w:val="24"/>
              </w:rPr>
            </w:pPr>
            <w:r w:rsidRPr="00532105">
              <w:rPr>
                <w:sz w:val="24"/>
                <w:szCs w:val="24"/>
              </w:rPr>
              <w:t xml:space="preserve">-To increase supplier reliability and performance </w:t>
            </w:r>
          </w:p>
          <w:p w14:paraId="7C2C7B28" w14:textId="77777777" w:rsidR="003514B6" w:rsidRPr="00532105" w:rsidRDefault="00C644EA" w:rsidP="00003C57">
            <w:pPr>
              <w:rPr>
                <w:sz w:val="24"/>
                <w:szCs w:val="24"/>
              </w:rPr>
            </w:pPr>
            <w:r w:rsidRPr="00532105">
              <w:rPr>
                <w:sz w:val="24"/>
                <w:szCs w:val="24"/>
              </w:rPr>
              <w:t>-To leverage the logistics performance index (LPI)</w:t>
            </w:r>
          </w:p>
          <w:p w14:paraId="517DA14B" w14:textId="77777777" w:rsidR="003514B6" w:rsidRPr="00532105" w:rsidRDefault="00C644EA" w:rsidP="00003C57">
            <w:pPr>
              <w:rPr>
                <w:sz w:val="24"/>
                <w:szCs w:val="24"/>
              </w:rPr>
            </w:pPr>
            <w:r w:rsidRPr="00532105">
              <w:rPr>
                <w:sz w:val="24"/>
                <w:szCs w:val="24"/>
              </w:rPr>
              <w:t>-To increase 3</w:t>
            </w:r>
            <w:r w:rsidRPr="00532105">
              <w:rPr>
                <w:sz w:val="24"/>
                <w:szCs w:val="24"/>
                <w:vertAlign w:val="superscript"/>
              </w:rPr>
              <w:t>rd</w:t>
            </w:r>
            <w:r w:rsidRPr="00532105">
              <w:rPr>
                <w:sz w:val="24"/>
                <w:szCs w:val="24"/>
              </w:rPr>
              <w:t>party vendor compliance</w:t>
            </w:r>
          </w:p>
        </w:tc>
        <w:tc>
          <w:tcPr>
            <w:tcW w:w="992" w:type="dxa"/>
          </w:tcPr>
          <w:p w14:paraId="5BA1AC83" w14:textId="77777777" w:rsidR="003514B6" w:rsidRPr="00532105" w:rsidRDefault="00C644EA" w:rsidP="00003C57">
            <w:pPr>
              <w:rPr>
                <w:sz w:val="24"/>
                <w:szCs w:val="24"/>
              </w:rPr>
            </w:pPr>
            <w:r w:rsidRPr="00532105">
              <w:rPr>
                <w:sz w:val="24"/>
                <w:szCs w:val="24"/>
              </w:rPr>
              <w:t>8%</w:t>
            </w:r>
          </w:p>
        </w:tc>
        <w:tc>
          <w:tcPr>
            <w:tcW w:w="1030" w:type="dxa"/>
          </w:tcPr>
          <w:p w14:paraId="6463F780" w14:textId="77777777" w:rsidR="003514B6" w:rsidRPr="00532105" w:rsidRDefault="00C644EA" w:rsidP="00003C57">
            <w:pPr>
              <w:rPr>
                <w:sz w:val="24"/>
                <w:szCs w:val="24"/>
              </w:rPr>
            </w:pPr>
            <w:r w:rsidRPr="00532105">
              <w:rPr>
                <w:sz w:val="24"/>
                <w:szCs w:val="24"/>
              </w:rPr>
              <w:t>13%</w:t>
            </w:r>
          </w:p>
        </w:tc>
        <w:tc>
          <w:tcPr>
            <w:tcW w:w="955" w:type="dxa"/>
          </w:tcPr>
          <w:p w14:paraId="6A1AE880" w14:textId="77777777" w:rsidR="003514B6" w:rsidRPr="00532105" w:rsidRDefault="00C644EA" w:rsidP="00003C57">
            <w:pPr>
              <w:rPr>
                <w:sz w:val="24"/>
                <w:szCs w:val="24"/>
              </w:rPr>
            </w:pPr>
            <w:r w:rsidRPr="00532105">
              <w:rPr>
                <w:sz w:val="24"/>
                <w:szCs w:val="24"/>
              </w:rPr>
              <w:t>18%</w:t>
            </w:r>
          </w:p>
        </w:tc>
        <w:tc>
          <w:tcPr>
            <w:tcW w:w="3038" w:type="dxa"/>
          </w:tcPr>
          <w:p w14:paraId="25567222" w14:textId="77777777" w:rsidR="003514B6" w:rsidRPr="00532105" w:rsidRDefault="00C644EA" w:rsidP="00003C57">
            <w:pPr>
              <w:rPr>
                <w:sz w:val="24"/>
                <w:szCs w:val="24"/>
              </w:rPr>
            </w:pPr>
            <w:r w:rsidRPr="00532105">
              <w:rPr>
                <w:sz w:val="24"/>
                <w:szCs w:val="24"/>
              </w:rPr>
              <w:t xml:space="preserve">Greggs needs to </w:t>
            </w:r>
            <w:r w:rsidR="00E85E82" w:rsidRPr="00532105">
              <w:rPr>
                <w:sz w:val="24"/>
                <w:szCs w:val="24"/>
              </w:rPr>
              <w:t xml:space="preserve">make </w:t>
            </w:r>
            <w:r w:rsidR="00D34DF8" w:rsidRPr="00532105">
              <w:rPr>
                <w:sz w:val="24"/>
                <w:szCs w:val="24"/>
              </w:rPr>
              <w:t xml:space="preserve">forward vertical </w:t>
            </w:r>
            <w:r w:rsidR="00E85E82" w:rsidRPr="00532105">
              <w:rPr>
                <w:sz w:val="24"/>
                <w:szCs w:val="24"/>
              </w:rPr>
              <w:t>FDI</w:t>
            </w:r>
            <w:r w:rsidR="008567EB" w:rsidRPr="00532105">
              <w:rPr>
                <w:sz w:val="24"/>
                <w:szCs w:val="24"/>
              </w:rPr>
              <w:t xml:space="preserve"> b</w:t>
            </w:r>
            <w:r w:rsidR="00E85E82" w:rsidRPr="00532105">
              <w:rPr>
                <w:sz w:val="24"/>
                <w:szCs w:val="24"/>
              </w:rPr>
              <w:t>y invest</w:t>
            </w:r>
            <w:r w:rsidR="008567EB" w:rsidRPr="00532105">
              <w:rPr>
                <w:sz w:val="24"/>
                <w:szCs w:val="24"/>
              </w:rPr>
              <w:t>ing</w:t>
            </w:r>
            <w:r w:rsidR="00E85E82" w:rsidRPr="00532105">
              <w:rPr>
                <w:sz w:val="24"/>
                <w:szCs w:val="24"/>
              </w:rPr>
              <w:t xml:space="preserve"> in </w:t>
            </w:r>
            <w:r w:rsidR="008567EB" w:rsidRPr="00532105">
              <w:rPr>
                <w:sz w:val="24"/>
                <w:szCs w:val="24"/>
              </w:rPr>
              <w:t>Germany</w:t>
            </w:r>
            <w:r w:rsidR="00E85E82" w:rsidRPr="00532105">
              <w:rPr>
                <w:sz w:val="24"/>
                <w:szCs w:val="24"/>
              </w:rPr>
              <w:t xml:space="preserve"> to control </w:t>
            </w:r>
            <w:r w:rsidR="008567EB" w:rsidRPr="00532105">
              <w:rPr>
                <w:sz w:val="24"/>
                <w:szCs w:val="24"/>
              </w:rPr>
              <w:t>its local</w:t>
            </w:r>
            <w:r w:rsidR="00E85E82" w:rsidRPr="00532105">
              <w:rPr>
                <w:sz w:val="24"/>
                <w:szCs w:val="24"/>
              </w:rPr>
              <w:t xml:space="preserve"> distributor</w:t>
            </w:r>
            <w:r w:rsidR="008567EB" w:rsidRPr="00532105">
              <w:rPr>
                <w:sz w:val="24"/>
                <w:szCs w:val="24"/>
              </w:rPr>
              <w:t>s</w:t>
            </w:r>
            <w:r w:rsidR="0044569D" w:rsidRPr="00532105">
              <w:rPr>
                <w:sz w:val="24"/>
                <w:szCs w:val="24"/>
              </w:rPr>
              <w:t xml:space="preserve"> </w:t>
            </w:r>
            <w:r w:rsidR="008567EB" w:rsidRPr="00532105">
              <w:rPr>
                <w:sz w:val="24"/>
                <w:szCs w:val="24"/>
              </w:rPr>
              <w:t>and</w:t>
            </w:r>
            <w:r w:rsidR="00E85E82" w:rsidRPr="00532105">
              <w:rPr>
                <w:sz w:val="24"/>
                <w:szCs w:val="24"/>
              </w:rPr>
              <w:t xml:space="preserve"> retail outlet</w:t>
            </w:r>
            <w:r w:rsidR="008567EB" w:rsidRPr="00532105">
              <w:rPr>
                <w:sz w:val="24"/>
                <w:szCs w:val="24"/>
              </w:rPr>
              <w:t xml:space="preserve">s for </w:t>
            </w:r>
            <w:r w:rsidR="00E85E82" w:rsidRPr="00532105">
              <w:rPr>
                <w:sz w:val="24"/>
                <w:szCs w:val="24"/>
              </w:rPr>
              <w:t>handl</w:t>
            </w:r>
            <w:r w:rsidR="008567EB" w:rsidRPr="00532105">
              <w:rPr>
                <w:sz w:val="24"/>
                <w:szCs w:val="24"/>
              </w:rPr>
              <w:t>ing</w:t>
            </w:r>
            <w:r w:rsidR="00E85E82" w:rsidRPr="00532105">
              <w:rPr>
                <w:sz w:val="24"/>
                <w:szCs w:val="24"/>
              </w:rPr>
              <w:t xml:space="preserve"> sales and customer service</w:t>
            </w:r>
            <w:r w:rsidR="007A26BE" w:rsidRPr="00532105">
              <w:rPr>
                <w:sz w:val="24"/>
                <w:szCs w:val="24"/>
              </w:rPr>
              <w:t>s</w:t>
            </w:r>
            <w:r w:rsidR="00E85E82" w:rsidRPr="00532105">
              <w:rPr>
                <w:sz w:val="24"/>
                <w:szCs w:val="24"/>
              </w:rPr>
              <w:t xml:space="preserve">. </w:t>
            </w:r>
          </w:p>
        </w:tc>
      </w:tr>
      <w:tr w:rsidR="00056AB6" w:rsidRPr="00532105" w14:paraId="35DF9F9B" w14:textId="77777777" w:rsidTr="00B81A0A">
        <w:trPr>
          <w:cantSplit/>
          <w:trHeight w:val="149"/>
        </w:trPr>
        <w:tc>
          <w:tcPr>
            <w:tcW w:w="598" w:type="dxa"/>
            <w:vMerge/>
          </w:tcPr>
          <w:p w14:paraId="49DF68DF" w14:textId="77777777" w:rsidR="006C7136" w:rsidRPr="00532105" w:rsidRDefault="006C7136" w:rsidP="00003C57">
            <w:pPr>
              <w:rPr>
                <w:sz w:val="24"/>
                <w:szCs w:val="24"/>
              </w:rPr>
            </w:pPr>
          </w:p>
        </w:tc>
        <w:tc>
          <w:tcPr>
            <w:tcW w:w="1211" w:type="dxa"/>
          </w:tcPr>
          <w:p w14:paraId="1AC710C0" w14:textId="77777777" w:rsidR="006C7136" w:rsidRPr="00532105" w:rsidRDefault="00C644EA" w:rsidP="00003C57">
            <w:pPr>
              <w:rPr>
                <w:sz w:val="24"/>
                <w:szCs w:val="24"/>
              </w:rPr>
            </w:pPr>
            <w:r w:rsidRPr="00532105">
              <w:rPr>
                <w:sz w:val="24"/>
                <w:szCs w:val="24"/>
              </w:rPr>
              <w:t>To acquire foreign technology, develop new core competencies and learn from foreign markets</w:t>
            </w:r>
          </w:p>
        </w:tc>
        <w:tc>
          <w:tcPr>
            <w:tcW w:w="1418" w:type="dxa"/>
          </w:tcPr>
          <w:p w14:paraId="61DA6087" w14:textId="77777777" w:rsidR="006C7136" w:rsidRPr="00532105" w:rsidRDefault="00C644EA" w:rsidP="00003C57">
            <w:pPr>
              <w:rPr>
                <w:sz w:val="24"/>
                <w:szCs w:val="24"/>
              </w:rPr>
            </w:pPr>
            <w:r w:rsidRPr="00532105">
              <w:rPr>
                <w:sz w:val="24"/>
                <w:szCs w:val="24"/>
              </w:rPr>
              <w:t>-To embrace German technology for GPS-directed seeding, and food science</w:t>
            </w:r>
            <w:r w:rsidR="0044569D" w:rsidRPr="00532105">
              <w:rPr>
                <w:sz w:val="24"/>
                <w:szCs w:val="24"/>
              </w:rPr>
              <w:t xml:space="preserve"> </w:t>
            </w:r>
            <w:r w:rsidRPr="00532105">
              <w:rPr>
                <w:sz w:val="24"/>
                <w:szCs w:val="24"/>
              </w:rPr>
              <w:t xml:space="preserve">research authentication </w:t>
            </w:r>
          </w:p>
        </w:tc>
        <w:tc>
          <w:tcPr>
            <w:tcW w:w="992" w:type="dxa"/>
          </w:tcPr>
          <w:p w14:paraId="11B5FF86" w14:textId="77777777" w:rsidR="006C7136" w:rsidRPr="00532105" w:rsidRDefault="00C644EA" w:rsidP="00003C57">
            <w:pPr>
              <w:rPr>
                <w:sz w:val="24"/>
                <w:szCs w:val="24"/>
              </w:rPr>
            </w:pPr>
            <w:r w:rsidRPr="00532105">
              <w:rPr>
                <w:sz w:val="24"/>
                <w:szCs w:val="24"/>
              </w:rPr>
              <w:t>9%</w:t>
            </w:r>
          </w:p>
        </w:tc>
        <w:tc>
          <w:tcPr>
            <w:tcW w:w="1030" w:type="dxa"/>
          </w:tcPr>
          <w:p w14:paraId="0E18816A" w14:textId="77777777" w:rsidR="006C7136" w:rsidRPr="00532105" w:rsidRDefault="00C644EA" w:rsidP="00003C57">
            <w:pPr>
              <w:rPr>
                <w:sz w:val="24"/>
                <w:szCs w:val="24"/>
              </w:rPr>
            </w:pPr>
            <w:r w:rsidRPr="00532105">
              <w:rPr>
                <w:sz w:val="24"/>
                <w:szCs w:val="24"/>
              </w:rPr>
              <w:t>1</w:t>
            </w:r>
            <w:r w:rsidR="008D0F9A" w:rsidRPr="00532105">
              <w:rPr>
                <w:sz w:val="24"/>
                <w:szCs w:val="24"/>
              </w:rPr>
              <w:t>2</w:t>
            </w:r>
            <w:r w:rsidRPr="00532105">
              <w:rPr>
                <w:sz w:val="24"/>
                <w:szCs w:val="24"/>
              </w:rPr>
              <w:t>%</w:t>
            </w:r>
          </w:p>
        </w:tc>
        <w:tc>
          <w:tcPr>
            <w:tcW w:w="955" w:type="dxa"/>
          </w:tcPr>
          <w:p w14:paraId="5D2968CB" w14:textId="77777777" w:rsidR="006C7136" w:rsidRPr="00532105" w:rsidRDefault="00C644EA" w:rsidP="00003C57">
            <w:pPr>
              <w:rPr>
                <w:sz w:val="24"/>
                <w:szCs w:val="24"/>
              </w:rPr>
            </w:pPr>
            <w:r w:rsidRPr="00532105">
              <w:rPr>
                <w:sz w:val="24"/>
                <w:szCs w:val="24"/>
              </w:rPr>
              <w:t>1</w:t>
            </w:r>
            <w:r w:rsidR="008D0F9A" w:rsidRPr="00532105">
              <w:rPr>
                <w:sz w:val="24"/>
                <w:szCs w:val="24"/>
              </w:rPr>
              <w:t>4</w:t>
            </w:r>
            <w:r w:rsidRPr="00532105">
              <w:rPr>
                <w:sz w:val="24"/>
                <w:szCs w:val="24"/>
              </w:rPr>
              <w:t>%</w:t>
            </w:r>
          </w:p>
        </w:tc>
        <w:tc>
          <w:tcPr>
            <w:tcW w:w="3038" w:type="dxa"/>
          </w:tcPr>
          <w:p w14:paraId="18A610CF" w14:textId="77777777" w:rsidR="006C7136" w:rsidRPr="00532105" w:rsidRDefault="00C644EA" w:rsidP="00003C57">
            <w:pPr>
              <w:rPr>
                <w:sz w:val="24"/>
                <w:szCs w:val="24"/>
              </w:rPr>
            </w:pPr>
            <w:r w:rsidRPr="00532105">
              <w:rPr>
                <w:sz w:val="24"/>
                <w:szCs w:val="24"/>
              </w:rPr>
              <w:t xml:space="preserve">Greggs needs to gain access to GPS-directed seeding and food science research authentication, and so needs to direct </w:t>
            </w:r>
            <w:r w:rsidR="001B2190" w:rsidRPr="00532105">
              <w:rPr>
                <w:sz w:val="24"/>
                <w:szCs w:val="24"/>
              </w:rPr>
              <w:t>investment</w:t>
            </w:r>
            <w:r w:rsidRPr="00532105">
              <w:rPr>
                <w:sz w:val="24"/>
                <w:szCs w:val="24"/>
              </w:rPr>
              <w:t xml:space="preserve"> in the technology to meet the </w:t>
            </w:r>
            <w:r w:rsidR="001B2190" w:rsidRPr="00532105">
              <w:rPr>
                <w:sz w:val="24"/>
                <w:szCs w:val="24"/>
              </w:rPr>
              <w:t>organisational</w:t>
            </w:r>
            <w:r w:rsidR="0044569D" w:rsidRPr="00532105">
              <w:rPr>
                <w:sz w:val="24"/>
                <w:szCs w:val="24"/>
              </w:rPr>
              <w:t xml:space="preserve"> </w:t>
            </w:r>
            <w:r w:rsidR="001B2190" w:rsidRPr="00532105">
              <w:rPr>
                <w:sz w:val="24"/>
                <w:szCs w:val="24"/>
              </w:rPr>
              <w:t>internationalisation</w:t>
            </w:r>
            <w:r w:rsidRPr="00532105">
              <w:rPr>
                <w:sz w:val="24"/>
                <w:szCs w:val="24"/>
              </w:rPr>
              <w:t xml:space="preserve"> strategy. </w:t>
            </w:r>
          </w:p>
        </w:tc>
      </w:tr>
      <w:tr w:rsidR="00056AB6" w:rsidRPr="00532105" w14:paraId="01215F5D" w14:textId="77777777" w:rsidTr="00B81A0A">
        <w:trPr>
          <w:cantSplit/>
          <w:trHeight w:val="143"/>
        </w:trPr>
        <w:tc>
          <w:tcPr>
            <w:tcW w:w="598" w:type="dxa"/>
            <w:vMerge w:val="restart"/>
            <w:textDirection w:val="btLr"/>
          </w:tcPr>
          <w:p w14:paraId="5EFABEF2" w14:textId="77777777" w:rsidR="006C7136" w:rsidRPr="00532105" w:rsidRDefault="00C644EA" w:rsidP="00003C57">
            <w:pPr>
              <w:rPr>
                <w:sz w:val="24"/>
                <w:szCs w:val="24"/>
              </w:rPr>
            </w:pPr>
            <w:r w:rsidRPr="00532105">
              <w:rPr>
                <w:sz w:val="24"/>
                <w:szCs w:val="24"/>
              </w:rPr>
              <w:lastRenderedPageBreak/>
              <w:t>Learning and growth</w:t>
            </w:r>
          </w:p>
        </w:tc>
        <w:tc>
          <w:tcPr>
            <w:tcW w:w="1211" w:type="dxa"/>
          </w:tcPr>
          <w:p w14:paraId="547C283F" w14:textId="77777777" w:rsidR="006C7136" w:rsidRPr="00532105" w:rsidRDefault="00C644EA" w:rsidP="00003C57">
            <w:pPr>
              <w:rPr>
                <w:sz w:val="24"/>
                <w:szCs w:val="24"/>
              </w:rPr>
            </w:pPr>
            <w:r w:rsidRPr="00532105">
              <w:rPr>
                <w:sz w:val="24"/>
                <w:szCs w:val="24"/>
              </w:rPr>
              <w:t>To gain tacit knowledge on enhancing human capital</w:t>
            </w:r>
          </w:p>
        </w:tc>
        <w:tc>
          <w:tcPr>
            <w:tcW w:w="1418" w:type="dxa"/>
          </w:tcPr>
          <w:p w14:paraId="3A20ED07" w14:textId="77777777" w:rsidR="006C7136" w:rsidRPr="00532105" w:rsidRDefault="00C644EA" w:rsidP="00003C57">
            <w:pPr>
              <w:rPr>
                <w:sz w:val="24"/>
                <w:szCs w:val="24"/>
              </w:rPr>
            </w:pPr>
            <w:r w:rsidRPr="00532105">
              <w:rPr>
                <w:sz w:val="24"/>
                <w:szCs w:val="24"/>
              </w:rPr>
              <w:t xml:space="preserve">-To invest in mentorship programs for workforce skill development </w:t>
            </w:r>
          </w:p>
        </w:tc>
        <w:tc>
          <w:tcPr>
            <w:tcW w:w="992" w:type="dxa"/>
          </w:tcPr>
          <w:p w14:paraId="1C31EDDA" w14:textId="77777777" w:rsidR="006C7136" w:rsidRPr="00532105" w:rsidRDefault="00C644EA" w:rsidP="00003C57">
            <w:pPr>
              <w:rPr>
                <w:sz w:val="24"/>
                <w:szCs w:val="24"/>
              </w:rPr>
            </w:pPr>
            <w:r w:rsidRPr="00532105">
              <w:rPr>
                <w:sz w:val="24"/>
                <w:szCs w:val="24"/>
              </w:rPr>
              <w:t>7</w:t>
            </w:r>
            <w:r w:rsidR="00DC3575" w:rsidRPr="00532105">
              <w:rPr>
                <w:sz w:val="24"/>
                <w:szCs w:val="24"/>
              </w:rPr>
              <w:t>8</w:t>
            </w:r>
            <w:r w:rsidRPr="00532105">
              <w:rPr>
                <w:sz w:val="24"/>
                <w:szCs w:val="24"/>
              </w:rPr>
              <w:t>%</w:t>
            </w:r>
          </w:p>
        </w:tc>
        <w:tc>
          <w:tcPr>
            <w:tcW w:w="1030" w:type="dxa"/>
          </w:tcPr>
          <w:p w14:paraId="427E8289" w14:textId="77777777" w:rsidR="006C7136" w:rsidRPr="00532105" w:rsidRDefault="00C644EA" w:rsidP="00003C57">
            <w:pPr>
              <w:rPr>
                <w:sz w:val="24"/>
                <w:szCs w:val="24"/>
              </w:rPr>
            </w:pPr>
            <w:r w:rsidRPr="00532105">
              <w:rPr>
                <w:sz w:val="24"/>
                <w:szCs w:val="24"/>
              </w:rPr>
              <w:t>8</w:t>
            </w:r>
            <w:r w:rsidR="00DC3575" w:rsidRPr="00532105">
              <w:rPr>
                <w:sz w:val="24"/>
                <w:szCs w:val="24"/>
              </w:rPr>
              <w:t>9</w:t>
            </w:r>
            <w:r w:rsidRPr="00532105">
              <w:rPr>
                <w:sz w:val="24"/>
                <w:szCs w:val="24"/>
              </w:rPr>
              <w:t>%</w:t>
            </w:r>
          </w:p>
        </w:tc>
        <w:tc>
          <w:tcPr>
            <w:tcW w:w="955" w:type="dxa"/>
          </w:tcPr>
          <w:p w14:paraId="0A62A068" w14:textId="77777777" w:rsidR="006C7136" w:rsidRPr="00532105" w:rsidRDefault="00C644EA" w:rsidP="00003C57">
            <w:pPr>
              <w:rPr>
                <w:sz w:val="24"/>
                <w:szCs w:val="24"/>
              </w:rPr>
            </w:pPr>
            <w:r w:rsidRPr="00532105">
              <w:rPr>
                <w:sz w:val="24"/>
                <w:szCs w:val="24"/>
              </w:rPr>
              <w:t>9</w:t>
            </w:r>
            <w:r w:rsidR="00DC3575" w:rsidRPr="00532105">
              <w:rPr>
                <w:sz w:val="24"/>
                <w:szCs w:val="24"/>
              </w:rPr>
              <w:t>7</w:t>
            </w:r>
            <w:r w:rsidRPr="00532105">
              <w:rPr>
                <w:sz w:val="24"/>
                <w:szCs w:val="24"/>
              </w:rPr>
              <w:t>%</w:t>
            </w:r>
          </w:p>
        </w:tc>
        <w:tc>
          <w:tcPr>
            <w:tcW w:w="3038" w:type="dxa"/>
          </w:tcPr>
          <w:p w14:paraId="04B07912" w14:textId="77777777" w:rsidR="006C7136" w:rsidRPr="00532105" w:rsidRDefault="00C644EA" w:rsidP="00003C57">
            <w:pPr>
              <w:rPr>
                <w:sz w:val="24"/>
                <w:szCs w:val="24"/>
              </w:rPr>
            </w:pPr>
            <w:r w:rsidRPr="00532105">
              <w:rPr>
                <w:sz w:val="24"/>
                <w:szCs w:val="24"/>
              </w:rPr>
              <w:t xml:space="preserve">Greggs needs to adequately invest in employee training and development programs for driving towards </w:t>
            </w:r>
            <w:r w:rsidR="00F5523C" w:rsidRPr="00532105">
              <w:rPr>
                <w:sz w:val="24"/>
                <w:szCs w:val="24"/>
              </w:rPr>
              <w:t xml:space="preserve">mentorship and skill enhancement. </w:t>
            </w:r>
          </w:p>
        </w:tc>
      </w:tr>
      <w:tr w:rsidR="00056AB6" w:rsidRPr="00532105" w14:paraId="4430B474" w14:textId="77777777" w:rsidTr="00B81A0A">
        <w:trPr>
          <w:cantSplit/>
          <w:trHeight w:val="277"/>
        </w:trPr>
        <w:tc>
          <w:tcPr>
            <w:tcW w:w="598" w:type="dxa"/>
            <w:vMerge/>
          </w:tcPr>
          <w:p w14:paraId="7854329F" w14:textId="77777777" w:rsidR="006C7136" w:rsidRPr="00532105" w:rsidRDefault="006C7136" w:rsidP="00003C57">
            <w:pPr>
              <w:rPr>
                <w:sz w:val="24"/>
                <w:szCs w:val="24"/>
              </w:rPr>
            </w:pPr>
          </w:p>
        </w:tc>
        <w:tc>
          <w:tcPr>
            <w:tcW w:w="1211" w:type="dxa"/>
          </w:tcPr>
          <w:p w14:paraId="5126F4AC" w14:textId="77777777" w:rsidR="006C7136" w:rsidRPr="00532105" w:rsidRDefault="00C644EA" w:rsidP="00003C57">
            <w:pPr>
              <w:rPr>
                <w:sz w:val="24"/>
                <w:szCs w:val="24"/>
              </w:rPr>
            </w:pPr>
            <w:r w:rsidRPr="00532105">
              <w:rPr>
                <w:sz w:val="24"/>
                <w:szCs w:val="24"/>
              </w:rPr>
              <w:t xml:space="preserve">To exaggerate training and development programs for employees </w:t>
            </w:r>
          </w:p>
        </w:tc>
        <w:tc>
          <w:tcPr>
            <w:tcW w:w="1418" w:type="dxa"/>
          </w:tcPr>
          <w:p w14:paraId="5E855A0D" w14:textId="77777777" w:rsidR="006C7136" w:rsidRPr="00532105" w:rsidRDefault="00C644EA" w:rsidP="00003C57">
            <w:pPr>
              <w:rPr>
                <w:sz w:val="24"/>
                <w:szCs w:val="24"/>
              </w:rPr>
            </w:pPr>
            <w:r w:rsidRPr="00532105">
              <w:rPr>
                <w:sz w:val="24"/>
                <w:szCs w:val="24"/>
              </w:rPr>
              <w:t xml:space="preserve">-To leverage employee total </w:t>
            </w:r>
            <w:r w:rsidR="0016583A" w:rsidRPr="00532105">
              <w:rPr>
                <w:sz w:val="24"/>
                <w:szCs w:val="24"/>
              </w:rPr>
              <w:t>quality-controlled</w:t>
            </w:r>
            <w:r w:rsidRPr="00532105">
              <w:rPr>
                <w:sz w:val="24"/>
                <w:szCs w:val="24"/>
              </w:rPr>
              <w:t xml:space="preserve"> skills and expertise </w:t>
            </w:r>
          </w:p>
        </w:tc>
        <w:tc>
          <w:tcPr>
            <w:tcW w:w="992" w:type="dxa"/>
          </w:tcPr>
          <w:p w14:paraId="3CDC9052" w14:textId="77777777" w:rsidR="006C7136" w:rsidRPr="00532105" w:rsidRDefault="00C644EA" w:rsidP="00003C57">
            <w:pPr>
              <w:rPr>
                <w:sz w:val="24"/>
                <w:szCs w:val="24"/>
              </w:rPr>
            </w:pPr>
            <w:r w:rsidRPr="00532105">
              <w:rPr>
                <w:sz w:val="24"/>
                <w:szCs w:val="24"/>
              </w:rPr>
              <w:t>7</w:t>
            </w:r>
            <w:r w:rsidR="003A10F5" w:rsidRPr="00532105">
              <w:rPr>
                <w:sz w:val="24"/>
                <w:szCs w:val="24"/>
              </w:rPr>
              <w:t>0</w:t>
            </w:r>
            <w:r w:rsidRPr="00532105">
              <w:rPr>
                <w:sz w:val="24"/>
                <w:szCs w:val="24"/>
              </w:rPr>
              <w:t>%</w:t>
            </w:r>
          </w:p>
        </w:tc>
        <w:tc>
          <w:tcPr>
            <w:tcW w:w="1030" w:type="dxa"/>
          </w:tcPr>
          <w:p w14:paraId="74996D55" w14:textId="77777777" w:rsidR="006C7136" w:rsidRPr="00532105" w:rsidRDefault="00C644EA" w:rsidP="00003C57">
            <w:pPr>
              <w:rPr>
                <w:sz w:val="24"/>
                <w:szCs w:val="24"/>
              </w:rPr>
            </w:pPr>
            <w:r w:rsidRPr="00532105">
              <w:rPr>
                <w:sz w:val="24"/>
                <w:szCs w:val="24"/>
              </w:rPr>
              <w:t>8</w:t>
            </w:r>
            <w:r w:rsidR="003A10F5" w:rsidRPr="00532105">
              <w:rPr>
                <w:sz w:val="24"/>
                <w:szCs w:val="24"/>
              </w:rPr>
              <w:t>9</w:t>
            </w:r>
            <w:r w:rsidRPr="00532105">
              <w:rPr>
                <w:sz w:val="24"/>
                <w:szCs w:val="24"/>
              </w:rPr>
              <w:t>%</w:t>
            </w:r>
          </w:p>
        </w:tc>
        <w:tc>
          <w:tcPr>
            <w:tcW w:w="955" w:type="dxa"/>
          </w:tcPr>
          <w:p w14:paraId="3D044406" w14:textId="77777777" w:rsidR="006C7136" w:rsidRPr="00532105" w:rsidRDefault="00C644EA" w:rsidP="00003C57">
            <w:pPr>
              <w:rPr>
                <w:sz w:val="24"/>
                <w:szCs w:val="24"/>
              </w:rPr>
            </w:pPr>
            <w:r w:rsidRPr="00532105">
              <w:rPr>
                <w:sz w:val="24"/>
                <w:szCs w:val="24"/>
              </w:rPr>
              <w:t>9</w:t>
            </w:r>
            <w:r w:rsidR="003A10F5" w:rsidRPr="00532105">
              <w:rPr>
                <w:sz w:val="24"/>
                <w:szCs w:val="24"/>
              </w:rPr>
              <w:t>5</w:t>
            </w:r>
            <w:r w:rsidRPr="00532105">
              <w:rPr>
                <w:sz w:val="24"/>
                <w:szCs w:val="24"/>
              </w:rPr>
              <w:t>%</w:t>
            </w:r>
          </w:p>
        </w:tc>
        <w:tc>
          <w:tcPr>
            <w:tcW w:w="3038" w:type="dxa"/>
          </w:tcPr>
          <w:p w14:paraId="67B2749E" w14:textId="77777777" w:rsidR="006C7136" w:rsidRPr="00532105" w:rsidRDefault="00C644EA" w:rsidP="00003C57">
            <w:pPr>
              <w:rPr>
                <w:sz w:val="24"/>
                <w:szCs w:val="24"/>
              </w:rPr>
            </w:pPr>
            <w:r w:rsidRPr="00532105">
              <w:rPr>
                <w:sz w:val="24"/>
                <w:szCs w:val="24"/>
              </w:rPr>
              <w:t xml:space="preserve">Greggs is required to accurately invest in </w:t>
            </w:r>
            <w:r w:rsidR="00264504" w:rsidRPr="00532105">
              <w:rPr>
                <w:sz w:val="24"/>
                <w:szCs w:val="24"/>
              </w:rPr>
              <w:t>employee t</w:t>
            </w:r>
            <w:r w:rsidR="00CA5137" w:rsidRPr="00532105">
              <w:rPr>
                <w:sz w:val="24"/>
                <w:szCs w:val="24"/>
              </w:rPr>
              <w:t>raining</w:t>
            </w:r>
            <w:r w:rsidR="0044569D" w:rsidRPr="00532105">
              <w:rPr>
                <w:sz w:val="24"/>
                <w:szCs w:val="24"/>
              </w:rPr>
              <w:t xml:space="preserve"> </w:t>
            </w:r>
            <w:r w:rsidR="00CA5137" w:rsidRPr="00532105">
              <w:rPr>
                <w:sz w:val="24"/>
                <w:szCs w:val="24"/>
              </w:rPr>
              <w:t>programs</w:t>
            </w:r>
            <w:r w:rsidR="00264504" w:rsidRPr="00532105">
              <w:rPr>
                <w:sz w:val="24"/>
                <w:szCs w:val="24"/>
              </w:rPr>
              <w:t xml:space="preserve"> and development sessions to </w:t>
            </w:r>
            <w:r w:rsidR="00C132A8" w:rsidRPr="00532105">
              <w:rPr>
                <w:sz w:val="24"/>
                <w:szCs w:val="24"/>
              </w:rPr>
              <w:t>help</w:t>
            </w:r>
            <w:r w:rsidR="0044569D" w:rsidRPr="00532105">
              <w:rPr>
                <w:sz w:val="24"/>
                <w:szCs w:val="24"/>
              </w:rPr>
              <w:t xml:space="preserve"> </w:t>
            </w:r>
            <w:r w:rsidR="00C132A8" w:rsidRPr="00532105">
              <w:rPr>
                <w:sz w:val="24"/>
                <w:szCs w:val="24"/>
              </w:rPr>
              <w:t>improve</w:t>
            </w:r>
            <w:r w:rsidR="00EF6123" w:rsidRPr="00532105">
              <w:rPr>
                <w:sz w:val="24"/>
                <w:szCs w:val="24"/>
              </w:rPr>
              <w:t xml:space="preserve"> and modify total-</w:t>
            </w:r>
            <w:r w:rsidR="00C132A8" w:rsidRPr="00532105">
              <w:rPr>
                <w:sz w:val="24"/>
                <w:szCs w:val="24"/>
              </w:rPr>
              <w:t>quality</w:t>
            </w:r>
            <w:r w:rsidR="00EF6123" w:rsidRPr="00532105">
              <w:rPr>
                <w:sz w:val="24"/>
                <w:szCs w:val="24"/>
              </w:rPr>
              <w:t xml:space="preserve">-controlled </w:t>
            </w:r>
            <w:r w:rsidR="00C132A8" w:rsidRPr="00532105">
              <w:rPr>
                <w:sz w:val="24"/>
                <w:szCs w:val="24"/>
              </w:rPr>
              <w:t>operations</w:t>
            </w:r>
            <w:r w:rsidR="00EF6123" w:rsidRPr="00532105">
              <w:rPr>
                <w:sz w:val="24"/>
                <w:szCs w:val="24"/>
              </w:rPr>
              <w:t xml:space="preserve">. </w:t>
            </w:r>
          </w:p>
        </w:tc>
      </w:tr>
    </w:tbl>
    <w:p w14:paraId="1B87A4ED" w14:textId="77777777" w:rsidR="006134BE" w:rsidRPr="00532105" w:rsidRDefault="00C644EA" w:rsidP="00333861">
      <w:pPr>
        <w:jc w:val="center"/>
        <w:rPr>
          <w:b/>
          <w:bCs w:val="0"/>
        </w:rPr>
      </w:pPr>
      <w:r w:rsidRPr="00532105">
        <w:rPr>
          <w:b/>
          <w:bCs w:val="0"/>
        </w:rPr>
        <w:t xml:space="preserve">Table </w:t>
      </w:r>
      <w:r w:rsidR="00192D38" w:rsidRPr="00532105">
        <w:rPr>
          <w:b/>
          <w:bCs w:val="0"/>
        </w:rPr>
        <w:fldChar w:fldCharType="begin"/>
      </w:r>
      <w:r w:rsidRPr="00532105">
        <w:rPr>
          <w:b/>
          <w:bCs w:val="0"/>
        </w:rPr>
        <w:instrText xml:space="preserve"> SEQ Table \* ARABIC </w:instrText>
      </w:r>
      <w:r w:rsidR="00192D38" w:rsidRPr="00532105">
        <w:rPr>
          <w:b/>
          <w:bCs w:val="0"/>
        </w:rPr>
        <w:fldChar w:fldCharType="separate"/>
      </w:r>
      <w:r w:rsidR="0044569D" w:rsidRPr="00532105">
        <w:rPr>
          <w:b/>
          <w:bCs w:val="0"/>
          <w:noProof/>
        </w:rPr>
        <w:t>1</w:t>
      </w:r>
      <w:r w:rsidR="00192D38" w:rsidRPr="00532105">
        <w:rPr>
          <w:b/>
          <w:bCs w:val="0"/>
        </w:rPr>
        <w:fldChar w:fldCharType="end"/>
      </w:r>
      <w:r w:rsidRPr="00532105">
        <w:rPr>
          <w:b/>
          <w:bCs w:val="0"/>
        </w:rPr>
        <w:t xml:space="preserve">: Balanced Scorecard to assess </w:t>
      </w:r>
      <w:r w:rsidR="000C582C" w:rsidRPr="00532105">
        <w:rPr>
          <w:b/>
          <w:bCs w:val="0"/>
          <w:iCs/>
        </w:rPr>
        <w:t>Greggs plc</w:t>
      </w:r>
      <w:r w:rsidRPr="00532105">
        <w:rPr>
          <w:b/>
          <w:bCs w:val="0"/>
        </w:rPr>
        <w:t xml:space="preserve">’s </w:t>
      </w:r>
      <w:r w:rsidR="00101AE2" w:rsidRPr="00532105">
        <w:rPr>
          <w:b/>
          <w:bCs w:val="0"/>
        </w:rPr>
        <w:t>progress in the expansion</w:t>
      </w:r>
    </w:p>
    <w:p w14:paraId="3DCEE952" w14:textId="77777777" w:rsidR="00946A7C" w:rsidRPr="00532105" w:rsidRDefault="00C644EA" w:rsidP="00333861">
      <w:pPr>
        <w:jc w:val="center"/>
      </w:pPr>
      <w:r w:rsidRPr="00532105">
        <w:t xml:space="preserve">(Source: Created by </w:t>
      </w:r>
      <w:r w:rsidR="00401136" w:rsidRPr="00532105">
        <w:t xml:space="preserve">the </w:t>
      </w:r>
      <w:r w:rsidRPr="00532105">
        <w:t>learner)</w:t>
      </w:r>
    </w:p>
    <w:p w14:paraId="45D9C4BB" w14:textId="77777777" w:rsidR="00854885" w:rsidRPr="00532105" w:rsidRDefault="00C644EA" w:rsidP="0044569D">
      <w:pPr>
        <w:pStyle w:val="Heading2"/>
      </w:pPr>
      <w:bookmarkStart w:id="27" w:name="_Toc212551303"/>
      <w:r w:rsidRPr="00532105">
        <w:t>Analysis</w:t>
      </w:r>
      <w:bookmarkEnd w:id="27"/>
      <w:r w:rsidRPr="00532105">
        <w:t xml:space="preserve"> </w:t>
      </w:r>
    </w:p>
    <w:p w14:paraId="4E5D20E2" w14:textId="77777777" w:rsidR="009A4580" w:rsidRPr="00532105" w:rsidRDefault="00C644EA" w:rsidP="00003C57">
      <w:r w:rsidRPr="00532105">
        <w:t xml:space="preserve">Applying the balanced scorecard model, </w:t>
      </w:r>
      <w:r w:rsidR="001771EF" w:rsidRPr="00532105">
        <w:t>Greggs</w:t>
      </w:r>
      <w:r w:rsidR="004436C3" w:rsidRPr="00532105">
        <w:t xml:space="preserve"> needs to </w:t>
      </w:r>
      <w:r w:rsidR="00A752C3" w:rsidRPr="00532105">
        <w:t xml:space="preserve">gain access to </w:t>
      </w:r>
      <w:r w:rsidR="008F712C" w:rsidRPr="00532105">
        <w:t>the envisioned</w:t>
      </w:r>
      <w:r w:rsidR="0044569D" w:rsidRPr="00532105">
        <w:t xml:space="preserve"> </w:t>
      </w:r>
      <w:r w:rsidR="008F712C" w:rsidRPr="00532105">
        <w:t xml:space="preserve">foreign direct investment </w:t>
      </w:r>
      <w:r w:rsidR="00155AEF" w:rsidRPr="00532105">
        <w:t>(FDI) to enter Germany</w:t>
      </w:r>
      <w:r w:rsidR="00D55AAC" w:rsidRPr="00532105">
        <w:t>. The scorecard forecasts a</w:t>
      </w:r>
      <w:r w:rsidR="00155AEF" w:rsidRPr="00532105">
        <w:t xml:space="preserve"> planned </w:t>
      </w:r>
      <w:r w:rsidR="007F695F" w:rsidRPr="00532105">
        <w:t>sales and production subsidiary</w:t>
      </w:r>
      <w:r w:rsidR="0044569D" w:rsidRPr="00532105">
        <w:t xml:space="preserve"> </w:t>
      </w:r>
      <w:r w:rsidR="00D55AAC" w:rsidRPr="00532105">
        <w:t xml:space="preserve">as </w:t>
      </w:r>
      <w:r w:rsidR="00155AEF" w:rsidRPr="00532105">
        <w:t xml:space="preserve">a </w:t>
      </w:r>
      <w:r w:rsidR="00372608" w:rsidRPr="00532105">
        <w:t>comprehensive</w:t>
      </w:r>
      <w:r w:rsidR="00155AEF" w:rsidRPr="00532105">
        <w:t xml:space="preserve"> strategy to meet the </w:t>
      </w:r>
      <w:r w:rsidR="00372608" w:rsidRPr="00532105">
        <w:t>company</w:t>
      </w:r>
      <w:r w:rsidR="00155AEF" w:rsidRPr="00532105">
        <w:t>'s goal</w:t>
      </w:r>
      <w:r w:rsidR="00372608" w:rsidRPr="00532105">
        <w:t xml:space="preserve">s </w:t>
      </w:r>
      <w:r w:rsidR="00155AEF" w:rsidRPr="00532105">
        <w:t xml:space="preserve">of becoming </w:t>
      </w:r>
      <w:r w:rsidR="00B935AB" w:rsidRPr="00532105">
        <w:t xml:space="preserve">the </w:t>
      </w:r>
      <w:r w:rsidR="00155AEF" w:rsidRPr="00532105">
        <w:t>leading bakery</w:t>
      </w:r>
      <w:r w:rsidR="00B935AB" w:rsidRPr="00532105">
        <w:t xml:space="preserve"> in Europe.</w:t>
      </w:r>
      <w:r w:rsidR="00155AEF" w:rsidRPr="00532105">
        <w:t xml:space="preserve"> The strategy will </w:t>
      </w:r>
      <w:r w:rsidR="00F46A3A" w:rsidRPr="00532105">
        <w:t>include</w:t>
      </w:r>
      <w:r w:rsidR="00155AEF" w:rsidRPr="00532105">
        <w:t xml:space="preserve"> adapt</w:t>
      </w:r>
      <w:r w:rsidR="00F46A3A" w:rsidRPr="00532105">
        <w:t>ation to the</w:t>
      </w:r>
      <w:r w:rsidR="0044569D" w:rsidRPr="00532105">
        <w:t xml:space="preserve"> </w:t>
      </w:r>
      <w:r w:rsidR="002F54D6" w:rsidRPr="00532105">
        <w:t>localisation</w:t>
      </w:r>
      <w:r w:rsidR="00F46A3A" w:rsidRPr="00532105">
        <w:t xml:space="preserve"> strategy to match the </w:t>
      </w:r>
      <w:r w:rsidR="00D82712" w:rsidRPr="00532105">
        <w:t>cultural</w:t>
      </w:r>
      <w:r w:rsidR="00F46A3A" w:rsidRPr="00532105">
        <w:t xml:space="preserve"> n</w:t>
      </w:r>
      <w:r w:rsidR="00D82712" w:rsidRPr="00532105">
        <w:t>u</w:t>
      </w:r>
      <w:r w:rsidR="00F46A3A" w:rsidRPr="00532105">
        <w:t xml:space="preserve">ance and meet customer </w:t>
      </w:r>
      <w:r w:rsidR="009622F6" w:rsidRPr="00532105">
        <w:t xml:space="preserve">desires for particular </w:t>
      </w:r>
      <w:r w:rsidR="002F54D6" w:rsidRPr="00532105">
        <w:t>products</w:t>
      </w:r>
      <w:r w:rsidR="009622F6" w:rsidRPr="00532105">
        <w:t>.</w:t>
      </w:r>
      <w:r w:rsidR="00A7759A" w:rsidRPr="00532105">
        <w:t xml:space="preserve"> Data </w:t>
      </w:r>
      <w:r w:rsidR="0044569D" w:rsidRPr="00532105">
        <w:t>displays</w:t>
      </w:r>
      <w:r w:rsidR="00A7759A" w:rsidRPr="00532105">
        <w:t xml:space="preserve"> that in </w:t>
      </w:r>
      <w:r w:rsidR="00497510" w:rsidRPr="00532105">
        <w:t xml:space="preserve">2025, </w:t>
      </w:r>
      <w:r w:rsidR="005A3247" w:rsidRPr="00532105">
        <w:t>the bakery market</w:t>
      </w:r>
      <w:r w:rsidR="00497510" w:rsidRPr="00532105">
        <w:t xml:space="preserve"> represent</w:t>
      </w:r>
      <w:r w:rsidR="00BB644C" w:rsidRPr="00532105">
        <w:t>ed</w:t>
      </w:r>
      <w:r w:rsidR="0044569D" w:rsidRPr="00532105">
        <w:t xml:space="preserve"> </w:t>
      </w:r>
      <w:r w:rsidR="00BB644C" w:rsidRPr="00532105">
        <w:t xml:space="preserve">over </w:t>
      </w:r>
      <w:r w:rsidR="00497510" w:rsidRPr="00532105">
        <w:t xml:space="preserve">3.1 million tons </w:t>
      </w:r>
      <w:r w:rsidR="0061008B" w:rsidRPr="00532105">
        <w:t>of production</w:t>
      </w:r>
      <w:r w:rsidR="00497510" w:rsidRPr="00532105">
        <w:t xml:space="preserve"> with </w:t>
      </w:r>
      <w:r w:rsidR="0061008B" w:rsidRPr="00532105">
        <w:t>more than</w:t>
      </w:r>
      <w:r w:rsidR="00497510" w:rsidRPr="00532105">
        <w:t xml:space="preserve"> 1.6 million tons </w:t>
      </w:r>
      <w:r w:rsidR="001D25E1" w:rsidRPr="00532105">
        <w:t xml:space="preserve">of </w:t>
      </w:r>
      <w:r w:rsidR="00497510" w:rsidRPr="00532105">
        <w:t>process</w:t>
      </w:r>
      <w:r w:rsidR="001D25E1" w:rsidRPr="00532105">
        <w:t>ing</w:t>
      </w:r>
      <w:r w:rsidR="00497510" w:rsidRPr="00532105">
        <w:t xml:space="preserve"> by Germany</w:t>
      </w:r>
      <w:r w:rsidR="003E2D34" w:rsidRPr="00532105">
        <w:t>(S&amp;S Insider, 2025)</w:t>
      </w:r>
      <w:r w:rsidR="00497510" w:rsidRPr="00532105">
        <w:t xml:space="preserve">. </w:t>
      </w:r>
      <w:r w:rsidR="008D4249" w:rsidRPr="00532105">
        <w:t xml:space="preserve">The </w:t>
      </w:r>
      <w:r w:rsidR="003E62B7" w:rsidRPr="00532105">
        <w:t>statistics</w:t>
      </w:r>
      <w:r w:rsidR="0044569D" w:rsidRPr="00532105">
        <w:t xml:space="preserve"> </w:t>
      </w:r>
      <w:r w:rsidR="003E62B7" w:rsidRPr="00532105">
        <w:t>demonstrate</w:t>
      </w:r>
      <w:r w:rsidR="008D4249" w:rsidRPr="00532105">
        <w:t xml:space="preserve"> high viability of the market for </w:t>
      </w:r>
      <w:r w:rsidR="003E62B7" w:rsidRPr="00532105">
        <w:t>Greggs</w:t>
      </w:r>
      <w:r w:rsidR="008D4249" w:rsidRPr="00532105">
        <w:t xml:space="preserve"> to enter and being </w:t>
      </w:r>
      <w:r w:rsidR="00497510" w:rsidRPr="00532105">
        <w:t>supported by h</w:t>
      </w:r>
      <w:r w:rsidR="00723DE4" w:rsidRPr="00532105">
        <w:t>eightened</w:t>
      </w:r>
      <w:r w:rsidR="00497510" w:rsidRPr="00532105">
        <w:t xml:space="preserve"> bakery culture, and urban</w:t>
      </w:r>
      <w:r w:rsidR="004E01D2" w:rsidRPr="00532105">
        <w:t>ised</w:t>
      </w:r>
      <w:r w:rsidR="00497510" w:rsidRPr="00532105">
        <w:t xml:space="preserve"> consumption trends, </w:t>
      </w:r>
      <w:r w:rsidR="005534C4" w:rsidRPr="00532105">
        <w:t>potentially for sustainable</w:t>
      </w:r>
      <w:r w:rsidR="00497510" w:rsidRPr="00532105">
        <w:t xml:space="preserve"> growth </w:t>
      </w:r>
      <w:r w:rsidR="005534C4" w:rsidRPr="00532105">
        <w:t>in</w:t>
      </w:r>
      <w:r w:rsidR="00497510" w:rsidRPr="00532105">
        <w:t xml:space="preserve"> café </w:t>
      </w:r>
      <w:r w:rsidR="005534C4" w:rsidRPr="00532105">
        <w:t xml:space="preserve">and retail new </w:t>
      </w:r>
      <w:r w:rsidR="004F3F69" w:rsidRPr="00532105">
        <w:t>business</w:t>
      </w:r>
      <w:r w:rsidR="0044569D" w:rsidRPr="00532105">
        <w:t xml:space="preserve"> </w:t>
      </w:r>
      <w:r w:rsidR="004F3F69" w:rsidRPr="00532105">
        <w:t>ventures like Greggs</w:t>
      </w:r>
      <w:r w:rsidR="00497510" w:rsidRPr="00532105">
        <w:t>.</w:t>
      </w:r>
      <w:r w:rsidR="0044569D" w:rsidRPr="00532105">
        <w:t xml:space="preserve"> </w:t>
      </w:r>
      <w:r w:rsidR="00670B84" w:rsidRPr="00532105">
        <w:t xml:space="preserve">Moreover, Germany's </w:t>
      </w:r>
      <w:r w:rsidR="00040CF0" w:rsidRPr="00532105">
        <w:t>bakery product market reach</w:t>
      </w:r>
      <w:r w:rsidR="001356C7" w:rsidRPr="00532105">
        <w:t>ed</w:t>
      </w:r>
      <w:r w:rsidR="00040CF0" w:rsidRPr="00532105">
        <w:t xml:space="preserve"> a revenue of 13,429.4 million </w:t>
      </w:r>
      <w:r w:rsidR="001356C7" w:rsidRPr="00532105">
        <w:t>US dollars in</w:t>
      </w:r>
      <w:r w:rsidR="00040CF0" w:rsidRPr="00532105">
        <w:t xml:space="preserve"> 2025</w:t>
      </w:r>
      <w:r w:rsidR="008A68A8" w:rsidRPr="00532105">
        <w:t>, a CAGR of</w:t>
      </w:r>
      <w:r w:rsidR="00B373F4" w:rsidRPr="00532105">
        <w:t xml:space="preserve">3.8% </w:t>
      </w:r>
      <w:r w:rsidR="009966D5" w:rsidRPr="00532105">
        <w:t>(Grand View Research, 2025)</w:t>
      </w:r>
      <w:r w:rsidR="00040CF0" w:rsidRPr="00532105">
        <w:t xml:space="preserve">. </w:t>
      </w:r>
      <w:r w:rsidR="00C162A7" w:rsidRPr="00532105">
        <w:t xml:space="preserve">The </w:t>
      </w:r>
      <w:r w:rsidR="00F005B4" w:rsidRPr="00532105">
        <w:t>statistics</w:t>
      </w:r>
      <w:r w:rsidR="0044569D" w:rsidRPr="00532105">
        <w:t xml:space="preserve"> </w:t>
      </w:r>
      <w:r w:rsidR="00691C89" w:rsidRPr="00532105">
        <w:t>display</w:t>
      </w:r>
      <w:r w:rsidR="00C162A7" w:rsidRPr="00532105">
        <w:t xml:space="preserve"> the </w:t>
      </w:r>
      <w:r w:rsidR="00691C89" w:rsidRPr="00532105">
        <w:t>indicator</w:t>
      </w:r>
      <w:r w:rsidR="00C162A7" w:rsidRPr="00532105">
        <w:t xml:space="preserve"> of high </w:t>
      </w:r>
      <w:r w:rsidR="008240C5" w:rsidRPr="00532105">
        <w:t>returns</w:t>
      </w:r>
      <w:r w:rsidR="00C162A7" w:rsidRPr="00532105">
        <w:t xml:space="preserve"> on investment for Greggs to initiate its business through foreign direct </w:t>
      </w:r>
      <w:r w:rsidR="008240C5" w:rsidRPr="00532105">
        <w:t>investment</w:t>
      </w:r>
      <w:r w:rsidR="0044569D" w:rsidRPr="00532105">
        <w:t xml:space="preserve"> </w:t>
      </w:r>
      <w:r w:rsidR="008240C5" w:rsidRPr="00532105">
        <w:t>opportunities</w:t>
      </w:r>
      <w:r w:rsidR="00C162A7" w:rsidRPr="00532105">
        <w:t xml:space="preserve"> and potential viability in business. </w:t>
      </w:r>
    </w:p>
    <w:p w14:paraId="65C36DF8" w14:textId="77777777" w:rsidR="00DE7378" w:rsidRPr="00532105" w:rsidRDefault="00C644EA" w:rsidP="00003C57">
      <w:r w:rsidRPr="00532105">
        <w:t xml:space="preserve">Contrarily, </w:t>
      </w:r>
      <w:r w:rsidR="009F7EAA" w:rsidRPr="00532105">
        <w:t>German culture is a lover of almost 90% of the populatio</w:t>
      </w:r>
      <w:r w:rsidR="00BA51C6" w:rsidRPr="00532105">
        <w:t xml:space="preserve">n, </w:t>
      </w:r>
      <w:r w:rsidR="00E439F9" w:rsidRPr="00532105">
        <w:t>displaying</w:t>
      </w:r>
      <w:r w:rsidR="0044569D" w:rsidRPr="00532105">
        <w:t xml:space="preserve"> </w:t>
      </w:r>
      <w:r w:rsidR="00E439F9" w:rsidRPr="00532105">
        <w:t xml:space="preserve">it as </w:t>
      </w:r>
      <w:r w:rsidR="003049C6" w:rsidRPr="00532105">
        <w:t>an</w:t>
      </w:r>
      <w:r w:rsidR="00E439F9" w:rsidRPr="00532105">
        <w:t xml:space="preserve"> intangible cultural heritage</w:t>
      </w:r>
      <w:r w:rsidR="00965D35" w:rsidRPr="00532105">
        <w:t xml:space="preserve"> (Rushe, 2018)</w:t>
      </w:r>
      <w:r w:rsidR="00B27A53" w:rsidRPr="00532105">
        <w:t>. The increased love for bread and</w:t>
      </w:r>
      <w:r w:rsidR="0044569D" w:rsidRPr="00532105">
        <w:t xml:space="preserve"> </w:t>
      </w:r>
      <w:r w:rsidR="00B27A53" w:rsidRPr="00532105">
        <w:t xml:space="preserve">bakery </w:t>
      </w:r>
      <w:r w:rsidR="003049C6" w:rsidRPr="00532105">
        <w:t>products</w:t>
      </w:r>
      <w:r w:rsidR="00B27A53" w:rsidRPr="00532105">
        <w:t xml:space="preserve"> by </w:t>
      </w:r>
      <w:r w:rsidR="003049C6" w:rsidRPr="00532105">
        <w:t>German</w:t>
      </w:r>
      <w:r w:rsidR="0044569D" w:rsidRPr="00532105">
        <w:t xml:space="preserve"> </w:t>
      </w:r>
      <w:r w:rsidR="003049C6" w:rsidRPr="00532105">
        <w:t>people</w:t>
      </w:r>
      <w:r w:rsidR="00B27A53" w:rsidRPr="00532105">
        <w:t xml:space="preserve"> is a positive outlook for</w:t>
      </w:r>
      <w:r w:rsidR="0044569D" w:rsidRPr="00532105">
        <w:t xml:space="preserve"> </w:t>
      </w:r>
      <w:r w:rsidR="000677C3" w:rsidRPr="00532105">
        <w:t>Greggs</w:t>
      </w:r>
      <w:r w:rsidR="00A04353" w:rsidRPr="00532105">
        <w:t xml:space="preserve"> to gain a high </w:t>
      </w:r>
      <w:r w:rsidR="000677C3" w:rsidRPr="00532105">
        <w:t>customer</w:t>
      </w:r>
      <w:r w:rsidR="0044569D" w:rsidRPr="00532105">
        <w:t xml:space="preserve"> </w:t>
      </w:r>
      <w:r w:rsidR="000677C3" w:rsidRPr="00532105">
        <w:t>satisfaction</w:t>
      </w:r>
      <w:r w:rsidR="00A04353" w:rsidRPr="00532105">
        <w:t xml:space="preserve"> base and maintain its customer acquisition cost by initiating its business in </w:t>
      </w:r>
      <w:r w:rsidR="000677C3" w:rsidRPr="00532105">
        <w:t>Germany</w:t>
      </w:r>
      <w:r w:rsidR="00A04353" w:rsidRPr="00532105">
        <w:t xml:space="preserve">. </w:t>
      </w:r>
      <w:r w:rsidR="006738CC" w:rsidRPr="00532105">
        <w:t xml:space="preserve">Greggs is </w:t>
      </w:r>
      <w:r w:rsidR="00A0451E" w:rsidRPr="00532105">
        <w:t>mandator</w:t>
      </w:r>
      <w:r w:rsidR="008F7D64" w:rsidRPr="00532105">
        <w:t>il</w:t>
      </w:r>
      <w:r w:rsidR="00A0451E" w:rsidRPr="00532105">
        <w:t>y</w:t>
      </w:r>
      <w:r w:rsidR="0044569D" w:rsidRPr="00532105">
        <w:t xml:space="preserve"> </w:t>
      </w:r>
      <w:r w:rsidR="008F7D64" w:rsidRPr="00532105">
        <w:t xml:space="preserve">required </w:t>
      </w:r>
      <w:r w:rsidR="006738CC" w:rsidRPr="00532105">
        <w:t xml:space="preserve">to adapt to a </w:t>
      </w:r>
      <w:r w:rsidR="0044745C" w:rsidRPr="00532105">
        <w:t>varied</w:t>
      </w:r>
      <w:r w:rsidR="006738CC" w:rsidRPr="00532105">
        <w:t xml:space="preserve"> bakery </w:t>
      </w:r>
      <w:r w:rsidR="006738CC" w:rsidRPr="00532105">
        <w:lastRenderedPageBreak/>
        <w:t xml:space="preserve">culture and </w:t>
      </w:r>
      <w:r w:rsidR="0044745C" w:rsidRPr="00532105">
        <w:t>heighten</w:t>
      </w:r>
      <w:r w:rsidR="006738CC" w:rsidRPr="00532105">
        <w:t xml:space="preserve"> its consumer base, </w:t>
      </w:r>
      <w:r w:rsidR="0044745C" w:rsidRPr="00532105">
        <w:t>focusing</w:t>
      </w:r>
      <w:r w:rsidR="0044569D" w:rsidRPr="00532105">
        <w:t xml:space="preserve"> </w:t>
      </w:r>
      <w:r w:rsidR="0044745C" w:rsidRPr="00532105">
        <w:t xml:space="preserve">towards its </w:t>
      </w:r>
      <w:r w:rsidR="006738CC" w:rsidRPr="00532105">
        <w:t xml:space="preserve">quality and health-conscious </w:t>
      </w:r>
      <w:r w:rsidR="00B00CAC" w:rsidRPr="00532105">
        <w:t xml:space="preserve">food </w:t>
      </w:r>
      <w:r w:rsidR="006738CC" w:rsidRPr="00532105">
        <w:t xml:space="preserve">content, </w:t>
      </w:r>
      <w:r w:rsidR="0088476F" w:rsidRPr="00532105">
        <w:t>via</w:t>
      </w:r>
      <w:r w:rsidR="006738CC" w:rsidRPr="00532105">
        <w:t xml:space="preserve"> a localisation strategy, </w:t>
      </w:r>
      <w:r w:rsidR="009374BE" w:rsidRPr="00532105">
        <w:t xml:space="preserve">thereby </w:t>
      </w:r>
      <w:r w:rsidR="006738CC" w:rsidRPr="00532105">
        <w:t xml:space="preserve">meeting sustainable and </w:t>
      </w:r>
      <w:r w:rsidR="00C55FD6" w:rsidRPr="00532105">
        <w:t>transparent</w:t>
      </w:r>
      <w:r w:rsidR="006738CC" w:rsidRPr="00532105">
        <w:t xml:space="preserve"> practices. </w:t>
      </w:r>
      <w:r w:rsidR="00A04353" w:rsidRPr="00532105">
        <w:t xml:space="preserve">Additionally, due to </w:t>
      </w:r>
      <w:r w:rsidR="00EE7F9A" w:rsidRPr="00532105">
        <w:t xml:space="preserve">a 49% </w:t>
      </w:r>
      <w:r w:rsidR="00C14A4B" w:rsidRPr="00532105">
        <w:t>increase</w:t>
      </w:r>
      <w:r w:rsidR="00EE7F9A" w:rsidRPr="00532105">
        <w:t xml:space="preserve"> in bakery waste, an additional 2.46 million tons of greenhouse gas GHG emission</w:t>
      </w:r>
      <w:r w:rsidR="008D7CC6" w:rsidRPr="00532105">
        <w:t xml:space="preserve">s and 398,000 hectares of </w:t>
      </w:r>
      <w:r w:rsidR="003E2805" w:rsidRPr="00532105">
        <w:t>landfill</w:t>
      </w:r>
      <w:r w:rsidR="008D7CC6" w:rsidRPr="00532105">
        <w:t xml:space="preserve"> waste generation </w:t>
      </w:r>
      <w:r w:rsidR="00EE7F9A" w:rsidRPr="00532105">
        <w:t xml:space="preserve">are observed yearly in Germany </w:t>
      </w:r>
      <w:r w:rsidR="00871062" w:rsidRPr="00532105">
        <w:t>(</w:t>
      </w:r>
      <w:r w:rsidR="00965D35" w:rsidRPr="00532105">
        <w:t>Rushe, 2018</w:t>
      </w:r>
      <w:r w:rsidR="00871062" w:rsidRPr="00532105">
        <w:t xml:space="preserve">). </w:t>
      </w:r>
      <w:r w:rsidR="00D03504" w:rsidRPr="00532105">
        <w:t xml:space="preserve">In this context, Germany is taking </w:t>
      </w:r>
      <w:r w:rsidR="0010057D" w:rsidRPr="00532105">
        <w:t>initiatives</w:t>
      </w:r>
      <w:r w:rsidR="00D03504" w:rsidRPr="00532105">
        <w:t xml:space="preserve"> for Sustainable Development Goals (SDGs) 12</w:t>
      </w:r>
      <w:r w:rsidR="0010057D" w:rsidRPr="00532105">
        <w:t xml:space="preserve">, and towards waste reduction and </w:t>
      </w:r>
      <w:r w:rsidR="0068562A" w:rsidRPr="00532105">
        <w:t>minimising</w:t>
      </w:r>
      <w:r w:rsidR="0010057D" w:rsidRPr="00532105">
        <w:t xml:space="preserve"> food loss, </w:t>
      </w:r>
      <w:r w:rsidR="0068562A" w:rsidRPr="00532105">
        <w:t xml:space="preserve">making ethical bakery packaging initiatives. This is a viewpoint for Greggs to </w:t>
      </w:r>
      <w:r w:rsidR="005D3976" w:rsidRPr="00532105">
        <w:t xml:space="preserve">make SDG-based </w:t>
      </w:r>
      <w:r w:rsidR="00CA5248" w:rsidRPr="00532105">
        <w:t>operations</w:t>
      </w:r>
      <w:r w:rsidR="005D3976" w:rsidRPr="00532105">
        <w:t xml:space="preserve"> and make business operations meet planet and profit viability. </w:t>
      </w:r>
    </w:p>
    <w:p w14:paraId="155EA434" w14:textId="77777777" w:rsidR="00ED3CDC" w:rsidRPr="00532105" w:rsidRDefault="00C644EA" w:rsidP="00003C57">
      <w:r w:rsidRPr="00532105">
        <w:t xml:space="preserve">Talking about the German market size, in 2025, the bakery goods production industry is €29.6 billion, </w:t>
      </w:r>
      <w:r w:rsidR="003C436A" w:rsidRPr="00532105">
        <w:t xml:space="preserve">making bakery products a staple </w:t>
      </w:r>
      <w:r w:rsidR="00081226" w:rsidRPr="00532105">
        <w:t>food within the</w:t>
      </w:r>
      <w:r w:rsidR="003C436A" w:rsidRPr="00532105">
        <w:t xml:space="preserve"> European cuisines</w:t>
      </w:r>
      <w:r w:rsidR="0044569D" w:rsidRPr="00532105">
        <w:t xml:space="preserve"> </w:t>
      </w:r>
      <w:r w:rsidR="00D867E8" w:rsidRPr="00532105">
        <w:t>(</w:t>
      </w:r>
      <w:r w:rsidR="002C2FBC" w:rsidRPr="00532105">
        <w:t>IBISWorld, 2025</w:t>
      </w:r>
      <w:r w:rsidR="00D867E8" w:rsidRPr="00532105">
        <w:t>)</w:t>
      </w:r>
      <w:r w:rsidRPr="00532105">
        <w:t>.</w:t>
      </w:r>
      <w:r w:rsidR="007136BD" w:rsidRPr="00532105">
        <w:t xml:space="preserve">Most bakery companies in Germany have had to contend with escalated costs and slowed sales due to </w:t>
      </w:r>
      <w:r w:rsidR="00FE2069" w:rsidRPr="00532105">
        <w:t>plummeting</w:t>
      </w:r>
      <w:r w:rsidR="007136BD" w:rsidRPr="00532105">
        <w:t xml:space="preserve"> disposable incomes.</w:t>
      </w:r>
      <w:r w:rsidR="0044569D" w:rsidRPr="00532105">
        <w:t xml:space="preserve"> </w:t>
      </w:r>
      <w:r w:rsidR="00BA5B59" w:rsidRPr="00532105">
        <w:t>In spite of</w:t>
      </w:r>
      <w:r w:rsidR="004A71EE" w:rsidRPr="00532105">
        <w:t xml:space="preserve"> the price hikes, </w:t>
      </w:r>
      <w:r w:rsidR="00BA5B59" w:rsidRPr="00532105">
        <w:t xml:space="preserve">in 2024, </w:t>
      </w:r>
      <w:r w:rsidR="004A71EE" w:rsidRPr="00532105">
        <w:t xml:space="preserve">bakery revenue </w:t>
      </w:r>
      <w:r w:rsidR="00EA79D2" w:rsidRPr="00532105">
        <w:t xml:space="preserve">decreased </w:t>
      </w:r>
      <w:r w:rsidR="004B532A" w:rsidRPr="00532105">
        <w:t xml:space="preserve">to €130.6 billion, </w:t>
      </w:r>
      <w:r w:rsidR="004A71EE" w:rsidRPr="00532105">
        <w:t>a</w:t>
      </w:r>
      <w:r w:rsidR="00896DEF" w:rsidRPr="00532105">
        <w:t xml:space="preserve"> projected</w:t>
      </w:r>
      <w:r w:rsidR="004A71EE" w:rsidRPr="00532105">
        <w:t xml:space="preserve"> compound annual rate of 6.9%, </w:t>
      </w:r>
      <w:r w:rsidR="004B154C" w:rsidRPr="00532105">
        <w:t>and a</w:t>
      </w:r>
      <w:r w:rsidR="004A71EE" w:rsidRPr="00532105">
        <w:t xml:space="preserve"> 5.8% </w:t>
      </w:r>
      <w:r w:rsidR="00F27761" w:rsidRPr="00532105">
        <w:t>depression</w:t>
      </w:r>
      <w:r w:rsidR="00B55E77" w:rsidRPr="00532105">
        <w:t>(</w:t>
      </w:r>
      <w:r w:rsidR="00567002" w:rsidRPr="00532105">
        <w:t>IBISWorld, 2025</w:t>
      </w:r>
      <w:r w:rsidR="00B55E77" w:rsidRPr="00532105">
        <w:t>)</w:t>
      </w:r>
      <w:r w:rsidR="004A71EE" w:rsidRPr="00532105">
        <w:t xml:space="preserve">. </w:t>
      </w:r>
      <w:r w:rsidR="007828DF" w:rsidRPr="00532105">
        <w:t xml:space="preserve">In this context, Greggs, while entering Germany, needs to embrace </w:t>
      </w:r>
      <w:r w:rsidR="00911155" w:rsidRPr="00532105">
        <w:t xml:space="preserve">a cost-based pricing strategy to make its </w:t>
      </w:r>
      <w:r w:rsidR="00FE3FBA" w:rsidRPr="00532105">
        <w:t>competitive</w:t>
      </w:r>
      <w:r w:rsidR="00911155" w:rsidRPr="00532105">
        <w:t xml:space="preserve"> position better and compete from the very beginning of its </w:t>
      </w:r>
      <w:r w:rsidR="00F014CA" w:rsidRPr="00532105">
        <w:t>business</w:t>
      </w:r>
      <w:r w:rsidR="00911155" w:rsidRPr="00532105">
        <w:t xml:space="preserve">. </w:t>
      </w:r>
    </w:p>
    <w:p w14:paraId="6ACE21F3" w14:textId="77777777" w:rsidR="00A22033" w:rsidRPr="00532105" w:rsidRDefault="00C644EA" w:rsidP="00003C57">
      <w:r w:rsidRPr="00532105">
        <w:t xml:space="preserve">As Greggs is planning to expand in </w:t>
      </w:r>
      <w:r w:rsidR="00E14233" w:rsidRPr="00532105">
        <w:t xml:space="preserve">Germany, it needs to be evaluated that </w:t>
      </w:r>
      <w:r w:rsidR="00801129" w:rsidRPr="00532105">
        <w:t xml:space="preserve">the </w:t>
      </w:r>
      <w:r w:rsidR="00BA2EB7" w:rsidRPr="00532105">
        <w:t>company</w:t>
      </w:r>
      <w:r w:rsidR="00801129" w:rsidRPr="00532105">
        <w:t xml:space="preserve"> needs to demand</w:t>
      </w:r>
      <w:r w:rsidR="00BA2EB7" w:rsidRPr="00532105">
        <w:t xml:space="preserve"> an </w:t>
      </w:r>
      <w:r w:rsidR="00E04B6C" w:rsidRPr="00532105">
        <w:t>understanding</w:t>
      </w:r>
      <w:r w:rsidR="007D79BB" w:rsidRPr="00532105">
        <w:t xml:space="preserve"> of the monetary structures to invest </w:t>
      </w:r>
      <w:r w:rsidR="00D82763" w:rsidRPr="00532105">
        <w:t>and</w:t>
      </w:r>
      <w:r w:rsidR="0044569D" w:rsidRPr="00532105">
        <w:t xml:space="preserve"> </w:t>
      </w:r>
      <w:r w:rsidR="007D79BB" w:rsidRPr="00532105">
        <w:t xml:space="preserve">make a fruitful expansion towards the existing </w:t>
      </w:r>
      <w:r w:rsidR="006E54E2" w:rsidRPr="00532105">
        <w:t>locations</w:t>
      </w:r>
      <w:r w:rsidR="007D79BB" w:rsidRPr="00532105">
        <w:t>, and product diversification</w:t>
      </w:r>
      <w:r w:rsidR="003E01AF" w:rsidRPr="00532105">
        <w:t xml:space="preserve">. </w:t>
      </w:r>
      <w:r w:rsidR="009E18C5" w:rsidRPr="00532105">
        <w:t>The FDI is eligible for gai</w:t>
      </w:r>
      <w:r w:rsidR="00E007EE" w:rsidRPr="00532105">
        <w:t>n</w:t>
      </w:r>
      <w:r w:rsidR="009E18C5" w:rsidRPr="00532105">
        <w:t>ing insight into</w:t>
      </w:r>
      <w:r w:rsidR="0044569D" w:rsidRPr="00532105">
        <w:t xml:space="preserve"> </w:t>
      </w:r>
      <w:r w:rsidR="000B2F78" w:rsidRPr="00532105">
        <w:t xml:space="preserve">R&amp;D for cash benefits with viability for adequate ROI and </w:t>
      </w:r>
      <w:r w:rsidR="00672EAA" w:rsidRPr="00532105">
        <w:t>viability</w:t>
      </w:r>
      <w:r w:rsidR="000B2F78" w:rsidRPr="00532105">
        <w:t xml:space="preserve"> in </w:t>
      </w:r>
      <w:r w:rsidR="00672EAA" w:rsidRPr="00532105">
        <w:t>business</w:t>
      </w:r>
      <w:r w:rsidR="000B2F78" w:rsidRPr="00532105">
        <w:t xml:space="preserve">. </w:t>
      </w:r>
      <w:r w:rsidR="0003633A" w:rsidRPr="00532105">
        <w:t xml:space="preserve">In this aspect, </w:t>
      </w:r>
      <w:r w:rsidR="00790226" w:rsidRPr="00532105">
        <w:t>Gregg</w:t>
      </w:r>
      <w:r w:rsidR="00DD0034" w:rsidRPr="00532105">
        <w:t xml:space="preserve"> needs to leverage its free trade and tariff rules and regulations to </w:t>
      </w:r>
      <w:r w:rsidR="007D33B2" w:rsidRPr="00532105">
        <w:t>make a reasonable</w:t>
      </w:r>
      <w:r w:rsidR="00DD0034" w:rsidRPr="00532105">
        <w:t xml:space="preserve"> trade agreement</w:t>
      </w:r>
      <w:r w:rsidR="001F79B2" w:rsidRPr="00532105">
        <w:t xml:space="preserve"> with Germany</w:t>
      </w:r>
      <w:r w:rsidR="00DD0034" w:rsidRPr="00532105">
        <w:t xml:space="preserve"> and </w:t>
      </w:r>
      <w:r w:rsidR="006D353F" w:rsidRPr="00532105">
        <w:t>decrease</w:t>
      </w:r>
      <w:r w:rsidR="00DD0034" w:rsidRPr="00532105">
        <w:t xml:space="preserve"> tariff barriers. </w:t>
      </w:r>
    </w:p>
    <w:p w14:paraId="00F956ED" w14:textId="77777777" w:rsidR="00801FDE" w:rsidRPr="00532105" w:rsidRDefault="00C644EA" w:rsidP="00003C57">
      <w:r w:rsidRPr="00532105">
        <w:br w:type="page"/>
      </w:r>
    </w:p>
    <w:p w14:paraId="78886815" w14:textId="77777777" w:rsidR="00B1121B" w:rsidRPr="00532105" w:rsidRDefault="00C644EA" w:rsidP="00F80325">
      <w:pPr>
        <w:pStyle w:val="Heading1"/>
      </w:pPr>
      <w:bookmarkStart w:id="28" w:name="_Toc212551304"/>
      <w:r w:rsidRPr="00532105">
        <w:lastRenderedPageBreak/>
        <w:t>Conclusion</w:t>
      </w:r>
      <w:bookmarkEnd w:id="28"/>
    </w:p>
    <w:p w14:paraId="240DF15B" w14:textId="77777777" w:rsidR="000968C0" w:rsidRPr="00532105" w:rsidRDefault="00C644EA" w:rsidP="00003C57">
      <w:r w:rsidRPr="00532105">
        <w:t xml:space="preserve">It can be concluded that </w:t>
      </w:r>
      <w:r w:rsidR="00CC06C2" w:rsidRPr="00532105">
        <w:t>this report evaluate</w:t>
      </w:r>
      <w:r w:rsidR="00A47F18" w:rsidRPr="00532105">
        <w:t>d</w:t>
      </w:r>
      <w:r w:rsidR="00CC06C2" w:rsidRPr="00532105">
        <w:t xml:space="preserve"> the current opportunities and threats </w:t>
      </w:r>
      <w:r w:rsidR="00A47F18" w:rsidRPr="00532105">
        <w:t xml:space="preserve">of Greggs </w:t>
      </w:r>
      <w:r w:rsidR="00CC06C2" w:rsidRPr="00532105">
        <w:t>and prepare</w:t>
      </w:r>
      <w:r w:rsidR="006A15DF" w:rsidRPr="00532105">
        <w:t>d foreign direct investment</w:t>
      </w:r>
      <w:r w:rsidR="00CC06C2" w:rsidRPr="00532105">
        <w:t xml:space="preserve"> strategies based on </w:t>
      </w:r>
      <w:r w:rsidR="006A15DF" w:rsidRPr="00532105">
        <w:t>its goa</w:t>
      </w:r>
      <w:r w:rsidR="00FF59EB" w:rsidRPr="00532105">
        <w:t>l</w:t>
      </w:r>
      <w:r w:rsidR="006A15DF" w:rsidRPr="00532105">
        <w:t xml:space="preserve"> to expand</w:t>
      </w:r>
      <w:r w:rsidR="0044569D" w:rsidRPr="00532105">
        <w:t xml:space="preserve"> </w:t>
      </w:r>
      <w:r w:rsidR="006A15DF" w:rsidRPr="00532105">
        <w:t>in Germany</w:t>
      </w:r>
      <w:r w:rsidR="00CC06C2" w:rsidRPr="00532105">
        <w:t xml:space="preserve">. The </w:t>
      </w:r>
      <w:r w:rsidR="00FF59EB" w:rsidRPr="00532105">
        <w:t xml:space="preserve">report utilised </w:t>
      </w:r>
      <w:r w:rsidR="00CC06C2" w:rsidRPr="00532105">
        <w:t>the STP model, which stands for segmentation, targeting and positioning</w:t>
      </w:r>
      <w:r w:rsidR="0044569D" w:rsidRPr="00532105">
        <w:t xml:space="preserve"> </w:t>
      </w:r>
      <w:r w:rsidR="00DD4527" w:rsidRPr="00532105">
        <w:t>Gregg’s</w:t>
      </w:r>
      <w:r w:rsidR="0044569D" w:rsidRPr="00532105">
        <w:t xml:space="preserve"> </w:t>
      </w:r>
      <w:r w:rsidR="00681549" w:rsidRPr="00532105">
        <w:t>products</w:t>
      </w:r>
      <w:r w:rsidR="00AA7D8A" w:rsidRPr="00532105">
        <w:t xml:space="preserve"> and services as per German </w:t>
      </w:r>
      <w:r w:rsidR="00681549" w:rsidRPr="00532105">
        <w:t>culture</w:t>
      </w:r>
      <w:r w:rsidR="00AA7D8A" w:rsidRPr="00532105">
        <w:t xml:space="preserve"> and </w:t>
      </w:r>
      <w:r w:rsidR="00681549" w:rsidRPr="00532105">
        <w:t>customer</w:t>
      </w:r>
      <w:r w:rsidR="0044569D" w:rsidRPr="00532105">
        <w:t xml:space="preserve"> </w:t>
      </w:r>
      <w:r w:rsidR="00681549" w:rsidRPr="00532105">
        <w:t>preferences</w:t>
      </w:r>
      <w:r w:rsidR="00CC06C2" w:rsidRPr="00532105">
        <w:t xml:space="preserve">. </w:t>
      </w:r>
      <w:r w:rsidR="00FB1831" w:rsidRPr="00532105">
        <w:t>Moreover, t</w:t>
      </w:r>
      <w:r w:rsidR="006909BC" w:rsidRPr="00532105">
        <w:t>he k</w:t>
      </w:r>
      <w:r w:rsidR="00CC06C2" w:rsidRPr="00532105">
        <w:t xml:space="preserve">ey target market, </w:t>
      </w:r>
      <w:r w:rsidR="004E0D5C" w:rsidRPr="00532105">
        <w:t>Germany</w:t>
      </w:r>
      <w:r w:rsidR="000B06A5" w:rsidRPr="00532105">
        <w:t>, is</w:t>
      </w:r>
      <w:r w:rsidR="00CC06C2" w:rsidRPr="00532105">
        <w:t xml:space="preserve"> evaluated </w:t>
      </w:r>
      <w:r w:rsidR="002555FB" w:rsidRPr="00532105">
        <w:t>utilising</w:t>
      </w:r>
      <w:r w:rsidR="00CC06C2" w:rsidRPr="00532105">
        <w:t xml:space="preserve"> the external market </w:t>
      </w:r>
      <w:r w:rsidR="00473037" w:rsidRPr="00532105">
        <w:t>analysis</w:t>
      </w:r>
      <w:r w:rsidR="00CC06C2" w:rsidRPr="00532105">
        <w:t>, u</w:t>
      </w:r>
      <w:r w:rsidR="00473037" w:rsidRPr="00532105">
        <w:t>tili</w:t>
      </w:r>
      <w:r w:rsidR="00CC06C2" w:rsidRPr="00532105">
        <w:t>sing the PESTLE and Porter’s five forces model.</w:t>
      </w:r>
      <w:r w:rsidR="00E55239" w:rsidRPr="00532105">
        <w:t xml:space="preserve"> Besides, </w:t>
      </w:r>
      <w:r w:rsidR="002D5C92" w:rsidRPr="00532105">
        <w:t xml:space="preserve">Greggs has driven towards reducing greenhouse gas GHG emissions along with proper waste management policies. </w:t>
      </w:r>
      <w:r w:rsidR="00D07A54" w:rsidRPr="00532105">
        <w:t xml:space="preserve">Further, </w:t>
      </w:r>
      <w:r w:rsidR="009516D5" w:rsidRPr="00532105">
        <w:t>the m</w:t>
      </w:r>
      <w:r w:rsidR="00CC06C2" w:rsidRPr="00532105">
        <w:t>arket entry strategy</w:t>
      </w:r>
      <w:r w:rsidR="00390974" w:rsidRPr="00532105">
        <w:t xml:space="preserve"> of FDI</w:t>
      </w:r>
      <w:r w:rsidR="00CC06C2" w:rsidRPr="00532105">
        <w:t>, along with the marketing tactics</w:t>
      </w:r>
      <w:r w:rsidR="007772D6" w:rsidRPr="00532105">
        <w:t xml:space="preserve"> of </w:t>
      </w:r>
      <w:r w:rsidR="00C11357" w:rsidRPr="00532105">
        <w:t>effective</w:t>
      </w:r>
      <w:r w:rsidR="007772D6" w:rsidRPr="00532105">
        <w:t xml:space="preserve"> mar</w:t>
      </w:r>
      <w:r w:rsidR="00C11357" w:rsidRPr="00532105">
        <w:t>ke</w:t>
      </w:r>
      <w:r w:rsidR="007772D6" w:rsidRPr="00532105">
        <w:t>ting and operations</w:t>
      </w:r>
      <w:r w:rsidR="00CC06C2" w:rsidRPr="00532105">
        <w:t xml:space="preserve">, is explained briefly in this report. </w:t>
      </w:r>
      <w:r w:rsidR="00B47061" w:rsidRPr="00532105">
        <w:t xml:space="preserve">Consequently, </w:t>
      </w:r>
      <w:r w:rsidR="005455F8" w:rsidRPr="00532105">
        <w:t xml:space="preserve">an </w:t>
      </w:r>
      <w:r w:rsidR="00611438" w:rsidRPr="00532105">
        <w:t>upsurge</w:t>
      </w:r>
      <w:r w:rsidR="005455F8" w:rsidRPr="00532105">
        <w:t xml:space="preserve"> in the </w:t>
      </w:r>
      <w:r w:rsidR="00611438" w:rsidRPr="00532105">
        <w:t>financial</w:t>
      </w:r>
      <w:r w:rsidR="005455F8" w:rsidRPr="00532105">
        <w:t xml:space="preserve"> rate can lead to a</w:t>
      </w:r>
      <w:r w:rsidR="005B53C2" w:rsidRPr="00532105">
        <w:t xml:space="preserve"> surge</w:t>
      </w:r>
      <w:r w:rsidR="005455F8" w:rsidRPr="00532105">
        <w:t xml:space="preserve"> in sales a</w:t>
      </w:r>
      <w:r w:rsidR="00440DCE" w:rsidRPr="00532105">
        <w:t>long with the</w:t>
      </w:r>
      <w:r w:rsidR="005455F8" w:rsidRPr="00532105">
        <w:t xml:space="preserve"> profit margins for Gregg</w:t>
      </w:r>
      <w:r w:rsidR="00701F21" w:rsidRPr="00532105">
        <w:t xml:space="preserve">, </w:t>
      </w:r>
      <w:r w:rsidR="005455F8" w:rsidRPr="00532105">
        <w:t>provid</w:t>
      </w:r>
      <w:r w:rsidR="00701F21" w:rsidRPr="00532105">
        <w:t>ing</w:t>
      </w:r>
      <w:r w:rsidR="005455F8" w:rsidRPr="00532105">
        <w:t xml:space="preserve"> opportunities for growth and </w:t>
      </w:r>
      <w:r w:rsidR="00701F21" w:rsidRPr="00532105">
        <w:t>accessibility</w:t>
      </w:r>
      <w:r w:rsidR="005455F8" w:rsidRPr="00532105">
        <w:t xml:space="preserve"> to the new </w:t>
      </w:r>
      <w:r w:rsidR="00701F21" w:rsidRPr="00532105">
        <w:t xml:space="preserve">German </w:t>
      </w:r>
      <w:r w:rsidR="005455F8" w:rsidRPr="00532105">
        <w:t>markets.</w:t>
      </w:r>
    </w:p>
    <w:p w14:paraId="45F0FB83" w14:textId="77777777" w:rsidR="00801FDE" w:rsidRPr="00532105" w:rsidRDefault="00C644EA" w:rsidP="00003C57">
      <w:r w:rsidRPr="00532105">
        <w:t>Furthermore</w:t>
      </w:r>
      <w:r w:rsidR="00B61AB3" w:rsidRPr="00532105">
        <w:t xml:space="preserve">, </w:t>
      </w:r>
      <w:r w:rsidR="004522DA" w:rsidRPr="00532105">
        <w:t>the cost-</w:t>
      </w:r>
      <w:r w:rsidR="008436ED" w:rsidRPr="00532105">
        <w:t>effective</w:t>
      </w:r>
      <w:r w:rsidR="004522DA" w:rsidRPr="00532105">
        <w:t xml:space="preserve"> strategies by Greggs are eligible to </w:t>
      </w:r>
      <w:r w:rsidR="008436ED" w:rsidRPr="00532105">
        <w:t xml:space="preserve">save money </w:t>
      </w:r>
      <w:r w:rsidR="00F04BBC" w:rsidRPr="00532105">
        <w:t>along with the</w:t>
      </w:r>
      <w:r w:rsidR="008436ED" w:rsidRPr="00532105">
        <w:t xml:space="preserve"> enhance</w:t>
      </w:r>
      <w:r w:rsidR="00F04BBC" w:rsidRPr="00532105">
        <w:t>ment in</w:t>
      </w:r>
      <w:r w:rsidR="008436ED" w:rsidRPr="00532105">
        <w:t xml:space="preserve"> the brand value </w:t>
      </w:r>
      <w:r w:rsidR="00E16E96" w:rsidRPr="00532105">
        <w:t xml:space="preserve">within its new business </w:t>
      </w:r>
      <w:r w:rsidR="00E21974" w:rsidRPr="00532105">
        <w:t>expansion</w:t>
      </w:r>
      <w:r w:rsidR="008436ED" w:rsidRPr="00532105">
        <w:t>.</w:t>
      </w:r>
      <w:r w:rsidR="0044569D" w:rsidRPr="00532105">
        <w:t xml:space="preserve"> </w:t>
      </w:r>
      <w:r w:rsidRPr="00532105">
        <w:t>Likewise</w:t>
      </w:r>
      <w:r w:rsidR="00E37649" w:rsidRPr="00532105">
        <w:t xml:space="preserve">, </w:t>
      </w:r>
      <w:r w:rsidR="008C4B42" w:rsidRPr="00532105">
        <w:t xml:space="preserve">Greggs is likely to struggle to </w:t>
      </w:r>
      <w:r w:rsidR="00D80C73" w:rsidRPr="00532105">
        <w:t>devise</w:t>
      </w:r>
      <w:r w:rsidR="008C4B42" w:rsidRPr="00532105">
        <w:t xml:space="preserve"> creativity </w:t>
      </w:r>
      <w:r w:rsidR="00D80C73" w:rsidRPr="00532105">
        <w:t xml:space="preserve">and innovation </w:t>
      </w:r>
      <w:r w:rsidR="008C4B42" w:rsidRPr="00532105">
        <w:t>in its products</w:t>
      </w:r>
      <w:r w:rsidR="00D80C73" w:rsidRPr="00532105">
        <w:t xml:space="preserve"> with a product diversification strategy that </w:t>
      </w:r>
      <w:r w:rsidR="008C4B42" w:rsidRPr="00532105">
        <w:t>impl</w:t>
      </w:r>
      <w:r w:rsidR="00D80C73" w:rsidRPr="00532105">
        <w:t>ies</w:t>
      </w:r>
      <w:r w:rsidR="008C4B42" w:rsidRPr="00532105">
        <w:t xml:space="preserve"> a</w:t>
      </w:r>
      <w:r w:rsidR="00D80C73" w:rsidRPr="00532105">
        <w:t xml:space="preserve"> converse</w:t>
      </w:r>
      <w:r w:rsidR="0044569D" w:rsidRPr="00532105">
        <w:t xml:space="preserve"> </w:t>
      </w:r>
      <w:r w:rsidR="00D80C73" w:rsidRPr="00532105">
        <w:t>influence</w:t>
      </w:r>
      <w:r w:rsidR="008C4B42" w:rsidRPr="00532105">
        <w:t xml:space="preserve"> on the sales and revenue </w:t>
      </w:r>
      <w:r w:rsidR="00A8664C" w:rsidRPr="00532105">
        <w:t>withi</w:t>
      </w:r>
      <w:r w:rsidR="00890FDE" w:rsidRPr="00532105">
        <w:t>n</w:t>
      </w:r>
      <w:r w:rsidR="00A8664C" w:rsidRPr="00532105">
        <w:t xml:space="preserve"> the zone</w:t>
      </w:r>
      <w:r w:rsidR="008C4B42" w:rsidRPr="00532105">
        <w:t>.</w:t>
      </w:r>
      <w:r w:rsidR="0044569D" w:rsidRPr="00532105">
        <w:t xml:space="preserve"> </w:t>
      </w:r>
      <w:r w:rsidR="005871F1" w:rsidRPr="00532105">
        <w:t xml:space="preserve">Additionally, </w:t>
      </w:r>
      <w:r w:rsidR="00282AB7" w:rsidRPr="00532105">
        <w:t xml:space="preserve">the ability of customers to bring stimulus to the price of Gregg products according to the demands is a driving force for stability in the business operations, while </w:t>
      </w:r>
      <w:r w:rsidR="00A933A5" w:rsidRPr="00532105">
        <w:t>operating</w:t>
      </w:r>
      <w:r w:rsidR="00282AB7" w:rsidRPr="00532105">
        <w:t xml:space="preserve"> in </w:t>
      </w:r>
      <w:r w:rsidR="00A933A5" w:rsidRPr="00532105">
        <w:t>Germany</w:t>
      </w:r>
      <w:r w:rsidR="00282AB7" w:rsidRPr="00532105">
        <w:t xml:space="preserve">. </w:t>
      </w:r>
      <w:r w:rsidR="00A63E18" w:rsidRPr="00532105">
        <w:t>Thus, Gregg</w:t>
      </w:r>
      <w:r w:rsidR="00231EAD" w:rsidRPr="00532105">
        <w:t xml:space="preserve">s needs to </w:t>
      </w:r>
      <w:r w:rsidR="00A63E18" w:rsidRPr="00532105">
        <w:t>adher</w:t>
      </w:r>
      <w:r w:rsidR="003A784D" w:rsidRPr="00532105">
        <w:t>e</w:t>
      </w:r>
      <w:r w:rsidR="00A63E18" w:rsidRPr="00532105">
        <w:t xml:space="preserve"> to the </w:t>
      </w:r>
      <w:r w:rsidR="00913611" w:rsidRPr="00532105">
        <w:t xml:space="preserve">environmental </w:t>
      </w:r>
      <w:r w:rsidR="00A63E18" w:rsidRPr="00532105">
        <w:t xml:space="preserve">rules and regulations of </w:t>
      </w:r>
      <w:r w:rsidR="007A280F" w:rsidRPr="00532105">
        <w:t>SDG</w:t>
      </w:r>
      <w:r w:rsidR="00A63E18" w:rsidRPr="00532105">
        <w:t xml:space="preserve"> policies, </w:t>
      </w:r>
      <w:r w:rsidR="00A50162" w:rsidRPr="00532105">
        <w:t xml:space="preserve">which </w:t>
      </w:r>
      <w:r w:rsidR="00A63E18" w:rsidRPr="00532105">
        <w:t xml:space="preserve">can help to </w:t>
      </w:r>
      <w:r w:rsidR="001A66FB" w:rsidRPr="00532105">
        <w:t>progress</w:t>
      </w:r>
      <w:r w:rsidR="00A63E18" w:rsidRPr="00532105">
        <w:t xml:space="preserve"> its brand reputation, and </w:t>
      </w:r>
      <w:r w:rsidR="00BB461C" w:rsidRPr="00532105">
        <w:t>the KPI involved will be via</w:t>
      </w:r>
      <w:r w:rsidR="00CC2DBD" w:rsidRPr="00532105">
        <w:t>b</w:t>
      </w:r>
      <w:r w:rsidR="00BB461C" w:rsidRPr="00532105">
        <w:t>le for</w:t>
      </w:r>
      <w:r w:rsidR="00A63E18" w:rsidRPr="00532105">
        <w:t xml:space="preserve"> attract</w:t>
      </w:r>
      <w:r w:rsidR="002D389E" w:rsidRPr="00532105">
        <w:t xml:space="preserve">ing </w:t>
      </w:r>
      <w:r w:rsidR="00A63E18" w:rsidRPr="00532105">
        <w:t xml:space="preserve">customers who support sustainability and the environment. </w:t>
      </w:r>
      <w:r w:rsidRPr="00532105">
        <w:br w:type="page"/>
      </w:r>
    </w:p>
    <w:p w14:paraId="48EDA70F" w14:textId="77777777" w:rsidR="00DE2FAA" w:rsidRPr="00532105" w:rsidRDefault="00C644EA" w:rsidP="00DE2FAA">
      <w:pPr>
        <w:pStyle w:val="Heading1"/>
      </w:pPr>
      <w:bookmarkStart w:id="29" w:name="_Toc212551305"/>
      <w:r w:rsidRPr="00532105">
        <w:lastRenderedPageBreak/>
        <w:t>References</w:t>
      </w:r>
      <w:bookmarkEnd w:id="29"/>
    </w:p>
    <w:p w14:paraId="602EB573" w14:textId="77777777" w:rsidR="00C02144" w:rsidRPr="00532105" w:rsidRDefault="00C02144" w:rsidP="000F34B6">
      <w:r w:rsidRPr="00532105">
        <w:t xml:space="preserve">Ahmadi, I., Abou Nabout, N., Skiera, B., Maleki, E. and </w:t>
      </w:r>
      <w:proofErr w:type="spellStart"/>
      <w:r w:rsidRPr="00532105">
        <w:t>Fladenhofer</w:t>
      </w:r>
      <w:proofErr w:type="spellEnd"/>
      <w:r w:rsidRPr="00532105">
        <w:t>, J. (2024) ‘Overwhelming targeting options: Selecting audience segments for online advertising.’ </w:t>
      </w:r>
      <w:r w:rsidRPr="00532105">
        <w:rPr>
          <w:i/>
          <w:iCs/>
        </w:rPr>
        <w:t>International Journal of Research in Marketing</w:t>
      </w:r>
      <w:r w:rsidRPr="00532105">
        <w:t>, 41(1), pp.24-40. https://www.sciencedirect.com/science/article/pii/S0167811623000502</w:t>
      </w:r>
    </w:p>
    <w:p w14:paraId="7AF3F628" w14:textId="77777777" w:rsidR="00C02144" w:rsidRPr="00532105" w:rsidRDefault="00C02144" w:rsidP="000F34B6">
      <w:r w:rsidRPr="00532105">
        <w:t>Ali, B. J., and Anwar, G. (2021) ‘Porter’s Generic Competitive Strategies and its influence on the Competitive Advantage’, </w:t>
      </w:r>
      <w:r w:rsidRPr="00532105">
        <w:rPr>
          <w:i/>
          <w:iCs/>
        </w:rPr>
        <w:t>International Journal of Advanced Engineering, Management and Science</w:t>
      </w:r>
      <w:r w:rsidRPr="00532105">
        <w:t>, 7(6), 42-51.doi: https://dx.doi.org/10.22161/ijaems.76.5</w:t>
      </w:r>
    </w:p>
    <w:p w14:paraId="7C37669F" w14:textId="77777777" w:rsidR="00C02144" w:rsidRPr="00532105" w:rsidRDefault="00C02144" w:rsidP="000F34B6">
      <w:proofErr w:type="spellStart"/>
      <w:r w:rsidRPr="00532105">
        <w:t>Amendolagine</w:t>
      </w:r>
      <w:proofErr w:type="spellEnd"/>
      <w:r w:rsidRPr="00532105">
        <w:t xml:space="preserve">, V., Crescenzi, R. and </w:t>
      </w:r>
      <w:proofErr w:type="spellStart"/>
      <w:r w:rsidRPr="00532105">
        <w:t>Rabellotti</w:t>
      </w:r>
      <w:proofErr w:type="spellEnd"/>
      <w:r w:rsidRPr="00532105">
        <w:t>, R. (2024) ‘The geography of acquisitions and greenfield investments: firm heterogeneity and regional institutional conditions.’ </w:t>
      </w:r>
      <w:r w:rsidRPr="00532105">
        <w:rPr>
          <w:i/>
          <w:iCs/>
        </w:rPr>
        <w:t>Journal of Regional Science</w:t>
      </w:r>
      <w:r w:rsidRPr="00532105">
        <w:t>, 64(4), pp.1476-1505. https://onlinelibrary.wiley.com/doi/full/10.1111/jors.12705</w:t>
      </w:r>
    </w:p>
    <w:p w14:paraId="7468D8F8" w14:textId="77777777" w:rsidR="00C02144" w:rsidRPr="00532105" w:rsidRDefault="00C02144" w:rsidP="000F34B6">
      <w:r w:rsidRPr="00532105">
        <w:t xml:space="preserve">Annual Reports (2024) </w:t>
      </w:r>
      <w:r w:rsidRPr="00532105">
        <w:rPr>
          <w:i/>
          <w:iCs/>
        </w:rPr>
        <w:t>Annual report</w:t>
      </w:r>
      <w:r w:rsidRPr="00532105">
        <w:t>. Available at: https://www.annualreports.com/HostedData/AnnualReports/PDF/LSE_GRG_2024.pdf (Accessed:15 October 2025).</w:t>
      </w:r>
    </w:p>
    <w:p w14:paraId="7558A1FE" w14:textId="77777777" w:rsidR="00C02144" w:rsidRPr="00532105" w:rsidRDefault="00C02144" w:rsidP="000F34B6">
      <w:r w:rsidRPr="00532105">
        <w:t>Baird, K., Nuhu, N., and Jiao, L. (2024) ‘The effect of Porter’s competitive forces on competitive advantage and organisational performance and the moderating role of management accounting practices’, </w:t>
      </w:r>
      <w:r w:rsidRPr="00532105">
        <w:rPr>
          <w:i/>
          <w:iCs/>
        </w:rPr>
        <w:t>Journal of Management Control</w:t>
      </w:r>
      <w:r w:rsidRPr="00532105">
        <w:t>, 35(2), 303-332.doi: https://doi.org/10.1007/s00187-024-00375-4</w:t>
      </w:r>
    </w:p>
    <w:p w14:paraId="644B8FDF" w14:textId="77777777" w:rsidR="00C02144" w:rsidRPr="00532105" w:rsidRDefault="00C02144" w:rsidP="000F34B6">
      <w:r w:rsidRPr="00532105">
        <w:t>BMAS (2025)</w:t>
      </w:r>
      <w:r w:rsidRPr="00532105">
        <w:rPr>
          <w:i/>
          <w:iCs/>
        </w:rPr>
        <w:t>Labour law</w:t>
      </w:r>
      <w:r w:rsidRPr="00532105">
        <w:t>. Available at: https://www.bmas.de/EN/Labour/Labour-Law/labour-law.html(Accessed: 15October 2025).</w:t>
      </w:r>
    </w:p>
    <w:p w14:paraId="41DB4EEE" w14:textId="77777777" w:rsidR="00C02144" w:rsidRPr="00532105" w:rsidRDefault="00C02144" w:rsidP="000F34B6">
      <w:r w:rsidRPr="00532105">
        <w:t xml:space="preserve">Bondarenko, V., </w:t>
      </w:r>
      <w:proofErr w:type="spellStart"/>
      <w:r w:rsidRPr="00532105">
        <w:t>andVyshnivska</w:t>
      </w:r>
      <w:proofErr w:type="spellEnd"/>
      <w:r w:rsidRPr="00532105">
        <w:t>, B. (2023) ‘Promotional marketing as a method of increasing sales’, </w:t>
      </w:r>
      <w:r w:rsidRPr="00532105">
        <w:rPr>
          <w:i/>
          <w:iCs/>
        </w:rPr>
        <w:t>Three Seas Economic Journal</w:t>
      </w:r>
      <w:r w:rsidRPr="00532105">
        <w:t>, </w:t>
      </w:r>
      <w:r w:rsidRPr="00D04DC9">
        <w:rPr>
          <w:iCs/>
        </w:rPr>
        <w:t>4</w:t>
      </w:r>
      <w:r w:rsidRPr="00D04DC9">
        <w:t>(2),</w:t>
      </w:r>
      <w:r w:rsidRPr="00532105">
        <w:t xml:space="preserve"> 21-28.</w:t>
      </w:r>
    </w:p>
    <w:p w14:paraId="156FD00A" w14:textId="77777777" w:rsidR="00C02144" w:rsidRPr="00532105" w:rsidRDefault="00C02144" w:rsidP="000F34B6">
      <w:r w:rsidRPr="00532105">
        <w:t>Bundesregierung.de (2025)</w:t>
      </w:r>
      <w:r w:rsidRPr="00532105">
        <w:rPr>
          <w:i/>
          <w:iCs/>
        </w:rPr>
        <w:t>Germany's Sustainable Development Strategy</w:t>
      </w:r>
      <w:r w:rsidRPr="00532105">
        <w:t>. Available at: https://www.bundesregierung.de/breg-en/federal-government/germany-s-sustainable-development-strategy-354566(Accessed: 15October 2025).</w:t>
      </w:r>
    </w:p>
    <w:p w14:paraId="7D8CBF5C" w14:textId="77777777" w:rsidR="00C02144" w:rsidRPr="00532105" w:rsidRDefault="00C02144" w:rsidP="000F34B6">
      <w:proofErr w:type="spellStart"/>
      <w:r w:rsidRPr="00532105">
        <w:t>Businesslocationcenter</w:t>
      </w:r>
      <w:proofErr w:type="spellEnd"/>
      <w:r w:rsidRPr="00532105">
        <w:t xml:space="preserve"> (2025) </w:t>
      </w:r>
      <w:r w:rsidRPr="00532105">
        <w:rPr>
          <w:i/>
          <w:iCs/>
        </w:rPr>
        <w:t xml:space="preserve">Demographic data. </w:t>
      </w:r>
      <w:r w:rsidRPr="00532105">
        <w:t xml:space="preserve">Available at: https://www.businesslocationcenter.de/en/business-location/berlin-at-a-glance/demographic-data (Accessed: 14 October 2025). </w:t>
      </w:r>
    </w:p>
    <w:p w14:paraId="1B962150" w14:textId="77777777" w:rsidR="00C02144" w:rsidRPr="00532105" w:rsidRDefault="00C02144" w:rsidP="000F34B6">
      <w:proofErr w:type="spellStart"/>
      <w:r w:rsidRPr="00532105">
        <w:t>Butarbutar</w:t>
      </w:r>
      <w:proofErr w:type="spellEnd"/>
      <w:r w:rsidRPr="00532105">
        <w:t xml:space="preserve">, I. P., </w:t>
      </w:r>
      <w:proofErr w:type="spellStart"/>
      <w:r w:rsidRPr="00532105">
        <w:t>Purnamasari</w:t>
      </w:r>
      <w:proofErr w:type="spellEnd"/>
      <w:r w:rsidRPr="00532105">
        <w:t xml:space="preserve">, N., </w:t>
      </w:r>
      <w:proofErr w:type="spellStart"/>
      <w:r w:rsidRPr="00532105">
        <w:t>andSafitri</w:t>
      </w:r>
      <w:proofErr w:type="spellEnd"/>
      <w:r w:rsidRPr="00532105">
        <w:t>, K. (2023) ‘AN ANALYSIS ON FIVE FORCES DAN BCG MATRIX FOR APPLE INC. COMPANY’, </w:t>
      </w:r>
      <w:r w:rsidRPr="00532105">
        <w:rPr>
          <w:i/>
          <w:iCs/>
        </w:rPr>
        <w:t xml:space="preserve">Maker: </w:t>
      </w:r>
      <w:proofErr w:type="spellStart"/>
      <w:r w:rsidRPr="00532105">
        <w:rPr>
          <w:i/>
          <w:iCs/>
        </w:rPr>
        <w:t>JurnalManajemen</w:t>
      </w:r>
      <w:proofErr w:type="spellEnd"/>
      <w:r w:rsidRPr="00532105">
        <w:t>, 9(2), 229-240.</w:t>
      </w:r>
    </w:p>
    <w:p w14:paraId="6988BB53" w14:textId="77777777" w:rsidR="00C02144" w:rsidRPr="00532105" w:rsidRDefault="00C02144" w:rsidP="000F34B6">
      <w:r w:rsidRPr="00532105">
        <w:lastRenderedPageBreak/>
        <w:t>Capobianco, N., Basile, V., Loia, F., and Vona, R. (2021) ‘Toward a sustainable decommissioning of offshore platforms in the oil and gas industry: A PESTLE analysis’, </w:t>
      </w:r>
      <w:r w:rsidRPr="00532105">
        <w:rPr>
          <w:i/>
          <w:iCs/>
        </w:rPr>
        <w:t>Sustainability</w:t>
      </w:r>
      <w:r w:rsidRPr="00532105">
        <w:t>, 13(11), 6266.doi: https://doi.org/10.3390/su13116266</w:t>
      </w:r>
    </w:p>
    <w:p w14:paraId="3D874102" w14:textId="77777777" w:rsidR="00C02144" w:rsidRPr="00532105" w:rsidRDefault="00C02144" w:rsidP="000F34B6">
      <w:r w:rsidRPr="00532105">
        <w:t>Darmawan, D., and Grenier, E. (2021) ‘Competitive advantage and service marketing mix’, </w:t>
      </w:r>
      <w:r w:rsidRPr="00532105">
        <w:rPr>
          <w:i/>
          <w:iCs/>
        </w:rPr>
        <w:t>Journal of Social Science Studies (JOS3)</w:t>
      </w:r>
      <w:r w:rsidRPr="00532105">
        <w:t>, 1(2), 75-80.</w:t>
      </w:r>
    </w:p>
    <w:p w14:paraId="08D5CC1C" w14:textId="77777777" w:rsidR="00C02144" w:rsidRPr="00532105" w:rsidRDefault="00C02144" w:rsidP="000F34B6">
      <w:r w:rsidRPr="00532105">
        <w:t>Derado, D. and Horvatin, D. (2025) ‘Impact of Greenfield Investment and M&amp;A on the Host Country’s Economic Growth: An Assessment of the EU Member Countries.’ </w:t>
      </w:r>
      <w:proofErr w:type="spellStart"/>
      <w:r w:rsidRPr="00532105">
        <w:rPr>
          <w:i/>
          <w:iCs/>
        </w:rPr>
        <w:t>Ekonomskipregled</w:t>
      </w:r>
      <w:proofErr w:type="spellEnd"/>
      <w:r w:rsidRPr="00532105">
        <w:t>, 76(4), pp.315-337. https://hrcak.srce.hr/file/483180</w:t>
      </w:r>
    </w:p>
    <w:p w14:paraId="0D04149C" w14:textId="77777777" w:rsidR="00C02144" w:rsidRPr="00532105" w:rsidRDefault="00C02144" w:rsidP="000F34B6">
      <w:r w:rsidRPr="00532105">
        <w:t>Deutschland.de (2025)</w:t>
      </w:r>
      <w:r w:rsidRPr="00532105">
        <w:rPr>
          <w:i/>
          <w:iCs/>
        </w:rPr>
        <w:t>Young people in Germany</w:t>
      </w:r>
      <w:r w:rsidRPr="00532105">
        <w:t>. Available at: https://www.deutschland.de/en/topic/life/young-people-in-germany-facts-and-figures(Accessed: 16 October 2025).</w:t>
      </w:r>
    </w:p>
    <w:p w14:paraId="70974E41" w14:textId="77777777" w:rsidR="00C02144" w:rsidRPr="00532105" w:rsidRDefault="00C02144" w:rsidP="000F34B6">
      <w:proofErr w:type="spellStart"/>
      <w:r w:rsidRPr="00532105">
        <w:t>Eierle</w:t>
      </w:r>
      <w:proofErr w:type="spellEnd"/>
      <w:r w:rsidRPr="00532105">
        <w:t>, B., Hartlieb, S., Hay, D. C., Niemi, L., and Ojala, H. (2022) ‘External factors and the pricing of audit services: A systematic review of the archival literature using a PESTLE analysis’, </w:t>
      </w:r>
      <w:r w:rsidRPr="00532105">
        <w:rPr>
          <w:i/>
          <w:iCs/>
        </w:rPr>
        <w:t>Auditing: A Journal of Practice &amp; Theory</w:t>
      </w:r>
      <w:r w:rsidRPr="00532105">
        <w:t>, 41(3), 95-119.</w:t>
      </w:r>
    </w:p>
    <w:p w14:paraId="77A20C8B" w14:textId="77777777" w:rsidR="00C02144" w:rsidRPr="00532105" w:rsidRDefault="00C02144" w:rsidP="000F34B6">
      <w:r w:rsidRPr="00532105">
        <w:t xml:space="preserve">Eura (2025) </w:t>
      </w:r>
      <w:r w:rsidRPr="00532105">
        <w:rPr>
          <w:i/>
          <w:iCs/>
        </w:rPr>
        <w:t>Research allowance: up to €3.5 million per year for your R&amp;D</w:t>
      </w:r>
      <w:r w:rsidRPr="00532105">
        <w:t>. Available at: https://www.eura-ag.com/en/funding-programmes/research-allowance (Accessed: 15 October 2025).</w:t>
      </w:r>
    </w:p>
    <w:p w14:paraId="1EC8374B" w14:textId="77777777" w:rsidR="00C02144" w:rsidRPr="00532105" w:rsidRDefault="00C02144" w:rsidP="000F34B6">
      <w:r w:rsidRPr="00532105">
        <w:t>Farida, I., and Setiawan, D. (2022) ‘Business strategies and competitive advantage: the role of performance and innovation’, </w:t>
      </w:r>
      <w:r w:rsidRPr="00532105">
        <w:rPr>
          <w:i/>
          <w:iCs/>
        </w:rPr>
        <w:t>Journal of open innovation: Technology, market, and complexity</w:t>
      </w:r>
      <w:r w:rsidRPr="00532105">
        <w:t>, 8(3), 163.</w:t>
      </w:r>
    </w:p>
    <w:p w14:paraId="01FE0966" w14:textId="77777777" w:rsidR="00C02144" w:rsidRPr="00532105" w:rsidRDefault="00C02144" w:rsidP="000F34B6">
      <w:r w:rsidRPr="00532105">
        <w:t>Gini, K. B., and Agala, H. O. (2023) ‘The Impact of Macro-Environmental Factors on Business Performance’, </w:t>
      </w:r>
      <w:r w:rsidRPr="00532105">
        <w:rPr>
          <w:i/>
          <w:iCs/>
        </w:rPr>
        <w:t>International Journal of Research and Innovation in Social Science</w:t>
      </w:r>
      <w:r w:rsidRPr="00532105">
        <w:t>, 7(11), pp. 1837-1843. Available at: https://www.rsisinternational.org/journals/ijriss/</w:t>
      </w:r>
    </w:p>
    <w:p w14:paraId="09BB36AB" w14:textId="77777777" w:rsidR="00C02144" w:rsidRPr="00532105" w:rsidRDefault="00C02144" w:rsidP="000F34B6">
      <w:r w:rsidRPr="00532105">
        <w:t>Gini, K. B., and Agala, H. O. (2023) ‘The Impact of Macro-Environmental Factors on Business Performance’, </w:t>
      </w:r>
      <w:r w:rsidRPr="00532105">
        <w:rPr>
          <w:i/>
          <w:iCs/>
        </w:rPr>
        <w:t>International Journal of Research and Innovation in Social Science</w:t>
      </w:r>
      <w:r w:rsidRPr="00532105">
        <w:t>, 7(11), 1837-1843.doi: https://www.rsisinternational.org/journals/ijriss/</w:t>
      </w:r>
    </w:p>
    <w:p w14:paraId="6E2D02D5" w14:textId="77777777" w:rsidR="00C02144" w:rsidRPr="00532105" w:rsidRDefault="00C02144" w:rsidP="000F34B6">
      <w:proofErr w:type="spellStart"/>
      <w:r w:rsidRPr="00532105">
        <w:t>GlobalData</w:t>
      </w:r>
      <w:proofErr w:type="spellEnd"/>
      <w:r w:rsidRPr="00532105">
        <w:t xml:space="preserve"> (2025) </w:t>
      </w:r>
      <w:r w:rsidRPr="00532105">
        <w:rPr>
          <w:i/>
          <w:iCs/>
        </w:rPr>
        <w:t>Germany Bakery and Cereals Market Size by Categories, Distribution Channel, Market Share and Forecast, 2021-2026</w:t>
      </w:r>
      <w:r w:rsidRPr="00532105">
        <w:t>. Available at: https://www.globaldata.com/store/report/germany-bakery-and-cereals-market-analysis/(Accessed: 16 October 2025).</w:t>
      </w:r>
    </w:p>
    <w:p w14:paraId="4FD28580" w14:textId="77777777" w:rsidR="00C02144" w:rsidRPr="00532105" w:rsidRDefault="00C02144" w:rsidP="000F34B6">
      <w:pPr>
        <w:rPr>
          <w:i/>
          <w:iCs/>
        </w:rPr>
      </w:pPr>
      <w:proofErr w:type="spellStart"/>
      <w:r w:rsidRPr="00532105">
        <w:t>GlobalData</w:t>
      </w:r>
      <w:proofErr w:type="spellEnd"/>
      <w:r w:rsidRPr="00532105">
        <w:t xml:space="preserve"> (2025) </w:t>
      </w:r>
      <w:r w:rsidRPr="00532105">
        <w:rPr>
          <w:i/>
          <w:iCs/>
        </w:rPr>
        <w:t>Greggs Plc - Company Profile</w:t>
      </w:r>
      <w:r w:rsidRPr="00532105">
        <w:t>. Available at: https://www.globaldata.com/company-profile/greggs-plc/financials/(Accessed: 16 October 2025).</w:t>
      </w:r>
    </w:p>
    <w:p w14:paraId="5A587237" w14:textId="77777777" w:rsidR="00C02144" w:rsidRPr="00532105" w:rsidRDefault="00C02144" w:rsidP="000F34B6">
      <w:r w:rsidRPr="00532105">
        <w:lastRenderedPageBreak/>
        <w:t xml:space="preserve">Grand View Research (2025) </w:t>
      </w:r>
      <w:r w:rsidRPr="00532105">
        <w:rPr>
          <w:i/>
          <w:iCs/>
        </w:rPr>
        <w:t>Germany Bakery Product Market Size &amp; Outlook, 2019-2025</w:t>
      </w:r>
      <w:r w:rsidRPr="00532105">
        <w:t>. Available at: https://www.grandviewresearch.com/horizon/outlook/bakery-product-market/germany#:~:text=The%20bakery%20product%20market%20in,Middle%20East%20&amp;%20Africa (Accessed: 15 October 2025).</w:t>
      </w:r>
    </w:p>
    <w:p w14:paraId="0E228558" w14:textId="77777777" w:rsidR="00C02144" w:rsidRPr="00532105" w:rsidRDefault="00C02144" w:rsidP="000F34B6">
      <w:proofErr w:type="spellStart"/>
      <w:r w:rsidRPr="00532105">
        <w:t>Heebkhoksung</w:t>
      </w:r>
      <w:proofErr w:type="spellEnd"/>
      <w:r w:rsidRPr="00532105">
        <w:t xml:space="preserve">, K., </w:t>
      </w:r>
      <w:proofErr w:type="spellStart"/>
      <w:r w:rsidRPr="00532105">
        <w:t>Rattanawong</w:t>
      </w:r>
      <w:proofErr w:type="spellEnd"/>
      <w:r w:rsidRPr="00532105">
        <w:t xml:space="preserve">, W. and </w:t>
      </w:r>
      <w:proofErr w:type="spellStart"/>
      <w:r w:rsidRPr="00532105">
        <w:t>Vongmanee</w:t>
      </w:r>
      <w:proofErr w:type="spellEnd"/>
      <w:r w:rsidRPr="00532105">
        <w:t>, V. (2023) ‘A new paradigm of a sustainability-balanced scorecard model for sport tourism’, </w:t>
      </w:r>
      <w:r w:rsidRPr="00532105">
        <w:rPr>
          <w:i/>
          <w:iCs/>
        </w:rPr>
        <w:t>Sustainability</w:t>
      </w:r>
      <w:r w:rsidRPr="00532105">
        <w:t>, 15(13), p. 10586. Available at: https://doi.org/10.3390/su151310586</w:t>
      </w:r>
    </w:p>
    <w:p w14:paraId="5D6240E2" w14:textId="77777777" w:rsidR="00C02144" w:rsidRPr="00532105" w:rsidRDefault="00C02144" w:rsidP="000F34B6">
      <w:proofErr w:type="spellStart"/>
      <w:r w:rsidRPr="00532105">
        <w:t>Hinterhuber</w:t>
      </w:r>
      <w:proofErr w:type="spellEnd"/>
      <w:r w:rsidRPr="00532105">
        <w:t>, A., and Snelgrove, T. C. (Eds.). (2021) </w:t>
      </w:r>
      <w:r w:rsidRPr="00532105">
        <w:rPr>
          <w:i/>
          <w:iCs/>
        </w:rPr>
        <w:t>Value First, Then Price: Building Value-based Pricing Strategies</w:t>
      </w:r>
      <w:r w:rsidRPr="00532105">
        <w:t>. Taylor &amp; Francis.</w:t>
      </w:r>
    </w:p>
    <w:p w14:paraId="1D5FF59F" w14:textId="77777777" w:rsidR="00C02144" w:rsidRPr="00532105" w:rsidRDefault="00C02144" w:rsidP="000F34B6">
      <w:r w:rsidRPr="00532105">
        <w:t xml:space="preserve">IBISWorld (2025) </w:t>
      </w:r>
      <w:r w:rsidRPr="00532105">
        <w:rPr>
          <w:i/>
          <w:iCs/>
        </w:rPr>
        <w:t>Bakery Goods Production in Germany - Market Size, Industry Analysis, Trends and Forecasts (2025-2030)</w:t>
      </w:r>
      <w:r w:rsidRPr="00532105">
        <w:t>. Available at: https://www.ibisworld.com/germany/industry/bakery-goods-production/200407/#IndustryStatisticsAndTrends (Accessed: 15 October 2025).</w:t>
      </w:r>
    </w:p>
    <w:p w14:paraId="055E8E3C" w14:textId="77777777" w:rsidR="00C02144" w:rsidRPr="00532105" w:rsidRDefault="00C02144" w:rsidP="000F34B6">
      <w:r w:rsidRPr="00532105">
        <w:t>International Trade Administration (2025)</w:t>
      </w:r>
      <w:r w:rsidRPr="00532105">
        <w:rPr>
          <w:i/>
          <w:iCs/>
        </w:rPr>
        <w:t>Germany Country Commercial Guide</w:t>
      </w:r>
      <w:r w:rsidRPr="00532105">
        <w:t>. Available at: https://www.trade.gov/country-commercial-guides/germany-market-overview(Accessed: 16 October 2025).</w:t>
      </w:r>
    </w:p>
    <w:p w14:paraId="1783537D" w14:textId="77777777" w:rsidR="00C02144" w:rsidRPr="00532105" w:rsidRDefault="00C02144" w:rsidP="000F34B6">
      <w:proofErr w:type="spellStart"/>
      <w:r w:rsidRPr="00532105">
        <w:t>Iskandriani</w:t>
      </w:r>
      <w:proofErr w:type="spellEnd"/>
      <w:r w:rsidRPr="00532105">
        <w:t xml:space="preserve">, A., Syah, T. Y. R., </w:t>
      </w:r>
      <w:proofErr w:type="spellStart"/>
      <w:r w:rsidRPr="00532105">
        <w:t>andIndradewa</w:t>
      </w:r>
      <w:proofErr w:type="spellEnd"/>
      <w:r w:rsidRPr="00532105">
        <w:t>, R. (2023) ‘Risk Management Analysis of the Variability of External Factors in Business Planning Projects’, </w:t>
      </w:r>
      <w:proofErr w:type="spellStart"/>
      <w:r w:rsidRPr="00532105">
        <w:rPr>
          <w:i/>
          <w:iCs/>
        </w:rPr>
        <w:t>Jurnal</w:t>
      </w:r>
      <w:proofErr w:type="spellEnd"/>
      <w:r w:rsidRPr="00532105">
        <w:rPr>
          <w:i/>
          <w:iCs/>
        </w:rPr>
        <w:t xml:space="preserve"> Syntax Admiration</w:t>
      </w:r>
      <w:r w:rsidRPr="00532105">
        <w:t>, 4(12), 2296-2305.doi: https://doi.org/</w:t>
      </w:r>
    </w:p>
    <w:p w14:paraId="2426A506" w14:textId="77777777" w:rsidR="00C02144" w:rsidRPr="00532105" w:rsidRDefault="00C02144" w:rsidP="000F34B6">
      <w:r w:rsidRPr="00532105">
        <w:t xml:space="preserve">Kemp (2025) </w:t>
      </w:r>
      <w:r w:rsidRPr="00532105">
        <w:rPr>
          <w:i/>
          <w:iCs/>
        </w:rPr>
        <w:t xml:space="preserve">Digital 2025: Germany. </w:t>
      </w:r>
      <w:r w:rsidRPr="00532105">
        <w:t xml:space="preserve">Available at: https://datareportal.com/reports/digital-2025-germany (Accessed: 14 October 2025). </w:t>
      </w:r>
    </w:p>
    <w:p w14:paraId="79959D02" w14:textId="77777777" w:rsidR="00C02144" w:rsidRPr="00532105" w:rsidRDefault="00C02144" w:rsidP="000F34B6">
      <w:r w:rsidRPr="00532105">
        <w:t xml:space="preserve">Luthfiandana, R., Barus, G. A., </w:t>
      </w:r>
      <w:proofErr w:type="spellStart"/>
      <w:r w:rsidRPr="00532105">
        <w:t>Nuraeni</w:t>
      </w:r>
      <w:proofErr w:type="spellEnd"/>
      <w:r w:rsidRPr="00532105">
        <w:t xml:space="preserve">, N., </w:t>
      </w:r>
      <w:proofErr w:type="spellStart"/>
      <w:r w:rsidRPr="00532105">
        <w:t>Yanthy</w:t>
      </w:r>
      <w:proofErr w:type="spellEnd"/>
      <w:r w:rsidRPr="00532105">
        <w:t xml:space="preserve">, S., </w:t>
      </w:r>
      <w:proofErr w:type="spellStart"/>
      <w:r w:rsidRPr="00532105">
        <w:t>andPujiati</w:t>
      </w:r>
      <w:proofErr w:type="spellEnd"/>
      <w:r w:rsidRPr="00532105">
        <w:t xml:space="preserve">, H. (2024) ‘Marketing Strategy: Segmenting, Targeting, and Positioning for Digital Business (Literature Review)’, </w:t>
      </w:r>
      <w:r w:rsidRPr="00532105">
        <w:rPr>
          <w:i/>
          <w:iCs/>
        </w:rPr>
        <w:t>Siber International Journal of Digital Business (SIJDB)</w:t>
      </w:r>
      <w:r w:rsidRPr="00532105">
        <w:t>, 1(4), 11-22.doi: https://doi.org/10.38035/sijdb.v2i1</w:t>
      </w:r>
    </w:p>
    <w:p w14:paraId="7BB56104" w14:textId="77777777" w:rsidR="00C02144" w:rsidRPr="00532105" w:rsidRDefault="00C02144" w:rsidP="000F34B6">
      <w:proofErr w:type="spellStart"/>
      <w:r w:rsidRPr="00532105">
        <w:t>Mahboobi</w:t>
      </w:r>
      <w:proofErr w:type="spellEnd"/>
      <w:r w:rsidRPr="00532105">
        <w:t xml:space="preserve"> Renani, E. S., Amiri </w:t>
      </w:r>
      <w:proofErr w:type="spellStart"/>
      <w:r w:rsidRPr="00532105">
        <w:t>Aghdaie</w:t>
      </w:r>
      <w:proofErr w:type="spellEnd"/>
      <w:r w:rsidRPr="00532105">
        <w:t>, S. F., Mohammad Shafiee, M., and Ansari, A. (2021) ‘Developing a scale for brand competitive positioning: a study in the home appliance industry’, </w:t>
      </w:r>
      <w:r w:rsidRPr="00532105">
        <w:rPr>
          <w:i/>
          <w:iCs/>
        </w:rPr>
        <w:t>Journal of Modelling in Management</w:t>
      </w:r>
      <w:r w:rsidRPr="00532105">
        <w:t>, 16(2), 558-578.doi: 10.1108/JM2-07-2019-016</w:t>
      </w:r>
    </w:p>
    <w:p w14:paraId="7857CA10" w14:textId="77777777" w:rsidR="00C02144" w:rsidRPr="00532105" w:rsidRDefault="00C02144" w:rsidP="000F34B6">
      <w:r w:rsidRPr="00532105">
        <w:t xml:space="preserve">Mintel (2024) </w:t>
      </w:r>
      <w:r w:rsidRPr="00532105">
        <w:rPr>
          <w:i/>
          <w:iCs/>
        </w:rPr>
        <w:t xml:space="preserve">German Attitudes towards Everyday Sustainability Consumer Report 2024. </w:t>
      </w:r>
      <w:r w:rsidRPr="00532105">
        <w:t xml:space="preserve">Available at: https://store.mintel.com/report/germany-everyday-sustainability-market-report (Accessed: 14 October 2025). </w:t>
      </w:r>
    </w:p>
    <w:p w14:paraId="5AEFD281" w14:textId="77777777" w:rsidR="00C02144" w:rsidRPr="00532105" w:rsidRDefault="00C02144" w:rsidP="000F34B6">
      <w:r w:rsidRPr="00532105">
        <w:lastRenderedPageBreak/>
        <w:t>Mu, W. and Yi, Y. (2024) ‘The impact of characteristic factors of the direct-to-consumer marketing model on consumer loyalty in the digital intermediary era.’ </w:t>
      </w:r>
      <w:r w:rsidRPr="00532105">
        <w:rPr>
          <w:i/>
          <w:iCs/>
        </w:rPr>
        <w:t>Frontiers in Psychology</w:t>
      </w:r>
      <w:r w:rsidRPr="00532105">
        <w:t>, 15, p.1347588. https://www.frontiersin.org/journals/psychology/articles/10.3389/fpsyg.2024.1347588/full</w:t>
      </w:r>
    </w:p>
    <w:p w14:paraId="3D6B8118" w14:textId="77777777" w:rsidR="00C02144" w:rsidRPr="00532105" w:rsidRDefault="00C02144" w:rsidP="000F34B6">
      <w:r w:rsidRPr="00532105">
        <w:t>Muddassir, M. (2025) ‘Analysing Customer Preference for Beverages, Considering Health Consciousness, Sustainability, And Flavour Preference as Driving Factors for Consumer Choice in the UK.’ </w:t>
      </w:r>
      <w:r w:rsidRPr="00532105">
        <w:rPr>
          <w:i/>
          <w:iCs/>
        </w:rPr>
        <w:t xml:space="preserve">Capstone Insights: Social Impact and Sustainability–2025 Volume </w:t>
      </w:r>
      <w:r w:rsidRPr="00532105">
        <w:t>3, p.46. https://thebigpublishing.com/Image/Capstone%E2%80%AFInsights_Social%E2%80%AF%E2%80%93%E2%80%AF2025%E2%80%AF(Volume%E2%80%AF3).pdf#page=53</w:t>
      </w:r>
    </w:p>
    <w:p w14:paraId="60445494" w14:textId="77777777" w:rsidR="00C02144" w:rsidRPr="00532105" w:rsidRDefault="00C02144" w:rsidP="000F34B6">
      <w:r w:rsidRPr="00532105">
        <w:t>Petreski, M. and Olczyk, M. (2025) Foreign Direct Investment and Job Creation in EU Regions. </w:t>
      </w:r>
      <w:proofErr w:type="spellStart"/>
      <w:r w:rsidRPr="00532105">
        <w:rPr>
          <w:i/>
          <w:iCs/>
        </w:rPr>
        <w:t>arXiv</w:t>
      </w:r>
      <w:proofErr w:type="spellEnd"/>
      <w:r w:rsidRPr="00532105">
        <w:rPr>
          <w:i/>
          <w:iCs/>
        </w:rPr>
        <w:t xml:space="preserve"> preprint arXiv:2503.23999</w:t>
      </w:r>
      <w:r w:rsidRPr="00532105">
        <w:t xml:space="preserve">. https://arxiv.org/pdf/2503.23999#:~:text=The%20literature%20identifies%20two%20main,2010%20figure%20(Statista%202024). </w:t>
      </w:r>
    </w:p>
    <w:p w14:paraId="386D89F5" w14:textId="77777777" w:rsidR="00C02144" w:rsidRPr="00532105" w:rsidRDefault="00C02144" w:rsidP="000F34B6">
      <w:r w:rsidRPr="00532105">
        <w:t xml:space="preserve">Rushe, E. (2018) </w:t>
      </w:r>
      <w:r w:rsidRPr="00532105">
        <w:rPr>
          <w:i/>
          <w:iCs/>
        </w:rPr>
        <w:t>Germans Waste 1.7M Tonnes Of Baked Goods Every Year, New WWF Study Finds</w:t>
      </w:r>
      <w:r w:rsidRPr="00532105">
        <w:t>. Available at: https://www.forbes.com/sites/elizabethrushe/2018/10/06/germans-waste-1-7m-tonnes-of-baked-goods-every-year-new-wwf-study-finds/ (Accessed: 15 October 2025).</w:t>
      </w:r>
    </w:p>
    <w:p w14:paraId="5D524DD3" w14:textId="77777777" w:rsidR="00C02144" w:rsidRPr="00532105" w:rsidRDefault="00C02144" w:rsidP="000F34B6">
      <w:r w:rsidRPr="00532105">
        <w:t xml:space="preserve">S&amp;S Insider (2025) </w:t>
      </w:r>
      <w:r w:rsidRPr="00BB0342">
        <w:rPr>
          <w:i/>
        </w:rPr>
        <w:t xml:space="preserve">Bakery Products Market Size, Share &amp; Segmentation By Product Type (Bread, Cakes &amp; Pastries, Biscuits &amp; Cookies, Savory Snacks, Rusk &amp; Others), Ingredient Type (Wheat Flour, Maize Flour, Rice Flour, Oats, Sugar, Fats &amp; Oils, Others), Form (Packaged, Fresh, Frozen), End User (Household, Foodservice, Industrial), Distribution Channel (Supermarkets &amp; Hypermarkets, Specialty Stores, Online Retail, Convenience Stores, Others), and Region | Global Forecast 2026–2033. </w:t>
      </w:r>
      <w:r w:rsidRPr="00532105">
        <w:t>Available at: https://www.snsinsider.com/reports/bakery-products-market-8733 (Accessed: 15 October 2025).</w:t>
      </w:r>
    </w:p>
    <w:p w14:paraId="39807EFB" w14:textId="77777777" w:rsidR="00C02144" w:rsidRPr="00532105" w:rsidRDefault="00C02144" w:rsidP="000F34B6">
      <w:proofErr w:type="spellStart"/>
      <w:r w:rsidRPr="00532105">
        <w:t>Santandertrade</w:t>
      </w:r>
      <w:proofErr w:type="spellEnd"/>
      <w:r w:rsidRPr="00532105">
        <w:t xml:space="preserve"> (2024) </w:t>
      </w:r>
      <w:r w:rsidRPr="00532105">
        <w:rPr>
          <w:i/>
          <w:iCs/>
        </w:rPr>
        <w:t xml:space="preserve">Germany: Foreign investment. </w:t>
      </w:r>
      <w:r w:rsidRPr="00532105">
        <w:t xml:space="preserve">Available at: https://santandertrade.com/en/portal/establish-overseas/germany/foreign-investment#:~:text=FDIs%20are%20mainly%20oriented%20towards,plans%20for%20the%20EV%20transition. (Accessed: 15 October 2025). </w:t>
      </w:r>
    </w:p>
    <w:p w14:paraId="1194292B" w14:textId="77777777" w:rsidR="00C02144" w:rsidRPr="00532105" w:rsidRDefault="00C02144" w:rsidP="000F34B6">
      <w:r w:rsidRPr="00532105">
        <w:lastRenderedPageBreak/>
        <w:t xml:space="preserve">Sumba-Bustamante, R. Y., Cantos-Figueroa, M. D. L., Santistevan-Villacreses, K. L., Soledispa-Rodríguez, X. E., Nieves-Lizárraga, D. O., Cervantes-Martínez, L., ... and Rincón-Guio, C. (2024) ‘Strategic model for strengthening </w:t>
      </w:r>
      <w:proofErr w:type="spellStart"/>
      <w:r w:rsidRPr="00532105">
        <w:t>smes</w:t>
      </w:r>
      <w:proofErr w:type="spellEnd"/>
      <w:r w:rsidRPr="00532105">
        <w:t>: An empirical study based on porter’s five forces’, </w:t>
      </w:r>
      <w:r w:rsidRPr="00532105">
        <w:rPr>
          <w:i/>
          <w:iCs/>
        </w:rPr>
        <w:t>Journal Of Infrastructure, Policy And Development</w:t>
      </w:r>
      <w:r w:rsidRPr="00532105">
        <w:t>, 8(10), 1-22.doi: https://doi.org/10.24294/jipd.v8i10.6435</w:t>
      </w:r>
    </w:p>
    <w:p w14:paraId="7BFC231F" w14:textId="77777777" w:rsidR="00C02144" w:rsidRPr="00532105" w:rsidRDefault="00C02144" w:rsidP="000F34B6">
      <w:pPr>
        <w:rPr>
          <w:b/>
          <w:i/>
          <w:iCs/>
        </w:rPr>
      </w:pPr>
      <w:r w:rsidRPr="00532105">
        <w:t xml:space="preserve">The Global Economy (2025) </w:t>
      </w:r>
      <w:r w:rsidRPr="00532105">
        <w:rPr>
          <w:rFonts w:eastAsiaTheme="minorHAnsi" w:cstheme="minorBidi"/>
          <w:i/>
          <w:iCs/>
        </w:rPr>
        <w:t>Germany: Corruption perceptions - Transparency International</w:t>
      </w:r>
      <w:r w:rsidRPr="00532105">
        <w:rPr>
          <w:i/>
          <w:iCs/>
        </w:rPr>
        <w:t>.</w:t>
      </w:r>
      <w:r w:rsidRPr="00532105">
        <w:t xml:space="preserve"> Available at: https://www.theglobaleconomy.com/Germany/transparency_corruption/(Accessed: 15October 2025).</w:t>
      </w:r>
    </w:p>
    <w:p w14:paraId="12DC4790" w14:textId="77777777" w:rsidR="00C02144" w:rsidRPr="00532105" w:rsidRDefault="00C02144" w:rsidP="000F34B6">
      <w:pPr>
        <w:rPr>
          <w:b/>
          <w:i/>
          <w:iCs/>
        </w:rPr>
      </w:pPr>
      <w:r w:rsidRPr="00532105">
        <w:t xml:space="preserve">The Global Economy (2025) </w:t>
      </w:r>
      <w:r w:rsidRPr="00532105">
        <w:rPr>
          <w:i/>
          <w:iCs/>
        </w:rPr>
        <w:t>Germany: Economic growth, quarterly</w:t>
      </w:r>
      <w:r w:rsidRPr="00532105">
        <w:t>. Available at: https://www.theglobaleconomy.com/Germany/gdp_growth/(Accessed: 15October 2025).</w:t>
      </w:r>
    </w:p>
    <w:p w14:paraId="27B216FC" w14:textId="77777777" w:rsidR="00C02144" w:rsidRPr="00532105" w:rsidRDefault="00C02144" w:rsidP="000F34B6">
      <w:r w:rsidRPr="00532105">
        <w:t xml:space="preserve">The Global Economy (2025) </w:t>
      </w:r>
      <w:r w:rsidRPr="00532105">
        <w:rPr>
          <w:i/>
          <w:iCs/>
        </w:rPr>
        <w:t>Germany: Innovation index</w:t>
      </w:r>
      <w:r w:rsidRPr="00532105">
        <w:t>. Available at: https://www.theglobaleconomy.com/Germany/GII_Index/(Accessed: 15October 2025).</w:t>
      </w:r>
    </w:p>
    <w:p w14:paraId="762899CF" w14:textId="77777777" w:rsidR="00C02144" w:rsidRPr="00532105" w:rsidRDefault="00C02144" w:rsidP="000F34B6">
      <w:pPr>
        <w:rPr>
          <w:b/>
        </w:rPr>
      </w:pPr>
      <w:r w:rsidRPr="00532105">
        <w:t xml:space="preserve">The Global Economy (2025) </w:t>
      </w:r>
      <w:r w:rsidRPr="00532105">
        <w:rPr>
          <w:i/>
          <w:iCs/>
        </w:rPr>
        <w:t>Germany: Political stability</w:t>
      </w:r>
      <w:r w:rsidRPr="00532105">
        <w:t>. Available at: https://www.theglobaleconomy.com/Germany/wb_political_stability/(Accessed: 15October 2025).</w:t>
      </w:r>
    </w:p>
    <w:p w14:paraId="0EA1995B" w14:textId="77777777" w:rsidR="00C02144" w:rsidRPr="00532105" w:rsidRDefault="00C02144" w:rsidP="000F34B6">
      <w:pPr>
        <w:rPr>
          <w:b/>
          <w:i/>
          <w:iCs/>
        </w:rPr>
      </w:pPr>
      <w:r w:rsidRPr="00532105">
        <w:t xml:space="preserve">The Global Economy (2025) </w:t>
      </w:r>
      <w:r w:rsidRPr="00532105">
        <w:rPr>
          <w:i/>
          <w:iCs/>
        </w:rPr>
        <w:t>Germany: Population growth</w:t>
      </w:r>
      <w:r w:rsidRPr="00532105">
        <w:t>. Available at: https://www.theglobaleconomy.com/Germany/population_growth/(Accessed: 15October 2025).</w:t>
      </w:r>
    </w:p>
    <w:p w14:paraId="6884F4F9" w14:textId="77777777" w:rsidR="00C02144" w:rsidRPr="00532105" w:rsidRDefault="00C02144" w:rsidP="000F34B6">
      <w:pPr>
        <w:rPr>
          <w:b/>
        </w:rPr>
      </w:pPr>
      <w:r w:rsidRPr="00532105">
        <w:t xml:space="preserve">The Global Economy (2025) </w:t>
      </w:r>
      <w:r w:rsidRPr="00532105">
        <w:rPr>
          <w:rFonts w:eastAsiaTheme="minorHAnsi" w:cstheme="minorBidi"/>
          <w:i/>
          <w:iCs/>
        </w:rPr>
        <w:t>Germany: Unemployment rate</w:t>
      </w:r>
      <w:r w:rsidRPr="00532105">
        <w:t>. Available at: https://www.theglobaleconomy.com/Germany/unemployment_rate/(Accessed: 15October 2025).</w:t>
      </w:r>
    </w:p>
    <w:p w14:paraId="4FB6E825" w14:textId="77777777" w:rsidR="00DC700A" w:rsidRPr="00532105" w:rsidRDefault="00DC700A" w:rsidP="004666CD"/>
    <w:sectPr w:rsidR="00DC700A" w:rsidRPr="00532105" w:rsidSect="0057521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3D5825" w14:textId="77777777" w:rsidR="00446F70" w:rsidRDefault="00446F70">
      <w:pPr>
        <w:spacing w:line="240" w:lineRule="auto"/>
      </w:pPr>
      <w:r>
        <w:separator/>
      </w:r>
    </w:p>
  </w:endnote>
  <w:endnote w:type="continuationSeparator" w:id="0">
    <w:p w14:paraId="7B710CA8" w14:textId="77777777" w:rsidR="00446F70" w:rsidRDefault="00446F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1276334"/>
      <w:docPartObj>
        <w:docPartGallery w:val="Page Numbers (Bottom of Page)"/>
        <w:docPartUnique/>
      </w:docPartObj>
    </w:sdtPr>
    <w:sdtEndPr>
      <w:rPr>
        <w:noProof/>
      </w:rPr>
    </w:sdtEndPr>
    <w:sdtContent>
      <w:p w14:paraId="33E197E7" w14:textId="77777777" w:rsidR="00D95872" w:rsidRPr="003A4FFB" w:rsidRDefault="00192D38" w:rsidP="006975F1">
        <w:pPr>
          <w:pStyle w:val="Footer"/>
          <w:jc w:val="right"/>
        </w:pPr>
        <w:r w:rsidRPr="003A4FFB">
          <w:fldChar w:fldCharType="begin"/>
        </w:r>
        <w:r w:rsidR="00C644EA" w:rsidRPr="003A4FFB">
          <w:instrText xml:space="preserve"> PAGE   \* MERGEFORMAT </w:instrText>
        </w:r>
        <w:r w:rsidRPr="003A4FFB">
          <w:fldChar w:fldCharType="separate"/>
        </w:r>
        <w:r w:rsidR="00C02144">
          <w:rPr>
            <w:noProof/>
          </w:rPr>
          <w:t>4</w:t>
        </w:r>
        <w:r w:rsidRPr="003A4FFB">
          <w:rPr>
            <w:noProof/>
          </w:rPr>
          <w:fldChar w:fldCharType="end"/>
        </w:r>
      </w:p>
    </w:sdtContent>
  </w:sdt>
  <w:p w14:paraId="708D53CE" w14:textId="77777777" w:rsidR="00D95872" w:rsidRDefault="00D95872" w:rsidP="00003C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2F94D0" w14:textId="77777777" w:rsidR="00446F70" w:rsidRDefault="00446F70">
      <w:pPr>
        <w:spacing w:line="240" w:lineRule="auto"/>
      </w:pPr>
      <w:r>
        <w:separator/>
      </w:r>
    </w:p>
  </w:footnote>
  <w:footnote w:type="continuationSeparator" w:id="0">
    <w:p w14:paraId="3C6E23F3" w14:textId="77777777" w:rsidR="00446F70" w:rsidRDefault="00446F7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4A12CE"/>
    <w:multiLevelType w:val="hybridMultilevel"/>
    <w:tmpl w:val="8F24D34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3AB60F34"/>
    <w:multiLevelType w:val="multilevel"/>
    <w:tmpl w:val="F3942A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E60701"/>
    <w:multiLevelType w:val="hybridMultilevel"/>
    <w:tmpl w:val="B50628D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3" w15:restartNumberingAfterBreak="0">
    <w:nsid w:val="51987783"/>
    <w:multiLevelType w:val="hybridMultilevel"/>
    <w:tmpl w:val="7CA4040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7BDB5B14"/>
    <w:multiLevelType w:val="hybridMultilevel"/>
    <w:tmpl w:val="D71611F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536850473">
    <w:abstractNumId w:val="1"/>
  </w:num>
  <w:num w:numId="2" w16cid:durableId="618029310">
    <w:abstractNumId w:val="1"/>
    <w:lvlOverride w:ilvl="0">
      <w:lvl w:ilvl="0">
        <w:numFmt w:val="decimal"/>
        <w:lvlText w:val=""/>
        <w:lvlJc w:val="left"/>
      </w:lvl>
    </w:lvlOverride>
    <w:lvlOverride w:ilvl="1">
      <w:lvl w:ilvl="1">
        <w:numFmt w:val="bullet"/>
        <w:lvlText w:val=""/>
        <w:lvlJc w:val="left"/>
        <w:pPr>
          <w:tabs>
            <w:tab w:val="num" w:pos="1440"/>
          </w:tabs>
          <w:ind w:left="1440" w:hanging="360"/>
        </w:pPr>
        <w:rPr>
          <w:rFonts w:ascii="Symbol" w:hAnsi="Symbol" w:hint="default"/>
          <w:sz w:val="20"/>
        </w:rPr>
      </w:lvl>
    </w:lvlOverride>
  </w:num>
  <w:num w:numId="3" w16cid:durableId="1373844586">
    <w:abstractNumId w:val="2"/>
  </w:num>
  <w:num w:numId="4" w16cid:durableId="684864235">
    <w:abstractNumId w:val="0"/>
  </w:num>
  <w:num w:numId="5" w16cid:durableId="1242180957">
    <w:abstractNumId w:val="4"/>
  </w:num>
  <w:num w:numId="6" w16cid:durableId="76194988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1121B"/>
    <w:rsid w:val="00003C57"/>
    <w:rsid w:val="00005151"/>
    <w:rsid w:val="00010AD9"/>
    <w:rsid w:val="00011AB2"/>
    <w:rsid w:val="000227C5"/>
    <w:rsid w:val="0002777D"/>
    <w:rsid w:val="000279DD"/>
    <w:rsid w:val="00032D8E"/>
    <w:rsid w:val="0003480D"/>
    <w:rsid w:val="0003633A"/>
    <w:rsid w:val="00040CF0"/>
    <w:rsid w:val="0004632F"/>
    <w:rsid w:val="000503AD"/>
    <w:rsid w:val="00056AB6"/>
    <w:rsid w:val="000628E0"/>
    <w:rsid w:val="00065A05"/>
    <w:rsid w:val="000677C3"/>
    <w:rsid w:val="00077014"/>
    <w:rsid w:val="00080591"/>
    <w:rsid w:val="00081226"/>
    <w:rsid w:val="000839DC"/>
    <w:rsid w:val="000870F2"/>
    <w:rsid w:val="00091D7A"/>
    <w:rsid w:val="00092CB4"/>
    <w:rsid w:val="0009472D"/>
    <w:rsid w:val="00096571"/>
    <w:rsid w:val="000968C0"/>
    <w:rsid w:val="000A14C0"/>
    <w:rsid w:val="000A5A11"/>
    <w:rsid w:val="000B06A5"/>
    <w:rsid w:val="000B0BDF"/>
    <w:rsid w:val="000B2F78"/>
    <w:rsid w:val="000C2CBE"/>
    <w:rsid w:val="000C582C"/>
    <w:rsid w:val="000C74CA"/>
    <w:rsid w:val="000D4EF3"/>
    <w:rsid w:val="000E3EAC"/>
    <w:rsid w:val="000F34B6"/>
    <w:rsid w:val="0010057D"/>
    <w:rsid w:val="00101AE2"/>
    <w:rsid w:val="00110CDE"/>
    <w:rsid w:val="00111B32"/>
    <w:rsid w:val="00120D48"/>
    <w:rsid w:val="001243F9"/>
    <w:rsid w:val="001264AE"/>
    <w:rsid w:val="00133D25"/>
    <w:rsid w:val="001356C7"/>
    <w:rsid w:val="00135938"/>
    <w:rsid w:val="00140A39"/>
    <w:rsid w:val="0014694C"/>
    <w:rsid w:val="0014744A"/>
    <w:rsid w:val="00151651"/>
    <w:rsid w:val="00155194"/>
    <w:rsid w:val="00155AEF"/>
    <w:rsid w:val="00160051"/>
    <w:rsid w:val="0016583A"/>
    <w:rsid w:val="001756D4"/>
    <w:rsid w:val="001771EF"/>
    <w:rsid w:val="00182463"/>
    <w:rsid w:val="00191863"/>
    <w:rsid w:val="00192D38"/>
    <w:rsid w:val="00197DBD"/>
    <w:rsid w:val="001A66FB"/>
    <w:rsid w:val="001B011A"/>
    <w:rsid w:val="001B2190"/>
    <w:rsid w:val="001C1A31"/>
    <w:rsid w:val="001C2A17"/>
    <w:rsid w:val="001C33D3"/>
    <w:rsid w:val="001C55F1"/>
    <w:rsid w:val="001D25E1"/>
    <w:rsid w:val="001D2B83"/>
    <w:rsid w:val="001E277B"/>
    <w:rsid w:val="001F1365"/>
    <w:rsid w:val="001F736B"/>
    <w:rsid w:val="001F79B2"/>
    <w:rsid w:val="00200B86"/>
    <w:rsid w:val="00220CC2"/>
    <w:rsid w:val="002302B9"/>
    <w:rsid w:val="00231EAD"/>
    <w:rsid w:val="002353BD"/>
    <w:rsid w:val="0025524D"/>
    <w:rsid w:val="002555FB"/>
    <w:rsid w:val="00257E57"/>
    <w:rsid w:val="00264504"/>
    <w:rsid w:val="002673DA"/>
    <w:rsid w:val="002756E1"/>
    <w:rsid w:val="0028051F"/>
    <w:rsid w:val="00280818"/>
    <w:rsid w:val="00282AB7"/>
    <w:rsid w:val="002A3670"/>
    <w:rsid w:val="002A36BA"/>
    <w:rsid w:val="002A4454"/>
    <w:rsid w:val="002A4C41"/>
    <w:rsid w:val="002C2FBC"/>
    <w:rsid w:val="002C6C1F"/>
    <w:rsid w:val="002D21C0"/>
    <w:rsid w:val="002D389E"/>
    <w:rsid w:val="002D5C92"/>
    <w:rsid w:val="002E150F"/>
    <w:rsid w:val="002E43FE"/>
    <w:rsid w:val="002F1EA3"/>
    <w:rsid w:val="002F54D6"/>
    <w:rsid w:val="003049C6"/>
    <w:rsid w:val="0030623B"/>
    <w:rsid w:val="00310420"/>
    <w:rsid w:val="00322953"/>
    <w:rsid w:val="00325D1C"/>
    <w:rsid w:val="00327E08"/>
    <w:rsid w:val="00333861"/>
    <w:rsid w:val="00337B91"/>
    <w:rsid w:val="00341EDC"/>
    <w:rsid w:val="003514B6"/>
    <w:rsid w:val="00356BA0"/>
    <w:rsid w:val="00372608"/>
    <w:rsid w:val="0038310D"/>
    <w:rsid w:val="00390974"/>
    <w:rsid w:val="003A10F5"/>
    <w:rsid w:val="003A3ECF"/>
    <w:rsid w:val="003A4FFB"/>
    <w:rsid w:val="003A5133"/>
    <w:rsid w:val="003A6EE3"/>
    <w:rsid w:val="003A784D"/>
    <w:rsid w:val="003B1DE0"/>
    <w:rsid w:val="003C436A"/>
    <w:rsid w:val="003C69B1"/>
    <w:rsid w:val="003C6FD4"/>
    <w:rsid w:val="003E01AF"/>
    <w:rsid w:val="003E0ECD"/>
    <w:rsid w:val="003E1107"/>
    <w:rsid w:val="003E2491"/>
    <w:rsid w:val="003E2805"/>
    <w:rsid w:val="003E2D34"/>
    <w:rsid w:val="003E62B7"/>
    <w:rsid w:val="003E62D2"/>
    <w:rsid w:val="003E6D67"/>
    <w:rsid w:val="003E7437"/>
    <w:rsid w:val="00401136"/>
    <w:rsid w:val="0041075A"/>
    <w:rsid w:val="00423782"/>
    <w:rsid w:val="004241F3"/>
    <w:rsid w:val="00425278"/>
    <w:rsid w:val="00431CD6"/>
    <w:rsid w:val="004401C5"/>
    <w:rsid w:val="00440DCE"/>
    <w:rsid w:val="004436C3"/>
    <w:rsid w:val="00443F9C"/>
    <w:rsid w:val="00444589"/>
    <w:rsid w:val="00444790"/>
    <w:rsid w:val="0044569D"/>
    <w:rsid w:val="00446F70"/>
    <w:rsid w:val="0044745C"/>
    <w:rsid w:val="004522DA"/>
    <w:rsid w:val="0046018E"/>
    <w:rsid w:val="00461850"/>
    <w:rsid w:val="004666CD"/>
    <w:rsid w:val="00473037"/>
    <w:rsid w:val="0048578E"/>
    <w:rsid w:val="004865C4"/>
    <w:rsid w:val="004950A9"/>
    <w:rsid w:val="00497510"/>
    <w:rsid w:val="004A13E6"/>
    <w:rsid w:val="004A4BE6"/>
    <w:rsid w:val="004A71EE"/>
    <w:rsid w:val="004B13B2"/>
    <w:rsid w:val="004B154C"/>
    <w:rsid w:val="004B3777"/>
    <w:rsid w:val="004B532A"/>
    <w:rsid w:val="004C2783"/>
    <w:rsid w:val="004D0AAE"/>
    <w:rsid w:val="004D4329"/>
    <w:rsid w:val="004D688B"/>
    <w:rsid w:val="004E0048"/>
    <w:rsid w:val="004E01D2"/>
    <w:rsid w:val="004E0B47"/>
    <w:rsid w:val="004E0D5C"/>
    <w:rsid w:val="004F3F69"/>
    <w:rsid w:val="00500459"/>
    <w:rsid w:val="00503993"/>
    <w:rsid w:val="005043CF"/>
    <w:rsid w:val="00505887"/>
    <w:rsid w:val="0051520F"/>
    <w:rsid w:val="00517E83"/>
    <w:rsid w:val="00520572"/>
    <w:rsid w:val="00527BE1"/>
    <w:rsid w:val="00530CE0"/>
    <w:rsid w:val="00532105"/>
    <w:rsid w:val="005331BA"/>
    <w:rsid w:val="00536F26"/>
    <w:rsid w:val="00540C33"/>
    <w:rsid w:val="005455F8"/>
    <w:rsid w:val="00550C14"/>
    <w:rsid w:val="00551EF3"/>
    <w:rsid w:val="005534C4"/>
    <w:rsid w:val="0055403F"/>
    <w:rsid w:val="00554D97"/>
    <w:rsid w:val="005565C0"/>
    <w:rsid w:val="00567002"/>
    <w:rsid w:val="0056789E"/>
    <w:rsid w:val="00575210"/>
    <w:rsid w:val="005831F5"/>
    <w:rsid w:val="00583274"/>
    <w:rsid w:val="005871F1"/>
    <w:rsid w:val="005909CD"/>
    <w:rsid w:val="00591134"/>
    <w:rsid w:val="005974C9"/>
    <w:rsid w:val="005A0748"/>
    <w:rsid w:val="005A3247"/>
    <w:rsid w:val="005A462D"/>
    <w:rsid w:val="005A74C1"/>
    <w:rsid w:val="005A7ED9"/>
    <w:rsid w:val="005B36D0"/>
    <w:rsid w:val="005B53C2"/>
    <w:rsid w:val="005D3976"/>
    <w:rsid w:val="005D6080"/>
    <w:rsid w:val="005F0006"/>
    <w:rsid w:val="005F2458"/>
    <w:rsid w:val="005F3D5E"/>
    <w:rsid w:val="005F5CA1"/>
    <w:rsid w:val="005F77BF"/>
    <w:rsid w:val="0060635E"/>
    <w:rsid w:val="0061008B"/>
    <w:rsid w:val="00611438"/>
    <w:rsid w:val="006134BE"/>
    <w:rsid w:val="006164FF"/>
    <w:rsid w:val="00627E03"/>
    <w:rsid w:val="006335BE"/>
    <w:rsid w:val="0063424E"/>
    <w:rsid w:val="00644DC1"/>
    <w:rsid w:val="00646974"/>
    <w:rsid w:val="006509B7"/>
    <w:rsid w:val="00662BAA"/>
    <w:rsid w:val="00664F6F"/>
    <w:rsid w:val="00670B84"/>
    <w:rsid w:val="00672080"/>
    <w:rsid w:val="00672EAA"/>
    <w:rsid w:val="006738CC"/>
    <w:rsid w:val="006756C7"/>
    <w:rsid w:val="00681549"/>
    <w:rsid w:val="00684CFD"/>
    <w:rsid w:val="0068562A"/>
    <w:rsid w:val="006909BC"/>
    <w:rsid w:val="00691C89"/>
    <w:rsid w:val="006975F1"/>
    <w:rsid w:val="006A15DF"/>
    <w:rsid w:val="006C7136"/>
    <w:rsid w:val="006D27FA"/>
    <w:rsid w:val="006D353F"/>
    <w:rsid w:val="006E54E2"/>
    <w:rsid w:val="006F1393"/>
    <w:rsid w:val="00701F21"/>
    <w:rsid w:val="00704AF2"/>
    <w:rsid w:val="00711A79"/>
    <w:rsid w:val="00713643"/>
    <w:rsid w:val="007136BD"/>
    <w:rsid w:val="007166AD"/>
    <w:rsid w:val="00717331"/>
    <w:rsid w:val="00723DE4"/>
    <w:rsid w:val="00723F92"/>
    <w:rsid w:val="00727CCB"/>
    <w:rsid w:val="00732420"/>
    <w:rsid w:val="00733537"/>
    <w:rsid w:val="007460DA"/>
    <w:rsid w:val="0076197C"/>
    <w:rsid w:val="0077094F"/>
    <w:rsid w:val="00775B5A"/>
    <w:rsid w:val="007760BC"/>
    <w:rsid w:val="007772D6"/>
    <w:rsid w:val="00777B93"/>
    <w:rsid w:val="0078025A"/>
    <w:rsid w:val="007828DF"/>
    <w:rsid w:val="00787CCF"/>
    <w:rsid w:val="00790226"/>
    <w:rsid w:val="007931B7"/>
    <w:rsid w:val="007A01F6"/>
    <w:rsid w:val="007A26BE"/>
    <w:rsid w:val="007A280F"/>
    <w:rsid w:val="007A4EB4"/>
    <w:rsid w:val="007A5CE6"/>
    <w:rsid w:val="007C6BF9"/>
    <w:rsid w:val="007C7957"/>
    <w:rsid w:val="007D33B2"/>
    <w:rsid w:val="007D579E"/>
    <w:rsid w:val="007D79BB"/>
    <w:rsid w:val="007F3F2C"/>
    <w:rsid w:val="007F695F"/>
    <w:rsid w:val="00801129"/>
    <w:rsid w:val="00801FDE"/>
    <w:rsid w:val="008022DC"/>
    <w:rsid w:val="008240C5"/>
    <w:rsid w:val="008248FC"/>
    <w:rsid w:val="00831456"/>
    <w:rsid w:val="00841FE2"/>
    <w:rsid w:val="008436ED"/>
    <w:rsid w:val="00846454"/>
    <w:rsid w:val="008505BF"/>
    <w:rsid w:val="00851433"/>
    <w:rsid w:val="00854462"/>
    <w:rsid w:val="00854885"/>
    <w:rsid w:val="0085651C"/>
    <w:rsid w:val="008567EB"/>
    <w:rsid w:val="0086018E"/>
    <w:rsid w:val="008610CF"/>
    <w:rsid w:val="00871062"/>
    <w:rsid w:val="0088419B"/>
    <w:rsid w:val="0088476F"/>
    <w:rsid w:val="0088745D"/>
    <w:rsid w:val="00890FDE"/>
    <w:rsid w:val="008949F1"/>
    <w:rsid w:val="00896DEF"/>
    <w:rsid w:val="008A68A8"/>
    <w:rsid w:val="008B595C"/>
    <w:rsid w:val="008C4B42"/>
    <w:rsid w:val="008C72CB"/>
    <w:rsid w:val="008D0F9A"/>
    <w:rsid w:val="008D34CA"/>
    <w:rsid w:val="008D4249"/>
    <w:rsid w:val="008D7CC6"/>
    <w:rsid w:val="008E2E57"/>
    <w:rsid w:val="008E66A8"/>
    <w:rsid w:val="008F712C"/>
    <w:rsid w:val="008F7D64"/>
    <w:rsid w:val="00900449"/>
    <w:rsid w:val="00902930"/>
    <w:rsid w:val="009073AA"/>
    <w:rsid w:val="00911155"/>
    <w:rsid w:val="00913611"/>
    <w:rsid w:val="009156EA"/>
    <w:rsid w:val="00930C66"/>
    <w:rsid w:val="009374BE"/>
    <w:rsid w:val="0094208A"/>
    <w:rsid w:val="00944D72"/>
    <w:rsid w:val="00946A7C"/>
    <w:rsid w:val="00946F0E"/>
    <w:rsid w:val="009516D5"/>
    <w:rsid w:val="009622F6"/>
    <w:rsid w:val="00964A1B"/>
    <w:rsid w:val="00965D35"/>
    <w:rsid w:val="00967F34"/>
    <w:rsid w:val="00975072"/>
    <w:rsid w:val="0097646E"/>
    <w:rsid w:val="0097712D"/>
    <w:rsid w:val="0098642C"/>
    <w:rsid w:val="00987DF0"/>
    <w:rsid w:val="00990345"/>
    <w:rsid w:val="009966D5"/>
    <w:rsid w:val="009A4580"/>
    <w:rsid w:val="009A6178"/>
    <w:rsid w:val="009D1739"/>
    <w:rsid w:val="009D2030"/>
    <w:rsid w:val="009D62BC"/>
    <w:rsid w:val="009E18C5"/>
    <w:rsid w:val="009E3969"/>
    <w:rsid w:val="009F7EAA"/>
    <w:rsid w:val="00A04353"/>
    <w:rsid w:val="00A0451E"/>
    <w:rsid w:val="00A22033"/>
    <w:rsid w:val="00A245CE"/>
    <w:rsid w:val="00A41F25"/>
    <w:rsid w:val="00A47F18"/>
    <w:rsid w:val="00A50162"/>
    <w:rsid w:val="00A51D4E"/>
    <w:rsid w:val="00A63E18"/>
    <w:rsid w:val="00A71A08"/>
    <w:rsid w:val="00A752C3"/>
    <w:rsid w:val="00A7759A"/>
    <w:rsid w:val="00A80182"/>
    <w:rsid w:val="00A83A22"/>
    <w:rsid w:val="00A8664C"/>
    <w:rsid w:val="00A87198"/>
    <w:rsid w:val="00A87F01"/>
    <w:rsid w:val="00A933A5"/>
    <w:rsid w:val="00AA33D4"/>
    <w:rsid w:val="00AA3929"/>
    <w:rsid w:val="00AA7D8A"/>
    <w:rsid w:val="00AB5A88"/>
    <w:rsid w:val="00AC3742"/>
    <w:rsid w:val="00AD4561"/>
    <w:rsid w:val="00AE6D57"/>
    <w:rsid w:val="00AE72ED"/>
    <w:rsid w:val="00B00CAC"/>
    <w:rsid w:val="00B013A0"/>
    <w:rsid w:val="00B04653"/>
    <w:rsid w:val="00B10FCC"/>
    <w:rsid w:val="00B1121B"/>
    <w:rsid w:val="00B13701"/>
    <w:rsid w:val="00B13793"/>
    <w:rsid w:val="00B255ED"/>
    <w:rsid w:val="00B27A53"/>
    <w:rsid w:val="00B373F4"/>
    <w:rsid w:val="00B444A8"/>
    <w:rsid w:val="00B47061"/>
    <w:rsid w:val="00B52005"/>
    <w:rsid w:val="00B53E7B"/>
    <w:rsid w:val="00B55E77"/>
    <w:rsid w:val="00B61AB3"/>
    <w:rsid w:val="00B63548"/>
    <w:rsid w:val="00B65E4A"/>
    <w:rsid w:val="00B65F90"/>
    <w:rsid w:val="00B71726"/>
    <w:rsid w:val="00B774BC"/>
    <w:rsid w:val="00B80333"/>
    <w:rsid w:val="00B81A0A"/>
    <w:rsid w:val="00B935AB"/>
    <w:rsid w:val="00B96C0F"/>
    <w:rsid w:val="00BA2BA0"/>
    <w:rsid w:val="00BA2EB7"/>
    <w:rsid w:val="00BA51C6"/>
    <w:rsid w:val="00BA5B59"/>
    <w:rsid w:val="00BB0342"/>
    <w:rsid w:val="00BB461C"/>
    <w:rsid w:val="00BB644C"/>
    <w:rsid w:val="00BD2E77"/>
    <w:rsid w:val="00BE79A0"/>
    <w:rsid w:val="00BF5362"/>
    <w:rsid w:val="00C02144"/>
    <w:rsid w:val="00C11357"/>
    <w:rsid w:val="00C132A8"/>
    <w:rsid w:val="00C14A4B"/>
    <w:rsid w:val="00C162A7"/>
    <w:rsid w:val="00C216F7"/>
    <w:rsid w:val="00C24E52"/>
    <w:rsid w:val="00C25039"/>
    <w:rsid w:val="00C31516"/>
    <w:rsid w:val="00C36E39"/>
    <w:rsid w:val="00C43994"/>
    <w:rsid w:val="00C46377"/>
    <w:rsid w:val="00C471A8"/>
    <w:rsid w:val="00C539E3"/>
    <w:rsid w:val="00C55FD6"/>
    <w:rsid w:val="00C644EA"/>
    <w:rsid w:val="00C648C3"/>
    <w:rsid w:val="00C66711"/>
    <w:rsid w:val="00C771BB"/>
    <w:rsid w:val="00C8457A"/>
    <w:rsid w:val="00C96E10"/>
    <w:rsid w:val="00CA5137"/>
    <w:rsid w:val="00CA5248"/>
    <w:rsid w:val="00CA5E20"/>
    <w:rsid w:val="00CA78E8"/>
    <w:rsid w:val="00CB5BC1"/>
    <w:rsid w:val="00CC06C2"/>
    <w:rsid w:val="00CC2DBD"/>
    <w:rsid w:val="00CC7931"/>
    <w:rsid w:val="00CD4341"/>
    <w:rsid w:val="00CE5B76"/>
    <w:rsid w:val="00CE76CC"/>
    <w:rsid w:val="00CF19E1"/>
    <w:rsid w:val="00CF2699"/>
    <w:rsid w:val="00CF2E63"/>
    <w:rsid w:val="00D03504"/>
    <w:rsid w:val="00D04DC9"/>
    <w:rsid w:val="00D064E7"/>
    <w:rsid w:val="00D07A54"/>
    <w:rsid w:val="00D12B05"/>
    <w:rsid w:val="00D13E06"/>
    <w:rsid w:val="00D24457"/>
    <w:rsid w:val="00D24AED"/>
    <w:rsid w:val="00D3148B"/>
    <w:rsid w:val="00D34DF8"/>
    <w:rsid w:val="00D55981"/>
    <w:rsid w:val="00D55AAC"/>
    <w:rsid w:val="00D5639B"/>
    <w:rsid w:val="00D80C73"/>
    <w:rsid w:val="00D82712"/>
    <w:rsid w:val="00D82763"/>
    <w:rsid w:val="00D867E8"/>
    <w:rsid w:val="00D9036B"/>
    <w:rsid w:val="00D91743"/>
    <w:rsid w:val="00D95872"/>
    <w:rsid w:val="00D958F4"/>
    <w:rsid w:val="00D96294"/>
    <w:rsid w:val="00DB6F3A"/>
    <w:rsid w:val="00DC1EC5"/>
    <w:rsid w:val="00DC3575"/>
    <w:rsid w:val="00DC700A"/>
    <w:rsid w:val="00DD0034"/>
    <w:rsid w:val="00DD3D7C"/>
    <w:rsid w:val="00DD3E8B"/>
    <w:rsid w:val="00DD4527"/>
    <w:rsid w:val="00DE2FAA"/>
    <w:rsid w:val="00DE4713"/>
    <w:rsid w:val="00DE7378"/>
    <w:rsid w:val="00DF1D67"/>
    <w:rsid w:val="00DF2D5A"/>
    <w:rsid w:val="00E007EE"/>
    <w:rsid w:val="00E04924"/>
    <w:rsid w:val="00E04B6C"/>
    <w:rsid w:val="00E1418C"/>
    <w:rsid w:val="00E14233"/>
    <w:rsid w:val="00E16E96"/>
    <w:rsid w:val="00E16EBE"/>
    <w:rsid w:val="00E21974"/>
    <w:rsid w:val="00E21C84"/>
    <w:rsid w:val="00E25BB7"/>
    <w:rsid w:val="00E27A95"/>
    <w:rsid w:val="00E37649"/>
    <w:rsid w:val="00E439F9"/>
    <w:rsid w:val="00E523D2"/>
    <w:rsid w:val="00E55239"/>
    <w:rsid w:val="00E6209C"/>
    <w:rsid w:val="00E64F99"/>
    <w:rsid w:val="00E85E82"/>
    <w:rsid w:val="00E9102C"/>
    <w:rsid w:val="00E93008"/>
    <w:rsid w:val="00EA79D2"/>
    <w:rsid w:val="00EB17AD"/>
    <w:rsid w:val="00EB27DE"/>
    <w:rsid w:val="00ED3CDC"/>
    <w:rsid w:val="00ED7C3D"/>
    <w:rsid w:val="00EE7F9A"/>
    <w:rsid w:val="00EF18F7"/>
    <w:rsid w:val="00EF6123"/>
    <w:rsid w:val="00F005B4"/>
    <w:rsid w:val="00F014CA"/>
    <w:rsid w:val="00F04A26"/>
    <w:rsid w:val="00F04BBC"/>
    <w:rsid w:val="00F105C7"/>
    <w:rsid w:val="00F106D0"/>
    <w:rsid w:val="00F14A9C"/>
    <w:rsid w:val="00F218CC"/>
    <w:rsid w:val="00F22DDC"/>
    <w:rsid w:val="00F27761"/>
    <w:rsid w:val="00F46A3A"/>
    <w:rsid w:val="00F5523C"/>
    <w:rsid w:val="00F63FE6"/>
    <w:rsid w:val="00F666B3"/>
    <w:rsid w:val="00F77A8D"/>
    <w:rsid w:val="00F80325"/>
    <w:rsid w:val="00F81E0D"/>
    <w:rsid w:val="00F84658"/>
    <w:rsid w:val="00F85FCB"/>
    <w:rsid w:val="00F9696D"/>
    <w:rsid w:val="00FA20D1"/>
    <w:rsid w:val="00FA4785"/>
    <w:rsid w:val="00FB1831"/>
    <w:rsid w:val="00FB2929"/>
    <w:rsid w:val="00FB47AE"/>
    <w:rsid w:val="00FB55F7"/>
    <w:rsid w:val="00FB7B0E"/>
    <w:rsid w:val="00FC1E13"/>
    <w:rsid w:val="00FC5154"/>
    <w:rsid w:val="00FE2069"/>
    <w:rsid w:val="00FE2FDE"/>
    <w:rsid w:val="00FE3FBA"/>
    <w:rsid w:val="00FF4B53"/>
    <w:rsid w:val="00FF59E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9"/>
    <o:shapelayout v:ext="edit">
      <o:idmap v:ext="edit" data="1"/>
      <o:rules v:ext="edit">
        <o:r id="V:Rule1" type="connector" idref="#AutoShape 4"/>
        <o:r id="V:Rule2" type="connector" idref="#AutoShape 5"/>
      </o:rules>
    </o:shapelayout>
  </w:shapeDefaults>
  <w:decimalSymbol w:val="."/>
  <w:listSeparator w:val=","/>
  <w14:docId w14:val="460E904D"/>
  <w15:docId w15:val="{9B1EE282-6702-4BBE-8215-C652BEB45F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3C57"/>
    <w:pPr>
      <w:spacing w:after="0" w:line="360" w:lineRule="auto"/>
      <w:jc w:val="both"/>
    </w:pPr>
    <w:rPr>
      <w:rFonts w:ascii="Arial" w:eastAsiaTheme="majorEastAsia" w:hAnsi="Arial" w:cs="Arial"/>
      <w:bCs/>
      <w:color w:val="000000" w:themeColor="text1"/>
      <w:lang w:val="en-GB"/>
    </w:rPr>
  </w:style>
  <w:style w:type="paragraph" w:styleId="Heading1">
    <w:name w:val="heading 1"/>
    <w:basedOn w:val="Normal"/>
    <w:next w:val="Normal"/>
    <w:link w:val="Heading1Char"/>
    <w:uiPriority w:val="9"/>
    <w:qFormat/>
    <w:rsid w:val="00F80325"/>
    <w:pPr>
      <w:outlineLvl w:val="0"/>
    </w:pPr>
    <w:rPr>
      <w:b/>
      <w:szCs w:val="40"/>
    </w:rPr>
  </w:style>
  <w:style w:type="paragraph" w:styleId="Heading2">
    <w:name w:val="heading 2"/>
    <w:basedOn w:val="Normal"/>
    <w:next w:val="Normal"/>
    <w:link w:val="Heading2Char"/>
    <w:uiPriority w:val="9"/>
    <w:unhideWhenUsed/>
    <w:qFormat/>
    <w:rsid w:val="00B1121B"/>
    <w:pPr>
      <w:jc w:val="left"/>
      <w:outlineLvl w:val="1"/>
    </w:pPr>
    <w:rPr>
      <w:rFonts w:cstheme="majorBidi"/>
      <w:b/>
      <w:szCs w:val="32"/>
    </w:rPr>
  </w:style>
  <w:style w:type="paragraph" w:styleId="Heading3">
    <w:name w:val="heading 3"/>
    <w:basedOn w:val="Normal"/>
    <w:next w:val="Normal"/>
    <w:link w:val="Heading3Char"/>
    <w:uiPriority w:val="9"/>
    <w:semiHidden/>
    <w:unhideWhenUsed/>
    <w:qFormat/>
    <w:rsid w:val="00B1121B"/>
    <w:pPr>
      <w:spacing w:before="160" w:after="80"/>
      <w:outlineLvl w:val="2"/>
    </w:pPr>
    <w:rPr>
      <w:rFonts w:asciiTheme="minorHAnsi" w:hAnsiTheme="minorHAnsi" w:cstheme="majorBidi"/>
      <w:color w:val="2F5496" w:themeColor="accent1" w:themeShade="BF"/>
      <w:sz w:val="28"/>
      <w:szCs w:val="28"/>
    </w:rPr>
  </w:style>
  <w:style w:type="paragraph" w:styleId="Heading4">
    <w:name w:val="heading 4"/>
    <w:basedOn w:val="Normal"/>
    <w:next w:val="Normal"/>
    <w:link w:val="Heading4Char"/>
    <w:unhideWhenUsed/>
    <w:qFormat/>
    <w:rsid w:val="00B1121B"/>
    <w:pPr>
      <w:spacing w:before="80" w:after="40"/>
      <w:outlineLvl w:val="3"/>
    </w:pPr>
    <w:rPr>
      <w:rFonts w:asciiTheme="minorHAnsi"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1121B"/>
    <w:pPr>
      <w:spacing w:before="80" w:after="40"/>
      <w:outlineLvl w:val="4"/>
    </w:pPr>
    <w:rPr>
      <w:rFonts w:asciiTheme="minorHAnsi"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1121B"/>
    <w:pPr>
      <w:spacing w:before="40"/>
      <w:outlineLvl w:val="5"/>
    </w:pPr>
    <w:rPr>
      <w:rFonts w:asciiTheme="minorHAnsi"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1121B"/>
    <w:pPr>
      <w:spacing w:before="40"/>
      <w:outlineLvl w:val="6"/>
    </w:pPr>
    <w:rPr>
      <w:rFonts w:asciiTheme="minorHAnsi"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1121B"/>
    <w:pPr>
      <w:outlineLvl w:val="7"/>
    </w:pPr>
    <w:rPr>
      <w:rFonts w:asciiTheme="minorHAnsi"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1121B"/>
    <w:pPr>
      <w:outlineLvl w:val="8"/>
    </w:pPr>
    <w:rPr>
      <w:rFonts w:asciiTheme="minorHAnsi"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0325"/>
    <w:rPr>
      <w:rFonts w:ascii="Arial" w:eastAsiaTheme="majorEastAsia" w:hAnsi="Arial" w:cs="Arial"/>
      <w:b/>
      <w:bCs/>
      <w:color w:val="000000" w:themeColor="text1"/>
      <w:szCs w:val="40"/>
      <w:lang w:val="en-GB"/>
    </w:rPr>
  </w:style>
  <w:style w:type="character" w:customStyle="1" w:styleId="Heading2Char">
    <w:name w:val="Heading 2 Char"/>
    <w:basedOn w:val="DefaultParagraphFont"/>
    <w:link w:val="Heading2"/>
    <w:uiPriority w:val="9"/>
    <w:rsid w:val="00B1121B"/>
    <w:rPr>
      <w:rFonts w:ascii="Times New Roman" w:eastAsiaTheme="majorEastAsia" w:hAnsi="Times New Roman" w:cstheme="majorBidi"/>
      <w:b/>
      <w:color w:val="000000" w:themeColor="text1"/>
      <w:szCs w:val="32"/>
      <w:lang w:val="en-GB"/>
    </w:rPr>
  </w:style>
  <w:style w:type="character" w:customStyle="1" w:styleId="Heading3Char">
    <w:name w:val="Heading 3 Char"/>
    <w:basedOn w:val="DefaultParagraphFont"/>
    <w:link w:val="Heading3"/>
    <w:uiPriority w:val="9"/>
    <w:semiHidden/>
    <w:rsid w:val="00B1121B"/>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rsid w:val="00B1121B"/>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B1121B"/>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B1121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1121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1121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1121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1121B"/>
    <w:pPr>
      <w:spacing w:after="80" w:line="240" w:lineRule="auto"/>
      <w:contextualSpacing/>
    </w:pPr>
    <w:rPr>
      <w:rFonts w:asciiTheme="majorHAnsi" w:hAnsiTheme="majorHAnsi" w:cstheme="majorBidi"/>
      <w:color w:val="auto"/>
      <w:spacing w:val="-10"/>
      <w:kern w:val="28"/>
      <w:sz w:val="56"/>
      <w:szCs w:val="56"/>
    </w:rPr>
  </w:style>
  <w:style w:type="character" w:customStyle="1" w:styleId="TitleChar">
    <w:name w:val="Title Char"/>
    <w:basedOn w:val="DefaultParagraphFont"/>
    <w:link w:val="Title"/>
    <w:uiPriority w:val="10"/>
    <w:rsid w:val="00B1121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B1121B"/>
    <w:pPr>
      <w:numPr>
        <w:ilvl w:val="1"/>
      </w:numPr>
    </w:pPr>
    <w:rPr>
      <w:rFonts w:asciiTheme="minorHAnsi"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121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B1121B"/>
    <w:pPr>
      <w:spacing w:before="160"/>
      <w:jc w:val="center"/>
    </w:pPr>
    <w:rPr>
      <w:i/>
      <w:iCs/>
      <w:color w:val="404040" w:themeColor="text1" w:themeTint="BF"/>
    </w:rPr>
  </w:style>
  <w:style w:type="character" w:customStyle="1" w:styleId="QuoteChar">
    <w:name w:val="Quote Char"/>
    <w:basedOn w:val="DefaultParagraphFont"/>
    <w:link w:val="Quote"/>
    <w:uiPriority w:val="29"/>
    <w:rsid w:val="00B1121B"/>
    <w:rPr>
      <w:rFonts w:ascii="Times New Roman" w:hAnsi="Times New Roman"/>
      <w:i/>
      <w:iCs/>
      <w:color w:val="404040" w:themeColor="text1" w:themeTint="BF"/>
      <w:lang w:val="en-GB"/>
    </w:rPr>
  </w:style>
  <w:style w:type="paragraph" w:styleId="ListParagraph">
    <w:name w:val="List Paragraph"/>
    <w:basedOn w:val="Normal"/>
    <w:uiPriority w:val="34"/>
    <w:qFormat/>
    <w:rsid w:val="00B1121B"/>
    <w:pPr>
      <w:ind w:left="720"/>
      <w:contextualSpacing/>
    </w:pPr>
  </w:style>
  <w:style w:type="character" w:styleId="IntenseEmphasis">
    <w:name w:val="Intense Emphasis"/>
    <w:basedOn w:val="DefaultParagraphFont"/>
    <w:uiPriority w:val="21"/>
    <w:qFormat/>
    <w:rsid w:val="00B1121B"/>
    <w:rPr>
      <w:i/>
      <w:iCs/>
      <w:color w:val="2F5496" w:themeColor="accent1" w:themeShade="BF"/>
    </w:rPr>
  </w:style>
  <w:style w:type="paragraph" w:styleId="IntenseQuote">
    <w:name w:val="Intense Quote"/>
    <w:basedOn w:val="Normal"/>
    <w:next w:val="Normal"/>
    <w:link w:val="IntenseQuoteChar"/>
    <w:uiPriority w:val="30"/>
    <w:qFormat/>
    <w:rsid w:val="00B1121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1121B"/>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B1121B"/>
    <w:rPr>
      <w:b/>
      <w:bCs/>
      <w:smallCaps/>
      <w:color w:val="2F5496" w:themeColor="accent1" w:themeShade="BF"/>
      <w:spacing w:val="5"/>
    </w:rPr>
  </w:style>
  <w:style w:type="paragraph" w:styleId="Header">
    <w:name w:val="header"/>
    <w:basedOn w:val="Normal"/>
    <w:link w:val="HeaderChar"/>
    <w:uiPriority w:val="99"/>
    <w:unhideWhenUsed/>
    <w:rsid w:val="00D95872"/>
    <w:pPr>
      <w:tabs>
        <w:tab w:val="center" w:pos="4513"/>
        <w:tab w:val="right" w:pos="9026"/>
      </w:tabs>
      <w:spacing w:line="240" w:lineRule="auto"/>
    </w:pPr>
  </w:style>
  <w:style w:type="character" w:customStyle="1" w:styleId="HeaderChar">
    <w:name w:val="Header Char"/>
    <w:basedOn w:val="DefaultParagraphFont"/>
    <w:link w:val="Header"/>
    <w:uiPriority w:val="99"/>
    <w:rsid w:val="00D95872"/>
    <w:rPr>
      <w:rFonts w:ascii="Times New Roman" w:hAnsi="Times New Roman"/>
      <w:color w:val="000000" w:themeColor="text1"/>
      <w:lang w:val="en-GB"/>
    </w:rPr>
  </w:style>
  <w:style w:type="paragraph" w:styleId="Footer">
    <w:name w:val="footer"/>
    <w:basedOn w:val="Normal"/>
    <w:link w:val="FooterChar"/>
    <w:uiPriority w:val="99"/>
    <w:unhideWhenUsed/>
    <w:rsid w:val="00D95872"/>
    <w:pPr>
      <w:tabs>
        <w:tab w:val="center" w:pos="4513"/>
        <w:tab w:val="right" w:pos="9026"/>
      </w:tabs>
      <w:spacing w:line="240" w:lineRule="auto"/>
    </w:pPr>
  </w:style>
  <w:style w:type="character" w:customStyle="1" w:styleId="FooterChar">
    <w:name w:val="Footer Char"/>
    <w:basedOn w:val="DefaultParagraphFont"/>
    <w:link w:val="Footer"/>
    <w:uiPriority w:val="99"/>
    <w:rsid w:val="00D95872"/>
    <w:rPr>
      <w:rFonts w:ascii="Times New Roman" w:hAnsi="Times New Roman"/>
      <w:color w:val="000000" w:themeColor="text1"/>
      <w:lang w:val="en-GB"/>
    </w:rPr>
  </w:style>
  <w:style w:type="table" w:styleId="TableGrid">
    <w:name w:val="Table Grid"/>
    <w:basedOn w:val="TableNormal"/>
    <w:uiPriority w:val="59"/>
    <w:rsid w:val="006134BE"/>
    <w:pPr>
      <w:spacing w:after="0" w:line="240" w:lineRule="auto"/>
    </w:pPr>
    <w:rPr>
      <w:rFonts w:ascii="Arial" w:eastAsia="Arial" w:hAnsi="Arial" w:cs="Arial"/>
      <w:kern w:val="0"/>
      <w:sz w:val="22"/>
      <w:szCs w:val="22"/>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46377"/>
    <w:rPr>
      <w:color w:val="0563C1" w:themeColor="hyperlink"/>
      <w:u w:val="single"/>
    </w:rPr>
  </w:style>
  <w:style w:type="character" w:customStyle="1" w:styleId="UnresolvedMention1">
    <w:name w:val="Unresolved Mention1"/>
    <w:basedOn w:val="DefaultParagraphFont"/>
    <w:uiPriority w:val="99"/>
    <w:semiHidden/>
    <w:unhideWhenUsed/>
    <w:rsid w:val="00C46377"/>
    <w:rPr>
      <w:color w:val="605E5C"/>
      <w:shd w:val="clear" w:color="auto" w:fill="E1DFDD"/>
    </w:rPr>
  </w:style>
  <w:style w:type="paragraph" w:styleId="TOCHeading">
    <w:name w:val="TOC Heading"/>
    <w:basedOn w:val="Heading1"/>
    <w:next w:val="Normal"/>
    <w:uiPriority w:val="39"/>
    <w:unhideWhenUsed/>
    <w:qFormat/>
    <w:rsid w:val="0097712D"/>
    <w:pPr>
      <w:spacing w:before="240" w:line="259" w:lineRule="auto"/>
      <w:jc w:val="left"/>
      <w:outlineLvl w:val="9"/>
    </w:pPr>
    <w:rPr>
      <w:rFonts w:asciiTheme="majorHAnsi" w:hAnsiTheme="majorHAnsi"/>
      <w:b w:val="0"/>
      <w:bCs w:val="0"/>
      <w:color w:val="2F5496" w:themeColor="accent1" w:themeShade="BF"/>
      <w:kern w:val="0"/>
      <w:sz w:val="32"/>
      <w:szCs w:val="32"/>
      <w:lang w:val="en-US"/>
    </w:rPr>
  </w:style>
  <w:style w:type="paragraph" w:styleId="TOC2">
    <w:name w:val="toc 2"/>
    <w:basedOn w:val="Normal"/>
    <w:next w:val="Normal"/>
    <w:autoRedefine/>
    <w:uiPriority w:val="39"/>
    <w:unhideWhenUsed/>
    <w:rsid w:val="0097712D"/>
    <w:pPr>
      <w:spacing w:after="100"/>
      <w:ind w:left="240"/>
    </w:pPr>
  </w:style>
  <w:style w:type="paragraph" w:styleId="TOC1">
    <w:name w:val="toc 1"/>
    <w:basedOn w:val="Normal"/>
    <w:next w:val="Normal"/>
    <w:autoRedefine/>
    <w:uiPriority w:val="39"/>
    <w:unhideWhenUsed/>
    <w:rsid w:val="0097712D"/>
    <w:pPr>
      <w:spacing w:after="100"/>
    </w:pPr>
  </w:style>
  <w:style w:type="character" w:styleId="CommentReference">
    <w:name w:val="annotation reference"/>
    <w:basedOn w:val="DefaultParagraphFont"/>
    <w:uiPriority w:val="99"/>
    <w:semiHidden/>
    <w:unhideWhenUsed/>
    <w:rsid w:val="00401136"/>
    <w:rPr>
      <w:sz w:val="16"/>
      <w:szCs w:val="16"/>
    </w:rPr>
  </w:style>
  <w:style w:type="paragraph" w:styleId="CommentText">
    <w:name w:val="annotation text"/>
    <w:basedOn w:val="Normal"/>
    <w:link w:val="CommentTextChar"/>
    <w:uiPriority w:val="99"/>
    <w:semiHidden/>
    <w:unhideWhenUsed/>
    <w:rsid w:val="00401136"/>
    <w:pPr>
      <w:spacing w:line="240" w:lineRule="auto"/>
    </w:pPr>
    <w:rPr>
      <w:sz w:val="20"/>
      <w:szCs w:val="20"/>
    </w:rPr>
  </w:style>
  <w:style w:type="character" w:customStyle="1" w:styleId="CommentTextChar">
    <w:name w:val="Comment Text Char"/>
    <w:basedOn w:val="DefaultParagraphFont"/>
    <w:link w:val="CommentText"/>
    <w:uiPriority w:val="99"/>
    <w:semiHidden/>
    <w:rsid w:val="00401136"/>
    <w:rPr>
      <w:rFonts w:ascii="Times New Roman" w:eastAsiaTheme="majorEastAsia" w:hAnsi="Times New Roman" w:cs="Times New Roman"/>
      <w:bCs/>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401136"/>
    <w:rPr>
      <w:b/>
    </w:rPr>
  </w:style>
  <w:style w:type="character" w:customStyle="1" w:styleId="CommentSubjectChar">
    <w:name w:val="Comment Subject Char"/>
    <w:basedOn w:val="CommentTextChar"/>
    <w:link w:val="CommentSubject"/>
    <w:uiPriority w:val="99"/>
    <w:semiHidden/>
    <w:rsid w:val="00401136"/>
    <w:rPr>
      <w:rFonts w:ascii="Times New Roman" w:eastAsiaTheme="majorEastAsia" w:hAnsi="Times New Roman" w:cs="Times New Roman"/>
      <w:b/>
      <w:bCs/>
      <w:color w:val="000000" w:themeColor="text1"/>
      <w:sz w:val="20"/>
      <w:szCs w:val="20"/>
      <w:lang w:val="en-GB"/>
    </w:rPr>
  </w:style>
  <w:style w:type="paragraph" w:styleId="BalloonText">
    <w:name w:val="Balloon Text"/>
    <w:basedOn w:val="Normal"/>
    <w:link w:val="BalloonTextChar"/>
    <w:uiPriority w:val="99"/>
    <w:semiHidden/>
    <w:unhideWhenUsed/>
    <w:rsid w:val="004011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1136"/>
    <w:rPr>
      <w:rFonts w:ascii="Tahoma" w:eastAsiaTheme="majorEastAsia" w:hAnsi="Tahoma" w:cs="Tahoma"/>
      <w:bCs/>
      <w:color w:val="000000" w:themeColor="text1"/>
      <w:sz w:val="16"/>
      <w:szCs w:val="16"/>
      <w:lang w:val="en-GB"/>
    </w:rPr>
  </w:style>
  <w:style w:type="paragraph" w:styleId="Revision">
    <w:name w:val="Revision"/>
    <w:hidden/>
    <w:uiPriority w:val="99"/>
    <w:semiHidden/>
    <w:rsid w:val="004865C4"/>
    <w:pPr>
      <w:spacing w:after="0" w:line="240" w:lineRule="auto"/>
    </w:pPr>
    <w:rPr>
      <w:rFonts w:ascii="Times New Roman" w:eastAsiaTheme="majorEastAsia" w:hAnsi="Times New Roman" w:cs="Times New Roman"/>
      <w:bCs/>
      <w:color w:val="000000" w:themeColor="text1"/>
      <w:lang w:val="en-GB"/>
    </w:rPr>
  </w:style>
  <w:style w:type="character" w:customStyle="1" w:styleId="UnresolvedMention2">
    <w:name w:val="Unresolved Mention2"/>
    <w:basedOn w:val="DefaultParagraphFont"/>
    <w:uiPriority w:val="99"/>
    <w:semiHidden/>
    <w:unhideWhenUsed/>
    <w:rsid w:val="00A51D4E"/>
    <w:rPr>
      <w:color w:val="605E5C"/>
      <w:shd w:val="clear" w:color="auto" w:fill="E1DFDD"/>
    </w:rPr>
  </w:style>
  <w:style w:type="paragraph" w:styleId="Caption">
    <w:name w:val="caption"/>
    <w:basedOn w:val="Normal"/>
    <w:next w:val="Normal"/>
    <w:uiPriority w:val="35"/>
    <w:unhideWhenUsed/>
    <w:qFormat/>
    <w:rsid w:val="00DC700A"/>
    <w:pPr>
      <w:spacing w:after="200" w:line="240" w:lineRule="auto"/>
    </w:pPr>
    <w:rPr>
      <w:rFonts w:eastAsiaTheme="minorHAnsi" w:cstheme="minorBidi"/>
      <w:bCs w:val="0"/>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63BF62-E3AE-43C4-B1E2-4B0400DCAC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6944</Words>
  <Characters>39581</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 Costache (2126833)</cp:lastModifiedBy>
  <cp:revision>79</cp:revision>
  <dcterms:created xsi:type="dcterms:W3CDTF">2025-10-17T16:27:00Z</dcterms:created>
  <dcterms:modified xsi:type="dcterms:W3CDTF">2025-11-08T21:02:00Z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43612e42-de5b-4341-9698-d13e18b37e5e</vt:lpwstr>
  </property>
</Properties>
</file>