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F72B51" w14:textId="07B63739" w:rsidR="001B0CB0" w:rsidRPr="00D52416" w:rsidRDefault="001B0CB0" w:rsidP="00265504">
      <w:pPr>
        <w:pStyle w:val="Title"/>
        <w:rPr>
          <w:rFonts w:cstheme="majorHAnsi"/>
        </w:rPr>
      </w:pPr>
      <w:r w:rsidRPr="00D52416">
        <w:rPr>
          <w:rFonts w:cstheme="majorHAnsi"/>
        </w:rPr>
        <w:t xml:space="preserve">The Epistle to </w:t>
      </w:r>
      <w:proofErr w:type="spellStart"/>
      <w:r w:rsidRPr="00D52416">
        <w:rPr>
          <w:rFonts w:cstheme="majorHAnsi"/>
        </w:rPr>
        <w:t>Diognetus</w:t>
      </w:r>
      <w:proofErr w:type="spellEnd"/>
      <w:r w:rsidR="00376806">
        <w:rPr>
          <w:rFonts w:cstheme="majorHAnsi"/>
        </w:rPr>
        <w:t xml:space="preserve"> 6.1-5</w:t>
      </w:r>
    </w:p>
    <w:p w14:paraId="2BF8D289" w14:textId="4FE669E1" w:rsidR="00154595" w:rsidRPr="00557DDE" w:rsidRDefault="002E1AA9" w:rsidP="00F33B66">
      <w:pPr>
        <w:spacing w:line="360" w:lineRule="auto"/>
        <w:rPr>
          <w:rFonts w:cstheme="minorHAnsi"/>
        </w:rPr>
      </w:pPr>
      <w:r w:rsidRPr="00557DDE">
        <w:rPr>
          <w:rFonts w:cstheme="minorHAnsi"/>
        </w:rPr>
        <w:t xml:space="preserve">In this paper I translate </w:t>
      </w:r>
      <w:r w:rsidR="0017024B" w:rsidRPr="00557DDE">
        <w:rPr>
          <w:rFonts w:cstheme="minorHAnsi"/>
        </w:rPr>
        <w:t xml:space="preserve">several lines from </w:t>
      </w:r>
      <w:r w:rsidR="0017024B" w:rsidRPr="00F33B66">
        <w:rPr>
          <w:rFonts w:cstheme="minorHAnsi"/>
        </w:rPr>
        <w:t xml:space="preserve">The Epistle to </w:t>
      </w:r>
      <w:proofErr w:type="spellStart"/>
      <w:r w:rsidR="0017024B" w:rsidRPr="00F33B66">
        <w:rPr>
          <w:rFonts w:cstheme="minorHAnsi"/>
        </w:rPr>
        <w:t>Diognetus</w:t>
      </w:r>
      <w:proofErr w:type="spellEnd"/>
      <w:r w:rsidR="0017024B" w:rsidRPr="00557DDE">
        <w:rPr>
          <w:rFonts w:cstheme="minorHAnsi"/>
        </w:rPr>
        <w:t xml:space="preserve"> chapter 6, commenting on the lexical and philosophical </w:t>
      </w:r>
      <w:r w:rsidR="00FF667E" w:rsidRPr="00557DDE">
        <w:rPr>
          <w:rFonts w:cstheme="minorHAnsi"/>
        </w:rPr>
        <w:t>connotations</w:t>
      </w:r>
      <w:r w:rsidR="0017024B" w:rsidRPr="00557DDE">
        <w:rPr>
          <w:rFonts w:cstheme="minorHAnsi"/>
        </w:rPr>
        <w:t xml:space="preserve"> of the </w:t>
      </w:r>
      <w:r w:rsidR="00FF667E" w:rsidRPr="00557DDE">
        <w:rPr>
          <w:rFonts w:cstheme="minorHAnsi"/>
        </w:rPr>
        <w:t>text</w:t>
      </w:r>
      <w:r w:rsidR="0017024B" w:rsidRPr="00557DDE">
        <w:rPr>
          <w:rFonts w:cstheme="minorHAnsi"/>
        </w:rPr>
        <w:t xml:space="preserve">. All translations given are my own unless otherwise noted. </w:t>
      </w:r>
    </w:p>
    <w:p w14:paraId="6E6EF9E2" w14:textId="72F2B346" w:rsidR="007579A9" w:rsidRPr="00D52416" w:rsidRDefault="007579A9" w:rsidP="007579A9">
      <w:pPr>
        <w:pStyle w:val="Heading1"/>
        <w:rPr>
          <w:rFonts w:cstheme="majorHAnsi"/>
        </w:rPr>
      </w:pPr>
      <w:r w:rsidRPr="00D52416">
        <w:rPr>
          <w:rFonts w:cstheme="majorHAnsi"/>
        </w:rPr>
        <w:t>The provenance of the epistle</w:t>
      </w:r>
    </w:p>
    <w:p w14:paraId="63D4860E" w14:textId="0DBB5906" w:rsidR="007579A9" w:rsidRPr="00557DDE" w:rsidRDefault="00C021C4" w:rsidP="00F33B66">
      <w:pPr>
        <w:spacing w:line="360" w:lineRule="auto"/>
        <w:rPr>
          <w:rFonts w:cstheme="minorHAnsi"/>
        </w:rPr>
      </w:pPr>
      <w:r w:rsidRPr="00557DDE">
        <w:rPr>
          <w:rFonts w:cstheme="minorHAnsi"/>
        </w:rPr>
        <w:t xml:space="preserve">The </w:t>
      </w:r>
      <w:r w:rsidRPr="00557DDE">
        <w:rPr>
          <w:rFonts w:cstheme="minorHAnsi"/>
          <w:i/>
        </w:rPr>
        <w:t xml:space="preserve">Epistle to </w:t>
      </w:r>
      <w:proofErr w:type="spellStart"/>
      <w:r w:rsidRPr="00557DDE">
        <w:rPr>
          <w:rFonts w:cstheme="minorHAnsi"/>
          <w:i/>
        </w:rPr>
        <w:t>Diognetus</w:t>
      </w:r>
      <w:proofErr w:type="spellEnd"/>
      <w:r w:rsidRPr="00557DDE">
        <w:rPr>
          <w:rFonts w:cstheme="minorHAnsi"/>
        </w:rPr>
        <w:t xml:space="preserve">, sometimes hailed as </w:t>
      </w:r>
      <w:r w:rsidR="00B54BC3" w:rsidRPr="00557DDE">
        <w:rPr>
          <w:rFonts w:cstheme="minorHAnsi"/>
        </w:rPr>
        <w:t xml:space="preserve">the earliest Christian apology and a fine example of Greek </w:t>
      </w:r>
      <w:r w:rsidR="00495047" w:rsidRPr="00557DDE">
        <w:rPr>
          <w:rFonts w:cstheme="minorHAnsi"/>
        </w:rPr>
        <w:t>rhetoric</w:t>
      </w:r>
      <w:r w:rsidR="00495047" w:rsidRPr="00557DDE">
        <w:rPr>
          <w:rStyle w:val="FootnoteReference"/>
          <w:rFonts w:cstheme="minorHAnsi"/>
        </w:rPr>
        <w:footnoteReference w:id="1"/>
      </w:r>
      <w:r w:rsidR="00B54BC3" w:rsidRPr="00557DDE">
        <w:rPr>
          <w:rFonts w:cstheme="minorHAnsi"/>
        </w:rPr>
        <w:t xml:space="preserve">, </w:t>
      </w:r>
      <w:r w:rsidR="00786A54" w:rsidRPr="00557DDE">
        <w:rPr>
          <w:rFonts w:cstheme="minorHAnsi"/>
        </w:rPr>
        <w:t xml:space="preserve">is a brief and eloquent tract explaining what the author saw as the genius of the Christian faith vis-a-vis paganism and Judaism. </w:t>
      </w:r>
      <w:r w:rsidR="0074777E" w:rsidRPr="00557DDE">
        <w:rPr>
          <w:rFonts w:cstheme="minorHAnsi"/>
        </w:rPr>
        <w:t xml:space="preserve">Although the writer identifies his audience as </w:t>
      </w:r>
      <w:proofErr w:type="spellStart"/>
      <w:r w:rsidR="0074777E" w:rsidRPr="00557DDE">
        <w:rPr>
          <w:rFonts w:cstheme="minorHAnsi"/>
        </w:rPr>
        <w:t>Diognetus</w:t>
      </w:r>
      <w:proofErr w:type="spellEnd"/>
      <w:r w:rsidR="0074777E" w:rsidRPr="00557DDE">
        <w:rPr>
          <w:rFonts w:cstheme="minorHAnsi"/>
        </w:rPr>
        <w:t xml:space="preserve">, scholars have arrived at no consensus on the identity of this </w:t>
      </w:r>
      <w:proofErr w:type="spellStart"/>
      <w:r w:rsidR="0074777E" w:rsidRPr="00557DDE">
        <w:rPr>
          <w:rFonts w:cstheme="minorHAnsi"/>
        </w:rPr>
        <w:t>Diognetus</w:t>
      </w:r>
      <w:proofErr w:type="spellEnd"/>
      <w:r w:rsidR="00954FF8" w:rsidRPr="00557DDE">
        <w:rPr>
          <w:rFonts w:cstheme="minorHAnsi"/>
        </w:rPr>
        <w:t xml:space="preserve"> or of ‘</w:t>
      </w:r>
      <w:proofErr w:type="spellStart"/>
      <w:r w:rsidR="00954FF8" w:rsidRPr="00557DDE">
        <w:rPr>
          <w:rFonts w:cstheme="minorHAnsi"/>
        </w:rPr>
        <w:t>Mathetes</w:t>
      </w:r>
      <w:proofErr w:type="spellEnd"/>
      <w:r w:rsidR="00954FF8" w:rsidRPr="00557DDE">
        <w:rPr>
          <w:rStyle w:val="FootnoteReference"/>
          <w:rFonts w:cstheme="minorHAnsi"/>
        </w:rPr>
        <w:footnoteReference w:id="2"/>
      </w:r>
      <w:r w:rsidR="00954FF8" w:rsidRPr="00557DDE">
        <w:rPr>
          <w:rFonts w:cstheme="minorHAnsi"/>
        </w:rPr>
        <w:t>’, the author</w:t>
      </w:r>
      <w:r w:rsidR="0074777E" w:rsidRPr="00557DDE">
        <w:rPr>
          <w:rFonts w:cstheme="minorHAnsi"/>
        </w:rPr>
        <w:t>. Neither can we affirm the date of the epistle</w:t>
      </w:r>
      <w:r w:rsidR="007756C0" w:rsidRPr="00557DDE">
        <w:rPr>
          <w:rFonts w:cstheme="minorHAnsi"/>
        </w:rPr>
        <w:t xml:space="preserve">, though scholars have </w:t>
      </w:r>
      <w:r w:rsidR="001C7A84" w:rsidRPr="00557DDE">
        <w:rPr>
          <w:rFonts w:cstheme="minorHAnsi"/>
        </w:rPr>
        <w:t>suggested dates ranging from pre-70 A.D. to the early third century</w:t>
      </w:r>
      <w:r w:rsidR="006C58DE" w:rsidRPr="00557DDE">
        <w:rPr>
          <w:rStyle w:val="FootnoteReference"/>
          <w:rFonts w:cstheme="minorHAnsi"/>
        </w:rPr>
        <w:footnoteReference w:id="3"/>
      </w:r>
      <w:r w:rsidR="006C58DE" w:rsidRPr="00557DDE">
        <w:rPr>
          <w:rFonts w:cstheme="minorHAnsi"/>
        </w:rPr>
        <w:t>.</w:t>
      </w:r>
      <w:r w:rsidR="00C91E2D" w:rsidRPr="00557DDE">
        <w:rPr>
          <w:rFonts w:cstheme="minorHAnsi"/>
        </w:rPr>
        <w:t xml:space="preserve"> </w:t>
      </w:r>
    </w:p>
    <w:p w14:paraId="6752E164" w14:textId="3B793E1B" w:rsidR="00513F13" w:rsidRPr="00D52416" w:rsidRDefault="00513F13" w:rsidP="00F33B66">
      <w:pPr>
        <w:pStyle w:val="Heading1"/>
        <w:spacing w:line="360" w:lineRule="auto"/>
        <w:rPr>
          <w:rFonts w:cstheme="majorHAnsi"/>
        </w:rPr>
      </w:pPr>
      <w:r w:rsidRPr="00D52416">
        <w:rPr>
          <w:rFonts w:cstheme="majorHAnsi"/>
        </w:rPr>
        <w:t>The argument so far</w:t>
      </w:r>
    </w:p>
    <w:p w14:paraId="596D147C" w14:textId="69CCBCAC" w:rsidR="00A85AD3" w:rsidRPr="00557DDE" w:rsidRDefault="00A85AD3" w:rsidP="00F33B66">
      <w:pPr>
        <w:spacing w:line="360" w:lineRule="auto"/>
        <w:rPr>
          <w:rFonts w:cstheme="minorHAnsi"/>
        </w:rPr>
      </w:pPr>
      <w:proofErr w:type="spellStart"/>
      <w:r w:rsidRPr="00557DDE">
        <w:rPr>
          <w:rFonts w:cstheme="minorHAnsi"/>
        </w:rPr>
        <w:t>Mathetes</w:t>
      </w:r>
      <w:proofErr w:type="spellEnd"/>
      <w:r w:rsidRPr="00557DDE">
        <w:rPr>
          <w:rFonts w:cstheme="minorHAnsi"/>
        </w:rPr>
        <w:t xml:space="preserve"> </w:t>
      </w:r>
      <w:r w:rsidR="00A4334C" w:rsidRPr="00557DDE">
        <w:rPr>
          <w:rFonts w:cstheme="minorHAnsi"/>
        </w:rPr>
        <w:t>opens his letter by proposing</w:t>
      </w:r>
      <w:r w:rsidRPr="00557DDE">
        <w:rPr>
          <w:rFonts w:cstheme="minorHAnsi"/>
        </w:rPr>
        <w:t xml:space="preserve"> to explain to an interested reader the religion of the Christians as distinct both from pagan practice and Jewish ritual</w:t>
      </w:r>
      <w:r w:rsidR="00A4334C" w:rsidRPr="00557DDE">
        <w:rPr>
          <w:rFonts w:cstheme="minorHAnsi"/>
        </w:rPr>
        <w:t xml:space="preserve">. In chapter 2, he </w:t>
      </w:r>
      <w:r w:rsidR="00D74FF7" w:rsidRPr="00557DDE">
        <w:rPr>
          <w:rFonts w:cstheme="minorHAnsi"/>
        </w:rPr>
        <w:t xml:space="preserve">indicts the worship of images as </w:t>
      </w:r>
      <w:r w:rsidR="000F6482" w:rsidRPr="00557DDE">
        <w:rPr>
          <w:rFonts w:cstheme="minorHAnsi"/>
        </w:rPr>
        <w:t>a</w:t>
      </w:r>
      <w:r w:rsidR="00A4334C" w:rsidRPr="00557DDE">
        <w:rPr>
          <w:rFonts w:cstheme="minorHAnsi"/>
        </w:rPr>
        <w:t xml:space="preserve"> </w:t>
      </w:r>
      <w:r w:rsidR="00D74FF7" w:rsidRPr="00557DDE">
        <w:rPr>
          <w:rFonts w:cstheme="minorHAnsi"/>
        </w:rPr>
        <w:t>lack of intellectual seriousness</w:t>
      </w:r>
      <w:r w:rsidR="000F6482" w:rsidRPr="00557DDE">
        <w:rPr>
          <w:rFonts w:cstheme="minorHAnsi"/>
        </w:rPr>
        <w:t xml:space="preserve"> with arguments that reflect the logic of Psalm 115 and Isa</w:t>
      </w:r>
      <w:r w:rsidR="003D451C" w:rsidRPr="00557DDE">
        <w:rPr>
          <w:rFonts w:cstheme="minorHAnsi"/>
        </w:rPr>
        <w:t>iah 44. In chapters 3 and 4, he likewise dispenses with Jewish rituals</w:t>
      </w:r>
      <w:r w:rsidR="00C40464" w:rsidRPr="00557DDE">
        <w:rPr>
          <w:rFonts w:cstheme="minorHAnsi"/>
        </w:rPr>
        <w:t xml:space="preserve"> as offensive to the character of the one God, whom both Jews and Christians confess. </w:t>
      </w:r>
      <w:r w:rsidR="008449E7" w:rsidRPr="00557DDE">
        <w:rPr>
          <w:rFonts w:cstheme="minorHAnsi"/>
        </w:rPr>
        <w:t xml:space="preserve">Transitioning to the description of Christians, </w:t>
      </w:r>
      <w:proofErr w:type="spellStart"/>
      <w:r w:rsidR="008449E7" w:rsidRPr="00557DDE">
        <w:rPr>
          <w:rFonts w:cstheme="minorHAnsi"/>
        </w:rPr>
        <w:t>Mathetes</w:t>
      </w:r>
      <w:proofErr w:type="spellEnd"/>
      <w:r w:rsidR="008449E7" w:rsidRPr="00557DDE">
        <w:rPr>
          <w:rFonts w:cstheme="minorHAnsi"/>
        </w:rPr>
        <w:t xml:space="preserve"> </w:t>
      </w:r>
      <w:r w:rsidR="00174707" w:rsidRPr="00557DDE">
        <w:rPr>
          <w:rFonts w:cstheme="minorHAnsi"/>
        </w:rPr>
        <w:t xml:space="preserve">warns </w:t>
      </w:r>
      <w:r w:rsidR="009E781A" w:rsidRPr="00557DDE">
        <w:rPr>
          <w:rFonts w:cstheme="minorHAnsi"/>
        </w:rPr>
        <w:t>the reader:</w:t>
      </w:r>
      <w:r w:rsidR="009C7AC9" w:rsidRPr="00557DDE">
        <w:rPr>
          <w:rFonts w:cstheme="minorHAnsi"/>
        </w:rPr>
        <w:t xml:space="preserve"> “the mystery of their own </w:t>
      </w:r>
      <w:r w:rsidR="0080134C" w:rsidRPr="00557DDE">
        <w:rPr>
          <w:rFonts w:cstheme="minorHAnsi"/>
        </w:rPr>
        <w:t xml:space="preserve">devotion </w:t>
      </w:r>
      <w:proofErr w:type="gramStart"/>
      <w:r w:rsidR="0080134C" w:rsidRPr="00557DDE">
        <w:rPr>
          <w:rFonts w:cstheme="minorHAnsi"/>
        </w:rPr>
        <w:t>do</w:t>
      </w:r>
      <w:proofErr w:type="gramEnd"/>
      <w:r w:rsidR="0080134C" w:rsidRPr="00557DDE">
        <w:rPr>
          <w:rFonts w:cstheme="minorHAnsi"/>
        </w:rPr>
        <w:t xml:space="preserve"> not expect to learn from man”</w:t>
      </w:r>
      <w:r w:rsidR="0080134C" w:rsidRPr="00557DDE">
        <w:rPr>
          <w:rStyle w:val="FootnoteReference"/>
          <w:rFonts w:cstheme="minorHAnsi"/>
        </w:rPr>
        <w:footnoteReference w:id="4"/>
      </w:r>
      <w:r w:rsidR="0080134C" w:rsidRPr="00557DDE">
        <w:rPr>
          <w:rFonts w:cstheme="minorHAnsi"/>
        </w:rPr>
        <w:t>.</w:t>
      </w:r>
    </w:p>
    <w:p w14:paraId="2B524E5B" w14:textId="4E8EDACF" w:rsidR="006A5E75" w:rsidRPr="00557DDE" w:rsidRDefault="006A5E75" w:rsidP="00F33B66">
      <w:pPr>
        <w:spacing w:line="360" w:lineRule="auto"/>
        <w:rPr>
          <w:rFonts w:cstheme="minorHAnsi"/>
        </w:rPr>
      </w:pPr>
      <w:r w:rsidRPr="00557DDE">
        <w:rPr>
          <w:rFonts w:cstheme="minorHAnsi"/>
        </w:rPr>
        <w:t>Having described the morals and beliefs of Christian</w:t>
      </w:r>
      <w:r w:rsidR="007F6ECB" w:rsidRPr="00557DDE">
        <w:rPr>
          <w:rFonts w:cstheme="minorHAnsi"/>
        </w:rPr>
        <w:t xml:space="preserve">s to his pagan audience, </w:t>
      </w:r>
      <w:proofErr w:type="spellStart"/>
      <w:r w:rsidR="007F6ECB" w:rsidRPr="00557DDE">
        <w:rPr>
          <w:rFonts w:cstheme="minorHAnsi"/>
        </w:rPr>
        <w:t>Mathetes</w:t>
      </w:r>
      <w:proofErr w:type="spellEnd"/>
      <w:r w:rsidR="007F6ECB" w:rsidRPr="00557DDE">
        <w:rPr>
          <w:rFonts w:cstheme="minorHAnsi"/>
        </w:rPr>
        <w:t xml:space="preserve"> considers the relationship</w:t>
      </w:r>
      <w:r w:rsidR="00A85623" w:rsidRPr="00557DDE">
        <w:rPr>
          <w:rFonts w:cstheme="minorHAnsi"/>
        </w:rPr>
        <w:t xml:space="preserve"> of this “new kind” of </w:t>
      </w:r>
      <w:r w:rsidR="00EB59AC" w:rsidRPr="00557DDE">
        <w:rPr>
          <w:rFonts w:cstheme="minorHAnsi"/>
        </w:rPr>
        <w:t>human (κα</w:t>
      </w:r>
      <w:proofErr w:type="spellStart"/>
      <w:r w:rsidR="00EB59AC" w:rsidRPr="00557DDE">
        <w:rPr>
          <w:rFonts w:cstheme="minorHAnsi"/>
        </w:rPr>
        <w:t>ινὸν</w:t>
      </w:r>
      <w:proofErr w:type="spellEnd"/>
      <w:r w:rsidR="00EB59AC" w:rsidRPr="00557DDE">
        <w:rPr>
          <w:rFonts w:cstheme="minorHAnsi"/>
        </w:rPr>
        <w:t xml:space="preserve"> </w:t>
      </w:r>
      <w:proofErr w:type="spellStart"/>
      <w:r w:rsidR="00EB59AC" w:rsidRPr="00557DDE">
        <w:rPr>
          <w:rFonts w:cstheme="minorHAnsi"/>
        </w:rPr>
        <w:t>τοῦτο</w:t>
      </w:r>
      <w:proofErr w:type="spellEnd"/>
      <w:r w:rsidR="00EB59AC" w:rsidRPr="00557DDE">
        <w:rPr>
          <w:rFonts w:cstheme="minorHAnsi"/>
        </w:rPr>
        <w:t xml:space="preserve"> </w:t>
      </w:r>
      <w:proofErr w:type="spellStart"/>
      <w:r w:rsidR="00EB59AC" w:rsidRPr="00557DDE">
        <w:rPr>
          <w:rFonts w:cstheme="minorHAnsi"/>
        </w:rPr>
        <w:t>γένος</w:t>
      </w:r>
      <w:proofErr w:type="spellEnd"/>
      <w:r w:rsidR="00EB59AC" w:rsidRPr="00557DDE">
        <w:rPr>
          <w:rFonts w:cstheme="minorHAnsi"/>
        </w:rPr>
        <w:t>)</w:t>
      </w:r>
      <w:r w:rsidR="009D45BA" w:rsidRPr="00557DDE">
        <w:rPr>
          <w:rStyle w:val="FootnoteReference"/>
          <w:rFonts w:cstheme="minorHAnsi"/>
        </w:rPr>
        <w:footnoteReference w:id="5"/>
      </w:r>
      <w:r w:rsidR="00A85623" w:rsidRPr="00557DDE">
        <w:rPr>
          <w:rFonts w:cstheme="minorHAnsi"/>
        </w:rPr>
        <w:t xml:space="preserve"> with the</w:t>
      </w:r>
      <w:r w:rsidR="00955202" w:rsidRPr="00557DDE">
        <w:rPr>
          <w:rFonts w:cstheme="minorHAnsi"/>
        </w:rPr>
        <w:t xml:space="preserve"> old order that exists in the </w:t>
      </w:r>
      <w:proofErr w:type="spellStart"/>
      <w:r w:rsidR="0016593B" w:rsidRPr="00557DDE">
        <w:rPr>
          <w:rFonts w:cstheme="minorHAnsi"/>
        </w:rPr>
        <w:t>κόσμος</w:t>
      </w:r>
      <w:proofErr w:type="spellEnd"/>
      <w:r w:rsidR="0016593B" w:rsidRPr="00557DDE">
        <w:rPr>
          <w:rFonts w:cstheme="minorHAnsi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0"/>
        <w:gridCol w:w="2223"/>
        <w:gridCol w:w="1850"/>
        <w:gridCol w:w="4757"/>
      </w:tblGrid>
      <w:tr w:rsidR="006E307E" w:rsidRPr="00557DDE" w14:paraId="3A68313F" w14:textId="77777777" w:rsidTr="00066C8C">
        <w:tc>
          <w:tcPr>
            <w:tcW w:w="355" w:type="dxa"/>
          </w:tcPr>
          <w:p w14:paraId="73DA7A31" w14:textId="77777777" w:rsidR="001B0CB0" w:rsidRPr="00557DDE" w:rsidRDefault="001B0CB0">
            <w:pPr>
              <w:rPr>
                <w:rFonts w:cstheme="minorHAnsi"/>
              </w:rPr>
            </w:pPr>
          </w:p>
        </w:tc>
        <w:tc>
          <w:tcPr>
            <w:tcW w:w="2257" w:type="dxa"/>
          </w:tcPr>
          <w:p w14:paraId="0BA4629E" w14:textId="55683C51" w:rsidR="001B0CB0" w:rsidRPr="00557DDE" w:rsidRDefault="001B0CB0" w:rsidP="00960E3F">
            <w:pPr>
              <w:pStyle w:val="Heading1"/>
            </w:pPr>
            <w:r w:rsidRPr="00557DDE">
              <w:t>Greek Text</w:t>
            </w:r>
            <w:r w:rsidR="00FA2F3A" w:rsidRPr="00557DDE">
              <w:rPr>
                <w:rStyle w:val="FootnoteReference"/>
                <w:rFonts w:asciiTheme="minorHAnsi" w:hAnsiTheme="minorHAnsi" w:cstheme="minorHAnsi"/>
              </w:rPr>
              <w:footnoteReference w:id="6"/>
            </w:r>
          </w:p>
        </w:tc>
        <w:tc>
          <w:tcPr>
            <w:tcW w:w="1863" w:type="dxa"/>
          </w:tcPr>
          <w:p w14:paraId="3C67F3AE" w14:textId="657E7557" w:rsidR="001B0CB0" w:rsidRPr="00960E3F" w:rsidRDefault="001B0CB0" w:rsidP="00960E3F">
            <w:pPr>
              <w:pStyle w:val="Heading1"/>
            </w:pPr>
            <w:r w:rsidRPr="00960E3F">
              <w:t>Translation</w:t>
            </w:r>
          </w:p>
        </w:tc>
        <w:tc>
          <w:tcPr>
            <w:tcW w:w="4875" w:type="dxa"/>
          </w:tcPr>
          <w:p w14:paraId="7AFC4175" w14:textId="02B499D7" w:rsidR="001B0CB0" w:rsidRPr="00960E3F" w:rsidRDefault="001B0CB0" w:rsidP="00960E3F">
            <w:pPr>
              <w:pStyle w:val="Heading1"/>
            </w:pPr>
            <w:r w:rsidRPr="00960E3F">
              <w:t>Commentary</w:t>
            </w:r>
          </w:p>
        </w:tc>
      </w:tr>
      <w:tr w:rsidR="006E307E" w:rsidRPr="00557DDE" w14:paraId="3FB4C97F" w14:textId="77777777" w:rsidTr="00066C8C">
        <w:tc>
          <w:tcPr>
            <w:tcW w:w="355" w:type="dxa"/>
          </w:tcPr>
          <w:p w14:paraId="3F7B95C5" w14:textId="4615DD36" w:rsidR="001B0CB0" w:rsidRPr="00F33B66" w:rsidRDefault="004B3C62" w:rsidP="00F33B66">
            <w:pPr>
              <w:spacing w:line="360" w:lineRule="auto"/>
              <w:rPr>
                <w:rStyle w:val="hi4"/>
                <w:rFonts w:cstheme="minorHAnsi"/>
              </w:rPr>
            </w:pPr>
            <w:r w:rsidRPr="00F33B66">
              <w:rPr>
                <w:rStyle w:val="hi4"/>
                <w:rFonts w:cstheme="minorHAnsi"/>
              </w:rPr>
              <w:t>6.</w:t>
            </w:r>
            <w:r w:rsidR="001B0CB0" w:rsidRPr="00F33B66">
              <w:rPr>
                <w:rStyle w:val="hi4"/>
                <w:rFonts w:cstheme="minorHAnsi"/>
              </w:rPr>
              <w:t>1</w:t>
            </w:r>
          </w:p>
        </w:tc>
        <w:tc>
          <w:tcPr>
            <w:tcW w:w="2257" w:type="dxa"/>
          </w:tcPr>
          <w:p w14:paraId="4A360E96" w14:textId="6663E0A9" w:rsidR="001B0CB0" w:rsidRPr="00F33B66" w:rsidRDefault="001B0CB0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Style w:val="hi4"/>
                <w:rFonts w:cstheme="minorHAnsi"/>
              </w:rPr>
              <w:t>Ἁπ</w:t>
            </w:r>
            <w:proofErr w:type="spellStart"/>
            <w:r w:rsidRPr="00F33B66">
              <w:rPr>
                <w:rStyle w:val="hi4"/>
                <w:rFonts w:cstheme="minorHAnsi"/>
              </w:rPr>
              <w:t>λῶς</w:t>
            </w:r>
            <w:proofErr w:type="spellEnd"/>
            <w:r w:rsidRPr="00F33B66">
              <w:rPr>
                <w:rStyle w:val="hi4"/>
                <w:rFonts w:cstheme="minorHAnsi"/>
              </w:rPr>
              <w:t xml:space="preserve"> δ’ </w:t>
            </w:r>
            <w:proofErr w:type="spellStart"/>
            <w:r w:rsidRPr="00F33B66">
              <w:rPr>
                <w:rStyle w:val="hi4"/>
                <w:rFonts w:cstheme="minorHAnsi"/>
              </w:rPr>
              <w:t>εἰ</w:t>
            </w:r>
            <w:proofErr w:type="spellEnd"/>
            <w:r w:rsidRPr="00F33B66">
              <w:rPr>
                <w:rStyle w:val="hi4"/>
                <w:rFonts w:cstheme="minorHAnsi"/>
              </w:rPr>
              <w:t>πεῖν, ὅπ</w:t>
            </w:r>
            <w:proofErr w:type="spellStart"/>
            <w:r w:rsidRPr="00F33B66">
              <w:rPr>
                <w:rStyle w:val="hi4"/>
                <w:rFonts w:cstheme="minorHAnsi"/>
              </w:rPr>
              <w:t>ερ</w:t>
            </w:r>
            <w:proofErr w:type="spellEnd"/>
            <w:r w:rsidRPr="00F33B66">
              <w:rPr>
                <w:rStyle w:val="hi4"/>
                <w:rFonts w:cstheme="minorHAnsi"/>
              </w:rPr>
              <w:t xml:space="preserve"> </w:t>
            </w:r>
            <w:proofErr w:type="spellStart"/>
            <w:r w:rsidRPr="00F33B66">
              <w:rPr>
                <w:rStyle w:val="hi4"/>
                <w:rFonts w:cstheme="minorHAnsi"/>
              </w:rPr>
              <w:t>ἐστὶν</w:t>
            </w:r>
            <w:proofErr w:type="spellEnd"/>
            <w:r w:rsidRPr="00F33B66">
              <w:rPr>
                <w:rStyle w:val="hi4"/>
                <w:rFonts w:cstheme="minorHAnsi"/>
              </w:rPr>
              <w:t xml:space="preserve"> </w:t>
            </w:r>
            <w:proofErr w:type="spellStart"/>
            <w:r w:rsidRPr="00F33B66">
              <w:rPr>
                <w:rStyle w:val="hi4"/>
                <w:rFonts w:cstheme="minorHAnsi"/>
              </w:rPr>
              <w:t>ἐν</w:t>
            </w:r>
            <w:proofErr w:type="spellEnd"/>
            <w:r w:rsidRPr="00F33B66">
              <w:rPr>
                <w:rStyle w:val="hi4"/>
                <w:rFonts w:cstheme="minorHAnsi"/>
              </w:rPr>
              <w:t xml:space="preserve"> </w:t>
            </w:r>
            <w:proofErr w:type="spellStart"/>
            <w:r w:rsidRPr="00F33B66">
              <w:rPr>
                <w:rStyle w:val="hi4"/>
                <w:rFonts w:cstheme="minorHAnsi"/>
              </w:rPr>
              <w:t>σώμ</w:t>
            </w:r>
            <w:proofErr w:type="spellEnd"/>
            <w:r w:rsidRPr="00F33B66">
              <w:rPr>
                <w:rStyle w:val="hi4"/>
                <w:rFonts w:cstheme="minorHAnsi"/>
              </w:rPr>
              <w:t xml:space="preserve">ατι </w:t>
            </w:r>
            <w:proofErr w:type="spellStart"/>
            <w:r w:rsidRPr="00F33B66">
              <w:rPr>
                <w:rStyle w:val="hi4"/>
                <w:rFonts w:cstheme="minorHAnsi"/>
              </w:rPr>
              <w:t>ψυχή</w:t>
            </w:r>
            <w:proofErr w:type="spellEnd"/>
            <w:r w:rsidRPr="00F33B66">
              <w:rPr>
                <w:rStyle w:val="hi4"/>
                <w:rFonts w:cstheme="minorHAnsi"/>
              </w:rPr>
              <w:t xml:space="preserve">, </w:t>
            </w:r>
            <w:proofErr w:type="spellStart"/>
            <w:r w:rsidRPr="00F33B66">
              <w:rPr>
                <w:rStyle w:val="hi4"/>
                <w:rFonts w:cstheme="minorHAnsi"/>
              </w:rPr>
              <w:t>τοῦτ</w:t>
            </w:r>
            <w:proofErr w:type="spellEnd"/>
            <w:r w:rsidRPr="00F33B66">
              <w:rPr>
                <w:rStyle w:val="hi4"/>
                <w:rFonts w:cstheme="minorHAnsi"/>
              </w:rPr>
              <w:t xml:space="preserve">’ </w:t>
            </w:r>
            <w:proofErr w:type="spellStart"/>
            <w:r w:rsidRPr="00F33B66">
              <w:rPr>
                <w:rFonts w:cstheme="minorHAnsi"/>
              </w:rPr>
              <w:t>εἰσὶν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ἐν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κόσμῳ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Χριστι</w:t>
            </w:r>
            <w:proofErr w:type="spellEnd"/>
            <w:r w:rsidRPr="00F33B66">
              <w:rPr>
                <w:rFonts w:cstheme="minorHAnsi"/>
              </w:rPr>
              <w:t>ανοί.</w:t>
            </w:r>
          </w:p>
        </w:tc>
        <w:tc>
          <w:tcPr>
            <w:tcW w:w="1863" w:type="dxa"/>
          </w:tcPr>
          <w:p w14:paraId="16DA5C06" w14:textId="5F9AC380" w:rsidR="001B0CB0" w:rsidRPr="00F33B66" w:rsidRDefault="001B0CB0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t xml:space="preserve">To put it simply, </w:t>
            </w:r>
            <w:r w:rsidR="00FB49F6" w:rsidRPr="00F33B66">
              <w:rPr>
                <w:rFonts w:cstheme="minorHAnsi"/>
              </w:rPr>
              <w:t>what</w:t>
            </w:r>
            <w:r w:rsidRPr="00F33B66">
              <w:rPr>
                <w:rFonts w:cstheme="minorHAnsi"/>
              </w:rPr>
              <w:t xml:space="preserve"> the soul is in the body, </w:t>
            </w:r>
            <w:r w:rsidR="002B731F" w:rsidRPr="00F33B66">
              <w:rPr>
                <w:rFonts w:cstheme="minorHAnsi"/>
              </w:rPr>
              <w:t>this</w:t>
            </w:r>
            <w:r w:rsidRPr="00F33B66">
              <w:rPr>
                <w:rFonts w:cstheme="minorHAnsi"/>
              </w:rPr>
              <w:t xml:space="preserve"> Christians are in the world.</w:t>
            </w:r>
          </w:p>
        </w:tc>
        <w:tc>
          <w:tcPr>
            <w:tcW w:w="4875" w:type="dxa"/>
          </w:tcPr>
          <w:p w14:paraId="76B34CF7" w14:textId="77777777" w:rsidR="006E307E" w:rsidRPr="00F33B66" w:rsidRDefault="001B0CB0" w:rsidP="00F33B66">
            <w:pPr>
              <w:pStyle w:val="Heading2"/>
              <w:spacing w:line="360" w:lineRule="auto"/>
              <w:outlineLvl w:val="1"/>
              <w:rPr>
                <w:rStyle w:val="hi4"/>
                <w:sz w:val="24"/>
                <w:szCs w:val="22"/>
              </w:rPr>
            </w:pPr>
            <w:r w:rsidRPr="00F33B66">
              <w:rPr>
                <w:rStyle w:val="hi4"/>
                <w:sz w:val="24"/>
                <w:szCs w:val="22"/>
              </w:rPr>
              <w:t>Ἁπ</w:t>
            </w:r>
            <w:proofErr w:type="spellStart"/>
            <w:r w:rsidRPr="00F33B66">
              <w:rPr>
                <w:rStyle w:val="hi4"/>
                <w:sz w:val="24"/>
                <w:szCs w:val="22"/>
              </w:rPr>
              <w:t>λῶς</w:t>
            </w:r>
            <w:proofErr w:type="spellEnd"/>
            <w:r w:rsidRPr="00F33B66">
              <w:rPr>
                <w:rStyle w:val="hi4"/>
                <w:sz w:val="24"/>
                <w:szCs w:val="22"/>
              </w:rPr>
              <w:t xml:space="preserve"> δ’ </w:t>
            </w:r>
            <w:proofErr w:type="spellStart"/>
            <w:r w:rsidRPr="00F33B66">
              <w:rPr>
                <w:rStyle w:val="hi4"/>
                <w:sz w:val="24"/>
                <w:szCs w:val="22"/>
              </w:rPr>
              <w:t>εἰ</w:t>
            </w:r>
            <w:proofErr w:type="spellEnd"/>
            <w:r w:rsidRPr="00F33B66">
              <w:rPr>
                <w:rStyle w:val="hi4"/>
                <w:sz w:val="24"/>
                <w:szCs w:val="22"/>
              </w:rPr>
              <w:t>πεῖν</w:t>
            </w:r>
          </w:p>
          <w:p w14:paraId="0E9E62A0" w14:textId="06AC697E" w:rsidR="001B0CB0" w:rsidRPr="00F33B66" w:rsidRDefault="008279A2" w:rsidP="00F33B66">
            <w:pPr>
              <w:spacing w:line="360" w:lineRule="auto"/>
              <w:rPr>
                <w:rStyle w:val="hi4"/>
                <w:rFonts w:cstheme="minorHAnsi"/>
              </w:rPr>
            </w:pPr>
            <w:r>
              <w:rPr>
                <w:rStyle w:val="hi4"/>
                <w:rFonts w:cstheme="minorHAnsi"/>
              </w:rPr>
              <w:t>[</w:t>
            </w:r>
            <w:r w:rsidR="001B0CB0" w:rsidRPr="00F33B66">
              <w:rPr>
                <w:rStyle w:val="hi4"/>
                <w:rFonts w:cstheme="minorHAnsi"/>
              </w:rPr>
              <w:t>but to say simply</w:t>
            </w:r>
            <w:r>
              <w:rPr>
                <w:rStyle w:val="hi4"/>
                <w:rFonts w:cstheme="minorHAnsi"/>
              </w:rPr>
              <w:t>]</w:t>
            </w:r>
            <w:r w:rsidR="001B0CB0" w:rsidRPr="00F33B66">
              <w:rPr>
                <w:rStyle w:val="hi4"/>
                <w:rFonts w:cstheme="minorHAnsi"/>
              </w:rPr>
              <w:t xml:space="preserve"> This might be read “[The discussion of chapter 5] all comes down to this…” So </w:t>
            </w:r>
            <w:proofErr w:type="spellStart"/>
            <w:r w:rsidR="001B0CB0" w:rsidRPr="00F33B66">
              <w:rPr>
                <w:rStyle w:val="hi4"/>
                <w:rFonts w:cstheme="minorHAnsi"/>
              </w:rPr>
              <w:t>Ehrman</w:t>
            </w:r>
            <w:proofErr w:type="spellEnd"/>
            <w:r w:rsidR="001B0CB0" w:rsidRPr="00F33B66">
              <w:rPr>
                <w:rStyle w:val="hi4"/>
                <w:rFonts w:cstheme="minorHAnsi"/>
              </w:rPr>
              <w:t>: “To put the matter simply…” and Cox et al: “To sum up all in one word.”</w:t>
            </w:r>
          </w:p>
          <w:p w14:paraId="053F02E7" w14:textId="1D678040" w:rsidR="00F67902" w:rsidRPr="00F33B66" w:rsidRDefault="00F67902" w:rsidP="00F33B66">
            <w:pPr>
              <w:pStyle w:val="Heading2"/>
              <w:spacing w:line="360" w:lineRule="auto"/>
              <w:outlineLvl w:val="1"/>
              <w:rPr>
                <w:rStyle w:val="hi4"/>
                <w:sz w:val="24"/>
                <w:szCs w:val="22"/>
              </w:rPr>
            </w:pPr>
            <w:r w:rsidRPr="00F33B66">
              <w:rPr>
                <w:rStyle w:val="hi4"/>
                <w:sz w:val="24"/>
                <w:szCs w:val="22"/>
              </w:rPr>
              <w:t>ὅπ</w:t>
            </w:r>
            <w:proofErr w:type="spellStart"/>
            <w:r w:rsidRPr="00F33B66">
              <w:rPr>
                <w:rStyle w:val="hi4"/>
                <w:sz w:val="24"/>
                <w:szCs w:val="22"/>
              </w:rPr>
              <w:t>ερ</w:t>
            </w:r>
            <w:proofErr w:type="spellEnd"/>
            <w:r w:rsidRPr="00F33B66">
              <w:rPr>
                <w:rStyle w:val="hi4"/>
                <w:sz w:val="24"/>
                <w:szCs w:val="22"/>
              </w:rPr>
              <w:t xml:space="preserve">… </w:t>
            </w:r>
            <w:proofErr w:type="spellStart"/>
            <w:r w:rsidRPr="00F33B66">
              <w:rPr>
                <w:rStyle w:val="hi4"/>
                <w:sz w:val="24"/>
                <w:szCs w:val="22"/>
              </w:rPr>
              <w:t>τοῦτ</w:t>
            </w:r>
            <w:proofErr w:type="spellEnd"/>
            <w:r w:rsidRPr="00F33B66">
              <w:rPr>
                <w:rStyle w:val="hi4"/>
                <w:sz w:val="24"/>
                <w:szCs w:val="22"/>
              </w:rPr>
              <w:t>’</w:t>
            </w:r>
          </w:p>
          <w:p w14:paraId="26AFCD46" w14:textId="0DB2800E" w:rsidR="00E4203E" w:rsidRPr="00F33B66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  <w:lang w:bidi="he-IL"/>
              </w:rPr>
              <w:t>[</w:t>
            </w:r>
            <w:r w:rsidR="003C5BBF" w:rsidRPr="00F33B66">
              <w:rPr>
                <w:rFonts w:cstheme="minorHAnsi"/>
                <w:lang w:bidi="he-IL"/>
              </w:rPr>
              <w:t>that which… this</w:t>
            </w:r>
            <w:r>
              <w:rPr>
                <w:rFonts w:cstheme="minorHAnsi"/>
                <w:lang w:bidi="he-IL"/>
              </w:rPr>
              <w:t>]</w:t>
            </w:r>
            <w:r w:rsidR="003C5BBF" w:rsidRPr="00F33B66">
              <w:rPr>
                <w:rFonts w:cstheme="minorHAnsi"/>
              </w:rPr>
              <w:t xml:space="preserve"> </w:t>
            </w:r>
            <w:proofErr w:type="spellStart"/>
            <w:r w:rsidR="007C4D79" w:rsidRPr="00F33B66">
              <w:rPr>
                <w:rFonts w:cstheme="minorHAnsi"/>
                <w:lang w:bidi="he-IL"/>
              </w:rPr>
              <w:t>Mathetes</w:t>
            </w:r>
            <w:proofErr w:type="spellEnd"/>
            <w:r w:rsidR="00F97F90" w:rsidRPr="00F33B66">
              <w:rPr>
                <w:rStyle w:val="FootnoteReference"/>
                <w:rFonts w:cstheme="minorHAnsi"/>
                <w:lang w:bidi="he-IL"/>
              </w:rPr>
              <w:footnoteReference w:id="7"/>
            </w:r>
            <w:r w:rsidR="001328B8" w:rsidRPr="00F33B66">
              <w:rPr>
                <w:rFonts w:cstheme="minorHAnsi"/>
                <w:lang w:bidi="he-IL"/>
              </w:rPr>
              <w:t xml:space="preserve"> </w:t>
            </w:r>
            <w:r w:rsidR="004059FF">
              <w:rPr>
                <w:rFonts w:cstheme="minorHAnsi"/>
              </w:rPr>
              <w:t>chose not to write</w:t>
            </w:r>
            <w:r w:rsidR="004059FF" w:rsidRPr="00F33B66">
              <w:rPr>
                <w:rFonts w:cstheme="minorHAnsi"/>
              </w:rPr>
              <w:t xml:space="preserve"> </w:t>
            </w:r>
            <w:r w:rsidR="004059FF" w:rsidRPr="00F33B66">
              <w:rPr>
                <w:rFonts w:cstheme="minorHAnsi"/>
                <w:lang w:val="el-GR" w:bidi="he-IL"/>
              </w:rPr>
              <w:t>ὡς</w:t>
            </w:r>
            <w:r w:rsidR="004059FF" w:rsidRPr="00F33B66">
              <w:rPr>
                <w:rFonts w:cstheme="minorHAnsi"/>
                <w:lang w:bidi="he-IL"/>
              </w:rPr>
              <w:t xml:space="preserve">… </w:t>
            </w:r>
            <w:r w:rsidR="004059FF" w:rsidRPr="00F33B66">
              <w:rPr>
                <w:rFonts w:cstheme="minorHAnsi"/>
                <w:lang w:val="el-GR" w:bidi="he-IL"/>
              </w:rPr>
              <w:t>οὗτός</w:t>
            </w:r>
            <w:r w:rsidR="004059FF" w:rsidRPr="00F33B66">
              <w:rPr>
                <w:rFonts w:cstheme="minorHAnsi"/>
                <w:lang w:bidi="he-IL"/>
              </w:rPr>
              <w:t xml:space="preserve"> (as… so)</w:t>
            </w:r>
            <w:r w:rsidR="004059FF">
              <w:rPr>
                <w:rFonts w:cstheme="minorHAnsi"/>
                <w:lang w:bidi="he-IL"/>
              </w:rPr>
              <w:t>, thus offering</w:t>
            </w:r>
            <w:r w:rsidR="001328B8" w:rsidRPr="00F33B66">
              <w:rPr>
                <w:rFonts w:cstheme="minorHAnsi"/>
                <w:lang w:bidi="he-IL"/>
              </w:rPr>
              <w:t xml:space="preserve"> a deliberate statement</w:t>
            </w:r>
            <w:r w:rsidR="00FC40F6" w:rsidRPr="00F33B66">
              <w:rPr>
                <w:rFonts w:cstheme="minorHAnsi"/>
                <w:lang w:bidi="he-IL"/>
              </w:rPr>
              <w:t xml:space="preserve">: </w:t>
            </w:r>
            <w:r w:rsidR="001328B8" w:rsidRPr="00F33B66">
              <w:rPr>
                <w:rFonts w:cstheme="minorHAnsi"/>
                <w:lang w:bidi="he-IL"/>
              </w:rPr>
              <w:t xml:space="preserve">Christians’ role in the </w:t>
            </w:r>
            <w:r w:rsidR="006616BF" w:rsidRPr="00F33B66">
              <w:rPr>
                <w:rFonts w:cstheme="minorHAnsi"/>
                <w:lang w:val="el-GR" w:bidi="he-IL"/>
              </w:rPr>
              <w:t>κόσμος</w:t>
            </w:r>
            <w:r w:rsidR="00FC40F6" w:rsidRPr="00F33B66">
              <w:rPr>
                <w:rFonts w:cstheme="minorHAnsi"/>
                <w:lang w:bidi="he-IL"/>
              </w:rPr>
              <w:t xml:space="preserve"> </w:t>
            </w:r>
            <w:r w:rsidR="00FB4977" w:rsidRPr="00F33B66">
              <w:rPr>
                <w:rFonts w:cstheme="minorHAnsi"/>
                <w:lang w:bidi="he-IL"/>
              </w:rPr>
              <w:t>i</w:t>
            </w:r>
            <w:r w:rsidR="00FC40F6" w:rsidRPr="00F33B66">
              <w:rPr>
                <w:rFonts w:cstheme="minorHAnsi"/>
                <w:lang w:bidi="he-IL"/>
              </w:rPr>
              <w:t>s not merely like that of the soul in the body; it really is the same role.</w:t>
            </w:r>
            <w:r w:rsidR="006616BF" w:rsidRPr="00F33B66">
              <w:rPr>
                <w:rFonts w:cstheme="minorHAnsi"/>
                <w:lang w:bidi="he-IL"/>
              </w:rPr>
              <w:t xml:space="preserve"> Whether or not this is hyperbole remains a question. </w:t>
            </w:r>
          </w:p>
          <w:p w14:paraId="54F53254" w14:textId="60DDE85B" w:rsidR="001B0CB0" w:rsidRPr="00F33B66" w:rsidRDefault="00D454A0" w:rsidP="00F33B66">
            <w:pPr>
              <w:pStyle w:val="Heading2"/>
              <w:spacing w:line="360" w:lineRule="auto"/>
              <w:outlineLvl w:val="1"/>
              <w:rPr>
                <w:rStyle w:val="hi4"/>
                <w:rFonts w:asciiTheme="minorHAnsi" w:hAnsiTheme="minorHAnsi" w:cstheme="minorHAnsi"/>
                <w:sz w:val="24"/>
                <w:szCs w:val="22"/>
              </w:rPr>
            </w:pPr>
            <w:proofErr w:type="spellStart"/>
            <w:r w:rsidRPr="00F33B66">
              <w:rPr>
                <w:rStyle w:val="hi4"/>
                <w:sz w:val="24"/>
                <w:szCs w:val="22"/>
              </w:rPr>
              <w:t>ψυχ</w:t>
            </w:r>
            <w:r w:rsidR="005F6694" w:rsidRPr="00F33B66">
              <w:rPr>
                <w:rStyle w:val="hi4"/>
                <w:sz w:val="24"/>
                <w:szCs w:val="22"/>
              </w:rPr>
              <w:t>ή</w:t>
            </w:r>
            <w:proofErr w:type="spellEnd"/>
          </w:p>
          <w:p w14:paraId="18BBA652" w14:textId="2D1BDC97" w:rsidR="001726AA" w:rsidRPr="00F33B66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5019D9" w:rsidRPr="00F33B66">
              <w:rPr>
                <w:rFonts w:cstheme="minorHAnsi"/>
              </w:rPr>
              <w:t>soul/life</w:t>
            </w:r>
            <w:r>
              <w:rPr>
                <w:rFonts w:cstheme="minorHAnsi"/>
              </w:rPr>
              <w:t>]</w:t>
            </w:r>
            <w:r w:rsidR="005019D9" w:rsidRPr="00F33B66">
              <w:rPr>
                <w:rFonts w:cstheme="minorHAnsi"/>
              </w:rPr>
              <w:t xml:space="preserve"> </w:t>
            </w:r>
            <w:r w:rsidR="00F866A8" w:rsidRPr="00F33B66">
              <w:rPr>
                <w:rFonts w:cstheme="minorHAnsi"/>
              </w:rPr>
              <w:t xml:space="preserve">A </w:t>
            </w:r>
            <w:r w:rsidR="00666559" w:rsidRPr="00F33B66">
              <w:rPr>
                <w:rFonts w:cstheme="minorHAnsi"/>
              </w:rPr>
              <w:t xml:space="preserve">broad and powerful term carrying a similar breadth of </w:t>
            </w:r>
            <w:r w:rsidR="008A1EF0" w:rsidRPr="00F33B66">
              <w:rPr>
                <w:rFonts w:cstheme="minorHAnsi"/>
              </w:rPr>
              <w:t xml:space="preserve">meaning to the English word </w:t>
            </w:r>
            <w:r w:rsidR="00F377D8">
              <w:rPr>
                <w:rFonts w:cstheme="minorHAnsi"/>
              </w:rPr>
              <w:t>‘</w:t>
            </w:r>
            <w:r w:rsidR="008A1EF0" w:rsidRPr="00F33B66">
              <w:rPr>
                <w:rFonts w:cstheme="minorHAnsi"/>
              </w:rPr>
              <w:t>soul</w:t>
            </w:r>
            <w:r w:rsidR="00F377D8">
              <w:rPr>
                <w:rFonts w:cstheme="minorHAnsi"/>
              </w:rPr>
              <w:t>’</w:t>
            </w:r>
            <w:r w:rsidR="008A1EF0" w:rsidRPr="00F33B66">
              <w:rPr>
                <w:rFonts w:cstheme="minorHAnsi"/>
              </w:rPr>
              <w:t xml:space="preserve">. </w:t>
            </w:r>
            <w:proofErr w:type="spellStart"/>
            <w:r w:rsidR="00D454A0" w:rsidRPr="00F33B66">
              <w:rPr>
                <w:rFonts w:cstheme="minorHAnsi"/>
              </w:rPr>
              <w:t>Ψυχή</w:t>
            </w:r>
            <w:proofErr w:type="spellEnd"/>
            <w:r w:rsidR="00D454A0" w:rsidRPr="00F33B66">
              <w:rPr>
                <w:rFonts w:cstheme="minorHAnsi"/>
              </w:rPr>
              <w:t xml:space="preserve"> </w:t>
            </w:r>
            <w:r w:rsidR="00104561" w:rsidRPr="00F33B66">
              <w:rPr>
                <w:rFonts w:cstheme="minorHAnsi"/>
              </w:rPr>
              <w:t xml:space="preserve">includes </w:t>
            </w:r>
            <w:r w:rsidR="00E712AB" w:rsidRPr="00F33B66">
              <w:rPr>
                <w:rFonts w:cstheme="minorHAnsi"/>
              </w:rPr>
              <w:t>t</w:t>
            </w:r>
            <w:r w:rsidR="005019D9" w:rsidRPr="00F33B66">
              <w:rPr>
                <w:rFonts w:cstheme="minorHAnsi"/>
              </w:rPr>
              <w:t xml:space="preserve">he animating force within a human or </w:t>
            </w:r>
            <w:r w:rsidR="00104561" w:rsidRPr="00F33B66">
              <w:rPr>
                <w:rFonts w:cstheme="minorHAnsi"/>
              </w:rPr>
              <w:t>beast as well as the emotional, intellectual, and spiritual center</w:t>
            </w:r>
            <w:r w:rsidR="00976F20" w:rsidRPr="00F33B66">
              <w:rPr>
                <w:rStyle w:val="FootnoteReference"/>
                <w:rFonts w:cstheme="minorHAnsi"/>
              </w:rPr>
              <w:footnoteReference w:id="8"/>
            </w:r>
            <w:r w:rsidR="001726AA" w:rsidRPr="00F33B66">
              <w:rPr>
                <w:rFonts w:cstheme="minorHAnsi"/>
              </w:rPr>
              <w:t>.</w:t>
            </w:r>
          </w:p>
          <w:p w14:paraId="462700CC" w14:textId="3CAA7AF5" w:rsidR="00B14A30" w:rsidRPr="00F33B66" w:rsidRDefault="001726AA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t xml:space="preserve">In this context, </w:t>
            </w:r>
            <w:proofErr w:type="spellStart"/>
            <w:r w:rsidR="00162639" w:rsidRPr="00F33B66">
              <w:rPr>
                <w:rFonts w:cstheme="minorHAnsi"/>
              </w:rPr>
              <w:t>Mathetes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r w:rsidR="00F377D8">
              <w:rPr>
                <w:rFonts w:cstheme="minorHAnsi"/>
              </w:rPr>
              <w:t>writes</w:t>
            </w:r>
            <w:r w:rsidRPr="00F33B66">
              <w:rPr>
                <w:rFonts w:cstheme="minorHAnsi"/>
              </w:rPr>
              <w:t xml:space="preserve"> that Christians</w:t>
            </w:r>
            <w:r w:rsidR="00420EB0" w:rsidRPr="00F33B66">
              <w:rPr>
                <w:rFonts w:cstheme="minorHAnsi"/>
              </w:rPr>
              <w:t xml:space="preserve"> are infused throughout the larger </w:t>
            </w:r>
            <w:proofErr w:type="spellStart"/>
            <w:r w:rsidR="00420EB0" w:rsidRPr="00F33B66">
              <w:rPr>
                <w:rFonts w:cstheme="minorHAnsi"/>
              </w:rPr>
              <w:t>kosmos</w:t>
            </w:r>
            <w:proofErr w:type="spellEnd"/>
            <w:r w:rsidR="00420EB0" w:rsidRPr="00F33B66">
              <w:rPr>
                <w:rFonts w:cstheme="minorHAnsi"/>
              </w:rPr>
              <w:t>. Perhaps, too, he suggests that Christians invigorate the society.</w:t>
            </w:r>
          </w:p>
          <w:p w14:paraId="32A549E1" w14:textId="20AECC4B" w:rsidR="00B937AD" w:rsidRPr="00F33B66" w:rsidRDefault="00C129AC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proofErr w:type="spellStart"/>
            <w:r w:rsidRPr="00F33B66">
              <w:rPr>
                <w:sz w:val="24"/>
                <w:szCs w:val="22"/>
              </w:rPr>
              <w:lastRenderedPageBreak/>
              <w:t>ἐν</w:t>
            </w:r>
            <w:proofErr w:type="spellEnd"/>
            <w:r w:rsidRPr="00F33B66">
              <w:rPr>
                <w:sz w:val="24"/>
                <w:szCs w:val="22"/>
              </w:rPr>
              <w:t xml:space="preserve"> </w:t>
            </w:r>
            <w:proofErr w:type="spellStart"/>
            <w:r w:rsidR="00B14A30" w:rsidRPr="00F33B66">
              <w:rPr>
                <w:sz w:val="24"/>
                <w:szCs w:val="22"/>
              </w:rPr>
              <w:t>κόσμῳ</w:t>
            </w:r>
            <w:proofErr w:type="spellEnd"/>
          </w:p>
          <w:p w14:paraId="52090940" w14:textId="1F2B69CB" w:rsidR="00B14A30" w:rsidRPr="00F33B66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916561" w:rsidRPr="00F33B66">
              <w:rPr>
                <w:rFonts w:cstheme="minorHAnsi"/>
              </w:rPr>
              <w:t xml:space="preserve">in the </w:t>
            </w:r>
            <w:r w:rsidR="00803A4F" w:rsidRPr="00F33B66">
              <w:rPr>
                <w:rFonts w:cstheme="minorHAnsi"/>
              </w:rPr>
              <w:t>world</w:t>
            </w:r>
            <w:r>
              <w:rPr>
                <w:rFonts w:cstheme="minorHAnsi"/>
              </w:rPr>
              <w:t>]</w:t>
            </w:r>
            <w:r w:rsidR="00803A4F" w:rsidRPr="00F33B66">
              <w:rPr>
                <w:rFonts w:cstheme="minorHAnsi"/>
              </w:rPr>
              <w:t xml:space="preserve"> As in the NT</w:t>
            </w:r>
            <w:r w:rsidR="006E2F54" w:rsidRPr="00F33B66">
              <w:rPr>
                <w:rStyle w:val="FootnoteReference"/>
                <w:rFonts w:cstheme="minorHAnsi"/>
              </w:rPr>
              <w:footnoteReference w:id="9"/>
            </w:r>
            <w:r w:rsidR="00803A4F" w:rsidRPr="00F33B66">
              <w:rPr>
                <w:rFonts w:cstheme="minorHAnsi"/>
              </w:rPr>
              <w:t xml:space="preserve">, </w:t>
            </w:r>
            <w:proofErr w:type="spellStart"/>
            <w:r w:rsidR="00162639" w:rsidRPr="00F33B66">
              <w:rPr>
                <w:rFonts w:cstheme="minorHAnsi"/>
              </w:rPr>
              <w:t>Mathetes</w:t>
            </w:r>
            <w:proofErr w:type="spellEnd"/>
            <w:r w:rsidR="00803A4F" w:rsidRPr="00F33B66">
              <w:rPr>
                <w:rFonts w:cstheme="minorHAnsi"/>
              </w:rPr>
              <w:t xml:space="preserve"> uses this term to mean both </w:t>
            </w:r>
            <w:r w:rsidR="000327A9" w:rsidRPr="00F33B66">
              <w:rPr>
                <w:rFonts w:cstheme="minorHAnsi"/>
              </w:rPr>
              <w:t>the orderly creation</w:t>
            </w:r>
            <w:r w:rsidR="00EC25DA" w:rsidRPr="00F33B66">
              <w:rPr>
                <w:rStyle w:val="FootnoteReference"/>
                <w:rFonts w:cstheme="minorHAnsi"/>
              </w:rPr>
              <w:footnoteReference w:id="10"/>
            </w:r>
            <w:r w:rsidR="000327A9" w:rsidRPr="00F33B66">
              <w:rPr>
                <w:rFonts w:cstheme="minorHAnsi"/>
              </w:rPr>
              <w:t xml:space="preserve"> and the </w:t>
            </w:r>
            <w:r w:rsidR="00C4305E" w:rsidRPr="00F33B66">
              <w:rPr>
                <w:rFonts w:cstheme="minorHAnsi"/>
              </w:rPr>
              <w:t>society</w:t>
            </w:r>
            <w:r w:rsidR="000327A9" w:rsidRPr="00F33B66">
              <w:rPr>
                <w:rFonts w:cstheme="minorHAnsi"/>
              </w:rPr>
              <w:t xml:space="preserve"> of earth</w:t>
            </w:r>
            <w:r w:rsidR="00C4305E" w:rsidRPr="00F33B66">
              <w:rPr>
                <w:rFonts w:cstheme="minorHAnsi"/>
              </w:rPr>
              <w:t xml:space="preserve"> that </w:t>
            </w:r>
            <w:r w:rsidR="006E2F54" w:rsidRPr="00F33B66">
              <w:rPr>
                <w:rFonts w:cstheme="minorHAnsi"/>
              </w:rPr>
              <w:t>is arrayed against God</w:t>
            </w:r>
            <w:r w:rsidR="006E2F54" w:rsidRPr="00F33B66">
              <w:rPr>
                <w:rStyle w:val="FootnoteReference"/>
                <w:rFonts w:cstheme="minorHAnsi"/>
              </w:rPr>
              <w:footnoteReference w:id="11"/>
            </w:r>
            <w:r w:rsidR="000327A9" w:rsidRPr="00F33B66">
              <w:rPr>
                <w:rFonts w:cstheme="minorHAnsi"/>
              </w:rPr>
              <w:t xml:space="preserve">. </w:t>
            </w:r>
            <w:r w:rsidR="00916561" w:rsidRPr="00F33B66">
              <w:rPr>
                <w:rFonts w:cstheme="minorHAnsi"/>
              </w:rPr>
              <w:t xml:space="preserve">Both senses apply here; Christians are geographically dispersed and </w:t>
            </w:r>
            <w:r w:rsidR="007A045B" w:rsidRPr="00F33B66">
              <w:rPr>
                <w:rFonts w:cstheme="minorHAnsi"/>
              </w:rPr>
              <w:t>inhabit the cities organized by societies</w:t>
            </w:r>
            <w:r w:rsidR="007A045B" w:rsidRPr="00F33B66">
              <w:rPr>
                <w:rStyle w:val="FootnoteReference"/>
                <w:rFonts w:cstheme="minorHAnsi"/>
              </w:rPr>
              <w:footnoteReference w:id="12"/>
            </w:r>
            <w:r w:rsidR="007A045B" w:rsidRPr="00F33B66">
              <w:rPr>
                <w:rFonts w:cstheme="minorHAnsi"/>
              </w:rPr>
              <w:t xml:space="preserve">. </w:t>
            </w:r>
          </w:p>
        </w:tc>
      </w:tr>
      <w:tr w:rsidR="0069438B" w:rsidRPr="00557DDE" w14:paraId="033A1D0D" w14:textId="77777777" w:rsidTr="00066C8C">
        <w:tc>
          <w:tcPr>
            <w:tcW w:w="355" w:type="dxa"/>
          </w:tcPr>
          <w:p w14:paraId="0070AC51" w14:textId="56079642" w:rsidR="001B0CB0" w:rsidRPr="00F33B66" w:rsidRDefault="001B0CB0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lastRenderedPageBreak/>
              <w:t xml:space="preserve">2. </w:t>
            </w:r>
          </w:p>
        </w:tc>
        <w:tc>
          <w:tcPr>
            <w:tcW w:w="2257" w:type="dxa"/>
          </w:tcPr>
          <w:p w14:paraId="15A2E089" w14:textId="17E65EB2" w:rsidR="001B0CB0" w:rsidRPr="00F33B66" w:rsidRDefault="0095686C" w:rsidP="00F33B66">
            <w:pPr>
              <w:spacing w:line="360" w:lineRule="auto"/>
              <w:rPr>
                <w:rFonts w:cstheme="minorHAnsi"/>
                <w:lang w:val="el-GR"/>
              </w:rPr>
            </w:pPr>
            <w:r w:rsidRPr="00F33B66">
              <w:rPr>
                <w:rFonts w:cstheme="minorHAnsi"/>
                <w:lang w:val="el-GR"/>
              </w:rPr>
              <w:t>Ἔσπαρται κατὰ πάντων τῶν τοῦ σώματος μελῶν ἡ ψυχή, καὶ Χριστιανοὶ κατὰ τὰς τοῦ κόσμου πόλεις.</w:t>
            </w:r>
          </w:p>
        </w:tc>
        <w:tc>
          <w:tcPr>
            <w:tcW w:w="1863" w:type="dxa"/>
          </w:tcPr>
          <w:p w14:paraId="248CA19E" w14:textId="7DEB81FD" w:rsidR="001B0CB0" w:rsidRPr="00F33B66" w:rsidRDefault="00586BCC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t xml:space="preserve">The soul is </w:t>
            </w:r>
            <w:r w:rsidR="00DF28C4" w:rsidRPr="00F33B66">
              <w:rPr>
                <w:rFonts w:cstheme="minorHAnsi"/>
              </w:rPr>
              <w:t>sown</w:t>
            </w:r>
            <w:r w:rsidRPr="00F33B66">
              <w:rPr>
                <w:rFonts w:cstheme="minorHAnsi"/>
              </w:rPr>
              <w:t xml:space="preserve"> </w:t>
            </w:r>
            <w:r w:rsidR="00DF5FF4" w:rsidRPr="00F33B66">
              <w:rPr>
                <w:rFonts w:cstheme="minorHAnsi"/>
              </w:rPr>
              <w:t>in</w:t>
            </w:r>
            <w:r w:rsidRPr="00F33B66">
              <w:rPr>
                <w:rFonts w:cstheme="minorHAnsi"/>
              </w:rPr>
              <w:t xml:space="preserve"> </w:t>
            </w:r>
            <w:r w:rsidR="0069438B" w:rsidRPr="00F33B66">
              <w:rPr>
                <w:rFonts w:cstheme="minorHAnsi"/>
              </w:rPr>
              <w:t>each</w:t>
            </w:r>
            <w:r w:rsidRPr="00F33B66">
              <w:rPr>
                <w:rFonts w:cstheme="minorHAnsi"/>
              </w:rPr>
              <w:t xml:space="preserve"> </w:t>
            </w:r>
            <w:r w:rsidR="00066BF2" w:rsidRPr="00F33B66">
              <w:rPr>
                <w:rFonts w:cstheme="minorHAnsi"/>
              </w:rPr>
              <w:t>limb</w:t>
            </w:r>
            <w:r w:rsidRPr="00F33B66">
              <w:rPr>
                <w:rFonts w:cstheme="minorHAnsi"/>
              </w:rPr>
              <w:t xml:space="preserve"> of the body, </w:t>
            </w:r>
            <w:r w:rsidR="00B23041" w:rsidRPr="00F33B66">
              <w:rPr>
                <w:rFonts w:cstheme="minorHAnsi"/>
              </w:rPr>
              <w:t xml:space="preserve">and Christians are </w:t>
            </w:r>
            <w:r w:rsidR="00DF28C4" w:rsidRPr="00F33B66">
              <w:rPr>
                <w:rFonts w:cstheme="minorHAnsi"/>
                <w:i/>
              </w:rPr>
              <w:t>sown</w:t>
            </w:r>
            <w:r w:rsidR="00317965" w:rsidRPr="00F33B66">
              <w:rPr>
                <w:rFonts w:cstheme="minorHAnsi"/>
              </w:rPr>
              <w:t xml:space="preserve"> </w:t>
            </w:r>
            <w:r w:rsidR="0069438B" w:rsidRPr="00F33B66">
              <w:rPr>
                <w:rFonts w:cstheme="minorHAnsi"/>
              </w:rPr>
              <w:t>in</w:t>
            </w:r>
            <w:r w:rsidR="00066BF2" w:rsidRPr="00F33B66">
              <w:rPr>
                <w:rFonts w:cstheme="minorHAnsi"/>
              </w:rPr>
              <w:t xml:space="preserve"> </w:t>
            </w:r>
            <w:r w:rsidR="00C64D73" w:rsidRPr="00F33B66">
              <w:rPr>
                <w:rFonts w:cstheme="minorHAnsi"/>
              </w:rPr>
              <w:t xml:space="preserve">the cities of the world. </w:t>
            </w:r>
            <w:r w:rsidR="00B23041" w:rsidRPr="00F33B66">
              <w:rPr>
                <w:rFonts w:cstheme="minorHAnsi"/>
              </w:rPr>
              <w:t xml:space="preserve"> </w:t>
            </w:r>
          </w:p>
        </w:tc>
        <w:tc>
          <w:tcPr>
            <w:tcW w:w="4875" w:type="dxa"/>
          </w:tcPr>
          <w:p w14:paraId="696F9744" w14:textId="13F33691" w:rsidR="001B0CB0" w:rsidRPr="00F33B66" w:rsidRDefault="00FC1462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proofErr w:type="spellStart"/>
            <w:r w:rsidRPr="00F33B66">
              <w:rPr>
                <w:sz w:val="24"/>
                <w:szCs w:val="22"/>
              </w:rPr>
              <w:t>Ἔσ</w:t>
            </w:r>
            <w:proofErr w:type="spellEnd"/>
            <w:r w:rsidRPr="00F33B66">
              <w:rPr>
                <w:sz w:val="24"/>
                <w:szCs w:val="22"/>
              </w:rPr>
              <w:t>παρται</w:t>
            </w:r>
            <w:r w:rsidR="003A1A53" w:rsidRPr="00F33B66">
              <w:rPr>
                <w:sz w:val="24"/>
                <w:szCs w:val="22"/>
              </w:rPr>
              <w:t xml:space="preserve"> </w:t>
            </w:r>
            <w:r w:rsidR="00121C16" w:rsidRPr="00F33B66">
              <w:rPr>
                <w:sz w:val="24"/>
                <w:szCs w:val="22"/>
              </w:rPr>
              <w:t>(σπ</w:t>
            </w:r>
            <w:proofErr w:type="spellStart"/>
            <w:r w:rsidR="00121C16" w:rsidRPr="00F33B66">
              <w:rPr>
                <w:sz w:val="24"/>
                <w:szCs w:val="22"/>
              </w:rPr>
              <w:t>είρω</w:t>
            </w:r>
            <w:proofErr w:type="spellEnd"/>
            <w:r w:rsidR="00121C16" w:rsidRPr="00F33B66">
              <w:rPr>
                <w:sz w:val="24"/>
                <w:szCs w:val="22"/>
              </w:rPr>
              <w:t>)</w:t>
            </w:r>
          </w:p>
          <w:p w14:paraId="44E46BBF" w14:textId="552F72FE" w:rsidR="00FC1462" w:rsidRPr="00F33B66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3D42A1" w:rsidRPr="00F33B66">
              <w:rPr>
                <w:rFonts w:cstheme="minorHAnsi"/>
              </w:rPr>
              <w:t>ha</w:t>
            </w:r>
            <w:r w:rsidR="005C20C0" w:rsidRPr="00F33B66">
              <w:rPr>
                <w:rFonts w:cstheme="minorHAnsi"/>
              </w:rPr>
              <w:t>s been sown</w:t>
            </w:r>
            <w:r>
              <w:rPr>
                <w:rFonts w:cstheme="minorHAnsi"/>
              </w:rPr>
              <w:t>]</w:t>
            </w:r>
            <w:r w:rsidR="00940E81">
              <w:rPr>
                <w:rFonts w:cstheme="minorHAnsi"/>
              </w:rPr>
              <w:t xml:space="preserve"> </w:t>
            </w:r>
            <w:proofErr w:type="spellStart"/>
            <w:r w:rsidR="00FC1462" w:rsidRPr="00F33B66">
              <w:rPr>
                <w:rFonts w:cstheme="minorHAnsi"/>
              </w:rPr>
              <w:t>Ehrman</w:t>
            </w:r>
            <w:proofErr w:type="spellEnd"/>
            <w:r w:rsidR="00FC1462" w:rsidRPr="00F33B66">
              <w:rPr>
                <w:rFonts w:cstheme="minorHAnsi"/>
              </w:rPr>
              <w:t xml:space="preserve">: </w:t>
            </w:r>
            <w:r w:rsidR="005C20C0" w:rsidRPr="00F33B66">
              <w:rPr>
                <w:rFonts w:cstheme="minorHAnsi"/>
              </w:rPr>
              <w:t>“</w:t>
            </w:r>
            <w:r w:rsidR="00FC1462" w:rsidRPr="00F33B66">
              <w:rPr>
                <w:rFonts w:cstheme="minorHAnsi"/>
              </w:rPr>
              <w:t>spread</w:t>
            </w:r>
            <w:r w:rsidR="005C20C0" w:rsidRPr="00F33B66">
              <w:rPr>
                <w:rFonts w:cstheme="minorHAnsi"/>
              </w:rPr>
              <w:t>”</w:t>
            </w:r>
            <w:r w:rsidR="00FC1462" w:rsidRPr="00F33B66">
              <w:rPr>
                <w:rFonts w:cstheme="minorHAnsi"/>
              </w:rPr>
              <w:t xml:space="preserve">. </w:t>
            </w:r>
            <w:r w:rsidR="003A1A53" w:rsidRPr="00F33B66">
              <w:rPr>
                <w:rFonts w:cstheme="minorHAnsi"/>
              </w:rPr>
              <w:t xml:space="preserve">Cox et al: </w:t>
            </w:r>
            <w:r w:rsidR="005C20C0" w:rsidRPr="00F33B66">
              <w:rPr>
                <w:rFonts w:cstheme="minorHAnsi"/>
              </w:rPr>
              <w:t>‘</w:t>
            </w:r>
            <w:r w:rsidR="003A1A53" w:rsidRPr="00F33B66">
              <w:rPr>
                <w:rFonts w:cstheme="minorHAnsi"/>
              </w:rPr>
              <w:t>dispersed</w:t>
            </w:r>
            <w:r w:rsidR="005C20C0" w:rsidRPr="00F33B66">
              <w:rPr>
                <w:rFonts w:cstheme="minorHAnsi"/>
              </w:rPr>
              <w:t>’</w:t>
            </w:r>
            <w:r w:rsidR="003A1A53" w:rsidRPr="00F33B66">
              <w:rPr>
                <w:rFonts w:cstheme="minorHAnsi"/>
              </w:rPr>
              <w:t xml:space="preserve">. </w:t>
            </w:r>
            <w:r w:rsidR="005A69AF" w:rsidRPr="00F33B66">
              <w:rPr>
                <w:rFonts w:cstheme="minorHAnsi"/>
              </w:rPr>
              <w:t xml:space="preserve">At root, this verb refers to scattering seed. At times, it is </w:t>
            </w:r>
            <w:r w:rsidR="009243B1" w:rsidRPr="00F33B66">
              <w:rPr>
                <w:rFonts w:cstheme="minorHAnsi"/>
              </w:rPr>
              <w:t>used of scattering other materials</w:t>
            </w:r>
            <w:r w:rsidR="00461D0F" w:rsidRPr="00F33B66">
              <w:rPr>
                <w:rFonts w:cstheme="minorHAnsi"/>
              </w:rPr>
              <w:t xml:space="preserve"> such as ashes</w:t>
            </w:r>
            <w:r w:rsidR="00234A8C" w:rsidRPr="00F33B66">
              <w:rPr>
                <w:rStyle w:val="FootnoteReference"/>
                <w:rFonts w:cstheme="minorHAnsi"/>
              </w:rPr>
              <w:footnoteReference w:id="13"/>
            </w:r>
            <w:r w:rsidR="00E539CB" w:rsidRPr="00F33B66">
              <w:rPr>
                <w:rFonts w:cstheme="minorHAnsi"/>
              </w:rPr>
              <w:t>. In this case, it is perhaps better to read it literally ‘sown’</w:t>
            </w:r>
            <w:r w:rsidR="0067686E" w:rsidRPr="00F33B66">
              <w:rPr>
                <w:rFonts w:cstheme="minorHAnsi"/>
              </w:rPr>
              <w:t>; the soul is dispersed throughout the body</w:t>
            </w:r>
            <w:r w:rsidR="008E49C2" w:rsidRPr="00F33B66">
              <w:rPr>
                <w:rFonts w:cstheme="minorHAnsi"/>
              </w:rPr>
              <w:t xml:space="preserve"> in order to give life to the entirety. </w:t>
            </w:r>
            <w:r w:rsidR="009C3334">
              <w:rPr>
                <w:rFonts w:cstheme="minorHAnsi"/>
              </w:rPr>
              <w:t>Justin Martyr, who may be from the same era in Christian history, conceived of the church as seed</w:t>
            </w:r>
            <w:r w:rsidR="009C3334">
              <w:rPr>
                <w:rStyle w:val="FootnoteReference"/>
                <w:rFonts w:cstheme="minorHAnsi"/>
              </w:rPr>
              <w:footnoteReference w:id="14"/>
            </w:r>
            <w:r w:rsidR="009C3334">
              <w:rPr>
                <w:rFonts w:cstheme="minorHAnsi"/>
              </w:rPr>
              <w:t>.</w:t>
            </w:r>
          </w:p>
          <w:p w14:paraId="0027BA6A" w14:textId="77777777" w:rsidR="004C641B" w:rsidRPr="00F33B66" w:rsidRDefault="004C641B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r w:rsidRPr="00F33B66">
              <w:rPr>
                <w:sz w:val="24"/>
                <w:szCs w:val="22"/>
                <w:lang w:val="el-GR"/>
              </w:rPr>
              <w:t>κατὰ</w:t>
            </w:r>
            <w:r w:rsidRPr="00F33B66">
              <w:rPr>
                <w:sz w:val="24"/>
                <w:szCs w:val="22"/>
              </w:rPr>
              <w:t xml:space="preserve"> </w:t>
            </w:r>
            <w:r w:rsidRPr="00F33B66">
              <w:rPr>
                <w:sz w:val="24"/>
                <w:szCs w:val="22"/>
                <w:lang w:val="el-GR"/>
              </w:rPr>
              <w:t>τὰς</w:t>
            </w:r>
            <w:r w:rsidRPr="00F33B66">
              <w:rPr>
                <w:sz w:val="24"/>
                <w:szCs w:val="22"/>
              </w:rPr>
              <w:t xml:space="preserve"> </w:t>
            </w:r>
            <w:r w:rsidRPr="00F33B66">
              <w:rPr>
                <w:sz w:val="24"/>
                <w:szCs w:val="22"/>
                <w:lang w:val="el-GR"/>
              </w:rPr>
              <w:t>τοῦ</w:t>
            </w:r>
            <w:r w:rsidRPr="00F33B66">
              <w:rPr>
                <w:sz w:val="24"/>
                <w:szCs w:val="22"/>
              </w:rPr>
              <w:t xml:space="preserve"> </w:t>
            </w:r>
            <w:proofErr w:type="spellStart"/>
            <w:r w:rsidRPr="00F33B66">
              <w:rPr>
                <w:sz w:val="24"/>
                <w:szCs w:val="22"/>
              </w:rPr>
              <w:t>κόσμου</w:t>
            </w:r>
            <w:proofErr w:type="spellEnd"/>
            <w:r w:rsidRPr="00F33B66">
              <w:rPr>
                <w:sz w:val="24"/>
                <w:szCs w:val="22"/>
              </w:rPr>
              <w:t xml:space="preserve"> </w:t>
            </w:r>
            <w:r w:rsidRPr="00F33B66">
              <w:rPr>
                <w:sz w:val="24"/>
                <w:szCs w:val="22"/>
                <w:lang w:val="el-GR"/>
              </w:rPr>
              <w:t>πόλεις</w:t>
            </w:r>
          </w:p>
          <w:p w14:paraId="57E2C647" w14:textId="70121B1D" w:rsidR="0019416D" w:rsidRPr="00F33B66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69438B" w:rsidRPr="00F33B66">
              <w:rPr>
                <w:rFonts w:cstheme="minorHAnsi"/>
              </w:rPr>
              <w:t xml:space="preserve">by </w:t>
            </w:r>
            <w:r w:rsidR="00B45D22" w:rsidRPr="00F33B66">
              <w:rPr>
                <w:rFonts w:cstheme="minorHAnsi"/>
              </w:rPr>
              <w:t>the cities of the world</w:t>
            </w:r>
            <w:r>
              <w:rPr>
                <w:rFonts w:cstheme="minorHAnsi"/>
              </w:rPr>
              <w:t>]</w:t>
            </w:r>
          </w:p>
          <w:p w14:paraId="4220E691" w14:textId="393268EF" w:rsidR="00D210EE" w:rsidRPr="00F33B66" w:rsidRDefault="002A1432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t>That is, Christians are spread in the world city by city.</w:t>
            </w:r>
            <w:r w:rsidR="00091359" w:rsidRPr="00F33B66">
              <w:rPr>
                <w:rFonts w:cstheme="minorHAnsi"/>
              </w:rPr>
              <w:t xml:space="preserve"> </w:t>
            </w:r>
            <w:proofErr w:type="spellStart"/>
            <w:r w:rsidR="008617D0" w:rsidRPr="00F33B66">
              <w:rPr>
                <w:rFonts w:cstheme="minorHAnsi"/>
              </w:rPr>
              <w:t>Ehrman</w:t>
            </w:r>
            <w:proofErr w:type="spellEnd"/>
            <w:r w:rsidR="008617D0" w:rsidRPr="00F33B66">
              <w:rPr>
                <w:rFonts w:cstheme="minorHAnsi"/>
              </w:rPr>
              <w:t xml:space="preserve"> translates </w:t>
            </w:r>
            <w:r w:rsidR="00D44C98" w:rsidRPr="00F33B66">
              <w:rPr>
                <w:rFonts w:cstheme="minorHAnsi"/>
              </w:rPr>
              <w:t>‘</w:t>
            </w:r>
            <w:r w:rsidR="00D44C98" w:rsidRPr="00F33B66">
              <w:rPr>
                <w:rFonts w:eastAsia="Times New Roman" w:cstheme="minorHAnsi"/>
              </w:rPr>
              <w:t xml:space="preserve">throughout the cities of the world’; </w:t>
            </w:r>
            <w:r w:rsidR="00300335" w:rsidRPr="00F33B66">
              <w:rPr>
                <w:rFonts w:eastAsia="Times New Roman" w:cstheme="minorHAnsi"/>
              </w:rPr>
              <w:t>BHC</w:t>
            </w:r>
            <w:r w:rsidR="00455B8A" w:rsidRPr="00F33B66">
              <w:rPr>
                <w:rFonts w:eastAsia="Times New Roman" w:cstheme="minorHAnsi"/>
              </w:rPr>
              <w:t xml:space="preserve"> reads ‘</w:t>
            </w:r>
            <w:r w:rsidR="00CA5712" w:rsidRPr="00F33B66">
              <w:rPr>
                <w:rFonts w:eastAsia="Times New Roman" w:cstheme="minorHAnsi"/>
              </w:rPr>
              <w:t>[</w:t>
            </w:r>
            <w:r w:rsidR="00455B8A" w:rsidRPr="00F33B66">
              <w:rPr>
                <w:rFonts w:eastAsia="Times New Roman" w:cstheme="minorHAnsi"/>
              </w:rPr>
              <w:t>pervade</w:t>
            </w:r>
            <w:r w:rsidR="00CA5712" w:rsidRPr="00F33B66">
              <w:rPr>
                <w:rFonts w:eastAsia="Times New Roman" w:cstheme="minorHAnsi"/>
              </w:rPr>
              <w:t>]</w:t>
            </w:r>
            <w:r w:rsidR="00455B8A" w:rsidRPr="00F33B66">
              <w:rPr>
                <w:rFonts w:eastAsia="Times New Roman" w:cstheme="minorHAnsi"/>
              </w:rPr>
              <w:t xml:space="preserve"> all the cities of the world.’</w:t>
            </w:r>
            <w:r w:rsidRPr="00F33B66">
              <w:rPr>
                <w:rFonts w:cstheme="minorHAnsi"/>
              </w:rPr>
              <w:t xml:space="preserve"> </w:t>
            </w:r>
            <w:proofErr w:type="spellStart"/>
            <w:r w:rsidR="00162639" w:rsidRPr="00F33B66">
              <w:rPr>
                <w:rFonts w:cstheme="minorHAnsi"/>
              </w:rPr>
              <w:t>Mathetes</w:t>
            </w:r>
            <w:proofErr w:type="spellEnd"/>
            <w:r w:rsidR="00B35CB4" w:rsidRPr="00F33B66">
              <w:rPr>
                <w:rFonts w:cstheme="minorHAnsi"/>
              </w:rPr>
              <w:t xml:space="preserve"> emphasizes </w:t>
            </w:r>
            <w:r w:rsidR="00566DC0" w:rsidRPr="00F33B66">
              <w:rPr>
                <w:rFonts w:cstheme="minorHAnsi"/>
              </w:rPr>
              <w:t xml:space="preserve">the universal spread of the church and the </w:t>
            </w:r>
            <w:r w:rsidR="00566DC0" w:rsidRPr="00F33B66">
              <w:rPr>
                <w:rFonts w:cstheme="minorHAnsi"/>
              </w:rPr>
              <w:lastRenderedPageBreak/>
              <w:t>transcendence of its society</w:t>
            </w:r>
            <w:r w:rsidR="003D24AD" w:rsidRPr="00F33B66">
              <w:rPr>
                <w:rFonts w:cstheme="minorHAnsi"/>
              </w:rPr>
              <w:t xml:space="preserve">: Christians are coterminous with general humanity but </w:t>
            </w:r>
            <w:r w:rsidR="00496CBD" w:rsidRPr="00F33B66">
              <w:rPr>
                <w:rFonts w:cstheme="minorHAnsi"/>
              </w:rPr>
              <w:t xml:space="preserve">distinct </w:t>
            </w:r>
            <w:proofErr w:type="gramStart"/>
            <w:r w:rsidR="00496CBD" w:rsidRPr="00F33B66">
              <w:rPr>
                <w:rFonts w:cstheme="minorHAnsi"/>
              </w:rPr>
              <w:t>in essence from</w:t>
            </w:r>
            <w:proofErr w:type="gramEnd"/>
            <w:r w:rsidR="00496CBD" w:rsidRPr="00F33B66">
              <w:rPr>
                <w:rFonts w:cstheme="minorHAnsi"/>
              </w:rPr>
              <w:t xml:space="preserve"> it</w:t>
            </w:r>
            <w:r w:rsidR="003D24AD" w:rsidRPr="00F33B66">
              <w:rPr>
                <w:rFonts w:cstheme="minorHAnsi"/>
              </w:rPr>
              <w:t xml:space="preserve">. </w:t>
            </w:r>
          </w:p>
        </w:tc>
      </w:tr>
      <w:tr w:rsidR="0069438B" w:rsidRPr="00557DDE" w14:paraId="38C2A6D3" w14:textId="77777777" w:rsidTr="00066C8C">
        <w:tc>
          <w:tcPr>
            <w:tcW w:w="355" w:type="dxa"/>
          </w:tcPr>
          <w:p w14:paraId="7C24CAD6" w14:textId="18EFCBED" w:rsidR="001B0CB0" w:rsidRPr="00F33B66" w:rsidRDefault="008248C8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lastRenderedPageBreak/>
              <w:t>3</w:t>
            </w:r>
            <w:r w:rsidR="006E307E" w:rsidRPr="00F33B66">
              <w:rPr>
                <w:rFonts w:cstheme="minorHAnsi"/>
              </w:rPr>
              <w:t>.</w:t>
            </w:r>
          </w:p>
        </w:tc>
        <w:tc>
          <w:tcPr>
            <w:tcW w:w="2257" w:type="dxa"/>
          </w:tcPr>
          <w:p w14:paraId="67791D10" w14:textId="28EC60CB" w:rsidR="001B0CB0" w:rsidRPr="00F33B66" w:rsidRDefault="000B553F" w:rsidP="00F33B66">
            <w:pPr>
              <w:spacing w:line="360" w:lineRule="auto"/>
              <w:rPr>
                <w:rFonts w:cstheme="minorHAnsi"/>
              </w:rPr>
            </w:pPr>
            <w:proofErr w:type="spellStart"/>
            <w:r w:rsidRPr="00F33B66">
              <w:rPr>
                <w:rFonts w:cstheme="minorHAnsi"/>
              </w:rPr>
              <w:t>Οἰκεῖ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μὲν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ἐν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τῷ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σώμ</w:t>
            </w:r>
            <w:proofErr w:type="spellEnd"/>
            <w:r w:rsidRPr="00F33B66">
              <w:rPr>
                <w:rFonts w:cstheme="minorHAnsi"/>
              </w:rPr>
              <w:t xml:space="preserve">ατι </w:t>
            </w:r>
            <w:proofErr w:type="spellStart"/>
            <w:r w:rsidRPr="00F33B66">
              <w:rPr>
                <w:rFonts w:cstheme="minorHAnsi"/>
              </w:rPr>
              <w:t>ψυχή</w:t>
            </w:r>
            <w:proofErr w:type="spellEnd"/>
            <w:r w:rsidRPr="00F33B66">
              <w:rPr>
                <w:rFonts w:cstheme="minorHAnsi"/>
              </w:rPr>
              <w:t>,</w:t>
            </w:r>
            <w:r w:rsidRPr="00F33B66">
              <w:rPr>
                <w:rFonts w:cstheme="minorHAnsi"/>
              </w:rPr>
              <w:br/>
            </w:r>
            <w:proofErr w:type="spellStart"/>
            <w:r w:rsidRPr="00F33B66">
              <w:rPr>
                <w:rFonts w:cstheme="minorHAnsi"/>
              </w:rPr>
              <w:t>οὐκ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ἔστι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δὲ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ἐκ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τοῦ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σώμ</w:t>
            </w:r>
            <w:proofErr w:type="spellEnd"/>
            <w:r w:rsidRPr="00F33B66">
              <w:rPr>
                <w:rFonts w:cstheme="minorHAnsi"/>
              </w:rPr>
              <w:t xml:space="preserve">ατος· καὶ </w:t>
            </w:r>
            <w:proofErr w:type="spellStart"/>
            <w:r w:rsidRPr="00F33B66">
              <w:rPr>
                <w:rFonts w:cstheme="minorHAnsi"/>
              </w:rPr>
              <w:t>Χριστι</w:t>
            </w:r>
            <w:proofErr w:type="spellEnd"/>
            <w:r w:rsidRPr="00F33B66">
              <w:rPr>
                <w:rFonts w:cstheme="minorHAnsi"/>
              </w:rPr>
              <w:t xml:space="preserve">ανοὶ </w:t>
            </w:r>
            <w:proofErr w:type="spellStart"/>
            <w:r w:rsidRPr="00F33B66">
              <w:rPr>
                <w:rFonts w:cstheme="minorHAnsi"/>
              </w:rPr>
              <w:t>ἐν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κόσμῳ</w:t>
            </w:r>
            <w:proofErr w:type="spellEnd"/>
            <w:r w:rsidRPr="00F33B66">
              <w:rPr>
                <w:rFonts w:cstheme="minorHAnsi"/>
              </w:rPr>
              <w:br/>
            </w:r>
            <w:proofErr w:type="spellStart"/>
            <w:r w:rsidRPr="00F33B66">
              <w:rPr>
                <w:rFonts w:cstheme="minorHAnsi"/>
              </w:rPr>
              <w:t>οἰκοῦσιν</w:t>
            </w:r>
            <w:proofErr w:type="spellEnd"/>
            <w:r w:rsidRPr="00F33B66">
              <w:rPr>
                <w:rFonts w:cstheme="minorHAnsi"/>
              </w:rPr>
              <w:t xml:space="preserve">, </w:t>
            </w:r>
            <w:proofErr w:type="spellStart"/>
            <w:r w:rsidRPr="00F33B66">
              <w:rPr>
                <w:rFonts w:cstheme="minorHAnsi"/>
              </w:rPr>
              <w:t>οὐκ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εἰσὶ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δὲ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ἐκ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τοῦ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κόσμου</w:t>
            </w:r>
            <w:proofErr w:type="spellEnd"/>
            <w:r w:rsidRPr="00F33B66">
              <w:rPr>
                <w:rFonts w:cstheme="minorHAnsi"/>
              </w:rPr>
              <w:t>.</w:t>
            </w:r>
          </w:p>
        </w:tc>
        <w:tc>
          <w:tcPr>
            <w:tcW w:w="1863" w:type="dxa"/>
          </w:tcPr>
          <w:p w14:paraId="2C5CE880" w14:textId="781346CF" w:rsidR="001B0CB0" w:rsidRPr="00F33B66" w:rsidRDefault="00D95696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t>T</w:t>
            </w:r>
            <w:r w:rsidR="008E6A1E" w:rsidRPr="00F33B66">
              <w:rPr>
                <w:rFonts w:cstheme="minorHAnsi"/>
              </w:rPr>
              <w:t xml:space="preserve">he soul </w:t>
            </w:r>
            <w:r w:rsidR="00573484" w:rsidRPr="00F33B66">
              <w:rPr>
                <w:rFonts w:cstheme="minorHAnsi"/>
              </w:rPr>
              <w:t xml:space="preserve">inhabits the body, </w:t>
            </w:r>
            <w:r w:rsidRPr="00F33B66">
              <w:rPr>
                <w:rFonts w:cstheme="minorHAnsi"/>
              </w:rPr>
              <w:t xml:space="preserve">but </w:t>
            </w:r>
            <w:r w:rsidR="00573484" w:rsidRPr="00F33B66">
              <w:rPr>
                <w:rFonts w:cstheme="minorHAnsi"/>
              </w:rPr>
              <w:t xml:space="preserve">it is not of the body; </w:t>
            </w:r>
            <w:proofErr w:type="gramStart"/>
            <w:r w:rsidRPr="00F33B66">
              <w:rPr>
                <w:rFonts w:cstheme="minorHAnsi"/>
              </w:rPr>
              <w:t>so</w:t>
            </w:r>
            <w:proofErr w:type="gramEnd"/>
            <w:r w:rsidR="00573484" w:rsidRPr="00F33B66">
              <w:rPr>
                <w:rFonts w:cstheme="minorHAnsi"/>
              </w:rPr>
              <w:t xml:space="preserve"> Christians inhabit the world</w:t>
            </w:r>
            <w:r w:rsidRPr="00F33B66">
              <w:rPr>
                <w:rFonts w:cstheme="minorHAnsi"/>
              </w:rPr>
              <w:t>, but are not of the world.</w:t>
            </w:r>
          </w:p>
        </w:tc>
        <w:tc>
          <w:tcPr>
            <w:tcW w:w="4875" w:type="dxa"/>
          </w:tcPr>
          <w:p w14:paraId="6FEBBB22" w14:textId="676746E9" w:rsidR="001B0CB0" w:rsidRPr="00F33B66" w:rsidRDefault="009E7D85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proofErr w:type="spellStart"/>
            <w:r w:rsidRPr="00F33B66">
              <w:rPr>
                <w:sz w:val="24"/>
                <w:szCs w:val="22"/>
              </w:rPr>
              <w:t>o</w:t>
            </w:r>
            <w:r w:rsidR="00CC1984" w:rsidRPr="00F33B66">
              <w:rPr>
                <w:sz w:val="24"/>
                <w:szCs w:val="22"/>
              </w:rPr>
              <w:t>ἰκεῖ</w:t>
            </w:r>
            <w:proofErr w:type="spellEnd"/>
            <w:r w:rsidRPr="00F33B66">
              <w:rPr>
                <w:sz w:val="24"/>
                <w:szCs w:val="22"/>
              </w:rPr>
              <w:t>/</w:t>
            </w:r>
            <w:proofErr w:type="spellStart"/>
            <w:r w:rsidRPr="00F33B66">
              <w:rPr>
                <w:sz w:val="24"/>
                <w:szCs w:val="22"/>
              </w:rPr>
              <w:t>οἰκοῦσιν</w:t>
            </w:r>
            <w:proofErr w:type="spellEnd"/>
          </w:p>
          <w:p w14:paraId="13BC897B" w14:textId="70B3FE61" w:rsidR="00CC1984" w:rsidRPr="00F33B66" w:rsidRDefault="00EE64D9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F06383" w:rsidRPr="00F33B66">
              <w:rPr>
                <w:rFonts w:cstheme="minorHAnsi"/>
              </w:rPr>
              <w:t>Inhabit/</w:t>
            </w:r>
            <w:r w:rsidR="00940E81">
              <w:rPr>
                <w:rFonts w:cstheme="minorHAnsi"/>
              </w:rPr>
              <w:t>inhabit</w:t>
            </w:r>
            <w:r w:rsidR="00F06383" w:rsidRPr="00F33B66">
              <w:rPr>
                <w:rFonts w:cstheme="minorHAnsi"/>
              </w:rPr>
              <w:t>s</w:t>
            </w:r>
            <w:r>
              <w:rPr>
                <w:rFonts w:cstheme="minorHAnsi"/>
              </w:rPr>
              <w:t>]</w:t>
            </w:r>
            <w:r w:rsidR="009E7D85" w:rsidRPr="00F33B66">
              <w:rPr>
                <w:rFonts w:cstheme="minorHAnsi"/>
              </w:rPr>
              <w:t xml:space="preserve"> That is, the body is the house of the soul, and the </w:t>
            </w:r>
            <w:r w:rsidR="00EB2820" w:rsidRPr="00F33B66">
              <w:rPr>
                <w:rFonts w:cstheme="minorHAnsi"/>
              </w:rPr>
              <w:t>world is the house of Christians</w:t>
            </w:r>
            <w:r w:rsidR="009E7D85" w:rsidRPr="00F33B66">
              <w:rPr>
                <w:rFonts w:cstheme="minorHAnsi"/>
              </w:rPr>
              <w:t xml:space="preserve">. </w:t>
            </w:r>
            <w:r w:rsidR="00E060A7" w:rsidRPr="00F33B66">
              <w:rPr>
                <w:rFonts w:cstheme="minorHAnsi"/>
              </w:rPr>
              <w:t xml:space="preserve">See the note on </w:t>
            </w:r>
            <w:r w:rsidR="001E610C" w:rsidRPr="00F33B66">
              <w:rPr>
                <w:rFonts w:cstheme="minorHAnsi"/>
              </w:rPr>
              <w:t>6.4 regarding Paul’s typology of the body and soul.</w:t>
            </w:r>
            <w:r w:rsidR="00F82141" w:rsidRPr="00F33B66">
              <w:rPr>
                <w:rFonts w:cstheme="minorHAnsi"/>
              </w:rPr>
              <w:t xml:space="preserve"> </w:t>
            </w:r>
            <w:r w:rsidR="00226339" w:rsidRPr="00F33B66">
              <w:rPr>
                <w:rFonts w:cstheme="minorHAnsi"/>
              </w:rPr>
              <w:t xml:space="preserve">Lona believes that this verb contributes to a parallel structure </w:t>
            </w:r>
            <w:r w:rsidR="004D1BDA" w:rsidRPr="00F33B66">
              <w:rPr>
                <w:rFonts w:cstheme="minorHAnsi"/>
              </w:rPr>
              <w:t>used by chapters 5 and 6</w:t>
            </w:r>
            <w:r w:rsidR="00DC39E0">
              <w:rPr>
                <w:rStyle w:val="FootnoteReference"/>
                <w:rFonts w:cstheme="minorHAnsi"/>
              </w:rPr>
              <w:footnoteReference w:id="15"/>
            </w:r>
            <w:r w:rsidR="004E1D6F" w:rsidRPr="00F33B66">
              <w:rPr>
                <w:rFonts w:cstheme="minorHAnsi"/>
              </w:rPr>
              <w:t xml:space="preserve">. In chapter 5, </w:t>
            </w:r>
            <w:proofErr w:type="spellStart"/>
            <w:r w:rsidR="004E1D6F" w:rsidRPr="00F33B66">
              <w:rPr>
                <w:rFonts w:cstheme="minorHAnsi"/>
              </w:rPr>
              <w:t>Mathetes</w:t>
            </w:r>
            <w:proofErr w:type="spellEnd"/>
            <w:r w:rsidR="004E1D6F" w:rsidRPr="00F33B66">
              <w:rPr>
                <w:rFonts w:cstheme="minorHAnsi"/>
              </w:rPr>
              <w:t xml:space="preserve"> writes</w:t>
            </w:r>
            <w:r w:rsidR="00A13209" w:rsidRPr="00F33B66">
              <w:rPr>
                <w:rFonts w:cstheme="minorHAnsi"/>
              </w:rPr>
              <w:t>, ‘</w:t>
            </w:r>
            <w:r w:rsidR="00024ECA" w:rsidRPr="00F33B66">
              <w:rPr>
                <w:rFonts w:cstheme="minorHAnsi"/>
              </w:rPr>
              <w:t xml:space="preserve">They </w:t>
            </w:r>
            <w:r w:rsidR="00F06383" w:rsidRPr="00F33B66">
              <w:rPr>
                <w:rFonts w:cstheme="minorHAnsi"/>
                <w:u w:val="single"/>
              </w:rPr>
              <w:t>inhabit</w:t>
            </w:r>
            <w:r w:rsidR="00B457ED" w:rsidRPr="00F33B66">
              <w:rPr>
                <w:rFonts w:cstheme="minorHAnsi"/>
              </w:rPr>
              <w:t xml:space="preserve"> their own homelands, but as aliens</w:t>
            </w:r>
            <w:r w:rsidR="00B457ED" w:rsidRPr="00F33B66">
              <w:rPr>
                <w:rStyle w:val="FootnoteReference"/>
                <w:rFonts w:cstheme="minorHAnsi"/>
              </w:rPr>
              <w:footnoteReference w:id="16"/>
            </w:r>
            <w:r w:rsidR="00B457ED" w:rsidRPr="00F33B66">
              <w:rPr>
                <w:rFonts w:cstheme="minorHAnsi"/>
              </w:rPr>
              <w:t xml:space="preserve">.’ </w:t>
            </w:r>
            <w:r w:rsidR="00CD0BFA" w:rsidRPr="00F33B66">
              <w:rPr>
                <w:rFonts w:cstheme="minorHAnsi"/>
              </w:rPr>
              <w:t>Even if the</w:t>
            </w:r>
            <w:r w:rsidR="00F06383" w:rsidRPr="00F33B66">
              <w:rPr>
                <w:rFonts w:cstheme="minorHAnsi"/>
              </w:rPr>
              <w:t xml:space="preserve"> parallelism </w:t>
            </w:r>
            <w:r w:rsidR="00CC67DF" w:rsidRPr="00F33B66">
              <w:rPr>
                <w:rFonts w:cstheme="minorHAnsi"/>
              </w:rPr>
              <w:t xml:space="preserve">seen by Lona is </w:t>
            </w:r>
            <w:r w:rsidR="00CD0BFA" w:rsidRPr="00F33B66">
              <w:rPr>
                <w:rFonts w:cstheme="minorHAnsi"/>
              </w:rPr>
              <w:t>not accepted</w:t>
            </w:r>
            <w:r w:rsidR="00CC67DF" w:rsidRPr="00F33B66">
              <w:rPr>
                <w:rFonts w:cstheme="minorHAnsi"/>
              </w:rPr>
              <w:t xml:space="preserve">, his argument draws attention to the way chapter 6 serves as a philosophical commentary on the Christian </w:t>
            </w:r>
            <w:r w:rsidR="00CD0BFA" w:rsidRPr="00F33B66">
              <w:rPr>
                <w:rFonts w:cstheme="minorHAnsi"/>
              </w:rPr>
              <w:t xml:space="preserve">social relationships described in chapter 5. </w:t>
            </w:r>
          </w:p>
          <w:p w14:paraId="40DFF0EA" w14:textId="77777777" w:rsidR="00C01760" w:rsidRPr="00F33B66" w:rsidRDefault="005B65EA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r w:rsidRPr="00F33B66">
              <w:rPr>
                <w:sz w:val="24"/>
                <w:szCs w:val="22"/>
                <w:lang w:val="el-GR"/>
              </w:rPr>
              <w:t>ἐκ</w:t>
            </w:r>
            <w:r w:rsidRPr="00F33B66">
              <w:rPr>
                <w:sz w:val="24"/>
                <w:szCs w:val="22"/>
              </w:rPr>
              <w:t xml:space="preserve"> </w:t>
            </w:r>
            <w:r w:rsidRPr="00F33B66">
              <w:rPr>
                <w:sz w:val="24"/>
                <w:szCs w:val="22"/>
                <w:lang w:val="el-GR"/>
              </w:rPr>
              <w:t>τοῦ</w:t>
            </w:r>
            <w:r w:rsidRPr="00F33B66">
              <w:rPr>
                <w:sz w:val="24"/>
                <w:szCs w:val="22"/>
              </w:rPr>
              <w:t xml:space="preserve"> </w:t>
            </w:r>
            <w:r w:rsidRPr="00F33B66">
              <w:rPr>
                <w:sz w:val="24"/>
                <w:szCs w:val="22"/>
                <w:lang w:val="el-GR"/>
              </w:rPr>
              <w:t>σώματος</w:t>
            </w:r>
            <w:r w:rsidRPr="00F33B66">
              <w:rPr>
                <w:sz w:val="24"/>
                <w:szCs w:val="22"/>
              </w:rPr>
              <w:t>/</w:t>
            </w:r>
            <w:r w:rsidRPr="00F33B66">
              <w:rPr>
                <w:sz w:val="24"/>
                <w:szCs w:val="22"/>
                <w:lang w:val="el-GR"/>
              </w:rPr>
              <w:t>ἐκ</w:t>
            </w:r>
            <w:r w:rsidRPr="00F33B66">
              <w:rPr>
                <w:sz w:val="24"/>
                <w:szCs w:val="22"/>
              </w:rPr>
              <w:t xml:space="preserve"> </w:t>
            </w:r>
            <w:r w:rsidRPr="00F33B66">
              <w:rPr>
                <w:sz w:val="24"/>
                <w:szCs w:val="22"/>
                <w:lang w:val="el-GR"/>
              </w:rPr>
              <w:t>τοῦ</w:t>
            </w:r>
            <w:r w:rsidRPr="00F33B66">
              <w:rPr>
                <w:sz w:val="24"/>
                <w:szCs w:val="22"/>
              </w:rPr>
              <w:t xml:space="preserve"> </w:t>
            </w:r>
            <w:proofErr w:type="spellStart"/>
            <w:r w:rsidRPr="00F33B66">
              <w:rPr>
                <w:sz w:val="24"/>
                <w:szCs w:val="22"/>
              </w:rPr>
              <w:t>κόσμου</w:t>
            </w:r>
            <w:proofErr w:type="spellEnd"/>
          </w:p>
          <w:p w14:paraId="03504062" w14:textId="183CC0A0" w:rsidR="005B65EA" w:rsidRPr="00F33B66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826F21" w:rsidRPr="00F33B66">
              <w:rPr>
                <w:rFonts w:cstheme="minorHAnsi"/>
              </w:rPr>
              <w:t>of the body/of the world</w:t>
            </w:r>
            <w:r>
              <w:rPr>
                <w:rFonts w:cstheme="minorHAnsi"/>
              </w:rPr>
              <w:t>]</w:t>
            </w:r>
            <w:r w:rsidR="00826F21" w:rsidRPr="00F33B66">
              <w:rPr>
                <w:rFonts w:cstheme="minorHAnsi"/>
              </w:rPr>
              <w:t xml:space="preserve"> </w:t>
            </w:r>
            <w:r w:rsidR="005B65EA" w:rsidRPr="00F33B66">
              <w:rPr>
                <w:rFonts w:cstheme="minorHAnsi"/>
              </w:rPr>
              <w:t xml:space="preserve">The </w:t>
            </w:r>
            <w:r w:rsidR="009832EC" w:rsidRPr="00F33B66">
              <w:rPr>
                <w:rFonts w:cstheme="minorHAnsi"/>
                <w:i/>
              </w:rPr>
              <w:t>E</w:t>
            </w:r>
            <w:r w:rsidR="001A5722" w:rsidRPr="00F33B66">
              <w:rPr>
                <w:rFonts w:cstheme="minorHAnsi"/>
                <w:i/>
              </w:rPr>
              <w:t>pistle</w:t>
            </w:r>
            <w:r w:rsidR="001A5722" w:rsidRPr="00F33B66">
              <w:rPr>
                <w:rFonts w:cstheme="minorHAnsi"/>
              </w:rPr>
              <w:t xml:space="preserve"> here</w:t>
            </w:r>
            <w:r w:rsidR="005B65EA" w:rsidRPr="00F33B66">
              <w:rPr>
                <w:rFonts w:cstheme="minorHAnsi"/>
              </w:rPr>
              <w:t xml:space="preserve"> echoes the </w:t>
            </w:r>
            <w:r w:rsidR="002E2E37" w:rsidRPr="00F33B66">
              <w:rPr>
                <w:rFonts w:cstheme="minorHAnsi"/>
              </w:rPr>
              <w:t xml:space="preserve">words of </w:t>
            </w:r>
            <w:r w:rsidR="0093428F" w:rsidRPr="00F33B66">
              <w:rPr>
                <w:rFonts w:cstheme="minorHAnsi"/>
              </w:rPr>
              <w:t>Jesus</w:t>
            </w:r>
            <w:r w:rsidR="002E2E37" w:rsidRPr="00F33B66">
              <w:rPr>
                <w:rFonts w:cstheme="minorHAnsi"/>
              </w:rPr>
              <w:t xml:space="preserve">: </w:t>
            </w:r>
            <w:r w:rsidR="00EE64D9">
              <w:rPr>
                <w:rFonts w:cstheme="minorHAnsi"/>
              </w:rPr>
              <w:t>‘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ἐκ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τοῦ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κόσμου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οὐκ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εἰσὶν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καθὼς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ἐγὼ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οὐκ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εἰμὶ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ἐκ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τοῦ</w:t>
            </w:r>
            <w:r w:rsidR="00962CF0" w:rsidRPr="00F33B66">
              <w:rPr>
                <w:rStyle w:val="text"/>
                <w:rFonts w:cstheme="minorHAnsi"/>
              </w:rPr>
              <w:t xml:space="preserve"> </w:t>
            </w:r>
            <w:r w:rsidR="00962CF0" w:rsidRPr="00F33B66">
              <w:rPr>
                <w:rStyle w:val="text"/>
                <w:rFonts w:cstheme="minorHAnsi"/>
                <w:lang w:val="el-GR"/>
              </w:rPr>
              <w:t>κόσμου</w:t>
            </w:r>
            <w:r w:rsidR="00EE64D9">
              <w:t>’</w:t>
            </w:r>
            <w:r w:rsidR="008533F3" w:rsidRPr="00F33B66">
              <w:rPr>
                <w:rStyle w:val="FootnoteReference"/>
                <w:rFonts w:cstheme="minorHAnsi"/>
                <w:lang w:val="el-GR"/>
              </w:rPr>
              <w:footnoteReference w:id="17"/>
            </w:r>
            <w:r w:rsidR="009A6E26" w:rsidRPr="00F33B66">
              <w:rPr>
                <w:rFonts w:cstheme="minorHAnsi"/>
              </w:rPr>
              <w:t xml:space="preserve">. </w:t>
            </w:r>
            <w:proofErr w:type="spellStart"/>
            <w:r w:rsidR="00162639" w:rsidRPr="00F33B66">
              <w:rPr>
                <w:rFonts w:cstheme="minorHAnsi"/>
              </w:rPr>
              <w:t>Mathetes</w:t>
            </w:r>
            <w:proofErr w:type="spellEnd"/>
            <w:r w:rsidR="009A6E26" w:rsidRPr="00F33B66">
              <w:rPr>
                <w:rFonts w:cstheme="minorHAnsi"/>
              </w:rPr>
              <w:t xml:space="preserve"> demonstrates a familiarity with </w:t>
            </w:r>
            <w:r w:rsidR="00CB3BC2" w:rsidRPr="00F33B66">
              <w:rPr>
                <w:rFonts w:cstheme="minorHAnsi"/>
              </w:rPr>
              <w:t xml:space="preserve">NT writings, but he is does not </w:t>
            </w:r>
            <w:r w:rsidR="00F92BC3">
              <w:rPr>
                <w:rFonts w:cstheme="minorHAnsi"/>
              </w:rPr>
              <w:t>directly</w:t>
            </w:r>
            <w:r w:rsidR="00CB3BC2" w:rsidRPr="00F33B66">
              <w:rPr>
                <w:rFonts w:cstheme="minorHAnsi"/>
              </w:rPr>
              <w:t xml:space="preserve"> quote</w:t>
            </w:r>
            <w:r w:rsidR="00CC0922" w:rsidRPr="00F33B66">
              <w:rPr>
                <w:rFonts w:cstheme="minorHAnsi"/>
              </w:rPr>
              <w:t xml:space="preserve"> the words of the gospel</w:t>
            </w:r>
            <w:r w:rsidR="00F92BC3">
              <w:rPr>
                <w:rFonts w:cstheme="minorHAnsi"/>
              </w:rPr>
              <w:t>. Rather, he</w:t>
            </w:r>
            <w:r w:rsidR="00CC0922" w:rsidRPr="00F33B66">
              <w:rPr>
                <w:rFonts w:cstheme="minorHAnsi"/>
              </w:rPr>
              <w:t xml:space="preserve"> connects it to a concept shared broadly in Greek philosophy: the relationship </w:t>
            </w:r>
            <w:r w:rsidR="00CC0922" w:rsidRPr="00F33B66">
              <w:rPr>
                <w:rFonts w:cstheme="minorHAnsi"/>
              </w:rPr>
              <w:lastRenderedPageBreak/>
              <w:t>of the soul to the body</w:t>
            </w:r>
            <w:r w:rsidR="00D10771">
              <w:rPr>
                <w:rStyle w:val="FootnoteReference"/>
                <w:rFonts w:cstheme="minorHAnsi"/>
              </w:rPr>
              <w:footnoteReference w:id="18"/>
            </w:r>
            <w:r w:rsidR="00CC0922" w:rsidRPr="00F33B66">
              <w:rPr>
                <w:rFonts w:cstheme="minorHAnsi"/>
              </w:rPr>
              <w:t xml:space="preserve">. He is particularly interested that </w:t>
            </w:r>
            <w:r w:rsidR="00F92BC3" w:rsidRPr="00F33B66">
              <w:rPr>
                <w:rFonts w:cstheme="minorHAnsi"/>
              </w:rPr>
              <w:t>Christians</w:t>
            </w:r>
            <w:r w:rsidR="00F92BC3" w:rsidRPr="00F33B66">
              <w:rPr>
                <w:rFonts w:cstheme="minorHAnsi"/>
              </w:rPr>
              <w:t xml:space="preserve"> </w:t>
            </w:r>
            <w:r w:rsidR="00CC0922" w:rsidRPr="00F33B66">
              <w:rPr>
                <w:rFonts w:cstheme="minorHAnsi"/>
              </w:rPr>
              <w:t xml:space="preserve">be understood </w:t>
            </w:r>
            <w:r w:rsidR="00F92BC3">
              <w:rPr>
                <w:rFonts w:cstheme="minorHAnsi"/>
              </w:rPr>
              <w:t>to</w:t>
            </w:r>
            <w:r w:rsidR="002D79AB" w:rsidRPr="00F33B66">
              <w:rPr>
                <w:rFonts w:cstheme="minorHAnsi"/>
              </w:rPr>
              <w:t xml:space="preserve"> share basic interests of</w:t>
            </w:r>
            <w:r w:rsidR="004F0673" w:rsidRPr="00F33B66">
              <w:rPr>
                <w:rFonts w:cstheme="minorHAnsi"/>
              </w:rPr>
              <w:t xml:space="preserve"> general society</w:t>
            </w:r>
            <w:r w:rsidR="00F92BC3">
              <w:rPr>
                <w:rFonts w:cstheme="minorHAnsi"/>
              </w:rPr>
              <w:t xml:space="preserve"> while</w:t>
            </w:r>
            <w:r w:rsidR="004F0673" w:rsidRPr="00F33B66">
              <w:rPr>
                <w:rFonts w:cstheme="minorHAnsi"/>
              </w:rPr>
              <w:t xml:space="preserve"> </w:t>
            </w:r>
            <w:r w:rsidR="002D79AB" w:rsidRPr="00F33B66">
              <w:rPr>
                <w:rFonts w:cstheme="minorHAnsi"/>
              </w:rPr>
              <w:t>deriv</w:t>
            </w:r>
            <w:r w:rsidR="00F92BC3">
              <w:rPr>
                <w:rFonts w:cstheme="minorHAnsi"/>
              </w:rPr>
              <w:t>ing</w:t>
            </w:r>
            <w:r w:rsidR="002D79AB" w:rsidRPr="00F33B66">
              <w:rPr>
                <w:rFonts w:cstheme="minorHAnsi"/>
              </w:rPr>
              <w:t xml:space="preserve"> their </w:t>
            </w:r>
            <w:r w:rsidR="00FE24C0" w:rsidRPr="00F33B66">
              <w:rPr>
                <w:rFonts w:cstheme="minorHAnsi"/>
              </w:rPr>
              <w:t>existence from a higher source</w:t>
            </w:r>
            <w:r w:rsidR="004F0673" w:rsidRPr="00F33B66">
              <w:rPr>
                <w:rFonts w:cstheme="minorHAnsi"/>
              </w:rPr>
              <w:t xml:space="preserve">. </w:t>
            </w:r>
          </w:p>
        </w:tc>
      </w:tr>
      <w:tr w:rsidR="0069438B" w:rsidRPr="00557DDE" w14:paraId="1D338AE9" w14:textId="77777777" w:rsidTr="00066C8C">
        <w:tc>
          <w:tcPr>
            <w:tcW w:w="355" w:type="dxa"/>
          </w:tcPr>
          <w:p w14:paraId="0376D887" w14:textId="2CA392B5" w:rsidR="001B0CB0" w:rsidRPr="00F33B66" w:rsidRDefault="00E63E47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lastRenderedPageBreak/>
              <w:t>4.</w:t>
            </w:r>
          </w:p>
        </w:tc>
        <w:tc>
          <w:tcPr>
            <w:tcW w:w="2257" w:type="dxa"/>
          </w:tcPr>
          <w:p w14:paraId="1E86C17A" w14:textId="729EDAAC" w:rsidR="001B0CB0" w:rsidRPr="00F33B66" w:rsidRDefault="00E63E47" w:rsidP="00F33B66">
            <w:pPr>
              <w:spacing w:line="360" w:lineRule="auto"/>
              <w:rPr>
                <w:rFonts w:cstheme="minorHAnsi"/>
              </w:rPr>
            </w:pPr>
            <w:proofErr w:type="spellStart"/>
            <w:r w:rsidRPr="00F33B66">
              <w:rPr>
                <w:rFonts w:cstheme="minorHAnsi"/>
              </w:rPr>
              <w:t>Ἀόρ</w:t>
            </w:r>
            <w:proofErr w:type="spellEnd"/>
            <w:r w:rsidRPr="00F33B66">
              <w:rPr>
                <w:rFonts w:cstheme="minorHAnsi"/>
              </w:rPr>
              <w:t xml:space="preserve">ατος ἡ </w:t>
            </w:r>
            <w:proofErr w:type="spellStart"/>
            <w:r w:rsidRPr="00F33B66">
              <w:rPr>
                <w:rFonts w:cstheme="minorHAnsi"/>
              </w:rPr>
              <w:t>ψυχὴ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ἐν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ὁρ</w:t>
            </w:r>
            <w:proofErr w:type="spellEnd"/>
            <w:r w:rsidRPr="00F33B66">
              <w:rPr>
                <w:rFonts w:cstheme="minorHAnsi"/>
              </w:rPr>
              <w:t xml:space="preserve">ατῷ </w:t>
            </w:r>
            <w:proofErr w:type="spellStart"/>
            <w:r w:rsidRPr="00F33B66">
              <w:rPr>
                <w:rFonts w:cstheme="minorHAnsi"/>
              </w:rPr>
              <w:t>φρουρεῖτ</w:t>
            </w:r>
            <w:proofErr w:type="spellEnd"/>
            <w:r w:rsidRPr="00F33B66">
              <w:rPr>
                <w:rFonts w:cstheme="minorHAnsi"/>
              </w:rPr>
              <w:t xml:space="preserve">αι </w:t>
            </w:r>
            <w:proofErr w:type="spellStart"/>
            <w:r w:rsidRPr="00F33B66">
              <w:rPr>
                <w:rFonts w:cstheme="minorHAnsi"/>
              </w:rPr>
              <w:t>τῷ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σώμ</w:t>
            </w:r>
            <w:proofErr w:type="spellEnd"/>
            <w:r w:rsidRPr="00F33B66">
              <w:rPr>
                <w:rFonts w:cstheme="minorHAnsi"/>
              </w:rPr>
              <w:t xml:space="preserve">ατι· καὶ </w:t>
            </w:r>
            <w:proofErr w:type="spellStart"/>
            <w:r w:rsidRPr="00F33B66">
              <w:rPr>
                <w:rFonts w:cstheme="minorHAnsi"/>
              </w:rPr>
              <w:t>Χριστι</w:t>
            </w:r>
            <w:proofErr w:type="spellEnd"/>
            <w:r w:rsidRPr="00F33B66">
              <w:rPr>
                <w:rFonts w:cstheme="minorHAnsi"/>
              </w:rPr>
              <w:t xml:space="preserve">ανοὶ </w:t>
            </w:r>
            <w:proofErr w:type="spellStart"/>
            <w:r w:rsidRPr="00F33B66">
              <w:rPr>
                <w:rFonts w:cstheme="minorHAnsi"/>
              </w:rPr>
              <w:t>γινώσκοντ</w:t>
            </w:r>
            <w:proofErr w:type="spellEnd"/>
            <w:r w:rsidRPr="00F33B66">
              <w:rPr>
                <w:rFonts w:cstheme="minorHAnsi"/>
              </w:rPr>
              <w:t>αι &lt;</w:t>
            </w:r>
            <w:proofErr w:type="spellStart"/>
            <w:r w:rsidRPr="00F33B66">
              <w:rPr>
                <w:rFonts w:cstheme="minorHAnsi"/>
              </w:rPr>
              <w:t>μὲν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ὄντες</w:t>
            </w:r>
            <w:proofErr w:type="spellEnd"/>
            <w:r w:rsidRPr="00F33B66">
              <w:rPr>
                <w:rFonts w:cstheme="minorHAnsi"/>
              </w:rPr>
              <w:t xml:space="preserve">&gt; </w:t>
            </w:r>
            <w:proofErr w:type="spellStart"/>
            <w:r w:rsidRPr="00F33B66">
              <w:rPr>
                <w:rFonts w:cstheme="minorHAnsi"/>
              </w:rPr>
              <w:t>ἐν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τῷ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κοσμῷ</w:t>
            </w:r>
            <w:proofErr w:type="spellEnd"/>
            <w:r w:rsidRPr="00F33B66">
              <w:rPr>
                <w:rFonts w:cstheme="minorHAnsi"/>
              </w:rPr>
              <w:t xml:space="preserve">, </w:t>
            </w:r>
            <w:proofErr w:type="spellStart"/>
            <w:r w:rsidRPr="00F33B66">
              <w:rPr>
                <w:rFonts w:cstheme="minorHAnsi"/>
              </w:rPr>
              <w:t>ἀόρ</w:t>
            </w:r>
            <w:proofErr w:type="spellEnd"/>
            <w:r w:rsidRPr="00F33B66">
              <w:rPr>
                <w:rFonts w:cstheme="minorHAnsi"/>
              </w:rPr>
              <w:t xml:space="preserve">ατος </w:t>
            </w:r>
            <w:proofErr w:type="spellStart"/>
            <w:r w:rsidRPr="00F33B66">
              <w:rPr>
                <w:rFonts w:cstheme="minorHAnsi"/>
              </w:rPr>
              <w:t>δὲ</w:t>
            </w:r>
            <w:proofErr w:type="spellEnd"/>
            <w:r w:rsidRPr="00F33B66">
              <w:rPr>
                <w:rFonts w:cstheme="minorHAnsi"/>
              </w:rPr>
              <w:t xml:space="preserve"> α</w:t>
            </w:r>
            <w:proofErr w:type="spellStart"/>
            <w:r w:rsidRPr="00F33B66">
              <w:rPr>
                <w:rFonts w:cstheme="minorHAnsi"/>
              </w:rPr>
              <w:t>ὐτῶν</w:t>
            </w:r>
            <w:proofErr w:type="spellEnd"/>
            <w:r w:rsidRPr="00F33B66">
              <w:rPr>
                <w:rFonts w:cstheme="minorHAnsi"/>
              </w:rPr>
              <w:t xml:space="preserve"> ἡ </w:t>
            </w:r>
            <w:proofErr w:type="spellStart"/>
            <w:r w:rsidRPr="00F33B66">
              <w:rPr>
                <w:rFonts w:cstheme="minorHAnsi"/>
              </w:rPr>
              <w:t>θεοσέ</w:t>
            </w:r>
            <w:proofErr w:type="spellEnd"/>
            <w:r w:rsidRPr="00F33B66">
              <w:rPr>
                <w:rFonts w:cstheme="minorHAnsi"/>
              </w:rPr>
              <w:t xml:space="preserve">βεια </w:t>
            </w:r>
            <w:proofErr w:type="spellStart"/>
            <w:r w:rsidRPr="00F33B66">
              <w:rPr>
                <w:rFonts w:cstheme="minorHAnsi"/>
              </w:rPr>
              <w:t>μένει</w:t>
            </w:r>
            <w:proofErr w:type="spellEnd"/>
            <w:r w:rsidRPr="00F33B66">
              <w:rPr>
                <w:rFonts w:cstheme="minorHAnsi"/>
              </w:rPr>
              <w:t>.</w:t>
            </w:r>
          </w:p>
        </w:tc>
        <w:tc>
          <w:tcPr>
            <w:tcW w:w="1863" w:type="dxa"/>
          </w:tcPr>
          <w:p w14:paraId="32B9211D" w14:textId="4B081CB1" w:rsidR="001B0CB0" w:rsidRPr="00F33B66" w:rsidRDefault="0010049D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t>Invisibl</w:t>
            </w:r>
            <w:r w:rsidR="00305942" w:rsidRPr="00F33B66">
              <w:rPr>
                <w:rFonts w:cstheme="minorHAnsi"/>
              </w:rPr>
              <w:t xml:space="preserve">e within the visible, </w:t>
            </w:r>
            <w:r w:rsidRPr="00F33B66">
              <w:rPr>
                <w:rFonts w:cstheme="minorHAnsi"/>
              </w:rPr>
              <w:t xml:space="preserve">the soul </w:t>
            </w:r>
            <w:r w:rsidR="00616B2C" w:rsidRPr="00F33B66">
              <w:rPr>
                <w:rFonts w:cstheme="minorHAnsi"/>
              </w:rPr>
              <w:t>is guarded</w:t>
            </w:r>
            <w:r w:rsidR="00305942" w:rsidRPr="00F33B66">
              <w:rPr>
                <w:rFonts w:cstheme="minorHAnsi"/>
              </w:rPr>
              <w:t xml:space="preserve"> over</w:t>
            </w:r>
            <w:r w:rsidR="00086119" w:rsidRPr="00F33B66">
              <w:rPr>
                <w:rFonts w:cstheme="minorHAnsi"/>
              </w:rPr>
              <w:t xml:space="preserve"> in</w:t>
            </w:r>
            <w:r w:rsidR="00305942" w:rsidRPr="00F33B66">
              <w:rPr>
                <w:rFonts w:cstheme="minorHAnsi"/>
              </w:rPr>
              <w:t xml:space="preserve"> the body; </w:t>
            </w:r>
            <w:r w:rsidR="00581882" w:rsidRPr="00F33B66">
              <w:rPr>
                <w:rFonts w:cstheme="minorHAnsi"/>
              </w:rPr>
              <w:t>Christians also are know</w:t>
            </w:r>
            <w:r w:rsidR="009F5B96" w:rsidRPr="00F33B66">
              <w:rPr>
                <w:rFonts w:cstheme="minorHAnsi"/>
              </w:rPr>
              <w:t>n</w:t>
            </w:r>
            <w:r w:rsidR="00EB6546" w:rsidRPr="00F33B66">
              <w:rPr>
                <w:rFonts w:cstheme="minorHAnsi"/>
              </w:rPr>
              <w:t xml:space="preserve"> </w:t>
            </w:r>
            <w:r w:rsidR="000B580E">
              <w:rPr>
                <w:rFonts w:cstheme="minorHAnsi"/>
              </w:rPr>
              <w:t>(</w:t>
            </w:r>
            <w:r w:rsidR="00CA57A5" w:rsidRPr="00F33B66">
              <w:rPr>
                <w:rFonts w:cstheme="minorHAnsi"/>
              </w:rPr>
              <w:t>to be</w:t>
            </w:r>
            <w:r w:rsidR="000B580E">
              <w:rPr>
                <w:rFonts w:cstheme="minorHAnsi"/>
              </w:rPr>
              <w:t>)</w:t>
            </w:r>
            <w:r w:rsidR="00581882" w:rsidRPr="00F33B66">
              <w:rPr>
                <w:rFonts w:cstheme="minorHAnsi"/>
              </w:rPr>
              <w:t xml:space="preserve"> in the world, but their </w:t>
            </w:r>
            <w:r w:rsidR="00453485" w:rsidRPr="00F33B66">
              <w:rPr>
                <w:rFonts w:cstheme="minorHAnsi"/>
              </w:rPr>
              <w:t>devotion</w:t>
            </w:r>
            <w:r w:rsidR="002A50D9" w:rsidRPr="00F33B66">
              <w:rPr>
                <w:rFonts w:cstheme="minorHAnsi"/>
              </w:rPr>
              <w:t xml:space="preserve"> for God remains invisible.</w:t>
            </w:r>
          </w:p>
        </w:tc>
        <w:tc>
          <w:tcPr>
            <w:tcW w:w="4875" w:type="dxa"/>
          </w:tcPr>
          <w:p w14:paraId="30AAAE11" w14:textId="77777777" w:rsidR="001B0CB0" w:rsidRPr="00F33B66" w:rsidRDefault="00086119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proofErr w:type="spellStart"/>
            <w:r w:rsidRPr="00F33B66">
              <w:rPr>
                <w:sz w:val="24"/>
                <w:szCs w:val="22"/>
              </w:rPr>
              <w:t>φρουρεῖτ</w:t>
            </w:r>
            <w:proofErr w:type="spellEnd"/>
            <w:r w:rsidRPr="00F33B66">
              <w:rPr>
                <w:sz w:val="24"/>
                <w:szCs w:val="22"/>
              </w:rPr>
              <w:t xml:space="preserve">αι </w:t>
            </w:r>
            <w:proofErr w:type="spellStart"/>
            <w:r w:rsidRPr="00F33B66">
              <w:rPr>
                <w:sz w:val="24"/>
                <w:szCs w:val="22"/>
              </w:rPr>
              <w:t>τῷ</w:t>
            </w:r>
            <w:proofErr w:type="spellEnd"/>
            <w:r w:rsidRPr="00F33B66">
              <w:rPr>
                <w:sz w:val="24"/>
                <w:szCs w:val="22"/>
              </w:rPr>
              <w:t xml:space="preserve"> </w:t>
            </w:r>
            <w:proofErr w:type="spellStart"/>
            <w:r w:rsidRPr="00F33B66">
              <w:rPr>
                <w:sz w:val="24"/>
                <w:szCs w:val="22"/>
              </w:rPr>
              <w:t>σώμ</w:t>
            </w:r>
            <w:proofErr w:type="spellEnd"/>
            <w:r w:rsidRPr="00F33B66">
              <w:rPr>
                <w:sz w:val="24"/>
                <w:szCs w:val="22"/>
              </w:rPr>
              <w:t>ατι</w:t>
            </w:r>
          </w:p>
          <w:p w14:paraId="231EA2C7" w14:textId="5CA8FCAC" w:rsidR="00086119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1A5722" w:rsidRPr="00F33B66">
              <w:rPr>
                <w:rFonts w:cstheme="minorHAnsi"/>
              </w:rPr>
              <w:t>g</w:t>
            </w:r>
            <w:r w:rsidR="00086119" w:rsidRPr="00F33B66">
              <w:rPr>
                <w:rFonts w:cstheme="minorHAnsi"/>
              </w:rPr>
              <w:t>uarded</w:t>
            </w:r>
            <w:r w:rsidR="00826F21" w:rsidRPr="00F33B66">
              <w:rPr>
                <w:rFonts w:cstheme="minorHAnsi"/>
              </w:rPr>
              <w:t xml:space="preserve"> by/in the body</w:t>
            </w:r>
            <w:r>
              <w:rPr>
                <w:rFonts w:cstheme="minorHAnsi"/>
              </w:rPr>
              <w:t>]</w:t>
            </w:r>
            <w:r w:rsidR="00EB5288" w:rsidRPr="00F33B66">
              <w:rPr>
                <w:rFonts w:cstheme="minorHAnsi"/>
              </w:rPr>
              <w:t xml:space="preserve"> Paul </w:t>
            </w:r>
            <w:r w:rsidR="00A41BE2" w:rsidRPr="00F33B66">
              <w:rPr>
                <w:rFonts w:cstheme="minorHAnsi"/>
              </w:rPr>
              <w:t>described</w:t>
            </w:r>
            <w:r w:rsidR="00EB5288" w:rsidRPr="00F33B66">
              <w:rPr>
                <w:rFonts w:cstheme="minorHAnsi"/>
              </w:rPr>
              <w:t xml:space="preserve"> the body as </w:t>
            </w:r>
            <w:r w:rsidR="0053590D" w:rsidRPr="00F33B66">
              <w:rPr>
                <w:rFonts w:cstheme="minorHAnsi"/>
              </w:rPr>
              <w:t>housing</w:t>
            </w:r>
            <w:r w:rsidR="004309CC" w:rsidRPr="00F33B66">
              <w:rPr>
                <w:rFonts w:cstheme="minorHAnsi"/>
              </w:rPr>
              <w:t xml:space="preserve"> (or clothing)</w:t>
            </w:r>
            <w:r w:rsidR="00A41BE2" w:rsidRPr="00F33B66">
              <w:rPr>
                <w:rFonts w:cstheme="minorHAnsi"/>
              </w:rPr>
              <w:t xml:space="preserve"> for the soul</w:t>
            </w:r>
            <w:r w:rsidR="00E060A7" w:rsidRPr="00F33B66">
              <w:rPr>
                <w:rStyle w:val="FootnoteReference"/>
                <w:rFonts w:cstheme="minorHAnsi"/>
              </w:rPr>
              <w:footnoteReference w:id="19"/>
            </w:r>
            <w:r w:rsidR="00EB5288" w:rsidRPr="00F33B66">
              <w:rPr>
                <w:rFonts w:cstheme="minorHAnsi"/>
              </w:rPr>
              <w:t xml:space="preserve">, but here </w:t>
            </w:r>
            <w:proofErr w:type="spellStart"/>
            <w:r w:rsidR="00162639" w:rsidRPr="00F33B66">
              <w:rPr>
                <w:rFonts w:cstheme="minorHAnsi"/>
              </w:rPr>
              <w:t>Mathetes</w:t>
            </w:r>
            <w:proofErr w:type="spellEnd"/>
            <w:r w:rsidR="00EB5288" w:rsidRPr="00F33B66">
              <w:rPr>
                <w:rFonts w:cstheme="minorHAnsi"/>
              </w:rPr>
              <w:t xml:space="preserve"> seems to cast corporality in a more </w:t>
            </w:r>
            <w:r w:rsidR="00F83914" w:rsidRPr="00F33B66">
              <w:rPr>
                <w:rFonts w:cstheme="minorHAnsi"/>
              </w:rPr>
              <w:t xml:space="preserve">restricting role reminiscent of </w:t>
            </w:r>
            <w:r w:rsidR="002518EA" w:rsidRPr="00F33B66">
              <w:rPr>
                <w:rFonts w:cstheme="minorHAnsi"/>
              </w:rPr>
              <w:t>unnamed sources quoted by</w:t>
            </w:r>
            <w:r w:rsidR="00A41BE2" w:rsidRPr="00F33B66">
              <w:rPr>
                <w:rFonts w:cstheme="minorHAnsi"/>
              </w:rPr>
              <w:t xml:space="preserve"> </w:t>
            </w:r>
            <w:r w:rsidR="00F83914" w:rsidRPr="00F33B66">
              <w:rPr>
                <w:rFonts w:cstheme="minorHAnsi"/>
              </w:rPr>
              <w:t>Plato</w:t>
            </w:r>
            <w:r w:rsidR="00956AB6" w:rsidRPr="00F33B66">
              <w:rPr>
                <w:rFonts w:cstheme="minorHAnsi"/>
              </w:rPr>
              <w:t xml:space="preserve">: ‘For some say that the body is the grave </w:t>
            </w:r>
            <w:bookmarkStart w:id="1" w:name="743"/>
            <w:bookmarkEnd w:id="1"/>
            <w:r w:rsidR="00956AB6" w:rsidRPr="00F33B66">
              <w:rPr>
                <w:rFonts w:cstheme="minorHAnsi"/>
              </w:rPr>
              <w:t>of the soul which may be thought to be buried in our present life</w:t>
            </w:r>
            <w:r w:rsidR="0005462F" w:rsidRPr="00F33B66">
              <w:rPr>
                <w:rFonts w:cstheme="minorHAnsi"/>
              </w:rPr>
              <w:t>.</w:t>
            </w:r>
            <w:r w:rsidR="008F4994" w:rsidRPr="00F33B66">
              <w:rPr>
                <w:rFonts w:cstheme="minorHAnsi"/>
              </w:rPr>
              <w:t>’</w:t>
            </w:r>
            <w:r w:rsidR="008F4994" w:rsidRPr="00F33B66">
              <w:rPr>
                <w:rStyle w:val="FootnoteReference"/>
                <w:rFonts w:cstheme="minorHAnsi"/>
              </w:rPr>
              <w:footnoteReference w:id="20"/>
            </w:r>
          </w:p>
          <w:p w14:paraId="1CA9AD46" w14:textId="6832FBBF" w:rsidR="008279A2" w:rsidRDefault="008279A2" w:rsidP="008279A2">
            <w:pPr>
              <w:pStyle w:val="Heading2"/>
            </w:pPr>
            <w:r w:rsidRPr="00F33B66">
              <w:t>&lt;</w:t>
            </w:r>
            <w:proofErr w:type="spellStart"/>
            <w:r w:rsidRPr="00F33B66">
              <w:t>μὲν</w:t>
            </w:r>
            <w:proofErr w:type="spellEnd"/>
            <w:r w:rsidRPr="00F33B66">
              <w:t xml:space="preserve"> </w:t>
            </w:r>
            <w:proofErr w:type="spellStart"/>
            <w:r w:rsidRPr="00F33B66">
              <w:t>ὄντες</w:t>
            </w:r>
            <w:proofErr w:type="spellEnd"/>
            <w:r w:rsidRPr="00F33B66">
              <w:t>&gt;</w:t>
            </w:r>
          </w:p>
          <w:p w14:paraId="06F0C5D4" w14:textId="432E889C" w:rsidR="008279A2" w:rsidRPr="00F33B66" w:rsidRDefault="008279A2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[They </w:t>
            </w:r>
            <w:proofErr w:type="gramStart"/>
            <w:r>
              <w:rPr>
                <w:rFonts w:cstheme="minorHAnsi"/>
              </w:rPr>
              <w:t>being</w:t>
            </w:r>
            <w:proofErr w:type="gramEnd"/>
            <w:r>
              <w:rPr>
                <w:rFonts w:cstheme="minorHAnsi"/>
              </w:rPr>
              <w:t>]</w:t>
            </w:r>
            <w:r w:rsidR="00082EF9">
              <w:rPr>
                <w:rFonts w:cstheme="minorHAnsi"/>
              </w:rPr>
              <w:t xml:space="preserve"> This gloss was supplied by transcriptionists for a lacuna in the text. Whatever the original </w:t>
            </w:r>
            <w:r w:rsidR="00121270">
              <w:rPr>
                <w:rFonts w:cstheme="minorHAnsi"/>
              </w:rPr>
              <w:t>reading may have been, this gloss is a safe one since it adds very little meaning</w:t>
            </w:r>
            <w:r w:rsidR="000B580E">
              <w:rPr>
                <w:rFonts w:cstheme="minorHAnsi"/>
              </w:rPr>
              <w:t>. T</w:t>
            </w:r>
            <w:r w:rsidR="001816FE">
              <w:rPr>
                <w:rFonts w:cstheme="minorHAnsi"/>
              </w:rPr>
              <w:t>he text can be read with sense without the additional words</w:t>
            </w:r>
            <w:r w:rsidR="000B580E">
              <w:rPr>
                <w:rFonts w:cstheme="minorHAnsi"/>
              </w:rPr>
              <w:t xml:space="preserve">: </w:t>
            </w:r>
            <w:r w:rsidR="000B580E" w:rsidRPr="00F33B66">
              <w:rPr>
                <w:rFonts w:cstheme="minorHAnsi"/>
              </w:rPr>
              <w:t>Christians also are known in the world</w:t>
            </w:r>
            <w:r w:rsidR="001816FE">
              <w:rPr>
                <w:rFonts w:cstheme="minorHAnsi"/>
              </w:rPr>
              <w:t>.</w:t>
            </w:r>
          </w:p>
          <w:p w14:paraId="38847E97" w14:textId="31615CF0" w:rsidR="00862587" w:rsidRPr="00F33B66" w:rsidRDefault="00862587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proofErr w:type="spellStart"/>
            <w:r w:rsidRPr="00F33B66">
              <w:rPr>
                <w:sz w:val="24"/>
                <w:szCs w:val="22"/>
              </w:rPr>
              <w:t>Θεοσέ</w:t>
            </w:r>
            <w:proofErr w:type="spellEnd"/>
            <w:r w:rsidRPr="00F33B66">
              <w:rPr>
                <w:sz w:val="24"/>
                <w:szCs w:val="22"/>
              </w:rPr>
              <w:t>βεια</w:t>
            </w:r>
          </w:p>
          <w:p w14:paraId="7F3735D4" w14:textId="3C68C2B8" w:rsidR="00EE7127" w:rsidRPr="00F33B66" w:rsidRDefault="00EE64D9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EE7127" w:rsidRPr="00F33B66">
              <w:rPr>
                <w:rFonts w:cstheme="minorHAnsi"/>
              </w:rPr>
              <w:t>reverence for God</w:t>
            </w:r>
            <w:r>
              <w:rPr>
                <w:rFonts w:cstheme="minorHAnsi"/>
              </w:rPr>
              <w:t>]</w:t>
            </w:r>
            <w:r w:rsidR="00EE7127" w:rsidRPr="00F33B66">
              <w:rPr>
                <w:rFonts w:cstheme="minorHAnsi"/>
              </w:rPr>
              <w:t xml:space="preserve"> </w:t>
            </w:r>
            <w:r w:rsidR="00453485" w:rsidRPr="00F33B66">
              <w:rPr>
                <w:rFonts w:cstheme="minorHAnsi"/>
              </w:rPr>
              <w:t xml:space="preserve">The word denotes </w:t>
            </w:r>
            <w:r w:rsidR="00F969E6">
              <w:rPr>
                <w:rFonts w:cstheme="minorHAnsi"/>
              </w:rPr>
              <w:t>both</w:t>
            </w:r>
            <w:r w:rsidR="00453485" w:rsidRPr="00F33B66">
              <w:rPr>
                <w:rFonts w:cstheme="minorHAnsi"/>
              </w:rPr>
              <w:t xml:space="preserve"> a</w:t>
            </w:r>
            <w:r w:rsidR="005E0277" w:rsidRPr="00F33B66">
              <w:rPr>
                <w:rFonts w:cstheme="minorHAnsi"/>
              </w:rPr>
              <w:t xml:space="preserve"> </w:t>
            </w:r>
            <w:r w:rsidR="00340537" w:rsidRPr="00F33B66">
              <w:rPr>
                <w:rFonts w:cstheme="minorHAnsi"/>
              </w:rPr>
              <w:t xml:space="preserve">respect towards deity </w:t>
            </w:r>
            <w:r w:rsidR="00F969E6">
              <w:rPr>
                <w:rFonts w:cstheme="minorHAnsi"/>
              </w:rPr>
              <w:t>and</w:t>
            </w:r>
            <w:r w:rsidR="00453485" w:rsidRPr="00F33B66">
              <w:rPr>
                <w:rFonts w:cstheme="minorHAnsi"/>
              </w:rPr>
              <w:t xml:space="preserve"> the practices that </w:t>
            </w:r>
            <w:r w:rsidR="00774477" w:rsidRPr="00F33B66">
              <w:rPr>
                <w:rFonts w:cstheme="minorHAnsi"/>
              </w:rPr>
              <w:t>reinforce</w:t>
            </w:r>
            <w:r w:rsidR="00453485" w:rsidRPr="00F33B66">
              <w:rPr>
                <w:rFonts w:cstheme="minorHAnsi"/>
              </w:rPr>
              <w:t xml:space="preserve"> this attitude</w:t>
            </w:r>
            <w:r w:rsidR="00774477" w:rsidRPr="00F33B66">
              <w:rPr>
                <w:rFonts w:cstheme="minorHAnsi"/>
              </w:rPr>
              <w:t xml:space="preserve"> and are formed by it</w:t>
            </w:r>
            <w:r w:rsidR="004830B6" w:rsidRPr="00F33B66">
              <w:rPr>
                <w:rStyle w:val="FootnoteReference"/>
                <w:rFonts w:cstheme="minorHAnsi"/>
              </w:rPr>
              <w:footnoteReference w:id="21"/>
            </w:r>
            <w:r w:rsidR="005A7C91">
              <w:rPr>
                <w:rFonts w:cstheme="minorHAnsi"/>
              </w:rPr>
              <w:t xml:space="preserve">; </w:t>
            </w:r>
            <w:r w:rsidR="005A7C91">
              <w:rPr>
                <w:rFonts w:cstheme="minorHAnsi"/>
              </w:rPr>
              <w:lastRenderedPageBreak/>
              <w:t>Bradford translates it ‘religious life’</w:t>
            </w:r>
            <w:r w:rsidR="00453485" w:rsidRPr="00F33B66">
              <w:rPr>
                <w:rFonts w:cstheme="minorHAnsi"/>
              </w:rPr>
              <w:t>.</w:t>
            </w:r>
            <w:r w:rsidR="00892607" w:rsidRPr="00F33B66">
              <w:rPr>
                <w:rFonts w:cstheme="minorHAnsi"/>
              </w:rPr>
              <w:t xml:space="preserve"> In the </w:t>
            </w:r>
            <w:r w:rsidR="00892607" w:rsidRPr="00F33B66">
              <w:rPr>
                <w:rFonts w:cstheme="minorHAnsi"/>
                <w:i/>
              </w:rPr>
              <w:t>Epistle</w:t>
            </w:r>
            <w:r w:rsidR="00892607" w:rsidRPr="00F33B66">
              <w:rPr>
                <w:rFonts w:cstheme="minorHAnsi"/>
              </w:rPr>
              <w:t xml:space="preserve">, </w:t>
            </w:r>
            <w:r w:rsidR="002015D6" w:rsidRPr="00F33B66">
              <w:rPr>
                <w:rFonts w:cstheme="minorHAnsi"/>
              </w:rPr>
              <w:t xml:space="preserve">this refers to the </w:t>
            </w:r>
            <w:r w:rsidR="00AD2BE3" w:rsidRPr="00F33B66">
              <w:rPr>
                <w:rFonts w:cstheme="minorHAnsi"/>
              </w:rPr>
              <w:t xml:space="preserve">Christians’ religion as </w:t>
            </w:r>
            <w:r w:rsidR="002015D6" w:rsidRPr="00F33B66">
              <w:rPr>
                <w:rFonts w:cstheme="minorHAnsi"/>
              </w:rPr>
              <w:t>distinct</w:t>
            </w:r>
            <w:r w:rsidR="00AD2BE3" w:rsidRPr="00F33B66">
              <w:rPr>
                <w:rFonts w:cstheme="minorHAnsi"/>
              </w:rPr>
              <w:t xml:space="preserve"> from the competing </w:t>
            </w:r>
            <w:r w:rsidR="006F33E2" w:rsidRPr="00F33B66">
              <w:rPr>
                <w:rFonts w:cstheme="minorHAnsi"/>
              </w:rPr>
              <w:t xml:space="preserve">religions of the </w:t>
            </w:r>
            <w:proofErr w:type="spellStart"/>
            <w:r w:rsidR="00977F4E" w:rsidRPr="00F33B66">
              <w:rPr>
                <w:rFonts w:cstheme="minorHAnsi"/>
              </w:rPr>
              <w:t>κόσμος</w:t>
            </w:r>
            <w:proofErr w:type="spellEnd"/>
            <w:r w:rsidR="00745F65" w:rsidRPr="00F33B66">
              <w:rPr>
                <w:rStyle w:val="FootnoteReference"/>
                <w:rFonts w:cstheme="minorHAnsi"/>
              </w:rPr>
              <w:footnoteReference w:id="22"/>
            </w:r>
            <w:r w:rsidR="006F33E2" w:rsidRPr="00F33B66">
              <w:rPr>
                <w:rFonts w:cstheme="minorHAnsi"/>
              </w:rPr>
              <w:t>.</w:t>
            </w:r>
            <w:r w:rsidR="002015D6" w:rsidRPr="00F33B66">
              <w:rPr>
                <w:rFonts w:cstheme="minorHAnsi"/>
              </w:rPr>
              <w:t xml:space="preserve"> </w:t>
            </w:r>
          </w:p>
          <w:p w14:paraId="23C6DBC0" w14:textId="5C4AC8F7" w:rsidR="00CA57A5" w:rsidRPr="00F33B66" w:rsidRDefault="00B74B29" w:rsidP="00F33B66">
            <w:pPr>
              <w:pStyle w:val="Heading2"/>
              <w:spacing w:line="360" w:lineRule="auto"/>
              <w:outlineLvl w:val="1"/>
              <w:rPr>
                <w:sz w:val="24"/>
                <w:szCs w:val="22"/>
              </w:rPr>
            </w:pPr>
            <w:proofErr w:type="spellStart"/>
            <w:r w:rsidRPr="00F33B66">
              <w:rPr>
                <w:sz w:val="24"/>
                <w:szCs w:val="22"/>
              </w:rPr>
              <w:t>ἀόρ</w:t>
            </w:r>
            <w:proofErr w:type="spellEnd"/>
            <w:r w:rsidRPr="00F33B66">
              <w:rPr>
                <w:sz w:val="24"/>
                <w:szCs w:val="22"/>
              </w:rPr>
              <w:t xml:space="preserve">ατος… </w:t>
            </w:r>
            <w:proofErr w:type="spellStart"/>
            <w:r w:rsidR="00745F65" w:rsidRPr="00F33B66">
              <w:rPr>
                <w:sz w:val="24"/>
                <w:szCs w:val="22"/>
              </w:rPr>
              <w:t>μένει</w:t>
            </w:r>
            <w:proofErr w:type="spellEnd"/>
          </w:p>
          <w:p w14:paraId="03382D6E" w14:textId="54345E8D" w:rsidR="00745F65" w:rsidRPr="00F33B66" w:rsidRDefault="00EE64D9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6A3B40" w:rsidRPr="00F33B66">
              <w:rPr>
                <w:rFonts w:cstheme="minorHAnsi"/>
              </w:rPr>
              <w:t>remains invisible</w:t>
            </w:r>
            <w:r>
              <w:rPr>
                <w:rFonts w:cstheme="minorHAnsi"/>
              </w:rPr>
              <w:t>]</w:t>
            </w:r>
            <w:r w:rsidR="006A3B40" w:rsidRPr="00F33B66">
              <w:rPr>
                <w:rFonts w:cstheme="minorHAnsi"/>
              </w:rPr>
              <w:t xml:space="preserve"> </w:t>
            </w:r>
            <w:proofErr w:type="spellStart"/>
            <w:r w:rsidR="006A3B40" w:rsidRPr="00F33B66">
              <w:rPr>
                <w:rFonts w:cstheme="minorHAnsi"/>
              </w:rPr>
              <w:t>Mathetes</w:t>
            </w:r>
            <w:proofErr w:type="spellEnd"/>
            <w:r w:rsidR="006A3B40" w:rsidRPr="00F33B66">
              <w:rPr>
                <w:rFonts w:cstheme="minorHAnsi"/>
              </w:rPr>
              <w:t xml:space="preserve"> stresses the </w:t>
            </w:r>
            <w:proofErr w:type="gramStart"/>
            <w:r w:rsidR="006A3B40" w:rsidRPr="00F33B66">
              <w:rPr>
                <w:rFonts w:cstheme="minorHAnsi"/>
              </w:rPr>
              <w:t>other-ness</w:t>
            </w:r>
            <w:proofErr w:type="gramEnd"/>
            <w:r w:rsidR="006A3B40" w:rsidRPr="00F33B66">
              <w:rPr>
                <w:rFonts w:cstheme="minorHAnsi"/>
              </w:rPr>
              <w:t xml:space="preserve"> of Christianity. </w:t>
            </w:r>
            <w:r w:rsidR="001F644A" w:rsidRPr="00F33B66">
              <w:rPr>
                <w:rFonts w:cstheme="minorHAnsi"/>
              </w:rPr>
              <w:t>It cannot be learned in the normal human-to-human system of education</w:t>
            </w:r>
            <w:r w:rsidR="00181B40" w:rsidRPr="00F33B66">
              <w:rPr>
                <w:rStyle w:val="FootnoteReference"/>
                <w:rFonts w:cstheme="minorHAnsi"/>
              </w:rPr>
              <w:footnoteReference w:id="23"/>
            </w:r>
            <w:r w:rsidR="00181B40" w:rsidRPr="00F33B66">
              <w:rPr>
                <w:rFonts w:cstheme="minorHAnsi"/>
              </w:rPr>
              <w:t xml:space="preserve">. This may be why he describes it as invisible; it comes from out of this world and it cannot be </w:t>
            </w:r>
            <w:r w:rsidR="008F76BE" w:rsidRPr="00F33B66">
              <w:rPr>
                <w:rFonts w:cstheme="minorHAnsi"/>
              </w:rPr>
              <w:t xml:space="preserve">seen (and thus learned) from the </w:t>
            </w:r>
            <w:proofErr w:type="spellStart"/>
            <w:r w:rsidR="008F76BE" w:rsidRPr="00F33B66">
              <w:rPr>
                <w:rFonts w:cstheme="minorHAnsi"/>
              </w:rPr>
              <w:t>κόσμος</w:t>
            </w:r>
            <w:proofErr w:type="spellEnd"/>
            <w:r w:rsidR="00632986">
              <w:rPr>
                <w:rStyle w:val="FootnoteReference"/>
                <w:rFonts w:cstheme="minorHAnsi"/>
              </w:rPr>
              <w:footnoteReference w:id="24"/>
            </w:r>
            <w:r w:rsidR="008F76BE" w:rsidRPr="00F33B66">
              <w:rPr>
                <w:rFonts w:cstheme="minorHAnsi"/>
              </w:rPr>
              <w:t>.</w:t>
            </w:r>
          </w:p>
        </w:tc>
      </w:tr>
      <w:tr w:rsidR="0069438B" w:rsidRPr="00557DDE" w14:paraId="127881C0" w14:textId="77777777" w:rsidTr="00066C8C">
        <w:tc>
          <w:tcPr>
            <w:tcW w:w="355" w:type="dxa"/>
          </w:tcPr>
          <w:p w14:paraId="75A8FFB4" w14:textId="7E1346B3" w:rsidR="001B0CB0" w:rsidRPr="00F33B66" w:rsidRDefault="00A25A6E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lastRenderedPageBreak/>
              <w:t>5.</w:t>
            </w:r>
          </w:p>
        </w:tc>
        <w:tc>
          <w:tcPr>
            <w:tcW w:w="2257" w:type="dxa"/>
          </w:tcPr>
          <w:p w14:paraId="5D64DE18" w14:textId="3D54AE12" w:rsidR="001B0CB0" w:rsidRPr="00F33B66" w:rsidRDefault="00A216E6" w:rsidP="00F33B66">
            <w:pPr>
              <w:spacing w:line="360" w:lineRule="auto"/>
              <w:rPr>
                <w:rFonts w:cstheme="minorHAnsi"/>
              </w:rPr>
            </w:pPr>
            <w:proofErr w:type="spellStart"/>
            <w:r w:rsidRPr="00F33B66">
              <w:rPr>
                <w:rFonts w:cstheme="minorHAnsi"/>
              </w:rPr>
              <w:t>Μισεῖ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τὴν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proofErr w:type="spellStart"/>
            <w:r w:rsidRPr="00F33B66">
              <w:rPr>
                <w:rFonts w:cstheme="minorHAnsi"/>
              </w:rPr>
              <w:t>ψυχὴν</w:t>
            </w:r>
            <w:proofErr w:type="spellEnd"/>
            <w:r w:rsidRPr="00F33B66">
              <w:rPr>
                <w:rFonts w:cstheme="minorHAnsi"/>
              </w:rPr>
              <w:t xml:space="preserve"> ἡ </w:t>
            </w:r>
            <w:proofErr w:type="spellStart"/>
            <w:r w:rsidRPr="00F33B66">
              <w:rPr>
                <w:rFonts w:cstheme="minorHAnsi"/>
              </w:rPr>
              <w:t>σὰρξ</w:t>
            </w:r>
            <w:proofErr w:type="spellEnd"/>
            <w:r w:rsidRPr="00F33B66">
              <w:rPr>
                <w:rFonts w:cstheme="minorHAnsi"/>
              </w:rPr>
              <w:t xml:space="preserve"> καὶ π</w:t>
            </w:r>
            <w:proofErr w:type="spellStart"/>
            <w:r w:rsidRPr="00F33B66">
              <w:rPr>
                <w:rFonts w:cstheme="minorHAnsi"/>
              </w:rPr>
              <w:t>ολεμεῖ</w:t>
            </w:r>
            <w:proofErr w:type="spellEnd"/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μηδὲν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ἀδικουμένη</w:t>
            </w:r>
            <w:r w:rsidRPr="00F33B66">
              <w:rPr>
                <w:rFonts w:cstheme="minorHAnsi"/>
              </w:rPr>
              <w:t xml:space="preserve">, </w:t>
            </w:r>
            <w:r w:rsidRPr="00F33B66">
              <w:rPr>
                <w:rFonts w:cstheme="minorHAnsi"/>
                <w:lang w:val="el-GR"/>
              </w:rPr>
              <w:t>δίοτι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ταῖς</w:t>
            </w:r>
            <w:r w:rsidRPr="00F33B66">
              <w:rPr>
                <w:rFonts w:cstheme="minorHAnsi"/>
              </w:rPr>
              <w:t xml:space="preserve"> </w:t>
            </w:r>
            <w:r w:rsidR="009C2B57" w:rsidRPr="00F33B66">
              <w:rPr>
                <w:rFonts w:cstheme="minorHAnsi"/>
                <w:lang w:val="el-GR"/>
              </w:rPr>
              <w:t>ἡδοναῖς</w:t>
            </w:r>
            <w:r w:rsidR="009C2B57"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κωλύεται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χρῆσθαι</w:t>
            </w:r>
            <w:r w:rsidRPr="00F33B66">
              <w:rPr>
                <w:rFonts w:cstheme="minorHAnsi"/>
              </w:rPr>
              <w:t>·</w:t>
            </w:r>
            <w:r w:rsidR="00631914"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μισεῖ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καὶ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Χριστιανοὺς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ὁ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κόσμος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μηδὲν</w:t>
            </w:r>
            <w:r w:rsidRPr="00F33B66">
              <w:rPr>
                <w:rFonts w:cstheme="minorHAnsi"/>
              </w:rPr>
              <w:t xml:space="preserve"> </w:t>
            </w:r>
            <w:r w:rsidRPr="00F33B66">
              <w:rPr>
                <w:rFonts w:cstheme="minorHAnsi"/>
                <w:lang w:val="el-GR"/>
              </w:rPr>
              <w:t>ἀδικούμενος</w:t>
            </w:r>
            <w:r w:rsidRPr="00F33B66">
              <w:rPr>
                <w:rFonts w:cstheme="minorHAnsi"/>
              </w:rPr>
              <w:t xml:space="preserve">, </w:t>
            </w:r>
            <w:r w:rsidRPr="00F33B66">
              <w:rPr>
                <w:rFonts w:cstheme="minorHAnsi"/>
                <w:lang w:val="el-GR"/>
              </w:rPr>
              <w:t>ὅτι</w:t>
            </w:r>
            <w:r w:rsidR="0092697D" w:rsidRPr="00F33B66">
              <w:rPr>
                <w:rFonts w:cstheme="minorHAnsi"/>
              </w:rPr>
              <w:t xml:space="preserve"> τα</w:t>
            </w:r>
            <w:proofErr w:type="spellStart"/>
            <w:r w:rsidR="0092697D" w:rsidRPr="00F33B66">
              <w:rPr>
                <w:rFonts w:cstheme="minorHAnsi"/>
              </w:rPr>
              <w:t>ῖς</w:t>
            </w:r>
            <w:proofErr w:type="spellEnd"/>
            <w:r w:rsidR="0092697D" w:rsidRPr="00F33B66">
              <w:rPr>
                <w:rFonts w:cstheme="minorHAnsi"/>
              </w:rPr>
              <w:t xml:space="preserve"> </w:t>
            </w:r>
            <w:proofErr w:type="spellStart"/>
            <w:r w:rsidR="0092697D" w:rsidRPr="00F33B66">
              <w:rPr>
                <w:rFonts w:cstheme="minorHAnsi"/>
              </w:rPr>
              <w:t>ἡδον</w:t>
            </w:r>
            <w:proofErr w:type="spellEnd"/>
            <w:r w:rsidR="0092697D" w:rsidRPr="00F33B66">
              <w:rPr>
                <w:rFonts w:cstheme="minorHAnsi"/>
              </w:rPr>
              <w:t xml:space="preserve">αῖς </w:t>
            </w:r>
            <w:proofErr w:type="spellStart"/>
            <w:r w:rsidR="0092697D" w:rsidRPr="00F33B66">
              <w:rPr>
                <w:rFonts w:cstheme="minorHAnsi"/>
              </w:rPr>
              <w:t>ἀντιτάσσοντ</w:t>
            </w:r>
            <w:proofErr w:type="spellEnd"/>
            <w:r w:rsidR="0092697D" w:rsidRPr="00F33B66">
              <w:rPr>
                <w:rFonts w:cstheme="minorHAnsi"/>
              </w:rPr>
              <w:t>αι.</w:t>
            </w:r>
          </w:p>
        </w:tc>
        <w:tc>
          <w:tcPr>
            <w:tcW w:w="1863" w:type="dxa"/>
          </w:tcPr>
          <w:p w14:paraId="01A91A36" w14:textId="389F5228" w:rsidR="001B0CB0" w:rsidRPr="00F33B66" w:rsidRDefault="00FD4B1D" w:rsidP="00F33B66">
            <w:pPr>
              <w:spacing w:line="360" w:lineRule="auto"/>
              <w:rPr>
                <w:rFonts w:cstheme="minorHAnsi"/>
              </w:rPr>
            </w:pPr>
            <w:r w:rsidRPr="00F33B66">
              <w:rPr>
                <w:rFonts w:cstheme="minorHAnsi"/>
              </w:rPr>
              <w:t>The flesh hates the soul and wars</w:t>
            </w:r>
            <w:r w:rsidR="004F0A94" w:rsidRPr="00F33B66">
              <w:rPr>
                <w:rFonts w:cstheme="minorHAnsi"/>
              </w:rPr>
              <w:t xml:space="preserve"> (against it), being wronged in nothing</w:t>
            </w:r>
            <w:r w:rsidR="000E15C5" w:rsidRPr="00F33B66">
              <w:rPr>
                <w:rFonts w:cstheme="minorHAnsi"/>
              </w:rPr>
              <w:t xml:space="preserve"> (by the soul)</w:t>
            </w:r>
            <w:r w:rsidR="004F0A94" w:rsidRPr="00F33B66">
              <w:rPr>
                <w:rFonts w:cstheme="minorHAnsi"/>
              </w:rPr>
              <w:t xml:space="preserve">, because </w:t>
            </w:r>
            <w:r w:rsidR="0036593B" w:rsidRPr="00F33B66">
              <w:rPr>
                <w:rFonts w:cstheme="minorHAnsi"/>
              </w:rPr>
              <w:t xml:space="preserve">the soul </w:t>
            </w:r>
            <w:r w:rsidR="00C1377E">
              <w:rPr>
                <w:rFonts w:cstheme="minorHAnsi"/>
              </w:rPr>
              <w:t>hinders</w:t>
            </w:r>
            <w:r w:rsidR="0036593B" w:rsidRPr="00F33B66">
              <w:rPr>
                <w:rFonts w:cstheme="minorHAnsi"/>
              </w:rPr>
              <w:t xml:space="preserve"> the use of </w:t>
            </w:r>
            <w:r w:rsidR="000E15C5" w:rsidRPr="00F33B66">
              <w:rPr>
                <w:rFonts w:cstheme="minorHAnsi"/>
              </w:rPr>
              <w:t xml:space="preserve">the pleasures; and the world hates the Christians, being wronged </w:t>
            </w:r>
            <w:r w:rsidR="000450D6" w:rsidRPr="00F33B66">
              <w:rPr>
                <w:rFonts w:cstheme="minorHAnsi"/>
              </w:rPr>
              <w:t xml:space="preserve">in </w:t>
            </w:r>
            <w:r w:rsidR="000450D6" w:rsidRPr="00F33B66">
              <w:rPr>
                <w:rFonts w:cstheme="minorHAnsi"/>
              </w:rPr>
              <w:lastRenderedPageBreak/>
              <w:t>nothing (by them),</w:t>
            </w:r>
            <w:r w:rsidR="00AB253B" w:rsidRPr="00F33B66">
              <w:rPr>
                <w:rFonts w:cstheme="minorHAnsi"/>
              </w:rPr>
              <w:t xml:space="preserve"> because</w:t>
            </w:r>
            <w:r w:rsidR="00606A81" w:rsidRPr="00F33B66">
              <w:rPr>
                <w:rFonts w:cstheme="minorHAnsi"/>
              </w:rPr>
              <w:t xml:space="preserve"> they are </w:t>
            </w:r>
            <w:r w:rsidR="00A864EA" w:rsidRPr="00F33B66">
              <w:rPr>
                <w:rFonts w:cstheme="minorHAnsi"/>
              </w:rPr>
              <w:t xml:space="preserve">set against </w:t>
            </w:r>
            <w:r w:rsidR="00606A81" w:rsidRPr="00F33B66">
              <w:rPr>
                <w:rFonts w:cstheme="minorHAnsi"/>
              </w:rPr>
              <w:t>the pleasures (of the world).</w:t>
            </w:r>
          </w:p>
        </w:tc>
        <w:tc>
          <w:tcPr>
            <w:tcW w:w="4875" w:type="dxa"/>
          </w:tcPr>
          <w:p w14:paraId="35D36FB1" w14:textId="77777777" w:rsidR="001B0CB0" w:rsidRPr="00F33B66" w:rsidRDefault="001170F3" w:rsidP="00F33B66">
            <w:pPr>
              <w:pStyle w:val="Heading2"/>
              <w:spacing w:line="360" w:lineRule="auto"/>
              <w:outlineLvl w:val="1"/>
              <w:rPr>
                <w:rFonts w:asciiTheme="minorHAnsi" w:hAnsiTheme="minorHAnsi" w:cstheme="minorHAnsi"/>
                <w:sz w:val="24"/>
                <w:szCs w:val="22"/>
              </w:rPr>
            </w:pPr>
            <w:proofErr w:type="spellStart"/>
            <w:r w:rsidRPr="00F33B66">
              <w:rPr>
                <w:rFonts w:asciiTheme="minorHAnsi" w:hAnsiTheme="minorHAnsi" w:cstheme="minorHAnsi"/>
                <w:sz w:val="24"/>
                <w:szCs w:val="22"/>
              </w:rPr>
              <w:lastRenderedPageBreak/>
              <w:t>σὰρξ</w:t>
            </w:r>
            <w:proofErr w:type="spellEnd"/>
          </w:p>
          <w:p w14:paraId="1A02E888" w14:textId="016E70D4" w:rsidR="001170F3" w:rsidRDefault="00EE64D9" w:rsidP="00F33B66">
            <w:pPr>
              <w:spacing w:line="360" w:lineRule="auto"/>
              <w:rPr>
                <w:rFonts w:cstheme="minorHAnsi"/>
              </w:rPr>
            </w:pPr>
            <w:r>
              <w:rPr>
                <w:rFonts w:cstheme="minorHAnsi"/>
              </w:rPr>
              <w:t>[</w:t>
            </w:r>
            <w:r w:rsidR="00EF43B1" w:rsidRPr="00F33B66">
              <w:rPr>
                <w:rFonts w:cstheme="minorHAnsi"/>
              </w:rPr>
              <w:t>flesh</w:t>
            </w:r>
            <w:r>
              <w:rPr>
                <w:rFonts w:cstheme="minorHAnsi"/>
              </w:rPr>
              <w:t>]</w:t>
            </w:r>
            <w:r w:rsidR="00EF43B1" w:rsidRPr="00F33B66">
              <w:rPr>
                <w:rFonts w:cstheme="minorHAnsi"/>
              </w:rPr>
              <w:t xml:space="preserve"> </w:t>
            </w:r>
            <w:r w:rsidR="001110B0" w:rsidRPr="00F33B66">
              <w:rPr>
                <w:rFonts w:cstheme="minorHAnsi"/>
              </w:rPr>
              <w:t xml:space="preserve">In the </w:t>
            </w:r>
            <w:r w:rsidR="001110B0" w:rsidRPr="00F33B66">
              <w:rPr>
                <w:rFonts w:cstheme="minorHAnsi"/>
                <w:i/>
              </w:rPr>
              <w:t>Epistle</w:t>
            </w:r>
            <w:r w:rsidR="001110B0" w:rsidRPr="00F33B66">
              <w:rPr>
                <w:rFonts w:cstheme="minorHAnsi"/>
              </w:rPr>
              <w:t xml:space="preserve">, ‘flesh’ stands in as an abstraction </w:t>
            </w:r>
            <w:r w:rsidR="00DB328F" w:rsidRPr="00F33B66">
              <w:rPr>
                <w:rFonts w:cstheme="minorHAnsi"/>
              </w:rPr>
              <w:t>for</w:t>
            </w:r>
            <w:r w:rsidR="001110B0" w:rsidRPr="00F33B66">
              <w:rPr>
                <w:rFonts w:cstheme="minorHAnsi"/>
              </w:rPr>
              <w:t xml:space="preserve"> physicality; </w:t>
            </w:r>
            <w:proofErr w:type="spellStart"/>
            <w:r w:rsidR="001110B0" w:rsidRPr="00F33B66">
              <w:rPr>
                <w:rFonts w:cstheme="minorHAnsi"/>
              </w:rPr>
              <w:t>Mathetes</w:t>
            </w:r>
            <w:proofErr w:type="spellEnd"/>
            <w:r w:rsidR="001110B0" w:rsidRPr="00F33B66">
              <w:rPr>
                <w:rFonts w:cstheme="minorHAnsi"/>
              </w:rPr>
              <w:t xml:space="preserve"> first refers to the body, then switches to ‘flesh’.</w:t>
            </w:r>
            <w:r w:rsidR="001110B0" w:rsidRPr="00F33B66">
              <w:rPr>
                <w:rFonts w:cstheme="minorHAnsi"/>
              </w:rPr>
              <w:t xml:space="preserve"> </w:t>
            </w:r>
            <w:r w:rsidR="00EF43B1" w:rsidRPr="00F33B66">
              <w:rPr>
                <w:rFonts w:cstheme="minorHAnsi"/>
              </w:rPr>
              <w:t xml:space="preserve">This word in the NT refers to </w:t>
            </w:r>
            <w:r w:rsidR="003801C6" w:rsidRPr="00F33B66">
              <w:rPr>
                <w:rFonts w:cstheme="minorHAnsi"/>
              </w:rPr>
              <w:t xml:space="preserve">humanity, especially </w:t>
            </w:r>
            <w:r w:rsidR="003349F0" w:rsidRPr="00F33B66">
              <w:rPr>
                <w:rFonts w:cstheme="minorHAnsi"/>
              </w:rPr>
              <w:t>in its</w:t>
            </w:r>
            <w:r w:rsidR="003801C6" w:rsidRPr="00F33B66">
              <w:rPr>
                <w:rFonts w:cstheme="minorHAnsi"/>
              </w:rPr>
              <w:t xml:space="preserve"> corporeal aspect</w:t>
            </w:r>
            <w:r w:rsidR="00287DD3" w:rsidRPr="00F33B66">
              <w:rPr>
                <w:rStyle w:val="FootnoteReference"/>
                <w:rFonts w:cstheme="minorHAnsi"/>
              </w:rPr>
              <w:footnoteReference w:id="25"/>
            </w:r>
            <w:r w:rsidR="00C05C92" w:rsidRPr="00F33B66">
              <w:rPr>
                <w:rFonts w:cstheme="minorHAnsi"/>
              </w:rPr>
              <w:t xml:space="preserve"> and often</w:t>
            </w:r>
            <w:r w:rsidR="00DB328F" w:rsidRPr="00F33B66">
              <w:rPr>
                <w:rFonts w:cstheme="minorHAnsi"/>
              </w:rPr>
              <w:t xml:space="preserve"> with the moral corruption of t</w:t>
            </w:r>
            <w:r w:rsidR="009F7AFD" w:rsidRPr="00F33B66">
              <w:rPr>
                <w:rFonts w:cstheme="minorHAnsi"/>
              </w:rPr>
              <w:t>he</w:t>
            </w:r>
            <w:r w:rsidR="00A6014F" w:rsidRPr="00F33B66">
              <w:rPr>
                <w:rFonts w:cstheme="minorHAnsi"/>
              </w:rPr>
              <w:t xml:space="preserve"> physical </w:t>
            </w:r>
            <w:r w:rsidR="006323C5" w:rsidRPr="00F33B66">
              <w:rPr>
                <w:rFonts w:cstheme="minorHAnsi"/>
              </w:rPr>
              <w:t>faculties</w:t>
            </w:r>
            <w:r w:rsidR="009F7AFD" w:rsidRPr="00F33B66">
              <w:rPr>
                <w:rFonts w:cstheme="minorHAnsi"/>
              </w:rPr>
              <w:t xml:space="preserve"> </w:t>
            </w:r>
            <w:r w:rsidR="00DB328F" w:rsidRPr="00F33B66">
              <w:rPr>
                <w:rFonts w:cstheme="minorHAnsi"/>
              </w:rPr>
              <w:t>in view</w:t>
            </w:r>
            <w:r w:rsidR="006323C5" w:rsidRPr="00F33B66">
              <w:rPr>
                <w:rStyle w:val="FootnoteReference"/>
                <w:rFonts w:cstheme="minorHAnsi"/>
              </w:rPr>
              <w:footnoteReference w:id="26"/>
            </w:r>
            <w:r w:rsidR="009F7AFD" w:rsidRPr="00F33B66">
              <w:rPr>
                <w:rFonts w:cstheme="minorHAnsi"/>
              </w:rPr>
              <w:t xml:space="preserve">. </w:t>
            </w:r>
          </w:p>
          <w:p w14:paraId="04EB2EB7" w14:textId="2AD99FE7" w:rsidR="008E6E64" w:rsidRDefault="008E6E64" w:rsidP="008E6E64">
            <w:pPr>
              <w:pStyle w:val="Heading2"/>
              <w:outlineLvl w:val="1"/>
              <w:rPr>
                <w:lang w:val="el-GR"/>
              </w:rPr>
            </w:pPr>
            <w:r w:rsidRPr="00F33B66">
              <w:rPr>
                <w:lang w:val="el-GR"/>
              </w:rPr>
              <w:t>μηδὲν</w:t>
            </w:r>
            <w:r w:rsidRPr="00F33B66">
              <w:t xml:space="preserve"> </w:t>
            </w:r>
            <w:r w:rsidRPr="00F33B66">
              <w:rPr>
                <w:lang w:val="el-GR"/>
              </w:rPr>
              <w:t>ἀδικουμένη</w:t>
            </w:r>
            <w:r>
              <w:t>/</w:t>
            </w:r>
            <w:r w:rsidRPr="00F33B66">
              <w:rPr>
                <w:lang w:val="el-GR"/>
              </w:rPr>
              <w:t>ἀδικούμενος</w:t>
            </w:r>
          </w:p>
          <w:p w14:paraId="2252E71E" w14:textId="6F8C07DA" w:rsidR="00B017EE" w:rsidRDefault="008E6E64" w:rsidP="006B6217">
            <w:pPr>
              <w:spacing w:line="360" w:lineRule="auto"/>
              <w:rPr>
                <w:bCs/>
              </w:rPr>
            </w:pPr>
            <w:r>
              <w:t>[</w:t>
            </w:r>
            <w:r w:rsidR="001C50A1">
              <w:t>in nothing being</w:t>
            </w:r>
            <w:r w:rsidR="00B72FDF">
              <w:t xml:space="preserve"> </w:t>
            </w:r>
            <w:r w:rsidR="00113C0D">
              <w:t>treated unjustly]</w:t>
            </w:r>
            <w:r w:rsidR="00234573">
              <w:t xml:space="preserve"> The opposite of righteousness and justice is</w:t>
            </w:r>
            <w:r w:rsidR="00113C0D">
              <w:t xml:space="preserve"> </w:t>
            </w:r>
            <w:proofErr w:type="spellStart"/>
            <w:r w:rsidR="002E7AFE" w:rsidRPr="002E7AFE">
              <w:rPr>
                <w:bCs/>
              </w:rPr>
              <w:t>ἀδικί</w:t>
            </w:r>
            <w:proofErr w:type="spellEnd"/>
            <w:r w:rsidR="002E7AFE" w:rsidRPr="002E7AFE">
              <w:rPr>
                <w:bCs/>
              </w:rPr>
              <w:t>α</w:t>
            </w:r>
            <w:r w:rsidR="00234573">
              <w:rPr>
                <w:bCs/>
              </w:rPr>
              <w:t xml:space="preserve">, injustice. </w:t>
            </w:r>
            <w:proofErr w:type="spellStart"/>
            <w:r w:rsidR="00B017EE">
              <w:rPr>
                <w:bCs/>
              </w:rPr>
              <w:t>Mathetes</w:t>
            </w:r>
            <w:proofErr w:type="spellEnd"/>
            <w:r w:rsidR="00B017EE">
              <w:rPr>
                <w:bCs/>
              </w:rPr>
              <w:t xml:space="preserve"> stresses that Christians do not oppose</w:t>
            </w:r>
            <w:r w:rsidR="00541AAF">
              <w:rPr>
                <w:bCs/>
              </w:rPr>
              <w:t xml:space="preserve"> but rather promote</w:t>
            </w:r>
            <w:r w:rsidR="00B017EE">
              <w:rPr>
                <w:bCs/>
              </w:rPr>
              <w:t xml:space="preserve"> the flowering of society, an argument he will expand on in </w:t>
            </w:r>
            <w:r w:rsidR="006B6217">
              <w:rPr>
                <w:bCs/>
              </w:rPr>
              <w:t>6.6.</w:t>
            </w:r>
          </w:p>
          <w:p w14:paraId="7725A8A5" w14:textId="366A2D26" w:rsidR="00295DA2" w:rsidRPr="00234573" w:rsidRDefault="000D7D43" w:rsidP="00B017EE">
            <w:pPr>
              <w:pStyle w:val="Heading2"/>
              <w:outlineLvl w:val="1"/>
              <w:rPr>
                <w:b/>
                <w:bCs/>
              </w:rPr>
            </w:pPr>
            <w:r>
              <w:rPr>
                <w:lang w:val="el-GR"/>
              </w:rPr>
              <w:t>κωλύεται</w:t>
            </w:r>
          </w:p>
          <w:p w14:paraId="62FE8D7E" w14:textId="77777777" w:rsidR="000D7D43" w:rsidRDefault="000D7D43" w:rsidP="00164A38">
            <w:pPr>
              <w:spacing w:line="360" w:lineRule="auto"/>
            </w:pPr>
            <w:r>
              <w:t>[</w:t>
            </w:r>
            <w:r w:rsidR="00C1377E" w:rsidRPr="00164A38">
              <w:t>hinder</w:t>
            </w:r>
            <w:r w:rsidR="00EB5F15" w:rsidRPr="00164A38">
              <w:t>, prevent</w:t>
            </w:r>
            <w:r w:rsidR="00C1377E" w:rsidRPr="00164A38">
              <w:t>]</w:t>
            </w:r>
            <w:r w:rsidR="00EB5F15" w:rsidRPr="00164A38">
              <w:t xml:space="preserve"> Although the warfare of the flesh and spirit is </w:t>
            </w:r>
            <w:r w:rsidR="00AB18C4" w:rsidRPr="00164A38">
              <w:t>a Christian theme</w:t>
            </w:r>
            <w:r w:rsidR="00AB18C4" w:rsidRPr="00164A38">
              <w:rPr>
                <w:vertAlign w:val="superscript"/>
              </w:rPr>
              <w:footnoteReference w:id="27"/>
            </w:r>
            <w:r w:rsidR="00AB18C4" w:rsidRPr="00164A38">
              <w:t xml:space="preserve">, </w:t>
            </w:r>
            <w:proofErr w:type="spellStart"/>
            <w:r w:rsidR="00AB18C4" w:rsidRPr="00164A38">
              <w:t>Mathetes</w:t>
            </w:r>
            <w:proofErr w:type="spellEnd"/>
            <w:r w:rsidR="00AB18C4" w:rsidRPr="00164A38">
              <w:t xml:space="preserve"> here presents a naturalist argument. He assumes that a pagan who values philosophy, as he conceives his audience to do, will </w:t>
            </w:r>
            <w:r w:rsidR="00164A38">
              <w:t>accept</w:t>
            </w:r>
            <w:r w:rsidR="00AB18C4" w:rsidRPr="00164A38">
              <w:t xml:space="preserve"> that the soul exercises </w:t>
            </w:r>
            <w:r w:rsidR="00164A38" w:rsidRPr="00164A38">
              <w:t>discipline over the body.</w:t>
            </w:r>
          </w:p>
          <w:p w14:paraId="47F3ACD2" w14:textId="77777777" w:rsidR="001768CB" w:rsidRDefault="003C396B" w:rsidP="003C396B">
            <w:pPr>
              <w:pStyle w:val="Heading2"/>
              <w:outlineLvl w:val="1"/>
            </w:pPr>
            <w:proofErr w:type="spellStart"/>
            <w:r w:rsidRPr="00F33B66">
              <w:t>ἀντιτάσσοντ</w:t>
            </w:r>
            <w:proofErr w:type="spellEnd"/>
            <w:r w:rsidRPr="00F33B66">
              <w:t>αι</w:t>
            </w:r>
          </w:p>
          <w:p w14:paraId="124FD31B" w14:textId="19459480" w:rsidR="00BA3432" w:rsidRDefault="00862EAB" w:rsidP="001A7772">
            <w:pPr>
              <w:spacing w:line="360" w:lineRule="auto"/>
            </w:pPr>
            <w:r>
              <w:t>[</w:t>
            </w:r>
            <w:r w:rsidR="00503EAF">
              <w:t xml:space="preserve">they are arrayed in opposition] </w:t>
            </w:r>
            <w:r w:rsidR="00EF4204">
              <w:t xml:space="preserve">If the verb is considered to carry the middle voice, it may reflect a position in which Christians place themselves: </w:t>
            </w:r>
            <w:r w:rsidR="00F30A3F">
              <w:t xml:space="preserve">Bradford translates </w:t>
            </w:r>
            <w:r w:rsidR="00EF4204">
              <w:t xml:space="preserve">‘they set themselves against its pleasures’. </w:t>
            </w:r>
            <w:r w:rsidR="00EF4204">
              <w:t>If it is read as passive, it</w:t>
            </w:r>
            <w:r w:rsidR="003B66AA">
              <w:t xml:space="preserve"> </w:t>
            </w:r>
            <w:r w:rsidR="00784788">
              <w:t>may emphasize</w:t>
            </w:r>
            <w:r w:rsidR="003B66AA">
              <w:t xml:space="preserve"> the divine source of this opposition</w:t>
            </w:r>
            <w:r w:rsidR="00EF4204">
              <w:t>:</w:t>
            </w:r>
            <w:r w:rsidR="003B66AA">
              <w:t xml:space="preserve"> </w:t>
            </w:r>
            <w:r w:rsidR="004A3E3C">
              <w:t xml:space="preserve">Christians have been so placed by their Lord. </w:t>
            </w:r>
          </w:p>
          <w:p w14:paraId="4F5F34C6" w14:textId="11BE3565" w:rsidR="00960854" w:rsidRPr="003C396B" w:rsidRDefault="001A7772" w:rsidP="001A7772">
            <w:pPr>
              <w:spacing w:line="360" w:lineRule="auto"/>
            </w:pPr>
            <w:r>
              <w:t xml:space="preserve">More than hindering the </w:t>
            </w:r>
            <w:r w:rsidR="00960854">
              <w:t xml:space="preserve">pleasures that comprise non-Christians’ lives, Christians are arranged against them like an army for battle. </w:t>
            </w:r>
          </w:p>
        </w:tc>
      </w:tr>
    </w:tbl>
    <w:p w14:paraId="402BDD20" w14:textId="451E4FF2" w:rsidR="007C6206" w:rsidRDefault="00914914" w:rsidP="006A144C">
      <w:pPr>
        <w:pStyle w:val="Heading1"/>
        <w:rPr>
          <w:color w:val="auto"/>
        </w:rPr>
      </w:pPr>
      <w:r>
        <w:rPr>
          <w:color w:val="auto"/>
        </w:rPr>
        <w:lastRenderedPageBreak/>
        <w:t>Conclusion</w:t>
      </w:r>
    </w:p>
    <w:p w14:paraId="36EDC9A3" w14:textId="7290E4C3" w:rsidR="00914914" w:rsidRPr="00914914" w:rsidRDefault="00914914" w:rsidP="00B31999">
      <w:pPr>
        <w:spacing w:after="0" w:line="360" w:lineRule="auto"/>
      </w:pPr>
      <w:r>
        <w:t xml:space="preserve">In the sixth chapter of his </w:t>
      </w:r>
      <w:r>
        <w:rPr>
          <w:i/>
        </w:rPr>
        <w:t>Epistle,</w:t>
      </w:r>
      <w:r>
        <w:t xml:space="preserve"> </w:t>
      </w:r>
      <w:proofErr w:type="spellStart"/>
      <w:r>
        <w:t>Mathetes</w:t>
      </w:r>
      <w:proofErr w:type="spellEnd"/>
      <w:r>
        <w:t xml:space="preserve"> </w:t>
      </w:r>
      <w:r w:rsidR="00EA298A">
        <w:t xml:space="preserve">does not soften the distinction between Christians and the societies around them. However, he </w:t>
      </w:r>
      <w:r>
        <w:t xml:space="preserve">delineates the position of Christians in the world in a manner accessible to </w:t>
      </w:r>
      <w:r w:rsidR="00EA298A">
        <w:t xml:space="preserve">the philosophical </w:t>
      </w:r>
      <w:r w:rsidR="00B31999">
        <w:t xml:space="preserve">constructs of the Hellenistic Roman Empire. </w:t>
      </w:r>
    </w:p>
    <w:p w14:paraId="3603E3E3" w14:textId="77777777" w:rsidR="007C6206" w:rsidRDefault="007C6206">
      <w:pPr>
        <w:rPr>
          <w:rFonts w:asciiTheme="majorHAnsi" w:eastAsiaTheme="majorEastAsia" w:hAnsiTheme="majorHAnsi" w:cstheme="majorBidi"/>
          <w:sz w:val="32"/>
          <w:szCs w:val="32"/>
        </w:rPr>
      </w:pPr>
      <w:r>
        <w:br w:type="page"/>
      </w:r>
    </w:p>
    <w:p w14:paraId="6A1BF08E" w14:textId="6DCEEA6A" w:rsidR="006A144C" w:rsidRDefault="006A144C" w:rsidP="006A144C">
      <w:pPr>
        <w:pStyle w:val="Heading1"/>
        <w:rPr>
          <w:color w:val="auto"/>
        </w:rPr>
      </w:pPr>
      <w:r w:rsidRPr="006A144C">
        <w:rPr>
          <w:color w:val="auto"/>
        </w:rPr>
        <w:lastRenderedPageBreak/>
        <w:t>Sources</w:t>
      </w:r>
    </w:p>
    <w:p w14:paraId="64DD65FB" w14:textId="29B01AC1" w:rsidR="006A144C" w:rsidRPr="006A144C" w:rsidRDefault="006A144C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r w:rsidRPr="006A144C">
        <w:rPr>
          <w:rFonts w:ascii="Calibri" w:hAnsi="Calibri" w:cs="Calibri"/>
        </w:rPr>
        <w:t>Bradford, L. (1908) 'Introduction</w:t>
      </w:r>
      <w:r w:rsidR="007959FD">
        <w:rPr>
          <w:rFonts w:ascii="Calibri" w:hAnsi="Calibri" w:cs="Calibri"/>
        </w:rPr>
        <w:t>’</w:t>
      </w:r>
      <w:r w:rsidRPr="006A144C">
        <w:rPr>
          <w:rFonts w:ascii="Calibri" w:hAnsi="Calibri" w:cs="Calibri"/>
        </w:rPr>
        <w:t xml:space="preserve">, </w:t>
      </w:r>
      <w:r w:rsidRPr="006A144C">
        <w:rPr>
          <w:rFonts w:ascii="Calibri" w:hAnsi="Calibri" w:cs="Calibri"/>
          <w:i/>
          <w:iCs/>
        </w:rPr>
        <w:t xml:space="preserve">The Epistle to </w:t>
      </w:r>
      <w:proofErr w:type="spellStart"/>
      <w:r w:rsidRPr="006A144C">
        <w:rPr>
          <w:rFonts w:ascii="Calibri" w:hAnsi="Calibri" w:cs="Calibri"/>
          <w:i/>
          <w:iCs/>
        </w:rPr>
        <w:t>Diognetus</w:t>
      </w:r>
      <w:proofErr w:type="spellEnd"/>
      <w:r w:rsidRPr="006A144C">
        <w:rPr>
          <w:rFonts w:ascii="Calibri" w:hAnsi="Calibri" w:cs="Calibri"/>
        </w:rPr>
        <w:t>, London: Society for Promoting Christian Knowledge.</w:t>
      </w:r>
    </w:p>
    <w:p w14:paraId="1C9E3237" w14:textId="21DC551B" w:rsidR="006A144C" w:rsidRPr="006A144C" w:rsidRDefault="006A144C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r w:rsidRPr="006A144C">
        <w:rPr>
          <w:rFonts w:ascii="Calibri" w:hAnsi="Calibri" w:cs="Calibri"/>
        </w:rPr>
        <w:t xml:space="preserve">C, B.H. and Hefele, K.J. von (1852) </w:t>
      </w:r>
      <w:r w:rsidR="003D697E">
        <w:rPr>
          <w:rFonts w:ascii="Calibri" w:hAnsi="Calibri" w:cs="Calibri"/>
        </w:rPr>
        <w:t>‘</w:t>
      </w:r>
      <w:r w:rsidR="003D697E" w:rsidRPr="003D697E">
        <w:rPr>
          <w:rFonts w:ascii="Calibri" w:hAnsi="Calibri" w:cs="Calibri"/>
        </w:rPr>
        <w:t>Introductory Remarks and Prolegomena</w:t>
      </w:r>
      <w:r w:rsidRPr="006A144C">
        <w:rPr>
          <w:rFonts w:ascii="Calibri" w:hAnsi="Calibri" w:cs="Calibri"/>
        </w:rPr>
        <w:t xml:space="preserve">, The Epistle to </w:t>
      </w:r>
      <w:proofErr w:type="spellStart"/>
      <w:r w:rsidRPr="006A144C">
        <w:rPr>
          <w:rFonts w:ascii="Calibri" w:hAnsi="Calibri" w:cs="Calibri"/>
        </w:rPr>
        <w:t>Diognetus</w:t>
      </w:r>
      <w:proofErr w:type="spellEnd"/>
      <w:r w:rsidRPr="006A144C">
        <w:rPr>
          <w:rFonts w:ascii="Calibri" w:hAnsi="Calibri" w:cs="Calibri"/>
        </w:rPr>
        <w:t>'</w:t>
      </w:r>
      <w:r w:rsidR="00C80229">
        <w:rPr>
          <w:rFonts w:ascii="Calibri" w:hAnsi="Calibri" w:cs="Calibri"/>
        </w:rPr>
        <w:t>,</w:t>
      </w:r>
      <w:r w:rsidRPr="006A144C">
        <w:rPr>
          <w:rFonts w:ascii="Calibri" w:hAnsi="Calibri" w:cs="Calibri"/>
        </w:rPr>
        <w:t xml:space="preserve"> Edited by </w:t>
      </w:r>
      <w:proofErr w:type="spellStart"/>
      <w:r w:rsidRPr="006A144C">
        <w:rPr>
          <w:rFonts w:ascii="Calibri" w:hAnsi="Calibri" w:cs="Calibri"/>
        </w:rPr>
        <w:t>Kitto</w:t>
      </w:r>
      <w:proofErr w:type="spellEnd"/>
      <w:r w:rsidRPr="006A144C">
        <w:rPr>
          <w:rFonts w:ascii="Calibri" w:hAnsi="Calibri" w:cs="Calibri"/>
        </w:rPr>
        <w:t xml:space="preserve">, J. </w:t>
      </w:r>
      <w:r w:rsidRPr="006A144C">
        <w:rPr>
          <w:rFonts w:ascii="Calibri" w:hAnsi="Calibri" w:cs="Calibri"/>
          <w:i/>
          <w:iCs/>
        </w:rPr>
        <w:t>Journal of Sacred Literature and Biblical Record</w:t>
      </w:r>
      <w:r w:rsidRPr="006A144C">
        <w:rPr>
          <w:rFonts w:ascii="Calibri" w:hAnsi="Calibri" w:cs="Calibri"/>
        </w:rPr>
        <w:t>, 2(3), pp. 175–86.</w:t>
      </w:r>
    </w:p>
    <w:p w14:paraId="2170A8B8" w14:textId="3284DAF7" w:rsidR="006A144C" w:rsidRPr="006A144C" w:rsidRDefault="006A144C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proofErr w:type="spellStart"/>
      <w:r w:rsidRPr="006A144C">
        <w:rPr>
          <w:rFonts w:ascii="Calibri" w:hAnsi="Calibri" w:cs="Calibri"/>
        </w:rPr>
        <w:t>Jefford</w:t>
      </w:r>
      <w:proofErr w:type="spellEnd"/>
      <w:r w:rsidRPr="006A144C">
        <w:rPr>
          <w:rFonts w:ascii="Calibri" w:hAnsi="Calibri" w:cs="Calibri"/>
        </w:rPr>
        <w:t xml:space="preserve">, C.N. (2013) </w:t>
      </w:r>
      <w:r w:rsidRPr="006A144C">
        <w:rPr>
          <w:rFonts w:ascii="Calibri" w:hAnsi="Calibri" w:cs="Calibri"/>
          <w:i/>
          <w:iCs/>
        </w:rPr>
        <w:t xml:space="preserve">The Epistle to </w:t>
      </w:r>
      <w:proofErr w:type="spellStart"/>
      <w:r w:rsidRPr="006A144C">
        <w:rPr>
          <w:rFonts w:ascii="Calibri" w:hAnsi="Calibri" w:cs="Calibri"/>
          <w:i/>
          <w:iCs/>
        </w:rPr>
        <w:t>Diognetus</w:t>
      </w:r>
      <w:proofErr w:type="spellEnd"/>
      <w:r w:rsidRPr="006A144C">
        <w:rPr>
          <w:rFonts w:ascii="Calibri" w:hAnsi="Calibri" w:cs="Calibri"/>
        </w:rPr>
        <w:t>. Oxford, U.K: Oxford University Press.</w:t>
      </w:r>
    </w:p>
    <w:p w14:paraId="7A054F5E" w14:textId="21B3DD14" w:rsidR="006A144C" w:rsidRPr="006A144C" w:rsidRDefault="006A144C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r w:rsidRPr="006A144C">
        <w:rPr>
          <w:rFonts w:ascii="Calibri" w:hAnsi="Calibri" w:cs="Calibri"/>
        </w:rPr>
        <w:t>Lona, H.E. (2000) '</w:t>
      </w:r>
      <w:proofErr w:type="spellStart"/>
      <w:r w:rsidRPr="006A144C">
        <w:rPr>
          <w:rFonts w:ascii="Calibri" w:hAnsi="Calibri" w:cs="Calibri"/>
        </w:rPr>
        <w:t>Zur</w:t>
      </w:r>
      <w:proofErr w:type="spellEnd"/>
      <w:r w:rsidRPr="006A144C">
        <w:rPr>
          <w:rFonts w:ascii="Calibri" w:hAnsi="Calibri" w:cs="Calibri"/>
        </w:rPr>
        <w:t xml:space="preserve"> </w:t>
      </w:r>
      <w:proofErr w:type="spellStart"/>
      <w:r w:rsidRPr="006A144C">
        <w:rPr>
          <w:rFonts w:ascii="Calibri" w:hAnsi="Calibri" w:cs="Calibri"/>
        </w:rPr>
        <w:t>Struktur</w:t>
      </w:r>
      <w:proofErr w:type="spellEnd"/>
      <w:r w:rsidRPr="006A144C">
        <w:rPr>
          <w:rFonts w:ascii="Calibri" w:hAnsi="Calibri" w:cs="Calibri"/>
        </w:rPr>
        <w:t xml:space="preserve"> von </w:t>
      </w:r>
      <w:proofErr w:type="spellStart"/>
      <w:r w:rsidRPr="006A144C">
        <w:rPr>
          <w:rFonts w:ascii="Calibri" w:hAnsi="Calibri" w:cs="Calibri"/>
        </w:rPr>
        <w:t>Diog</w:t>
      </w:r>
      <w:proofErr w:type="spellEnd"/>
      <w:r w:rsidRPr="006A144C">
        <w:rPr>
          <w:rFonts w:ascii="Calibri" w:hAnsi="Calibri" w:cs="Calibri"/>
        </w:rPr>
        <w:t xml:space="preserve"> 5-6', </w:t>
      </w:r>
      <w:proofErr w:type="spellStart"/>
      <w:r w:rsidRPr="006A144C">
        <w:rPr>
          <w:rFonts w:ascii="Calibri" w:hAnsi="Calibri" w:cs="Calibri"/>
          <w:i/>
          <w:iCs/>
        </w:rPr>
        <w:t>Vigiliae</w:t>
      </w:r>
      <w:proofErr w:type="spellEnd"/>
      <w:r w:rsidRPr="006A144C">
        <w:rPr>
          <w:rFonts w:ascii="Calibri" w:hAnsi="Calibri" w:cs="Calibri"/>
          <w:i/>
          <w:iCs/>
        </w:rPr>
        <w:t xml:space="preserve"> </w:t>
      </w:r>
      <w:proofErr w:type="spellStart"/>
      <w:r w:rsidRPr="006A144C">
        <w:rPr>
          <w:rFonts w:ascii="Calibri" w:hAnsi="Calibri" w:cs="Calibri"/>
          <w:i/>
          <w:iCs/>
        </w:rPr>
        <w:t>Christianae</w:t>
      </w:r>
      <w:proofErr w:type="spellEnd"/>
      <w:r w:rsidRPr="006A144C">
        <w:rPr>
          <w:rFonts w:ascii="Calibri" w:hAnsi="Calibri" w:cs="Calibri"/>
        </w:rPr>
        <w:t>, 54(1), pp. 32–43.</w:t>
      </w:r>
    </w:p>
    <w:p w14:paraId="1F1BF28D" w14:textId="78CB2FB2" w:rsidR="005B1E88" w:rsidRDefault="00B32EA9" w:rsidP="005B1E88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Mathetes</w:t>
      </w:r>
      <w:proofErr w:type="spellEnd"/>
      <w:r w:rsidR="005B1E88">
        <w:rPr>
          <w:rFonts w:ascii="Calibri" w:hAnsi="Calibri" w:cs="Calibri"/>
        </w:rPr>
        <w:t>,</w:t>
      </w:r>
      <w:r w:rsidR="005B1E88" w:rsidRPr="006A144C">
        <w:rPr>
          <w:rFonts w:ascii="Calibri" w:hAnsi="Calibri" w:cs="Calibri"/>
        </w:rPr>
        <w:t xml:space="preserve"> </w:t>
      </w:r>
      <w:r w:rsidR="005B1E88" w:rsidRPr="002B5B55">
        <w:rPr>
          <w:rFonts w:ascii="Calibri" w:hAnsi="Calibri" w:cs="Calibri"/>
          <w:i/>
        </w:rPr>
        <w:t xml:space="preserve">The Epistle to </w:t>
      </w:r>
      <w:proofErr w:type="spellStart"/>
      <w:r w:rsidR="005B1E88" w:rsidRPr="002B5B55">
        <w:rPr>
          <w:rFonts w:ascii="Calibri" w:hAnsi="Calibri" w:cs="Calibri"/>
          <w:i/>
        </w:rPr>
        <w:t>Diognetus</w:t>
      </w:r>
      <w:proofErr w:type="spellEnd"/>
      <w:r w:rsidR="005B1E88">
        <w:rPr>
          <w:rFonts w:ascii="Calibri" w:hAnsi="Calibri" w:cs="Calibri"/>
        </w:rPr>
        <w:t>.</w:t>
      </w:r>
      <w:r w:rsidR="005B1E88" w:rsidRPr="006A144C">
        <w:rPr>
          <w:rFonts w:ascii="Calibri" w:hAnsi="Calibri" w:cs="Calibri"/>
        </w:rPr>
        <w:t xml:space="preserve"> </w:t>
      </w:r>
      <w:r w:rsidR="005B1E88">
        <w:rPr>
          <w:rFonts w:ascii="Calibri" w:hAnsi="Calibri" w:cs="Calibri"/>
        </w:rPr>
        <w:t>B. H. C</w:t>
      </w:r>
      <w:r w:rsidR="00955D72">
        <w:rPr>
          <w:rFonts w:ascii="Calibri" w:hAnsi="Calibri" w:cs="Calibri"/>
        </w:rPr>
        <w:t>.</w:t>
      </w:r>
      <w:r w:rsidR="005B1E88">
        <w:rPr>
          <w:rFonts w:ascii="Calibri" w:hAnsi="Calibri" w:cs="Calibri"/>
        </w:rPr>
        <w:t xml:space="preserve"> (trans)</w:t>
      </w:r>
      <w:r w:rsidR="005B1E88" w:rsidRPr="006A144C">
        <w:rPr>
          <w:rFonts w:ascii="Calibri" w:hAnsi="Calibri" w:cs="Calibri"/>
        </w:rPr>
        <w:t xml:space="preserve">. </w:t>
      </w:r>
      <w:r w:rsidR="00955D72">
        <w:rPr>
          <w:rFonts w:ascii="Calibri" w:hAnsi="Calibri" w:cs="Calibri"/>
        </w:rPr>
        <w:t>1852</w:t>
      </w:r>
      <w:r w:rsidR="005B1E88">
        <w:rPr>
          <w:rFonts w:ascii="Calibri" w:hAnsi="Calibri" w:cs="Calibri"/>
        </w:rPr>
        <w:t xml:space="preserve">. </w:t>
      </w:r>
      <w:r w:rsidR="00E06BF4">
        <w:rPr>
          <w:rFonts w:ascii="Calibri" w:hAnsi="Calibri" w:cs="Calibri"/>
          <w:iCs/>
        </w:rPr>
        <w:t>London</w:t>
      </w:r>
      <w:r w:rsidR="00664667">
        <w:rPr>
          <w:rFonts w:ascii="Calibri" w:hAnsi="Calibri" w:cs="Calibri"/>
          <w:iCs/>
        </w:rPr>
        <w:t xml:space="preserve">: </w:t>
      </w:r>
      <w:r w:rsidR="00DF5BE6" w:rsidRPr="006A144C">
        <w:rPr>
          <w:rFonts w:ascii="Calibri" w:hAnsi="Calibri" w:cs="Calibri"/>
          <w:i/>
          <w:iCs/>
        </w:rPr>
        <w:t>Journal of Sacred Literature and Biblical Record</w:t>
      </w:r>
      <w:r w:rsidR="00DF5BE6" w:rsidRPr="006A144C">
        <w:rPr>
          <w:rFonts w:ascii="Calibri" w:hAnsi="Calibri" w:cs="Calibri"/>
        </w:rPr>
        <w:t>, 2(3), pp. 175–86</w:t>
      </w:r>
      <w:r w:rsidR="005B1E88" w:rsidRPr="006A144C">
        <w:rPr>
          <w:rFonts w:ascii="Calibri" w:hAnsi="Calibri" w:cs="Calibri"/>
        </w:rPr>
        <w:t xml:space="preserve">. </w:t>
      </w:r>
    </w:p>
    <w:p w14:paraId="1E60444E" w14:textId="42A30421" w:rsidR="00906B34" w:rsidRDefault="00B32EA9" w:rsidP="00906B34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Mathetes</w:t>
      </w:r>
      <w:proofErr w:type="spellEnd"/>
      <w:r w:rsidR="00906B34">
        <w:rPr>
          <w:rFonts w:ascii="Calibri" w:hAnsi="Calibri" w:cs="Calibri"/>
        </w:rPr>
        <w:t>,</w:t>
      </w:r>
      <w:r w:rsidR="00906B34" w:rsidRPr="006A144C">
        <w:rPr>
          <w:rFonts w:ascii="Calibri" w:hAnsi="Calibri" w:cs="Calibri"/>
        </w:rPr>
        <w:t xml:space="preserve"> </w:t>
      </w:r>
      <w:r w:rsidR="00906B34" w:rsidRPr="002B5B55">
        <w:rPr>
          <w:rFonts w:ascii="Calibri" w:hAnsi="Calibri" w:cs="Calibri"/>
          <w:i/>
        </w:rPr>
        <w:t xml:space="preserve">The Epistle to </w:t>
      </w:r>
      <w:proofErr w:type="spellStart"/>
      <w:r w:rsidR="00906B34" w:rsidRPr="002B5B55">
        <w:rPr>
          <w:rFonts w:ascii="Calibri" w:hAnsi="Calibri" w:cs="Calibri"/>
          <w:i/>
        </w:rPr>
        <w:t>Diognetus</w:t>
      </w:r>
      <w:proofErr w:type="spellEnd"/>
      <w:r w:rsidR="00906B34">
        <w:rPr>
          <w:rFonts w:ascii="Calibri" w:hAnsi="Calibri" w:cs="Calibri"/>
        </w:rPr>
        <w:t>.</w:t>
      </w:r>
      <w:r w:rsidR="00906B34" w:rsidRPr="006A144C">
        <w:rPr>
          <w:rFonts w:ascii="Calibri" w:hAnsi="Calibri" w:cs="Calibri"/>
        </w:rPr>
        <w:t xml:space="preserve"> A. C</w:t>
      </w:r>
      <w:r w:rsidR="00906B34">
        <w:rPr>
          <w:rFonts w:ascii="Calibri" w:hAnsi="Calibri" w:cs="Calibri"/>
        </w:rPr>
        <w:t>.</w:t>
      </w:r>
      <w:r w:rsidR="00906B34" w:rsidRPr="006A144C">
        <w:rPr>
          <w:rFonts w:ascii="Calibri" w:hAnsi="Calibri" w:cs="Calibri"/>
        </w:rPr>
        <w:t xml:space="preserve"> </w:t>
      </w:r>
      <w:proofErr w:type="spellStart"/>
      <w:r w:rsidR="00906B34" w:rsidRPr="006A144C">
        <w:rPr>
          <w:rFonts w:ascii="Calibri" w:hAnsi="Calibri" w:cs="Calibri"/>
        </w:rPr>
        <w:t>Coxe</w:t>
      </w:r>
      <w:proofErr w:type="spellEnd"/>
      <w:r w:rsidR="00906B34" w:rsidRPr="006A144C">
        <w:rPr>
          <w:rFonts w:ascii="Calibri" w:hAnsi="Calibri" w:cs="Calibri"/>
        </w:rPr>
        <w:t>, A</w:t>
      </w:r>
      <w:r w:rsidR="00906B34">
        <w:rPr>
          <w:rFonts w:ascii="Calibri" w:hAnsi="Calibri" w:cs="Calibri"/>
        </w:rPr>
        <w:t>.</w:t>
      </w:r>
      <w:r w:rsidR="00906B34" w:rsidRPr="006A144C">
        <w:rPr>
          <w:rFonts w:ascii="Calibri" w:hAnsi="Calibri" w:cs="Calibri"/>
        </w:rPr>
        <w:t xml:space="preserve"> Roberts, and </w:t>
      </w:r>
      <w:r w:rsidR="00906B34">
        <w:rPr>
          <w:rFonts w:ascii="Calibri" w:hAnsi="Calibri" w:cs="Calibri"/>
        </w:rPr>
        <w:t>J.</w:t>
      </w:r>
      <w:r w:rsidR="00906B34" w:rsidRPr="006A144C">
        <w:rPr>
          <w:rFonts w:ascii="Calibri" w:hAnsi="Calibri" w:cs="Calibri"/>
        </w:rPr>
        <w:t xml:space="preserve"> Donaldson</w:t>
      </w:r>
      <w:r w:rsidR="00906B34">
        <w:rPr>
          <w:rFonts w:ascii="Calibri" w:hAnsi="Calibri" w:cs="Calibri"/>
        </w:rPr>
        <w:t xml:space="preserve"> (trans)</w:t>
      </w:r>
      <w:r w:rsidR="00906B34" w:rsidRPr="006A144C">
        <w:rPr>
          <w:rFonts w:ascii="Calibri" w:hAnsi="Calibri" w:cs="Calibri"/>
        </w:rPr>
        <w:t>. 1885</w:t>
      </w:r>
      <w:r w:rsidR="00906B34">
        <w:rPr>
          <w:rFonts w:ascii="Calibri" w:hAnsi="Calibri" w:cs="Calibri"/>
        </w:rPr>
        <w:t>. Christian Classics Ethereal Library</w:t>
      </w:r>
      <w:r w:rsidR="00906B34" w:rsidRPr="006A144C">
        <w:rPr>
          <w:rFonts w:ascii="Calibri" w:hAnsi="Calibri" w:cs="Calibri"/>
        </w:rPr>
        <w:t xml:space="preserve">. </w:t>
      </w:r>
    </w:p>
    <w:p w14:paraId="38C2AFA7" w14:textId="7DE76772" w:rsidR="006A144C" w:rsidRDefault="006A144C" w:rsidP="00906B34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proofErr w:type="spellStart"/>
      <w:r w:rsidRPr="006A144C">
        <w:rPr>
          <w:rFonts w:ascii="Calibri" w:hAnsi="Calibri" w:cs="Calibri"/>
        </w:rPr>
        <w:t>Mathetes</w:t>
      </w:r>
      <w:proofErr w:type="spellEnd"/>
      <w:r w:rsidR="00D5609E">
        <w:rPr>
          <w:rFonts w:ascii="Calibri" w:hAnsi="Calibri" w:cs="Calibri"/>
        </w:rPr>
        <w:t>,</w:t>
      </w:r>
      <w:r w:rsidRPr="006A144C">
        <w:rPr>
          <w:rFonts w:ascii="Calibri" w:hAnsi="Calibri" w:cs="Calibri"/>
        </w:rPr>
        <w:t xml:space="preserve"> </w:t>
      </w:r>
      <w:r w:rsidRPr="002B5B55">
        <w:rPr>
          <w:rFonts w:ascii="Calibri" w:hAnsi="Calibri" w:cs="Calibri"/>
          <w:i/>
        </w:rPr>
        <w:t xml:space="preserve">The Epistle to </w:t>
      </w:r>
      <w:proofErr w:type="spellStart"/>
      <w:r w:rsidRPr="002B5B55">
        <w:rPr>
          <w:rFonts w:ascii="Calibri" w:hAnsi="Calibri" w:cs="Calibri"/>
          <w:i/>
        </w:rPr>
        <w:t>Diognetus</w:t>
      </w:r>
      <w:proofErr w:type="spellEnd"/>
      <w:r w:rsidR="009B4483">
        <w:rPr>
          <w:rFonts w:ascii="Calibri" w:hAnsi="Calibri" w:cs="Calibri"/>
        </w:rPr>
        <w:t>.</w:t>
      </w:r>
      <w:r w:rsidRPr="006A144C">
        <w:rPr>
          <w:rFonts w:ascii="Calibri" w:hAnsi="Calibri" w:cs="Calibri"/>
        </w:rPr>
        <w:t xml:space="preserve"> </w:t>
      </w:r>
      <w:r w:rsidR="00906B34">
        <w:rPr>
          <w:rFonts w:ascii="Calibri" w:hAnsi="Calibri" w:cs="Calibri"/>
        </w:rPr>
        <w:t>L</w:t>
      </w:r>
      <w:r w:rsidR="009D6C46">
        <w:rPr>
          <w:rFonts w:ascii="Calibri" w:hAnsi="Calibri" w:cs="Calibri"/>
        </w:rPr>
        <w:t>.</w:t>
      </w:r>
      <w:r w:rsidR="00906B34">
        <w:rPr>
          <w:rFonts w:ascii="Calibri" w:hAnsi="Calibri" w:cs="Calibri"/>
        </w:rPr>
        <w:t xml:space="preserve"> Bradford</w:t>
      </w:r>
      <w:r w:rsidR="009B4483">
        <w:rPr>
          <w:rFonts w:ascii="Calibri" w:hAnsi="Calibri" w:cs="Calibri"/>
        </w:rPr>
        <w:t xml:space="preserve"> (trans)</w:t>
      </w:r>
      <w:r w:rsidRPr="006A144C">
        <w:rPr>
          <w:rFonts w:ascii="Calibri" w:hAnsi="Calibri" w:cs="Calibri"/>
        </w:rPr>
        <w:t xml:space="preserve">. </w:t>
      </w:r>
      <w:r w:rsidR="00906B34">
        <w:rPr>
          <w:rFonts w:ascii="Calibri" w:hAnsi="Calibri" w:cs="Calibri"/>
        </w:rPr>
        <w:t>1908</w:t>
      </w:r>
      <w:r w:rsidR="00D5609E">
        <w:rPr>
          <w:rFonts w:ascii="Calibri" w:hAnsi="Calibri" w:cs="Calibri"/>
        </w:rPr>
        <w:t xml:space="preserve">. </w:t>
      </w:r>
      <w:r w:rsidR="00906B34" w:rsidRPr="006A144C">
        <w:rPr>
          <w:rFonts w:ascii="Calibri" w:hAnsi="Calibri" w:cs="Calibri"/>
        </w:rPr>
        <w:t>London: Society for Promoting Christian Knowledge.</w:t>
      </w:r>
      <w:r w:rsidRPr="006A144C">
        <w:rPr>
          <w:rFonts w:ascii="Calibri" w:hAnsi="Calibri" w:cs="Calibri"/>
        </w:rPr>
        <w:t xml:space="preserve"> </w:t>
      </w:r>
    </w:p>
    <w:p w14:paraId="151B71A2" w14:textId="3A19B7D2" w:rsidR="00D5609E" w:rsidRPr="002874BC" w:rsidRDefault="00B32EA9" w:rsidP="002874B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Mathetes</w:t>
      </w:r>
      <w:proofErr w:type="spellEnd"/>
      <w:r w:rsidR="00D5609E">
        <w:rPr>
          <w:rFonts w:ascii="Calibri" w:hAnsi="Calibri" w:cs="Calibri"/>
        </w:rPr>
        <w:t>,</w:t>
      </w:r>
      <w:r w:rsidR="00D5609E" w:rsidRPr="006A144C">
        <w:rPr>
          <w:rFonts w:ascii="Calibri" w:hAnsi="Calibri" w:cs="Calibri"/>
        </w:rPr>
        <w:t xml:space="preserve"> </w:t>
      </w:r>
      <w:r w:rsidR="00D5609E" w:rsidRPr="002B5B55">
        <w:rPr>
          <w:rFonts w:ascii="Calibri" w:hAnsi="Calibri" w:cs="Calibri"/>
          <w:i/>
        </w:rPr>
        <w:t xml:space="preserve">The Epistle to </w:t>
      </w:r>
      <w:proofErr w:type="spellStart"/>
      <w:r w:rsidR="00D5609E" w:rsidRPr="002B5B55">
        <w:rPr>
          <w:rFonts w:ascii="Calibri" w:hAnsi="Calibri" w:cs="Calibri"/>
          <w:i/>
        </w:rPr>
        <w:t>Diognetus</w:t>
      </w:r>
      <w:proofErr w:type="spellEnd"/>
      <w:r w:rsidR="00D5609E">
        <w:rPr>
          <w:rFonts w:ascii="Calibri" w:hAnsi="Calibri" w:cs="Calibri"/>
        </w:rPr>
        <w:t>.</w:t>
      </w:r>
      <w:r w:rsidR="00D5609E" w:rsidRPr="006A144C">
        <w:rPr>
          <w:rFonts w:ascii="Calibri" w:hAnsi="Calibri" w:cs="Calibri"/>
        </w:rPr>
        <w:t xml:space="preserve"> </w:t>
      </w:r>
      <w:r w:rsidR="00B12186">
        <w:rPr>
          <w:rFonts w:ascii="Calibri" w:hAnsi="Calibri" w:cs="Calibri"/>
        </w:rPr>
        <w:t xml:space="preserve">B. </w:t>
      </w:r>
      <w:proofErr w:type="spellStart"/>
      <w:r w:rsidR="00B12186">
        <w:rPr>
          <w:rFonts w:ascii="Calibri" w:hAnsi="Calibri" w:cs="Calibri"/>
        </w:rPr>
        <w:t>Ehrman</w:t>
      </w:r>
      <w:proofErr w:type="spellEnd"/>
      <w:r w:rsidR="00D5609E">
        <w:rPr>
          <w:rFonts w:ascii="Calibri" w:hAnsi="Calibri" w:cs="Calibri"/>
        </w:rPr>
        <w:t xml:space="preserve"> (trans)</w:t>
      </w:r>
      <w:r w:rsidR="00D5609E" w:rsidRPr="006A144C">
        <w:rPr>
          <w:rFonts w:ascii="Calibri" w:hAnsi="Calibri" w:cs="Calibri"/>
        </w:rPr>
        <w:t xml:space="preserve">. </w:t>
      </w:r>
      <w:r w:rsidR="00B12186">
        <w:rPr>
          <w:rFonts w:ascii="Calibri" w:hAnsi="Calibri" w:cs="Calibri"/>
        </w:rPr>
        <w:t>2015</w:t>
      </w:r>
      <w:r w:rsidR="002B5B55">
        <w:rPr>
          <w:rFonts w:ascii="Calibri" w:hAnsi="Calibri" w:cs="Calibri"/>
        </w:rPr>
        <w:t>.</w:t>
      </w:r>
      <w:r w:rsidR="0092120D" w:rsidRPr="0092120D">
        <w:rPr>
          <w:rFonts w:ascii="Calibri" w:hAnsi="Calibri" w:cs="Calibri"/>
        </w:rPr>
        <w:t xml:space="preserve"> </w:t>
      </w:r>
      <w:r w:rsidR="0092120D" w:rsidRPr="002D515A">
        <w:rPr>
          <w:rFonts w:ascii="Calibri" w:hAnsi="Calibri" w:cs="Calibri"/>
        </w:rPr>
        <w:t>Cambridge, Mass: Harvard University Press.</w:t>
      </w:r>
    </w:p>
    <w:p w14:paraId="1FD95FBA" w14:textId="31BD3280" w:rsidR="006A144C" w:rsidRPr="006A144C" w:rsidRDefault="00B32EA9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Mathetes</w:t>
      </w:r>
      <w:proofErr w:type="spellEnd"/>
      <w:r w:rsidR="00405A99">
        <w:rPr>
          <w:rFonts w:ascii="Calibri" w:hAnsi="Calibri" w:cs="Calibri"/>
        </w:rPr>
        <w:t>,</w:t>
      </w:r>
      <w:r w:rsidR="006A144C" w:rsidRPr="006A144C">
        <w:rPr>
          <w:rFonts w:ascii="Calibri" w:hAnsi="Calibri" w:cs="Calibri"/>
        </w:rPr>
        <w:t xml:space="preserve"> </w:t>
      </w:r>
      <w:r w:rsidR="007C6206" w:rsidRPr="007C6206">
        <w:rPr>
          <w:rFonts w:ascii="Calibri" w:hAnsi="Calibri" w:cs="Calibri"/>
          <w:i/>
        </w:rPr>
        <w:t xml:space="preserve">A </w:t>
      </w:r>
      <w:proofErr w:type="spellStart"/>
      <w:r w:rsidR="007C6206" w:rsidRPr="007C6206">
        <w:rPr>
          <w:rFonts w:ascii="Calibri" w:hAnsi="Calibri" w:cs="Calibri"/>
          <w:i/>
        </w:rPr>
        <w:t>Diognète</w:t>
      </w:r>
      <w:proofErr w:type="spellEnd"/>
      <w:r w:rsidR="007C6206">
        <w:rPr>
          <w:rFonts w:ascii="Calibri" w:hAnsi="Calibri" w:cs="Calibri"/>
        </w:rPr>
        <w:t>.</w:t>
      </w:r>
      <w:r w:rsidR="007C6206" w:rsidRPr="007C6206">
        <w:rPr>
          <w:rFonts w:ascii="Calibri" w:hAnsi="Calibri" w:cs="Calibri"/>
        </w:rPr>
        <w:t xml:space="preserve"> </w:t>
      </w:r>
      <w:r w:rsidR="006A1B0E" w:rsidRPr="006A1B0E">
        <w:rPr>
          <w:rFonts w:ascii="Calibri" w:hAnsi="Calibri" w:cs="Calibri"/>
        </w:rPr>
        <w:t>H.</w:t>
      </w:r>
      <w:r w:rsidR="006A1B0E">
        <w:rPr>
          <w:rFonts w:ascii="Calibri" w:hAnsi="Calibri" w:cs="Calibri"/>
        </w:rPr>
        <w:t xml:space="preserve"> </w:t>
      </w:r>
      <w:r w:rsidR="006A1B0E" w:rsidRPr="006A1B0E">
        <w:rPr>
          <w:rFonts w:ascii="Calibri" w:hAnsi="Calibri" w:cs="Calibri"/>
        </w:rPr>
        <w:t xml:space="preserve">I. </w:t>
      </w:r>
      <w:proofErr w:type="spellStart"/>
      <w:r w:rsidR="006A1B0E" w:rsidRPr="006A1B0E">
        <w:rPr>
          <w:rFonts w:ascii="Calibri" w:hAnsi="Calibri" w:cs="Calibri"/>
        </w:rPr>
        <w:t>Marrou</w:t>
      </w:r>
      <w:proofErr w:type="spellEnd"/>
      <w:r w:rsidR="009065AC">
        <w:rPr>
          <w:rFonts w:ascii="Calibri" w:hAnsi="Calibri" w:cs="Calibri"/>
        </w:rPr>
        <w:t xml:space="preserve"> (ed.)</w:t>
      </w:r>
      <w:r w:rsidR="006A1B0E" w:rsidRPr="006A1B0E">
        <w:rPr>
          <w:rFonts w:ascii="Calibri" w:hAnsi="Calibri" w:cs="Calibri"/>
        </w:rPr>
        <w:t xml:space="preserve"> </w:t>
      </w:r>
      <w:r w:rsidR="00405A99" w:rsidRPr="006A144C">
        <w:rPr>
          <w:rFonts w:ascii="Calibri" w:hAnsi="Calibri" w:cs="Calibri"/>
        </w:rPr>
        <w:t>1965</w:t>
      </w:r>
      <w:r w:rsidR="009065AC">
        <w:rPr>
          <w:rFonts w:ascii="Calibri" w:hAnsi="Calibri" w:cs="Calibri"/>
        </w:rPr>
        <w:t>.</w:t>
      </w:r>
      <w:r w:rsidR="006A144C" w:rsidRPr="006A144C">
        <w:rPr>
          <w:rFonts w:ascii="Calibri" w:hAnsi="Calibri" w:cs="Calibri"/>
        </w:rPr>
        <w:t xml:space="preserve"> </w:t>
      </w:r>
      <w:r w:rsidR="006A144C" w:rsidRPr="006A144C">
        <w:rPr>
          <w:rFonts w:ascii="Calibri" w:hAnsi="Calibri" w:cs="Calibri"/>
          <w:i/>
          <w:iCs/>
        </w:rPr>
        <w:t xml:space="preserve">Sources </w:t>
      </w:r>
      <w:proofErr w:type="spellStart"/>
      <w:r w:rsidR="00BC1125">
        <w:rPr>
          <w:rFonts w:ascii="Calibri" w:hAnsi="Calibri" w:cs="Calibri"/>
          <w:i/>
          <w:iCs/>
        </w:rPr>
        <w:t>C</w:t>
      </w:r>
      <w:r w:rsidR="006A144C" w:rsidRPr="006A144C">
        <w:rPr>
          <w:rFonts w:ascii="Calibri" w:hAnsi="Calibri" w:cs="Calibri"/>
          <w:i/>
          <w:iCs/>
        </w:rPr>
        <w:t>hrétiennes</w:t>
      </w:r>
      <w:proofErr w:type="spellEnd"/>
      <w:r w:rsidR="006A144C" w:rsidRPr="006A144C">
        <w:rPr>
          <w:rFonts w:ascii="Calibri" w:hAnsi="Calibri" w:cs="Calibri"/>
          <w:i/>
          <w:iCs/>
        </w:rPr>
        <w:t xml:space="preserve"> 33</w:t>
      </w:r>
      <w:r w:rsidR="006A144C" w:rsidRPr="006A144C">
        <w:rPr>
          <w:rFonts w:ascii="Calibri" w:hAnsi="Calibri" w:cs="Calibri"/>
        </w:rPr>
        <w:t>, 2nd ed. Paris: Éditions du Cerf.</w:t>
      </w:r>
    </w:p>
    <w:p w14:paraId="713A360A" w14:textId="5B0DDEC5" w:rsidR="006A144C" w:rsidRPr="006A144C" w:rsidRDefault="006A144C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r w:rsidRPr="006A144C">
        <w:rPr>
          <w:rFonts w:ascii="Calibri" w:hAnsi="Calibri" w:cs="Calibri"/>
        </w:rPr>
        <w:t xml:space="preserve">Palmer, D.W. (1983) 'Atheism, Apologetic, and Negative Theology in the Greek Apologists of the Second Century', </w:t>
      </w:r>
      <w:proofErr w:type="spellStart"/>
      <w:r w:rsidRPr="006A144C">
        <w:rPr>
          <w:rFonts w:ascii="Calibri" w:hAnsi="Calibri" w:cs="Calibri"/>
          <w:i/>
          <w:iCs/>
        </w:rPr>
        <w:t>Vigiliae</w:t>
      </w:r>
      <w:proofErr w:type="spellEnd"/>
      <w:r w:rsidRPr="006A144C">
        <w:rPr>
          <w:rFonts w:ascii="Calibri" w:hAnsi="Calibri" w:cs="Calibri"/>
          <w:i/>
          <w:iCs/>
        </w:rPr>
        <w:t xml:space="preserve"> </w:t>
      </w:r>
      <w:proofErr w:type="spellStart"/>
      <w:r w:rsidRPr="006A144C">
        <w:rPr>
          <w:rFonts w:ascii="Calibri" w:hAnsi="Calibri" w:cs="Calibri"/>
          <w:i/>
          <w:iCs/>
        </w:rPr>
        <w:t>Christianae</w:t>
      </w:r>
      <w:proofErr w:type="spellEnd"/>
      <w:r w:rsidRPr="006A144C">
        <w:rPr>
          <w:rFonts w:ascii="Calibri" w:hAnsi="Calibri" w:cs="Calibri"/>
        </w:rPr>
        <w:t>, 37(3), pp. 234–59.</w:t>
      </w:r>
    </w:p>
    <w:p w14:paraId="613804CF" w14:textId="7686E9B3" w:rsidR="006A144C" w:rsidRDefault="006A144C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r w:rsidRPr="006A144C">
        <w:rPr>
          <w:rFonts w:ascii="Calibri" w:hAnsi="Calibri" w:cs="Calibri"/>
        </w:rPr>
        <w:t>Plato</w:t>
      </w:r>
      <w:r w:rsidR="00BC54E5">
        <w:rPr>
          <w:rFonts w:ascii="Calibri" w:hAnsi="Calibri" w:cs="Calibri"/>
        </w:rPr>
        <w:t>,</w:t>
      </w:r>
      <w:r w:rsidRPr="006A144C">
        <w:rPr>
          <w:rFonts w:ascii="Calibri" w:hAnsi="Calibri" w:cs="Calibri"/>
        </w:rPr>
        <w:t xml:space="preserve"> </w:t>
      </w:r>
      <w:proofErr w:type="spellStart"/>
      <w:r w:rsidRPr="004A3CFF">
        <w:rPr>
          <w:rFonts w:ascii="Calibri" w:hAnsi="Calibri" w:cs="Calibri"/>
          <w:i/>
        </w:rPr>
        <w:t>Cratylus</w:t>
      </w:r>
      <w:proofErr w:type="spellEnd"/>
      <w:r w:rsidRPr="006A144C">
        <w:rPr>
          <w:rFonts w:ascii="Calibri" w:hAnsi="Calibri" w:cs="Calibri"/>
        </w:rPr>
        <w:t xml:space="preserve">, </w:t>
      </w:r>
      <w:r w:rsidR="00BC54E5">
        <w:rPr>
          <w:rFonts w:ascii="Calibri" w:hAnsi="Calibri" w:cs="Calibri"/>
        </w:rPr>
        <w:t>B.</w:t>
      </w:r>
      <w:r w:rsidRPr="006A144C">
        <w:rPr>
          <w:rFonts w:ascii="Calibri" w:hAnsi="Calibri" w:cs="Calibri"/>
        </w:rPr>
        <w:t xml:space="preserve"> Jowett, </w:t>
      </w:r>
      <w:r w:rsidR="009065AC">
        <w:rPr>
          <w:rFonts w:ascii="Calibri" w:hAnsi="Calibri" w:cs="Calibri"/>
        </w:rPr>
        <w:t>(</w:t>
      </w:r>
      <w:r w:rsidRPr="006A144C">
        <w:rPr>
          <w:rFonts w:ascii="Calibri" w:hAnsi="Calibri" w:cs="Calibri"/>
        </w:rPr>
        <w:t>trans.</w:t>
      </w:r>
      <w:r w:rsidR="009065AC">
        <w:rPr>
          <w:rFonts w:ascii="Calibri" w:hAnsi="Calibri" w:cs="Calibri"/>
        </w:rPr>
        <w:t xml:space="preserve">) </w:t>
      </w:r>
      <w:r w:rsidR="00BC54E5" w:rsidRPr="006A144C">
        <w:rPr>
          <w:rFonts w:ascii="Calibri" w:hAnsi="Calibri" w:cs="Calibri"/>
        </w:rPr>
        <w:t>1871</w:t>
      </w:r>
      <w:r w:rsidR="00BC54E5">
        <w:rPr>
          <w:rFonts w:ascii="Calibri" w:hAnsi="Calibri" w:cs="Calibri"/>
        </w:rPr>
        <w:t>.</w:t>
      </w:r>
      <w:r w:rsidRPr="006A144C">
        <w:rPr>
          <w:rFonts w:ascii="Calibri" w:hAnsi="Calibri" w:cs="Calibri"/>
        </w:rPr>
        <w:t xml:space="preserve"> The Internet Classics Archive.</w:t>
      </w:r>
    </w:p>
    <w:p w14:paraId="616A7C7B" w14:textId="5E9FA172" w:rsidR="001968AD" w:rsidRPr="001968AD" w:rsidRDefault="001968AD" w:rsidP="001968AD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r w:rsidRPr="006A144C">
        <w:rPr>
          <w:rFonts w:ascii="Calibri" w:hAnsi="Calibri" w:cs="Calibri"/>
        </w:rPr>
        <w:t>Plato</w:t>
      </w:r>
      <w:r>
        <w:rPr>
          <w:rFonts w:ascii="Calibri" w:hAnsi="Calibri" w:cs="Calibri"/>
        </w:rPr>
        <w:t>,</w:t>
      </w:r>
      <w:r w:rsidRPr="006A144C">
        <w:rPr>
          <w:rFonts w:ascii="Calibri" w:hAnsi="Calibri" w:cs="Calibri"/>
        </w:rPr>
        <w:t xml:space="preserve"> </w:t>
      </w:r>
      <w:r w:rsidRPr="004A3CFF">
        <w:rPr>
          <w:rFonts w:ascii="Calibri" w:hAnsi="Calibri" w:cs="Calibri"/>
          <w:i/>
        </w:rPr>
        <w:t>Phaedo</w:t>
      </w:r>
      <w:r w:rsidR="006974CC">
        <w:rPr>
          <w:rFonts w:ascii="Calibri" w:hAnsi="Calibri" w:cs="Calibri"/>
        </w:rPr>
        <w:t xml:space="preserve">, </w:t>
      </w:r>
      <w:r w:rsidR="006974CC" w:rsidRPr="006974CC">
        <w:rPr>
          <w:rFonts w:ascii="Calibri" w:hAnsi="Calibri" w:cs="Calibri"/>
        </w:rPr>
        <w:t>J. Burnet</w:t>
      </w:r>
      <w:r w:rsidR="006974CC">
        <w:rPr>
          <w:rFonts w:ascii="Calibri" w:hAnsi="Calibri" w:cs="Calibri"/>
        </w:rPr>
        <w:t xml:space="preserve"> (ed.) 1900</w:t>
      </w:r>
      <w:r w:rsidR="00744A04">
        <w:rPr>
          <w:rFonts w:ascii="Calibri" w:hAnsi="Calibri" w:cs="Calibri"/>
        </w:rPr>
        <w:t>.</w:t>
      </w:r>
      <w:r w:rsidR="000E47B2" w:rsidRPr="000E47B2">
        <w:rPr>
          <w:rFonts w:ascii="Calibri" w:hAnsi="Calibri" w:cs="Calibri"/>
          <w:i/>
          <w:iCs/>
        </w:rPr>
        <w:t xml:space="preserve"> </w:t>
      </w:r>
      <w:proofErr w:type="spellStart"/>
      <w:r w:rsidR="000E47B2">
        <w:rPr>
          <w:rFonts w:ascii="Calibri" w:hAnsi="Calibri" w:cs="Calibri"/>
          <w:i/>
          <w:iCs/>
        </w:rPr>
        <w:t>Platonis</w:t>
      </w:r>
      <w:proofErr w:type="spellEnd"/>
      <w:r w:rsidR="000E47B2">
        <w:rPr>
          <w:rFonts w:ascii="Calibri" w:hAnsi="Calibri" w:cs="Calibri"/>
          <w:i/>
          <w:iCs/>
        </w:rPr>
        <w:t xml:space="preserve"> Opera</w:t>
      </w:r>
      <w:r w:rsidR="000E47B2" w:rsidRPr="006A144C">
        <w:rPr>
          <w:rFonts w:ascii="Calibri" w:hAnsi="Calibri" w:cs="Calibri"/>
        </w:rPr>
        <w:t xml:space="preserve">, </w:t>
      </w:r>
      <w:r w:rsidR="000E47B2">
        <w:rPr>
          <w:rFonts w:ascii="Calibri" w:hAnsi="Calibri" w:cs="Calibri"/>
        </w:rPr>
        <w:t>vol. 1</w:t>
      </w:r>
      <w:r w:rsidR="000E47B2" w:rsidRPr="006A144C">
        <w:rPr>
          <w:rFonts w:ascii="Calibri" w:hAnsi="Calibri" w:cs="Calibri"/>
        </w:rPr>
        <w:t xml:space="preserve">. </w:t>
      </w:r>
      <w:r w:rsidR="00531594">
        <w:rPr>
          <w:rFonts w:ascii="Calibri" w:hAnsi="Calibri" w:cs="Calibri"/>
        </w:rPr>
        <w:t>Oxford</w:t>
      </w:r>
      <w:r w:rsidR="000E47B2" w:rsidRPr="006A144C">
        <w:rPr>
          <w:rFonts w:ascii="Calibri" w:hAnsi="Calibri" w:cs="Calibri"/>
        </w:rPr>
        <w:t xml:space="preserve">: </w:t>
      </w:r>
      <w:r w:rsidR="00531594">
        <w:rPr>
          <w:rFonts w:ascii="Calibri" w:hAnsi="Calibri" w:cs="Calibri"/>
        </w:rPr>
        <w:t>Clarendon</w:t>
      </w:r>
      <w:r w:rsidR="00744A04">
        <w:rPr>
          <w:rFonts w:ascii="Calibri" w:hAnsi="Calibri" w:cs="Calibri"/>
        </w:rPr>
        <w:t>,</w:t>
      </w:r>
      <w:r w:rsidR="00531594">
        <w:rPr>
          <w:rFonts w:ascii="Calibri" w:hAnsi="Calibri" w:cs="Calibri"/>
        </w:rPr>
        <w:t xml:space="preserve"> </w:t>
      </w:r>
      <w:r w:rsidR="00744A04">
        <w:rPr>
          <w:rFonts w:ascii="Calibri" w:hAnsi="Calibri" w:cs="Calibri"/>
        </w:rPr>
        <w:t>pp</w:t>
      </w:r>
      <w:r w:rsidR="00531594">
        <w:rPr>
          <w:rFonts w:ascii="Calibri" w:hAnsi="Calibri" w:cs="Calibri"/>
        </w:rPr>
        <w:t xml:space="preserve"> 578</w:t>
      </w:r>
      <w:r w:rsidR="00744A04">
        <w:rPr>
          <w:rFonts w:ascii="Calibri" w:hAnsi="Calibri" w:cs="Calibri"/>
        </w:rPr>
        <w:t>-118.</w:t>
      </w:r>
    </w:p>
    <w:p w14:paraId="3D1D57AF" w14:textId="3F2C3FE8" w:rsidR="006A144C" w:rsidRPr="006A144C" w:rsidRDefault="006A144C" w:rsidP="006A144C">
      <w:pPr>
        <w:pStyle w:val="Bibliography"/>
        <w:spacing w:after="120" w:line="360" w:lineRule="auto"/>
        <w:ind w:left="720" w:hanging="720"/>
        <w:rPr>
          <w:rFonts w:ascii="Calibri" w:hAnsi="Calibri" w:cs="Calibri"/>
        </w:rPr>
      </w:pPr>
      <w:r w:rsidRPr="006A144C">
        <w:rPr>
          <w:rFonts w:ascii="Calibri" w:hAnsi="Calibri" w:cs="Calibri"/>
        </w:rPr>
        <w:t xml:space="preserve">Reis, D.M. (2009) 'Thinking with Soul: Psyche and </w:t>
      </w:r>
      <w:proofErr w:type="spellStart"/>
      <w:r w:rsidRPr="006A144C">
        <w:rPr>
          <w:rFonts w:ascii="Calibri" w:hAnsi="Calibri" w:cs="Calibri"/>
        </w:rPr>
        <w:t>Psychikos</w:t>
      </w:r>
      <w:proofErr w:type="spellEnd"/>
      <w:r w:rsidRPr="006A144C">
        <w:rPr>
          <w:rFonts w:ascii="Calibri" w:hAnsi="Calibri" w:cs="Calibri"/>
        </w:rPr>
        <w:t xml:space="preserve"> in the Construction of Early Christian Identities', </w:t>
      </w:r>
      <w:r w:rsidRPr="006A144C">
        <w:rPr>
          <w:rFonts w:ascii="Calibri" w:hAnsi="Calibri" w:cs="Calibri"/>
          <w:i/>
          <w:iCs/>
        </w:rPr>
        <w:t>Journal of Early Christian Studies</w:t>
      </w:r>
      <w:r w:rsidRPr="006A144C">
        <w:rPr>
          <w:rFonts w:ascii="Calibri" w:hAnsi="Calibri" w:cs="Calibri"/>
        </w:rPr>
        <w:t>, 17(4), pp. 563–603.</w:t>
      </w:r>
    </w:p>
    <w:p w14:paraId="460613FC" w14:textId="54691AAC" w:rsidR="006A144C" w:rsidRDefault="00F979F7" w:rsidP="006A144C">
      <w:r w:rsidRPr="00BC7752">
        <w:t>SBL</w:t>
      </w:r>
      <w:r>
        <w:t xml:space="preserve"> (ed.)</w:t>
      </w:r>
      <w:r w:rsidRPr="00BC7752">
        <w:rPr>
          <w:i/>
          <w:iCs/>
        </w:rPr>
        <w:t xml:space="preserve"> </w:t>
      </w:r>
      <w:r w:rsidRPr="00BC7752">
        <w:t>2010</w:t>
      </w:r>
      <w:r>
        <w:t>.</w:t>
      </w:r>
      <w:r w:rsidRPr="00BC7752">
        <w:t xml:space="preserve"> </w:t>
      </w:r>
      <w:r w:rsidRPr="00BC7752">
        <w:rPr>
          <w:i/>
          <w:iCs/>
        </w:rPr>
        <w:t>Greek New Testament</w:t>
      </w:r>
      <w:r w:rsidRPr="00BC7752">
        <w:t>. Atlanta, GA: Society of Biblical Literature.</w:t>
      </w:r>
    </w:p>
    <w:p w14:paraId="5F310A28" w14:textId="5E852C1F" w:rsidR="006770F5" w:rsidRPr="004A3CFF" w:rsidRDefault="006770F5" w:rsidP="006A144C">
      <w:r>
        <w:t xml:space="preserve">Xenophon, </w:t>
      </w:r>
      <w:r w:rsidR="004A3CFF">
        <w:rPr>
          <w:i/>
        </w:rPr>
        <w:t>Anabasis</w:t>
      </w:r>
      <w:r w:rsidR="004A3CFF">
        <w:t xml:space="preserve">. </w:t>
      </w:r>
      <w:r w:rsidR="00FA185C" w:rsidRPr="00FA185C">
        <w:rPr>
          <w:rFonts w:ascii="Calibri" w:hAnsi="Calibri" w:cs="Calibri"/>
        </w:rPr>
        <w:t>E.C. Marchant</w:t>
      </w:r>
      <w:r w:rsidR="00FA185C" w:rsidRPr="00FA185C">
        <w:rPr>
          <w:rFonts w:ascii="Calibri" w:hAnsi="Calibri" w:cs="Calibri"/>
        </w:rPr>
        <w:t xml:space="preserve"> </w:t>
      </w:r>
      <w:r w:rsidR="004A3CFF">
        <w:rPr>
          <w:rFonts w:ascii="Calibri" w:hAnsi="Calibri" w:cs="Calibri"/>
        </w:rPr>
        <w:t>(ed.)</w:t>
      </w:r>
      <w:r w:rsidR="004A3CFF" w:rsidRPr="006A1B0E">
        <w:rPr>
          <w:rFonts w:ascii="Calibri" w:hAnsi="Calibri" w:cs="Calibri"/>
        </w:rPr>
        <w:t xml:space="preserve"> </w:t>
      </w:r>
      <w:r w:rsidR="00FA185C">
        <w:rPr>
          <w:rFonts w:ascii="Calibri" w:hAnsi="Calibri" w:cs="Calibri"/>
        </w:rPr>
        <w:t>1904</w:t>
      </w:r>
      <w:r w:rsidR="004A3CFF">
        <w:rPr>
          <w:rFonts w:ascii="Calibri" w:hAnsi="Calibri" w:cs="Calibri"/>
        </w:rPr>
        <w:t>.</w:t>
      </w:r>
      <w:r w:rsidR="004A3CFF" w:rsidRPr="006A144C">
        <w:rPr>
          <w:rFonts w:ascii="Calibri" w:hAnsi="Calibri" w:cs="Calibri"/>
        </w:rPr>
        <w:t xml:space="preserve"> </w:t>
      </w:r>
      <w:proofErr w:type="spellStart"/>
      <w:r w:rsidR="0010677C" w:rsidRPr="0010677C">
        <w:rPr>
          <w:rFonts w:ascii="Calibri" w:hAnsi="Calibri" w:cs="Calibri"/>
          <w:i/>
          <w:iCs/>
        </w:rPr>
        <w:t>Xenophontis</w:t>
      </w:r>
      <w:proofErr w:type="spellEnd"/>
      <w:r w:rsidR="0010677C" w:rsidRPr="0010677C">
        <w:rPr>
          <w:rFonts w:ascii="Calibri" w:hAnsi="Calibri" w:cs="Calibri"/>
          <w:i/>
          <w:iCs/>
        </w:rPr>
        <w:t xml:space="preserve"> </w:t>
      </w:r>
      <w:r w:rsidR="0010677C">
        <w:rPr>
          <w:rFonts w:ascii="Calibri" w:hAnsi="Calibri" w:cs="Calibri"/>
          <w:i/>
          <w:iCs/>
        </w:rPr>
        <w:t>O</w:t>
      </w:r>
      <w:r w:rsidR="0010677C" w:rsidRPr="0010677C">
        <w:rPr>
          <w:rFonts w:ascii="Calibri" w:hAnsi="Calibri" w:cs="Calibri"/>
          <w:i/>
          <w:iCs/>
        </w:rPr>
        <w:t xml:space="preserve">pera </w:t>
      </w:r>
      <w:r w:rsidR="0010677C">
        <w:rPr>
          <w:rFonts w:ascii="Calibri" w:hAnsi="Calibri" w:cs="Calibri"/>
          <w:i/>
          <w:iCs/>
        </w:rPr>
        <w:t>O</w:t>
      </w:r>
      <w:r w:rsidR="0010677C" w:rsidRPr="0010677C">
        <w:rPr>
          <w:rFonts w:ascii="Calibri" w:hAnsi="Calibri" w:cs="Calibri"/>
          <w:i/>
          <w:iCs/>
        </w:rPr>
        <w:t>mnia</w:t>
      </w:r>
      <w:r w:rsidR="004A3CFF" w:rsidRPr="006A144C">
        <w:rPr>
          <w:rFonts w:ascii="Calibri" w:hAnsi="Calibri" w:cs="Calibri"/>
        </w:rPr>
        <w:t xml:space="preserve">. </w:t>
      </w:r>
      <w:r w:rsidR="0010677C">
        <w:rPr>
          <w:rFonts w:ascii="Calibri" w:hAnsi="Calibri" w:cs="Calibri"/>
        </w:rPr>
        <w:t>Oxford</w:t>
      </w:r>
      <w:r w:rsidR="0010677C" w:rsidRPr="006A144C">
        <w:rPr>
          <w:rFonts w:ascii="Calibri" w:hAnsi="Calibri" w:cs="Calibri"/>
        </w:rPr>
        <w:t xml:space="preserve">: </w:t>
      </w:r>
      <w:r w:rsidR="0010677C">
        <w:rPr>
          <w:rFonts w:ascii="Calibri" w:hAnsi="Calibri" w:cs="Calibri"/>
        </w:rPr>
        <w:t>Clarendon</w:t>
      </w:r>
      <w:r w:rsidR="004A3CFF" w:rsidRPr="006A144C">
        <w:rPr>
          <w:rFonts w:ascii="Calibri" w:hAnsi="Calibri" w:cs="Calibri"/>
        </w:rPr>
        <w:t>.</w:t>
      </w:r>
    </w:p>
    <w:sectPr w:rsidR="006770F5" w:rsidRPr="004A3CF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36C3D3" w14:textId="77777777" w:rsidR="0018252C" w:rsidRDefault="0018252C" w:rsidP="001B0CB0">
      <w:pPr>
        <w:spacing w:after="0" w:line="240" w:lineRule="auto"/>
      </w:pPr>
      <w:r>
        <w:separator/>
      </w:r>
    </w:p>
  </w:endnote>
  <w:endnote w:type="continuationSeparator" w:id="0">
    <w:p w14:paraId="3488955C" w14:textId="77777777" w:rsidR="0018252C" w:rsidRDefault="0018252C" w:rsidP="001B0C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7B2532" w14:textId="77777777" w:rsidR="0018252C" w:rsidRDefault="0018252C" w:rsidP="001B0CB0">
      <w:pPr>
        <w:spacing w:after="0" w:line="240" w:lineRule="auto"/>
      </w:pPr>
      <w:r>
        <w:separator/>
      </w:r>
    </w:p>
  </w:footnote>
  <w:footnote w:type="continuationSeparator" w:id="0">
    <w:p w14:paraId="3095F09F" w14:textId="77777777" w:rsidR="0018252C" w:rsidRDefault="0018252C" w:rsidP="001B0CB0">
      <w:pPr>
        <w:spacing w:after="0" w:line="240" w:lineRule="auto"/>
      </w:pPr>
      <w:r>
        <w:continuationSeparator/>
      </w:r>
    </w:p>
  </w:footnote>
  <w:footnote w:id="1">
    <w:p w14:paraId="70D0040C" w14:textId="6FED8100" w:rsidR="00495047" w:rsidRPr="002B275A" w:rsidRDefault="00495047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proofErr w:type="spellStart"/>
      <w:r w:rsidR="004A3295" w:rsidRPr="002B275A">
        <w:rPr>
          <w:rFonts w:cstheme="minorHAnsi"/>
          <w:sz w:val="18"/>
          <w:szCs w:val="18"/>
        </w:rPr>
        <w:t>Jefford</w:t>
      </w:r>
      <w:proofErr w:type="spellEnd"/>
      <w:r w:rsidR="004A3295" w:rsidRPr="002B275A">
        <w:rPr>
          <w:rFonts w:cstheme="minorHAnsi"/>
          <w:sz w:val="18"/>
          <w:szCs w:val="18"/>
        </w:rPr>
        <w:t>, 2013, p. 3</w:t>
      </w:r>
      <w:r w:rsidR="008D74DB" w:rsidRPr="002B275A">
        <w:rPr>
          <w:rFonts w:cstheme="minorHAnsi"/>
          <w:sz w:val="18"/>
          <w:szCs w:val="18"/>
        </w:rPr>
        <w:t>, 14</w:t>
      </w:r>
    </w:p>
  </w:footnote>
  <w:footnote w:id="2">
    <w:p w14:paraId="2C136CBD" w14:textId="552A0C1B" w:rsidR="00954FF8" w:rsidRPr="002B275A" w:rsidRDefault="00954FF8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The </w:t>
      </w:r>
      <w:r w:rsidR="00197D1D" w:rsidRPr="002B275A">
        <w:rPr>
          <w:rFonts w:cstheme="minorHAnsi"/>
          <w:sz w:val="18"/>
          <w:szCs w:val="18"/>
        </w:rPr>
        <w:t>name means ‘disciple’ and is likely to be a pseudonym.</w:t>
      </w:r>
    </w:p>
  </w:footnote>
  <w:footnote w:id="3">
    <w:p w14:paraId="3B397960" w14:textId="5F4FE982" w:rsidR="006C58DE" w:rsidRPr="002B275A" w:rsidRDefault="006C58DE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452D66" w:rsidRPr="002B275A">
        <w:rPr>
          <w:rFonts w:cstheme="minorHAnsi"/>
          <w:sz w:val="18"/>
          <w:szCs w:val="18"/>
        </w:rPr>
        <w:t xml:space="preserve">For surveys of these questions see C and Hefele, 1852, pp. 175–78; </w:t>
      </w:r>
      <w:proofErr w:type="spellStart"/>
      <w:r w:rsidR="00452D66" w:rsidRPr="002B275A">
        <w:rPr>
          <w:rFonts w:cstheme="minorHAnsi"/>
          <w:sz w:val="18"/>
          <w:szCs w:val="18"/>
        </w:rPr>
        <w:t>Jefford</w:t>
      </w:r>
      <w:proofErr w:type="spellEnd"/>
      <w:r w:rsidR="00452D66" w:rsidRPr="002B275A">
        <w:rPr>
          <w:rFonts w:cstheme="minorHAnsi"/>
          <w:sz w:val="18"/>
          <w:szCs w:val="18"/>
        </w:rPr>
        <w:t>, 2013, pp. 1–8</w:t>
      </w:r>
      <w:r w:rsidR="00E84F50" w:rsidRPr="002B275A">
        <w:rPr>
          <w:rFonts w:cstheme="minorHAnsi"/>
          <w:sz w:val="18"/>
          <w:szCs w:val="18"/>
        </w:rPr>
        <w:t>, 15-19</w:t>
      </w:r>
      <w:r w:rsidR="00452D66" w:rsidRPr="002B275A">
        <w:rPr>
          <w:rFonts w:cstheme="minorHAnsi"/>
          <w:sz w:val="18"/>
          <w:szCs w:val="18"/>
        </w:rPr>
        <w:t>. Palmer, 1983 argues for a third century date.</w:t>
      </w:r>
    </w:p>
  </w:footnote>
  <w:footnote w:id="4">
    <w:p w14:paraId="19F090CD" w14:textId="3876DEF6" w:rsidR="0080134C" w:rsidRPr="002B275A" w:rsidRDefault="0080134C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996A3C" w:rsidRPr="002B275A">
        <w:rPr>
          <w:rFonts w:cstheme="minorHAnsi"/>
          <w:sz w:val="18"/>
          <w:szCs w:val="18"/>
        </w:rPr>
        <w:t xml:space="preserve">Math., </w:t>
      </w:r>
      <w:proofErr w:type="spellStart"/>
      <w:r w:rsidR="00996A3C" w:rsidRPr="002B275A">
        <w:rPr>
          <w:rFonts w:cstheme="minorHAnsi"/>
          <w:i/>
          <w:sz w:val="18"/>
          <w:szCs w:val="18"/>
        </w:rPr>
        <w:t>Diog</w:t>
      </w:r>
      <w:proofErr w:type="spellEnd"/>
      <w:r w:rsidR="00996A3C" w:rsidRPr="002B275A">
        <w:rPr>
          <w:rFonts w:cstheme="minorHAnsi"/>
          <w:sz w:val="18"/>
          <w:szCs w:val="18"/>
        </w:rPr>
        <w:t>.,</w:t>
      </w:r>
      <w:r w:rsidR="00996A3C" w:rsidRPr="002B275A">
        <w:rPr>
          <w:rFonts w:cstheme="minorHAnsi"/>
          <w:i/>
          <w:sz w:val="18"/>
          <w:szCs w:val="18"/>
        </w:rPr>
        <w:t xml:space="preserve"> </w:t>
      </w:r>
      <w:r w:rsidRPr="002B275A">
        <w:rPr>
          <w:rFonts w:cstheme="minorHAnsi"/>
          <w:sz w:val="18"/>
          <w:szCs w:val="18"/>
        </w:rPr>
        <w:t>4.6</w:t>
      </w:r>
    </w:p>
  </w:footnote>
  <w:footnote w:id="5">
    <w:p w14:paraId="340B6E6F" w14:textId="1D5C36FB" w:rsidR="009D45BA" w:rsidRPr="002B275A" w:rsidRDefault="009D45BA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996A3C" w:rsidRPr="002B275A">
        <w:rPr>
          <w:rFonts w:cstheme="minorHAnsi"/>
          <w:sz w:val="18"/>
          <w:szCs w:val="18"/>
        </w:rPr>
        <w:t xml:space="preserve">Ibid. </w:t>
      </w:r>
      <w:r w:rsidRPr="002B275A">
        <w:rPr>
          <w:rFonts w:cstheme="minorHAnsi"/>
          <w:sz w:val="18"/>
          <w:szCs w:val="18"/>
        </w:rPr>
        <w:t>1.1</w:t>
      </w:r>
      <w:r w:rsidR="004A063B" w:rsidRPr="002B275A">
        <w:rPr>
          <w:rFonts w:cstheme="minorHAnsi"/>
          <w:sz w:val="18"/>
          <w:szCs w:val="18"/>
        </w:rPr>
        <w:t xml:space="preserve">. See also 2.1: </w:t>
      </w:r>
      <w:r w:rsidR="00996A3C" w:rsidRPr="002B275A">
        <w:rPr>
          <w:rFonts w:cstheme="minorHAnsi"/>
          <w:sz w:val="18"/>
          <w:szCs w:val="18"/>
        </w:rPr>
        <w:t>‘</w:t>
      </w:r>
      <w:r w:rsidR="004A063B" w:rsidRPr="002B275A">
        <w:rPr>
          <w:rFonts w:cstheme="minorHAnsi"/>
          <w:sz w:val="18"/>
          <w:szCs w:val="18"/>
        </w:rPr>
        <w:t>Become as at the beginning a new man</w:t>
      </w:r>
      <w:r w:rsidR="00996A3C" w:rsidRPr="002B275A">
        <w:rPr>
          <w:rFonts w:cstheme="minorHAnsi"/>
          <w:sz w:val="18"/>
          <w:szCs w:val="18"/>
        </w:rPr>
        <w:t>’</w:t>
      </w:r>
      <w:r w:rsidR="004A063B" w:rsidRPr="002B275A">
        <w:rPr>
          <w:rFonts w:cstheme="minorHAnsi"/>
          <w:sz w:val="18"/>
          <w:szCs w:val="18"/>
        </w:rPr>
        <w:t xml:space="preserve">. </w:t>
      </w:r>
      <w:proofErr w:type="spellStart"/>
      <w:r w:rsidR="00410CB7" w:rsidRPr="002B275A">
        <w:rPr>
          <w:rFonts w:cstheme="minorHAnsi"/>
          <w:sz w:val="18"/>
          <w:szCs w:val="18"/>
        </w:rPr>
        <w:t>Mathetes</w:t>
      </w:r>
      <w:proofErr w:type="spellEnd"/>
      <w:r w:rsidR="00410CB7" w:rsidRPr="002B275A">
        <w:rPr>
          <w:rFonts w:cstheme="minorHAnsi"/>
          <w:sz w:val="18"/>
          <w:szCs w:val="18"/>
        </w:rPr>
        <w:t xml:space="preserve"> sees Christianity as a new race in </w:t>
      </w:r>
      <w:r w:rsidR="00791C0A" w:rsidRPr="002B275A">
        <w:rPr>
          <w:rFonts w:cstheme="minorHAnsi"/>
          <w:i/>
          <w:sz w:val="18"/>
          <w:szCs w:val="18"/>
        </w:rPr>
        <w:t>ethos</w:t>
      </w:r>
      <w:r w:rsidR="00410CB7" w:rsidRPr="002B275A">
        <w:rPr>
          <w:rFonts w:cstheme="minorHAnsi"/>
          <w:sz w:val="18"/>
          <w:szCs w:val="18"/>
        </w:rPr>
        <w:t xml:space="preserve">, but </w:t>
      </w:r>
      <w:r w:rsidR="00791C0A" w:rsidRPr="002B275A">
        <w:rPr>
          <w:rFonts w:cstheme="minorHAnsi"/>
          <w:sz w:val="18"/>
          <w:szCs w:val="18"/>
        </w:rPr>
        <w:t xml:space="preserve">ontologically </w:t>
      </w:r>
      <w:r w:rsidR="00410CB7" w:rsidRPr="002B275A">
        <w:rPr>
          <w:rFonts w:cstheme="minorHAnsi"/>
          <w:sz w:val="18"/>
          <w:szCs w:val="18"/>
        </w:rPr>
        <w:t>a restored one.</w:t>
      </w:r>
    </w:p>
  </w:footnote>
  <w:footnote w:id="6">
    <w:p w14:paraId="1ADEDD33" w14:textId="28E92628" w:rsidR="00FA2F3A" w:rsidRPr="002B275A" w:rsidRDefault="00FA2F3A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67286E" w:rsidRPr="002B275A">
        <w:rPr>
          <w:rFonts w:cstheme="minorHAnsi"/>
          <w:sz w:val="18"/>
          <w:szCs w:val="18"/>
        </w:rPr>
        <w:t xml:space="preserve">Math., </w:t>
      </w:r>
      <w:proofErr w:type="spellStart"/>
      <w:r w:rsidR="0067286E" w:rsidRPr="002B275A">
        <w:rPr>
          <w:rFonts w:cstheme="minorHAnsi"/>
          <w:i/>
          <w:sz w:val="18"/>
          <w:szCs w:val="18"/>
        </w:rPr>
        <w:t>Diog</w:t>
      </w:r>
      <w:proofErr w:type="spellEnd"/>
      <w:r w:rsidR="0067286E" w:rsidRPr="002B275A">
        <w:rPr>
          <w:rFonts w:cstheme="minorHAnsi"/>
          <w:sz w:val="18"/>
          <w:szCs w:val="18"/>
        </w:rPr>
        <w:t>.</w:t>
      </w:r>
      <w:r w:rsidR="00137B13">
        <w:rPr>
          <w:rFonts w:cstheme="minorHAnsi"/>
          <w:sz w:val="18"/>
          <w:szCs w:val="18"/>
        </w:rPr>
        <w:t xml:space="preserve"> </w:t>
      </w:r>
      <w:r w:rsidR="00137B13">
        <w:rPr>
          <w:rFonts w:cstheme="minorHAnsi"/>
          <w:sz w:val="18"/>
          <w:szCs w:val="18"/>
        </w:rPr>
        <w:t>I have used the 1965 edition by Marrou.</w:t>
      </w:r>
      <w:bookmarkStart w:id="0" w:name="_GoBack"/>
      <w:bookmarkEnd w:id="0"/>
    </w:p>
  </w:footnote>
  <w:footnote w:id="7">
    <w:p w14:paraId="33C5F97F" w14:textId="77969CD0" w:rsidR="00F97F90" w:rsidRPr="002B275A" w:rsidRDefault="00F97F90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Pr="002B275A">
        <w:rPr>
          <w:rFonts w:cstheme="minorHAnsi"/>
          <w:sz w:val="18"/>
          <w:szCs w:val="18"/>
        </w:rPr>
        <w:t>I refer to the author of the epistle as ‘</w:t>
      </w:r>
      <w:proofErr w:type="spellStart"/>
      <w:r w:rsidRPr="002B275A">
        <w:rPr>
          <w:rFonts w:cstheme="minorHAnsi"/>
          <w:sz w:val="18"/>
          <w:szCs w:val="18"/>
        </w:rPr>
        <w:t>Mathetes</w:t>
      </w:r>
      <w:proofErr w:type="spellEnd"/>
      <w:r w:rsidRPr="002B275A">
        <w:rPr>
          <w:rFonts w:cstheme="minorHAnsi"/>
          <w:sz w:val="18"/>
          <w:szCs w:val="18"/>
        </w:rPr>
        <w:t>’ throughout. Although I do not assume that this was the proper name, it provides convenient shorthand and serves as a reminder of the author’s self-identification as a learner in the Christian community.</w:t>
      </w:r>
    </w:p>
  </w:footnote>
  <w:footnote w:id="8">
    <w:p w14:paraId="31C826CA" w14:textId="174A6B63" w:rsidR="00976F20" w:rsidRPr="002B275A" w:rsidRDefault="00976F20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8370FF" w:rsidRPr="002B275A">
        <w:rPr>
          <w:rFonts w:cstheme="minorHAnsi"/>
          <w:sz w:val="18"/>
          <w:szCs w:val="18"/>
        </w:rPr>
        <w:t xml:space="preserve">Plato, </w:t>
      </w:r>
      <w:proofErr w:type="spellStart"/>
      <w:r w:rsidR="008370FF" w:rsidRPr="002B275A">
        <w:rPr>
          <w:rFonts w:cstheme="minorHAnsi"/>
          <w:i/>
          <w:sz w:val="18"/>
          <w:szCs w:val="18"/>
        </w:rPr>
        <w:t>Cra</w:t>
      </w:r>
      <w:proofErr w:type="spellEnd"/>
      <w:r w:rsidR="007E1F1A" w:rsidRPr="002B275A">
        <w:rPr>
          <w:rFonts w:cstheme="minorHAnsi"/>
          <w:sz w:val="18"/>
          <w:szCs w:val="18"/>
        </w:rPr>
        <w:t>.</w:t>
      </w:r>
      <w:r w:rsidR="008370FF" w:rsidRPr="002B275A">
        <w:rPr>
          <w:rFonts w:cstheme="minorHAnsi"/>
          <w:sz w:val="18"/>
          <w:szCs w:val="18"/>
        </w:rPr>
        <w:t>, 399.9-400.10; Reis, 2009, p. 566</w:t>
      </w:r>
    </w:p>
  </w:footnote>
  <w:footnote w:id="9">
    <w:p w14:paraId="34E0173A" w14:textId="0F323E89" w:rsidR="006E2F54" w:rsidRPr="002B275A" w:rsidRDefault="006E2F54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John 3.16, 1 John </w:t>
      </w:r>
      <w:r w:rsidR="00B5361E" w:rsidRPr="002B275A">
        <w:rPr>
          <w:rFonts w:cstheme="minorHAnsi"/>
          <w:sz w:val="18"/>
          <w:szCs w:val="18"/>
        </w:rPr>
        <w:t>2</w:t>
      </w:r>
      <w:r w:rsidRPr="002B275A">
        <w:rPr>
          <w:rFonts w:cstheme="minorHAnsi"/>
          <w:sz w:val="18"/>
          <w:szCs w:val="18"/>
        </w:rPr>
        <w:t>.15</w:t>
      </w:r>
    </w:p>
  </w:footnote>
  <w:footnote w:id="10">
    <w:p w14:paraId="14BCC948" w14:textId="48A6D8E4" w:rsidR="00EC25DA" w:rsidRPr="002B275A" w:rsidRDefault="00EC25DA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996A3C" w:rsidRPr="002B275A">
        <w:rPr>
          <w:rFonts w:cstheme="minorHAnsi"/>
          <w:sz w:val="18"/>
          <w:szCs w:val="18"/>
        </w:rPr>
        <w:t xml:space="preserve">Math., </w:t>
      </w:r>
      <w:proofErr w:type="spellStart"/>
      <w:r w:rsidR="00996A3C" w:rsidRPr="002B275A">
        <w:rPr>
          <w:rFonts w:cstheme="minorHAnsi"/>
          <w:i/>
          <w:sz w:val="18"/>
          <w:szCs w:val="18"/>
        </w:rPr>
        <w:t>Diog</w:t>
      </w:r>
      <w:proofErr w:type="spellEnd"/>
      <w:r w:rsidR="00996A3C" w:rsidRPr="002B275A">
        <w:rPr>
          <w:rFonts w:cstheme="minorHAnsi"/>
          <w:sz w:val="18"/>
          <w:szCs w:val="18"/>
        </w:rPr>
        <w:t>.,</w:t>
      </w:r>
      <w:r w:rsidR="00996A3C" w:rsidRPr="002B275A">
        <w:rPr>
          <w:rFonts w:cstheme="minorHAnsi"/>
          <w:i/>
          <w:sz w:val="18"/>
          <w:szCs w:val="18"/>
        </w:rPr>
        <w:t xml:space="preserve"> </w:t>
      </w:r>
      <w:r w:rsidRPr="002B275A">
        <w:rPr>
          <w:rFonts w:cstheme="minorHAnsi"/>
          <w:sz w:val="18"/>
          <w:szCs w:val="18"/>
        </w:rPr>
        <w:t>10.2</w:t>
      </w:r>
    </w:p>
  </w:footnote>
  <w:footnote w:id="11">
    <w:p w14:paraId="407CD59C" w14:textId="4D8C335F" w:rsidR="006E2F54" w:rsidRPr="002B275A" w:rsidRDefault="006E2F54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996A3C" w:rsidRPr="002B275A">
        <w:rPr>
          <w:rFonts w:cstheme="minorHAnsi"/>
          <w:sz w:val="18"/>
          <w:szCs w:val="18"/>
        </w:rPr>
        <w:t xml:space="preserve">Ibid. </w:t>
      </w:r>
      <w:r w:rsidRPr="002B275A">
        <w:rPr>
          <w:rFonts w:cstheme="minorHAnsi"/>
          <w:sz w:val="18"/>
          <w:szCs w:val="18"/>
        </w:rPr>
        <w:t>10.7</w:t>
      </w:r>
    </w:p>
  </w:footnote>
  <w:footnote w:id="12">
    <w:p w14:paraId="064E952A" w14:textId="24CBC5FA" w:rsidR="007A045B" w:rsidRPr="002B275A" w:rsidRDefault="007A045B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996A3C" w:rsidRPr="002B275A">
        <w:rPr>
          <w:rFonts w:cstheme="minorHAnsi"/>
          <w:sz w:val="18"/>
          <w:szCs w:val="18"/>
        </w:rPr>
        <w:t xml:space="preserve">Ibid. </w:t>
      </w:r>
      <w:r w:rsidR="00044216" w:rsidRPr="002B275A">
        <w:rPr>
          <w:rFonts w:cstheme="minorHAnsi"/>
          <w:sz w:val="18"/>
          <w:szCs w:val="18"/>
        </w:rPr>
        <w:t>6.2</w:t>
      </w:r>
    </w:p>
  </w:footnote>
  <w:footnote w:id="13">
    <w:p w14:paraId="64826FAD" w14:textId="14ABB715" w:rsidR="00234A8C" w:rsidRPr="002B275A" w:rsidRDefault="00234A8C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78758C" w:rsidRPr="002B275A">
        <w:rPr>
          <w:rFonts w:cstheme="minorHAnsi"/>
          <w:sz w:val="18"/>
          <w:szCs w:val="18"/>
        </w:rPr>
        <w:t xml:space="preserve">Crat., </w:t>
      </w:r>
      <w:r w:rsidR="0078758C" w:rsidRPr="002B275A">
        <w:rPr>
          <w:rFonts w:cstheme="minorHAnsi"/>
          <w:i/>
          <w:sz w:val="18"/>
          <w:szCs w:val="18"/>
        </w:rPr>
        <w:t>Frag.,</w:t>
      </w:r>
      <w:r w:rsidR="0078758C" w:rsidRPr="002B275A">
        <w:rPr>
          <w:rFonts w:cstheme="minorHAnsi"/>
          <w:sz w:val="18"/>
          <w:szCs w:val="18"/>
        </w:rPr>
        <w:t xml:space="preserve"> 228</w:t>
      </w:r>
    </w:p>
  </w:footnote>
  <w:footnote w:id="14">
    <w:p w14:paraId="71E4F460" w14:textId="325BC925" w:rsidR="009C3334" w:rsidRPr="002B275A" w:rsidRDefault="009C3334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Pr="002B275A">
        <w:rPr>
          <w:rFonts w:cstheme="minorHAnsi"/>
          <w:sz w:val="18"/>
          <w:szCs w:val="18"/>
        </w:rPr>
        <w:fldChar w:fldCharType="begin"/>
      </w:r>
      <w:r w:rsidR="00F17C02" w:rsidRPr="002B275A">
        <w:rPr>
          <w:rFonts w:cstheme="minorHAnsi"/>
          <w:sz w:val="18"/>
          <w:szCs w:val="18"/>
        </w:rPr>
        <w:instrText xml:space="preserve"> ADDIN ZOTERO_ITEM CSL_CITATION {"citationID":"4PB5yt4h","properties":{"formattedCitation":"Bradford, 1908, p. 67, n. 1","plainCitation":"Bradford, 1908, p. 67, n. 1","noteIndex":14},"citationItems":[{"id":640,"uris":["http://zotero.org/users/2150440/items/ZFXFUU96"],"uri":["http://zotero.org/users/2150440/items/ZFXFUU96"],"itemData":{"id":640,"type":"chapter","title":"Introduction, The Epistle to Diognetus","container-title":"The Epistle to Diognetus","publisher":"Society for Promoting Christian Knowledge","publisher-place":"London","event-place":"London","URL":"http://hdl.handle.net/2027/mdp.39015050952616","author":[{"family":"Bradford","given":"LB"}],"issued":{"date-parts":[["1908"]]}},"locator":"67","suffix":", n. 1"}],"schema":"https://github.com/citation-style-language/schema/raw/master/csl-citation.json"} </w:instrText>
      </w:r>
      <w:r w:rsidRPr="002B275A">
        <w:rPr>
          <w:rFonts w:cstheme="minorHAnsi"/>
          <w:sz w:val="18"/>
          <w:szCs w:val="18"/>
        </w:rPr>
        <w:fldChar w:fldCharType="separate"/>
      </w:r>
      <w:r w:rsidR="00F17C02" w:rsidRPr="002B275A">
        <w:rPr>
          <w:rFonts w:cstheme="minorHAnsi"/>
          <w:sz w:val="18"/>
          <w:szCs w:val="18"/>
        </w:rPr>
        <w:t>Bradford, 1908, p. 67, n. 1</w:t>
      </w:r>
      <w:r w:rsidRPr="002B275A">
        <w:rPr>
          <w:rFonts w:cstheme="minorHAnsi"/>
          <w:sz w:val="18"/>
          <w:szCs w:val="18"/>
        </w:rPr>
        <w:fldChar w:fldCharType="end"/>
      </w:r>
    </w:p>
  </w:footnote>
  <w:footnote w:id="15">
    <w:p w14:paraId="69457509" w14:textId="12C1F903" w:rsidR="00DC39E0" w:rsidRPr="002B275A" w:rsidRDefault="00DC39E0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A05D8D" w:rsidRPr="002B275A">
        <w:rPr>
          <w:rFonts w:cstheme="minorHAnsi"/>
          <w:sz w:val="18"/>
          <w:szCs w:val="18"/>
        </w:rPr>
        <w:t>Lona, 2000, p. 33</w:t>
      </w:r>
    </w:p>
  </w:footnote>
  <w:footnote w:id="16">
    <w:p w14:paraId="1AA4A705" w14:textId="5E209062" w:rsidR="00B457ED" w:rsidRPr="002B275A" w:rsidRDefault="00B457ED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0B0A01" w:rsidRPr="002B275A">
        <w:rPr>
          <w:rFonts w:cstheme="minorHAnsi"/>
          <w:sz w:val="18"/>
          <w:szCs w:val="18"/>
        </w:rPr>
        <w:t xml:space="preserve">Math., </w:t>
      </w:r>
      <w:proofErr w:type="spellStart"/>
      <w:r w:rsidR="000B0A01" w:rsidRPr="002B275A">
        <w:rPr>
          <w:rFonts w:cstheme="minorHAnsi"/>
          <w:i/>
          <w:sz w:val="18"/>
          <w:szCs w:val="18"/>
        </w:rPr>
        <w:t>Diog</w:t>
      </w:r>
      <w:proofErr w:type="spellEnd"/>
      <w:r w:rsidR="000B0A01" w:rsidRPr="002B275A">
        <w:rPr>
          <w:rFonts w:cstheme="minorHAnsi"/>
          <w:sz w:val="18"/>
          <w:szCs w:val="18"/>
        </w:rPr>
        <w:t>., 5.5</w:t>
      </w:r>
    </w:p>
  </w:footnote>
  <w:footnote w:id="17">
    <w:p w14:paraId="70F04448" w14:textId="074AB2F6" w:rsidR="008533F3" w:rsidRPr="002B275A" w:rsidRDefault="008533F3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6541C7" w:rsidRPr="002B275A">
        <w:rPr>
          <w:rFonts w:cstheme="minorHAnsi"/>
          <w:sz w:val="18"/>
          <w:szCs w:val="18"/>
        </w:rPr>
        <w:t>John 17.16</w:t>
      </w:r>
    </w:p>
  </w:footnote>
  <w:footnote w:id="18">
    <w:p w14:paraId="31325ED6" w14:textId="58A27A76" w:rsidR="00D10771" w:rsidRPr="002B275A" w:rsidRDefault="00D10771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5E3E22" w:rsidRPr="002B275A">
        <w:rPr>
          <w:rFonts w:cstheme="minorHAnsi"/>
          <w:sz w:val="18"/>
          <w:szCs w:val="18"/>
        </w:rPr>
        <w:t xml:space="preserve">Reis, 2009, p. 566: ‘As a well-known metonym for the true self, </w:t>
      </w:r>
      <w:r w:rsidR="005E3E22" w:rsidRPr="002B275A">
        <w:rPr>
          <w:rFonts w:cstheme="minorHAnsi"/>
          <w:i/>
          <w:sz w:val="18"/>
          <w:szCs w:val="18"/>
        </w:rPr>
        <w:t>psyche</w:t>
      </w:r>
      <w:r w:rsidR="005E3E22" w:rsidRPr="002B275A">
        <w:rPr>
          <w:rFonts w:cstheme="minorHAnsi"/>
          <w:sz w:val="18"/>
          <w:szCs w:val="18"/>
        </w:rPr>
        <w:t xml:space="preserve"> had a pedigree in antiquity’s cultural archive’.</w:t>
      </w:r>
    </w:p>
  </w:footnote>
  <w:footnote w:id="19">
    <w:p w14:paraId="4C9913FF" w14:textId="2249D020" w:rsidR="00E060A7" w:rsidRPr="002B275A" w:rsidRDefault="00E060A7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2 Cor. 5.1</w:t>
      </w:r>
      <w:r w:rsidR="007419C6" w:rsidRPr="002B275A">
        <w:rPr>
          <w:rFonts w:cstheme="minorHAnsi"/>
          <w:sz w:val="18"/>
          <w:szCs w:val="18"/>
        </w:rPr>
        <w:t xml:space="preserve">; Bradford, 1908, p. 67 thinks that this and 2 Pet. 1.13-14 are the sources of this </w:t>
      </w:r>
      <w:r w:rsidR="00385206" w:rsidRPr="002B275A">
        <w:rPr>
          <w:rFonts w:cstheme="minorHAnsi"/>
          <w:sz w:val="18"/>
          <w:szCs w:val="18"/>
        </w:rPr>
        <w:t xml:space="preserve">imagery. </w:t>
      </w:r>
    </w:p>
  </w:footnote>
  <w:footnote w:id="20">
    <w:p w14:paraId="0E218AF5" w14:textId="6E1090AE" w:rsidR="008F4994" w:rsidRPr="002B275A" w:rsidRDefault="008F4994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043726" w:rsidRPr="002B275A">
        <w:rPr>
          <w:rFonts w:cstheme="minorHAnsi"/>
          <w:sz w:val="18"/>
          <w:szCs w:val="18"/>
        </w:rPr>
        <w:t xml:space="preserve">Plato, </w:t>
      </w:r>
      <w:r w:rsidR="00093E1A" w:rsidRPr="002B275A">
        <w:rPr>
          <w:rFonts w:cstheme="minorHAnsi"/>
          <w:i/>
          <w:sz w:val="18"/>
          <w:szCs w:val="18"/>
        </w:rPr>
        <w:t>Crat.</w:t>
      </w:r>
      <w:r w:rsidR="00043726" w:rsidRPr="002B275A">
        <w:rPr>
          <w:rFonts w:cstheme="minorHAnsi"/>
          <w:sz w:val="18"/>
          <w:szCs w:val="18"/>
        </w:rPr>
        <w:t>, 400.12-13</w:t>
      </w:r>
      <w:r w:rsidR="00093E1A" w:rsidRPr="002B275A">
        <w:rPr>
          <w:rFonts w:cstheme="minorHAnsi"/>
          <w:sz w:val="18"/>
          <w:szCs w:val="18"/>
        </w:rPr>
        <w:t xml:space="preserve">. See also Plato, </w:t>
      </w:r>
      <w:proofErr w:type="spellStart"/>
      <w:r w:rsidR="00093E1A" w:rsidRPr="002B275A">
        <w:rPr>
          <w:rFonts w:cstheme="minorHAnsi"/>
          <w:i/>
          <w:sz w:val="18"/>
          <w:szCs w:val="18"/>
        </w:rPr>
        <w:t>Ph</w:t>
      </w:r>
      <w:r w:rsidR="00117C91" w:rsidRPr="002B275A">
        <w:rPr>
          <w:rFonts w:cstheme="minorHAnsi"/>
          <w:i/>
          <w:sz w:val="18"/>
          <w:szCs w:val="18"/>
        </w:rPr>
        <w:t>d</w:t>
      </w:r>
      <w:proofErr w:type="spellEnd"/>
      <w:r w:rsidR="00117C91" w:rsidRPr="002B275A">
        <w:rPr>
          <w:rFonts w:cstheme="minorHAnsi"/>
          <w:i/>
          <w:sz w:val="18"/>
          <w:szCs w:val="18"/>
        </w:rPr>
        <w:t xml:space="preserve">. </w:t>
      </w:r>
      <w:r w:rsidR="007615F9" w:rsidRPr="002B275A">
        <w:rPr>
          <w:rFonts w:cstheme="minorHAnsi"/>
          <w:sz w:val="18"/>
          <w:szCs w:val="18"/>
        </w:rPr>
        <w:t>62</w:t>
      </w:r>
      <w:r w:rsidR="007F4E58" w:rsidRPr="002B275A">
        <w:rPr>
          <w:rFonts w:cstheme="minorHAnsi"/>
          <w:sz w:val="18"/>
          <w:szCs w:val="18"/>
        </w:rPr>
        <w:t>.b</w:t>
      </w:r>
      <w:r w:rsidR="001968AD" w:rsidRPr="002B275A">
        <w:rPr>
          <w:rFonts w:cstheme="minorHAnsi"/>
          <w:sz w:val="18"/>
          <w:szCs w:val="18"/>
        </w:rPr>
        <w:t>.4</w:t>
      </w:r>
      <w:r w:rsidR="007F4E58" w:rsidRPr="002B275A">
        <w:rPr>
          <w:rFonts w:cstheme="minorHAnsi"/>
          <w:sz w:val="18"/>
          <w:szCs w:val="18"/>
        </w:rPr>
        <w:t>: “</w:t>
      </w:r>
      <w:proofErr w:type="spellStart"/>
      <w:r w:rsidR="007F4E58" w:rsidRPr="002B275A">
        <w:rPr>
          <w:rFonts w:cstheme="minorHAnsi"/>
          <w:sz w:val="18"/>
          <w:szCs w:val="18"/>
        </w:rPr>
        <w:t>ἔν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τινι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φρουρᾷ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ἐσμεν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οἱ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ἄνθρω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ποι καὶ </w:t>
      </w:r>
      <w:proofErr w:type="spellStart"/>
      <w:r w:rsidR="007F4E58" w:rsidRPr="002B275A">
        <w:rPr>
          <w:rFonts w:cstheme="minorHAnsi"/>
          <w:sz w:val="18"/>
          <w:szCs w:val="18"/>
        </w:rPr>
        <w:t>οὐ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δεῖ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δὴ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ἑα</w:t>
      </w:r>
      <w:proofErr w:type="spellStart"/>
      <w:r w:rsidR="007F4E58" w:rsidRPr="002B275A">
        <w:rPr>
          <w:rFonts w:cstheme="minorHAnsi"/>
          <w:sz w:val="18"/>
          <w:szCs w:val="18"/>
        </w:rPr>
        <w:t>υτὸν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ἐκ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τα</w:t>
      </w:r>
      <w:proofErr w:type="spellStart"/>
      <w:r w:rsidR="007F4E58" w:rsidRPr="002B275A">
        <w:rPr>
          <w:rFonts w:cstheme="minorHAnsi"/>
          <w:sz w:val="18"/>
          <w:szCs w:val="18"/>
        </w:rPr>
        <w:t>ύτης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λύειν</w:t>
      </w:r>
      <w:proofErr w:type="spellEnd"/>
      <w:r w:rsidR="007F4E58" w:rsidRPr="002B275A">
        <w:rPr>
          <w:rFonts w:cstheme="minorHAnsi"/>
          <w:sz w:val="18"/>
          <w:szCs w:val="18"/>
        </w:rPr>
        <w:t xml:space="preserve"> </w:t>
      </w:r>
      <w:proofErr w:type="spellStart"/>
      <w:r w:rsidR="007F4E58" w:rsidRPr="002B275A">
        <w:rPr>
          <w:rFonts w:cstheme="minorHAnsi"/>
          <w:sz w:val="18"/>
          <w:szCs w:val="18"/>
        </w:rPr>
        <w:t>οὐδ</w:t>
      </w:r>
      <w:proofErr w:type="spellEnd"/>
      <w:r w:rsidR="007F4E58" w:rsidRPr="002B275A">
        <w:rPr>
          <w:rFonts w:cstheme="minorHAnsi"/>
          <w:sz w:val="18"/>
          <w:szCs w:val="18"/>
        </w:rPr>
        <w:t>’ ἀπ</w:t>
      </w:r>
      <w:proofErr w:type="spellStart"/>
      <w:r w:rsidR="007F4E58" w:rsidRPr="002B275A">
        <w:rPr>
          <w:rFonts w:cstheme="minorHAnsi"/>
          <w:sz w:val="18"/>
          <w:szCs w:val="18"/>
        </w:rPr>
        <w:t>οδιδράσκειν</w:t>
      </w:r>
      <w:proofErr w:type="spellEnd"/>
      <w:r w:rsidR="007F4E58" w:rsidRPr="002B275A">
        <w:rPr>
          <w:rFonts w:cstheme="minorHAnsi"/>
          <w:sz w:val="18"/>
          <w:szCs w:val="18"/>
        </w:rPr>
        <w:t>”</w:t>
      </w:r>
    </w:p>
  </w:footnote>
  <w:footnote w:id="21">
    <w:p w14:paraId="6F8B4E7A" w14:textId="769C377E" w:rsidR="004830B6" w:rsidRPr="002B275A" w:rsidRDefault="004830B6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F823CA" w:rsidRPr="002B275A">
        <w:rPr>
          <w:rFonts w:cstheme="minorHAnsi"/>
          <w:sz w:val="18"/>
          <w:szCs w:val="18"/>
        </w:rPr>
        <w:t xml:space="preserve">Xen. </w:t>
      </w:r>
      <w:r w:rsidR="00F823CA" w:rsidRPr="002B275A">
        <w:rPr>
          <w:rFonts w:cstheme="minorHAnsi"/>
          <w:i/>
          <w:iCs/>
          <w:sz w:val="18"/>
          <w:szCs w:val="18"/>
        </w:rPr>
        <w:t xml:space="preserve">An. </w:t>
      </w:r>
      <w:r w:rsidR="00F823CA" w:rsidRPr="002B275A">
        <w:rPr>
          <w:rFonts w:cstheme="minorHAnsi"/>
          <w:sz w:val="18"/>
          <w:szCs w:val="18"/>
        </w:rPr>
        <w:t xml:space="preserve">2.6.26, </w:t>
      </w:r>
      <w:r w:rsidRPr="002B275A">
        <w:rPr>
          <w:rFonts w:cstheme="minorHAnsi"/>
          <w:sz w:val="18"/>
          <w:szCs w:val="18"/>
        </w:rPr>
        <w:t>John 9.</w:t>
      </w:r>
      <w:r w:rsidR="00F14C39" w:rsidRPr="002B275A">
        <w:rPr>
          <w:rFonts w:cstheme="minorHAnsi"/>
          <w:sz w:val="18"/>
          <w:szCs w:val="18"/>
        </w:rPr>
        <w:t>31</w:t>
      </w:r>
      <w:r w:rsidR="00166141" w:rsidRPr="002B275A">
        <w:rPr>
          <w:rFonts w:cstheme="minorHAnsi"/>
          <w:sz w:val="18"/>
          <w:szCs w:val="18"/>
        </w:rPr>
        <w:t>, 1 Tim. 2.10,</w:t>
      </w:r>
    </w:p>
  </w:footnote>
  <w:footnote w:id="22">
    <w:p w14:paraId="59526030" w14:textId="10B1101B" w:rsidR="00745F65" w:rsidRPr="002B275A" w:rsidRDefault="00745F65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BF25ED" w:rsidRPr="002B275A">
        <w:rPr>
          <w:rFonts w:cstheme="minorHAnsi"/>
          <w:sz w:val="18"/>
          <w:szCs w:val="18"/>
        </w:rPr>
        <w:t xml:space="preserve">Math., </w:t>
      </w:r>
      <w:proofErr w:type="spellStart"/>
      <w:r w:rsidR="00D21EEB" w:rsidRPr="002B275A">
        <w:rPr>
          <w:rFonts w:cstheme="minorHAnsi"/>
          <w:i/>
          <w:sz w:val="18"/>
          <w:szCs w:val="18"/>
        </w:rPr>
        <w:t>Diog</w:t>
      </w:r>
      <w:proofErr w:type="spellEnd"/>
      <w:r w:rsidR="00D21EEB" w:rsidRPr="002B275A">
        <w:rPr>
          <w:rFonts w:cstheme="minorHAnsi"/>
          <w:sz w:val="18"/>
          <w:szCs w:val="18"/>
        </w:rPr>
        <w:t>.,</w:t>
      </w:r>
      <w:r w:rsidR="00D21EEB" w:rsidRPr="002B275A">
        <w:rPr>
          <w:rFonts w:cstheme="minorHAnsi"/>
          <w:i/>
          <w:sz w:val="18"/>
          <w:szCs w:val="18"/>
        </w:rPr>
        <w:t xml:space="preserve"> </w:t>
      </w:r>
      <w:r w:rsidRPr="002B275A">
        <w:rPr>
          <w:rFonts w:cstheme="minorHAnsi"/>
          <w:sz w:val="18"/>
          <w:szCs w:val="18"/>
        </w:rPr>
        <w:t>1.1</w:t>
      </w:r>
    </w:p>
  </w:footnote>
  <w:footnote w:id="23">
    <w:p w14:paraId="5ACF2E24" w14:textId="1376ECDA" w:rsidR="00181B40" w:rsidRPr="002B275A" w:rsidRDefault="00181B40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6770F5" w:rsidRPr="002B275A">
        <w:rPr>
          <w:rFonts w:cstheme="minorHAnsi"/>
          <w:sz w:val="18"/>
          <w:szCs w:val="18"/>
        </w:rPr>
        <w:t>Ibid</w:t>
      </w:r>
      <w:r w:rsidR="00D6684C" w:rsidRPr="002B275A">
        <w:rPr>
          <w:rFonts w:cstheme="minorHAnsi"/>
          <w:sz w:val="18"/>
          <w:szCs w:val="18"/>
        </w:rPr>
        <w:t>.,</w:t>
      </w:r>
      <w:r w:rsidR="00D21EEB" w:rsidRPr="002B275A">
        <w:rPr>
          <w:rFonts w:cstheme="minorHAnsi"/>
          <w:sz w:val="18"/>
          <w:szCs w:val="18"/>
        </w:rPr>
        <w:t xml:space="preserve"> </w:t>
      </w:r>
      <w:r w:rsidRPr="002B275A">
        <w:rPr>
          <w:rFonts w:cstheme="minorHAnsi"/>
          <w:sz w:val="18"/>
          <w:szCs w:val="18"/>
        </w:rPr>
        <w:t>4.6</w:t>
      </w:r>
    </w:p>
  </w:footnote>
  <w:footnote w:id="24">
    <w:p w14:paraId="781C23C2" w14:textId="7B0E67C6" w:rsidR="00632986" w:rsidRPr="002B275A" w:rsidRDefault="00632986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proofErr w:type="gramStart"/>
      <w:r w:rsidR="00D6684C" w:rsidRPr="002B275A">
        <w:rPr>
          <w:rFonts w:cstheme="minorHAnsi"/>
          <w:sz w:val="18"/>
          <w:szCs w:val="18"/>
        </w:rPr>
        <w:t>So</w:t>
      </w:r>
      <w:proofErr w:type="gramEnd"/>
      <w:r w:rsidR="00D6684C" w:rsidRPr="002B275A">
        <w:rPr>
          <w:rFonts w:cstheme="minorHAnsi"/>
          <w:sz w:val="18"/>
          <w:szCs w:val="18"/>
        </w:rPr>
        <w:t xml:space="preserve"> Bradford, 1908, p. 48</w:t>
      </w:r>
    </w:p>
  </w:footnote>
  <w:footnote w:id="25">
    <w:p w14:paraId="3F185947" w14:textId="2566A248" w:rsidR="00287DD3" w:rsidRPr="002B275A" w:rsidRDefault="00287DD3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Mat. 19.6, 24.2, 1</w:t>
      </w:r>
      <w:r w:rsidR="00857B5B" w:rsidRPr="002B275A">
        <w:rPr>
          <w:rFonts w:cstheme="minorHAnsi"/>
          <w:sz w:val="18"/>
          <w:szCs w:val="18"/>
        </w:rPr>
        <w:t xml:space="preserve"> Pet. 4.2</w:t>
      </w:r>
      <w:r w:rsidR="00BF25ED" w:rsidRPr="002B275A">
        <w:rPr>
          <w:rFonts w:cstheme="minorHAnsi"/>
          <w:sz w:val="18"/>
          <w:szCs w:val="18"/>
        </w:rPr>
        <w:t xml:space="preserve"> are a few examples.</w:t>
      </w:r>
    </w:p>
  </w:footnote>
  <w:footnote w:id="26">
    <w:p w14:paraId="1FD1A4B9" w14:textId="4CDC536A" w:rsidR="006323C5" w:rsidRPr="002B275A" w:rsidRDefault="006323C5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B84170" w:rsidRPr="002B275A">
        <w:rPr>
          <w:rFonts w:cstheme="minorHAnsi"/>
          <w:sz w:val="18"/>
          <w:szCs w:val="18"/>
        </w:rPr>
        <w:t>Gal. 5.17-19</w:t>
      </w:r>
    </w:p>
  </w:footnote>
  <w:footnote w:id="27">
    <w:p w14:paraId="7A6B3509" w14:textId="0C710E33" w:rsidR="00AB18C4" w:rsidRPr="002B275A" w:rsidRDefault="00AB18C4">
      <w:pPr>
        <w:pStyle w:val="FootnoteText"/>
        <w:rPr>
          <w:rFonts w:cstheme="minorHAnsi"/>
          <w:sz w:val="18"/>
          <w:szCs w:val="18"/>
        </w:rPr>
      </w:pPr>
      <w:r w:rsidRPr="002B275A">
        <w:rPr>
          <w:rStyle w:val="FootnoteReference"/>
          <w:rFonts w:cstheme="minorHAnsi"/>
          <w:sz w:val="18"/>
          <w:szCs w:val="18"/>
        </w:rPr>
        <w:footnoteRef/>
      </w:r>
      <w:r w:rsidRPr="002B275A">
        <w:rPr>
          <w:rFonts w:cstheme="minorHAnsi"/>
          <w:sz w:val="18"/>
          <w:szCs w:val="18"/>
        </w:rPr>
        <w:t xml:space="preserve"> </w:t>
      </w:r>
      <w:r w:rsidR="006770F5" w:rsidRPr="002B275A">
        <w:rPr>
          <w:rFonts w:cstheme="minorHAnsi"/>
          <w:sz w:val="18"/>
          <w:szCs w:val="18"/>
        </w:rPr>
        <w:t>Gal. 5.17-19</w:t>
      </w:r>
      <w:r w:rsidRPr="002B275A">
        <w:rPr>
          <w:rFonts w:cstheme="minorHAnsi"/>
          <w:sz w:val="18"/>
          <w:szCs w:val="18"/>
        </w:rPr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3829DC"/>
    <w:multiLevelType w:val="hybridMultilevel"/>
    <w:tmpl w:val="0986A76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EA1880"/>
    <w:multiLevelType w:val="hybridMultilevel"/>
    <w:tmpl w:val="CAF494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CB0"/>
    <w:rsid w:val="000004DB"/>
    <w:rsid w:val="000147EC"/>
    <w:rsid w:val="00016BBA"/>
    <w:rsid w:val="00016EC3"/>
    <w:rsid w:val="00024ECA"/>
    <w:rsid w:val="000325DF"/>
    <w:rsid w:val="000327A9"/>
    <w:rsid w:val="00034B98"/>
    <w:rsid w:val="00042842"/>
    <w:rsid w:val="00043726"/>
    <w:rsid w:val="00044216"/>
    <w:rsid w:val="000450D6"/>
    <w:rsid w:val="0005462F"/>
    <w:rsid w:val="00066BF2"/>
    <w:rsid w:val="00066C8C"/>
    <w:rsid w:val="00082EF9"/>
    <w:rsid w:val="00086119"/>
    <w:rsid w:val="00086C8B"/>
    <w:rsid w:val="00091359"/>
    <w:rsid w:val="00093E1A"/>
    <w:rsid w:val="000B0A01"/>
    <w:rsid w:val="000B553F"/>
    <w:rsid w:val="000B580E"/>
    <w:rsid w:val="000D1B41"/>
    <w:rsid w:val="000D7D43"/>
    <w:rsid w:val="000E1131"/>
    <w:rsid w:val="000E15C5"/>
    <w:rsid w:val="000E47B2"/>
    <w:rsid w:val="000E72F6"/>
    <w:rsid w:val="000E7E9D"/>
    <w:rsid w:val="000F3E92"/>
    <w:rsid w:val="000F6482"/>
    <w:rsid w:val="0010049D"/>
    <w:rsid w:val="00104561"/>
    <w:rsid w:val="0010677C"/>
    <w:rsid w:val="001110B0"/>
    <w:rsid w:val="00113C0D"/>
    <w:rsid w:val="001170F3"/>
    <w:rsid w:val="00117C91"/>
    <w:rsid w:val="00121270"/>
    <w:rsid w:val="00121C16"/>
    <w:rsid w:val="001328B8"/>
    <w:rsid w:val="00137B13"/>
    <w:rsid w:val="001512E9"/>
    <w:rsid w:val="0015431D"/>
    <w:rsid w:val="00154595"/>
    <w:rsid w:val="00160401"/>
    <w:rsid w:val="00162639"/>
    <w:rsid w:val="00164A38"/>
    <w:rsid w:val="0016593B"/>
    <w:rsid w:val="00166141"/>
    <w:rsid w:val="0017024B"/>
    <w:rsid w:val="001726AA"/>
    <w:rsid w:val="00174707"/>
    <w:rsid w:val="001768CB"/>
    <w:rsid w:val="00177F1C"/>
    <w:rsid w:val="001816FE"/>
    <w:rsid w:val="00181B40"/>
    <w:rsid w:val="0018252C"/>
    <w:rsid w:val="00193973"/>
    <w:rsid w:val="0019416D"/>
    <w:rsid w:val="001968AD"/>
    <w:rsid w:val="00197D1D"/>
    <w:rsid w:val="001A5722"/>
    <w:rsid w:val="001A7772"/>
    <w:rsid w:val="001B0CB0"/>
    <w:rsid w:val="001B6E67"/>
    <w:rsid w:val="001B7109"/>
    <w:rsid w:val="001C50A1"/>
    <w:rsid w:val="001C7A84"/>
    <w:rsid w:val="001E610C"/>
    <w:rsid w:val="001F5066"/>
    <w:rsid w:val="001F644A"/>
    <w:rsid w:val="002015D6"/>
    <w:rsid w:val="00210460"/>
    <w:rsid w:val="00226339"/>
    <w:rsid w:val="00234573"/>
    <w:rsid w:val="00234A8C"/>
    <w:rsid w:val="00244D3F"/>
    <w:rsid w:val="002518EA"/>
    <w:rsid w:val="00265504"/>
    <w:rsid w:val="00283B21"/>
    <w:rsid w:val="00283D91"/>
    <w:rsid w:val="002874BC"/>
    <w:rsid w:val="00287DD3"/>
    <w:rsid w:val="00295DA2"/>
    <w:rsid w:val="002A1432"/>
    <w:rsid w:val="002A50D9"/>
    <w:rsid w:val="002B275A"/>
    <w:rsid w:val="002B5B55"/>
    <w:rsid w:val="002B731F"/>
    <w:rsid w:val="002D515A"/>
    <w:rsid w:val="002D79AB"/>
    <w:rsid w:val="002E1AA9"/>
    <w:rsid w:val="002E2E37"/>
    <w:rsid w:val="002E4368"/>
    <w:rsid w:val="002E7AFE"/>
    <w:rsid w:val="00300335"/>
    <w:rsid w:val="00305942"/>
    <w:rsid w:val="003118C6"/>
    <w:rsid w:val="00317965"/>
    <w:rsid w:val="003349F0"/>
    <w:rsid w:val="00340537"/>
    <w:rsid w:val="0036593B"/>
    <w:rsid w:val="00376806"/>
    <w:rsid w:val="003801C6"/>
    <w:rsid w:val="00385206"/>
    <w:rsid w:val="003A1A53"/>
    <w:rsid w:val="003B66AA"/>
    <w:rsid w:val="003C396B"/>
    <w:rsid w:val="003C5BBF"/>
    <w:rsid w:val="003C6898"/>
    <w:rsid w:val="003D24AD"/>
    <w:rsid w:val="003D42A1"/>
    <w:rsid w:val="003D451C"/>
    <w:rsid w:val="003D697E"/>
    <w:rsid w:val="003D6C8C"/>
    <w:rsid w:val="003E16FA"/>
    <w:rsid w:val="004059FF"/>
    <w:rsid w:val="00405A99"/>
    <w:rsid w:val="00410392"/>
    <w:rsid w:val="00410CB7"/>
    <w:rsid w:val="00420EB0"/>
    <w:rsid w:val="004309CC"/>
    <w:rsid w:val="00444C00"/>
    <w:rsid w:val="00452D66"/>
    <w:rsid w:val="00453485"/>
    <w:rsid w:val="00454A15"/>
    <w:rsid w:val="004551F8"/>
    <w:rsid w:val="00455B8A"/>
    <w:rsid w:val="00460631"/>
    <w:rsid w:val="00461D0F"/>
    <w:rsid w:val="004830B6"/>
    <w:rsid w:val="00487B82"/>
    <w:rsid w:val="00495047"/>
    <w:rsid w:val="00496CBD"/>
    <w:rsid w:val="004A063B"/>
    <w:rsid w:val="004A2CA5"/>
    <w:rsid w:val="004A3295"/>
    <w:rsid w:val="004A3CFF"/>
    <w:rsid w:val="004A3E3C"/>
    <w:rsid w:val="004B3C62"/>
    <w:rsid w:val="004C641B"/>
    <w:rsid w:val="004D0F72"/>
    <w:rsid w:val="004D1BDA"/>
    <w:rsid w:val="004E1D6F"/>
    <w:rsid w:val="004E25E9"/>
    <w:rsid w:val="004E6FF7"/>
    <w:rsid w:val="004F0673"/>
    <w:rsid w:val="004F0A94"/>
    <w:rsid w:val="005019D9"/>
    <w:rsid w:val="00503EAF"/>
    <w:rsid w:val="005130ED"/>
    <w:rsid w:val="00513F13"/>
    <w:rsid w:val="00515E9C"/>
    <w:rsid w:val="005242C5"/>
    <w:rsid w:val="00527CFB"/>
    <w:rsid w:val="00531594"/>
    <w:rsid w:val="0053590D"/>
    <w:rsid w:val="00541AAF"/>
    <w:rsid w:val="005516BF"/>
    <w:rsid w:val="00556C0D"/>
    <w:rsid w:val="00557DDE"/>
    <w:rsid w:val="00566CA7"/>
    <w:rsid w:val="00566DC0"/>
    <w:rsid w:val="00573484"/>
    <w:rsid w:val="00573D47"/>
    <w:rsid w:val="00581882"/>
    <w:rsid w:val="00586BCC"/>
    <w:rsid w:val="005A69AF"/>
    <w:rsid w:val="005A7C91"/>
    <w:rsid w:val="005B1E88"/>
    <w:rsid w:val="005B49A3"/>
    <w:rsid w:val="005B65EA"/>
    <w:rsid w:val="005C20C0"/>
    <w:rsid w:val="005D3DB5"/>
    <w:rsid w:val="005E0277"/>
    <w:rsid w:val="005E3296"/>
    <w:rsid w:val="005E3E22"/>
    <w:rsid w:val="005F2663"/>
    <w:rsid w:val="005F6694"/>
    <w:rsid w:val="00606A81"/>
    <w:rsid w:val="00616B2C"/>
    <w:rsid w:val="00631914"/>
    <w:rsid w:val="006323C5"/>
    <w:rsid w:val="00632986"/>
    <w:rsid w:val="0064154D"/>
    <w:rsid w:val="00652AE4"/>
    <w:rsid w:val="006541C7"/>
    <w:rsid w:val="006616BF"/>
    <w:rsid w:val="00664667"/>
    <w:rsid w:val="00666559"/>
    <w:rsid w:val="0067286E"/>
    <w:rsid w:val="0067686E"/>
    <w:rsid w:val="006770F5"/>
    <w:rsid w:val="006868DB"/>
    <w:rsid w:val="0069438B"/>
    <w:rsid w:val="006974CC"/>
    <w:rsid w:val="006A12DF"/>
    <w:rsid w:val="006A144C"/>
    <w:rsid w:val="006A1B0E"/>
    <w:rsid w:val="006A3B40"/>
    <w:rsid w:val="006A5E75"/>
    <w:rsid w:val="006B4223"/>
    <w:rsid w:val="006B6217"/>
    <w:rsid w:val="006C4C12"/>
    <w:rsid w:val="006C58DE"/>
    <w:rsid w:val="006E2F54"/>
    <w:rsid w:val="006E307E"/>
    <w:rsid w:val="006E7608"/>
    <w:rsid w:val="006F33E2"/>
    <w:rsid w:val="00717E10"/>
    <w:rsid w:val="007419C6"/>
    <w:rsid w:val="00744A04"/>
    <w:rsid w:val="00745F65"/>
    <w:rsid w:val="0074777E"/>
    <w:rsid w:val="00750035"/>
    <w:rsid w:val="007579A9"/>
    <w:rsid w:val="007615F9"/>
    <w:rsid w:val="00774477"/>
    <w:rsid w:val="007756C0"/>
    <w:rsid w:val="00784788"/>
    <w:rsid w:val="00786A54"/>
    <w:rsid w:val="0078758C"/>
    <w:rsid w:val="00791C0A"/>
    <w:rsid w:val="0079592D"/>
    <w:rsid w:val="007959FD"/>
    <w:rsid w:val="007A045B"/>
    <w:rsid w:val="007C4D79"/>
    <w:rsid w:val="007C6206"/>
    <w:rsid w:val="007E1F1A"/>
    <w:rsid w:val="007F4E58"/>
    <w:rsid w:val="007F6ECB"/>
    <w:rsid w:val="0080134C"/>
    <w:rsid w:val="00803A4F"/>
    <w:rsid w:val="00820B3B"/>
    <w:rsid w:val="008248C8"/>
    <w:rsid w:val="00826F21"/>
    <w:rsid w:val="008279A2"/>
    <w:rsid w:val="00834A93"/>
    <w:rsid w:val="008370FF"/>
    <w:rsid w:val="008449E7"/>
    <w:rsid w:val="00845B41"/>
    <w:rsid w:val="008533F3"/>
    <w:rsid w:val="00857B5B"/>
    <w:rsid w:val="008617D0"/>
    <w:rsid w:val="00862587"/>
    <w:rsid w:val="00862EAB"/>
    <w:rsid w:val="0088302E"/>
    <w:rsid w:val="008910B3"/>
    <w:rsid w:val="00892607"/>
    <w:rsid w:val="0089564F"/>
    <w:rsid w:val="008A1EF0"/>
    <w:rsid w:val="008B4365"/>
    <w:rsid w:val="008D2292"/>
    <w:rsid w:val="008D74DB"/>
    <w:rsid w:val="008E49C2"/>
    <w:rsid w:val="008E6A1E"/>
    <w:rsid w:val="008E6E64"/>
    <w:rsid w:val="008F4994"/>
    <w:rsid w:val="008F76BE"/>
    <w:rsid w:val="009065AC"/>
    <w:rsid w:val="00906B34"/>
    <w:rsid w:val="00910BA0"/>
    <w:rsid w:val="00914914"/>
    <w:rsid w:val="00916561"/>
    <w:rsid w:val="0092120D"/>
    <w:rsid w:val="009243B1"/>
    <w:rsid w:val="0092697D"/>
    <w:rsid w:val="0093428F"/>
    <w:rsid w:val="00940E81"/>
    <w:rsid w:val="00954FF8"/>
    <w:rsid w:val="00955202"/>
    <w:rsid w:val="00955D72"/>
    <w:rsid w:val="0095686C"/>
    <w:rsid w:val="00956AB6"/>
    <w:rsid w:val="00960854"/>
    <w:rsid w:val="00960E3F"/>
    <w:rsid w:val="00962CF0"/>
    <w:rsid w:val="00966E66"/>
    <w:rsid w:val="00976F20"/>
    <w:rsid w:val="00977F4E"/>
    <w:rsid w:val="00982714"/>
    <w:rsid w:val="009832EC"/>
    <w:rsid w:val="00996A3C"/>
    <w:rsid w:val="009A6E26"/>
    <w:rsid w:val="009B4483"/>
    <w:rsid w:val="009C2B57"/>
    <w:rsid w:val="009C3334"/>
    <w:rsid w:val="009C5DC7"/>
    <w:rsid w:val="009C7AC9"/>
    <w:rsid w:val="009D3695"/>
    <w:rsid w:val="009D45BA"/>
    <w:rsid w:val="009D6C46"/>
    <w:rsid w:val="009E0F79"/>
    <w:rsid w:val="009E781A"/>
    <w:rsid w:val="009E7D85"/>
    <w:rsid w:val="009F5B96"/>
    <w:rsid w:val="009F7AFD"/>
    <w:rsid w:val="00A05D8D"/>
    <w:rsid w:val="00A13209"/>
    <w:rsid w:val="00A216E6"/>
    <w:rsid w:val="00A25A6E"/>
    <w:rsid w:val="00A41BE2"/>
    <w:rsid w:val="00A423EA"/>
    <w:rsid w:val="00A4334C"/>
    <w:rsid w:val="00A6014F"/>
    <w:rsid w:val="00A65D64"/>
    <w:rsid w:val="00A85623"/>
    <w:rsid w:val="00A85AD3"/>
    <w:rsid w:val="00A864EA"/>
    <w:rsid w:val="00A95E17"/>
    <w:rsid w:val="00AB18C4"/>
    <w:rsid w:val="00AB253B"/>
    <w:rsid w:val="00AC1076"/>
    <w:rsid w:val="00AD2BE3"/>
    <w:rsid w:val="00AD3127"/>
    <w:rsid w:val="00B017EE"/>
    <w:rsid w:val="00B12186"/>
    <w:rsid w:val="00B14A30"/>
    <w:rsid w:val="00B23041"/>
    <w:rsid w:val="00B271D9"/>
    <w:rsid w:val="00B31999"/>
    <w:rsid w:val="00B32EA9"/>
    <w:rsid w:val="00B35CB4"/>
    <w:rsid w:val="00B457ED"/>
    <w:rsid w:val="00B45D22"/>
    <w:rsid w:val="00B5361E"/>
    <w:rsid w:val="00B54BC3"/>
    <w:rsid w:val="00B72FDF"/>
    <w:rsid w:val="00B74B29"/>
    <w:rsid w:val="00B81336"/>
    <w:rsid w:val="00B84170"/>
    <w:rsid w:val="00B937AD"/>
    <w:rsid w:val="00BA3432"/>
    <w:rsid w:val="00BC1125"/>
    <w:rsid w:val="00BC54E5"/>
    <w:rsid w:val="00BC7752"/>
    <w:rsid w:val="00BF25ED"/>
    <w:rsid w:val="00C01760"/>
    <w:rsid w:val="00C021C4"/>
    <w:rsid w:val="00C05C92"/>
    <w:rsid w:val="00C129AC"/>
    <w:rsid w:val="00C1377E"/>
    <w:rsid w:val="00C36119"/>
    <w:rsid w:val="00C40464"/>
    <w:rsid w:val="00C4305E"/>
    <w:rsid w:val="00C43899"/>
    <w:rsid w:val="00C64D73"/>
    <w:rsid w:val="00C80229"/>
    <w:rsid w:val="00C91E2D"/>
    <w:rsid w:val="00C9740D"/>
    <w:rsid w:val="00C97EB6"/>
    <w:rsid w:val="00CA5712"/>
    <w:rsid w:val="00CA57A5"/>
    <w:rsid w:val="00CB3BC2"/>
    <w:rsid w:val="00CC0922"/>
    <w:rsid w:val="00CC1984"/>
    <w:rsid w:val="00CC67DF"/>
    <w:rsid w:val="00CD0BFA"/>
    <w:rsid w:val="00CF3F5D"/>
    <w:rsid w:val="00D10771"/>
    <w:rsid w:val="00D11768"/>
    <w:rsid w:val="00D210EE"/>
    <w:rsid w:val="00D21EEB"/>
    <w:rsid w:val="00D34841"/>
    <w:rsid w:val="00D376B0"/>
    <w:rsid w:val="00D44C98"/>
    <w:rsid w:val="00D454A0"/>
    <w:rsid w:val="00D507CF"/>
    <w:rsid w:val="00D52416"/>
    <w:rsid w:val="00D5609E"/>
    <w:rsid w:val="00D6684C"/>
    <w:rsid w:val="00D701B3"/>
    <w:rsid w:val="00D74FF7"/>
    <w:rsid w:val="00D81222"/>
    <w:rsid w:val="00D95696"/>
    <w:rsid w:val="00DA3677"/>
    <w:rsid w:val="00DB328F"/>
    <w:rsid w:val="00DC39E0"/>
    <w:rsid w:val="00DF0F1B"/>
    <w:rsid w:val="00DF28C4"/>
    <w:rsid w:val="00DF5BE6"/>
    <w:rsid w:val="00DF5FF4"/>
    <w:rsid w:val="00E060A7"/>
    <w:rsid w:val="00E06BF4"/>
    <w:rsid w:val="00E4140B"/>
    <w:rsid w:val="00E4203E"/>
    <w:rsid w:val="00E539CB"/>
    <w:rsid w:val="00E63E47"/>
    <w:rsid w:val="00E712AB"/>
    <w:rsid w:val="00E84F50"/>
    <w:rsid w:val="00EA298A"/>
    <w:rsid w:val="00EB2820"/>
    <w:rsid w:val="00EB5288"/>
    <w:rsid w:val="00EB566B"/>
    <w:rsid w:val="00EB59AC"/>
    <w:rsid w:val="00EB5F15"/>
    <w:rsid w:val="00EB5F4F"/>
    <w:rsid w:val="00EB6546"/>
    <w:rsid w:val="00EC25DA"/>
    <w:rsid w:val="00EE0999"/>
    <w:rsid w:val="00EE64D9"/>
    <w:rsid w:val="00EE7127"/>
    <w:rsid w:val="00EF4204"/>
    <w:rsid w:val="00EF43B1"/>
    <w:rsid w:val="00F06383"/>
    <w:rsid w:val="00F14C39"/>
    <w:rsid w:val="00F17C02"/>
    <w:rsid w:val="00F30A3F"/>
    <w:rsid w:val="00F33B66"/>
    <w:rsid w:val="00F377D8"/>
    <w:rsid w:val="00F55AAD"/>
    <w:rsid w:val="00F67902"/>
    <w:rsid w:val="00F82141"/>
    <w:rsid w:val="00F823CA"/>
    <w:rsid w:val="00F83914"/>
    <w:rsid w:val="00F866A8"/>
    <w:rsid w:val="00F92BC3"/>
    <w:rsid w:val="00F969E6"/>
    <w:rsid w:val="00F979F7"/>
    <w:rsid w:val="00F97F90"/>
    <w:rsid w:val="00FA185C"/>
    <w:rsid w:val="00FA2F3A"/>
    <w:rsid w:val="00FB4977"/>
    <w:rsid w:val="00FB49F6"/>
    <w:rsid w:val="00FC1462"/>
    <w:rsid w:val="00FC40F6"/>
    <w:rsid w:val="00FD4B1D"/>
    <w:rsid w:val="00FE24C0"/>
    <w:rsid w:val="00FE7AD2"/>
    <w:rsid w:val="00FF0A4C"/>
    <w:rsid w:val="00FF66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0B236"/>
  <w15:chartTrackingRefBased/>
  <w15:docId w15:val="{B0DAC904-A5ED-4727-BC29-C6E8F9147F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3B66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0A4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7F7F7F" w:themeColor="text1" w:themeTint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14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595959" w:themeColor="text1" w:themeTint="A6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6FF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0CB0"/>
    <w:pPr>
      <w:ind w:left="720"/>
      <w:contextualSpacing/>
    </w:pPr>
  </w:style>
  <w:style w:type="table" w:styleId="TableGrid">
    <w:name w:val="Table Grid"/>
    <w:basedOn w:val="TableNormal"/>
    <w:uiPriority w:val="39"/>
    <w:rsid w:val="001B0C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i4">
    <w:name w:val="hi4"/>
    <w:basedOn w:val="DefaultParagraphFont"/>
    <w:rsid w:val="001B0CB0"/>
  </w:style>
  <w:style w:type="paragraph" w:styleId="FootnoteText">
    <w:name w:val="footnote text"/>
    <w:basedOn w:val="Normal"/>
    <w:link w:val="FootnoteTextChar"/>
    <w:uiPriority w:val="99"/>
    <w:semiHidden/>
    <w:unhideWhenUsed/>
    <w:rsid w:val="001B0CB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B0CB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B0CB0"/>
    <w:rPr>
      <w:vertAlign w:val="superscript"/>
    </w:rPr>
  </w:style>
  <w:style w:type="paragraph" w:styleId="Title">
    <w:name w:val="Title"/>
    <w:basedOn w:val="Normal"/>
    <w:next w:val="Normal"/>
    <w:link w:val="TitleChar"/>
    <w:uiPriority w:val="10"/>
    <w:qFormat/>
    <w:rsid w:val="002655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55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F0A4C"/>
    <w:rPr>
      <w:rFonts w:asciiTheme="majorHAnsi" w:eastAsiaTheme="majorEastAsia" w:hAnsiTheme="majorHAnsi" w:cstheme="majorBidi"/>
      <w:color w:val="7F7F7F" w:themeColor="text1" w:themeTint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A144C"/>
    <w:rPr>
      <w:rFonts w:asciiTheme="majorHAnsi" w:eastAsiaTheme="majorEastAsia" w:hAnsiTheme="majorHAnsi" w:cstheme="majorBidi"/>
      <w:color w:val="595959" w:themeColor="text1" w:themeTint="A6"/>
      <w:sz w:val="26"/>
      <w:szCs w:val="26"/>
    </w:rPr>
  </w:style>
  <w:style w:type="character" w:customStyle="1" w:styleId="text">
    <w:name w:val="text"/>
    <w:basedOn w:val="DefaultParagraphFont"/>
    <w:rsid w:val="00962CF0"/>
  </w:style>
  <w:style w:type="character" w:styleId="Hyperlink">
    <w:name w:val="Hyperlink"/>
    <w:basedOn w:val="DefaultParagraphFont"/>
    <w:uiPriority w:val="99"/>
    <w:unhideWhenUsed/>
    <w:rsid w:val="00962CF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5D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10B0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A144C"/>
    <w:pPr>
      <w:spacing w:after="0" w:line="480" w:lineRule="auto"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4E6FF7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48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26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67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65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310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597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863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73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97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418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273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446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73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982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689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64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739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710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816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07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19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20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E8646E97-6009-44D4-84DF-C972D601C9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5762</TotalTime>
  <Pages>8</Pages>
  <Words>1595</Words>
  <Characters>9098</Characters>
  <Application>Microsoft Office Word</Application>
  <DocSecurity>0</DocSecurity>
  <Lines>75</Lines>
  <Paragraphs>21</Paragraphs>
  <ScaleCrop>false</ScaleCrop>
  <Company/>
  <LinksUpToDate>false</LinksUpToDate>
  <CharactersWithSpaces>10672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Lucas Hilty</dc:creator>
  <cp:keywords/>
  <dc:description/>
  <cp:lastModifiedBy>Lucas Hilty</cp:lastModifiedBy>
  <cp:revision>430</cp:revision>
  <dcterms:created xsi:type="dcterms:W3CDTF">2019-04-24T20:23:00Z</dcterms:created>
  <dcterms:modified xsi:type="dcterms:W3CDTF">2019-04-29T21:09:00Z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zotero-version="5.0.66"&gt;&lt;session id="BJ48kmQ4"/&gt;&lt;style id="http://www.zotero.org/styles/uwtsd-harvard-with-footnotes-gb-mod19" hasBibliography="1" bibliographyStyleHasBeenSet="1"/&gt;&lt;prefs&gt;&lt;pref name="fieldType" value="Field"/&gt;&lt;pref n</vt:lpwstr>
  </property>
  <property fmtid="{D5CDD505-2E9C-101B-9397-08002B2CF9AE}" pid="3" name="ZOTERO_PREF_2">
    <vt:lpwstr>ame="automaticJournalAbbreviations" value="true"/&gt;&lt;pref name="noteType" value="1"/&gt;&lt;/prefs&gt;&lt;/data&gt;</vt:lpwstr>
  </property>
</Properties>
</file>