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CA5D1" w14:textId="4FC1A835" w:rsidR="00A43EE7" w:rsidRDefault="00587ABA">
      <w:r>
        <w:t xml:space="preserve">Student name: </w:t>
      </w:r>
      <w:proofErr w:type="spellStart"/>
      <w:r>
        <w:t>Stanciu</w:t>
      </w:r>
      <w:proofErr w:type="spellEnd"/>
      <w:r>
        <w:t xml:space="preserve"> Mihai </w:t>
      </w:r>
      <w:proofErr w:type="spellStart"/>
      <w:r>
        <w:t>Radu</w:t>
      </w:r>
      <w:proofErr w:type="spellEnd"/>
    </w:p>
    <w:p w14:paraId="535EDABC" w14:textId="1F01C738" w:rsidR="00587ABA" w:rsidRDefault="00587ABA">
      <w:r>
        <w:t>Student ID: 2111825</w:t>
      </w:r>
    </w:p>
    <w:p w14:paraId="22446957" w14:textId="5DC4CF93" w:rsidR="00B76569" w:rsidRDefault="00B76569">
      <w:r>
        <w:t>Lecturer name: Farah Islam</w:t>
      </w:r>
    </w:p>
    <w:p w14:paraId="41EC9429" w14:textId="5C09679E" w:rsidR="00587ABA" w:rsidRDefault="00587ABA">
      <w:r>
        <w:t>Scenario 1:</w:t>
      </w:r>
    </w:p>
    <w:p w14:paraId="6FD90EDC" w14:textId="3FC02E40" w:rsidR="00587ABA" w:rsidRDefault="00CF3C0C" w:rsidP="008B7F35">
      <w:pPr>
        <w:jc w:val="both"/>
        <w:rPr>
          <w:noProof/>
        </w:rPr>
      </w:pPr>
      <w:r>
        <w:t xml:space="preserve">Discrimination at the work placement it can be described in multiple disciplines, characterized as an unfair treatment by the employer, manager, supervisor base on the employee colour, religion, race, disability, sex or age according with </w:t>
      </w:r>
      <w:r w:rsidR="00652F36" w:rsidRPr="00652F36">
        <w:rPr>
          <w:noProof/>
        </w:rPr>
        <w:t>MacDonald</w:t>
      </w:r>
      <w:r w:rsidR="00652F36">
        <w:rPr>
          <w:noProof/>
        </w:rPr>
        <w:t xml:space="preserve">,(2019). In order to avoid discrimination at the workplacement, GOV UK had </w:t>
      </w:r>
      <w:r w:rsidR="008B7F35">
        <w:rPr>
          <w:noProof/>
        </w:rPr>
        <w:t>create the Equality Act(2010). The purpose of this Act is to l</w:t>
      </w:r>
      <w:r w:rsidR="008B7F35" w:rsidRPr="008B7F35">
        <w:rPr>
          <w:noProof/>
        </w:rPr>
        <w:t>egally protects people from discrimination in the workplace and in wider society.</w:t>
      </w:r>
      <w:r w:rsidR="008B7F35">
        <w:rPr>
          <w:noProof/>
        </w:rPr>
        <w:t xml:space="preserve"> All that been said, havin a close look to Charlie, his a hard worker who is trying to do his best, but unfortunatly he didn’t follow the rules of the workplace and had receive multiple disciplinary due to th</w:t>
      </w:r>
      <w:r w:rsidR="00295A29">
        <w:rPr>
          <w:noProof/>
        </w:rPr>
        <w:t>e multiple disciplinary received Charlie had been miscondut and lost his place. But looking closer to the story Chalrie was working same as most of the employee at that workplacement in order to perform at the company expectation and the only different between him and the rest of the employees was the differents of color and religion which is breaking the Equity act. Due to that the best option for him is to go to the Employment tribunal and suit the employer for racism and disctrimination at the workplace. Doing that charlie will not help only himself but also other who may be afraid to speak up. In conclusion I am tottaly aggre wit Charli and him should go to the tribunal and stand up for his rights.</w:t>
      </w:r>
    </w:p>
    <w:p w14:paraId="085B6E9D" w14:textId="67CF83D7" w:rsidR="00295A29" w:rsidRDefault="00295A29" w:rsidP="008B7F35">
      <w:pPr>
        <w:jc w:val="both"/>
        <w:rPr>
          <w:noProof/>
        </w:rPr>
      </w:pPr>
    </w:p>
    <w:sdt>
      <w:sdtPr>
        <w:rPr>
          <w:rFonts w:asciiTheme="minorHAnsi" w:eastAsiaTheme="minorHAnsi" w:hAnsiTheme="minorHAnsi" w:cstheme="minorBidi"/>
          <w:color w:val="auto"/>
          <w:sz w:val="22"/>
          <w:szCs w:val="22"/>
          <w:lang w:val="en-GB"/>
        </w:rPr>
        <w:id w:val="124121308"/>
        <w:docPartObj>
          <w:docPartGallery w:val="Bibliographies"/>
          <w:docPartUnique/>
        </w:docPartObj>
      </w:sdtPr>
      <w:sdtEndPr/>
      <w:sdtContent>
        <w:p w14:paraId="26A8EF93" w14:textId="0DE4202A" w:rsidR="00B76569" w:rsidRDefault="00B76569">
          <w:pPr>
            <w:pStyle w:val="Heading1"/>
          </w:pPr>
          <w:r>
            <w:t>References</w:t>
          </w:r>
        </w:p>
        <w:sdt>
          <w:sdtPr>
            <w:id w:val="-573587230"/>
            <w:bibliography/>
          </w:sdtPr>
          <w:sdtEndPr/>
          <w:sdtContent>
            <w:p w14:paraId="582F8DEA" w14:textId="77777777" w:rsidR="00B76569" w:rsidRDefault="00B76569" w:rsidP="00B76569">
              <w:pPr>
                <w:pStyle w:val="Bibliography"/>
                <w:rPr>
                  <w:noProof/>
                  <w:sz w:val="24"/>
                  <w:szCs w:val="24"/>
                  <w:lang w:val="en-US"/>
                </w:rPr>
              </w:pPr>
              <w:r>
                <w:fldChar w:fldCharType="begin"/>
              </w:r>
              <w:r>
                <w:instrText xml:space="preserve"> BIBLIOGRAPHY </w:instrText>
              </w:r>
              <w:r>
                <w:fldChar w:fldCharType="separate"/>
              </w:r>
              <w:r>
                <w:rPr>
                  <w:noProof/>
                  <w:lang w:val="en-US"/>
                </w:rPr>
                <w:t xml:space="preserve">MacDonald, L. A., 2019. Prevalence of workplace discrimination and mistreatment in a national sample of older U.S. workers: The REGARDS cohort study. </w:t>
              </w:r>
              <w:r>
                <w:rPr>
                  <w:i/>
                  <w:iCs/>
                  <w:noProof/>
                  <w:lang w:val="en-US"/>
                </w:rPr>
                <w:t xml:space="preserve">SSM Popul Health, </w:t>
              </w:r>
              <w:r>
                <w:rPr>
                  <w:noProof/>
                  <w:lang w:val="en-US"/>
                </w:rPr>
                <w:t>8(2).</w:t>
              </w:r>
            </w:p>
            <w:p w14:paraId="33643DB3" w14:textId="77777777" w:rsidR="00B76569" w:rsidRDefault="00B76569" w:rsidP="00B76569">
              <w:pPr>
                <w:pStyle w:val="Bibliography"/>
                <w:rPr>
                  <w:noProof/>
                  <w:lang w:val="en-US"/>
                </w:rPr>
              </w:pPr>
              <w:r>
                <w:rPr>
                  <w:noProof/>
                  <w:lang w:val="en-US"/>
                </w:rPr>
                <w:t xml:space="preserve">UK, G., 2010. </w:t>
              </w:r>
              <w:r>
                <w:rPr>
                  <w:i/>
                  <w:iCs/>
                  <w:noProof/>
                  <w:lang w:val="en-US"/>
                </w:rPr>
                <w:t xml:space="preserve">Equality Act 2010: guidance. </w:t>
              </w:r>
              <w:r>
                <w:rPr>
                  <w:noProof/>
                  <w:lang w:val="en-US"/>
                </w:rPr>
                <w:t xml:space="preserve">[Online] </w:t>
              </w:r>
              <w:r>
                <w:rPr>
                  <w:noProof/>
                  <w:lang w:val="en-US"/>
                </w:rPr>
                <w:br/>
                <w:t xml:space="preserve">Available at: </w:t>
              </w:r>
              <w:r>
                <w:rPr>
                  <w:noProof/>
                  <w:u w:val="single"/>
                  <w:lang w:val="en-US"/>
                </w:rPr>
                <w:t>https://www.gov.uk/guidance/equality-act-2010-guidance</w:t>
              </w:r>
              <w:r>
                <w:rPr>
                  <w:noProof/>
                  <w:lang w:val="en-US"/>
                </w:rPr>
                <w:br/>
                <w:t>[Accessed 18 06 2020].</w:t>
              </w:r>
            </w:p>
            <w:p w14:paraId="39FBA16F" w14:textId="3CD68CCB" w:rsidR="00B76569" w:rsidRDefault="00B76569" w:rsidP="00B76569">
              <w:r>
                <w:rPr>
                  <w:b/>
                  <w:bCs/>
                  <w:noProof/>
                </w:rPr>
                <w:fldChar w:fldCharType="end"/>
              </w:r>
            </w:p>
          </w:sdtContent>
        </w:sdt>
      </w:sdtContent>
    </w:sdt>
    <w:p w14:paraId="60C1DDA4" w14:textId="77777777" w:rsidR="00B76569" w:rsidRDefault="00B76569" w:rsidP="008B7F35">
      <w:pPr>
        <w:jc w:val="both"/>
      </w:pPr>
    </w:p>
    <w:sectPr w:rsidR="00B76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B35"/>
    <w:rsid w:val="00214B35"/>
    <w:rsid w:val="00295A29"/>
    <w:rsid w:val="00587ABA"/>
    <w:rsid w:val="00652F36"/>
    <w:rsid w:val="008B7F35"/>
    <w:rsid w:val="00A43EE7"/>
    <w:rsid w:val="00B76569"/>
    <w:rsid w:val="00C24B49"/>
    <w:rsid w:val="00CF3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EAC3A"/>
  <w15:chartTrackingRefBased/>
  <w15:docId w15:val="{C9EF5398-781C-4E98-848B-25295E1F5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56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56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7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0799">
      <w:bodyDiv w:val="1"/>
      <w:marLeft w:val="0"/>
      <w:marRight w:val="0"/>
      <w:marTop w:val="0"/>
      <w:marBottom w:val="0"/>
      <w:divBdr>
        <w:top w:val="none" w:sz="0" w:space="0" w:color="auto"/>
        <w:left w:val="none" w:sz="0" w:space="0" w:color="auto"/>
        <w:bottom w:val="none" w:sz="0" w:space="0" w:color="auto"/>
        <w:right w:val="none" w:sz="0" w:space="0" w:color="auto"/>
      </w:divBdr>
    </w:div>
    <w:div w:id="1435633053">
      <w:bodyDiv w:val="1"/>
      <w:marLeft w:val="0"/>
      <w:marRight w:val="0"/>
      <w:marTop w:val="0"/>
      <w:marBottom w:val="0"/>
      <w:divBdr>
        <w:top w:val="none" w:sz="0" w:space="0" w:color="auto"/>
        <w:left w:val="none" w:sz="0" w:space="0" w:color="auto"/>
        <w:bottom w:val="none" w:sz="0" w:space="0" w:color="auto"/>
        <w:right w:val="none" w:sz="0" w:space="0" w:color="auto"/>
      </w:divBdr>
    </w:div>
    <w:div w:id="148427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Les19</b:Tag>
    <b:SourceType>JournalArticle</b:SourceType>
    <b:Guid>{D4D33AA5-7A59-44E5-8886-5F61D8659B9E}</b:Guid>
    <b:Author>
      <b:Author>
        <b:NameList>
          <b:Person>
            <b:Last>MacDonald</b:Last>
            <b:First>Leslie</b:First>
            <b:Middle>A.</b:Middle>
          </b:Person>
        </b:NameList>
      </b:Author>
    </b:Author>
    <b:Title>Prevalence of workplace discrimination and mistreatment in a national sample of older U.S. workers: The REGARDS cohort study</b:Title>
    <b:JournalName>SSM Popul Health</b:JournalName>
    <b:Year>2019</b:Year>
    <b:Volume>8</b:Volume>
    <b:Issue>2</b:Issue>
    <b:RefOrder>1</b:RefOrder>
  </b:Source>
  <b:Source>
    <b:Tag>GOV10</b:Tag>
    <b:SourceType>InternetSite</b:SourceType>
    <b:Guid>{4F56C4B2-4335-47EC-BE24-0B56B69BC3E7}</b:Guid>
    <b:Title>Equality Act 2010: guidance</b:Title>
    <b:Year>2010</b:Year>
    <b:Author>
      <b:Author>
        <b:NameList>
          <b:Person>
            <b:Last>UK</b:Last>
            <b:First>GOV</b:First>
          </b:Person>
        </b:NameList>
      </b:Author>
    </b:Author>
    <b:YearAccessed>2020</b:YearAccessed>
    <b:MonthAccessed>06</b:MonthAccessed>
    <b:DayAccessed>18</b:DayAccessed>
    <b:URL>https://www.gov.uk/guidance/equality-act-2010-guidance</b:URL>
    <b:RefOrder>2</b:RefOrder>
  </b:Source>
</b:Sources>
</file>

<file path=customXml/itemProps1.xml><?xml version="1.0" encoding="utf-8"?>
<ds:datastoreItem xmlns:ds="http://schemas.openxmlformats.org/officeDocument/2006/customXml" ds:itemID="{F493785C-F5EA-4326-B20A-03CBC3C5BE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273</Words>
  <Characters>1559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Dinca</dc:creator>
  <cp:keywords/>
  <dc:description/>
  <cp:lastModifiedBy>Mihai Stanciu</cp:lastModifiedBy>
  <cp:revision>2</cp:revision>
  <dcterms:created xsi:type="dcterms:W3CDTF">2022-06-18T14:03:00Z</dcterms:created>
  <dcterms:modified xsi:type="dcterms:W3CDTF">2022-06-18T14:03:00Z</dcterms:modified>
</cp:coreProperties>
</file>