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0CB2B" w14:textId="3224C952" w:rsidR="00953F12" w:rsidRPr="00A87CF1" w:rsidRDefault="00B77E0F">
      <w:pPr>
        <w:rPr>
          <w:sz w:val="24"/>
          <w:szCs w:val="24"/>
        </w:rPr>
      </w:pPr>
      <w:r w:rsidRPr="00A87CF1">
        <w:rPr>
          <w:sz w:val="24"/>
          <w:szCs w:val="24"/>
        </w:rPr>
        <w:t>Name: Jack Ison</w:t>
      </w:r>
    </w:p>
    <w:p w14:paraId="2D4A5417" w14:textId="77777777" w:rsidR="00B77E0F" w:rsidRPr="00A87CF1" w:rsidRDefault="00B77E0F" w:rsidP="00B77E0F">
      <w:pPr>
        <w:rPr>
          <w:sz w:val="24"/>
          <w:szCs w:val="24"/>
        </w:rPr>
      </w:pPr>
      <w:r w:rsidRPr="00A87CF1">
        <w:rPr>
          <w:sz w:val="24"/>
          <w:szCs w:val="24"/>
        </w:rPr>
        <w:t>Student number: 2024039</w:t>
      </w:r>
    </w:p>
    <w:p w14:paraId="6BED41BA" w14:textId="01C48105" w:rsidR="00B77E0F" w:rsidRPr="00A87CF1" w:rsidRDefault="00B77E0F" w:rsidP="00B77E0F">
      <w:pPr>
        <w:rPr>
          <w:sz w:val="24"/>
          <w:szCs w:val="24"/>
        </w:rPr>
      </w:pPr>
      <w:r w:rsidRPr="00A87CF1">
        <w:rPr>
          <w:sz w:val="24"/>
          <w:szCs w:val="24"/>
        </w:rPr>
        <w:t>Essay 1: Analyse the role of independent bodies (i.e., IPOC/HMICFRS) in holding the police accountable to those they serve.</w:t>
      </w:r>
    </w:p>
    <w:p w14:paraId="1B7D8AA7" w14:textId="77777777" w:rsidR="00CA3B59" w:rsidRDefault="00CA3B59" w:rsidP="00CA3B59">
      <w:r>
        <w:t>In this essay I will discuss the role of a constable and standards of professional behaviour that should be maintained and independent bodies such as the IPOC and HMICFRS. I will down break down the 2 independent bodies, finding if they are effective and focus on their interrelating qualities against one another in holding the police accountable for those they serve.</w:t>
      </w:r>
    </w:p>
    <w:p w14:paraId="3A3CDC72" w14:textId="77777777" w:rsidR="00CA3B59" w:rsidRDefault="00CA3B59" w:rsidP="00CA3B59">
      <w:r>
        <w:t xml:space="preserve">We must firstly understand the professional body for policing, ‘The Code of Ethics’. (College of Policing 2014) highlights defining standards and qualities all police officers should adhere to reinforcing responsibility, accountability and ensuring police deliver a professional public service. This is at the centre of all policing decisions. </w:t>
      </w:r>
    </w:p>
    <w:p w14:paraId="4BE1C898" w14:textId="77777777" w:rsidR="00CA3B59" w:rsidRDefault="00CA3B59" w:rsidP="00CA3B59">
      <w:r>
        <w:t>This interrelates closely to the ‘Standards of professional behaviour’ which reflects the publics expectations of the police as a professional body and the behaviours which officers conduct themselves. These are:</w:t>
      </w:r>
    </w:p>
    <w:p w14:paraId="2FD95E7D" w14:textId="77777777" w:rsidR="00CA3B59" w:rsidRDefault="00CA3B59" w:rsidP="00CA3B59">
      <w:r>
        <w:t>•</w:t>
      </w:r>
      <w:r>
        <w:tab/>
        <w:t>Honesty and Integrity</w:t>
      </w:r>
    </w:p>
    <w:p w14:paraId="410AB122" w14:textId="77777777" w:rsidR="00CA3B59" w:rsidRDefault="00CA3B59" w:rsidP="00CA3B59">
      <w:r>
        <w:t>•</w:t>
      </w:r>
      <w:r>
        <w:tab/>
        <w:t>Authority, respect, and courtesy</w:t>
      </w:r>
    </w:p>
    <w:p w14:paraId="523A4961" w14:textId="77777777" w:rsidR="00CA3B59" w:rsidRDefault="00CA3B59" w:rsidP="00CA3B59">
      <w:r>
        <w:t>•</w:t>
      </w:r>
      <w:r>
        <w:tab/>
        <w:t>Equality and diversity</w:t>
      </w:r>
    </w:p>
    <w:p w14:paraId="211DFAE3" w14:textId="77777777" w:rsidR="00CA3B59" w:rsidRDefault="00CA3B59" w:rsidP="00CA3B59">
      <w:r>
        <w:t>•</w:t>
      </w:r>
      <w:r>
        <w:tab/>
        <w:t>Use of force</w:t>
      </w:r>
    </w:p>
    <w:p w14:paraId="162E987B" w14:textId="77777777" w:rsidR="00CA3B59" w:rsidRDefault="00CA3B59" w:rsidP="00CA3B59">
      <w:r>
        <w:t>•</w:t>
      </w:r>
      <w:r>
        <w:tab/>
        <w:t>Orders and instructions</w:t>
      </w:r>
    </w:p>
    <w:p w14:paraId="149C5B23" w14:textId="77777777" w:rsidR="00CA3B59" w:rsidRDefault="00CA3B59" w:rsidP="00CA3B59">
      <w:r>
        <w:t>•</w:t>
      </w:r>
      <w:r>
        <w:tab/>
        <w:t>Duties and responsibilities</w:t>
      </w:r>
    </w:p>
    <w:p w14:paraId="4D6106E2" w14:textId="77777777" w:rsidR="00CA3B59" w:rsidRDefault="00CA3B59" w:rsidP="00CA3B59">
      <w:r>
        <w:t>•</w:t>
      </w:r>
      <w:r>
        <w:tab/>
        <w:t>Confidentiality</w:t>
      </w:r>
    </w:p>
    <w:p w14:paraId="1E51FCA5" w14:textId="77777777" w:rsidR="00CA3B59" w:rsidRDefault="00CA3B59" w:rsidP="00CA3B59">
      <w:r>
        <w:t>•</w:t>
      </w:r>
      <w:r>
        <w:tab/>
        <w:t>Fitness for work</w:t>
      </w:r>
    </w:p>
    <w:p w14:paraId="4A561909" w14:textId="77777777" w:rsidR="00CA3B59" w:rsidRDefault="00CA3B59" w:rsidP="00CA3B59">
      <w:r>
        <w:t>•</w:t>
      </w:r>
      <w:r>
        <w:tab/>
        <w:t>Conduct</w:t>
      </w:r>
    </w:p>
    <w:p w14:paraId="640B58F7" w14:textId="77777777" w:rsidR="00CA3B59" w:rsidRDefault="00CA3B59" w:rsidP="00CA3B59">
      <w:r>
        <w:t>•</w:t>
      </w:r>
      <w:r>
        <w:tab/>
        <w:t>Challenging and reporting improper behaviour</w:t>
      </w:r>
    </w:p>
    <w:p w14:paraId="2260EEBF" w14:textId="77777777" w:rsidR="00CA3B59" w:rsidRDefault="00CA3B59" w:rsidP="00CA3B59">
      <w:r>
        <w:t>This was introduced by The Police (Conduct) Regulations 2012. (Legislation.gov.uk, 2012) Summarised, states the codes which apply to all police officers and staff whereby everyone is treated equally to maintain public confidence and trust. Breach of these codes will lead to misconduct and gross misconduct hearings and disciplinary proceedings, subsequently effecting public confidence in the police. In 2016, BBC News highlighted how hundreds of officers were ‘corrupt’  by breaching conduct regulations and using their position for sexual gain. There were 436 reported allegations (48%) of which was referred to the IOPC for independent investigation (BBC News, 2016). Furthermore, HM Inspector Mike Cunningham referred to police officer corruption during this time as “The ultimate betrayal of trust, where the guardian becomes the abuser” (BBC News, 2016).</w:t>
      </w:r>
    </w:p>
    <w:p w14:paraId="7BB3E841" w14:textId="77777777" w:rsidR="00CA3B59" w:rsidRDefault="00CA3B59" w:rsidP="00CA3B59">
      <w:r>
        <w:t xml:space="preserve">Police forces usually deal with the majority of complaints via their PSD (Professional Standards Department) unless there is an independent element present, or the matter is of a more serious nature. Maintaining policing by consent relies on strict public confidence and trust. Professional </w:t>
      </w:r>
      <w:r>
        <w:lastRenderedPageBreak/>
        <w:t>Standards as stated by the (College of Policing Authorised Professional Practice, 2022) “can play an important role in the maintenance of that trust and confidence.”</w:t>
      </w:r>
    </w:p>
    <w:p w14:paraId="3FE201C5" w14:textId="77777777" w:rsidR="00CA3B59" w:rsidRDefault="00CA3B59" w:rsidP="00CA3B59">
      <w:r>
        <w:t>The IOPC (Independent Office for Police Conduct) makes decisions independent of the police and government. They handle and investigate complaints of a serious nature referred to them by the police and “influence changes in policing, ensuring accountability and spreading best practice and high standards of customer service” (Independent Office for Police Conduct, 2019b).</w:t>
      </w:r>
    </w:p>
    <w:p w14:paraId="5C6ABBA8" w14:textId="77777777" w:rsidR="00CA3B59" w:rsidRDefault="00CA3B59" w:rsidP="00CA3B59">
      <w:r>
        <w:t>Recent Statistical outcomes following the (Independent Office for Police Conduct, 2020) encapsulates as of 1st April 2020 to 31st of March 2021, 460 Investigations were complete. 159 of which were conduct matters worth 35% of all investigations. 293 police officers and staff were held to account of which on 130 (44%) were subject to misconduct and gross misconduct hearings. Whereas the year prior to this from 1st of April 2019 to 31st March 2020 (Independent Office for Police Conduct , 2019a) 718 investigations were complete, 351 were conduct matters making up 49% of all investigations. 704 of which were officers and staff and only 273 (39%) faced misconduct and gross misconduct hearings.</w:t>
      </w:r>
    </w:p>
    <w:p w14:paraId="05ADF4C0" w14:textId="77777777" w:rsidR="00CA3B59" w:rsidRDefault="00CA3B59" w:rsidP="00CA3B59">
      <w:r>
        <w:t>Statistics suggests that police complaints being investigated by IOPC are falling and issues are being tackled. However, a greater percentage of officers faced misconduct and gross misconduct as of last year than they did in 2019 – 2020. It could be argued that this is both building public confidence through transparency, however with a greater percentage of officers facing misconduct this could lead to further issues, distrust, and pressure on the police to perform a customer service desired by the public.</w:t>
      </w:r>
    </w:p>
    <w:p w14:paraId="7D931F9F" w14:textId="77777777" w:rsidR="00CA3B59" w:rsidRDefault="00CA3B59" w:rsidP="00CA3B59">
      <w:r>
        <w:t>HMICFRS also known as ‘Her Majesty’s Inspectorate of Constabulary and Fire &amp; Rescue Service’, assess the efficiency and overall effectiveness of the police requiring them to “act ethically and be accountable to the public it serves” (Constabulary and Fire, 2022).</w:t>
      </w:r>
    </w:p>
    <w:p w14:paraId="1031079B" w14:textId="77777777" w:rsidR="00CA3B59" w:rsidRDefault="00CA3B59" w:rsidP="00CA3B59">
      <w:r>
        <w:t>HMICFRS make recommendations to forces using the PEEL Assessments. Examples of how the police were held accountable by the HMICFRS was during 2014, where police efficiency, effectiveness, and legitimacy (PEEL) programme was launched. Assessing the performance of all 43 police forces across England and Wales.</w:t>
      </w:r>
    </w:p>
    <w:p w14:paraId="43FD8E10" w14:textId="77777777" w:rsidR="00CA3B59" w:rsidRDefault="00CA3B59" w:rsidP="00CA3B59">
      <w:r>
        <w:t>Using my local Force as an example ‘Gwent Police Constabulary’ last received a (PEEL) report for 2018/19. (Constabulary and Fire, 2019) Reviewed the 4 fundamental areas, firstly highlighting that ‘Effectively’ Gwent is proactive in tackling and disrupting serious organised crime and prioritising the vulnerable and has built good working relationships with partner organisations. ‘Efficiency’ is also at a ‘Good’ level, where it the force recognises what the public expects to meet demand. However, the ‘Legitimacy’ has been remarked as requiring improvement, following frontline officers and staff having varied knowledges of Unconscious Bias and the monitoring of Stop and Search alongside its Use of Force. Notably the requirement to spot the risks of corruption. (Constabulary and Fire, 2019). Recommendations such as this report are then shared with the IOPC who disperse findings to neighbouring forces and or internationally, allowing for other forces to review findings against their own for self-improvement with public confidence and trust at the centre.</w:t>
      </w:r>
    </w:p>
    <w:p w14:paraId="713FE3F6" w14:textId="77777777" w:rsidR="00CA3B59" w:rsidRDefault="00CA3B59" w:rsidP="00CA3B59">
      <w:r>
        <w:t xml:space="preserve">There are clear interrelating links between research findings and the IOPC and HMICFRS and how they are charged with the maintenance and oversight of policing in England and Wales. Both the IOPC and HMICFRS are effective in holding forces to account for their actions and those they serve. Securing public confidence through officer’s conduct remains one of the highest issues in forces around England and Wales. Collectively IOPC and HMICFRS are responsible for “Promoting and monitoring best practice and continuous improvements in policing, in order to ensure public </w:t>
      </w:r>
      <w:r>
        <w:lastRenderedPageBreak/>
        <w:t>confidence”. (Constabulary and Fire, 2018). Irene Curtis on BBC News from 2014 summarises her thoughts perfectly on how an officer should govern him/herself stating, “Every officer needs to understand that they're an ambassador for the service” (BBC News, 2014).</w:t>
      </w:r>
    </w:p>
    <w:p w14:paraId="4E4F71D5" w14:textId="3B1940A4" w:rsidR="000A205B" w:rsidRDefault="00CA3B59" w:rsidP="00CA3B59">
      <w:r>
        <w:t>Concluding, I analysed in depth independent bodies such as the IOPC and HMICFRS and how they  hold police accountable for those they serve. I have also understood the complaints process areas to which recommendations seek to better improve a policing service. My overall opinion of this matter boils down to ‘is it enough?’, and my answer is Yes. There is procedures in place to assist in the infrastructure of restoring public confidence when it is lost, and this is available to be viewed at the will of the public. The ‘Policing the Police’ approach is key factor in bettering trust and installing confidence amongst the public and allows forces to connect with their customers.</w:t>
      </w:r>
    </w:p>
    <w:p w14:paraId="13A54606" w14:textId="702E48DF" w:rsidR="000A205B" w:rsidRDefault="00CA3B59" w:rsidP="00B77E0F">
      <w:r>
        <w:t>(1089 words)</w:t>
      </w:r>
    </w:p>
    <w:p w14:paraId="7894062A" w14:textId="77777777" w:rsidR="00B73727" w:rsidRDefault="00B73727" w:rsidP="00B77E0F"/>
    <w:p w14:paraId="7C473047" w14:textId="0F66DF5F" w:rsidR="00CA3B59" w:rsidRDefault="00CA3B59" w:rsidP="00B77E0F">
      <w:r>
        <w:t>Essay 2: Examine the ethical dimension of ‘real time’ operational decisions.</w:t>
      </w:r>
    </w:p>
    <w:p w14:paraId="26BC9508" w14:textId="77777777" w:rsidR="004F4042" w:rsidRDefault="004F4042" w:rsidP="004F4042">
      <w:r>
        <w:t>In this essay, I will examine the ethical dimension of ‘real time’ operational decisions. Focus on the core ethical values behind decision making and the National Decision-Making Model. I will also look into Stop and Search and provide a critical evaluation and identify important issues surrounding this topic and present ways these can be construed.</w:t>
      </w:r>
    </w:p>
    <w:p w14:paraId="2BAE109A" w14:textId="77777777" w:rsidR="004F4042" w:rsidRDefault="004F4042" w:rsidP="004F4042">
      <w:r>
        <w:t>Ethics as defined by the Oxford dictionary states, “moral principles that control or influence a person’s behaviour.” (Oxford Dictionary, 2020). Ethics in depth is also called ‘Moral Philosophy’. (Singer, 2018) encapsulates Moral Philosophy as the discipline of human conduct surrounding the concepts of good and bad vs what is right and wrong.</w:t>
      </w:r>
    </w:p>
    <w:p w14:paraId="4FBF9C5E" w14:textId="77777777" w:rsidR="004F4042" w:rsidRDefault="004F4042" w:rsidP="004F4042">
      <w:r>
        <w:t xml:space="preserve">Ethics falls directly at the heart of values and principles especially in ‘real time’ operational decisions. The Code of Ethics applies to all officer and staff and is highlighted as one of and the most important principles in policing to date. Police officers are holders of a public office, (Bryant and Bryant 2019a, p.75) refers to this as a consequence as whether on or off duty, the actions and behaviour of all staff and officers are regulated by the Code of Ethics. Subsequently any breach is held to scrutiny and is dealt with proportionality on the severity and impact of the code breached.  The 9 principles which set out the Code of Ethics are as follows: </w:t>
      </w:r>
    </w:p>
    <w:p w14:paraId="04DE9360" w14:textId="77777777" w:rsidR="004F4042" w:rsidRDefault="004F4042" w:rsidP="004F4042">
      <w:r>
        <w:t>•</w:t>
      </w:r>
      <w:r>
        <w:tab/>
        <w:t>Accountability</w:t>
      </w:r>
    </w:p>
    <w:p w14:paraId="69C87974" w14:textId="77777777" w:rsidR="004F4042" w:rsidRDefault="004F4042" w:rsidP="004F4042">
      <w:r>
        <w:t>•</w:t>
      </w:r>
      <w:r>
        <w:tab/>
        <w:t>Fairness</w:t>
      </w:r>
    </w:p>
    <w:p w14:paraId="4AE83E17" w14:textId="77777777" w:rsidR="004F4042" w:rsidRDefault="004F4042" w:rsidP="004F4042">
      <w:r>
        <w:t>•</w:t>
      </w:r>
      <w:r>
        <w:tab/>
        <w:t>Honesty</w:t>
      </w:r>
    </w:p>
    <w:p w14:paraId="4AA2E839" w14:textId="77777777" w:rsidR="004F4042" w:rsidRDefault="004F4042" w:rsidP="004F4042">
      <w:r>
        <w:t>•</w:t>
      </w:r>
      <w:r>
        <w:tab/>
        <w:t>Integrity</w:t>
      </w:r>
    </w:p>
    <w:p w14:paraId="66B3B3D0" w14:textId="77777777" w:rsidR="004F4042" w:rsidRDefault="004F4042" w:rsidP="004F4042">
      <w:r>
        <w:t>•</w:t>
      </w:r>
      <w:r>
        <w:tab/>
        <w:t>Leadership</w:t>
      </w:r>
    </w:p>
    <w:p w14:paraId="17061BFD" w14:textId="77777777" w:rsidR="004F4042" w:rsidRDefault="004F4042" w:rsidP="004F4042">
      <w:r>
        <w:t>•</w:t>
      </w:r>
      <w:r>
        <w:tab/>
        <w:t>Objectivity</w:t>
      </w:r>
    </w:p>
    <w:p w14:paraId="606C8230" w14:textId="77777777" w:rsidR="004F4042" w:rsidRDefault="004F4042" w:rsidP="004F4042">
      <w:r>
        <w:t>•</w:t>
      </w:r>
      <w:r>
        <w:tab/>
        <w:t>Openness</w:t>
      </w:r>
    </w:p>
    <w:p w14:paraId="3DCB5E01" w14:textId="77777777" w:rsidR="004F4042" w:rsidRDefault="004F4042" w:rsidP="004F4042">
      <w:r>
        <w:t>•</w:t>
      </w:r>
      <w:r>
        <w:tab/>
        <w:t>Respect</w:t>
      </w:r>
    </w:p>
    <w:p w14:paraId="3DE21BCA" w14:textId="77777777" w:rsidR="004F4042" w:rsidRDefault="004F4042" w:rsidP="004F4042">
      <w:r>
        <w:t>•</w:t>
      </w:r>
      <w:r>
        <w:tab/>
        <w:t>Selflessness</w:t>
      </w:r>
    </w:p>
    <w:p w14:paraId="2650DC8A" w14:textId="77777777" w:rsidR="004F4042" w:rsidRDefault="004F4042" w:rsidP="004F4042">
      <w:r>
        <w:lastRenderedPageBreak/>
        <w:t>These principles originate from ‘The Principles of Public Life’ published in 1995 and reflects strongly on the public’s expectations on the policing. “The Code includes the principles of ‘fairness’ and ‘respect’ as research has shown these to be crucial to maintaining and enhancing public confidence in policing.” (College of Policing, 2014). The Code then works closely with the ‘Standards of professional behaviour’, which also sets out the expectations the public and policing body has on its officers and staff. The 10 Standards are:</w:t>
      </w:r>
    </w:p>
    <w:p w14:paraId="072970E7" w14:textId="77777777" w:rsidR="004F4042" w:rsidRDefault="004F4042" w:rsidP="004F4042">
      <w:r>
        <w:t>•</w:t>
      </w:r>
      <w:r>
        <w:tab/>
        <w:t>Honesty and Integrity</w:t>
      </w:r>
    </w:p>
    <w:p w14:paraId="5BDD0E6E" w14:textId="77777777" w:rsidR="004F4042" w:rsidRDefault="004F4042" w:rsidP="004F4042">
      <w:r>
        <w:t>•</w:t>
      </w:r>
      <w:r>
        <w:tab/>
        <w:t>Authority, respect, and courtesy</w:t>
      </w:r>
    </w:p>
    <w:p w14:paraId="4A7F7ADC" w14:textId="77777777" w:rsidR="004F4042" w:rsidRDefault="004F4042" w:rsidP="004F4042">
      <w:r>
        <w:t>•</w:t>
      </w:r>
      <w:r>
        <w:tab/>
        <w:t>Use of force</w:t>
      </w:r>
    </w:p>
    <w:p w14:paraId="17992F27" w14:textId="77777777" w:rsidR="004F4042" w:rsidRDefault="004F4042" w:rsidP="004F4042">
      <w:r>
        <w:t>•</w:t>
      </w:r>
      <w:r>
        <w:tab/>
        <w:t>Orders and instructions</w:t>
      </w:r>
    </w:p>
    <w:p w14:paraId="6AB2ADDA" w14:textId="77777777" w:rsidR="004F4042" w:rsidRDefault="004F4042" w:rsidP="004F4042">
      <w:r>
        <w:t>•</w:t>
      </w:r>
      <w:r>
        <w:tab/>
        <w:t>Duties and Responsibilities</w:t>
      </w:r>
    </w:p>
    <w:p w14:paraId="63C4775C" w14:textId="77777777" w:rsidR="004F4042" w:rsidRDefault="004F4042" w:rsidP="004F4042">
      <w:r>
        <w:t>•</w:t>
      </w:r>
      <w:r>
        <w:tab/>
        <w:t>Confidentiality</w:t>
      </w:r>
    </w:p>
    <w:p w14:paraId="0323E53C" w14:textId="77777777" w:rsidR="004F4042" w:rsidRDefault="004F4042" w:rsidP="004F4042">
      <w:r>
        <w:t>•</w:t>
      </w:r>
      <w:r>
        <w:tab/>
        <w:t>Fitness for work</w:t>
      </w:r>
    </w:p>
    <w:p w14:paraId="131DD5FD" w14:textId="77777777" w:rsidR="004F4042" w:rsidRDefault="004F4042" w:rsidP="004F4042">
      <w:r>
        <w:t>•</w:t>
      </w:r>
      <w:r>
        <w:tab/>
        <w:t xml:space="preserve">Conduct </w:t>
      </w:r>
    </w:p>
    <w:p w14:paraId="7AA6FE4F" w14:textId="77777777" w:rsidR="004F4042" w:rsidRDefault="004F4042" w:rsidP="004F4042">
      <w:r>
        <w:t>•</w:t>
      </w:r>
      <w:r>
        <w:tab/>
        <w:t>Challenging and reporting improper behaviour.</w:t>
      </w:r>
    </w:p>
    <w:p w14:paraId="737724C4" w14:textId="77777777" w:rsidR="004F4042" w:rsidRDefault="004F4042" w:rsidP="004F4042">
      <w:r>
        <w:t xml:space="preserve">(Bryant and Bryant, 2019b, p.78) Emphasises decision making to be one set on ethical principle and not one reflective of emotional response, prejudice or in an arbitrary manner. </w:t>
      </w:r>
    </w:p>
    <w:p w14:paraId="3CCA6E03" w14:textId="77777777" w:rsidR="004F4042" w:rsidRDefault="004F4042" w:rsidP="004F4042">
      <w:r>
        <w:t>Stop searches under Section 1 of ‘PACE’ (Police and Criminal Evidence Act, 1984) is an effective method in the reduction of crime. Statistics taken from the government showed that between 2019 and 2020 there were over 563,837 stop and searches in England and Wales, with 6 stop and searches for every 1,000 white people and 54 for every 1,000 Black people. This has significantly fallen for every ethnic group since 2009 (Home Office, 2021). The aim of a stop and search is to confirm to whether or not someone is in possession of unlawful items. (Bryant and Bryant, 2019c, p.167) elaborates on this stating that stop and search powers are required to be transparent and accountable. Courtesy and respect must be at the forefront of this in order to have a positive impact on public confidence on policing.</w:t>
      </w:r>
    </w:p>
    <w:p w14:paraId="3CEB37D7" w14:textId="77777777" w:rsidR="004F4042" w:rsidRDefault="004F4042" w:rsidP="004F4042">
      <w:r>
        <w:t>An example of bad practice in the use stop and search powers was ‘The Brixton Riots of 1981’. Cindi John a reporter for BBC News highlighted tensions had been building in the Brixton community. Employment was difficult and over half of young black men were unemployed. ‘Operation Swamp’ was enacted under the ‘Sus Law’ to reduce crime in the area. However young black men strongly believed that officers were discriminating against them especially when ‘Sus law’ allowed for anyone to be stop and searched on the suspicion of potential commission of crime. This as a result heightened tensions until rioting took place following an arrest after 6 consecutive days. (John, 2009) Due to Brixton Riots the Police and Criminal Evidence Act (PACE) was introduced making way for new law surrounding procedures and ‘Sus Law’ was abolished.</w:t>
      </w:r>
    </w:p>
    <w:p w14:paraId="26CA0946" w14:textId="77777777" w:rsidR="004F4042" w:rsidRDefault="004F4042" w:rsidP="004F4042">
      <w:r>
        <w:t>Stop and Search Procedures now state an officer requires reasonable grounds to search individuals with the search being justified. (Bryant and Bryant, 2019d, p.166) “It should be based on objective criteria and honest appraisal of an on-going situation”.</w:t>
      </w:r>
    </w:p>
    <w:p w14:paraId="2FD297ED" w14:textId="77777777" w:rsidR="004F4042" w:rsidRDefault="004F4042" w:rsidP="004F4042">
      <w:r>
        <w:t xml:space="preserve">The ‘NDM’ or National Decision-Making Model is a critical model in assessing risk at operational incidents and justifying rationale over a decision and it holds the ‘Code of Ethics’ at its heart. It’s </w:t>
      </w:r>
      <w:r>
        <w:lastRenderedPageBreak/>
        <w:t>comprised of 6 key elements which provides officers with a step-by-step process to make logical and ethical decisions moving forwards. Sometimes, however this may be difficult due to dynamically changing incidents involving high levels of risk requiring immediate action. The College of Policing emphasises this point by remarking that in fast paced incidents, the police may recognise that it may not always be feasible to consider each phase of the model relying on Instinct and anchoring. (College of Policing, 2022). This in-turn does not mean the NDM would not be used, instead its purpose would be to act as a debrief tool where decisions can be discussed, and officer will be able to understand whether or not the decision they made was the best and most ethical one at the time. Ultimately the decisions made by officers at all ‘real time’ operations carry a degree of risk and good professional judgement is required to be able to with stand scrutiny from the public and their interests.</w:t>
      </w:r>
    </w:p>
    <w:p w14:paraId="3D1B1C3D" w14:textId="77777777" w:rsidR="004F4042" w:rsidRDefault="004F4042" w:rsidP="004F4042">
      <w:r>
        <w:t>Stop search in ‘real time’ operations is still heavily scrutinised where members of the public believe that powers must be changed and the “public must be involved in helping to shape a fair and effective policing.” (Equality Human Rights, 2010). This is due to racial groups being held in the disproportional position following these procedures according to statistics. It could be argued that the public does support Stop and Search principles, however “bad feeling results from the perception that officers are not polite and do not provide adequate explanations for stopping people”. (Equality Human Rights, 2010). Furthermore, any unlawful search, whether it be discriminative, unethical, unfair or prejudice is in violation of the Code of Ethics and its standards which are required to be upheld in all policing decisions and operations ultimately effecting public confidence and trust.</w:t>
      </w:r>
    </w:p>
    <w:p w14:paraId="241A38D8" w14:textId="54173264" w:rsidR="00CA3B59" w:rsidRDefault="004F4042" w:rsidP="004F4042">
      <w:r>
        <w:t>Concluding, I examined in depth the ethical dimension of ‘real time’ policing operations and focused on the core ethics and principles surrounding decisions through the NDM. Stop search was focused on and it is clear further improvement into this matter is still required from policing moving forward. Officer decisions are always held to scrutiny and “Benefits of stop and search need to be carefully weighed against the negative impact on public confidence”. (Equality Human Rights, 2010).</w:t>
      </w:r>
    </w:p>
    <w:p w14:paraId="21860F74" w14:textId="4AE66F36" w:rsidR="000A205B" w:rsidRDefault="004F4042" w:rsidP="00B77E0F">
      <w:r>
        <w:t>(1093 Words)</w:t>
      </w:r>
    </w:p>
    <w:p w14:paraId="054547AF" w14:textId="4DDBA89D" w:rsidR="004F4042" w:rsidRDefault="004F4042" w:rsidP="00B77E0F"/>
    <w:p w14:paraId="7EE07708" w14:textId="4A9A81A4" w:rsidR="004F4042" w:rsidRDefault="002063AC" w:rsidP="00B77E0F">
      <w:r>
        <w:t>Essay 3: Assess the impact of organisational justice on police agency.</w:t>
      </w:r>
    </w:p>
    <w:p w14:paraId="21329904" w14:textId="77777777" w:rsidR="007D26F5" w:rsidRDefault="007D26F5" w:rsidP="007D26F5">
      <w:r>
        <w:t>In this essay I will assess the impact of organisational justice on police agency. I will also consider values of importance, paying attention to the positive and negatives of organisational justice and disputable aspects in a policing organisation.</w:t>
      </w:r>
    </w:p>
    <w:p w14:paraId="2D24FCD4" w14:textId="77777777" w:rsidR="007D26F5" w:rsidRDefault="007D26F5" w:rsidP="007D26F5">
      <w:r>
        <w:t xml:space="preserve">Organisational justice refers to how “employees perceive workplace procedures, interactions and outcomes to be fair in nature.” (Baldwin, 2006). This goes along with how employees react and view the treatment of others in the same role as them. </w:t>
      </w:r>
    </w:p>
    <w:p w14:paraId="7F042AB4" w14:textId="77777777" w:rsidR="007D26F5" w:rsidRDefault="007D26F5" w:rsidP="007D26F5">
      <w:r w:rsidRPr="00C51511">
        <w:t>At the very heart of Organisational Justice and Culture is the Code of Ethics. The 2 highlighted more than anything else is ‘Fairness’ and ‘Respect’. College of Policing enhances that by mentioning how  both are crucial to maintain and enhancing public confidence in policing. (College of Policing, 2014). I believe this to be the same for employees who work withing the policing organisation as this reflects “personal beliefs and aspirations that in turn serve to guide behaviour and shape the policing culture.” (College of Policing, 2014).</w:t>
      </w:r>
    </w:p>
    <w:p w14:paraId="5DE7257D" w14:textId="77777777" w:rsidR="007D26F5" w:rsidRDefault="007D26F5" w:rsidP="007D26F5">
      <w:r>
        <w:t xml:space="preserve">There are 4 distinguishable areas which influence individuals’ perceptions. These being distributive justice, which is the fairness through equity, goods, and outcomes. (Team, 2016). In further depth </w:t>
      </w:r>
      <w:r>
        <w:lastRenderedPageBreak/>
        <w:t>GreggU on YouTube refers to this as when some employees have punishment and or disciplinary action taken against them via favouritism. This can be seen as unfair or unjust. (Learning, 2018). But this comes down to the perceptions of the individual who is subject to this action.</w:t>
      </w:r>
    </w:p>
    <w:p w14:paraId="07960E0C" w14:textId="77777777" w:rsidR="007D26F5" w:rsidRDefault="007D26F5" w:rsidP="007D26F5">
      <w:r>
        <w:t xml:space="preserve">Procedural justice is another area which is focused on ideas of a fair process upon decision making (Centre for Court Innovation, 2017). And also, Interpersonal Justice which reflects and concerns how people are treated. (ann, 2018).  For example, the respect from an authority or politeness given by colleagues. </w:t>
      </w:r>
    </w:p>
    <w:p w14:paraId="22A58979" w14:textId="77777777" w:rsidR="007D26F5" w:rsidRDefault="007D26F5" w:rsidP="007D26F5">
      <w:r>
        <w:t>Finally, there is informational justice which focuses on the quality, or the explanation communicated from the employer to employee over a decision. (Bhasin, 2021).</w:t>
      </w:r>
    </w:p>
    <w:p w14:paraId="4397B9C1" w14:textId="77777777" w:rsidR="007D26F5" w:rsidRDefault="007D26F5" w:rsidP="007D26F5">
      <w:r w:rsidRPr="008131FE">
        <w:t>Senior officers in organisations should take proactive steps in policing to aid the public to participate more with officers. College of Policing focuses on how Police contact the public and colleagues</w:t>
      </w:r>
      <w:r>
        <w:t xml:space="preserve"> and how trust should be built and reviews the essential elements that must be included such as impartial decisions, being open and honest and being given a chance to express their independent views. (College of Policing, 2021).</w:t>
      </w:r>
    </w:p>
    <w:p w14:paraId="2EBDEFF0" w14:textId="77777777" w:rsidR="007D26F5" w:rsidRDefault="007D26F5" w:rsidP="007D26F5">
      <w:r>
        <w:t>Negative effects and impacts on Organisational ‘Low’ Justice can reflect where fairness is not distributed evenly, GreggU from YouTube also states that an example of this is “employees who feel that they have not been treated fairly may respond in a number of ways, sometimes even counterproductively” (Learning, 2018). In effect this can potentially lead to a diminished work ethic and impacting organisational culture dynamics through unfairness. Furthermore, negative impacts from perceived injustice can result in low job satisfaction within an organisation, lower work quality, worse employee well-being and or related health and fewer organisational behaviours/subcultures. David Dunaetz perceives these as just some of the consequences of Low organisational Justice. (Dunaetz, 2020).</w:t>
      </w:r>
    </w:p>
    <w:p w14:paraId="47AAA753" w14:textId="77777777" w:rsidR="007D26F5" w:rsidRDefault="007D26F5" w:rsidP="007D26F5">
      <w:r>
        <w:t>Positive effects and impacts of organisational ‘High’ justice can be encapsulated through the promotion of informational, interpersonal, distributive, and procedural justice via stringent and well-designed systems by the employing organisation. Susanna Baldwin refers to this stating that organisations can maintain control over potential challenges and issues from its staff, if the staff member feels they are benefiting/profiting from these areas. (Baldwin, 2006). Baldwin further then clarifies this by referencing positive justice as “breeding, healthy and constructive professional and interpersonal behaviours.” (Baldwin, 2006). A positive approach to organisational culture and justice by police officers and staff effectively leads to good workplace relationships, performance, high productivity, and good retention amongst staff members (Beckley, 2014).</w:t>
      </w:r>
    </w:p>
    <w:p w14:paraId="78E1EC85" w14:textId="77777777" w:rsidR="007D26F5" w:rsidRDefault="007D26F5" w:rsidP="007D26F5">
      <w:r>
        <w:t>It is strongly believed that a strong and efficient organisational justice within a workplace is tailored by the culture of an organisation and subsequently its sub-cultures which has the potential to influence behaviours at all levels within a workplace. Anca Iscu describes this by stating that organisational culture are the rules that influence individual and group attitudes. (Iscu, 2015).</w:t>
      </w:r>
    </w:p>
    <w:p w14:paraId="0E3BB490" w14:textId="77777777" w:rsidR="007D26F5" w:rsidRDefault="007D26F5" w:rsidP="007D26F5">
      <w:r>
        <w:t>Newcomers and or trainees to the police may take more time to understand the ethos and culture within the police but this may be different depending on the person and how they are trained vs being treated. Kaplan, Dollar and Durme refer to culture as being a potential advantage to business and organisational culture and illustrate how culture during times of change can determine failure or success. (Kaplan, Dollar and Durme, 2019).</w:t>
      </w:r>
    </w:p>
    <w:p w14:paraId="238AB0BC" w14:textId="77777777" w:rsidR="007D26F5" w:rsidRDefault="007D26F5" w:rsidP="007D26F5">
      <w:r>
        <w:t xml:space="preserve">Some subcultures such as power structure  and overall control within a police agency can have cause  stress and or even frustration amongst work ethics and overall working dynamics. Alan Beckley in his </w:t>
      </w:r>
      <w:r>
        <w:lastRenderedPageBreak/>
        <w:t>study of ‘Organisational Justice: is the police service ready?’ has captured that command-and-control management culture as ‘capricious and arbitrary’, also then conducting a study into New South Wales Police in Australia. Beckley found that management change programmes were not always successful and studies into the complaints systems in found reports a culture of ‘Bullying and Fear’. (Beckley , 2014). Ultimately this example makes the point that for an organisation to enact effective trust upon the community to deliver a positive organisational justice to its employees first! This can be executed by addressing positive senior management to officers which can also be determined as role modelling.</w:t>
      </w:r>
    </w:p>
    <w:p w14:paraId="1AAAED86" w14:textId="77777777" w:rsidR="007D26F5" w:rsidRDefault="007D26F5" w:rsidP="007D26F5">
      <w:r>
        <w:t>This in effect will have a ‘Treat others how they would like to be treated’ stance and can result in cooperativity and support from the employees to the organisation improving overall efficient working dynamics, effectively leading to good work relations, high performance, and productivity. In short “Which organisation would not want these attributes?” (Beckley, 2014).</w:t>
      </w:r>
    </w:p>
    <w:p w14:paraId="2A66DD43" w14:textId="77777777" w:rsidR="007D26F5" w:rsidRDefault="007D26F5" w:rsidP="007D26F5">
      <w:r>
        <w:t xml:space="preserve">Concluding I have delved into organisational justice exploring its positives and negatives and impact on employee’s vs working dynamics of the police and the public it serves surrounding organisational justice. I have pinned the values of importance with regards to this topic and I feel that a lot of  work is still required moving forward for the police to be completely trusted in modern day policing and  to do that, justice must first be served from within the service by its peers and set good examples to those they intrust to deliver the service so desired, which in turn will lead to an effective, </w:t>
      </w:r>
      <w:proofErr w:type="gramStart"/>
      <w:r>
        <w:t>fair</w:t>
      </w:r>
      <w:proofErr w:type="gramEnd"/>
      <w:r>
        <w:t xml:space="preserve"> and dignified policing organisation.</w:t>
      </w:r>
    </w:p>
    <w:p w14:paraId="474313EE" w14:textId="4CFB9D37" w:rsidR="007D26F5" w:rsidRDefault="007D26F5" w:rsidP="007D26F5">
      <w:r>
        <w:t>(1032 words)</w:t>
      </w:r>
    </w:p>
    <w:p w14:paraId="6BCB2670" w14:textId="6B8E8042" w:rsidR="007D26F5" w:rsidRDefault="007D26F5" w:rsidP="007D26F5"/>
    <w:p w14:paraId="54DB61A1" w14:textId="2D8CC5E6" w:rsidR="007D26F5" w:rsidRDefault="002463E2" w:rsidP="007D26F5">
      <w:r>
        <w:t>Essay 4: An</w:t>
      </w:r>
      <w:r w:rsidR="005C7E19">
        <w:t>alyse potential links between serious and organised crime and public protection issues.</w:t>
      </w:r>
    </w:p>
    <w:p w14:paraId="7A2F303E" w14:textId="77777777" w:rsidR="00825DBC" w:rsidRDefault="00825DBC" w:rsidP="00825DBC">
      <w:r>
        <w:t>In this essay I will analyse the potential links between serious and organise crime and public protection issues. I will look at different types of serious organised crime and types of victims targeted, I will also then try and establish potentially interrelating qualities that they all may share.</w:t>
      </w:r>
    </w:p>
    <w:p w14:paraId="7F5AA272" w14:textId="77777777" w:rsidR="00825DBC" w:rsidRDefault="00825DBC" w:rsidP="00825DBC">
      <w:r>
        <w:t>Serious organised crime as defined by the CPS (Crown Prosecution Service) is “planned and co-ordinated criminal behaviour and conduct by people working together on a continuing basis”. (CPS, 2019). Public protection on the other hand is the officers and staff who are responsible for management of offenders who have committed offences and are potentially dangerous, such as sex offenders. Their goal is protecting the general public and community from harm. (Suffolk Constabulary, 2022).</w:t>
      </w:r>
    </w:p>
    <w:p w14:paraId="5316ED38" w14:textId="77777777" w:rsidR="00825DBC" w:rsidRDefault="00825DBC" w:rsidP="00825DBC">
      <w:r>
        <w:t xml:space="preserve">There are many forms of serious organised crime, which are also regarded as public protection issues. These include modern slavery, human trafficking, organised immigration crime, child sexual exploitation and abuse, money laundering, corruption/bribery, illegal firearms and drugs and cybercrime. </w:t>
      </w:r>
    </w:p>
    <w:p w14:paraId="31975649" w14:textId="77777777" w:rsidR="00825DBC" w:rsidRDefault="00825DBC" w:rsidP="00825DBC">
      <w:r>
        <w:t xml:space="preserve"> In 2020 there was believed to be an approximated 4,772 known Organised Crime Groups (OCGs) operating within the UK (National Crime Agency, 2020a) compared to 2019, which had only 4,542 Organised Crime Groups operating. (National Crime Agency, 2019). Weighing up these statistics we can see that organised crime has risen by an estimated 5% within a year. Ultimately this is likely to effect policing and public protection by placing more demand on resources to combat this rise.</w:t>
      </w:r>
    </w:p>
    <w:p w14:paraId="15D5F94D" w14:textId="77777777" w:rsidR="00825DBC" w:rsidRDefault="00825DBC" w:rsidP="00825DBC">
      <w:r>
        <w:lastRenderedPageBreak/>
        <w:t>Statistics produced by the National Crime agency revealed in 2020, 50,000 people were believed to be involved in threats of Serious organised crime with 350,000 actually assisting in the commission of it. (National Crime Agency, 2020).</w:t>
      </w:r>
    </w:p>
    <w:p w14:paraId="4CC9BD16" w14:textId="77777777" w:rsidR="00825DBC" w:rsidRDefault="00825DBC" w:rsidP="00825DBC">
      <w:r>
        <w:t>It is therefore clear, that Serious and Organised crime is a  major issue in the United  Kingdom today, with more and more vulnerable people becoming susceptible to being groomed/targeted for these crimes.</w:t>
      </w:r>
    </w:p>
    <w:p w14:paraId="7267E515" w14:textId="77777777" w:rsidR="00825DBC" w:rsidRDefault="00825DBC" w:rsidP="00825DBC">
      <w:r>
        <w:t>In the commission of serious organised crime, gangs as well as individual offenders target the vulnerable to commit an offence against or manipulate the victim into committing offence for them. This can lead to the victim being both a perpetrator and a victim making them susceptible to harm and danger. Vulnerability defined, states a person “as a result of their situation or circumstances, they are unable to take care of or protect themselves or others from harm or exploitation” (College of Policing, 2020).</w:t>
      </w:r>
    </w:p>
    <w:p w14:paraId="16CC4CA5" w14:textId="77777777" w:rsidR="00825DBC" w:rsidRDefault="00825DBC" w:rsidP="00825DBC">
      <w:r>
        <w:t>Police forces around the UK focus on the serious and organised crime strategy framework which surrounds ‘4P’s’, effectively it provides a plausible approach for partner agencies involved in tackling serious and organised crime, protecting victims, and convicting perpetrators. These are, ‘Prevent’ people getting involved in organised crime, ‘Pursue’ and disrupt serious and organised crime, ‘Protect’ individuals, organisations and communities and ‘Prepare’ for the occurrence of serious and organised crime and try and mitigate risks. (GOV.UK, 2018).</w:t>
      </w:r>
    </w:p>
    <w:p w14:paraId="36A50CB7" w14:textId="77777777" w:rsidR="00825DBC" w:rsidRDefault="00825DBC" w:rsidP="00825DBC">
      <w:r>
        <w:t>When dealing with public protection incidents, criminal justice agencies and other bodies will work together in partnership with offenders of serious organised crime, more specifically dangerous and violent offenders, and victims of sexual offences. This process is also known ass ‘MAPPA’ or Multi-Agency Public Protection Arrangements. (MAPPA, 2019) states that it is designed to discharge their duties in a co-ordinated manner and ultimately protect the public. Offenders are dealt with in three categories which are determined from levels of management. Bryant as part of Blackstone’s expands on this stating, that Level 1 is offenders who can be managed by one agency, 2 requires another agency but is not overall challenging and 3 is where managing the risk of the offender requires active conferencing and senior representation. (Bryant and Bryant, 2019f, p.298)</w:t>
      </w:r>
    </w:p>
    <w:p w14:paraId="74E599DA" w14:textId="77777777" w:rsidR="00825DBC" w:rsidRDefault="00825DBC" w:rsidP="00825DBC">
      <w:r>
        <w:t>Modern day slavery is a prime example of a public protection issue which is also a form of serious and organised crime. This is due to the fact that victims of Modern-Day Slavery and Human Trafficking are particularly vulnerable, for instance, they are from a poor country, or they are seeking an education for their child, or they are in fact a child being  groomed into sexual acts or labour.  Modern day slavery and human trafficking has an impact on multiple areas of policing and displays multiple types of offenders and forms of victimisation. (Bryant and Bryant , 2019g,  p.280).</w:t>
      </w:r>
    </w:p>
    <w:p w14:paraId="274C2414" w14:textId="77777777" w:rsidR="00825DBC" w:rsidRDefault="00825DBC" w:rsidP="00825DBC">
      <w:r>
        <w:t>Issues like Human Trafficking  and  Modern-Day Slavery are  usually led by a  large network  of  criminals working together as part of an organisation to find those most vulnerable and susceptible  to  grooming for their own gain. This is typical of most forms of serious and organised Crime.</w:t>
      </w:r>
    </w:p>
    <w:p w14:paraId="2F10CBB0" w14:textId="77777777" w:rsidR="00825DBC" w:rsidRDefault="00825DBC" w:rsidP="00825DBC">
      <w:r>
        <w:t>There are  multiple forms  of  exploitation that  fall  under the umbrella of trafficking and/or modern-day slavery. sexual  exploitation, where a person deceived, coerced, or  forced to partake in sexual activity is one of the most common examples of this. (Stop the Traffik, 2017)</w:t>
      </w:r>
    </w:p>
    <w:p w14:paraId="3262F029" w14:textId="77777777" w:rsidR="00825DBC" w:rsidRDefault="00825DBC" w:rsidP="00825DBC">
      <w:r>
        <w:t xml:space="preserve">Police officers encountering victims of this offence need to ensure that victim’s safety is above all else and safeguarding is put in place through positive action. The crown prosecution service refers to victims mainly being vulnerable through homelessness, addiction to alcohol or drugs or isolated and destitute. (CPS, 2021). </w:t>
      </w:r>
    </w:p>
    <w:p w14:paraId="18A42AD7" w14:textId="77777777" w:rsidR="00825DBC" w:rsidRDefault="00825DBC" w:rsidP="00825DBC">
      <w:r>
        <w:lastRenderedPageBreak/>
        <w:t xml:space="preserve">Dealing with these types of victims can prove difficult for the police, as they aren’t always willing to cooperate. For example, Victims may be unlikely to come forward and assist investigations due to fear of  repercussions. They could also be suffering from ‘Trauma Bond’ where the victim defends the abuser. </w:t>
      </w:r>
    </w:p>
    <w:p w14:paraId="6D0C3AB1" w14:textId="77777777" w:rsidR="00825DBC" w:rsidRDefault="00825DBC" w:rsidP="00825DBC">
      <w:r>
        <w:t>Blackstone’s highlights police officers first actions when dealing with the vulnerable moving forwards. Officers must be able to judge the risk of harm and provide safeguarding, but this can be difficult as an adult has the right to make their own choices and the victim in turn may not see themselves as vulnerable. (Bryant and Bryant, 2019e, p.296).</w:t>
      </w:r>
    </w:p>
    <w:p w14:paraId="049A466F" w14:textId="0934882C" w:rsidR="005C7E19" w:rsidRDefault="00825DBC" w:rsidP="00825DBC">
      <w:r>
        <w:t>To conclude, it is clear that there is many different types of public protection issues surrounding serious and organised crime, as it is usually the most vulnerable in society which are targeted for these offences. It is the duty of the police to uphold the law as well as to protect the vulnerable individuals. There is evidence to suggest there is progression into solving issues in dealing with these crimes appropriately however, with crimes like modern day slavery and human trafficking becoming more complex, it is likely new ways will have to be explored to keep with demand.</w:t>
      </w:r>
    </w:p>
    <w:p w14:paraId="73605AF6" w14:textId="6E5947E3" w:rsidR="007D26F5" w:rsidRDefault="00825DBC" w:rsidP="007D26F5">
      <w:r>
        <w:t>(1040 words)</w:t>
      </w:r>
    </w:p>
    <w:p w14:paraId="528E96D6" w14:textId="77777777" w:rsidR="007D26F5" w:rsidRDefault="007D26F5" w:rsidP="007D26F5"/>
    <w:p w14:paraId="26BCF638" w14:textId="5B97EB1D" w:rsidR="000A205B" w:rsidRDefault="000A205B" w:rsidP="00B77E0F">
      <w:r>
        <w:t>Bibliography:</w:t>
      </w:r>
    </w:p>
    <w:p w14:paraId="758FC422"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ann (2018). </w:t>
      </w:r>
      <w:r>
        <w:rPr>
          <w:rFonts w:ascii="Times New Roman" w:hAnsi="Times New Roman" w:cs="Times New Roman"/>
          <w:i/>
          <w:iCs/>
          <w:sz w:val="24"/>
          <w:szCs w:val="24"/>
          <w:lang w:val="en-US"/>
        </w:rPr>
        <w:t>Interpersonal Justice, Definition(s) of - Work and Family Researchers Network</w:t>
      </w:r>
      <w:r>
        <w:rPr>
          <w:rFonts w:ascii="Times New Roman" w:hAnsi="Times New Roman" w:cs="Times New Roman"/>
          <w:sz w:val="24"/>
          <w:szCs w:val="24"/>
          <w:lang w:val="en-US"/>
        </w:rPr>
        <w:t xml:space="preserve">. [online] Work and Family Researchers Network. Available at: </w:t>
      </w:r>
      <w:hyperlink r:id="rId7" w:history="1">
        <w:r>
          <w:rPr>
            <w:rStyle w:val="Hyperlink"/>
            <w:rFonts w:ascii="Times New Roman" w:hAnsi="Times New Roman" w:cs="Times New Roman"/>
            <w:sz w:val="24"/>
            <w:szCs w:val="24"/>
            <w:lang w:val="en-US"/>
          </w:rPr>
          <w:t>https://wfrn.org/glossary/interpersonal-justice-definitions-of/</w:t>
        </w:r>
      </w:hyperlink>
      <w:r>
        <w:rPr>
          <w:rFonts w:ascii="Times New Roman" w:hAnsi="Times New Roman" w:cs="Times New Roman"/>
          <w:sz w:val="24"/>
          <w:szCs w:val="24"/>
          <w:lang w:val="en-US"/>
        </w:rPr>
        <w:t xml:space="preserve"> [Accessed 8 May 2022].</w:t>
      </w:r>
    </w:p>
    <w:p w14:paraId="27644B82"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Bahsin</w:t>
      </w:r>
      <w:proofErr w:type="spellEnd"/>
      <w:r>
        <w:rPr>
          <w:rFonts w:ascii="Times New Roman" w:hAnsi="Times New Roman" w:cs="Times New Roman"/>
          <w:sz w:val="24"/>
          <w:szCs w:val="24"/>
          <w:lang w:val="en-US"/>
        </w:rPr>
        <w:t xml:space="preserve">, H. (2021). </w:t>
      </w:r>
      <w:r>
        <w:rPr>
          <w:rFonts w:ascii="Times New Roman" w:hAnsi="Times New Roman" w:cs="Times New Roman"/>
          <w:i/>
          <w:iCs/>
          <w:sz w:val="24"/>
          <w:szCs w:val="24"/>
          <w:lang w:val="en-US"/>
        </w:rPr>
        <w:t>Organizational Justice - Meaning, Types and Applications</w:t>
      </w:r>
      <w:r>
        <w:rPr>
          <w:rFonts w:ascii="Times New Roman" w:hAnsi="Times New Roman" w:cs="Times New Roman"/>
          <w:sz w:val="24"/>
          <w:szCs w:val="24"/>
          <w:lang w:val="en-US"/>
        </w:rPr>
        <w:t xml:space="preserve">. [online] Marketing91. Available at: </w:t>
      </w:r>
      <w:hyperlink r:id="rId8" w:anchor=":~:text=Informational%20justice%20%E2%80%93%20In%20this%20type%20of%20organizational" w:history="1">
        <w:r>
          <w:rPr>
            <w:rStyle w:val="Hyperlink"/>
            <w:rFonts w:ascii="Times New Roman" w:hAnsi="Times New Roman" w:cs="Times New Roman"/>
            <w:sz w:val="24"/>
            <w:szCs w:val="24"/>
            <w:lang w:val="en-US"/>
          </w:rPr>
          <w:t>https://www.marketing91.com/organizational-justice/#:~:text=Informational%20justice%20%E2%80%93%20In%20this%20type%20of%20organizational</w:t>
        </w:r>
      </w:hyperlink>
      <w:r>
        <w:rPr>
          <w:rFonts w:ascii="Times New Roman" w:hAnsi="Times New Roman" w:cs="Times New Roman"/>
          <w:sz w:val="24"/>
          <w:szCs w:val="24"/>
          <w:lang w:val="en-US"/>
        </w:rPr>
        <w:t xml:space="preserve"> [Accessed 8 May 2022].</w:t>
      </w:r>
    </w:p>
    <w:p w14:paraId="4DB17725"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Baldwin, S. (2006). </w:t>
      </w:r>
      <w:proofErr w:type="spellStart"/>
      <w:r>
        <w:rPr>
          <w:rFonts w:ascii="Times New Roman" w:hAnsi="Times New Roman" w:cs="Times New Roman"/>
          <w:i/>
          <w:iCs/>
          <w:sz w:val="24"/>
          <w:szCs w:val="24"/>
          <w:lang w:val="en-US"/>
        </w:rPr>
        <w:t>Organisational</w:t>
      </w:r>
      <w:proofErr w:type="spellEnd"/>
      <w:r>
        <w:rPr>
          <w:rFonts w:ascii="Times New Roman" w:hAnsi="Times New Roman" w:cs="Times New Roman"/>
          <w:i/>
          <w:iCs/>
          <w:sz w:val="24"/>
          <w:szCs w:val="24"/>
          <w:lang w:val="en-US"/>
        </w:rPr>
        <w:t xml:space="preserve"> Justice</w:t>
      </w:r>
      <w:r>
        <w:rPr>
          <w:rFonts w:ascii="Times New Roman" w:hAnsi="Times New Roman" w:cs="Times New Roman"/>
          <w:sz w:val="24"/>
          <w:szCs w:val="24"/>
          <w:lang w:val="en-US"/>
        </w:rPr>
        <w:t xml:space="preserve">. [online] Available at: </w:t>
      </w:r>
      <w:hyperlink r:id="rId9" w:history="1">
        <w:r>
          <w:rPr>
            <w:rStyle w:val="Hyperlink"/>
            <w:rFonts w:ascii="Times New Roman" w:hAnsi="Times New Roman" w:cs="Times New Roman"/>
            <w:sz w:val="24"/>
            <w:szCs w:val="24"/>
            <w:lang w:val="en-US"/>
          </w:rPr>
          <w:t>https://www.employment-studies.co.uk/system/files/resources/files/mp73.pdf?msclkid=56ca2335ceea11ec83ea36ae38519401</w:t>
        </w:r>
      </w:hyperlink>
      <w:r>
        <w:rPr>
          <w:rFonts w:ascii="Times New Roman" w:hAnsi="Times New Roman" w:cs="Times New Roman"/>
          <w:sz w:val="24"/>
          <w:szCs w:val="24"/>
          <w:lang w:val="en-US"/>
        </w:rPr>
        <w:t xml:space="preserve"> [Accessed 8 May 2022].</w:t>
      </w:r>
    </w:p>
    <w:p w14:paraId="2C3493C5"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BBC News (2014). Do the public still trust the police?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xml:space="preserve">. [online] 25 Mar. Available at: </w:t>
      </w:r>
      <w:hyperlink r:id="rId10" w:history="1">
        <w:r>
          <w:rPr>
            <w:rStyle w:val="Hyperlink"/>
            <w:rFonts w:ascii="Times New Roman" w:hAnsi="Times New Roman" w:cs="Times New Roman"/>
            <w:sz w:val="24"/>
            <w:szCs w:val="24"/>
            <w:lang w:val="en-US"/>
          </w:rPr>
          <w:t>https://www.bbc.co.uk/news/magazine-26730705</w:t>
        </w:r>
      </w:hyperlink>
      <w:r>
        <w:rPr>
          <w:rFonts w:ascii="Times New Roman" w:hAnsi="Times New Roman" w:cs="Times New Roman"/>
          <w:sz w:val="24"/>
          <w:szCs w:val="24"/>
          <w:lang w:val="en-US"/>
        </w:rPr>
        <w:t xml:space="preserve"> [Accessed 9 May 2022].</w:t>
      </w:r>
    </w:p>
    <w:p w14:paraId="7815B16C"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BBC News (2016). Hundreds of police accused of sexual exploitation.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xml:space="preserve">. [online] 8 Dec. Available at: </w:t>
      </w:r>
      <w:hyperlink r:id="rId11" w:history="1">
        <w:r>
          <w:rPr>
            <w:rStyle w:val="Hyperlink"/>
            <w:rFonts w:ascii="Times New Roman" w:hAnsi="Times New Roman" w:cs="Times New Roman"/>
            <w:sz w:val="24"/>
            <w:szCs w:val="24"/>
            <w:lang w:val="en-US"/>
          </w:rPr>
          <w:t>https://www.bbc.co.uk/news/uk-38240524</w:t>
        </w:r>
      </w:hyperlink>
      <w:r>
        <w:rPr>
          <w:rFonts w:ascii="Times New Roman" w:hAnsi="Times New Roman" w:cs="Times New Roman"/>
          <w:sz w:val="24"/>
          <w:szCs w:val="24"/>
          <w:lang w:val="en-US"/>
        </w:rPr>
        <w:t xml:space="preserve"> [Accessed 6 May 2022].</w:t>
      </w:r>
    </w:p>
    <w:p w14:paraId="734479A9"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Beckley, A. (2014). </w:t>
      </w:r>
      <w:r>
        <w:rPr>
          <w:rFonts w:ascii="Times New Roman" w:hAnsi="Times New Roman" w:cs="Times New Roman"/>
          <w:i/>
          <w:iCs/>
          <w:sz w:val="24"/>
          <w:szCs w:val="24"/>
          <w:lang w:val="en-US"/>
        </w:rPr>
        <w:t xml:space="preserve">(PDF) </w:t>
      </w:r>
      <w:proofErr w:type="spellStart"/>
      <w:r>
        <w:rPr>
          <w:rFonts w:ascii="Times New Roman" w:hAnsi="Times New Roman" w:cs="Times New Roman"/>
          <w:i/>
          <w:iCs/>
          <w:sz w:val="24"/>
          <w:szCs w:val="24"/>
          <w:lang w:val="en-US"/>
        </w:rPr>
        <w:t>Organisational</w:t>
      </w:r>
      <w:proofErr w:type="spellEnd"/>
      <w:r>
        <w:rPr>
          <w:rFonts w:ascii="Times New Roman" w:hAnsi="Times New Roman" w:cs="Times New Roman"/>
          <w:i/>
          <w:iCs/>
          <w:sz w:val="24"/>
          <w:szCs w:val="24"/>
          <w:lang w:val="en-US"/>
        </w:rPr>
        <w:t xml:space="preserve"> justice: is the police service ready for it?</w:t>
      </w:r>
      <w:r>
        <w:rPr>
          <w:rFonts w:ascii="Times New Roman" w:hAnsi="Times New Roman" w:cs="Times New Roman"/>
          <w:sz w:val="24"/>
          <w:szCs w:val="24"/>
          <w:lang w:val="en-US"/>
        </w:rPr>
        <w:t xml:space="preserve"> [online] ResearchGate. Available at: </w:t>
      </w:r>
      <w:hyperlink r:id="rId12" w:history="1">
        <w:r>
          <w:rPr>
            <w:rStyle w:val="Hyperlink"/>
            <w:rFonts w:ascii="Times New Roman" w:hAnsi="Times New Roman" w:cs="Times New Roman"/>
            <w:sz w:val="24"/>
            <w:szCs w:val="24"/>
            <w:lang w:val="en-US"/>
          </w:rPr>
          <w:t>https://www.researchgate.net/publication/265297930_Organisational_justice_is_the_police_service_ready_for_it</w:t>
        </w:r>
      </w:hyperlink>
      <w:r>
        <w:rPr>
          <w:rFonts w:ascii="Times New Roman" w:hAnsi="Times New Roman" w:cs="Times New Roman"/>
          <w:sz w:val="24"/>
          <w:szCs w:val="24"/>
          <w:lang w:val="en-US"/>
        </w:rPr>
        <w:t xml:space="preserve"> [Accessed 9 May 2022].</w:t>
      </w:r>
    </w:p>
    <w:p w14:paraId="24FC4B4C"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(2019a).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14th ed. Oxford: Oxford University Press, p.75.</w:t>
      </w:r>
    </w:p>
    <w:p w14:paraId="7DE162AB"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(2019b).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14th ed. Oxford: Oxford University Press, p.78.</w:t>
      </w:r>
    </w:p>
    <w:p w14:paraId="4A9345F0"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(2019c).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14th ed. Oxford: Oxford University Press, p.167.</w:t>
      </w:r>
    </w:p>
    <w:p w14:paraId="0EEEDFEF"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(2019d).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166th ed. Oxford: Oxford University Press, p.166.</w:t>
      </w:r>
    </w:p>
    <w:p w14:paraId="7D117BD5"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(2019e).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14th ed. Oxford: Oxford University Press, p.296.</w:t>
      </w:r>
    </w:p>
    <w:p w14:paraId="22C89A6F"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(2019f).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14th ed. Oxford: Oxford University Press, p.298.</w:t>
      </w:r>
    </w:p>
    <w:p w14:paraId="04D95823"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Bryant, R. and Bryant, S. (2019g). </w:t>
      </w:r>
      <w:r>
        <w:rPr>
          <w:rFonts w:ascii="Times New Roman" w:hAnsi="Times New Roman" w:cs="Times New Roman"/>
          <w:i/>
          <w:iCs/>
          <w:sz w:val="24"/>
          <w:szCs w:val="24"/>
          <w:lang w:val="en-US"/>
        </w:rPr>
        <w:t>Blackstone’s handbook for policing students 2020</w:t>
      </w:r>
      <w:r>
        <w:rPr>
          <w:rFonts w:ascii="Times New Roman" w:hAnsi="Times New Roman" w:cs="Times New Roman"/>
          <w:sz w:val="24"/>
          <w:szCs w:val="24"/>
          <w:lang w:val="en-US"/>
        </w:rPr>
        <w:t>. 14th ed. Oxford: Oxford University Press, p.280.</w:t>
      </w:r>
    </w:p>
    <w:p w14:paraId="2116F8F4"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Centre for Court Innovation (2017). </w:t>
      </w:r>
      <w:r>
        <w:rPr>
          <w:rFonts w:ascii="Times New Roman" w:hAnsi="Times New Roman" w:cs="Times New Roman"/>
          <w:i/>
          <w:iCs/>
          <w:sz w:val="24"/>
          <w:szCs w:val="24"/>
          <w:lang w:val="en-US"/>
        </w:rPr>
        <w:t>What is Procedural Justice?</w:t>
      </w:r>
      <w:r>
        <w:rPr>
          <w:rFonts w:ascii="Times New Roman" w:hAnsi="Times New Roman" w:cs="Times New Roman"/>
          <w:sz w:val="24"/>
          <w:szCs w:val="24"/>
          <w:lang w:val="en-US"/>
        </w:rPr>
        <w:t xml:space="preserve"> [online] www.youtube.com. Available at: </w:t>
      </w:r>
      <w:hyperlink r:id="rId13" w:history="1">
        <w:r>
          <w:rPr>
            <w:rStyle w:val="Hyperlink"/>
            <w:rFonts w:ascii="Times New Roman" w:hAnsi="Times New Roman" w:cs="Times New Roman"/>
            <w:sz w:val="24"/>
            <w:szCs w:val="24"/>
            <w:lang w:val="en-US"/>
          </w:rPr>
          <w:t>https://www.youtube.com/watch?v=i8OgypRCEqY</w:t>
        </w:r>
      </w:hyperlink>
      <w:r>
        <w:rPr>
          <w:rFonts w:ascii="Times New Roman" w:hAnsi="Times New Roman" w:cs="Times New Roman"/>
          <w:sz w:val="24"/>
          <w:szCs w:val="24"/>
          <w:lang w:val="en-US"/>
        </w:rPr>
        <w:t xml:space="preserve"> [Accessed 9 May 2022].</w:t>
      </w:r>
    </w:p>
    <w:p w14:paraId="09597200"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(2014). </w:t>
      </w:r>
      <w:r>
        <w:rPr>
          <w:rFonts w:ascii="Times New Roman" w:hAnsi="Times New Roman" w:cs="Times New Roman"/>
          <w:i/>
          <w:iCs/>
          <w:sz w:val="24"/>
          <w:szCs w:val="24"/>
          <w:lang w:val="en-US"/>
        </w:rPr>
        <w:t>Code of Ethics</w:t>
      </w:r>
      <w:r>
        <w:rPr>
          <w:rFonts w:ascii="Times New Roman" w:hAnsi="Times New Roman" w:cs="Times New Roman"/>
          <w:sz w:val="24"/>
          <w:szCs w:val="24"/>
          <w:lang w:val="en-US"/>
        </w:rPr>
        <w:t xml:space="preserve">. [online] College of Policing. Available at: </w:t>
      </w:r>
      <w:hyperlink r:id="rId14" w:history="1">
        <w:r>
          <w:rPr>
            <w:rStyle w:val="Hyperlink"/>
            <w:rFonts w:ascii="Times New Roman" w:hAnsi="Times New Roman" w:cs="Times New Roman"/>
            <w:sz w:val="24"/>
            <w:szCs w:val="24"/>
            <w:lang w:val="en-US"/>
          </w:rPr>
          <w:t>https://www.college.police.uk/ethics/code-of-ethics</w:t>
        </w:r>
      </w:hyperlink>
      <w:r>
        <w:rPr>
          <w:rFonts w:ascii="Times New Roman" w:hAnsi="Times New Roman" w:cs="Times New Roman"/>
          <w:sz w:val="24"/>
          <w:szCs w:val="24"/>
          <w:lang w:val="en-US"/>
        </w:rPr>
        <w:t xml:space="preserve"> [Accessed 5 May 2022].</w:t>
      </w:r>
    </w:p>
    <w:p w14:paraId="477716CF"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(2020). </w:t>
      </w:r>
      <w:proofErr w:type="spellStart"/>
      <w:r>
        <w:rPr>
          <w:rFonts w:ascii="Times New Roman" w:hAnsi="Times New Roman" w:cs="Times New Roman"/>
          <w:i/>
          <w:iCs/>
          <w:sz w:val="24"/>
          <w:szCs w:val="24"/>
          <w:lang w:val="en-US"/>
        </w:rPr>
        <w:t>Recognising</w:t>
      </w:r>
      <w:proofErr w:type="spellEnd"/>
      <w:r>
        <w:rPr>
          <w:rFonts w:ascii="Times New Roman" w:hAnsi="Times New Roman" w:cs="Times New Roman"/>
          <w:i/>
          <w:iCs/>
          <w:sz w:val="24"/>
          <w:szCs w:val="24"/>
          <w:lang w:val="en-US"/>
        </w:rPr>
        <w:t xml:space="preserve"> and Responding to Vulnerability Related Risks</w:t>
      </w:r>
      <w:r>
        <w:rPr>
          <w:rFonts w:ascii="Times New Roman" w:hAnsi="Times New Roman" w:cs="Times New Roman"/>
          <w:sz w:val="24"/>
          <w:szCs w:val="24"/>
          <w:lang w:val="en-US"/>
        </w:rPr>
        <w:t xml:space="preserve">. [online] College of Policing. Available at: </w:t>
      </w:r>
      <w:hyperlink r:id="rId15" w:anchor=":~:text=2%20The%20College%20of%20Policing%20has%20adopted%20the,when%20considering%20the%20police%20response%20to%20mental%20health4.?msclkid=e77af478cfb311ec92a28c1af578e940" w:history="1">
        <w:r>
          <w:rPr>
            <w:rStyle w:val="Hyperlink"/>
            <w:rFonts w:ascii="Times New Roman" w:hAnsi="Times New Roman" w:cs="Times New Roman"/>
            <w:sz w:val="24"/>
            <w:szCs w:val="24"/>
            <w:lang w:val="en-US"/>
          </w:rPr>
          <w:t>https://paas-s3-broker-prod-lon-6453d964-1d1a-432a-9260-5e0ba7d2fc51.s3.eu-west-2.amazonaws.com/s3fs-public/Recognising-responding-vulnerability-related-risks-guidelines.pdf#:~:text=2%20The%20College%20of%20Policing%20has%20adopted%20the,when%20considering%20the%20police%20response%20to%20mental%20health4.?msclkid=e77af478cfb311ec92a28c1af578e940</w:t>
        </w:r>
      </w:hyperlink>
      <w:r>
        <w:rPr>
          <w:rFonts w:ascii="Times New Roman" w:hAnsi="Times New Roman" w:cs="Times New Roman"/>
          <w:sz w:val="24"/>
          <w:szCs w:val="24"/>
          <w:lang w:val="en-US"/>
        </w:rPr>
        <w:t xml:space="preserve"> [Accessed 9 May 2022].</w:t>
      </w:r>
    </w:p>
    <w:p w14:paraId="3EB2CE81"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College of Policing (2021). </w:t>
      </w:r>
      <w:r>
        <w:rPr>
          <w:rFonts w:ascii="Times New Roman" w:hAnsi="Times New Roman" w:cs="Times New Roman"/>
          <w:i/>
          <w:iCs/>
          <w:sz w:val="24"/>
          <w:szCs w:val="24"/>
          <w:lang w:val="en-US"/>
        </w:rPr>
        <w:t>Promoting the right culture</w:t>
      </w:r>
      <w:r>
        <w:rPr>
          <w:rFonts w:ascii="Times New Roman" w:hAnsi="Times New Roman" w:cs="Times New Roman"/>
          <w:sz w:val="24"/>
          <w:szCs w:val="24"/>
          <w:lang w:val="en-US"/>
        </w:rPr>
        <w:t xml:space="preserve">. [online] College of Policing. Available at: </w:t>
      </w:r>
      <w:hyperlink r:id="rId16" w:history="1">
        <w:r>
          <w:rPr>
            <w:rStyle w:val="Hyperlink"/>
            <w:rFonts w:ascii="Times New Roman" w:hAnsi="Times New Roman" w:cs="Times New Roman"/>
            <w:sz w:val="24"/>
            <w:szCs w:val="24"/>
            <w:lang w:val="en-US"/>
          </w:rPr>
          <w:t>https://www.college.police.uk/guidance/neighbourhood-policing/promoting-right-culture?msclkid=07855104cf2711ec9196008fb035ed38</w:t>
        </w:r>
      </w:hyperlink>
      <w:r>
        <w:rPr>
          <w:rFonts w:ascii="Times New Roman" w:hAnsi="Times New Roman" w:cs="Times New Roman"/>
          <w:sz w:val="24"/>
          <w:szCs w:val="24"/>
          <w:lang w:val="en-US"/>
        </w:rPr>
        <w:t xml:space="preserve"> [Accessed 8 May 2022].</w:t>
      </w:r>
    </w:p>
    <w:p w14:paraId="6CA8F364"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(2022).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xml:space="preserve">. [online] College of Policing. Available at: </w:t>
      </w:r>
      <w:hyperlink r:id="rId17" w:history="1">
        <w:r>
          <w:rPr>
            <w:rStyle w:val="Hyperlink"/>
            <w:rFonts w:ascii="Times New Roman" w:hAnsi="Times New Roman" w:cs="Times New Roman"/>
            <w:sz w:val="24"/>
            <w:szCs w:val="24"/>
            <w:lang w:val="en-US"/>
          </w:rPr>
          <w:t>https://www.college.police.uk/app/national-decision-model/national-decision-model?highlight=neighbourhood%20policing</w:t>
        </w:r>
      </w:hyperlink>
      <w:r>
        <w:rPr>
          <w:rFonts w:ascii="Times New Roman" w:hAnsi="Times New Roman" w:cs="Times New Roman"/>
          <w:sz w:val="24"/>
          <w:szCs w:val="24"/>
          <w:lang w:val="en-US"/>
        </w:rPr>
        <w:t xml:space="preserve"> [Accessed 9 May 2022].</w:t>
      </w:r>
    </w:p>
    <w:p w14:paraId="288E3CF0"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w:t>
      </w:r>
      <w:proofErr w:type="spellStart"/>
      <w:r>
        <w:rPr>
          <w:rFonts w:ascii="Times New Roman" w:hAnsi="Times New Roman" w:cs="Times New Roman"/>
          <w:sz w:val="24"/>
          <w:szCs w:val="24"/>
          <w:lang w:val="en-US"/>
        </w:rPr>
        <w:t>Authorised</w:t>
      </w:r>
      <w:proofErr w:type="spellEnd"/>
      <w:r>
        <w:rPr>
          <w:rFonts w:ascii="Times New Roman" w:hAnsi="Times New Roman" w:cs="Times New Roman"/>
          <w:sz w:val="24"/>
          <w:szCs w:val="24"/>
          <w:lang w:val="en-US"/>
        </w:rPr>
        <w:t xml:space="preserve"> Professional Practice (2022). </w:t>
      </w:r>
      <w:r>
        <w:rPr>
          <w:rFonts w:ascii="Times New Roman" w:hAnsi="Times New Roman" w:cs="Times New Roman"/>
          <w:i/>
          <w:iCs/>
          <w:sz w:val="24"/>
          <w:szCs w:val="24"/>
          <w:lang w:val="en-US"/>
        </w:rPr>
        <w:t>Professional standards</w:t>
      </w:r>
      <w:r>
        <w:rPr>
          <w:rFonts w:ascii="Times New Roman" w:hAnsi="Times New Roman" w:cs="Times New Roman"/>
          <w:sz w:val="24"/>
          <w:szCs w:val="24"/>
          <w:lang w:val="en-US"/>
        </w:rPr>
        <w:t xml:space="preserve">. [online] College of Policing. Available at: </w:t>
      </w:r>
      <w:hyperlink r:id="rId18" w:history="1">
        <w:r>
          <w:rPr>
            <w:rStyle w:val="Hyperlink"/>
            <w:rFonts w:ascii="Times New Roman" w:hAnsi="Times New Roman" w:cs="Times New Roman"/>
            <w:sz w:val="24"/>
            <w:szCs w:val="24"/>
            <w:lang w:val="en-US"/>
          </w:rPr>
          <w:t>https://www.college.police.uk/app/professional-standards</w:t>
        </w:r>
      </w:hyperlink>
      <w:r>
        <w:rPr>
          <w:rFonts w:ascii="Times New Roman" w:hAnsi="Times New Roman" w:cs="Times New Roman"/>
          <w:sz w:val="24"/>
          <w:szCs w:val="24"/>
          <w:lang w:val="en-US"/>
        </w:rPr>
        <w:t xml:space="preserve"> [Accessed 5 May 2022].</w:t>
      </w:r>
    </w:p>
    <w:p w14:paraId="73C49588"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Constabulary, H.M.I. of and Fire (2018). </w:t>
      </w:r>
      <w:r>
        <w:rPr>
          <w:rFonts w:ascii="Times New Roman" w:hAnsi="Times New Roman" w:cs="Times New Roman"/>
          <w:i/>
          <w:iCs/>
          <w:sz w:val="24"/>
          <w:szCs w:val="24"/>
          <w:lang w:val="en-US"/>
        </w:rPr>
        <w:t>Concordat between the College of Policing, HMICFRS and the IOPC</w:t>
      </w:r>
      <w:r>
        <w:rPr>
          <w:rFonts w:ascii="Times New Roman" w:hAnsi="Times New Roman" w:cs="Times New Roman"/>
          <w:sz w:val="24"/>
          <w:szCs w:val="24"/>
          <w:lang w:val="en-US"/>
        </w:rPr>
        <w:t xml:space="preserve">. [online] HMICFRS. Available at: </w:t>
      </w:r>
      <w:hyperlink r:id="rId19" w:history="1">
        <w:r>
          <w:rPr>
            <w:rStyle w:val="Hyperlink"/>
            <w:rFonts w:ascii="Times New Roman" w:hAnsi="Times New Roman" w:cs="Times New Roman"/>
            <w:sz w:val="24"/>
            <w:szCs w:val="24"/>
            <w:lang w:val="en-US"/>
          </w:rPr>
          <w:t>https://www.justiceinspectorates.gov.uk/hmicfrs/publications/concordat-between-the-college-of-policing-hmicfrs-and-the-iopc/</w:t>
        </w:r>
      </w:hyperlink>
      <w:r>
        <w:rPr>
          <w:rFonts w:ascii="Times New Roman" w:hAnsi="Times New Roman" w:cs="Times New Roman"/>
          <w:sz w:val="24"/>
          <w:szCs w:val="24"/>
          <w:lang w:val="en-US"/>
        </w:rPr>
        <w:t xml:space="preserve"> [Accessed 6 May 2022].</w:t>
      </w:r>
    </w:p>
    <w:p w14:paraId="57A97425"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Constabulary, H.M.I. of and Fire (2019a). </w:t>
      </w:r>
      <w:r>
        <w:rPr>
          <w:rFonts w:ascii="Times New Roman" w:hAnsi="Times New Roman" w:cs="Times New Roman"/>
          <w:i/>
          <w:iCs/>
          <w:sz w:val="24"/>
          <w:szCs w:val="24"/>
          <w:lang w:val="en-US"/>
        </w:rPr>
        <w:t>Detailed Findings</w:t>
      </w:r>
      <w:r>
        <w:rPr>
          <w:rFonts w:ascii="Times New Roman" w:hAnsi="Times New Roman" w:cs="Times New Roman"/>
          <w:sz w:val="24"/>
          <w:szCs w:val="24"/>
          <w:lang w:val="en-US"/>
        </w:rPr>
        <w:t xml:space="preserve">. [online] HMICFRS. Available at: </w:t>
      </w:r>
      <w:hyperlink r:id="rId20" w:anchor="question-2" w:history="1">
        <w:r>
          <w:rPr>
            <w:rStyle w:val="Hyperlink"/>
            <w:rFonts w:ascii="Times New Roman" w:hAnsi="Times New Roman" w:cs="Times New Roman"/>
            <w:sz w:val="24"/>
            <w:szCs w:val="24"/>
            <w:lang w:val="en-US"/>
          </w:rPr>
          <w:t>https://www.justiceinspectorates.gov.uk/hmicfrs/peel-assessments/peel-2018/gwent/legitimacy/detailed-findings/#question-2</w:t>
        </w:r>
      </w:hyperlink>
      <w:r>
        <w:rPr>
          <w:rFonts w:ascii="Times New Roman" w:hAnsi="Times New Roman" w:cs="Times New Roman"/>
          <w:sz w:val="24"/>
          <w:szCs w:val="24"/>
          <w:lang w:val="en-US"/>
        </w:rPr>
        <w:t xml:space="preserve"> [Accessed 6 May 2022].</w:t>
      </w:r>
    </w:p>
    <w:p w14:paraId="1AD9A575"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Constabulary, H.M.I. of and Fire (2019b). </w:t>
      </w:r>
      <w:r>
        <w:rPr>
          <w:rFonts w:ascii="Times New Roman" w:hAnsi="Times New Roman" w:cs="Times New Roman"/>
          <w:i/>
          <w:iCs/>
          <w:sz w:val="24"/>
          <w:szCs w:val="24"/>
          <w:lang w:val="en-US"/>
        </w:rPr>
        <w:t>Gwent</w:t>
      </w:r>
      <w:r>
        <w:rPr>
          <w:rFonts w:ascii="Times New Roman" w:hAnsi="Times New Roman" w:cs="Times New Roman"/>
          <w:sz w:val="24"/>
          <w:szCs w:val="24"/>
          <w:lang w:val="en-US"/>
        </w:rPr>
        <w:t xml:space="preserve">. [online] HMICFRS. Available at: </w:t>
      </w:r>
      <w:hyperlink r:id="rId21" w:history="1">
        <w:r>
          <w:rPr>
            <w:rStyle w:val="Hyperlink"/>
            <w:rFonts w:ascii="Times New Roman" w:hAnsi="Times New Roman" w:cs="Times New Roman"/>
            <w:sz w:val="24"/>
            <w:szCs w:val="24"/>
            <w:lang w:val="en-US"/>
          </w:rPr>
          <w:t>https://www.justiceinspectorates.gov.uk/hmicfrs/peel-assessments/peel-2018/gwent/</w:t>
        </w:r>
      </w:hyperlink>
      <w:r>
        <w:rPr>
          <w:rFonts w:ascii="Times New Roman" w:hAnsi="Times New Roman" w:cs="Times New Roman"/>
          <w:sz w:val="24"/>
          <w:szCs w:val="24"/>
          <w:lang w:val="en-US"/>
        </w:rPr>
        <w:t xml:space="preserve"> [Accessed 6 May 2022].</w:t>
      </w:r>
    </w:p>
    <w:p w14:paraId="2AAD3034"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Constabulary, H.M.I. of and Fire (2022). </w:t>
      </w:r>
      <w:r>
        <w:rPr>
          <w:rFonts w:ascii="Times New Roman" w:hAnsi="Times New Roman" w:cs="Times New Roman"/>
          <w:i/>
          <w:iCs/>
          <w:sz w:val="24"/>
          <w:szCs w:val="24"/>
          <w:lang w:val="en-US"/>
        </w:rPr>
        <w:t>Police ethics and accountability Archives</w:t>
      </w:r>
      <w:r>
        <w:rPr>
          <w:rFonts w:ascii="Times New Roman" w:hAnsi="Times New Roman" w:cs="Times New Roman"/>
          <w:sz w:val="24"/>
          <w:szCs w:val="24"/>
          <w:lang w:val="en-US"/>
        </w:rPr>
        <w:t xml:space="preserve">. [online] HMICFRS. Available at: </w:t>
      </w:r>
      <w:hyperlink r:id="rId22" w:history="1">
        <w:r>
          <w:rPr>
            <w:rStyle w:val="Hyperlink"/>
            <w:rFonts w:ascii="Times New Roman" w:hAnsi="Times New Roman" w:cs="Times New Roman"/>
            <w:sz w:val="24"/>
            <w:szCs w:val="24"/>
            <w:lang w:val="en-US"/>
          </w:rPr>
          <w:t>https://www.justiceinspectorates.gov.uk/hmicfrs/our-work/cat/police-ethics-and-accountability/?page=3</w:t>
        </w:r>
      </w:hyperlink>
      <w:r>
        <w:rPr>
          <w:rFonts w:ascii="Times New Roman" w:hAnsi="Times New Roman" w:cs="Times New Roman"/>
          <w:sz w:val="24"/>
          <w:szCs w:val="24"/>
          <w:lang w:val="en-US"/>
        </w:rPr>
        <w:t xml:space="preserve"> [Accessed 6 May 2022].</w:t>
      </w:r>
    </w:p>
    <w:p w14:paraId="511F054B"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CPS (2019). </w:t>
      </w:r>
      <w:proofErr w:type="spellStart"/>
      <w:r>
        <w:rPr>
          <w:rFonts w:ascii="Times New Roman" w:hAnsi="Times New Roman" w:cs="Times New Roman"/>
          <w:i/>
          <w:iCs/>
          <w:sz w:val="24"/>
          <w:szCs w:val="24"/>
          <w:lang w:val="en-US"/>
        </w:rPr>
        <w:t>Organised</w:t>
      </w:r>
      <w:proofErr w:type="spellEnd"/>
      <w:r>
        <w:rPr>
          <w:rFonts w:ascii="Times New Roman" w:hAnsi="Times New Roman" w:cs="Times New Roman"/>
          <w:i/>
          <w:iCs/>
          <w:sz w:val="24"/>
          <w:szCs w:val="24"/>
          <w:lang w:val="en-US"/>
        </w:rPr>
        <w:t xml:space="preserve"> Crime - Strategy | The Crown Prosecution Service</w:t>
      </w:r>
      <w:r>
        <w:rPr>
          <w:rFonts w:ascii="Times New Roman" w:hAnsi="Times New Roman" w:cs="Times New Roman"/>
          <w:sz w:val="24"/>
          <w:szCs w:val="24"/>
          <w:lang w:val="en-US"/>
        </w:rPr>
        <w:t xml:space="preserve">. [online] Cps.gov.uk. Available at: </w:t>
      </w:r>
      <w:hyperlink r:id="rId23" w:history="1">
        <w:r>
          <w:rPr>
            <w:rStyle w:val="Hyperlink"/>
            <w:rFonts w:ascii="Times New Roman" w:hAnsi="Times New Roman" w:cs="Times New Roman"/>
            <w:sz w:val="24"/>
            <w:szCs w:val="24"/>
            <w:lang w:val="en-US"/>
          </w:rPr>
          <w:t>https://www.cps.gov.uk/organised-crime-strategy</w:t>
        </w:r>
      </w:hyperlink>
      <w:r>
        <w:rPr>
          <w:rFonts w:ascii="Times New Roman" w:hAnsi="Times New Roman" w:cs="Times New Roman"/>
          <w:sz w:val="24"/>
          <w:szCs w:val="24"/>
          <w:lang w:val="en-US"/>
        </w:rPr>
        <w:t xml:space="preserve"> [Accessed 9 May 2022].</w:t>
      </w:r>
    </w:p>
    <w:p w14:paraId="2E1AF63F"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CPS (2021). </w:t>
      </w:r>
      <w:r>
        <w:rPr>
          <w:rFonts w:ascii="Times New Roman" w:hAnsi="Times New Roman" w:cs="Times New Roman"/>
          <w:i/>
          <w:iCs/>
          <w:sz w:val="24"/>
          <w:szCs w:val="24"/>
          <w:lang w:val="en-US"/>
        </w:rPr>
        <w:t>Modern Slavery, Human Trafficking and Smuggling | The Crown Prosecution Service</w:t>
      </w:r>
      <w:r>
        <w:rPr>
          <w:rFonts w:ascii="Times New Roman" w:hAnsi="Times New Roman" w:cs="Times New Roman"/>
          <w:sz w:val="24"/>
          <w:szCs w:val="24"/>
          <w:lang w:val="en-US"/>
        </w:rPr>
        <w:t xml:space="preserve">. [online] www.cps.gov.uk. Available at: </w:t>
      </w:r>
      <w:hyperlink r:id="rId24" w:history="1">
        <w:r>
          <w:rPr>
            <w:rStyle w:val="Hyperlink"/>
            <w:rFonts w:ascii="Times New Roman" w:hAnsi="Times New Roman" w:cs="Times New Roman"/>
            <w:sz w:val="24"/>
            <w:szCs w:val="24"/>
            <w:lang w:val="en-US"/>
          </w:rPr>
          <w:t>https://www.cps.gov.uk/legal-guidance/modern-slavery-human-trafficking-and-smuggling?msclkid=8e78c2a5cfd011eca5d863f79e5037bd</w:t>
        </w:r>
      </w:hyperlink>
      <w:r>
        <w:rPr>
          <w:rFonts w:ascii="Times New Roman" w:hAnsi="Times New Roman" w:cs="Times New Roman"/>
          <w:sz w:val="24"/>
          <w:szCs w:val="24"/>
          <w:lang w:val="en-US"/>
        </w:rPr>
        <w:t xml:space="preserve"> [Accessed 9 May 2022].</w:t>
      </w:r>
    </w:p>
    <w:p w14:paraId="5B65AD38"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Dunaetz, D. (2020). </w:t>
      </w:r>
      <w:r>
        <w:rPr>
          <w:rFonts w:ascii="Times New Roman" w:hAnsi="Times New Roman" w:cs="Times New Roman"/>
          <w:i/>
          <w:iCs/>
          <w:sz w:val="24"/>
          <w:szCs w:val="24"/>
          <w:lang w:val="en-US"/>
        </w:rPr>
        <w:t>Four Types of Organizational Justice</w:t>
      </w:r>
      <w:r>
        <w:rPr>
          <w:rFonts w:ascii="Times New Roman" w:hAnsi="Times New Roman" w:cs="Times New Roman"/>
          <w:sz w:val="24"/>
          <w:szCs w:val="24"/>
          <w:lang w:val="en-US"/>
        </w:rPr>
        <w:t xml:space="preserve">. [online] www.youtube.com. Available at: </w:t>
      </w:r>
      <w:hyperlink r:id="rId25" w:history="1">
        <w:r>
          <w:rPr>
            <w:rStyle w:val="Hyperlink"/>
            <w:rFonts w:ascii="Times New Roman" w:hAnsi="Times New Roman" w:cs="Times New Roman"/>
            <w:sz w:val="24"/>
            <w:szCs w:val="24"/>
            <w:lang w:val="en-US"/>
          </w:rPr>
          <w:t>https://www.youtube.com/watch?v=ZYB2QDwvnL4</w:t>
        </w:r>
      </w:hyperlink>
      <w:r>
        <w:rPr>
          <w:rFonts w:ascii="Times New Roman" w:hAnsi="Times New Roman" w:cs="Times New Roman"/>
          <w:sz w:val="24"/>
          <w:szCs w:val="24"/>
          <w:lang w:val="en-US"/>
        </w:rPr>
        <w:t xml:space="preserve"> [Accessed 9 May 2022].</w:t>
      </w:r>
    </w:p>
    <w:p w14:paraId="66B3317B"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Equality Human Rights (2010). </w:t>
      </w:r>
      <w:r>
        <w:rPr>
          <w:rFonts w:ascii="Times New Roman" w:hAnsi="Times New Roman" w:cs="Times New Roman"/>
          <w:i/>
          <w:iCs/>
          <w:sz w:val="24"/>
          <w:szCs w:val="24"/>
          <w:lang w:val="en-US"/>
        </w:rPr>
        <w:t>Stop and think A critical review of the use of stop and search powers in England and Wales Equality and Human Rights Commission Foreword Acknowledgements</w:t>
      </w:r>
      <w:r>
        <w:rPr>
          <w:rFonts w:ascii="Times New Roman" w:hAnsi="Times New Roman" w:cs="Times New Roman"/>
          <w:sz w:val="24"/>
          <w:szCs w:val="24"/>
          <w:lang w:val="en-US"/>
        </w:rPr>
        <w:t xml:space="preserve">. [online] Available at: </w:t>
      </w:r>
      <w:hyperlink r:id="rId26" w:history="1">
        <w:r>
          <w:rPr>
            <w:rStyle w:val="Hyperlink"/>
            <w:rFonts w:ascii="Times New Roman" w:hAnsi="Times New Roman" w:cs="Times New Roman"/>
            <w:sz w:val="24"/>
            <w:szCs w:val="24"/>
            <w:lang w:val="en-US"/>
          </w:rPr>
          <w:t>https://www.equalityhumanrights.com/sites/default/files/ehrc_stop_and_search_report.pdf</w:t>
        </w:r>
      </w:hyperlink>
      <w:r>
        <w:rPr>
          <w:rFonts w:ascii="Times New Roman" w:hAnsi="Times New Roman" w:cs="Times New Roman"/>
          <w:sz w:val="24"/>
          <w:szCs w:val="24"/>
          <w:lang w:val="en-US"/>
        </w:rPr>
        <w:t xml:space="preserve"> [Accessed 7 May 2022].</w:t>
      </w:r>
    </w:p>
    <w:p w14:paraId="037E2A5B"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(2018). </w:t>
      </w:r>
      <w:r>
        <w:rPr>
          <w:rFonts w:ascii="Times New Roman" w:hAnsi="Times New Roman" w:cs="Times New Roman"/>
          <w:i/>
          <w:iCs/>
          <w:sz w:val="24"/>
          <w:szCs w:val="24"/>
          <w:lang w:val="en-US"/>
        </w:rPr>
        <w:t xml:space="preserve">Serious and </w:t>
      </w:r>
      <w:proofErr w:type="spellStart"/>
      <w:r>
        <w:rPr>
          <w:rFonts w:ascii="Times New Roman" w:hAnsi="Times New Roman" w:cs="Times New Roman"/>
          <w:i/>
          <w:iCs/>
          <w:sz w:val="24"/>
          <w:szCs w:val="24"/>
          <w:lang w:val="en-US"/>
        </w:rPr>
        <w:t>Organised</w:t>
      </w:r>
      <w:proofErr w:type="spellEnd"/>
      <w:r>
        <w:rPr>
          <w:rFonts w:ascii="Times New Roman" w:hAnsi="Times New Roman" w:cs="Times New Roman"/>
          <w:i/>
          <w:iCs/>
          <w:sz w:val="24"/>
          <w:szCs w:val="24"/>
          <w:lang w:val="en-US"/>
        </w:rPr>
        <w:t xml:space="preserve"> Crime Strategy Cm 9718</w:t>
      </w:r>
      <w:r>
        <w:rPr>
          <w:rFonts w:ascii="Times New Roman" w:hAnsi="Times New Roman" w:cs="Times New Roman"/>
          <w:sz w:val="24"/>
          <w:szCs w:val="24"/>
          <w:lang w:val="en-US"/>
        </w:rPr>
        <w:t xml:space="preserve">. [online] Available at: </w:t>
      </w:r>
      <w:hyperlink r:id="rId27" w:history="1">
        <w:r>
          <w:rPr>
            <w:rStyle w:val="Hyperlink"/>
            <w:rFonts w:ascii="Times New Roman" w:hAnsi="Times New Roman" w:cs="Times New Roman"/>
            <w:sz w:val="24"/>
            <w:szCs w:val="24"/>
            <w:lang w:val="en-US"/>
          </w:rPr>
          <w:t>https://assets.publishing.service.gov.uk/government/uploads/system/uploads/attachment_data/file/752850/SOC-2018-web.pdf</w:t>
        </w:r>
      </w:hyperlink>
      <w:r>
        <w:rPr>
          <w:rFonts w:ascii="Times New Roman" w:hAnsi="Times New Roman" w:cs="Times New Roman"/>
          <w:sz w:val="24"/>
          <w:szCs w:val="24"/>
          <w:lang w:val="en-US"/>
        </w:rPr>
        <w:t xml:space="preserve"> [Accessed 9 May 2022].</w:t>
      </w:r>
    </w:p>
    <w:p w14:paraId="1A2BA367"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Greymalkin Consulting (2017). </w:t>
      </w:r>
      <w:proofErr w:type="spellStart"/>
      <w:r>
        <w:rPr>
          <w:rFonts w:ascii="Times New Roman" w:hAnsi="Times New Roman" w:cs="Times New Roman"/>
          <w:i/>
          <w:iCs/>
          <w:sz w:val="24"/>
          <w:szCs w:val="24"/>
          <w:lang w:val="en-US"/>
        </w:rPr>
        <w:t>Organisational</w:t>
      </w:r>
      <w:proofErr w:type="spellEnd"/>
      <w:r>
        <w:rPr>
          <w:rFonts w:ascii="Times New Roman" w:hAnsi="Times New Roman" w:cs="Times New Roman"/>
          <w:i/>
          <w:iCs/>
          <w:sz w:val="24"/>
          <w:szCs w:val="24"/>
          <w:lang w:val="en-US"/>
        </w:rPr>
        <w:t xml:space="preserve"> justice in policing</w:t>
      </w:r>
      <w:r>
        <w:rPr>
          <w:rFonts w:ascii="Times New Roman" w:hAnsi="Times New Roman" w:cs="Times New Roman"/>
          <w:sz w:val="24"/>
          <w:szCs w:val="24"/>
          <w:lang w:val="en-US"/>
        </w:rPr>
        <w:t xml:space="preserve">. [online] Greymalkin Consulting. Available at: </w:t>
      </w:r>
      <w:hyperlink r:id="rId28" w:history="1">
        <w:r>
          <w:rPr>
            <w:rStyle w:val="Hyperlink"/>
            <w:rFonts w:ascii="Times New Roman" w:hAnsi="Times New Roman" w:cs="Times New Roman"/>
            <w:sz w:val="24"/>
            <w:szCs w:val="24"/>
            <w:lang w:val="en-US"/>
          </w:rPr>
          <w:t>http://www.greymalkinconsulting.com/our-thinking/oorganisational-justice-in-policing?msclkid=039eef79cf0c11ec904262c5e5c31b73</w:t>
        </w:r>
      </w:hyperlink>
      <w:r>
        <w:rPr>
          <w:rFonts w:ascii="Times New Roman" w:hAnsi="Times New Roman" w:cs="Times New Roman"/>
          <w:sz w:val="24"/>
          <w:szCs w:val="24"/>
          <w:lang w:val="en-US"/>
        </w:rPr>
        <w:t xml:space="preserve"> [Accessed 8 May 2022].</w:t>
      </w:r>
    </w:p>
    <w:p w14:paraId="17285EB1"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(2021). </w:t>
      </w:r>
      <w:r>
        <w:rPr>
          <w:rFonts w:ascii="Times New Roman" w:hAnsi="Times New Roman" w:cs="Times New Roman"/>
          <w:i/>
          <w:iCs/>
          <w:sz w:val="24"/>
          <w:szCs w:val="24"/>
          <w:lang w:val="en-US"/>
        </w:rPr>
        <w:t>Stop and Search</w:t>
      </w:r>
      <w:r>
        <w:rPr>
          <w:rFonts w:ascii="Times New Roman" w:hAnsi="Times New Roman" w:cs="Times New Roman"/>
          <w:sz w:val="24"/>
          <w:szCs w:val="24"/>
          <w:lang w:val="en-US"/>
        </w:rPr>
        <w:t xml:space="preserve">. [online] Gov.uk. Available at: </w:t>
      </w:r>
      <w:hyperlink r:id="rId29" w:history="1">
        <w:r>
          <w:rPr>
            <w:rStyle w:val="Hyperlink"/>
            <w:rFonts w:ascii="Times New Roman" w:hAnsi="Times New Roman" w:cs="Times New Roman"/>
            <w:sz w:val="24"/>
            <w:szCs w:val="24"/>
            <w:lang w:val="en-US"/>
          </w:rPr>
          <w:t>https://www.ethnicity-facts-figures.service.gov.uk/crime-justice-and-the-law/policing/stop-and-search/latest</w:t>
        </w:r>
      </w:hyperlink>
      <w:r>
        <w:rPr>
          <w:rFonts w:ascii="Times New Roman" w:hAnsi="Times New Roman" w:cs="Times New Roman"/>
          <w:sz w:val="24"/>
          <w:szCs w:val="24"/>
          <w:lang w:val="en-US"/>
        </w:rPr>
        <w:t xml:space="preserve"> [Accessed 9 May 2022].</w:t>
      </w:r>
    </w:p>
    <w:p w14:paraId="02C56F97"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Independent Office for Police Conduct (2019a). </w:t>
      </w:r>
      <w:r>
        <w:rPr>
          <w:rFonts w:ascii="Times New Roman" w:hAnsi="Times New Roman" w:cs="Times New Roman"/>
          <w:i/>
          <w:iCs/>
          <w:sz w:val="24"/>
          <w:szCs w:val="24"/>
          <w:lang w:val="en-US"/>
        </w:rPr>
        <w:t>Outcomes following IOPC independent investigations 2019/20 | Independent Office for Police Conduct</w:t>
      </w:r>
      <w:r>
        <w:rPr>
          <w:rFonts w:ascii="Times New Roman" w:hAnsi="Times New Roman" w:cs="Times New Roman"/>
          <w:sz w:val="24"/>
          <w:szCs w:val="24"/>
          <w:lang w:val="en-US"/>
        </w:rPr>
        <w:t xml:space="preserve">. [online] www.policeconduct.gov.uk. Available at: </w:t>
      </w:r>
      <w:hyperlink r:id="rId30" w:history="1">
        <w:r>
          <w:rPr>
            <w:rStyle w:val="Hyperlink"/>
            <w:rFonts w:ascii="Times New Roman" w:hAnsi="Times New Roman" w:cs="Times New Roman"/>
            <w:sz w:val="24"/>
            <w:szCs w:val="24"/>
            <w:lang w:val="en-US"/>
          </w:rPr>
          <w:t>https://www.policeconduct.gov.uk/outcomes-following-iopc-independent-investigations-201920</w:t>
        </w:r>
      </w:hyperlink>
      <w:r>
        <w:rPr>
          <w:rFonts w:ascii="Times New Roman" w:hAnsi="Times New Roman" w:cs="Times New Roman"/>
          <w:sz w:val="24"/>
          <w:szCs w:val="24"/>
          <w:lang w:val="en-US"/>
        </w:rPr>
        <w:t xml:space="preserve"> [Accessed 5 May 2022].</w:t>
      </w:r>
    </w:p>
    <w:p w14:paraId="6B56ABAD"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Independent Office for Police Conduct (2019b). </w:t>
      </w:r>
      <w:r>
        <w:rPr>
          <w:rFonts w:ascii="Times New Roman" w:hAnsi="Times New Roman" w:cs="Times New Roman"/>
          <w:i/>
          <w:iCs/>
          <w:sz w:val="24"/>
          <w:szCs w:val="24"/>
          <w:lang w:val="en-US"/>
        </w:rPr>
        <w:t xml:space="preserve">Who we </w:t>
      </w:r>
      <w:proofErr w:type="gramStart"/>
      <w:r>
        <w:rPr>
          <w:rFonts w:ascii="Times New Roman" w:hAnsi="Times New Roman" w:cs="Times New Roman"/>
          <w:i/>
          <w:iCs/>
          <w:sz w:val="24"/>
          <w:szCs w:val="24"/>
          <w:lang w:val="en-US"/>
        </w:rPr>
        <w:t>are</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[online] Policeconduct.gov.uk. Available at: </w:t>
      </w:r>
      <w:hyperlink r:id="rId31" w:history="1">
        <w:r>
          <w:rPr>
            <w:rStyle w:val="Hyperlink"/>
            <w:rFonts w:ascii="Times New Roman" w:hAnsi="Times New Roman" w:cs="Times New Roman"/>
            <w:sz w:val="24"/>
            <w:szCs w:val="24"/>
            <w:lang w:val="en-US"/>
          </w:rPr>
          <w:t>https://www.policeconduct.gov.uk/who-we-are</w:t>
        </w:r>
      </w:hyperlink>
      <w:r>
        <w:rPr>
          <w:rFonts w:ascii="Times New Roman" w:hAnsi="Times New Roman" w:cs="Times New Roman"/>
          <w:sz w:val="24"/>
          <w:szCs w:val="24"/>
          <w:lang w:val="en-US"/>
        </w:rPr>
        <w:t xml:space="preserve"> [Accessed 3 May 2022].</w:t>
      </w:r>
    </w:p>
    <w:p w14:paraId="7704F20D"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Independent Office for Policing Conduct (2020). </w:t>
      </w:r>
      <w:r>
        <w:rPr>
          <w:rFonts w:ascii="Times New Roman" w:hAnsi="Times New Roman" w:cs="Times New Roman"/>
          <w:i/>
          <w:iCs/>
          <w:sz w:val="24"/>
          <w:szCs w:val="24"/>
          <w:lang w:val="en-US"/>
        </w:rPr>
        <w:t>Outcomes following IOPC independent investigations</w:t>
      </w:r>
      <w:r>
        <w:rPr>
          <w:rFonts w:ascii="Times New Roman" w:hAnsi="Times New Roman" w:cs="Times New Roman"/>
          <w:sz w:val="24"/>
          <w:szCs w:val="24"/>
          <w:lang w:val="en-US"/>
        </w:rPr>
        <w:t xml:space="preserve">. [online] Available at: </w:t>
      </w:r>
      <w:hyperlink r:id="rId32" w:history="1">
        <w:r>
          <w:rPr>
            <w:rStyle w:val="Hyperlink"/>
            <w:rFonts w:ascii="Times New Roman" w:hAnsi="Times New Roman" w:cs="Times New Roman"/>
            <w:sz w:val="24"/>
            <w:szCs w:val="24"/>
            <w:lang w:val="en-US"/>
          </w:rPr>
          <w:t>https://www.policeconduct.gov.uk/sites/default/files/Documents/statistics/IOPC-Outcomes-Report-2020-21.pdf</w:t>
        </w:r>
      </w:hyperlink>
      <w:r>
        <w:rPr>
          <w:rFonts w:ascii="Times New Roman" w:hAnsi="Times New Roman" w:cs="Times New Roman"/>
          <w:sz w:val="24"/>
          <w:szCs w:val="24"/>
          <w:lang w:val="en-US"/>
        </w:rPr>
        <w:t xml:space="preserve"> [Accessed 5 May 2022].</w:t>
      </w:r>
    </w:p>
    <w:p w14:paraId="13C6C45A"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Iscu, A. (2015). </w:t>
      </w:r>
      <w:r>
        <w:rPr>
          <w:rFonts w:ascii="Times New Roman" w:hAnsi="Times New Roman" w:cs="Times New Roman"/>
          <w:i/>
          <w:iCs/>
          <w:sz w:val="24"/>
          <w:szCs w:val="24"/>
          <w:lang w:val="en-US"/>
        </w:rPr>
        <w:t xml:space="preserve">CHK 232 Understanding </w:t>
      </w:r>
      <w:proofErr w:type="spellStart"/>
      <w:r>
        <w:rPr>
          <w:rFonts w:ascii="Times New Roman" w:hAnsi="Times New Roman" w:cs="Times New Roman"/>
          <w:i/>
          <w:iCs/>
          <w:sz w:val="24"/>
          <w:szCs w:val="24"/>
          <w:lang w:val="en-US"/>
        </w:rPr>
        <w:t>Organisational</w:t>
      </w:r>
      <w:proofErr w:type="spellEnd"/>
      <w:r>
        <w:rPr>
          <w:rFonts w:ascii="Times New Roman" w:hAnsi="Times New Roman" w:cs="Times New Roman"/>
          <w:i/>
          <w:iCs/>
          <w:sz w:val="24"/>
          <w:szCs w:val="24"/>
          <w:lang w:val="en-US"/>
        </w:rPr>
        <w:t xml:space="preserve"> Culture | PDF | Organizational Culture | Communication</w:t>
      </w:r>
      <w:r>
        <w:rPr>
          <w:rFonts w:ascii="Times New Roman" w:hAnsi="Times New Roman" w:cs="Times New Roman"/>
          <w:sz w:val="24"/>
          <w:szCs w:val="24"/>
          <w:lang w:val="en-US"/>
        </w:rPr>
        <w:t xml:space="preserve">. [online] Scribd. Available at: </w:t>
      </w:r>
      <w:hyperlink r:id="rId33" w:anchor=":~:text=Checklist%20232%20%C2%BB%20INTRODUCTION%20The%20culture%20of" w:history="1">
        <w:r>
          <w:rPr>
            <w:rStyle w:val="Hyperlink"/>
            <w:rFonts w:ascii="Times New Roman" w:hAnsi="Times New Roman" w:cs="Times New Roman"/>
            <w:sz w:val="24"/>
            <w:szCs w:val="24"/>
            <w:lang w:val="en-US"/>
          </w:rPr>
          <w:t>https://www.scribd.com/document/436939181/CHK-232-Understanding-organisational-culture-pdf#:~:text=Checklist%20232%20%C2%BB%20INTRODUCTION%20The%20culture%20of</w:t>
        </w:r>
      </w:hyperlink>
      <w:r>
        <w:rPr>
          <w:rFonts w:ascii="Times New Roman" w:hAnsi="Times New Roman" w:cs="Times New Roman"/>
          <w:sz w:val="24"/>
          <w:szCs w:val="24"/>
          <w:lang w:val="en-US"/>
        </w:rPr>
        <w:t xml:space="preserve"> [Accessed 8 May 2022].</w:t>
      </w:r>
    </w:p>
    <w:p w14:paraId="4B676C43"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John, C. (2009). </w:t>
      </w:r>
      <w:r>
        <w:rPr>
          <w:rFonts w:ascii="Times New Roman" w:hAnsi="Times New Roman" w:cs="Times New Roman"/>
          <w:i/>
          <w:iCs/>
          <w:sz w:val="24"/>
          <w:szCs w:val="24"/>
          <w:lang w:val="en-US"/>
        </w:rPr>
        <w:t>BBC NEWS | UK | The legacy of the Brixton riots</w:t>
      </w:r>
      <w:r>
        <w:rPr>
          <w:rFonts w:ascii="Times New Roman" w:hAnsi="Times New Roman" w:cs="Times New Roman"/>
          <w:sz w:val="24"/>
          <w:szCs w:val="24"/>
          <w:lang w:val="en-US"/>
        </w:rPr>
        <w:t xml:space="preserve">. [online] Bbc.co.uk. Available at: </w:t>
      </w:r>
      <w:hyperlink r:id="rId34" w:history="1">
        <w:r>
          <w:rPr>
            <w:rStyle w:val="Hyperlink"/>
            <w:rFonts w:ascii="Times New Roman" w:hAnsi="Times New Roman" w:cs="Times New Roman"/>
            <w:sz w:val="24"/>
            <w:szCs w:val="24"/>
            <w:lang w:val="en-US"/>
          </w:rPr>
          <w:t>http://news.bbc.co.uk/1/hi/uk/4854556.stm</w:t>
        </w:r>
      </w:hyperlink>
      <w:r>
        <w:rPr>
          <w:rFonts w:ascii="Times New Roman" w:hAnsi="Times New Roman" w:cs="Times New Roman"/>
          <w:sz w:val="24"/>
          <w:szCs w:val="24"/>
          <w:lang w:val="en-US"/>
        </w:rPr>
        <w:t xml:space="preserve"> [Accessed 9 May 2022].</w:t>
      </w:r>
    </w:p>
    <w:p w14:paraId="59B12FB0"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Kaplan, M., Dollar, B. and Durme, Y.V. (2019). </w:t>
      </w:r>
      <w:r>
        <w:rPr>
          <w:rFonts w:ascii="Times New Roman" w:hAnsi="Times New Roman" w:cs="Times New Roman"/>
          <w:i/>
          <w:iCs/>
          <w:sz w:val="24"/>
          <w:szCs w:val="24"/>
          <w:lang w:val="en-US"/>
        </w:rPr>
        <w:t>Shape culture</w:t>
      </w:r>
      <w:r>
        <w:rPr>
          <w:rFonts w:ascii="Times New Roman" w:hAnsi="Times New Roman" w:cs="Times New Roman"/>
          <w:sz w:val="24"/>
          <w:szCs w:val="24"/>
          <w:lang w:val="en-US"/>
        </w:rPr>
        <w:t xml:space="preserve">. [online] Deloitte Insights. Available at: </w:t>
      </w:r>
      <w:hyperlink r:id="rId35" w:history="1">
        <w:r>
          <w:rPr>
            <w:rStyle w:val="Hyperlink"/>
            <w:rFonts w:ascii="Times New Roman" w:hAnsi="Times New Roman" w:cs="Times New Roman"/>
            <w:sz w:val="24"/>
            <w:szCs w:val="24"/>
            <w:lang w:val="en-US"/>
          </w:rPr>
          <w:t>https://www2.deloitte.com/us/en/insights/focus/human-capital-trends/2016/impact-of-culture-on-business-strategy.html?msclkid=3e431edacf1911ec8c756bbfc8a5a99b</w:t>
        </w:r>
      </w:hyperlink>
      <w:r>
        <w:rPr>
          <w:rFonts w:ascii="Times New Roman" w:hAnsi="Times New Roman" w:cs="Times New Roman"/>
          <w:sz w:val="24"/>
          <w:szCs w:val="24"/>
          <w:lang w:val="en-US"/>
        </w:rPr>
        <w:t xml:space="preserve"> [Accessed 8 May 2022].</w:t>
      </w:r>
    </w:p>
    <w:p w14:paraId="7D7F5B9C"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Learning, G. (2018). </w:t>
      </w:r>
      <w:r>
        <w:rPr>
          <w:rFonts w:ascii="Times New Roman" w:hAnsi="Times New Roman" w:cs="Times New Roman"/>
          <w:i/>
          <w:iCs/>
          <w:sz w:val="24"/>
          <w:szCs w:val="24"/>
          <w:lang w:val="en-US"/>
        </w:rPr>
        <w:t>Organizational Justice</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YouTube</w:t>
      </w:r>
      <w:r>
        <w:rPr>
          <w:rFonts w:ascii="Times New Roman" w:hAnsi="Times New Roman" w:cs="Times New Roman"/>
          <w:sz w:val="24"/>
          <w:szCs w:val="24"/>
          <w:lang w:val="en-US"/>
        </w:rPr>
        <w:t xml:space="preserve">. Available at: </w:t>
      </w:r>
      <w:hyperlink r:id="rId36" w:history="1">
        <w:r>
          <w:rPr>
            <w:rStyle w:val="Hyperlink"/>
            <w:rFonts w:ascii="Times New Roman" w:hAnsi="Times New Roman" w:cs="Times New Roman"/>
            <w:sz w:val="24"/>
            <w:szCs w:val="24"/>
            <w:lang w:val="en-US"/>
          </w:rPr>
          <w:t>https://www.youtube.com/watch?v=5MQF5sa4794</w:t>
        </w:r>
      </w:hyperlink>
      <w:r>
        <w:rPr>
          <w:rFonts w:ascii="Times New Roman" w:hAnsi="Times New Roman" w:cs="Times New Roman"/>
          <w:sz w:val="24"/>
          <w:szCs w:val="24"/>
          <w:lang w:val="en-US"/>
        </w:rPr>
        <w:t xml:space="preserve"> [Accessed 8 May 2022].</w:t>
      </w:r>
    </w:p>
    <w:p w14:paraId="19EA665C"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(2012). </w:t>
      </w:r>
      <w:r>
        <w:rPr>
          <w:rFonts w:ascii="Times New Roman" w:hAnsi="Times New Roman" w:cs="Times New Roman"/>
          <w:i/>
          <w:iCs/>
          <w:sz w:val="24"/>
          <w:szCs w:val="24"/>
          <w:lang w:val="en-US"/>
        </w:rPr>
        <w:t>The Police (Conduct) Regulations 2012</w:t>
      </w:r>
      <w:r>
        <w:rPr>
          <w:rFonts w:ascii="Times New Roman" w:hAnsi="Times New Roman" w:cs="Times New Roman"/>
          <w:sz w:val="24"/>
          <w:szCs w:val="24"/>
          <w:lang w:val="en-US"/>
        </w:rPr>
        <w:t xml:space="preserve">. [online] Legislation.gov.uk. Available at: </w:t>
      </w:r>
      <w:hyperlink r:id="rId37" w:history="1">
        <w:r>
          <w:rPr>
            <w:rStyle w:val="Hyperlink"/>
            <w:rFonts w:ascii="Times New Roman" w:hAnsi="Times New Roman" w:cs="Times New Roman"/>
            <w:sz w:val="24"/>
            <w:szCs w:val="24"/>
            <w:lang w:val="en-US"/>
          </w:rPr>
          <w:t>https://www.legislation.gov.uk/uksi/2012/2632/contents/made</w:t>
        </w:r>
      </w:hyperlink>
      <w:r>
        <w:rPr>
          <w:rFonts w:ascii="Times New Roman" w:hAnsi="Times New Roman" w:cs="Times New Roman"/>
          <w:sz w:val="24"/>
          <w:szCs w:val="24"/>
          <w:lang w:val="en-US"/>
        </w:rPr>
        <w:t xml:space="preserve"> [Accessed 5 May 2022].</w:t>
      </w:r>
    </w:p>
    <w:p w14:paraId="5065A678"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MAPPA (2019). Multi-Agency Public Protection Arrangements - MAPPA. </w:t>
      </w:r>
      <w:r>
        <w:rPr>
          <w:rFonts w:ascii="Times New Roman" w:hAnsi="Times New Roman" w:cs="Times New Roman"/>
          <w:i/>
          <w:iCs/>
          <w:sz w:val="24"/>
          <w:szCs w:val="24"/>
          <w:lang w:val="en-US"/>
        </w:rPr>
        <w:t>Justice.gov.uk</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doi:</w:t>
      </w:r>
      <w:hyperlink r:id="rId38" w:history="1">
        <w:r>
          <w:rPr>
            <w:rStyle w:val="Hyperlink"/>
            <w:rFonts w:ascii="Times New Roman" w:hAnsi="Times New Roman" w:cs="Times New Roman"/>
            <w:sz w:val="24"/>
            <w:szCs w:val="24"/>
            <w:lang w:val="en-US"/>
          </w:rPr>
          <w:t>https</w:t>
        </w:r>
        <w:proofErr w:type="spellEnd"/>
        <w:r>
          <w:rPr>
            <w:rStyle w:val="Hyperlink"/>
            <w:rFonts w:ascii="Times New Roman" w:hAnsi="Times New Roman" w:cs="Times New Roman"/>
            <w:sz w:val="24"/>
            <w:szCs w:val="24"/>
            <w:lang w:val="en-US"/>
          </w:rPr>
          <w:t>://mappa.justice.gov.uk/</w:t>
        </w:r>
        <w:proofErr w:type="spellStart"/>
        <w:r>
          <w:rPr>
            <w:rStyle w:val="Hyperlink"/>
            <w:rFonts w:ascii="Times New Roman" w:hAnsi="Times New Roman" w:cs="Times New Roman"/>
            <w:sz w:val="24"/>
            <w:szCs w:val="24"/>
            <w:lang w:val="en-US"/>
          </w:rPr>
          <w:t>connect.ti</w:t>
        </w:r>
        <w:proofErr w:type="spellEnd"/>
        <w:r>
          <w:rPr>
            <w:rStyle w:val="Hyperlink"/>
            <w:rFonts w:ascii="Times New Roman" w:hAnsi="Times New Roman" w:cs="Times New Roman"/>
            <w:sz w:val="24"/>
            <w:szCs w:val="24"/>
            <w:lang w:val="en-US"/>
          </w:rPr>
          <w:t>/MAPPA/</w:t>
        </w:r>
        <w:proofErr w:type="spellStart"/>
        <w:r>
          <w:rPr>
            <w:rStyle w:val="Hyperlink"/>
            <w:rFonts w:ascii="Times New Roman" w:hAnsi="Times New Roman" w:cs="Times New Roman"/>
            <w:sz w:val="24"/>
            <w:szCs w:val="24"/>
            <w:lang w:val="en-US"/>
          </w:rPr>
          <w:t>groupHome</w:t>
        </w:r>
        <w:proofErr w:type="spellEnd"/>
      </w:hyperlink>
      <w:r>
        <w:rPr>
          <w:rFonts w:ascii="Times New Roman" w:hAnsi="Times New Roman" w:cs="Times New Roman"/>
          <w:sz w:val="24"/>
          <w:szCs w:val="24"/>
          <w:lang w:val="en-US"/>
        </w:rPr>
        <w:t>.</w:t>
      </w:r>
    </w:p>
    <w:p w14:paraId="66B03BA2"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Crime Agency (2019). </w:t>
      </w:r>
      <w:r>
        <w:rPr>
          <w:rFonts w:ascii="Times New Roman" w:hAnsi="Times New Roman" w:cs="Times New Roman"/>
          <w:i/>
          <w:iCs/>
          <w:sz w:val="24"/>
          <w:szCs w:val="24"/>
          <w:lang w:val="en-US"/>
        </w:rPr>
        <w:t xml:space="preserve">of Serious and </w:t>
      </w:r>
      <w:proofErr w:type="spellStart"/>
      <w:r>
        <w:rPr>
          <w:rFonts w:ascii="Times New Roman" w:hAnsi="Times New Roman" w:cs="Times New Roman"/>
          <w:i/>
          <w:iCs/>
          <w:sz w:val="24"/>
          <w:szCs w:val="24"/>
          <w:lang w:val="en-US"/>
        </w:rPr>
        <w:t>Organised</w:t>
      </w:r>
      <w:proofErr w:type="spellEnd"/>
      <w:r>
        <w:rPr>
          <w:rFonts w:ascii="Times New Roman" w:hAnsi="Times New Roman" w:cs="Times New Roman"/>
          <w:i/>
          <w:iCs/>
          <w:sz w:val="24"/>
          <w:szCs w:val="24"/>
          <w:lang w:val="en-US"/>
        </w:rPr>
        <w:t xml:space="preserve"> Crime National Strategic Assessment</w:t>
      </w:r>
      <w:r>
        <w:rPr>
          <w:rFonts w:ascii="Times New Roman" w:hAnsi="Times New Roman" w:cs="Times New Roman"/>
          <w:sz w:val="24"/>
          <w:szCs w:val="24"/>
          <w:lang w:val="en-US"/>
        </w:rPr>
        <w:t xml:space="preserve">. [online] Available at: </w:t>
      </w:r>
      <w:hyperlink r:id="rId39" w:history="1">
        <w:r>
          <w:rPr>
            <w:rStyle w:val="Hyperlink"/>
            <w:rFonts w:ascii="Times New Roman" w:hAnsi="Times New Roman" w:cs="Times New Roman"/>
            <w:sz w:val="24"/>
            <w:szCs w:val="24"/>
            <w:lang w:val="en-US"/>
          </w:rPr>
          <w:t>https://nationalcrimeagency.gov.uk/who-we-are/publications/296-national-strategic-assessment-of-serious-organised-crime-2019/file</w:t>
        </w:r>
      </w:hyperlink>
      <w:r>
        <w:rPr>
          <w:rFonts w:ascii="Times New Roman" w:hAnsi="Times New Roman" w:cs="Times New Roman"/>
          <w:sz w:val="24"/>
          <w:szCs w:val="24"/>
          <w:lang w:val="en-US"/>
        </w:rPr>
        <w:t xml:space="preserve"> [Accessed 9 May 2022].</w:t>
      </w:r>
    </w:p>
    <w:p w14:paraId="11ECA13A"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Crime Agency (2020a). </w:t>
      </w:r>
      <w:r>
        <w:rPr>
          <w:rFonts w:ascii="Times New Roman" w:hAnsi="Times New Roman" w:cs="Times New Roman"/>
          <w:i/>
          <w:iCs/>
          <w:sz w:val="24"/>
          <w:szCs w:val="24"/>
          <w:lang w:val="en-US"/>
        </w:rPr>
        <w:t>Annual Plan 2020 - 2021</w:t>
      </w:r>
      <w:r>
        <w:rPr>
          <w:rFonts w:ascii="Times New Roman" w:hAnsi="Times New Roman" w:cs="Times New Roman"/>
          <w:sz w:val="24"/>
          <w:szCs w:val="24"/>
          <w:lang w:val="en-US"/>
        </w:rPr>
        <w:t xml:space="preserve">. [online] National Crime Agency. Available at: </w:t>
      </w:r>
      <w:hyperlink r:id="rId40" w:history="1">
        <w:r>
          <w:rPr>
            <w:rStyle w:val="Hyperlink"/>
            <w:rFonts w:ascii="Times New Roman" w:hAnsi="Times New Roman" w:cs="Times New Roman"/>
            <w:sz w:val="24"/>
            <w:szCs w:val="24"/>
            <w:lang w:val="en-US"/>
          </w:rPr>
          <w:t>https://nationalcrimeagency.gov.uk/who-we-are/publications/439-national-crime-agency-annual-plan-2020-2021-1/file?msclkid=ab51b399cfb911ec9938a964a5147229</w:t>
        </w:r>
      </w:hyperlink>
      <w:r>
        <w:rPr>
          <w:rFonts w:ascii="Times New Roman" w:hAnsi="Times New Roman" w:cs="Times New Roman"/>
          <w:sz w:val="24"/>
          <w:szCs w:val="24"/>
          <w:lang w:val="en-US"/>
        </w:rPr>
        <w:t xml:space="preserve"> [Accessed 9 May 2022].</w:t>
      </w:r>
    </w:p>
    <w:p w14:paraId="3DF1ECB6"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Crime Agency (2020b). </w:t>
      </w:r>
      <w:r>
        <w:rPr>
          <w:rFonts w:ascii="Times New Roman" w:hAnsi="Times New Roman" w:cs="Times New Roman"/>
          <w:i/>
          <w:iCs/>
          <w:sz w:val="24"/>
          <w:szCs w:val="24"/>
          <w:lang w:val="en-US"/>
        </w:rPr>
        <w:t xml:space="preserve">of Serious and </w:t>
      </w:r>
      <w:proofErr w:type="spellStart"/>
      <w:r>
        <w:rPr>
          <w:rFonts w:ascii="Times New Roman" w:hAnsi="Times New Roman" w:cs="Times New Roman"/>
          <w:i/>
          <w:iCs/>
          <w:sz w:val="24"/>
          <w:szCs w:val="24"/>
          <w:lang w:val="en-US"/>
        </w:rPr>
        <w:t>Organised</w:t>
      </w:r>
      <w:proofErr w:type="spellEnd"/>
      <w:r>
        <w:rPr>
          <w:rFonts w:ascii="Times New Roman" w:hAnsi="Times New Roman" w:cs="Times New Roman"/>
          <w:i/>
          <w:iCs/>
          <w:sz w:val="24"/>
          <w:szCs w:val="24"/>
          <w:lang w:val="en-US"/>
        </w:rPr>
        <w:t xml:space="preserve"> Crime National Strategic Assessment</w:t>
      </w:r>
      <w:r>
        <w:rPr>
          <w:rFonts w:ascii="Times New Roman" w:hAnsi="Times New Roman" w:cs="Times New Roman"/>
          <w:sz w:val="24"/>
          <w:szCs w:val="24"/>
          <w:lang w:val="en-US"/>
        </w:rPr>
        <w:t xml:space="preserve">. [online] Available at: </w:t>
      </w:r>
      <w:hyperlink r:id="rId41" w:history="1">
        <w:r>
          <w:rPr>
            <w:rStyle w:val="Hyperlink"/>
            <w:rFonts w:ascii="Times New Roman" w:hAnsi="Times New Roman" w:cs="Times New Roman"/>
            <w:sz w:val="24"/>
            <w:szCs w:val="24"/>
            <w:lang w:val="en-US"/>
          </w:rPr>
          <w:t>https://www.nationalcrimeagency.gov.uk/who-we-are/publications/437-national-strategic-assessment-of-serious-and-organised-crime-2020/file</w:t>
        </w:r>
      </w:hyperlink>
      <w:r>
        <w:rPr>
          <w:rFonts w:ascii="Times New Roman" w:hAnsi="Times New Roman" w:cs="Times New Roman"/>
          <w:sz w:val="24"/>
          <w:szCs w:val="24"/>
          <w:lang w:val="en-US"/>
        </w:rPr>
        <w:t xml:space="preserve"> [Accessed 9 May 2022].</w:t>
      </w:r>
    </w:p>
    <w:p w14:paraId="0512D644"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Oxford Dictionary (2020). </w:t>
      </w:r>
      <w:r>
        <w:rPr>
          <w:rFonts w:ascii="Times New Roman" w:hAnsi="Times New Roman" w:cs="Times New Roman"/>
          <w:i/>
          <w:iCs/>
          <w:sz w:val="24"/>
          <w:szCs w:val="24"/>
          <w:lang w:val="en-US"/>
        </w:rPr>
        <w:t xml:space="preserve">ethic noun - Definition, pictures, </w:t>
      </w:r>
      <w:proofErr w:type="gramStart"/>
      <w:r>
        <w:rPr>
          <w:rFonts w:ascii="Times New Roman" w:hAnsi="Times New Roman" w:cs="Times New Roman"/>
          <w:i/>
          <w:iCs/>
          <w:sz w:val="24"/>
          <w:szCs w:val="24"/>
          <w:lang w:val="en-US"/>
        </w:rPr>
        <w:t>pronunciation</w:t>
      </w:r>
      <w:proofErr w:type="gramEnd"/>
      <w:r>
        <w:rPr>
          <w:rFonts w:ascii="Times New Roman" w:hAnsi="Times New Roman" w:cs="Times New Roman"/>
          <w:i/>
          <w:iCs/>
          <w:sz w:val="24"/>
          <w:szCs w:val="24"/>
          <w:lang w:val="en-US"/>
        </w:rPr>
        <w:t xml:space="preserve"> and usage notes | Oxford Advanced Learner’s Dictionary at OxfordLearnersDictionaries.com</w:t>
      </w:r>
      <w:r>
        <w:rPr>
          <w:rFonts w:ascii="Times New Roman" w:hAnsi="Times New Roman" w:cs="Times New Roman"/>
          <w:sz w:val="24"/>
          <w:szCs w:val="24"/>
          <w:lang w:val="en-US"/>
        </w:rPr>
        <w:t xml:space="preserve">. [online] www.oxfordlearnersdictionaries.com. Available at: </w:t>
      </w:r>
      <w:hyperlink r:id="rId42" w:history="1">
        <w:r>
          <w:rPr>
            <w:rStyle w:val="Hyperlink"/>
            <w:rFonts w:ascii="Times New Roman" w:hAnsi="Times New Roman" w:cs="Times New Roman"/>
            <w:sz w:val="24"/>
            <w:szCs w:val="24"/>
            <w:lang w:val="en-US"/>
          </w:rPr>
          <w:t>https://www.oxfordlearnersdictionaries.com/definition/english/ethic?q=ethics</w:t>
        </w:r>
      </w:hyperlink>
      <w:r>
        <w:rPr>
          <w:rFonts w:ascii="Times New Roman" w:hAnsi="Times New Roman" w:cs="Times New Roman"/>
          <w:sz w:val="24"/>
          <w:szCs w:val="24"/>
          <w:lang w:val="en-US"/>
        </w:rPr>
        <w:t xml:space="preserve"> [Accessed 7 May 2022].</w:t>
      </w:r>
    </w:p>
    <w:p w14:paraId="3EB2A181"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Singer, P. (2018). ethics | Origins, History, Theories, &amp; Applications. In: </w:t>
      </w:r>
      <w:proofErr w:type="spellStart"/>
      <w:r>
        <w:rPr>
          <w:rFonts w:ascii="Times New Roman" w:hAnsi="Times New Roman" w:cs="Times New Roman"/>
          <w:i/>
          <w:iCs/>
          <w:sz w:val="24"/>
          <w:szCs w:val="24"/>
          <w:lang w:val="en-US"/>
        </w:rPr>
        <w:t>Encyclopædia</w:t>
      </w:r>
      <w:proofErr w:type="spellEnd"/>
      <w:r>
        <w:rPr>
          <w:rFonts w:ascii="Times New Roman" w:hAnsi="Times New Roman" w:cs="Times New Roman"/>
          <w:i/>
          <w:iCs/>
          <w:sz w:val="24"/>
          <w:szCs w:val="24"/>
          <w:lang w:val="en-US"/>
        </w:rPr>
        <w:t xml:space="preserve"> Britannica</w:t>
      </w:r>
      <w:r>
        <w:rPr>
          <w:rFonts w:ascii="Times New Roman" w:hAnsi="Times New Roman" w:cs="Times New Roman"/>
          <w:sz w:val="24"/>
          <w:szCs w:val="24"/>
          <w:lang w:val="en-US"/>
        </w:rPr>
        <w:t xml:space="preserve">. [online] Available at: </w:t>
      </w:r>
      <w:hyperlink r:id="rId43" w:history="1">
        <w:r>
          <w:rPr>
            <w:rStyle w:val="Hyperlink"/>
            <w:rFonts w:ascii="Times New Roman" w:hAnsi="Times New Roman" w:cs="Times New Roman"/>
            <w:sz w:val="24"/>
            <w:szCs w:val="24"/>
            <w:lang w:val="en-US"/>
          </w:rPr>
          <w:t>https://www.britannica.com/topic/ethics-philosophy</w:t>
        </w:r>
      </w:hyperlink>
      <w:r>
        <w:rPr>
          <w:rFonts w:ascii="Times New Roman" w:hAnsi="Times New Roman" w:cs="Times New Roman"/>
          <w:sz w:val="24"/>
          <w:szCs w:val="24"/>
          <w:lang w:val="en-US"/>
        </w:rPr>
        <w:t xml:space="preserve"> [Accessed 7 May 2022].</w:t>
      </w:r>
    </w:p>
    <w:p w14:paraId="65EAB18B"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Stop the Traffik (2017). </w:t>
      </w:r>
      <w:r>
        <w:rPr>
          <w:rFonts w:ascii="Times New Roman" w:hAnsi="Times New Roman" w:cs="Times New Roman"/>
          <w:i/>
          <w:iCs/>
          <w:sz w:val="24"/>
          <w:szCs w:val="24"/>
          <w:lang w:val="en-US"/>
        </w:rPr>
        <w:t>Types of exploitation, human trafficking &amp; slavery</w:t>
      </w:r>
      <w:r>
        <w:rPr>
          <w:rFonts w:ascii="Times New Roman" w:hAnsi="Times New Roman" w:cs="Times New Roman"/>
          <w:sz w:val="24"/>
          <w:szCs w:val="24"/>
          <w:lang w:val="en-US"/>
        </w:rPr>
        <w:t xml:space="preserve">. [online] STOP THE TRAFFIK. Available at: </w:t>
      </w:r>
      <w:hyperlink r:id="rId44" w:history="1">
        <w:r>
          <w:rPr>
            <w:rStyle w:val="Hyperlink"/>
            <w:rFonts w:ascii="Times New Roman" w:hAnsi="Times New Roman" w:cs="Times New Roman"/>
            <w:sz w:val="24"/>
            <w:szCs w:val="24"/>
            <w:lang w:val="en-US"/>
          </w:rPr>
          <w:t>https://www.stopthetraffik.org/about-human-trafficking/types-of-exploitation/?msclkid=b58fd86bcfe211ecb352095909cdea2b</w:t>
        </w:r>
      </w:hyperlink>
      <w:r>
        <w:rPr>
          <w:rFonts w:ascii="Times New Roman" w:hAnsi="Times New Roman" w:cs="Times New Roman"/>
          <w:sz w:val="24"/>
          <w:szCs w:val="24"/>
          <w:lang w:val="en-US"/>
        </w:rPr>
        <w:t xml:space="preserve"> [Accessed 9 May 2022].</w:t>
      </w:r>
    </w:p>
    <w:p w14:paraId="77AA1FF9"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Suffolk Constabulary (2022). </w:t>
      </w:r>
      <w:r>
        <w:rPr>
          <w:rFonts w:ascii="Times New Roman" w:hAnsi="Times New Roman" w:cs="Times New Roman"/>
          <w:i/>
          <w:iCs/>
          <w:sz w:val="24"/>
          <w:szCs w:val="24"/>
          <w:lang w:val="en-US"/>
        </w:rPr>
        <w:t>Public Protection Department</w:t>
      </w:r>
      <w:r>
        <w:rPr>
          <w:rFonts w:ascii="Times New Roman" w:hAnsi="Times New Roman" w:cs="Times New Roman"/>
          <w:sz w:val="24"/>
          <w:szCs w:val="24"/>
          <w:lang w:val="en-US"/>
        </w:rPr>
        <w:t xml:space="preserve">. [online] www.suffolk.police.uk. Available at: </w:t>
      </w:r>
      <w:hyperlink r:id="rId45" w:anchor=":~:text=Public%20Protection%20Officers%20are%20responsible%20for%20the%20daily" w:history="1">
        <w:r>
          <w:rPr>
            <w:rStyle w:val="Hyperlink"/>
            <w:rFonts w:ascii="Times New Roman" w:hAnsi="Times New Roman" w:cs="Times New Roman"/>
            <w:sz w:val="24"/>
            <w:szCs w:val="24"/>
            <w:lang w:val="en-US"/>
          </w:rPr>
          <w:t>https://www.suffolk.police.uk/about-us/our-organisation/our-departments/public-protection-department#:~:text=Public%20Protection%20Officers%20are%20responsible%20for%20the%20daily</w:t>
        </w:r>
      </w:hyperlink>
      <w:r>
        <w:rPr>
          <w:rFonts w:ascii="Times New Roman" w:hAnsi="Times New Roman" w:cs="Times New Roman"/>
          <w:sz w:val="24"/>
          <w:szCs w:val="24"/>
          <w:lang w:val="en-US"/>
        </w:rPr>
        <w:t xml:space="preserve"> [Accessed 9 May 2022].</w:t>
      </w:r>
    </w:p>
    <w:p w14:paraId="549984AC"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Team, C. (2016). </w:t>
      </w:r>
      <w:r>
        <w:rPr>
          <w:rFonts w:ascii="Times New Roman" w:hAnsi="Times New Roman" w:cs="Times New Roman"/>
          <w:i/>
          <w:iCs/>
          <w:sz w:val="24"/>
          <w:szCs w:val="24"/>
          <w:lang w:val="en-US"/>
        </w:rPr>
        <w:t>Distributive Justice - Definition, Examples, Cases, Processes</w:t>
      </w:r>
      <w:r>
        <w:rPr>
          <w:rFonts w:ascii="Times New Roman" w:hAnsi="Times New Roman" w:cs="Times New Roman"/>
          <w:sz w:val="24"/>
          <w:szCs w:val="24"/>
          <w:lang w:val="en-US"/>
        </w:rPr>
        <w:t xml:space="preserve">. [online] Legal Dictionary. Available at: </w:t>
      </w:r>
      <w:hyperlink r:id="rId46" w:anchor=":~:text=The%20term%20distributive%20justice%20refers%20to%20fairness%20in" w:history="1">
        <w:r>
          <w:rPr>
            <w:rStyle w:val="Hyperlink"/>
            <w:rFonts w:ascii="Times New Roman" w:hAnsi="Times New Roman" w:cs="Times New Roman"/>
            <w:sz w:val="24"/>
            <w:szCs w:val="24"/>
            <w:lang w:val="en-US"/>
          </w:rPr>
          <w:t>https://legaldictionary.net/distributive-justice/#:~:text=The%20term%20distributive%20justice%20refers%20to%20fairness%20in</w:t>
        </w:r>
      </w:hyperlink>
      <w:r>
        <w:rPr>
          <w:rFonts w:ascii="Times New Roman" w:hAnsi="Times New Roman" w:cs="Times New Roman"/>
          <w:sz w:val="24"/>
          <w:szCs w:val="24"/>
          <w:lang w:val="en-US"/>
        </w:rPr>
        <w:t xml:space="preserve"> [Accessed 8 May 2022].</w:t>
      </w:r>
    </w:p>
    <w:p w14:paraId="2083A602" w14:textId="77777777" w:rsidR="00825DBC" w:rsidRDefault="00825DBC" w:rsidP="00825DB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United States Department of Justice (2015). </w:t>
      </w:r>
      <w:r>
        <w:rPr>
          <w:rFonts w:ascii="Times New Roman" w:hAnsi="Times New Roman" w:cs="Times New Roman"/>
          <w:i/>
          <w:iCs/>
          <w:sz w:val="24"/>
          <w:szCs w:val="24"/>
          <w:lang w:val="en-US"/>
        </w:rPr>
        <w:t>What is human trafficking?</w:t>
      </w:r>
      <w:r>
        <w:rPr>
          <w:rFonts w:ascii="Times New Roman" w:hAnsi="Times New Roman" w:cs="Times New Roman"/>
          <w:sz w:val="24"/>
          <w:szCs w:val="24"/>
          <w:lang w:val="en-US"/>
        </w:rPr>
        <w:t xml:space="preserve"> [online] www.justice.gov. Available at: </w:t>
      </w:r>
      <w:hyperlink r:id="rId47" w:anchor=":~:text=Human%20trafficking%2C%20also%20known%20as%20trafficking%20in%20persons" w:history="1">
        <w:r>
          <w:rPr>
            <w:rStyle w:val="Hyperlink"/>
            <w:rFonts w:ascii="Times New Roman" w:hAnsi="Times New Roman" w:cs="Times New Roman"/>
            <w:sz w:val="24"/>
            <w:szCs w:val="24"/>
            <w:lang w:val="en-US"/>
          </w:rPr>
          <w:t>https://www.justice.gov/humantrafficking/what-is-human-trafficking#:~:text=Human%20trafficking%2C%20also%20known%20as%20trafficking%20in%20persons</w:t>
        </w:r>
      </w:hyperlink>
      <w:r>
        <w:rPr>
          <w:rFonts w:ascii="Times New Roman" w:hAnsi="Times New Roman" w:cs="Times New Roman"/>
          <w:sz w:val="24"/>
          <w:szCs w:val="24"/>
          <w:lang w:val="en-US"/>
        </w:rPr>
        <w:t xml:space="preserve"> [Accessed 9 May 2022].</w:t>
      </w:r>
    </w:p>
    <w:p w14:paraId="022EFA90" w14:textId="77777777" w:rsidR="00082582" w:rsidRDefault="00082582" w:rsidP="00B77E0F"/>
    <w:p w14:paraId="531B9F4A" w14:textId="77777777" w:rsidR="00B77E0F" w:rsidRDefault="00B77E0F" w:rsidP="00B77E0F"/>
    <w:sectPr w:rsidR="00B77E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31AC3" w14:textId="77777777" w:rsidR="00B77E0F" w:rsidRDefault="00B77E0F" w:rsidP="00B77E0F">
      <w:pPr>
        <w:spacing w:after="0" w:line="240" w:lineRule="auto"/>
      </w:pPr>
      <w:r>
        <w:separator/>
      </w:r>
    </w:p>
  </w:endnote>
  <w:endnote w:type="continuationSeparator" w:id="0">
    <w:p w14:paraId="70EAC0D2" w14:textId="77777777" w:rsidR="00B77E0F" w:rsidRDefault="00B77E0F" w:rsidP="00B77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0CE1A" w14:textId="77777777" w:rsidR="00B77E0F" w:rsidRDefault="00B77E0F" w:rsidP="00B77E0F">
      <w:pPr>
        <w:spacing w:after="0" w:line="240" w:lineRule="auto"/>
      </w:pPr>
      <w:r>
        <w:separator/>
      </w:r>
    </w:p>
  </w:footnote>
  <w:footnote w:type="continuationSeparator" w:id="0">
    <w:p w14:paraId="47D6BE49" w14:textId="77777777" w:rsidR="00B77E0F" w:rsidRDefault="00B77E0F" w:rsidP="00B77E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A124B"/>
    <w:multiLevelType w:val="hybridMultilevel"/>
    <w:tmpl w:val="B58EA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231755"/>
    <w:multiLevelType w:val="hybridMultilevel"/>
    <w:tmpl w:val="B448B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E0F"/>
    <w:rsid w:val="00082582"/>
    <w:rsid w:val="000825F3"/>
    <w:rsid w:val="000A205B"/>
    <w:rsid w:val="001C34A8"/>
    <w:rsid w:val="002063AC"/>
    <w:rsid w:val="00215DA4"/>
    <w:rsid w:val="00244B04"/>
    <w:rsid w:val="002463E2"/>
    <w:rsid w:val="00314ABF"/>
    <w:rsid w:val="003742FA"/>
    <w:rsid w:val="004F4042"/>
    <w:rsid w:val="005C7E19"/>
    <w:rsid w:val="005D5844"/>
    <w:rsid w:val="007D26F5"/>
    <w:rsid w:val="00825DBC"/>
    <w:rsid w:val="00953F12"/>
    <w:rsid w:val="00966F89"/>
    <w:rsid w:val="009740BB"/>
    <w:rsid w:val="00A87CF1"/>
    <w:rsid w:val="00B73727"/>
    <w:rsid w:val="00B77E0F"/>
    <w:rsid w:val="00C32B65"/>
    <w:rsid w:val="00C94804"/>
    <w:rsid w:val="00CA3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E9B37F"/>
  <w15:chartTrackingRefBased/>
  <w15:docId w15:val="{DD2A8A6E-1870-4888-AE73-9A81D366B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E0F"/>
    <w:pPr>
      <w:ind w:left="720"/>
      <w:contextualSpacing/>
    </w:pPr>
  </w:style>
  <w:style w:type="character" w:styleId="Hyperlink">
    <w:name w:val="Hyperlink"/>
    <w:basedOn w:val="DefaultParagraphFont"/>
    <w:uiPriority w:val="99"/>
    <w:unhideWhenUsed/>
    <w:rsid w:val="00082582"/>
    <w:rPr>
      <w:color w:val="0563C1" w:themeColor="hyperlink"/>
      <w:u w:val="single"/>
    </w:rPr>
  </w:style>
  <w:style w:type="character" w:styleId="UnresolvedMention">
    <w:name w:val="Unresolved Mention"/>
    <w:basedOn w:val="DefaultParagraphFont"/>
    <w:uiPriority w:val="99"/>
    <w:semiHidden/>
    <w:unhideWhenUsed/>
    <w:rsid w:val="00082582"/>
    <w:rPr>
      <w:color w:val="605E5C"/>
      <w:shd w:val="clear" w:color="auto" w:fill="E1DFDD"/>
    </w:rPr>
  </w:style>
  <w:style w:type="character" w:styleId="FollowedHyperlink">
    <w:name w:val="FollowedHyperlink"/>
    <w:basedOn w:val="DefaultParagraphFont"/>
    <w:uiPriority w:val="99"/>
    <w:semiHidden/>
    <w:unhideWhenUsed/>
    <w:rsid w:val="00244B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53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i8OgypRCEqY" TargetMode="External"/><Relationship Id="rId18" Type="http://schemas.openxmlformats.org/officeDocument/2006/relationships/hyperlink" Target="https://www.college.police.uk/app/professional-standards" TargetMode="External"/><Relationship Id="rId26" Type="http://schemas.openxmlformats.org/officeDocument/2006/relationships/hyperlink" Target="https://www.equalityhumanrights.com/sites/default/files/ehrc_stop_and_search_report.pdf" TargetMode="External"/><Relationship Id="rId39" Type="http://schemas.openxmlformats.org/officeDocument/2006/relationships/hyperlink" Target="https://nationalcrimeagency.gov.uk/who-we-are/publications/296-national-strategic-assessment-of-serious-organised-crime-2019/file" TargetMode="External"/><Relationship Id="rId3" Type="http://schemas.openxmlformats.org/officeDocument/2006/relationships/settings" Target="settings.xml"/><Relationship Id="rId21" Type="http://schemas.openxmlformats.org/officeDocument/2006/relationships/hyperlink" Target="https://www.justiceinspectorates.gov.uk/hmicfrs/peel-assessments/peel-2018/gwent/" TargetMode="External"/><Relationship Id="rId34" Type="http://schemas.openxmlformats.org/officeDocument/2006/relationships/hyperlink" Target="http://news.bbc.co.uk/1/hi/uk/4854556.stm" TargetMode="External"/><Relationship Id="rId42" Type="http://schemas.openxmlformats.org/officeDocument/2006/relationships/hyperlink" Target="https://www.oxfordlearnersdictionaries.com/definition/english/ethic?q=ethics" TargetMode="External"/><Relationship Id="rId47" Type="http://schemas.openxmlformats.org/officeDocument/2006/relationships/hyperlink" Target="https://www.justice.gov/humantrafficking/what-is-human-trafficking" TargetMode="External"/><Relationship Id="rId7" Type="http://schemas.openxmlformats.org/officeDocument/2006/relationships/hyperlink" Target="https://wfrn.org/glossary/interpersonal-justice-definitions-of/" TargetMode="External"/><Relationship Id="rId12" Type="http://schemas.openxmlformats.org/officeDocument/2006/relationships/hyperlink" Target="https://www.researchgate.net/publication/265297930_Organisational_justice_is_the_police_service_ready_for_it" TargetMode="External"/><Relationship Id="rId17" Type="http://schemas.openxmlformats.org/officeDocument/2006/relationships/hyperlink" Target="https://www.college.police.uk/app/national-decision-model/national-decision-model?highlight=neighbourhood%20policing" TargetMode="External"/><Relationship Id="rId25" Type="http://schemas.openxmlformats.org/officeDocument/2006/relationships/hyperlink" Target="https://www.youtube.com/watch?v=ZYB2QDwvnL4" TargetMode="External"/><Relationship Id="rId33" Type="http://schemas.openxmlformats.org/officeDocument/2006/relationships/hyperlink" Target="https://www.scribd.com/document/436939181/CHK-232-Understanding-organisational-culture-pdf" TargetMode="External"/><Relationship Id="rId38" Type="http://schemas.openxmlformats.org/officeDocument/2006/relationships/hyperlink" Target="https://mappa.justice.gov.uk/connect.ti/MAPPA/groupHome" TargetMode="External"/><Relationship Id="rId46" Type="http://schemas.openxmlformats.org/officeDocument/2006/relationships/hyperlink" Target="https://legaldictionary.net/distributive-justice/" TargetMode="External"/><Relationship Id="rId2" Type="http://schemas.openxmlformats.org/officeDocument/2006/relationships/styles" Target="styles.xml"/><Relationship Id="rId16" Type="http://schemas.openxmlformats.org/officeDocument/2006/relationships/hyperlink" Target="https://www.college.police.uk/guidance/neighbourhood-policing/promoting-right-culture?msclkid=07855104cf2711ec9196008fb035ed38" TargetMode="External"/><Relationship Id="rId20" Type="http://schemas.openxmlformats.org/officeDocument/2006/relationships/hyperlink" Target="https://www.justiceinspectorates.gov.uk/hmicfrs/peel-assessments/peel-2018/gwent/legitimacy/detailed-findings/" TargetMode="External"/><Relationship Id="rId29" Type="http://schemas.openxmlformats.org/officeDocument/2006/relationships/hyperlink" Target="https://www.ethnicity-facts-figures.service.gov.uk/crime-justice-and-the-law/policing/stop-and-search/latest" TargetMode="External"/><Relationship Id="rId41" Type="http://schemas.openxmlformats.org/officeDocument/2006/relationships/hyperlink" Target="https://www.nationalcrimeagency.gov.uk/who-we-are/publications/437-national-strategic-assessment-of-serious-and-organised-crime-2020/fi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38240524" TargetMode="External"/><Relationship Id="rId24" Type="http://schemas.openxmlformats.org/officeDocument/2006/relationships/hyperlink" Target="https://www.cps.gov.uk/legal-guidance/modern-slavery-human-trafficking-and-smuggling?msclkid=8e78c2a5cfd011eca5d863f79e5037bd" TargetMode="External"/><Relationship Id="rId32" Type="http://schemas.openxmlformats.org/officeDocument/2006/relationships/hyperlink" Target="https://www.policeconduct.gov.uk/sites/default/files/Documents/statistics/IOPC-Outcomes-Report-2020-21.pdf" TargetMode="External"/><Relationship Id="rId37" Type="http://schemas.openxmlformats.org/officeDocument/2006/relationships/hyperlink" Target="https://www.legislation.gov.uk/uksi/2012/2632/contents/made" TargetMode="External"/><Relationship Id="rId40" Type="http://schemas.openxmlformats.org/officeDocument/2006/relationships/hyperlink" Target="https://nationalcrimeagency.gov.uk/who-we-are/publications/439-national-crime-agency-annual-plan-2020-2021-1/file?msclkid=ab51b399cfb911ec9938a964a5147229" TargetMode="External"/><Relationship Id="rId45" Type="http://schemas.openxmlformats.org/officeDocument/2006/relationships/hyperlink" Target="https://www.suffolk.police.uk/about-us/our-organisation/our-departments/public-protection-department" TargetMode="External"/><Relationship Id="rId5" Type="http://schemas.openxmlformats.org/officeDocument/2006/relationships/footnotes" Target="footnotes.xml"/><Relationship Id="rId15" Type="http://schemas.openxmlformats.org/officeDocument/2006/relationships/hyperlink" Target="https://paas-s3-broker-prod-lon-6453d964-1d1a-432a-9260-5e0ba7d2fc51.s3.eu-west-2.amazonaws.com/s3fs-public/Recognising-responding-vulnerability-related-risks-guidelines.pdf" TargetMode="External"/><Relationship Id="rId23" Type="http://schemas.openxmlformats.org/officeDocument/2006/relationships/hyperlink" Target="https://www.cps.gov.uk/organised-crime-strategy" TargetMode="External"/><Relationship Id="rId28" Type="http://schemas.openxmlformats.org/officeDocument/2006/relationships/hyperlink" Target="http://www.greymalkinconsulting.com/our-thinking/oorganisational-justice-in-policing?msclkid=039eef79cf0c11ec904262c5e5c31b73" TargetMode="External"/><Relationship Id="rId36" Type="http://schemas.openxmlformats.org/officeDocument/2006/relationships/hyperlink" Target="https://www.youtube.com/watch?v=5MQF5sa4794" TargetMode="External"/><Relationship Id="rId49" Type="http://schemas.openxmlformats.org/officeDocument/2006/relationships/theme" Target="theme/theme1.xml"/><Relationship Id="rId10" Type="http://schemas.openxmlformats.org/officeDocument/2006/relationships/hyperlink" Target="https://www.bbc.co.uk/news/magazine-26730705" TargetMode="External"/><Relationship Id="rId19" Type="http://schemas.openxmlformats.org/officeDocument/2006/relationships/hyperlink" Target="https://www.justiceinspectorates.gov.uk/hmicfrs/publications/concordat-between-the-college-of-policing-hmicfrs-and-the-iopc/" TargetMode="External"/><Relationship Id="rId31" Type="http://schemas.openxmlformats.org/officeDocument/2006/relationships/hyperlink" Target="https://www.policeconduct.gov.uk/who-we-are" TargetMode="External"/><Relationship Id="rId44" Type="http://schemas.openxmlformats.org/officeDocument/2006/relationships/hyperlink" Target="https://www.stopthetraffik.org/about-human-trafficking/types-of-exploitation/?msclkid=b58fd86bcfe211ecb352095909cdea2b" TargetMode="External"/><Relationship Id="rId4" Type="http://schemas.openxmlformats.org/officeDocument/2006/relationships/webSettings" Target="webSettings.xml"/><Relationship Id="rId9" Type="http://schemas.openxmlformats.org/officeDocument/2006/relationships/hyperlink" Target="https://www.employment-studies.co.uk/system/files/resources/files/mp73.pdf?msclkid=56ca2335ceea11ec83ea36ae38519401" TargetMode="External"/><Relationship Id="rId14" Type="http://schemas.openxmlformats.org/officeDocument/2006/relationships/hyperlink" Target="https://www.college.police.uk/ethics/code-of-ethics" TargetMode="External"/><Relationship Id="rId22" Type="http://schemas.openxmlformats.org/officeDocument/2006/relationships/hyperlink" Target="https://www.justiceinspectorates.gov.uk/hmicfrs/our-work/cat/police-ethics-and-accountability/?page=3" TargetMode="External"/><Relationship Id="rId27" Type="http://schemas.openxmlformats.org/officeDocument/2006/relationships/hyperlink" Target="https://assets.publishing.service.gov.uk/government/uploads/system/uploads/attachment_data/file/752850/SOC-2018-web.pdf" TargetMode="External"/><Relationship Id="rId30" Type="http://schemas.openxmlformats.org/officeDocument/2006/relationships/hyperlink" Target="https://www.policeconduct.gov.uk/outcomes-following-iopc-independent-investigations-201920" TargetMode="External"/><Relationship Id="rId35" Type="http://schemas.openxmlformats.org/officeDocument/2006/relationships/hyperlink" Target="https://www2.deloitte.com/us/en/insights/focus/human-capital-trends/2016/impact-of-culture-on-business-strategy.html?msclkid=3e431edacf1911ec8c756bbfc8a5a99b" TargetMode="External"/><Relationship Id="rId43" Type="http://schemas.openxmlformats.org/officeDocument/2006/relationships/hyperlink" Target="https://www.britannica.com/topic/ethics-philosophy" TargetMode="External"/><Relationship Id="rId48" Type="http://schemas.openxmlformats.org/officeDocument/2006/relationships/fontTable" Target="fontTable.xml"/><Relationship Id="rId8" Type="http://schemas.openxmlformats.org/officeDocument/2006/relationships/hyperlink" Target="https://www.marketing91.com/organizational-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589</TotalTime>
  <Pages>14</Pages>
  <Words>6549</Words>
  <Characters>37331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Ison, Jack</dc:creator>
  <cp:keywords/>
  <dc:description/>
  <cp:lastModifiedBy>Ison, Jack</cp:lastModifiedBy>
  <cp:revision>19</cp:revision>
  <dcterms:created xsi:type="dcterms:W3CDTF">2022-05-03T08:08:00Z</dcterms:created>
  <dcterms:modified xsi:type="dcterms:W3CDTF">2022-05-09T22:26:00Z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2022-05-03T08:08:41Z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aab83484-66e0-4ca6-ab6b-f9e914495ae5</vt:lpwstr>
  </property>
  <property fmtid="{D5CDD505-2E9C-101B-9397-08002B2CF9AE}" pid="8" name="MSIP_Label_f2acd28b-79a3-4a0f-b0ff-4b75658b1549_ContentBits">
    <vt:lpwstr>0</vt:lpwstr>
  </property>
</Properties>
</file>