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EB498A" w14:textId="77777777" w:rsidR="00E12B8E" w:rsidRDefault="00E12B8E"/>
    <w:p w14:paraId="249B0C28" w14:textId="77777777" w:rsidR="00E12B8E" w:rsidRDefault="00E12B8E"/>
    <w:p w14:paraId="612F90A5" w14:textId="77777777" w:rsidR="00E12B8E" w:rsidRDefault="00E12B8E"/>
    <w:p w14:paraId="6C530763" w14:textId="38717DCD" w:rsidR="00E12B8E" w:rsidRPr="00431412" w:rsidRDefault="00E12B8E">
      <w:r w:rsidRPr="00431412">
        <w:t xml:space="preserve">Anxiety is defined by the American </w:t>
      </w:r>
      <w:r w:rsidR="00B62CFC" w:rsidRPr="00431412">
        <w:t>psychical</w:t>
      </w:r>
      <w:r w:rsidRPr="00431412">
        <w:t xml:space="preserve"> association as an emotional state </w:t>
      </w:r>
      <w:r w:rsidR="00283758" w:rsidRPr="00431412">
        <w:t xml:space="preserve">characteristic. This response </w:t>
      </w:r>
      <w:r w:rsidR="00B62CFC" w:rsidRPr="00431412">
        <w:t>manifests</w:t>
      </w:r>
      <w:r w:rsidR="00283758" w:rsidRPr="00431412">
        <w:t xml:space="preserve"> both cognitively through worry, impact force and </w:t>
      </w:r>
      <w:r w:rsidR="00B62CFC" w:rsidRPr="00431412">
        <w:t>negative</w:t>
      </w:r>
      <w:r w:rsidR="00283758" w:rsidRPr="00431412">
        <w:t xml:space="preserve"> expectation and somatically through symptoms such as increase in heart </w:t>
      </w:r>
      <w:r w:rsidR="00B62CFC" w:rsidRPr="00431412">
        <w:t>rate, sweating</w:t>
      </w:r>
      <w:r w:rsidR="00283758" w:rsidRPr="00431412">
        <w:t xml:space="preserve">, trembling and chest discomfort </w:t>
      </w:r>
      <w:r w:rsidR="00283758" w:rsidRPr="00431412">
        <w:t>(Ford, 2017; National Health Service, 2023).</w:t>
      </w:r>
      <w:r w:rsidR="00283758" w:rsidRPr="00431412">
        <w:t xml:space="preserve"> These responses are </w:t>
      </w:r>
      <w:r w:rsidR="00B62CFC" w:rsidRPr="00431412">
        <w:t xml:space="preserve">typically </w:t>
      </w:r>
      <w:r w:rsidR="00283758" w:rsidRPr="00431412">
        <w:t xml:space="preserve">triggered by stressors that are an </w:t>
      </w:r>
      <w:proofErr w:type="gramStart"/>
      <w:r w:rsidR="00283758" w:rsidRPr="00431412">
        <w:t>external stimuli</w:t>
      </w:r>
      <w:proofErr w:type="gramEnd"/>
      <w:r w:rsidR="00283758" w:rsidRPr="00431412">
        <w:t xml:space="preserve"> that disrupt physiological and psychological equilibrium </w:t>
      </w:r>
      <w:r w:rsidR="00283758" w:rsidRPr="00431412">
        <w:t>(Storlie, 2015).</w:t>
      </w:r>
    </w:p>
    <w:p w14:paraId="4EEC0A7E" w14:textId="57A3D564" w:rsidR="00283758" w:rsidRPr="00431412" w:rsidRDefault="00283758">
      <w:proofErr w:type="gramStart"/>
      <w:r w:rsidRPr="00431412">
        <w:t>However</w:t>
      </w:r>
      <w:proofErr w:type="gramEnd"/>
      <w:r w:rsidRPr="00431412">
        <w:t xml:space="preserve"> in sports this </w:t>
      </w:r>
      <w:r w:rsidR="00B62CFC" w:rsidRPr="00431412">
        <w:t>so</w:t>
      </w:r>
      <w:r w:rsidRPr="00431412">
        <w:t xml:space="preserve"> normally found in </w:t>
      </w:r>
      <w:r w:rsidR="00B62CFC" w:rsidRPr="00431412">
        <w:t>completive</w:t>
      </w:r>
      <w:r w:rsidR="00DB34C3" w:rsidRPr="00431412">
        <w:t xml:space="preserve"> state </w:t>
      </w:r>
      <w:proofErr w:type="gramStart"/>
      <w:r w:rsidR="00DB34C3" w:rsidRPr="00431412">
        <w:t>anxiety(</w:t>
      </w:r>
      <w:proofErr w:type="gramEnd"/>
      <w:r w:rsidR="00DB34C3" w:rsidRPr="00431412">
        <w:t xml:space="preserve">CSA) this is </w:t>
      </w:r>
      <w:proofErr w:type="gramStart"/>
      <w:r w:rsidR="00DB34C3" w:rsidRPr="00431412">
        <w:t>a</w:t>
      </w:r>
      <w:proofErr w:type="gramEnd"/>
      <w:r w:rsidR="00DB34C3" w:rsidRPr="00431412">
        <w:t xml:space="preserve"> emotional state </w:t>
      </w:r>
      <w:r w:rsidR="00B62CFC" w:rsidRPr="00431412">
        <w:t>experiences</w:t>
      </w:r>
      <w:r w:rsidR="00DB34C3" w:rsidRPr="00431412">
        <w:t xml:space="preserve"> that </w:t>
      </w:r>
      <w:r w:rsidR="00B62CFC" w:rsidRPr="00431412">
        <w:t>anticipate</w:t>
      </w:r>
      <w:r w:rsidR="00DB34C3" w:rsidRPr="00431412">
        <w:t xml:space="preserve"> a performers performance.  We have seen research by woodman and hardy (2023) highlights that athletes are more frequently report an elevated cognitive anxiety prior to competition and depends on the competition levels. We also see similar that Thomas </w:t>
      </w:r>
      <w:r w:rsidR="00B62CFC" w:rsidRPr="00431412">
        <w:t>Maynard</w:t>
      </w:r>
      <w:r w:rsidR="00DB34C3" w:rsidRPr="00431412">
        <w:t xml:space="preserve"> an</w:t>
      </w:r>
      <w:r w:rsidR="00B62CFC" w:rsidRPr="00431412">
        <w:t>d</w:t>
      </w:r>
      <w:r w:rsidR="00DB34C3" w:rsidRPr="00431412">
        <w:t xml:space="preserve"> Hanton (2024) demonstrate that </w:t>
      </w:r>
      <w:r w:rsidR="00B62CFC" w:rsidRPr="00431412">
        <w:t xml:space="preserve">both </w:t>
      </w:r>
      <w:r w:rsidR="00DB34C3" w:rsidRPr="00431412">
        <w:t xml:space="preserve">cognitive and somatic anxiety </w:t>
      </w:r>
      <w:r w:rsidR="00B62CFC" w:rsidRPr="00431412">
        <w:t>intensify</w:t>
      </w:r>
      <w:r w:rsidR="00DB34C3" w:rsidRPr="00431412">
        <w:t xml:space="preserve"> as the </w:t>
      </w:r>
      <w:r w:rsidR="00B62CFC" w:rsidRPr="00431412">
        <w:t>event approaches</w:t>
      </w:r>
      <w:r w:rsidR="00DB34C3" w:rsidRPr="00431412">
        <w:t xml:space="preserve"> wiles the athlete will start to feel less self confidence drops as the </w:t>
      </w:r>
      <w:r w:rsidR="00B62CFC" w:rsidRPr="00431412">
        <w:t xml:space="preserve">competition </w:t>
      </w:r>
      <w:r w:rsidR="00DB34C3" w:rsidRPr="00431412">
        <w:t xml:space="preserve">is </w:t>
      </w:r>
      <w:r w:rsidR="00B62CFC" w:rsidRPr="00431412">
        <w:t>getting</w:t>
      </w:r>
      <w:r w:rsidR="00DB34C3" w:rsidRPr="00431412">
        <w:t xml:space="preserve"> closer to the performance</w:t>
      </w:r>
      <w:r w:rsidR="00BF078D" w:rsidRPr="00431412">
        <w:t>.</w:t>
      </w:r>
    </w:p>
    <w:p w14:paraId="17968D24" w14:textId="314F3626" w:rsidR="00BF078D" w:rsidRPr="00431412" w:rsidRDefault="00B62CFC">
      <w:r w:rsidRPr="00431412">
        <w:t>Anxiety</w:t>
      </w:r>
      <w:r w:rsidR="00BF078D" w:rsidRPr="00431412">
        <w:t xml:space="preserve"> has also more challenging to their perspective. Jones and Hanton (2001) proposed that the </w:t>
      </w:r>
      <w:r w:rsidR="00BF078D" w:rsidRPr="00431412">
        <w:t>interpretation</w:t>
      </w:r>
      <w:r w:rsidR="00BF078D" w:rsidRPr="00431412">
        <w:t xml:space="preserve"> of anxiety, rather </w:t>
      </w:r>
      <w:r w:rsidRPr="00431412">
        <w:t>than</w:t>
      </w:r>
      <w:r w:rsidR="00BF078D" w:rsidRPr="00431412">
        <w:t xml:space="preserve"> its intensity is the determining </w:t>
      </w:r>
      <w:r w:rsidRPr="00431412">
        <w:t>factor in</w:t>
      </w:r>
      <w:r w:rsidR="00BF078D" w:rsidRPr="00431412">
        <w:t xml:space="preserve"> its effects on the performance.  Athletes who P</w:t>
      </w:r>
      <w:r w:rsidR="00BF078D" w:rsidRPr="00431412">
        <w:t>erceive</w:t>
      </w:r>
      <w:r w:rsidR="00BF078D" w:rsidRPr="00431412">
        <w:t xml:space="preserve"> anxiety symptoms as their behaviour tends to the perform and more effecti</w:t>
      </w:r>
      <w:r w:rsidR="00FB4D10" w:rsidRPr="00431412">
        <w:t xml:space="preserve">vely the those who </w:t>
      </w:r>
      <w:r w:rsidR="004F0B3E" w:rsidRPr="00431412">
        <w:t>interpret</w:t>
      </w:r>
      <w:r w:rsidR="00FB4D10" w:rsidRPr="00431412">
        <w:t xml:space="preserve"> </w:t>
      </w:r>
      <w:r w:rsidR="004F0B3E" w:rsidRPr="00431412">
        <w:t xml:space="preserve">them as debilitative. This suggest that CSA may not solely act as a barrier but may also serve a </w:t>
      </w:r>
      <w:r w:rsidRPr="00431412">
        <w:t>catalyst</w:t>
      </w:r>
      <w:r w:rsidR="004F0B3E" w:rsidRPr="00431412">
        <w:t xml:space="preserve"> for enhanced performance that could be under pressure. </w:t>
      </w:r>
    </w:p>
    <w:p w14:paraId="58F4E333" w14:textId="2503B349" w:rsidR="004F0B3E" w:rsidRPr="00431412" w:rsidRDefault="004F0B3E">
      <w:r w:rsidRPr="00431412">
        <w:t xml:space="preserve">The CSA is widely used to assess 3 key </w:t>
      </w:r>
      <w:r w:rsidRPr="00431412">
        <w:t>dimensions</w:t>
      </w:r>
      <w:r w:rsidRPr="00431412">
        <w:t xml:space="preserve"> of cognitive anxiety </w:t>
      </w:r>
      <w:r w:rsidR="00B62CFC" w:rsidRPr="00431412">
        <w:t>somatic</w:t>
      </w:r>
      <w:r w:rsidRPr="00431412">
        <w:t xml:space="preserve"> an</w:t>
      </w:r>
      <w:r w:rsidR="00B62CFC" w:rsidRPr="00431412">
        <w:t xml:space="preserve">xiety </w:t>
      </w:r>
      <w:r w:rsidRPr="00431412">
        <w:t xml:space="preserve">and </w:t>
      </w:r>
      <w:proofErr w:type="spellStart"/>
      <w:r w:rsidRPr="00431412">
        <w:t>self confidence</w:t>
      </w:r>
      <w:proofErr w:type="spellEnd"/>
      <w:r w:rsidRPr="00431412">
        <w:t xml:space="preserve">. These components must be considered </w:t>
      </w:r>
      <w:r w:rsidR="00B62CFC" w:rsidRPr="00431412">
        <w:t>collectively as</w:t>
      </w:r>
      <w:r w:rsidRPr="00431412">
        <w:t xml:space="preserve"> a </w:t>
      </w:r>
      <w:r w:rsidR="00B62CFC" w:rsidRPr="00431412">
        <w:t>physiological aroused</w:t>
      </w:r>
      <w:r w:rsidRPr="00431412">
        <w:t xml:space="preserve"> may reflect to a </w:t>
      </w:r>
      <w:proofErr w:type="gramStart"/>
      <w:r w:rsidRPr="00431412">
        <w:t>‘ fight</w:t>
      </w:r>
      <w:proofErr w:type="gramEnd"/>
      <w:r w:rsidRPr="00431412">
        <w:t xml:space="preserve"> or </w:t>
      </w:r>
      <w:r w:rsidR="00B62CFC" w:rsidRPr="00431412">
        <w:t>flight</w:t>
      </w:r>
      <w:r w:rsidRPr="00431412">
        <w:t xml:space="preserve">’ </w:t>
      </w:r>
      <w:r w:rsidR="00B62CFC" w:rsidRPr="00431412">
        <w:t>responses</w:t>
      </w:r>
      <w:r w:rsidR="00253D62" w:rsidRPr="00431412">
        <w:t xml:space="preserve"> then maladaptive anxiety (richter </w:t>
      </w:r>
      <w:proofErr w:type="gramStart"/>
      <w:r w:rsidR="00253D62" w:rsidRPr="00431412">
        <w:t xml:space="preserve">1940 </w:t>
      </w:r>
      <w:r w:rsidR="00253D62" w:rsidRPr="00431412">
        <w:t>;</w:t>
      </w:r>
      <w:proofErr w:type="gramEnd"/>
      <w:r w:rsidR="00253D62" w:rsidRPr="00431412">
        <w:t xml:space="preserve"> Romaniuk and Fedorchuk, 2023).</w:t>
      </w:r>
    </w:p>
    <w:p w14:paraId="10F9A601" w14:textId="4592D4A6" w:rsidR="00253D62" w:rsidRPr="00431412" w:rsidRDefault="00253D62">
      <w:r w:rsidRPr="00431412">
        <w:t>This study collated da</w:t>
      </w:r>
      <w:r w:rsidR="00B62CFC" w:rsidRPr="00431412">
        <w:t xml:space="preserve">ta </w:t>
      </w:r>
      <w:r w:rsidRPr="00431412">
        <w:t xml:space="preserve">and measured CAS in a group of university level </w:t>
      </w:r>
      <w:r w:rsidR="00B62CFC" w:rsidRPr="00431412">
        <w:t>athletes</w:t>
      </w:r>
      <w:r w:rsidRPr="00431412">
        <w:t xml:space="preserve"> (N=20</w:t>
      </w:r>
      <w:proofErr w:type="gramStart"/>
      <w:r w:rsidRPr="00431412">
        <w:t>)  this</w:t>
      </w:r>
      <w:proofErr w:type="gramEnd"/>
      <w:r w:rsidRPr="00431412">
        <w:t xml:space="preserve"> consisted of a split between both females and males of the age 18-26 years old with the mean age of 19.45. participants were involved in either individual sports (N=8) or team sorts (N=12) although specific sports or </w:t>
      </w:r>
      <w:r w:rsidR="00B62CFC" w:rsidRPr="00431412">
        <w:t xml:space="preserve">event </w:t>
      </w:r>
      <w:r w:rsidRPr="00431412">
        <w:t xml:space="preserve">standards were not controlled within this. </w:t>
      </w:r>
    </w:p>
    <w:p w14:paraId="5D270817" w14:textId="1426FECD" w:rsidR="00253D62" w:rsidRPr="00431412" w:rsidRDefault="00253D62">
      <w:pPr>
        <w:rPr>
          <w:rFonts w:eastAsia="Times New Roman" w:cstheme="minorHAnsi"/>
          <w:kern w:val="0"/>
          <w:lang w:eastAsia="en-GB"/>
          <w14:ligatures w14:val="none"/>
        </w:rPr>
      </w:pPr>
      <w:r w:rsidRPr="00431412">
        <w:t xml:space="preserve">We see that </w:t>
      </w:r>
      <w:r w:rsidR="00D1433C" w:rsidRPr="00431412">
        <w:t>(Martins et al., 1990)</w:t>
      </w:r>
      <w:r w:rsidR="00D1433C" w:rsidRPr="00431412">
        <w:t xml:space="preserve"> used the CSA to measure it using the</w:t>
      </w:r>
      <w:r w:rsidR="00D1433C" w:rsidRPr="00431412">
        <w:rPr>
          <w:rFonts w:eastAsia="Times New Roman" w:cstheme="minorHAnsi"/>
          <w:kern w:val="0"/>
          <w:lang w:eastAsia="en-GB"/>
          <w14:ligatures w14:val="none"/>
        </w:rPr>
        <w:t xml:space="preserve"> Competitive State Anxiety Inventory-2 (CSAI-2)</w:t>
      </w:r>
      <w:r w:rsidR="00D1433C" w:rsidRPr="00431412">
        <w:rPr>
          <w:rFonts w:eastAsia="Times New Roman" w:cstheme="minorHAnsi"/>
          <w:kern w:val="0"/>
          <w:lang w:eastAsia="en-GB"/>
          <w14:ligatures w14:val="none"/>
        </w:rPr>
        <w:t xml:space="preserve">. It is </w:t>
      </w:r>
      <w:proofErr w:type="gramStart"/>
      <w:r w:rsidR="00D1433C" w:rsidRPr="00431412">
        <w:rPr>
          <w:rFonts w:eastAsia="Times New Roman" w:cstheme="minorHAnsi"/>
          <w:kern w:val="0"/>
          <w:lang w:eastAsia="en-GB"/>
          <w14:ligatures w14:val="none"/>
        </w:rPr>
        <w:t>validate</w:t>
      </w:r>
      <w:proofErr w:type="gramEnd"/>
      <w:r w:rsidR="00D1433C" w:rsidRPr="00431412">
        <w:rPr>
          <w:rFonts w:eastAsia="Times New Roman" w:cstheme="minorHAnsi"/>
          <w:kern w:val="0"/>
          <w:lang w:eastAsia="en-GB"/>
          <w14:ligatures w14:val="none"/>
        </w:rPr>
        <w:t xml:space="preserve"> self-report questionnaire comprising of 27 questions. This assesses cognitive anxiety somatic anxiety and </w:t>
      </w:r>
      <w:proofErr w:type="spellStart"/>
      <w:r w:rsidR="00D1433C" w:rsidRPr="00431412">
        <w:rPr>
          <w:rFonts w:eastAsia="Times New Roman" w:cstheme="minorHAnsi"/>
          <w:kern w:val="0"/>
          <w:lang w:eastAsia="en-GB"/>
          <w14:ligatures w14:val="none"/>
        </w:rPr>
        <w:t xml:space="preserve">self </w:t>
      </w:r>
      <w:r w:rsidR="00B62CFC" w:rsidRPr="00431412">
        <w:rPr>
          <w:rFonts w:eastAsia="Times New Roman" w:cstheme="minorHAnsi"/>
          <w:kern w:val="0"/>
          <w:lang w:eastAsia="en-GB"/>
          <w14:ligatures w14:val="none"/>
        </w:rPr>
        <w:t>confidence</w:t>
      </w:r>
      <w:proofErr w:type="spellEnd"/>
      <w:r w:rsidR="00B62CFC" w:rsidRPr="00431412">
        <w:rPr>
          <w:rFonts w:eastAsia="Times New Roman" w:cstheme="minorHAnsi"/>
          <w:kern w:val="0"/>
          <w:lang w:eastAsia="en-GB"/>
          <w14:ligatures w14:val="none"/>
        </w:rPr>
        <w:t xml:space="preserve"> </w:t>
      </w:r>
      <w:r w:rsidR="00D1433C" w:rsidRPr="00431412">
        <w:rPr>
          <w:rFonts w:eastAsia="Times New Roman" w:cstheme="minorHAnsi"/>
          <w:kern w:val="0"/>
          <w:lang w:eastAsia="en-GB"/>
          <w14:ligatures w14:val="none"/>
        </w:rPr>
        <w:t xml:space="preserve">through </w:t>
      </w:r>
      <w:r w:rsidR="00B62CFC" w:rsidRPr="00431412">
        <w:rPr>
          <w:rFonts w:eastAsia="Times New Roman" w:cstheme="minorHAnsi"/>
          <w:kern w:val="0"/>
          <w:lang w:eastAsia="en-GB"/>
          <w14:ligatures w14:val="none"/>
        </w:rPr>
        <w:t>Likert</w:t>
      </w:r>
      <w:r w:rsidR="00D1433C" w:rsidRPr="00431412">
        <w:rPr>
          <w:rFonts w:eastAsia="Times New Roman" w:cstheme="minorHAnsi"/>
          <w:kern w:val="0"/>
          <w:lang w:eastAsia="en-GB"/>
          <w14:ligatures w14:val="none"/>
        </w:rPr>
        <w:t xml:space="preserve"> scale responses.</w:t>
      </w:r>
      <w:r w:rsidR="00431412" w:rsidRPr="00431412">
        <w:t xml:space="preserve"> </w:t>
      </w:r>
      <w:r w:rsidR="00431412" w:rsidRPr="00431412">
        <w:rPr>
          <w:rFonts w:eastAsia="Times New Roman" w:cstheme="minorHAnsi"/>
          <w:kern w:val="0"/>
          <w:lang w:eastAsia="en-GB"/>
          <w14:ligatures w14:val="none"/>
        </w:rPr>
        <w:t>This design reflects the “time-to-event” paradigm, which posits that anxiety intensifies as competition approaches.</w:t>
      </w:r>
      <w:r w:rsidR="00D1433C" w:rsidRPr="00431412">
        <w:rPr>
          <w:rFonts w:eastAsia="Times New Roman" w:cstheme="minorHAnsi"/>
          <w:kern w:val="0"/>
          <w:lang w:eastAsia="en-GB"/>
          <w14:ligatures w14:val="none"/>
        </w:rPr>
        <w:t xml:space="preserve"> Each of the 20 participants</w:t>
      </w:r>
      <w:r w:rsidR="00764ED4" w:rsidRPr="00431412">
        <w:rPr>
          <w:rFonts w:eastAsia="Times New Roman" w:cstheme="minorHAnsi"/>
          <w:kern w:val="0"/>
          <w:lang w:eastAsia="en-GB"/>
          <w14:ligatures w14:val="none"/>
        </w:rPr>
        <w:t xml:space="preserve"> completed the questionnaire at three intervals prior to the </w:t>
      </w:r>
      <w:proofErr w:type="gramStart"/>
      <w:r w:rsidR="00B62CFC" w:rsidRPr="00431412">
        <w:rPr>
          <w:rFonts w:eastAsia="Times New Roman" w:cstheme="minorHAnsi"/>
          <w:kern w:val="0"/>
          <w:lang w:eastAsia="en-GB"/>
          <w14:ligatures w14:val="none"/>
        </w:rPr>
        <w:t xml:space="preserve">event </w:t>
      </w:r>
      <w:r w:rsidR="00764ED4" w:rsidRPr="00431412">
        <w:rPr>
          <w:rFonts w:eastAsia="Times New Roman" w:cstheme="minorHAnsi"/>
          <w:kern w:val="0"/>
          <w:lang w:eastAsia="en-GB"/>
          <w14:ligatures w14:val="none"/>
        </w:rPr>
        <w:t xml:space="preserve"> </w:t>
      </w:r>
      <w:r w:rsidR="00B62CFC" w:rsidRPr="00431412">
        <w:rPr>
          <w:rFonts w:eastAsia="Times New Roman" w:cstheme="minorHAnsi"/>
          <w:kern w:val="0"/>
          <w:lang w:eastAsia="en-GB"/>
          <w14:ligatures w14:val="none"/>
        </w:rPr>
        <w:t>which</w:t>
      </w:r>
      <w:proofErr w:type="gramEnd"/>
      <w:r w:rsidR="00764ED4" w:rsidRPr="00431412">
        <w:rPr>
          <w:rFonts w:eastAsia="Times New Roman" w:cstheme="minorHAnsi"/>
          <w:kern w:val="0"/>
          <w:lang w:eastAsia="en-GB"/>
          <w14:ligatures w14:val="none"/>
        </w:rPr>
        <w:t xml:space="preserve"> was one week before, 24 hours before </w:t>
      </w:r>
      <w:proofErr w:type="gramStart"/>
      <w:r w:rsidR="00764ED4" w:rsidRPr="00431412">
        <w:rPr>
          <w:rFonts w:eastAsia="Times New Roman" w:cstheme="minorHAnsi"/>
          <w:kern w:val="0"/>
          <w:lang w:eastAsia="en-GB"/>
          <w14:ligatures w14:val="none"/>
        </w:rPr>
        <w:t>and also</w:t>
      </w:r>
      <w:proofErr w:type="gramEnd"/>
      <w:r w:rsidR="00764ED4" w:rsidRPr="00431412">
        <w:rPr>
          <w:rFonts w:eastAsia="Times New Roman" w:cstheme="minorHAnsi"/>
          <w:kern w:val="0"/>
          <w:lang w:eastAsia="en-GB"/>
          <w14:ligatures w14:val="none"/>
        </w:rPr>
        <w:t xml:space="preserve"> the morning of the event. This is </w:t>
      </w:r>
      <w:r w:rsidR="00B62CFC" w:rsidRPr="00431412">
        <w:rPr>
          <w:rFonts w:eastAsia="Times New Roman" w:cstheme="minorHAnsi"/>
          <w:kern w:val="0"/>
          <w:lang w:eastAsia="en-GB"/>
          <w14:ligatures w14:val="none"/>
        </w:rPr>
        <w:t>because we</w:t>
      </w:r>
      <w:r w:rsidR="00764ED4" w:rsidRPr="00431412">
        <w:rPr>
          <w:rFonts w:eastAsia="Times New Roman" w:cstheme="minorHAnsi"/>
          <w:kern w:val="0"/>
          <w:lang w:eastAsia="en-GB"/>
          <w14:ligatures w14:val="none"/>
        </w:rPr>
        <w:t xml:space="preserve"> could see </w:t>
      </w:r>
      <w:r w:rsidR="00B62CFC" w:rsidRPr="00431412">
        <w:rPr>
          <w:rFonts w:eastAsia="Times New Roman" w:cstheme="minorHAnsi"/>
          <w:kern w:val="0"/>
          <w:lang w:eastAsia="en-GB"/>
          <w14:ligatures w14:val="none"/>
        </w:rPr>
        <w:t>how</w:t>
      </w:r>
      <w:r w:rsidR="00764ED4" w:rsidRPr="00431412">
        <w:rPr>
          <w:rFonts w:eastAsia="Times New Roman" w:cstheme="minorHAnsi"/>
          <w:kern w:val="0"/>
          <w:lang w:eastAsia="en-GB"/>
          <w14:ligatures w14:val="none"/>
        </w:rPr>
        <w:t xml:space="preserve"> they felt before each time they do it to see how </w:t>
      </w:r>
      <w:r w:rsidR="00A43CD9" w:rsidRPr="00431412">
        <w:rPr>
          <w:rFonts w:eastAsia="Times New Roman" w:cstheme="minorHAnsi"/>
          <w:kern w:val="0"/>
          <w:lang w:eastAsia="en-GB"/>
          <w14:ligatures w14:val="none"/>
        </w:rPr>
        <w:t>they feel during these time periods.</w:t>
      </w:r>
    </w:p>
    <w:p w14:paraId="7F0288DB" w14:textId="2EF8CC83" w:rsidR="00A43CD9" w:rsidRPr="00431412" w:rsidRDefault="00A43CD9">
      <w:pPr>
        <w:rPr>
          <w:rFonts w:eastAsia="Times New Roman" w:cstheme="minorHAnsi"/>
          <w:kern w:val="0"/>
          <w:lang w:eastAsia="en-GB"/>
          <w14:ligatures w14:val="none"/>
        </w:rPr>
      </w:pPr>
      <w:r w:rsidRPr="00431412">
        <w:rPr>
          <w:rFonts w:eastAsia="Times New Roman" w:cstheme="minorHAnsi"/>
          <w:kern w:val="0"/>
          <w:lang w:eastAsia="en-GB"/>
          <w14:ligatures w14:val="none"/>
        </w:rPr>
        <w:t xml:space="preserve">The data that was collected and grouped according to the three CSA groups. Once that was done the mean was calculated and standard deviation were </w:t>
      </w:r>
      <w:r w:rsidR="00B62CFC" w:rsidRPr="00431412">
        <w:rPr>
          <w:rFonts w:eastAsia="Times New Roman" w:cstheme="minorHAnsi"/>
          <w:kern w:val="0"/>
          <w:lang w:eastAsia="en-GB"/>
          <w14:ligatures w14:val="none"/>
        </w:rPr>
        <w:t>calculated for</w:t>
      </w:r>
      <w:r w:rsidRPr="00431412">
        <w:rPr>
          <w:rFonts w:eastAsia="Times New Roman" w:cstheme="minorHAnsi"/>
          <w:kern w:val="0"/>
          <w:lang w:eastAsia="en-GB"/>
          <w14:ligatures w14:val="none"/>
        </w:rPr>
        <w:t xml:space="preserve"> each point and trends were </w:t>
      </w:r>
      <w:r w:rsidR="00B62CFC" w:rsidRPr="00431412">
        <w:rPr>
          <w:rFonts w:eastAsia="Times New Roman" w:cstheme="minorHAnsi"/>
          <w:kern w:val="0"/>
          <w:lang w:eastAsia="en-GB"/>
          <w14:ligatures w14:val="none"/>
        </w:rPr>
        <w:t>analysed</w:t>
      </w:r>
      <w:r w:rsidRPr="00431412">
        <w:rPr>
          <w:rFonts w:eastAsia="Times New Roman" w:cstheme="minorHAnsi"/>
          <w:kern w:val="0"/>
          <w:lang w:eastAsia="en-GB"/>
          <w14:ligatures w14:val="none"/>
        </w:rPr>
        <w:t xml:space="preserve"> to identify each change in anxiety leaves leading to the performance that is coming for the athletes. </w:t>
      </w:r>
    </w:p>
    <w:p w14:paraId="1A593640" w14:textId="77777777" w:rsidR="00A43CD9" w:rsidRPr="00431412" w:rsidRDefault="00A43CD9">
      <w:pPr>
        <w:rPr>
          <w:rFonts w:eastAsia="Times New Roman" w:cstheme="minorHAnsi"/>
          <w:kern w:val="0"/>
          <w:lang w:eastAsia="en-GB"/>
          <w14:ligatures w14:val="none"/>
        </w:rPr>
      </w:pPr>
    </w:p>
    <w:p w14:paraId="196EAA80" w14:textId="3990F5D2" w:rsidR="00A43CD9" w:rsidRPr="00431412" w:rsidRDefault="00C3549C">
      <w:pPr>
        <w:rPr>
          <w:rFonts w:eastAsia="Times New Roman" w:cstheme="minorHAnsi"/>
          <w:kern w:val="0"/>
          <w:lang w:eastAsia="en-GB"/>
          <w14:ligatures w14:val="none"/>
        </w:rPr>
      </w:pPr>
      <w:r w:rsidRPr="00431412">
        <w:rPr>
          <w:rFonts w:eastAsia="Times New Roman" w:cstheme="minorHAnsi"/>
          <w:kern w:val="0"/>
          <w:lang w:eastAsia="en-GB"/>
          <w14:ligatures w14:val="none"/>
        </w:rPr>
        <w:t xml:space="preserve">After following the </w:t>
      </w:r>
      <w:proofErr w:type="gramStart"/>
      <w:r w:rsidR="00B62CFC" w:rsidRPr="00431412">
        <w:rPr>
          <w:rFonts w:eastAsia="Times New Roman" w:cstheme="minorHAnsi"/>
          <w:kern w:val="0"/>
          <w:lang w:eastAsia="en-GB"/>
          <w14:ligatures w14:val="none"/>
        </w:rPr>
        <w:t>protocol</w:t>
      </w:r>
      <w:proofErr w:type="gramEnd"/>
      <w:r w:rsidRPr="00431412">
        <w:rPr>
          <w:rFonts w:eastAsia="Times New Roman" w:cstheme="minorHAnsi"/>
          <w:kern w:val="0"/>
          <w:lang w:eastAsia="en-GB"/>
          <w14:ligatures w14:val="none"/>
        </w:rPr>
        <w:t xml:space="preserve"> it was described to the result from the CSA1-2 from each set of </w:t>
      </w:r>
      <w:proofErr w:type="gramStart"/>
      <w:r w:rsidRPr="00431412">
        <w:rPr>
          <w:rFonts w:eastAsia="Times New Roman" w:cstheme="minorHAnsi"/>
          <w:kern w:val="0"/>
          <w:lang w:eastAsia="en-GB"/>
          <w14:ligatures w14:val="none"/>
        </w:rPr>
        <w:t>test</w:t>
      </w:r>
      <w:proofErr w:type="gramEnd"/>
      <w:r w:rsidRPr="00431412">
        <w:rPr>
          <w:rFonts w:eastAsia="Times New Roman" w:cstheme="minorHAnsi"/>
          <w:kern w:val="0"/>
          <w:lang w:eastAsia="en-GB"/>
          <w14:ligatures w14:val="none"/>
        </w:rPr>
        <w:t xml:space="preserve">. once these tests were completed from the </w:t>
      </w:r>
      <w:r w:rsidR="00B62CFC" w:rsidRPr="00431412">
        <w:rPr>
          <w:rFonts w:eastAsia="Times New Roman" w:cstheme="minorHAnsi"/>
          <w:kern w:val="0"/>
          <w:lang w:eastAsia="en-GB"/>
          <w14:ligatures w14:val="none"/>
        </w:rPr>
        <w:t>athlete</w:t>
      </w:r>
      <w:r w:rsidRPr="00431412">
        <w:rPr>
          <w:rFonts w:eastAsia="Times New Roman" w:cstheme="minorHAnsi"/>
          <w:kern w:val="0"/>
          <w:lang w:eastAsia="en-GB"/>
          <w14:ligatures w14:val="none"/>
        </w:rPr>
        <w:t xml:space="preserve"> that done this the score from each group was calculated to the correct points that </w:t>
      </w:r>
      <w:r w:rsidR="00B62CFC" w:rsidRPr="00431412">
        <w:rPr>
          <w:rFonts w:eastAsia="Times New Roman" w:cstheme="minorHAnsi"/>
          <w:kern w:val="0"/>
          <w:lang w:eastAsia="en-GB"/>
          <w14:ligatures w14:val="none"/>
        </w:rPr>
        <w:t>responded</w:t>
      </w:r>
      <w:r w:rsidRPr="00431412">
        <w:rPr>
          <w:rFonts w:eastAsia="Times New Roman" w:cstheme="minorHAnsi"/>
          <w:kern w:val="0"/>
          <w:lang w:eastAsia="en-GB"/>
          <w14:ligatures w14:val="none"/>
        </w:rPr>
        <w:t xml:space="preserve"> to the questionnaire was separated to then correct corresponding measurements of the of the CSA.  These scores for </w:t>
      </w:r>
      <w:r w:rsidR="00B62CFC" w:rsidRPr="00431412">
        <w:rPr>
          <w:rFonts w:eastAsia="Times New Roman" w:cstheme="minorHAnsi"/>
          <w:kern w:val="0"/>
          <w:lang w:eastAsia="en-GB"/>
          <w14:ligatures w14:val="none"/>
        </w:rPr>
        <w:t>cognitive anxiety</w:t>
      </w:r>
      <w:r w:rsidRPr="00431412">
        <w:rPr>
          <w:rFonts w:eastAsia="Times New Roman" w:cstheme="minorHAnsi"/>
          <w:kern w:val="0"/>
          <w:lang w:eastAsia="en-GB"/>
          <w14:ligatures w14:val="none"/>
        </w:rPr>
        <w:t xml:space="preserve"> increased </w:t>
      </w:r>
      <w:r w:rsidR="00B62CFC" w:rsidRPr="00431412">
        <w:rPr>
          <w:rFonts w:eastAsia="Times New Roman" w:cstheme="minorHAnsi"/>
          <w:kern w:val="0"/>
          <w:lang w:eastAsia="en-GB"/>
          <w14:ligatures w14:val="none"/>
        </w:rPr>
        <w:t xml:space="preserve">progressively </w:t>
      </w:r>
      <w:r w:rsidR="00D62EFA" w:rsidRPr="00431412">
        <w:rPr>
          <w:rFonts w:eastAsia="Times New Roman" w:cstheme="minorHAnsi"/>
          <w:kern w:val="0"/>
          <w:lang w:eastAsia="en-GB"/>
          <w14:ligatures w14:val="none"/>
        </w:rPr>
        <w:t xml:space="preserve">from the mean score of 18.1 from the scored form one week before the event to 20.25 at 24 hours and 23.5 on the morning of the event. However somatic anxiety was </w:t>
      </w:r>
      <w:r w:rsidR="00B62CFC" w:rsidRPr="00431412">
        <w:rPr>
          <w:rFonts w:eastAsia="Times New Roman" w:cstheme="minorHAnsi"/>
          <w:kern w:val="0"/>
          <w:lang w:eastAsia="en-GB"/>
          <w14:ligatures w14:val="none"/>
        </w:rPr>
        <w:t>demonstrated</w:t>
      </w:r>
      <w:r w:rsidR="00D62EFA" w:rsidRPr="00431412">
        <w:rPr>
          <w:rFonts w:eastAsia="Times New Roman" w:cstheme="minorHAnsi"/>
          <w:kern w:val="0"/>
          <w:lang w:eastAsia="en-GB"/>
          <w14:ligatures w14:val="none"/>
        </w:rPr>
        <w:t xml:space="preserve"> and was increased from it to start from 14.85 to 18.95 and then it peaked to 22.4. compare to both cognitive and some how they are both increasing till the morning of the event but </w:t>
      </w:r>
      <w:proofErr w:type="spellStart"/>
      <w:proofErr w:type="gramStart"/>
      <w:r w:rsidR="00D62EFA" w:rsidRPr="00431412">
        <w:rPr>
          <w:rFonts w:eastAsia="Times New Roman" w:cstheme="minorHAnsi"/>
          <w:kern w:val="0"/>
          <w:lang w:eastAsia="en-GB"/>
          <w14:ligatures w14:val="none"/>
        </w:rPr>
        <w:t>self confident</w:t>
      </w:r>
      <w:proofErr w:type="spellEnd"/>
      <w:proofErr w:type="gramEnd"/>
      <w:r w:rsidR="00D62EFA" w:rsidRPr="00431412">
        <w:rPr>
          <w:rFonts w:eastAsia="Times New Roman" w:cstheme="minorHAnsi"/>
          <w:kern w:val="0"/>
          <w:lang w:eastAsia="en-GB"/>
          <w14:ligatures w14:val="none"/>
        </w:rPr>
        <w:t xml:space="preserve"> </w:t>
      </w:r>
      <w:proofErr w:type="gramStart"/>
      <w:r w:rsidR="00D62EFA" w:rsidRPr="00431412">
        <w:rPr>
          <w:rFonts w:eastAsia="Times New Roman" w:cstheme="minorHAnsi"/>
          <w:kern w:val="0"/>
          <w:lang w:eastAsia="en-GB"/>
          <w14:ligatures w14:val="none"/>
        </w:rPr>
        <w:t>decrease  from</w:t>
      </w:r>
      <w:proofErr w:type="gramEnd"/>
      <w:r w:rsidR="00D62EFA" w:rsidRPr="00431412">
        <w:rPr>
          <w:rFonts w:eastAsia="Times New Roman" w:cstheme="minorHAnsi"/>
          <w:kern w:val="0"/>
          <w:lang w:eastAsia="en-GB"/>
          <w14:ligatures w14:val="none"/>
        </w:rPr>
        <w:t xml:space="preserve"> the 24.3 one week before to 21.4 at the </w:t>
      </w:r>
      <w:proofErr w:type="gramStart"/>
      <w:r w:rsidR="00D62EFA" w:rsidRPr="00431412">
        <w:rPr>
          <w:rFonts w:eastAsia="Times New Roman" w:cstheme="minorHAnsi"/>
          <w:kern w:val="0"/>
          <w:lang w:eastAsia="en-GB"/>
          <w14:ligatures w14:val="none"/>
        </w:rPr>
        <w:t>24 hour</w:t>
      </w:r>
      <w:proofErr w:type="gramEnd"/>
      <w:r w:rsidR="00D62EFA" w:rsidRPr="00431412">
        <w:rPr>
          <w:rFonts w:eastAsia="Times New Roman" w:cstheme="minorHAnsi"/>
          <w:kern w:val="0"/>
          <w:lang w:eastAsia="en-GB"/>
          <w14:ligatures w14:val="none"/>
        </w:rPr>
        <w:t xml:space="preserve"> mark to 19.65 of the morning of the </w:t>
      </w:r>
      <w:r w:rsidR="00B62CFC" w:rsidRPr="00431412">
        <w:rPr>
          <w:rFonts w:eastAsia="Times New Roman" w:cstheme="minorHAnsi"/>
          <w:kern w:val="0"/>
          <w:lang w:eastAsia="en-GB"/>
          <w14:ligatures w14:val="none"/>
        </w:rPr>
        <w:t>event</w:t>
      </w:r>
    </w:p>
    <w:p w14:paraId="00EF3FC2" w14:textId="1F52C311" w:rsidR="007B07BE" w:rsidRPr="00431412" w:rsidRDefault="007B07BE">
      <w:pPr>
        <w:rPr>
          <w:rFonts w:eastAsia="Times New Roman" w:cstheme="minorHAnsi"/>
          <w:kern w:val="0"/>
          <w:lang w:eastAsia="en-GB"/>
          <w14:ligatures w14:val="none"/>
        </w:rPr>
      </w:pPr>
      <w:r w:rsidRPr="00431412">
        <w:rPr>
          <w:rFonts w:eastAsia="Times New Roman" w:cstheme="minorHAnsi"/>
          <w:kern w:val="0"/>
          <w:lang w:eastAsia="en-GB"/>
          <w14:ligatures w14:val="none"/>
        </w:rPr>
        <w:t xml:space="preserve">By seeing the result this suggest that that an individual difference in </w:t>
      </w:r>
      <w:r w:rsidR="00B62CFC" w:rsidRPr="00431412">
        <w:rPr>
          <w:rFonts w:eastAsia="Times New Roman" w:cstheme="minorHAnsi"/>
          <w:kern w:val="0"/>
          <w:lang w:eastAsia="en-GB"/>
          <w14:ligatures w14:val="none"/>
        </w:rPr>
        <w:t>anxiety</w:t>
      </w:r>
      <w:r w:rsidRPr="00431412">
        <w:rPr>
          <w:rFonts w:eastAsia="Times New Roman" w:cstheme="minorHAnsi"/>
          <w:kern w:val="0"/>
          <w:lang w:eastAsia="en-GB"/>
          <w14:ligatures w14:val="none"/>
        </w:rPr>
        <w:t xml:space="preserve"> reposes were considerable and could be influenced by the factors such as </w:t>
      </w:r>
      <w:r w:rsidR="00B62CFC" w:rsidRPr="00431412">
        <w:rPr>
          <w:rFonts w:eastAsia="Times New Roman" w:cstheme="minorHAnsi"/>
          <w:kern w:val="0"/>
          <w:lang w:eastAsia="en-GB"/>
          <w14:ligatures w14:val="none"/>
        </w:rPr>
        <w:t>experience</w:t>
      </w:r>
      <w:r w:rsidRPr="00431412">
        <w:rPr>
          <w:rFonts w:eastAsia="Times New Roman" w:cstheme="minorHAnsi"/>
          <w:kern w:val="0"/>
          <w:lang w:eastAsia="en-GB"/>
          <w14:ligatures w14:val="none"/>
        </w:rPr>
        <w:t xml:space="preserve"> gender or even the perceived </w:t>
      </w:r>
      <w:r w:rsidR="00B62CFC" w:rsidRPr="00431412">
        <w:rPr>
          <w:rFonts w:eastAsia="Times New Roman" w:cstheme="minorHAnsi"/>
          <w:kern w:val="0"/>
          <w:lang w:eastAsia="en-GB"/>
          <w14:ligatures w14:val="none"/>
        </w:rPr>
        <w:t>importance</w:t>
      </w:r>
      <w:r w:rsidRPr="00431412">
        <w:rPr>
          <w:rFonts w:eastAsia="Times New Roman" w:cstheme="minorHAnsi"/>
          <w:kern w:val="0"/>
          <w:lang w:eastAsia="en-GB"/>
          <w14:ligatures w14:val="none"/>
        </w:rPr>
        <w:t xml:space="preserve"> of the event. </w:t>
      </w:r>
    </w:p>
    <w:p w14:paraId="4D9A22A8" w14:textId="1FB71EBA" w:rsidR="007B07BE" w:rsidRPr="00431412" w:rsidRDefault="007B07BE">
      <w:pPr>
        <w:rPr>
          <w:rFonts w:eastAsia="Times New Roman" w:cstheme="minorHAnsi"/>
          <w:kern w:val="0"/>
          <w:lang w:eastAsia="en-GB"/>
          <w14:ligatures w14:val="none"/>
        </w:rPr>
      </w:pPr>
      <w:proofErr w:type="gramStart"/>
      <w:r w:rsidRPr="00431412">
        <w:rPr>
          <w:rFonts w:eastAsia="Times New Roman" w:cstheme="minorHAnsi"/>
          <w:kern w:val="0"/>
          <w:lang w:eastAsia="en-GB"/>
          <w14:ligatures w14:val="none"/>
        </w:rPr>
        <w:t>Overall</w:t>
      </w:r>
      <w:proofErr w:type="gramEnd"/>
      <w:r w:rsidRPr="00431412">
        <w:rPr>
          <w:rFonts w:eastAsia="Times New Roman" w:cstheme="minorHAnsi"/>
          <w:kern w:val="0"/>
          <w:lang w:eastAsia="en-GB"/>
          <w14:ligatures w14:val="none"/>
        </w:rPr>
        <w:t xml:space="preserve"> there was a clear trend to </w:t>
      </w:r>
      <w:proofErr w:type="gramStart"/>
      <w:r w:rsidRPr="00431412">
        <w:rPr>
          <w:rFonts w:eastAsia="Times New Roman" w:cstheme="minorHAnsi"/>
          <w:kern w:val="0"/>
          <w:lang w:eastAsia="en-GB"/>
          <w14:ligatures w14:val="none"/>
        </w:rPr>
        <w:t>all of</w:t>
      </w:r>
      <w:proofErr w:type="gramEnd"/>
      <w:r w:rsidRPr="00431412">
        <w:rPr>
          <w:rFonts w:eastAsia="Times New Roman" w:cstheme="minorHAnsi"/>
          <w:kern w:val="0"/>
          <w:lang w:eastAsia="en-GB"/>
          <w14:ligatures w14:val="none"/>
        </w:rPr>
        <w:t xml:space="preserve"> the result as the </w:t>
      </w:r>
      <w:r w:rsidR="00B62CFC" w:rsidRPr="00431412">
        <w:rPr>
          <w:rFonts w:eastAsia="Times New Roman" w:cstheme="minorHAnsi"/>
          <w:kern w:val="0"/>
          <w:lang w:eastAsia="en-GB"/>
          <w14:ligatures w14:val="none"/>
        </w:rPr>
        <w:t>completion</w:t>
      </w:r>
      <w:r w:rsidRPr="00431412">
        <w:rPr>
          <w:rFonts w:eastAsia="Times New Roman" w:cstheme="minorHAnsi"/>
          <w:kern w:val="0"/>
          <w:lang w:eastAsia="en-GB"/>
          <w14:ligatures w14:val="none"/>
        </w:rPr>
        <w:t xml:space="preserve"> approaches by both cognitive and somatic anxiety whiles these increases whiles we see that there was decrease in the </w:t>
      </w:r>
      <w:proofErr w:type="spellStart"/>
      <w:r w:rsidRPr="00431412">
        <w:rPr>
          <w:rFonts w:eastAsia="Times New Roman" w:cstheme="minorHAnsi"/>
          <w:kern w:val="0"/>
          <w:lang w:eastAsia="en-GB"/>
          <w14:ligatures w14:val="none"/>
        </w:rPr>
        <w:t>self confidence</w:t>
      </w:r>
      <w:proofErr w:type="spellEnd"/>
      <w:r w:rsidRPr="00431412">
        <w:rPr>
          <w:rFonts w:eastAsia="Times New Roman" w:cstheme="minorHAnsi"/>
          <w:kern w:val="0"/>
          <w:lang w:eastAsia="en-GB"/>
          <w14:ligatures w14:val="none"/>
        </w:rPr>
        <w:t xml:space="preserve">. </w:t>
      </w:r>
    </w:p>
    <w:p w14:paraId="53C4BE9B" w14:textId="77777777" w:rsidR="00253D62" w:rsidRPr="00431412" w:rsidRDefault="00253D62">
      <w:pPr>
        <w:rPr>
          <w:rFonts w:cstheme="minorHAnsi"/>
        </w:rPr>
      </w:pPr>
    </w:p>
    <w:p w14:paraId="1087907C" w14:textId="68ECFB38" w:rsidR="00B62CFC" w:rsidRPr="00431412" w:rsidRDefault="00BF4134">
      <w:pPr>
        <w:rPr>
          <w:rFonts w:cstheme="minorHAnsi"/>
        </w:rPr>
      </w:pPr>
      <w:proofErr w:type="spellStart"/>
      <w:r w:rsidRPr="00431412">
        <w:rPr>
          <w:rFonts w:cstheme="minorHAnsi"/>
        </w:rPr>
        <w:t>Tableee</w:t>
      </w:r>
      <w:proofErr w:type="spellEnd"/>
    </w:p>
    <w:p w14:paraId="5E7AB364" w14:textId="77777777" w:rsidR="00BF4134" w:rsidRPr="00431412" w:rsidRDefault="00BF4134">
      <w:pPr>
        <w:rPr>
          <w:rFonts w:cstheme="minorHAnsi"/>
        </w:rPr>
      </w:pPr>
    </w:p>
    <w:p w14:paraId="3A058035" w14:textId="77777777" w:rsidR="00BF4134" w:rsidRPr="00431412" w:rsidRDefault="00BF4134">
      <w:pPr>
        <w:rPr>
          <w:rFonts w:cstheme="minorHAnsi"/>
        </w:rPr>
      </w:pPr>
    </w:p>
    <w:p w14:paraId="22C8C977" w14:textId="77777777" w:rsidR="00BF4134" w:rsidRPr="00431412" w:rsidRDefault="00BF4134">
      <w:pPr>
        <w:rPr>
          <w:rFonts w:cstheme="minorHAnsi"/>
        </w:rPr>
      </w:pPr>
    </w:p>
    <w:p w14:paraId="0417CE6C" w14:textId="77777777" w:rsidR="00BF4134" w:rsidRPr="00431412" w:rsidRDefault="00BF4134">
      <w:pPr>
        <w:rPr>
          <w:rFonts w:cstheme="minorHAnsi"/>
        </w:rPr>
      </w:pPr>
    </w:p>
    <w:p w14:paraId="6C77C59B" w14:textId="0889DC75" w:rsidR="00BF4134" w:rsidRPr="00431412" w:rsidRDefault="00BF4134">
      <w:pPr>
        <w:rPr>
          <w:rFonts w:cstheme="minorHAnsi"/>
        </w:rPr>
      </w:pPr>
      <w:r w:rsidRPr="00431412">
        <w:rPr>
          <w:rFonts w:cstheme="minorHAnsi"/>
        </w:rPr>
        <w:t xml:space="preserve">Figure 1 </w:t>
      </w:r>
    </w:p>
    <w:p w14:paraId="0FB3CFB7" w14:textId="77777777" w:rsidR="00BF4134" w:rsidRPr="00431412" w:rsidRDefault="00BF4134">
      <w:pPr>
        <w:rPr>
          <w:rFonts w:cstheme="minorHAnsi"/>
        </w:rPr>
      </w:pPr>
    </w:p>
    <w:p w14:paraId="7331293B" w14:textId="3638FAF7" w:rsidR="00BF4134" w:rsidRPr="00431412" w:rsidRDefault="00BF4134">
      <w:pPr>
        <w:rPr>
          <w:rFonts w:cstheme="minorHAnsi"/>
        </w:rPr>
      </w:pPr>
      <w:r w:rsidRPr="00431412">
        <w:rPr>
          <w:rFonts w:cstheme="minorHAnsi"/>
        </w:rPr>
        <w:t xml:space="preserve">the finding of the study </w:t>
      </w:r>
      <w:proofErr w:type="gramStart"/>
      <w:r w:rsidRPr="00431412">
        <w:rPr>
          <w:rFonts w:cstheme="minorHAnsi"/>
        </w:rPr>
        <w:t>are</w:t>
      </w:r>
      <w:proofErr w:type="gramEnd"/>
      <w:r w:rsidRPr="00431412">
        <w:rPr>
          <w:rFonts w:cstheme="minorHAnsi"/>
        </w:rPr>
        <w:t xml:space="preserve"> consistent with existing literature on the CSA. The increase in the of cognitive and somatic </w:t>
      </w:r>
      <w:r w:rsidR="00E03EEA" w:rsidRPr="00431412">
        <w:rPr>
          <w:rFonts w:cstheme="minorHAnsi"/>
        </w:rPr>
        <w:t xml:space="preserve">anxiety along side the decreasing of the self confidence supports </w:t>
      </w:r>
      <w:proofErr w:type="gramStart"/>
      <w:r w:rsidR="00E03EEA" w:rsidRPr="00431412">
        <w:rPr>
          <w:rFonts w:cstheme="minorHAnsi"/>
        </w:rPr>
        <w:t>that  the</w:t>
      </w:r>
      <w:proofErr w:type="gramEnd"/>
      <w:r w:rsidR="00E03EEA" w:rsidRPr="00431412">
        <w:rPr>
          <w:rFonts w:cstheme="minorHAnsi"/>
        </w:rPr>
        <w:t xml:space="preserve"> time of the event by </w:t>
      </w:r>
      <w:r w:rsidR="00E03EEA" w:rsidRPr="00431412">
        <w:rPr>
          <w:rFonts w:cstheme="minorHAnsi"/>
        </w:rPr>
        <w:t>Thomas, Maynard and Hanton (2004).</w:t>
      </w:r>
      <w:r w:rsidR="00E03EEA" w:rsidRPr="00431412">
        <w:rPr>
          <w:rFonts w:cstheme="minorHAnsi"/>
        </w:rPr>
        <w:t xml:space="preserve"> This is a patten that suggest that feeling of cognitive processes and physiological </w:t>
      </w:r>
      <w:proofErr w:type="spellStart"/>
      <w:r w:rsidR="00E03EEA" w:rsidRPr="00431412">
        <w:rPr>
          <w:rFonts w:cstheme="minorHAnsi"/>
        </w:rPr>
        <w:t>aroual</w:t>
      </w:r>
      <w:proofErr w:type="spellEnd"/>
      <w:r w:rsidR="00E03EEA" w:rsidRPr="00431412">
        <w:rPr>
          <w:rFonts w:cstheme="minorHAnsi"/>
        </w:rPr>
        <w:t xml:space="preserve"> intensify as the </w:t>
      </w:r>
      <w:proofErr w:type="gramStart"/>
      <w:r w:rsidR="00E03EEA" w:rsidRPr="00431412">
        <w:rPr>
          <w:rFonts w:cstheme="minorHAnsi"/>
        </w:rPr>
        <w:t>athletes  approach</w:t>
      </w:r>
      <w:proofErr w:type="gramEnd"/>
      <w:r w:rsidR="00E03EEA" w:rsidRPr="00431412">
        <w:rPr>
          <w:rFonts w:cstheme="minorHAnsi"/>
        </w:rPr>
        <w:t xml:space="preserve"> the competition. </w:t>
      </w:r>
    </w:p>
    <w:p w14:paraId="0A14BFF8" w14:textId="28A4A5ED" w:rsidR="00E03EEA" w:rsidRPr="00431412" w:rsidRDefault="00E03EEA">
      <w:pPr>
        <w:rPr>
          <w:rFonts w:cstheme="minorHAnsi"/>
        </w:rPr>
      </w:pPr>
      <w:proofErr w:type="gramStart"/>
      <w:r w:rsidRPr="00431412">
        <w:rPr>
          <w:rFonts w:cstheme="minorHAnsi"/>
        </w:rPr>
        <w:t>However</w:t>
      </w:r>
      <w:proofErr w:type="gramEnd"/>
      <w:r w:rsidRPr="00431412">
        <w:rPr>
          <w:rFonts w:cstheme="minorHAnsi"/>
        </w:rPr>
        <w:t xml:space="preserve"> whiles finding previous research and see how they </w:t>
      </w:r>
      <w:proofErr w:type="gramStart"/>
      <w:r w:rsidRPr="00431412">
        <w:rPr>
          <w:rFonts w:cstheme="minorHAnsi"/>
        </w:rPr>
        <w:t>requires</w:t>
      </w:r>
      <w:proofErr w:type="gramEnd"/>
      <w:r w:rsidRPr="00431412">
        <w:rPr>
          <w:rFonts w:cstheme="minorHAnsi"/>
        </w:rPr>
        <w:t xml:space="preserve"> careful consideration.  By the increase of the somatic anxiety may not have a </w:t>
      </w:r>
      <w:r w:rsidR="005472E6" w:rsidRPr="00431412">
        <w:rPr>
          <w:rFonts w:cstheme="minorHAnsi"/>
        </w:rPr>
        <w:t xml:space="preserve">good and </w:t>
      </w:r>
      <w:proofErr w:type="spellStart"/>
      <w:r w:rsidR="005472E6" w:rsidRPr="00431412">
        <w:rPr>
          <w:rFonts w:cstheme="minorHAnsi"/>
        </w:rPr>
        <w:t>religble</w:t>
      </w:r>
      <w:proofErr w:type="spellEnd"/>
      <w:r w:rsidR="005472E6" w:rsidRPr="00431412">
        <w:rPr>
          <w:rFonts w:cstheme="minorHAnsi"/>
        </w:rPr>
        <w:t xml:space="preserve"> reflect of negative </w:t>
      </w:r>
      <w:proofErr w:type="spellStart"/>
      <w:r w:rsidR="005472E6" w:rsidRPr="00431412">
        <w:rPr>
          <w:rFonts w:cstheme="minorHAnsi"/>
        </w:rPr>
        <w:t>psycholical</w:t>
      </w:r>
      <w:proofErr w:type="spellEnd"/>
      <w:r w:rsidR="005472E6" w:rsidRPr="00431412">
        <w:rPr>
          <w:rFonts w:cstheme="minorHAnsi"/>
        </w:rPr>
        <w:t xml:space="preserve"> state. This could be due to the sympathetic nervous system as </w:t>
      </w:r>
      <w:proofErr w:type="gramStart"/>
      <w:r w:rsidR="005472E6" w:rsidRPr="00431412">
        <w:rPr>
          <w:rFonts w:cstheme="minorHAnsi"/>
        </w:rPr>
        <w:t>it  could</w:t>
      </w:r>
      <w:proofErr w:type="gramEnd"/>
      <w:r w:rsidR="005472E6" w:rsidRPr="00431412">
        <w:rPr>
          <w:rFonts w:cstheme="minorHAnsi"/>
        </w:rPr>
        <w:t xml:space="preserve"> be associated with. </w:t>
      </w:r>
      <w:r w:rsidR="005472E6" w:rsidRPr="00431412">
        <w:rPr>
          <w:rFonts w:cstheme="minorHAnsi"/>
        </w:rPr>
        <w:t>As outlined by Richter (1940) and Romaniuk and Fedorchuk (2023), such responses are integral to the ‘fight or flight’ mechanism and may enhance physical readiness.</w:t>
      </w:r>
      <w:r w:rsidR="005472E6" w:rsidRPr="00431412">
        <w:rPr>
          <w:rFonts w:cstheme="minorHAnsi"/>
        </w:rPr>
        <w:t xml:space="preserve"> </w:t>
      </w:r>
      <w:proofErr w:type="spellStart"/>
      <w:proofErr w:type="gramStart"/>
      <w:r w:rsidR="005472E6" w:rsidRPr="00431412">
        <w:rPr>
          <w:rFonts w:cstheme="minorHAnsi"/>
        </w:rPr>
        <w:t>therfore</w:t>
      </w:r>
      <w:proofErr w:type="spellEnd"/>
      <w:r w:rsidR="005472E6" w:rsidRPr="00431412">
        <w:rPr>
          <w:rFonts w:cstheme="minorHAnsi"/>
        </w:rPr>
        <w:t xml:space="preserve">  the</w:t>
      </w:r>
      <w:proofErr w:type="gramEnd"/>
      <w:r w:rsidR="005472E6" w:rsidRPr="00431412">
        <w:rPr>
          <w:rFonts w:cstheme="minorHAnsi"/>
        </w:rPr>
        <w:t xml:space="preserve"> </w:t>
      </w:r>
      <w:proofErr w:type="spellStart"/>
      <w:r w:rsidR="005472E6" w:rsidRPr="00431412">
        <w:rPr>
          <w:rFonts w:cstheme="minorHAnsi"/>
        </w:rPr>
        <w:t>invrease</w:t>
      </w:r>
      <w:proofErr w:type="spellEnd"/>
      <w:r w:rsidR="005472E6" w:rsidRPr="00431412">
        <w:rPr>
          <w:rFonts w:cstheme="minorHAnsi"/>
        </w:rPr>
        <w:t xml:space="preserve"> in the somatic symptoms </w:t>
      </w:r>
      <w:proofErr w:type="spellStart"/>
      <w:r w:rsidR="005472E6" w:rsidRPr="00431412">
        <w:rPr>
          <w:rFonts w:cstheme="minorHAnsi"/>
        </w:rPr>
        <w:t>ia</w:t>
      </w:r>
      <w:proofErr w:type="spellEnd"/>
      <w:r w:rsidR="005472E6" w:rsidRPr="00431412">
        <w:rPr>
          <w:rFonts w:cstheme="minorHAnsi"/>
        </w:rPr>
        <w:t xml:space="preserve"> observed in the study and could be also a function of the adaption rather than a pure negative response. </w:t>
      </w:r>
    </w:p>
    <w:p w14:paraId="6532EE45" w14:textId="0FB136C8" w:rsidR="00640D34" w:rsidRPr="00431412" w:rsidRDefault="005472E6">
      <w:pPr>
        <w:rPr>
          <w:rFonts w:cstheme="minorHAnsi"/>
        </w:rPr>
      </w:pPr>
      <w:r w:rsidRPr="00431412">
        <w:rPr>
          <w:rFonts w:cstheme="minorHAnsi"/>
        </w:rPr>
        <w:t xml:space="preserve">The decline in the self confidence is </w:t>
      </w:r>
      <w:proofErr w:type="spellStart"/>
      <w:r w:rsidRPr="00431412">
        <w:rPr>
          <w:rFonts w:cstheme="minorHAnsi"/>
        </w:rPr>
        <w:t>dinimidhes</w:t>
      </w:r>
      <w:proofErr w:type="spellEnd"/>
      <w:r w:rsidRPr="00431412">
        <w:rPr>
          <w:rFonts w:cstheme="minorHAnsi"/>
        </w:rPr>
        <w:t xml:space="preserve"> due to the </w:t>
      </w:r>
      <w:proofErr w:type="spellStart"/>
      <w:r w:rsidRPr="00431412">
        <w:rPr>
          <w:rFonts w:cstheme="minorHAnsi"/>
        </w:rPr>
        <w:t>the</w:t>
      </w:r>
      <w:proofErr w:type="spellEnd"/>
      <w:r w:rsidRPr="00431412">
        <w:rPr>
          <w:rFonts w:cstheme="minorHAnsi"/>
        </w:rPr>
        <w:t xml:space="preserve"> conscious decision making over a task. </w:t>
      </w:r>
      <w:proofErr w:type="gramStart"/>
      <w:r w:rsidRPr="00431412">
        <w:rPr>
          <w:rFonts w:cstheme="minorHAnsi"/>
        </w:rPr>
        <w:t>However</w:t>
      </w:r>
      <w:proofErr w:type="gramEnd"/>
      <w:r w:rsidRPr="00431412">
        <w:rPr>
          <w:rFonts w:cstheme="minorHAnsi"/>
        </w:rPr>
        <w:t xml:space="preserve"> </w:t>
      </w:r>
      <w:r w:rsidR="00640D34" w:rsidRPr="00431412">
        <w:rPr>
          <w:rFonts w:cstheme="minorHAnsi"/>
        </w:rPr>
        <w:t xml:space="preserve">in research it is largely know on the connection between physiological function and the physiological anxiety or also known as the closely related </w:t>
      </w:r>
      <w:r w:rsidR="00640D34" w:rsidRPr="00431412">
        <w:rPr>
          <w:rFonts w:eastAsia="Times New Roman" w:cstheme="minorHAnsi"/>
          <w:kern w:val="0"/>
          <w:lang w:eastAsia="en-GB"/>
          <w14:ligatures w14:val="none"/>
        </w:rPr>
        <w:t xml:space="preserve">symptoms of hormone release and reported anxiety (Ritcher, 1940). </w:t>
      </w:r>
      <w:r w:rsidR="00640D34" w:rsidRPr="00431412">
        <w:rPr>
          <w:rFonts w:eastAsia="Times New Roman" w:cstheme="minorHAnsi"/>
          <w:kern w:val="0"/>
          <w:lang w:eastAsia="en-GB"/>
          <w14:ligatures w14:val="none"/>
        </w:rPr>
        <w:t xml:space="preserve"> As the athlete may </w:t>
      </w:r>
      <w:proofErr w:type="spellStart"/>
      <w:r w:rsidR="00640D34" w:rsidRPr="00431412">
        <w:rPr>
          <w:rFonts w:eastAsia="Times New Roman" w:cstheme="minorHAnsi"/>
          <w:kern w:val="0"/>
          <w:lang w:eastAsia="en-GB"/>
          <w14:ligatures w14:val="none"/>
        </w:rPr>
        <w:t>shify</w:t>
      </w:r>
      <w:proofErr w:type="spellEnd"/>
      <w:r w:rsidR="00640D34" w:rsidRPr="00431412">
        <w:rPr>
          <w:rFonts w:eastAsia="Times New Roman" w:cstheme="minorHAnsi"/>
          <w:kern w:val="0"/>
          <w:lang w:eastAsia="en-GB"/>
          <w14:ligatures w14:val="none"/>
        </w:rPr>
        <w:t xml:space="preserve"> from an automatic execution of a skill to </w:t>
      </w:r>
      <w:r w:rsidR="00640D34" w:rsidRPr="00431412">
        <w:rPr>
          <w:rFonts w:eastAsia="Times New Roman" w:cstheme="minorHAnsi"/>
          <w:kern w:val="0"/>
          <w:lang w:eastAsia="en-GB"/>
          <w14:ligatures w14:val="none"/>
        </w:rPr>
        <w:lastRenderedPageBreak/>
        <w:t xml:space="preserve">more od a conscious and more controlled skill that will </w:t>
      </w:r>
      <w:proofErr w:type="spellStart"/>
      <w:r w:rsidR="00640D34" w:rsidRPr="00431412">
        <w:rPr>
          <w:rFonts w:eastAsia="Times New Roman" w:cstheme="minorHAnsi"/>
          <w:kern w:val="0"/>
          <w:lang w:eastAsia="en-GB"/>
          <w14:ligatures w14:val="none"/>
        </w:rPr>
        <w:t>liketo</w:t>
      </w:r>
      <w:proofErr w:type="spellEnd"/>
      <w:r w:rsidR="00640D34" w:rsidRPr="00431412">
        <w:rPr>
          <w:rFonts w:eastAsia="Times New Roman" w:cstheme="minorHAnsi"/>
          <w:kern w:val="0"/>
          <w:lang w:eastAsia="en-GB"/>
          <w14:ligatures w14:val="none"/>
        </w:rPr>
        <w:t xml:space="preserve"> increase the pressure for the </w:t>
      </w:r>
      <w:proofErr w:type="spellStart"/>
      <w:r w:rsidR="00640D34" w:rsidRPr="00431412">
        <w:rPr>
          <w:rFonts w:eastAsia="Times New Roman" w:cstheme="minorHAnsi"/>
          <w:kern w:val="0"/>
          <w:lang w:eastAsia="en-GB"/>
          <w14:ligatures w14:val="none"/>
        </w:rPr>
        <w:t>sportman</w:t>
      </w:r>
      <w:proofErr w:type="spellEnd"/>
      <w:r w:rsidR="00640D34" w:rsidRPr="00431412">
        <w:rPr>
          <w:rFonts w:eastAsia="Times New Roman" w:cstheme="minorHAnsi"/>
          <w:kern w:val="0"/>
          <w:lang w:eastAsia="en-GB"/>
          <w14:ligatures w14:val="none"/>
        </w:rPr>
        <w:t xml:space="preserve">. </w:t>
      </w:r>
      <w:r w:rsidR="00640D34" w:rsidRPr="00431412">
        <w:rPr>
          <w:rFonts w:eastAsia="Times New Roman" w:cstheme="minorHAnsi"/>
          <w:kern w:val="0"/>
          <w:lang w:eastAsia="en-GB"/>
          <w14:ligatures w14:val="none"/>
        </w:rPr>
        <w:t>Martins et al. (1990) suggest that this transition can disrupt performance by interfering with well-learned motor patterns</w:t>
      </w:r>
      <w:r w:rsidR="00640D34" w:rsidRPr="00431412">
        <w:rPr>
          <w:rFonts w:cstheme="minorHAnsi"/>
        </w:rPr>
        <w:t xml:space="preserve">. </w:t>
      </w:r>
      <w:r w:rsidR="00216FF5" w:rsidRPr="00431412">
        <w:rPr>
          <w:rFonts w:cstheme="minorHAnsi"/>
        </w:rPr>
        <w:t xml:space="preserve">This is why the link potential link between cognitive anxiety and the reduced the confidence observed in the result. </w:t>
      </w:r>
    </w:p>
    <w:p w14:paraId="422134BF" w14:textId="613898D2" w:rsidR="00216FF5" w:rsidRPr="00431412" w:rsidRDefault="00216FF5">
      <w:pPr>
        <w:rPr>
          <w:rFonts w:cstheme="minorHAnsi"/>
        </w:rPr>
      </w:pPr>
      <w:r w:rsidRPr="00431412">
        <w:rPr>
          <w:rFonts w:cstheme="minorHAnsi"/>
        </w:rPr>
        <w:t xml:space="preserve">The limitation that included of how small the sample size (N=20) which would restrict the general of findings. </w:t>
      </w:r>
      <w:proofErr w:type="gramStart"/>
      <w:r w:rsidRPr="00431412">
        <w:rPr>
          <w:rFonts w:cstheme="minorHAnsi"/>
        </w:rPr>
        <w:t>Also</w:t>
      </w:r>
      <w:proofErr w:type="gramEnd"/>
      <w:r w:rsidRPr="00431412">
        <w:rPr>
          <w:rFonts w:cstheme="minorHAnsi"/>
        </w:rPr>
        <w:t xml:space="preserve"> the lack of control over the </w:t>
      </w:r>
      <w:proofErr w:type="spellStart"/>
      <w:r w:rsidRPr="00431412">
        <w:rPr>
          <w:rFonts w:cstheme="minorHAnsi"/>
        </w:rPr>
        <w:t>variabkes</w:t>
      </w:r>
      <w:proofErr w:type="spellEnd"/>
      <w:r w:rsidRPr="00431412">
        <w:rPr>
          <w:rFonts w:cstheme="minorHAnsi"/>
        </w:rPr>
        <w:t xml:space="preserve"> such as the sports type the </w:t>
      </w:r>
      <w:proofErr w:type="spellStart"/>
      <w:r w:rsidRPr="00431412">
        <w:rPr>
          <w:rFonts w:cstheme="minorHAnsi"/>
        </w:rPr>
        <w:t>competitionlevles</w:t>
      </w:r>
      <w:proofErr w:type="spellEnd"/>
      <w:r w:rsidRPr="00431412">
        <w:rPr>
          <w:rFonts w:cstheme="minorHAnsi"/>
        </w:rPr>
        <w:t xml:space="preserve"> and how much experience the athletes may have which will make it harder to find the </w:t>
      </w:r>
      <w:proofErr w:type="spellStart"/>
      <w:r w:rsidRPr="00431412">
        <w:rPr>
          <w:rFonts w:cstheme="minorHAnsi"/>
        </w:rPr>
        <w:t>accuate</w:t>
      </w:r>
      <w:proofErr w:type="spellEnd"/>
      <w:r w:rsidRPr="00431412">
        <w:rPr>
          <w:rFonts w:cstheme="minorHAnsi"/>
        </w:rPr>
        <w:t xml:space="preserve"> type of anxiety the group may have. </w:t>
      </w:r>
      <w:r w:rsidRPr="00431412">
        <w:rPr>
          <w:rFonts w:cstheme="minorHAnsi"/>
        </w:rPr>
        <w:t>Woodman and Hardy (2003) identified both gender and competitive standard as key moderating factors in CSA, yet these were not adequately controlled in the present study.</w:t>
      </w:r>
      <w:r w:rsidR="00F06433" w:rsidRPr="00431412">
        <w:rPr>
          <w:rFonts w:cstheme="minorHAnsi"/>
        </w:rPr>
        <w:t xml:space="preserve"> This is high in the standards that will help to value the support that the </w:t>
      </w:r>
      <w:proofErr w:type="spellStart"/>
      <w:r w:rsidR="00F06433" w:rsidRPr="00431412">
        <w:rPr>
          <w:rFonts w:cstheme="minorHAnsi"/>
        </w:rPr>
        <w:t>indivulal</w:t>
      </w:r>
      <w:proofErr w:type="spellEnd"/>
      <w:r w:rsidR="00F06433" w:rsidRPr="00431412">
        <w:rPr>
          <w:rFonts w:cstheme="minorHAnsi"/>
        </w:rPr>
        <w:t xml:space="preserve"> difference will </w:t>
      </w:r>
      <w:proofErr w:type="gramStart"/>
      <w:r w:rsidR="00F06433" w:rsidRPr="00431412">
        <w:rPr>
          <w:rFonts w:cstheme="minorHAnsi"/>
        </w:rPr>
        <w:t>of</w:t>
      </w:r>
      <w:proofErr w:type="gramEnd"/>
      <w:r w:rsidR="00F06433" w:rsidRPr="00431412">
        <w:rPr>
          <w:rFonts w:cstheme="minorHAnsi"/>
        </w:rPr>
        <w:t xml:space="preserve"> played in a </w:t>
      </w:r>
      <w:proofErr w:type="spellStart"/>
      <w:r w:rsidR="00F06433" w:rsidRPr="00431412">
        <w:rPr>
          <w:rFonts w:cstheme="minorHAnsi"/>
        </w:rPr>
        <w:t>substanal</w:t>
      </w:r>
      <w:proofErr w:type="spellEnd"/>
      <w:r w:rsidR="00F06433" w:rsidRPr="00431412">
        <w:rPr>
          <w:rFonts w:cstheme="minorHAnsi"/>
        </w:rPr>
        <w:t xml:space="preserve"> role in these result </w:t>
      </w:r>
    </w:p>
    <w:p w14:paraId="188AE378" w14:textId="066D37C5" w:rsidR="00B5186F" w:rsidRPr="00431412" w:rsidRDefault="00B5186F">
      <w:pPr>
        <w:rPr>
          <w:rFonts w:cstheme="minorHAnsi"/>
        </w:rPr>
      </w:pPr>
      <w:r w:rsidRPr="00431412">
        <w:rPr>
          <w:rFonts w:cstheme="minorHAnsi"/>
        </w:rPr>
        <w:t>despite</w:t>
      </w:r>
      <w:r w:rsidRPr="00431412">
        <w:rPr>
          <w:rFonts w:cstheme="minorHAnsi"/>
        </w:rPr>
        <w:t xml:space="preserve"> these insights, a critical limitation of this study is the absence of performance data. While the study demonstrates changes in anxiety levels, it does not establish whether these changes had a facilitative or debilitative effect on actual performance. Consequently, the central question</w:t>
      </w:r>
      <w:r w:rsidRPr="00431412">
        <w:rPr>
          <w:rFonts w:cstheme="minorHAnsi"/>
        </w:rPr>
        <w:t xml:space="preserve"> </w:t>
      </w:r>
      <w:r w:rsidRPr="00431412">
        <w:rPr>
          <w:rFonts w:cstheme="minorHAnsi"/>
        </w:rPr>
        <w:t>whether CSA acts as a barrier or a catalyst</w:t>
      </w:r>
      <w:r w:rsidRPr="00431412">
        <w:rPr>
          <w:rFonts w:cstheme="minorHAnsi"/>
        </w:rPr>
        <w:t xml:space="preserve"> </w:t>
      </w:r>
      <w:r w:rsidRPr="00431412">
        <w:rPr>
          <w:rFonts w:cstheme="minorHAnsi"/>
        </w:rPr>
        <w:t>cannot be definitively answered. This limitation is significant, as previous research emphasises that the impact of anxiety depends largely on its interpretation rather than its presence alone (Jones and Hanton, 2001).</w:t>
      </w:r>
    </w:p>
    <w:p w14:paraId="150FF961" w14:textId="77777777" w:rsidR="00F06433" w:rsidRPr="00431412" w:rsidRDefault="00F06433">
      <w:pPr>
        <w:rPr>
          <w:rFonts w:cstheme="minorHAnsi"/>
        </w:rPr>
      </w:pPr>
    </w:p>
    <w:p w14:paraId="19157983" w14:textId="01476A31" w:rsidR="00F06433" w:rsidRPr="00431412" w:rsidRDefault="00F06433">
      <w:pPr>
        <w:rPr>
          <w:rFonts w:cstheme="minorHAnsi"/>
        </w:rPr>
      </w:pPr>
      <w:proofErr w:type="gramStart"/>
      <w:r w:rsidRPr="00431412">
        <w:rPr>
          <w:rFonts w:cstheme="minorHAnsi"/>
        </w:rPr>
        <w:t>However</w:t>
      </w:r>
      <w:proofErr w:type="gramEnd"/>
      <w:r w:rsidRPr="00431412">
        <w:rPr>
          <w:rFonts w:cstheme="minorHAnsi"/>
        </w:rPr>
        <w:t xml:space="preserve"> the result also highlights the </w:t>
      </w:r>
      <w:proofErr w:type="spellStart"/>
      <w:r w:rsidRPr="00431412">
        <w:rPr>
          <w:rFonts w:cstheme="minorHAnsi"/>
        </w:rPr>
        <w:t>the</w:t>
      </w:r>
      <w:proofErr w:type="spellEnd"/>
      <w:r w:rsidRPr="00431412">
        <w:rPr>
          <w:rFonts w:cstheme="minorHAnsi"/>
        </w:rPr>
        <w:t xml:space="preserve"> complexity of the anxiety in the </w:t>
      </w:r>
      <w:proofErr w:type="gramStart"/>
      <w:r w:rsidRPr="00431412">
        <w:rPr>
          <w:rFonts w:cstheme="minorHAnsi"/>
        </w:rPr>
        <w:t>athletes</w:t>
      </w:r>
      <w:proofErr w:type="gramEnd"/>
      <w:r w:rsidRPr="00431412">
        <w:rPr>
          <w:rFonts w:cstheme="minorHAnsi"/>
        </w:rPr>
        <w:t xml:space="preserve"> performance rather </w:t>
      </w:r>
      <w:proofErr w:type="spellStart"/>
      <w:r w:rsidRPr="00431412">
        <w:rPr>
          <w:rFonts w:cstheme="minorHAnsi"/>
        </w:rPr>
        <w:t>thanit</w:t>
      </w:r>
      <w:proofErr w:type="spellEnd"/>
      <w:r w:rsidRPr="00431412">
        <w:rPr>
          <w:rFonts w:cstheme="minorHAnsi"/>
        </w:rPr>
        <w:t xml:space="preserve"> being inherently negative and how the anxiety may serve a functional role to help to prepare athletes for the event they are about to play through the physiological and cognitive activation. </w:t>
      </w:r>
    </w:p>
    <w:p w14:paraId="397E43AD" w14:textId="49A71A9C" w:rsidR="00F06433" w:rsidRPr="00431412" w:rsidRDefault="00F06433">
      <w:pPr>
        <w:rPr>
          <w:rFonts w:cstheme="minorHAnsi"/>
        </w:rPr>
      </w:pPr>
      <w:r w:rsidRPr="00431412">
        <w:rPr>
          <w:rFonts w:cstheme="minorHAnsi"/>
        </w:rPr>
        <w:t xml:space="preserve"> The CSA should also not to be </w:t>
      </w:r>
      <w:proofErr w:type="spellStart"/>
      <w:r w:rsidRPr="00431412">
        <w:rPr>
          <w:rFonts w:cstheme="minorHAnsi"/>
        </w:rPr>
        <w:t>viewd</w:t>
      </w:r>
      <w:proofErr w:type="spellEnd"/>
      <w:r w:rsidRPr="00431412">
        <w:rPr>
          <w:rFonts w:cstheme="minorHAnsi"/>
        </w:rPr>
        <w:t xml:space="preserve"> on how solely as an obstacle to overcome but it can maybe and try to enhance the performance depending on the context and the perception. This helps support </w:t>
      </w:r>
      <w:proofErr w:type="spellStart"/>
      <w:r w:rsidRPr="00431412">
        <w:rPr>
          <w:rFonts w:cstheme="minorHAnsi"/>
        </w:rPr>
        <w:t>thr</w:t>
      </w:r>
      <w:proofErr w:type="spellEnd"/>
      <w:r w:rsidRPr="00431412">
        <w:rPr>
          <w:rFonts w:cstheme="minorHAnsi"/>
        </w:rPr>
        <w:t xml:space="preserve"> </w:t>
      </w:r>
      <w:proofErr w:type="spellStart"/>
      <w:r w:rsidRPr="00431412">
        <w:rPr>
          <w:rFonts w:cstheme="minorHAnsi"/>
        </w:rPr>
        <w:t>perdpective</w:t>
      </w:r>
      <w:proofErr w:type="spellEnd"/>
      <w:r w:rsidRPr="00431412">
        <w:rPr>
          <w:rFonts w:cstheme="minorHAnsi"/>
        </w:rPr>
        <w:t xml:space="preserve"> that anxiety can be both f</w:t>
      </w:r>
      <w:r w:rsidRPr="00431412">
        <w:rPr>
          <w:rFonts w:cstheme="minorHAnsi"/>
        </w:rPr>
        <w:t>acilitative and debilitative.</w:t>
      </w:r>
    </w:p>
    <w:p w14:paraId="2D1E25EB" w14:textId="58AA89EE" w:rsidR="00B5186F" w:rsidRPr="00431412" w:rsidRDefault="00B5186F">
      <w:pPr>
        <w:rPr>
          <w:rFonts w:cstheme="minorHAnsi"/>
        </w:rPr>
      </w:pPr>
      <w:r w:rsidRPr="00431412">
        <w:rPr>
          <w:rFonts w:cstheme="minorHAnsi"/>
        </w:rPr>
        <w:t xml:space="preserve">This study understands that the competitive state anxiety in the athlete will increase as they approach the event while the </w:t>
      </w:r>
      <w:proofErr w:type="gramStart"/>
      <w:r w:rsidRPr="00431412">
        <w:rPr>
          <w:rFonts w:cstheme="minorHAnsi"/>
        </w:rPr>
        <w:t>confidence  they</w:t>
      </w:r>
      <w:proofErr w:type="gramEnd"/>
      <w:r w:rsidRPr="00431412">
        <w:rPr>
          <w:rFonts w:cstheme="minorHAnsi"/>
        </w:rPr>
        <w:t xml:space="preserve"> have will significantly drop finding them start to panic before they go and do their competition. </w:t>
      </w:r>
    </w:p>
    <w:p w14:paraId="6F9C4FA1" w14:textId="1D1C2262" w:rsidR="00B5186F" w:rsidRPr="00431412" w:rsidRDefault="00B5186F">
      <w:pPr>
        <w:rPr>
          <w:rFonts w:cstheme="minorHAnsi"/>
        </w:rPr>
      </w:pPr>
      <w:proofErr w:type="spellStart"/>
      <w:r w:rsidRPr="00431412">
        <w:rPr>
          <w:rFonts w:cstheme="minorHAnsi"/>
        </w:rPr>
        <w:t>echniques</w:t>
      </w:r>
      <w:proofErr w:type="spellEnd"/>
      <w:r w:rsidRPr="00431412">
        <w:rPr>
          <w:rFonts w:cstheme="minorHAnsi"/>
        </w:rPr>
        <w:t xml:space="preserve"> such as mindfulness, attentional control, and cognitive restructuring may help athletes reinterpret anxiety as a positive and performance-enhancing experience. As suggested by Ong and Chua (2021) and Shi et al. (2024), such interventions may play a crucial role in optimising performance under pressure.</w:t>
      </w:r>
    </w:p>
    <w:p w14:paraId="72E32AED" w14:textId="77777777" w:rsidR="00B5186F" w:rsidRPr="00431412" w:rsidRDefault="00B5186F">
      <w:pPr>
        <w:rPr>
          <w:rFonts w:cstheme="minorHAnsi"/>
        </w:rPr>
      </w:pPr>
    </w:p>
    <w:p w14:paraId="6DBFDFF6" w14:textId="77777777" w:rsidR="00B5186F" w:rsidRPr="00431412" w:rsidRDefault="00B5186F">
      <w:pPr>
        <w:rPr>
          <w:rFonts w:cstheme="minorHAnsi"/>
        </w:rPr>
      </w:pPr>
    </w:p>
    <w:p w14:paraId="154ECA46" w14:textId="77777777" w:rsidR="00B5186F" w:rsidRPr="00431412" w:rsidRDefault="00B5186F">
      <w:pPr>
        <w:rPr>
          <w:rFonts w:cstheme="minorHAnsi"/>
        </w:rPr>
      </w:pPr>
    </w:p>
    <w:p w14:paraId="7E8FAD66" w14:textId="77777777" w:rsidR="00B5186F" w:rsidRPr="00431412" w:rsidRDefault="00B5186F">
      <w:pPr>
        <w:rPr>
          <w:rFonts w:cstheme="minorHAnsi"/>
        </w:rPr>
      </w:pPr>
    </w:p>
    <w:p w14:paraId="2CA6C51F" w14:textId="77777777" w:rsidR="00B5186F" w:rsidRPr="00431412" w:rsidRDefault="00B5186F">
      <w:pPr>
        <w:rPr>
          <w:rFonts w:cstheme="minorHAnsi"/>
        </w:rPr>
      </w:pPr>
    </w:p>
    <w:p w14:paraId="2EFB9168" w14:textId="77777777" w:rsidR="00B5186F" w:rsidRPr="00431412" w:rsidRDefault="00B5186F">
      <w:pPr>
        <w:rPr>
          <w:rFonts w:cstheme="minorHAnsi"/>
        </w:rPr>
      </w:pPr>
    </w:p>
    <w:p w14:paraId="7A2E69CD" w14:textId="77777777" w:rsidR="00B5186F" w:rsidRPr="00431412" w:rsidRDefault="00B5186F">
      <w:pPr>
        <w:rPr>
          <w:rFonts w:cstheme="minorHAnsi"/>
        </w:rPr>
      </w:pPr>
    </w:p>
    <w:p w14:paraId="0B9B69A8" w14:textId="20417206" w:rsidR="00B5186F" w:rsidRPr="00B5186F" w:rsidRDefault="00B5186F" w:rsidP="00B5186F">
      <w:pPr>
        <w:rPr>
          <w:rFonts w:cstheme="minorHAnsi"/>
        </w:rPr>
      </w:pPr>
      <w:r w:rsidRPr="00B5186F">
        <w:rPr>
          <w:rFonts w:cstheme="minorHAnsi"/>
        </w:rPr>
        <w:lastRenderedPageBreak/>
        <w:t xml:space="preserve">Aliberti, S., Raiola, G., D’Elia, F. and Cherubini, D. (2024) ‘The influence of pre-competitive anxiety and self-confidence on dancesport performance’, </w:t>
      </w:r>
      <w:r w:rsidRPr="00B5186F">
        <w:rPr>
          <w:rFonts w:cstheme="minorHAnsi"/>
          <w:i/>
          <w:iCs/>
        </w:rPr>
        <w:t>Sports</w:t>
      </w:r>
      <w:r w:rsidRPr="00B5186F">
        <w:rPr>
          <w:rFonts w:cstheme="minorHAnsi"/>
        </w:rPr>
        <w:t xml:space="preserve">, 12(11), p. </w:t>
      </w:r>
      <w:proofErr w:type="gramStart"/>
      <w:r w:rsidRPr="00B5186F">
        <w:rPr>
          <w:rFonts w:cstheme="minorHAnsi"/>
        </w:rPr>
        <w:t>308..</w:t>
      </w:r>
      <w:proofErr w:type="gramEnd"/>
    </w:p>
    <w:p w14:paraId="643117A3" w14:textId="77777777" w:rsidR="00B5186F" w:rsidRPr="00B5186F" w:rsidRDefault="00B5186F" w:rsidP="00B5186F">
      <w:pPr>
        <w:rPr>
          <w:rFonts w:cstheme="minorHAnsi"/>
        </w:rPr>
      </w:pPr>
      <w:r w:rsidRPr="00B5186F">
        <w:rPr>
          <w:rFonts w:cstheme="minorHAnsi"/>
        </w:rPr>
        <w:t>Conde-Ripoll, R., Escudero-Tena, A. and Bustamante-Sánchez, Á. (2024) ‘</w:t>
      </w:r>
      <w:proofErr w:type="gramStart"/>
      <w:r w:rsidRPr="00B5186F">
        <w:rPr>
          <w:rFonts w:cstheme="minorHAnsi"/>
        </w:rPr>
        <w:t>Pre- and</w:t>
      </w:r>
      <w:proofErr w:type="gramEnd"/>
      <w:r w:rsidRPr="00B5186F">
        <w:rPr>
          <w:rFonts w:cstheme="minorHAnsi"/>
        </w:rPr>
        <w:t xml:space="preserve"> post-competitive anxiety and self-confidence in high-level padel players’, </w:t>
      </w:r>
      <w:r w:rsidRPr="00B5186F">
        <w:rPr>
          <w:rFonts w:cstheme="minorHAnsi"/>
          <w:i/>
          <w:iCs/>
        </w:rPr>
        <w:t>Frontiers in Sports and Active Living</w:t>
      </w:r>
      <w:r w:rsidRPr="00B5186F">
        <w:rPr>
          <w:rFonts w:cstheme="minorHAnsi"/>
        </w:rPr>
        <w:t>, 6.</w:t>
      </w:r>
    </w:p>
    <w:p w14:paraId="4A64BE9A" w14:textId="77777777" w:rsidR="00B5186F" w:rsidRPr="00B5186F" w:rsidRDefault="00B5186F" w:rsidP="00B5186F">
      <w:pPr>
        <w:rPr>
          <w:rFonts w:cstheme="minorHAnsi"/>
        </w:rPr>
      </w:pPr>
      <w:r w:rsidRPr="00B5186F">
        <w:rPr>
          <w:rFonts w:cstheme="minorHAnsi"/>
        </w:rPr>
        <w:t xml:space="preserve">Ford, J. (2017) ‘Sport-related anxiety: Current insights’, </w:t>
      </w:r>
      <w:r w:rsidRPr="00B5186F">
        <w:rPr>
          <w:rFonts w:cstheme="minorHAnsi"/>
          <w:i/>
          <w:iCs/>
        </w:rPr>
        <w:t>Open Access Journal of Sports Medicine</w:t>
      </w:r>
      <w:r w:rsidRPr="00B5186F">
        <w:rPr>
          <w:rFonts w:cstheme="minorHAnsi"/>
        </w:rPr>
        <w:t>, 8, pp. 205–212.</w:t>
      </w:r>
    </w:p>
    <w:p w14:paraId="15F0F37D" w14:textId="77777777" w:rsidR="00B5186F" w:rsidRPr="00B5186F" w:rsidRDefault="00B5186F" w:rsidP="00B5186F">
      <w:pPr>
        <w:rPr>
          <w:rFonts w:cstheme="minorHAnsi"/>
        </w:rPr>
      </w:pPr>
      <w:r w:rsidRPr="00B5186F">
        <w:rPr>
          <w:rFonts w:cstheme="minorHAnsi"/>
        </w:rPr>
        <w:t xml:space="preserve">Hagan, J.E., Pollmann, D. and Schack, T. (2017) ‘Interaction between gender and skill on competitive state anxiety’, </w:t>
      </w:r>
      <w:r w:rsidRPr="00B5186F">
        <w:rPr>
          <w:rFonts w:cstheme="minorHAnsi"/>
          <w:i/>
          <w:iCs/>
        </w:rPr>
        <w:t>Frontiers in Psychology</w:t>
      </w:r>
      <w:r w:rsidRPr="00B5186F">
        <w:rPr>
          <w:rFonts w:cstheme="minorHAnsi"/>
        </w:rPr>
        <w:t>, 8.</w:t>
      </w:r>
    </w:p>
    <w:p w14:paraId="57B9B835" w14:textId="77777777" w:rsidR="00B5186F" w:rsidRPr="00B5186F" w:rsidRDefault="00B5186F" w:rsidP="00B5186F">
      <w:pPr>
        <w:rPr>
          <w:rFonts w:cstheme="minorHAnsi"/>
        </w:rPr>
      </w:pPr>
      <w:r w:rsidRPr="00B5186F">
        <w:rPr>
          <w:rFonts w:cstheme="minorHAnsi"/>
        </w:rPr>
        <w:t>Jones, G. and Hanton, S. (2001) ‘</w:t>
      </w:r>
      <w:proofErr w:type="gramStart"/>
      <w:r w:rsidRPr="00B5186F">
        <w:rPr>
          <w:rFonts w:cstheme="minorHAnsi"/>
        </w:rPr>
        <w:t>Pre-competitive</w:t>
      </w:r>
      <w:proofErr w:type="gramEnd"/>
      <w:r w:rsidRPr="00B5186F">
        <w:rPr>
          <w:rFonts w:cstheme="minorHAnsi"/>
        </w:rPr>
        <w:t xml:space="preserve"> feeling states and directional anxiety interpretations’, </w:t>
      </w:r>
      <w:r w:rsidRPr="00B5186F">
        <w:rPr>
          <w:rFonts w:cstheme="minorHAnsi"/>
          <w:i/>
          <w:iCs/>
        </w:rPr>
        <w:t>Journal of Sports Sciences</w:t>
      </w:r>
      <w:r w:rsidRPr="00B5186F">
        <w:rPr>
          <w:rFonts w:cstheme="minorHAnsi"/>
        </w:rPr>
        <w:t>, 19(6), pp. 385–395.</w:t>
      </w:r>
    </w:p>
    <w:p w14:paraId="0ADCB322" w14:textId="09C022E7" w:rsidR="00B5186F" w:rsidRPr="00B5186F" w:rsidRDefault="00B5186F" w:rsidP="00B5186F">
      <w:pPr>
        <w:rPr>
          <w:rFonts w:cstheme="minorHAnsi"/>
        </w:rPr>
      </w:pPr>
      <w:r w:rsidRPr="00B5186F">
        <w:rPr>
          <w:rFonts w:cstheme="minorHAnsi"/>
        </w:rPr>
        <w:t xml:space="preserve">Martins, R., Smoll, F.L., Schutz, R.W. and Smith, R.E. (1990) ‘Measurement of sport-specific cognitive and somatic anxiety’, </w:t>
      </w:r>
      <w:r w:rsidRPr="00B5186F">
        <w:rPr>
          <w:rFonts w:cstheme="minorHAnsi"/>
          <w:i/>
          <w:iCs/>
        </w:rPr>
        <w:t>Anxiety Research</w:t>
      </w:r>
    </w:p>
    <w:p w14:paraId="4FD0C5B7" w14:textId="77777777" w:rsidR="00B5186F" w:rsidRPr="00B5186F" w:rsidRDefault="00B5186F" w:rsidP="00B5186F">
      <w:pPr>
        <w:rPr>
          <w:rFonts w:cstheme="minorHAnsi"/>
        </w:rPr>
      </w:pPr>
      <w:r w:rsidRPr="00B5186F">
        <w:rPr>
          <w:rFonts w:cstheme="minorHAnsi"/>
        </w:rPr>
        <w:t xml:space="preserve">National Health Service (2023) </w:t>
      </w:r>
      <w:r w:rsidRPr="00B5186F">
        <w:rPr>
          <w:rFonts w:cstheme="minorHAnsi"/>
          <w:i/>
          <w:iCs/>
        </w:rPr>
        <w:t>Anxiety, fear and panic</w:t>
      </w:r>
      <w:r w:rsidRPr="00B5186F">
        <w:rPr>
          <w:rFonts w:cstheme="minorHAnsi"/>
        </w:rPr>
        <w:t xml:space="preserve">. Available at: </w:t>
      </w:r>
      <w:hyperlink r:id="rId4" w:tgtFrame="_new" w:history="1">
        <w:r w:rsidRPr="00B5186F">
          <w:rPr>
            <w:rStyle w:val="Hyperlink"/>
            <w:rFonts w:cstheme="minorHAnsi"/>
          </w:rPr>
          <w:t>https://www.nhs.uk</w:t>
        </w:r>
      </w:hyperlink>
      <w:r w:rsidRPr="00B5186F">
        <w:rPr>
          <w:rFonts w:cstheme="minorHAnsi"/>
        </w:rPr>
        <w:t xml:space="preserve"> (Accessed: 27 February 2026).</w:t>
      </w:r>
    </w:p>
    <w:p w14:paraId="3A7A3676" w14:textId="77777777" w:rsidR="00B5186F" w:rsidRPr="00B5186F" w:rsidRDefault="00B5186F" w:rsidP="00B5186F">
      <w:pPr>
        <w:rPr>
          <w:rFonts w:cstheme="minorHAnsi"/>
        </w:rPr>
      </w:pPr>
      <w:r w:rsidRPr="00B5186F">
        <w:rPr>
          <w:rFonts w:cstheme="minorHAnsi"/>
        </w:rPr>
        <w:t xml:space="preserve">Richter, D. (1940) ‘The action of adrenaline in anxiety’, </w:t>
      </w:r>
      <w:r w:rsidRPr="00B5186F">
        <w:rPr>
          <w:rFonts w:cstheme="minorHAnsi"/>
          <w:i/>
          <w:iCs/>
        </w:rPr>
        <w:t>Proceedings of the Royal Society of Medicine</w:t>
      </w:r>
      <w:r w:rsidRPr="00B5186F">
        <w:rPr>
          <w:rFonts w:cstheme="minorHAnsi"/>
        </w:rPr>
        <w:t>, 33(10), pp. 615–618.</w:t>
      </w:r>
    </w:p>
    <w:p w14:paraId="6B308033" w14:textId="74BE8DBC" w:rsidR="00B5186F" w:rsidRPr="00B5186F" w:rsidRDefault="00B5186F" w:rsidP="00B5186F">
      <w:pPr>
        <w:rPr>
          <w:rFonts w:cstheme="minorHAnsi"/>
        </w:rPr>
      </w:pPr>
      <w:r w:rsidRPr="00B5186F">
        <w:rPr>
          <w:rFonts w:cstheme="minorHAnsi"/>
        </w:rPr>
        <w:t xml:space="preserve">Robinson, O.J. et al. (2013) ‘The impact of anxiety upon cognition’, </w:t>
      </w:r>
      <w:r w:rsidRPr="00B5186F">
        <w:rPr>
          <w:rFonts w:cstheme="minorHAnsi"/>
          <w:i/>
          <w:iCs/>
        </w:rPr>
        <w:t>Frontiers in Human Neuroscience</w:t>
      </w:r>
      <w:r w:rsidRPr="00B5186F">
        <w:rPr>
          <w:rFonts w:cstheme="minorHAnsi"/>
        </w:rPr>
        <w:t>, 7.</w:t>
      </w:r>
    </w:p>
    <w:p w14:paraId="3EB316A5" w14:textId="77777777" w:rsidR="00B5186F" w:rsidRPr="00B5186F" w:rsidRDefault="00B5186F" w:rsidP="00B5186F">
      <w:pPr>
        <w:rPr>
          <w:rFonts w:cstheme="minorHAnsi"/>
        </w:rPr>
      </w:pPr>
      <w:r w:rsidRPr="00B5186F">
        <w:rPr>
          <w:rFonts w:cstheme="minorHAnsi"/>
        </w:rPr>
        <w:t xml:space="preserve">Shi, L. et al. (2024) ‘Mindfulness, confidence and competitive anxiety in soccer’, </w:t>
      </w:r>
      <w:r w:rsidRPr="00B5186F">
        <w:rPr>
          <w:rFonts w:cstheme="minorHAnsi"/>
          <w:i/>
          <w:iCs/>
        </w:rPr>
        <w:t>Frontiers in Psychology</w:t>
      </w:r>
      <w:r w:rsidRPr="00B5186F">
        <w:rPr>
          <w:rFonts w:cstheme="minorHAnsi"/>
        </w:rPr>
        <w:t>, 15.</w:t>
      </w:r>
    </w:p>
    <w:p w14:paraId="656C8F1F" w14:textId="4C8F326F" w:rsidR="00B5186F" w:rsidRPr="00B5186F" w:rsidRDefault="00B5186F" w:rsidP="00B5186F">
      <w:pPr>
        <w:rPr>
          <w:rFonts w:cstheme="minorHAnsi"/>
        </w:rPr>
      </w:pPr>
      <w:r w:rsidRPr="00B5186F">
        <w:rPr>
          <w:rFonts w:cstheme="minorHAnsi"/>
        </w:rPr>
        <w:t xml:space="preserve">Thomas, O., Maynard, I. and Hanton, S. (2004) ‘Temporal aspects of competitive anxiety’, </w:t>
      </w:r>
      <w:r w:rsidRPr="00B5186F">
        <w:rPr>
          <w:rFonts w:cstheme="minorHAnsi"/>
          <w:i/>
          <w:iCs/>
        </w:rPr>
        <w:t xml:space="preserve">The Sport </w:t>
      </w:r>
    </w:p>
    <w:p w14:paraId="10BB8F2D" w14:textId="6354F02F" w:rsidR="00B5186F" w:rsidRPr="00B5186F" w:rsidRDefault="00B5186F" w:rsidP="00B5186F">
      <w:pPr>
        <w:rPr>
          <w:rFonts w:cstheme="minorHAnsi"/>
        </w:rPr>
      </w:pPr>
      <w:r w:rsidRPr="00B5186F">
        <w:rPr>
          <w:rFonts w:cstheme="minorHAnsi"/>
        </w:rPr>
        <w:t xml:space="preserve">Woodman, T. and Hardy, L. (2003) ‘Cognitive anxiety and sport performance: A meta-analysis’, </w:t>
      </w:r>
    </w:p>
    <w:p w14:paraId="7E4B7EAA" w14:textId="77777777" w:rsidR="00B5186F" w:rsidRPr="00640D34" w:rsidRDefault="00B5186F">
      <w:pPr>
        <w:rPr>
          <w:rFonts w:cstheme="minorHAnsi"/>
        </w:rPr>
      </w:pPr>
    </w:p>
    <w:sectPr w:rsidR="00B5186F" w:rsidRPr="00640D3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2FC1"/>
    <w:rsid w:val="001D4D5C"/>
    <w:rsid w:val="00216FF5"/>
    <w:rsid w:val="00253D62"/>
    <w:rsid w:val="00283758"/>
    <w:rsid w:val="00431412"/>
    <w:rsid w:val="004F0B3E"/>
    <w:rsid w:val="005472E6"/>
    <w:rsid w:val="005D24E1"/>
    <w:rsid w:val="00640D34"/>
    <w:rsid w:val="00764ED4"/>
    <w:rsid w:val="00797BA3"/>
    <w:rsid w:val="007B07BE"/>
    <w:rsid w:val="00A43CD9"/>
    <w:rsid w:val="00B5186F"/>
    <w:rsid w:val="00B62CFC"/>
    <w:rsid w:val="00BE2FC1"/>
    <w:rsid w:val="00BF078D"/>
    <w:rsid w:val="00BF4134"/>
    <w:rsid w:val="00C3549C"/>
    <w:rsid w:val="00C82D0B"/>
    <w:rsid w:val="00D1433C"/>
    <w:rsid w:val="00D62EFA"/>
    <w:rsid w:val="00DB34C3"/>
    <w:rsid w:val="00E03EEA"/>
    <w:rsid w:val="00E12B8E"/>
    <w:rsid w:val="00F06433"/>
    <w:rsid w:val="00F32E7B"/>
    <w:rsid w:val="00FB4D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8CAF78"/>
  <w15:chartTrackingRefBased/>
  <w15:docId w15:val="{87761C31-17B2-4F03-9074-F715E8F412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E2FC1"/>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BE2FC1"/>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BE2FC1"/>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BE2FC1"/>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BE2FC1"/>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BE2FC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E2FC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E2FC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E2FC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E2FC1"/>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BE2FC1"/>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BE2FC1"/>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BE2FC1"/>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BE2FC1"/>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BE2FC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E2FC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E2FC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E2FC1"/>
    <w:rPr>
      <w:rFonts w:eastAsiaTheme="majorEastAsia" w:cstheme="majorBidi"/>
      <w:color w:val="272727" w:themeColor="text1" w:themeTint="D8"/>
    </w:rPr>
  </w:style>
  <w:style w:type="paragraph" w:styleId="Title">
    <w:name w:val="Title"/>
    <w:basedOn w:val="Normal"/>
    <w:next w:val="Normal"/>
    <w:link w:val="TitleChar"/>
    <w:uiPriority w:val="10"/>
    <w:qFormat/>
    <w:rsid w:val="00BE2FC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E2FC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E2FC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E2FC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E2FC1"/>
    <w:pPr>
      <w:spacing w:before="160"/>
      <w:jc w:val="center"/>
    </w:pPr>
    <w:rPr>
      <w:i/>
      <w:iCs/>
      <w:color w:val="404040" w:themeColor="text1" w:themeTint="BF"/>
    </w:rPr>
  </w:style>
  <w:style w:type="character" w:customStyle="1" w:styleId="QuoteChar">
    <w:name w:val="Quote Char"/>
    <w:basedOn w:val="DefaultParagraphFont"/>
    <w:link w:val="Quote"/>
    <w:uiPriority w:val="29"/>
    <w:rsid w:val="00BE2FC1"/>
    <w:rPr>
      <w:i/>
      <w:iCs/>
      <w:color w:val="404040" w:themeColor="text1" w:themeTint="BF"/>
    </w:rPr>
  </w:style>
  <w:style w:type="paragraph" w:styleId="ListParagraph">
    <w:name w:val="List Paragraph"/>
    <w:basedOn w:val="Normal"/>
    <w:uiPriority w:val="34"/>
    <w:qFormat/>
    <w:rsid w:val="00BE2FC1"/>
    <w:pPr>
      <w:ind w:left="720"/>
      <w:contextualSpacing/>
    </w:pPr>
  </w:style>
  <w:style w:type="character" w:styleId="IntenseEmphasis">
    <w:name w:val="Intense Emphasis"/>
    <w:basedOn w:val="DefaultParagraphFont"/>
    <w:uiPriority w:val="21"/>
    <w:qFormat/>
    <w:rsid w:val="00BE2FC1"/>
    <w:rPr>
      <w:i/>
      <w:iCs/>
      <w:color w:val="2F5496" w:themeColor="accent1" w:themeShade="BF"/>
    </w:rPr>
  </w:style>
  <w:style w:type="paragraph" w:styleId="IntenseQuote">
    <w:name w:val="Intense Quote"/>
    <w:basedOn w:val="Normal"/>
    <w:next w:val="Normal"/>
    <w:link w:val="IntenseQuoteChar"/>
    <w:uiPriority w:val="30"/>
    <w:qFormat/>
    <w:rsid w:val="00BE2FC1"/>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BE2FC1"/>
    <w:rPr>
      <w:i/>
      <w:iCs/>
      <w:color w:val="2F5496" w:themeColor="accent1" w:themeShade="BF"/>
    </w:rPr>
  </w:style>
  <w:style w:type="character" w:styleId="IntenseReference">
    <w:name w:val="Intense Reference"/>
    <w:basedOn w:val="DefaultParagraphFont"/>
    <w:uiPriority w:val="32"/>
    <w:qFormat/>
    <w:rsid w:val="00BE2FC1"/>
    <w:rPr>
      <w:b/>
      <w:bCs/>
      <w:smallCaps/>
      <w:color w:val="2F5496" w:themeColor="accent1" w:themeShade="BF"/>
      <w:spacing w:val="5"/>
    </w:rPr>
  </w:style>
  <w:style w:type="character" w:styleId="Hyperlink">
    <w:name w:val="Hyperlink"/>
    <w:basedOn w:val="DefaultParagraphFont"/>
    <w:uiPriority w:val="99"/>
    <w:unhideWhenUsed/>
    <w:rsid w:val="00B5186F"/>
    <w:rPr>
      <w:color w:val="0563C1" w:themeColor="hyperlink"/>
      <w:u w:val="single"/>
    </w:rPr>
  </w:style>
  <w:style w:type="character" w:styleId="UnresolvedMention">
    <w:name w:val="Unresolved Mention"/>
    <w:basedOn w:val="DefaultParagraphFont"/>
    <w:uiPriority w:val="99"/>
    <w:semiHidden/>
    <w:unhideWhenUsed/>
    <w:rsid w:val="00B5186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www.nhs.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679</TotalTime>
  <Pages>4</Pages>
  <Words>1538</Words>
  <Characters>8767</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Millie Jones (2405210)</dc:creator>
  <cp:keywords/>
  <dc:description/>
  <cp:lastModifiedBy>Millie Jones (2405210)</cp:lastModifiedBy>
  <cp:revision>1</cp:revision>
  <dcterms:created xsi:type="dcterms:W3CDTF">2026-04-22T12:03:00Z</dcterms:created>
  <dcterms:modified xsi:type="dcterms:W3CDTF">2026-04-26T23:49:00Z</dcterms:modified>
</cp:coreProperties>
</file>