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62A78" w:rsidRDefault="00A62A78" w:rsidP="00A62A78">
      <w:pPr>
        <w:pStyle w:val="NormalWeb"/>
        <w:spacing w:before="0" w:beforeAutospacing="0" w:after="0" w:afterAutospacing="0"/>
        <w:ind w:left="-180" w:right="-334"/>
      </w:pPr>
      <w:r>
        <w:rPr>
          <w:noProof/>
          <w:lang w:eastAsia="en-GB"/>
        </w:rPr>
        <w:drawing>
          <wp:inline distT="0" distB="0" distL="0" distR="0">
            <wp:extent cx="1905635" cy="635000"/>
            <wp:effectExtent l="19050" t="19050" r="18415" b="1270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635000"/>
                    </a:xfrm>
                    <a:prstGeom prst="rect">
                      <a:avLst/>
                    </a:prstGeom>
                    <a:noFill/>
                    <a:ln w="19050" cmpd="sng">
                      <a:solidFill>
                        <a:srgbClr val="000000"/>
                      </a:solidFill>
                      <a:miter lim="800000"/>
                      <a:headEnd/>
                      <a:tailEnd/>
                    </a:ln>
                    <a:effectLst/>
                  </pic:spPr>
                </pic:pic>
              </a:graphicData>
            </a:graphic>
          </wp:inline>
        </w:drawing>
      </w:r>
    </w:p>
    <w:p w:rsidR="00A62A78" w:rsidRDefault="00A62A78" w:rsidP="00A62A78">
      <w:pPr>
        <w:pStyle w:val="NormalWeb"/>
        <w:spacing w:before="0" w:beforeAutospacing="0" w:after="0" w:afterAutospacing="0"/>
        <w:ind w:left="-180" w:right="-334"/>
      </w:pPr>
    </w:p>
    <w:p w:rsidR="00A62A78" w:rsidRDefault="00A62A78" w:rsidP="00A62A78">
      <w:pPr>
        <w:pStyle w:val="NormalWeb"/>
        <w:spacing w:before="0" w:beforeAutospacing="0" w:after="0" w:afterAutospacing="0"/>
        <w:ind w:left="-180" w:right="-334"/>
      </w:pPr>
    </w:p>
    <w:p w:rsidR="00A62A78" w:rsidRDefault="00A62A78" w:rsidP="00A62A78">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rsidR="00A62A78" w:rsidRDefault="00A62A78" w:rsidP="00A62A7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rsidR="00A62A78" w:rsidRDefault="00A62A78" w:rsidP="00A62A78">
      <w:pPr>
        <w:rPr>
          <w:rFonts w:ascii="Arial" w:hAnsi="Arial" w:cs="Arial"/>
          <w:sz w:val="28"/>
          <w:szCs w:val="28"/>
          <w:lang w:val="cy-GB"/>
        </w:rPr>
      </w:pPr>
    </w:p>
    <w:p w:rsidR="00A62A78" w:rsidRDefault="00A62A78" w:rsidP="00A62A78">
      <w:pPr>
        <w:pStyle w:val="Heading3"/>
        <w:jc w:val="center"/>
        <w:rPr>
          <w:rFonts w:ascii="Tahoma" w:eastAsia="SimSun" w:hAnsi="Tahoma" w:cs="Tahoma"/>
          <w:sz w:val="20"/>
          <w:szCs w:val="20"/>
          <w:lang w:val="cy-GB"/>
        </w:rPr>
      </w:pPr>
      <w:r>
        <w:rPr>
          <w:rFonts w:eastAsia="SimSun"/>
          <w:lang w:val="cy-GB"/>
        </w:rPr>
        <w:t>THIS SHEET MUST BE THE FIRST PAGE OF THE ASSIGNMENT YOU ARE SUBMITTING  (DO NOT SEND AS A SEPARATE FILE)</w:t>
      </w:r>
    </w:p>
    <w:p w:rsidR="00A62A78" w:rsidRDefault="00A62A78" w:rsidP="00A62A78">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62A78" w:rsidTr="00A62A78">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A62A78" w:rsidTr="00A62A78">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Student Name: Evelyn Stone-Peters</w:t>
            </w:r>
          </w:p>
          <w:p w:rsidR="00A62A78" w:rsidRDefault="00A62A78">
            <w:pPr>
              <w:pStyle w:val="NormalWeb"/>
              <w:spacing w:before="0" w:beforeAutospacing="0" w:after="0" w:afterAutospacing="0" w:line="276" w:lineRule="auto"/>
              <w:ind w:right="34"/>
              <w:rPr>
                <w:rFonts w:ascii="Arial" w:hAnsi="Arial" w:cs="Arial"/>
                <w:sz w:val="22"/>
                <w:szCs w:val="22"/>
              </w:rPr>
            </w:pPr>
          </w:p>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Email: 1604303@student.uwtsd.acuk</w:t>
            </w:r>
          </w:p>
        </w:tc>
      </w:tr>
      <w:tr w:rsidR="00A62A78" w:rsidTr="00A62A78">
        <w:trPr>
          <w:trHeight w:val="849"/>
        </w:trPr>
        <w:tc>
          <w:tcPr>
            <w:tcW w:w="4788" w:type="dxa"/>
            <w:tcBorders>
              <w:top w:val="single" w:sz="4" w:space="0" w:color="000000"/>
              <w:left w:val="single" w:sz="4" w:space="0" w:color="000000"/>
              <w:bottom w:val="single" w:sz="4" w:space="0" w:color="000000"/>
              <w:right w:val="single" w:sz="4" w:space="0" w:color="000000"/>
            </w:tcBorders>
          </w:tcPr>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Module code: AHAN7011</w:t>
            </w:r>
          </w:p>
          <w:p w:rsidR="00A62A78" w:rsidRDefault="00A62A78">
            <w:pPr>
              <w:pStyle w:val="NormalWeb"/>
              <w:spacing w:before="0" w:beforeAutospacing="0" w:after="0" w:afterAutospacing="0" w:line="276" w:lineRule="auto"/>
              <w:ind w:right="34"/>
              <w:rPr>
                <w:rFonts w:ascii="Arial" w:hAnsi="Arial" w:cs="Arial"/>
                <w:sz w:val="22"/>
                <w:szCs w:val="22"/>
              </w:rPr>
            </w:pPr>
          </w:p>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 xml:space="preserve">Module title: </w:t>
            </w:r>
            <w:r>
              <w:rPr>
                <w:rFonts w:ascii="Arial" w:hAnsi="Arial" w:cs="Arial"/>
                <w:sz w:val="22"/>
                <w:szCs w:val="22"/>
              </w:rPr>
              <w:t>Cosmology, Magic and Divination</w:t>
            </w:r>
            <w:bookmarkStart w:id="0" w:name="_GoBack"/>
            <w:bookmarkEnd w:id="0"/>
          </w:p>
          <w:p w:rsidR="00A62A78" w:rsidRDefault="00A62A78">
            <w:pPr>
              <w:pStyle w:val="NormalWeb"/>
              <w:spacing w:before="0" w:beforeAutospacing="0" w:after="0" w:afterAutospacing="0" w:line="276" w:lineRule="auto"/>
              <w:ind w:right="34"/>
              <w:rPr>
                <w:rFonts w:ascii="Arial" w:hAnsi="Arial" w:cs="Arial"/>
                <w:sz w:val="22"/>
                <w:szCs w:val="22"/>
              </w:rPr>
            </w:pPr>
          </w:p>
          <w:p w:rsidR="00A62A78" w:rsidRDefault="00A62A78">
            <w:pPr>
              <w:pStyle w:val="NormalWeb"/>
              <w:spacing w:before="0" w:beforeAutospacing="0" w:after="0" w:afterAutospacing="0" w:line="276" w:lineRule="auto"/>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tcPr>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Student ID number:</w:t>
            </w:r>
          </w:p>
          <w:p w:rsidR="00A62A78" w:rsidRDefault="00A62A78">
            <w:pPr>
              <w:pStyle w:val="NormalWeb"/>
              <w:spacing w:before="0" w:beforeAutospacing="0" w:after="0" w:afterAutospacing="0" w:line="276" w:lineRule="auto"/>
              <w:ind w:right="34"/>
              <w:rPr>
                <w:rFonts w:ascii="Arial" w:hAnsi="Arial" w:cs="Arial"/>
                <w:sz w:val="22"/>
                <w:szCs w:val="22"/>
              </w:rPr>
            </w:pPr>
          </w:p>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1604303</w:t>
            </w:r>
          </w:p>
        </w:tc>
        <w:tc>
          <w:tcPr>
            <w:tcW w:w="1802" w:type="dxa"/>
            <w:tcBorders>
              <w:top w:val="single" w:sz="4" w:space="0" w:color="000000"/>
              <w:left w:val="single" w:sz="4" w:space="0" w:color="000000"/>
              <w:bottom w:val="single" w:sz="4" w:space="0" w:color="000000"/>
              <w:right w:val="single" w:sz="4" w:space="0" w:color="000000"/>
            </w:tcBorders>
            <w:hideMark/>
          </w:tcPr>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Educational support needs:</w:t>
            </w:r>
          </w:p>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No</w:t>
            </w:r>
          </w:p>
        </w:tc>
      </w:tr>
      <w:tr w:rsidR="00A62A78" w:rsidTr="00A62A78">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rsidR="00A62A78" w:rsidRDefault="00A62A78">
            <w:pPr>
              <w:rPr>
                <w:rFonts w:ascii="Arial" w:hAnsi="Arial" w:cs="Arial"/>
                <w:sz w:val="21"/>
                <w:szCs w:val="21"/>
                <w:shd w:val="clear" w:color="auto" w:fill="FFFFFF"/>
              </w:rPr>
            </w:pPr>
            <w:r>
              <w:rPr>
                <w:rFonts w:ascii="Arial" w:hAnsi="Arial" w:cs="Arial"/>
                <w:sz w:val="22"/>
                <w:szCs w:val="22"/>
              </w:rPr>
              <w:t xml:space="preserve">Assignment title: </w:t>
            </w:r>
            <w:r>
              <w:rPr>
                <w:rFonts w:ascii="Arial" w:hAnsi="Arial" w:cs="Arial"/>
                <w:sz w:val="21"/>
                <w:szCs w:val="21"/>
                <w:shd w:val="clear" w:color="auto" w:fill="FFFFFF"/>
              </w:rPr>
              <w:t xml:space="preserve">Write a critical review of Cicero’s arguments against divination in De </w:t>
            </w:r>
            <w:proofErr w:type="spellStart"/>
            <w:r>
              <w:rPr>
                <w:rFonts w:ascii="Arial" w:hAnsi="Arial" w:cs="Arial"/>
                <w:sz w:val="21"/>
                <w:szCs w:val="21"/>
                <w:shd w:val="clear" w:color="auto" w:fill="FFFFFF"/>
              </w:rPr>
              <w:t>Divinatione</w:t>
            </w:r>
            <w:proofErr w:type="spellEnd"/>
          </w:p>
          <w:p w:rsidR="00A62A78" w:rsidRDefault="00A62A78">
            <w:pPr>
              <w:pStyle w:val="NormalWeb"/>
              <w:spacing w:before="0" w:beforeAutospacing="0" w:after="0" w:afterAutospacing="0" w:line="276" w:lineRule="auto"/>
              <w:ind w:right="34"/>
              <w:rPr>
                <w:rFonts w:ascii="Arial" w:hAnsi="Arial" w:cs="Arial"/>
                <w:sz w:val="22"/>
                <w:szCs w:val="22"/>
              </w:rPr>
            </w:pPr>
          </w:p>
          <w:p w:rsidR="00A62A78" w:rsidRDefault="00A62A78">
            <w:pPr>
              <w:pStyle w:val="NormalWeb"/>
              <w:spacing w:before="0" w:beforeAutospacing="0" w:after="0" w:afterAutospacing="0" w:line="276" w:lineRule="auto"/>
              <w:ind w:right="34"/>
              <w:rPr>
                <w:rFonts w:ascii="Arial" w:hAnsi="Arial" w:cs="Arial"/>
                <w:sz w:val="22"/>
                <w:szCs w:val="22"/>
              </w:rPr>
            </w:pPr>
          </w:p>
          <w:p w:rsidR="00A62A78" w:rsidRDefault="00A62A78" w:rsidP="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Assignme</w:t>
            </w:r>
            <w:r>
              <w:rPr>
                <w:rFonts w:ascii="Arial" w:hAnsi="Arial" w:cs="Arial"/>
                <w:sz w:val="22"/>
                <w:szCs w:val="22"/>
              </w:rPr>
              <w:t>nt due date: 4 June 2018</w:t>
            </w:r>
          </w:p>
        </w:tc>
      </w:tr>
      <w:tr w:rsidR="00A62A78" w:rsidTr="00A62A78">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rsidR="00A62A78" w:rsidRDefault="00A62A78">
            <w:pPr>
              <w:rPr>
                <w:rFonts w:ascii="Arial" w:hAnsi="Arial" w:cs="Arial"/>
                <w:sz w:val="22"/>
                <w:szCs w:val="22"/>
                <w:lang w:eastAsia="zh-CN"/>
              </w:rPr>
            </w:pPr>
            <w:r>
              <w:rPr>
                <w:rFonts w:ascii="Arial" w:hAnsi="Arial" w:cs="Arial"/>
                <w:sz w:val="22"/>
                <w:szCs w:val="22"/>
              </w:rPr>
              <w:t>This assignment is for the       1</w:t>
            </w:r>
            <w:r>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1"/>
                  </w:checkBox>
                </w:ffData>
              </w:fldChar>
            </w:r>
            <w:bookmarkStart w:id="1" w:name="Check13"/>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fldChar w:fldCharType="end"/>
            </w:r>
            <w:bookmarkEnd w:id="1"/>
            <w:r>
              <w:rPr>
                <w:rFonts w:ascii="Arial" w:hAnsi="Arial" w:cs="Arial"/>
                <w:sz w:val="22"/>
                <w:szCs w:val="22"/>
              </w:rPr>
              <w:t xml:space="preserve">    2</w:t>
            </w:r>
            <w:r>
              <w:rPr>
                <w:rFonts w:ascii="Arial" w:hAnsi="Arial" w:cs="Arial"/>
                <w:sz w:val="22"/>
                <w:szCs w:val="22"/>
                <w:vertAlign w:val="superscript"/>
              </w:rPr>
              <w:t>nd</w:t>
            </w:r>
            <w:r>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0"/>
                  </w:checkBox>
                </w:ffData>
              </w:fldChar>
            </w:r>
            <w:bookmarkStart w:id="2" w:name="Check14"/>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fldChar w:fldCharType="end"/>
            </w:r>
            <w:bookmarkEnd w:id="2"/>
            <w:r>
              <w:rPr>
                <w:rFonts w:ascii="Arial" w:hAnsi="Arial" w:cs="Arial"/>
                <w:sz w:val="22"/>
                <w:szCs w:val="22"/>
              </w:rPr>
              <w:t xml:space="preserve">     3</w:t>
            </w:r>
            <w:r>
              <w:rPr>
                <w:rFonts w:ascii="Arial" w:hAnsi="Arial" w:cs="Arial"/>
                <w:sz w:val="22"/>
                <w:szCs w:val="22"/>
                <w:vertAlign w:val="superscript"/>
              </w:rPr>
              <w:t>rd</w:t>
            </w:r>
            <w:r>
              <w:rPr>
                <w:rFonts w:ascii="Arial" w:hAnsi="Arial" w:cs="Arial"/>
                <w:sz w:val="22"/>
                <w:szCs w:val="22"/>
              </w:rPr>
              <w:t xml:space="preserve">  </w:t>
            </w:r>
            <w:r>
              <w:rPr>
                <w:rFonts w:ascii="Arial" w:hAnsi="Arial" w:cs="Arial"/>
                <w:sz w:val="22"/>
                <w:szCs w:val="22"/>
              </w:rPr>
              <w:fldChar w:fldCharType="begin">
                <w:ffData>
                  <w:name w:val="Check15"/>
                  <w:enabled/>
                  <w:calcOnExit w:val="0"/>
                  <w:checkBox>
                    <w:sizeAuto/>
                    <w:default w:val="0"/>
                  </w:checkBox>
                </w:ffData>
              </w:fldChar>
            </w:r>
            <w:bookmarkStart w:id="3" w:name="Check15"/>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fldChar w:fldCharType="end"/>
            </w:r>
            <w:bookmarkEnd w:id="3"/>
            <w:r>
              <w:rPr>
                <w:rFonts w:ascii="Arial" w:hAnsi="Arial" w:cs="Arial"/>
                <w:sz w:val="22"/>
                <w:szCs w:val="22"/>
              </w:rPr>
              <w:t xml:space="preserve">      4</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6"/>
                  <w:enabled/>
                  <w:calcOnExit w:val="0"/>
                  <w:checkBox>
                    <w:sizeAuto/>
                    <w:default w:val="0"/>
                  </w:checkBox>
                </w:ffData>
              </w:fldChar>
            </w:r>
            <w:bookmarkStart w:id="4" w:name="Check16"/>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fldChar w:fldCharType="end"/>
            </w:r>
            <w:bookmarkEnd w:id="4"/>
            <w:r>
              <w:rPr>
                <w:rFonts w:ascii="Arial" w:hAnsi="Arial" w:cs="Arial"/>
                <w:sz w:val="22"/>
                <w:szCs w:val="22"/>
              </w:rPr>
              <w:t xml:space="preserve">      5</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7"/>
                  <w:enabled/>
                  <w:calcOnExit w:val="0"/>
                  <w:checkBox>
                    <w:sizeAuto/>
                    <w:default w:val="0"/>
                  </w:checkBox>
                </w:ffData>
              </w:fldChar>
            </w:r>
            <w:bookmarkStart w:id="5" w:name="Check17"/>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fldChar w:fldCharType="end"/>
            </w:r>
            <w:bookmarkEnd w:id="5"/>
            <w:r>
              <w:rPr>
                <w:rFonts w:ascii="Arial" w:hAnsi="Arial" w:cs="Arial"/>
                <w:sz w:val="22"/>
                <w:szCs w:val="22"/>
              </w:rPr>
              <w:t xml:space="preserve">      6</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8"/>
                  <w:enabled/>
                  <w:calcOnExit w:val="0"/>
                  <w:checkBox>
                    <w:sizeAuto/>
                    <w:default w:val="0"/>
                  </w:checkBox>
                </w:ffData>
              </w:fldChar>
            </w:r>
            <w:bookmarkStart w:id="6" w:name="Check18"/>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fldChar w:fldCharType="end"/>
            </w:r>
            <w:bookmarkEnd w:id="6"/>
            <w:r>
              <w:rPr>
                <w:rFonts w:ascii="Arial" w:hAnsi="Arial" w:cs="Arial"/>
                <w:b/>
                <w:sz w:val="22"/>
                <w:szCs w:val="22"/>
              </w:rPr>
              <w:t xml:space="preserve">   </w:t>
            </w:r>
            <w:r>
              <w:rPr>
                <w:rFonts w:ascii="Arial" w:hAnsi="Arial" w:cs="Arial"/>
                <w:sz w:val="22"/>
                <w:szCs w:val="22"/>
              </w:rPr>
              <w:t>module of the degree</w:t>
            </w:r>
          </w:p>
        </w:tc>
      </w:tr>
      <w:tr w:rsidR="00A62A78" w:rsidTr="00A62A78">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rsidR="00A62A78" w:rsidRDefault="00A62A78">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Signed ……………EVELYN STONE-PETERS…………………………………………</w:t>
            </w:r>
          </w:p>
          <w:p w:rsidR="00A62A78" w:rsidRDefault="00A62A78">
            <w:pPr>
              <w:pStyle w:val="NormalWeb"/>
              <w:spacing w:before="0" w:beforeAutospacing="0" w:after="0" w:afterAutospacing="0" w:line="276" w:lineRule="auto"/>
              <w:ind w:right="34"/>
              <w:rPr>
                <w:rFonts w:ascii="Calibri" w:hAnsi="Calibri" w:cs="Calibri"/>
                <w:b/>
                <w:sz w:val="44"/>
                <w:szCs w:val="44"/>
              </w:rPr>
            </w:pPr>
            <w:r>
              <w:rPr>
                <w:rFonts w:ascii="Calibri" w:hAnsi="Calibri" w:cs="Tahoma"/>
                <w:b/>
                <w:sz w:val="24"/>
                <w:szCs w:val="24"/>
              </w:rPr>
              <w:t xml:space="preserve">Email </w:t>
            </w:r>
            <w:proofErr w:type="spellStart"/>
            <w:r>
              <w:rPr>
                <w:rFonts w:ascii="Calibri" w:hAnsi="Calibri" w:cs="Tahoma"/>
                <w:b/>
                <w:sz w:val="24"/>
                <w:szCs w:val="24"/>
              </w:rPr>
              <w:t>submission:if</w:t>
            </w:r>
            <w:proofErr w:type="spellEnd"/>
            <w:r>
              <w:rPr>
                <w:rFonts w:ascii="Calibri" w:hAnsi="Calibri" w:cs="Tahoma"/>
                <w:b/>
                <w:sz w:val="24"/>
                <w:szCs w:val="24"/>
              </w:rPr>
              <w:t xml:space="preserve"> you are submitting this form via email, please tick this box </w:t>
            </w:r>
            <w:r>
              <w:rPr>
                <w:rFonts w:ascii="Calibri" w:hAnsi="Calibri" w:cs="Calibri"/>
                <w:b/>
                <w:sz w:val="44"/>
                <w:szCs w:val="44"/>
              </w:rPr>
              <w:sym w:font="Wingdings" w:char="F0FE"/>
            </w:r>
          </w:p>
          <w:p w:rsidR="00A62A78" w:rsidRDefault="00A62A78">
            <w:pPr>
              <w:pStyle w:val="NormalWeb"/>
              <w:spacing w:before="0" w:beforeAutospacing="0" w:after="0" w:afterAutospacing="0" w:line="276" w:lineRule="auto"/>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A62A78" w:rsidTr="00A62A78">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rsidR="00A62A78" w:rsidRDefault="00A62A78">
            <w:pPr>
              <w:rPr>
                <w:rFonts w:ascii="Arial" w:hAnsi="Arial"/>
                <w:b/>
                <w:lang w:eastAsia="zh-CN"/>
              </w:rPr>
            </w:pPr>
          </w:p>
          <w:p w:rsidR="00A62A78" w:rsidRDefault="00A62A78">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62A78">
              <w:tc>
                <w:tcPr>
                  <w:tcW w:w="6970" w:type="dxa"/>
                  <w:tcBorders>
                    <w:top w:val="single" w:sz="4" w:space="0" w:color="auto"/>
                    <w:left w:val="single" w:sz="4" w:space="0" w:color="auto"/>
                    <w:bottom w:val="single" w:sz="4" w:space="0" w:color="auto"/>
                    <w:right w:val="single" w:sz="4" w:space="0" w:color="auto"/>
                  </w:tcBorders>
                </w:tcPr>
                <w:p w:rsidR="00A62A78" w:rsidRDefault="00A62A78">
                  <w:pPr>
                    <w:rPr>
                      <w:rFonts w:ascii="Arial" w:hAnsi="Arial"/>
                      <w:sz w:val="20"/>
                      <w:szCs w:val="20"/>
                      <w:lang w:eastAsia="zh-CN"/>
                    </w:rPr>
                  </w:pPr>
                </w:p>
                <w:p w:rsidR="00A62A78" w:rsidRDefault="00A62A78">
                  <w:pPr>
                    <w:rPr>
                      <w:rFonts w:ascii="Arial" w:hAnsi="Arial"/>
                      <w:sz w:val="20"/>
                      <w:szCs w:val="20"/>
                      <w:lang w:eastAsia="zh-CN"/>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rsidR="00A62A78" w:rsidRDefault="00A62A78">
                  <w:pPr>
                    <w:rPr>
                      <w:rFonts w:ascii="Arial" w:hAnsi="Arial"/>
                      <w:sz w:val="20"/>
                      <w:szCs w:val="20"/>
                      <w:lang w:eastAsia="zh-CN"/>
                    </w:rPr>
                  </w:pPr>
                </w:p>
              </w:tc>
            </w:tr>
            <w:tr w:rsidR="00A62A78">
              <w:tc>
                <w:tcPr>
                  <w:tcW w:w="6970" w:type="dxa"/>
                  <w:tcBorders>
                    <w:top w:val="single" w:sz="4" w:space="0" w:color="auto"/>
                    <w:left w:val="single" w:sz="4" w:space="0" w:color="auto"/>
                    <w:bottom w:val="single" w:sz="4" w:space="0" w:color="auto"/>
                    <w:right w:val="single" w:sz="4" w:space="0" w:color="auto"/>
                  </w:tcBorders>
                </w:tcPr>
                <w:p w:rsidR="00A62A78" w:rsidRDefault="00A62A78">
                  <w:pPr>
                    <w:rPr>
                      <w:rFonts w:ascii="Arial" w:hAnsi="Arial"/>
                      <w:sz w:val="20"/>
                      <w:szCs w:val="20"/>
                      <w:lang w:eastAsia="zh-CN"/>
                    </w:rPr>
                  </w:pPr>
                </w:p>
                <w:p w:rsidR="00A62A78" w:rsidRDefault="00A62A78">
                  <w:pPr>
                    <w:rPr>
                      <w:rFonts w:ascii="Arial" w:hAnsi="Arial"/>
                      <w:sz w:val="20"/>
                      <w:szCs w:val="20"/>
                      <w:lang w:eastAsia="zh-CN"/>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rsidR="00A62A78" w:rsidRDefault="00A62A78">
                  <w:pPr>
                    <w:rPr>
                      <w:rFonts w:ascii="Arial" w:hAnsi="Arial"/>
                      <w:sz w:val="20"/>
                      <w:szCs w:val="20"/>
                      <w:lang w:eastAsia="zh-CN"/>
                    </w:rPr>
                  </w:pPr>
                </w:p>
              </w:tc>
            </w:tr>
            <w:tr w:rsidR="00A62A78">
              <w:tc>
                <w:tcPr>
                  <w:tcW w:w="6970" w:type="dxa"/>
                  <w:tcBorders>
                    <w:top w:val="single" w:sz="4" w:space="0" w:color="auto"/>
                    <w:left w:val="single" w:sz="4" w:space="0" w:color="auto"/>
                    <w:bottom w:val="single" w:sz="4" w:space="0" w:color="auto"/>
                    <w:right w:val="single" w:sz="4" w:space="0" w:color="auto"/>
                  </w:tcBorders>
                </w:tcPr>
                <w:p w:rsidR="00A62A78" w:rsidRDefault="00A62A78">
                  <w:pPr>
                    <w:rPr>
                      <w:rFonts w:ascii="Arial" w:hAnsi="Arial"/>
                      <w:sz w:val="20"/>
                      <w:szCs w:val="20"/>
                      <w:lang w:eastAsia="zh-CN"/>
                    </w:rPr>
                  </w:pPr>
                </w:p>
                <w:p w:rsidR="00A62A78" w:rsidRDefault="00A62A78">
                  <w:pPr>
                    <w:rPr>
                      <w:rFonts w:ascii="Arial" w:hAnsi="Arial"/>
                      <w:sz w:val="20"/>
                      <w:szCs w:val="20"/>
                      <w:lang w:eastAsia="zh-CN"/>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rsidR="00A62A78" w:rsidRDefault="00A62A78">
                  <w:pPr>
                    <w:rPr>
                      <w:rFonts w:ascii="Arial" w:hAnsi="Arial"/>
                      <w:sz w:val="20"/>
                      <w:szCs w:val="20"/>
                      <w:lang w:eastAsia="zh-CN"/>
                    </w:rPr>
                  </w:pPr>
                </w:p>
              </w:tc>
            </w:tr>
            <w:tr w:rsidR="00A62A78">
              <w:tc>
                <w:tcPr>
                  <w:tcW w:w="6970" w:type="dxa"/>
                  <w:tcBorders>
                    <w:top w:val="single" w:sz="4" w:space="0" w:color="auto"/>
                    <w:left w:val="single" w:sz="4" w:space="0" w:color="auto"/>
                    <w:bottom w:val="single" w:sz="4" w:space="0" w:color="auto"/>
                    <w:right w:val="single" w:sz="4" w:space="0" w:color="auto"/>
                  </w:tcBorders>
                </w:tcPr>
                <w:p w:rsidR="00A62A78" w:rsidRDefault="00A62A78">
                  <w:pPr>
                    <w:rPr>
                      <w:rFonts w:ascii="Arial" w:hAnsi="Arial"/>
                      <w:sz w:val="20"/>
                      <w:szCs w:val="20"/>
                      <w:lang w:eastAsia="zh-CN"/>
                    </w:rPr>
                  </w:pPr>
                </w:p>
                <w:p w:rsidR="00A62A78" w:rsidRDefault="00A62A78">
                  <w:pPr>
                    <w:rPr>
                      <w:rFonts w:ascii="Arial" w:hAnsi="Arial"/>
                      <w:b/>
                      <w:sz w:val="20"/>
                      <w:szCs w:val="20"/>
                    </w:rPr>
                  </w:pPr>
                  <w:r>
                    <w:rPr>
                      <w:rFonts w:ascii="Arial" w:hAnsi="Arial"/>
                      <w:b/>
                      <w:sz w:val="20"/>
                      <w:szCs w:val="20"/>
                    </w:rPr>
                    <w:t>Final Mark</w:t>
                  </w:r>
                </w:p>
                <w:p w:rsidR="00A62A78" w:rsidRDefault="00A62A78">
                  <w:pPr>
                    <w:rPr>
                      <w:rFonts w:ascii="Arial" w:hAnsi="Arial"/>
                      <w:sz w:val="20"/>
                      <w:szCs w:val="20"/>
                      <w:lang w:eastAsia="zh-CN"/>
                    </w:rPr>
                  </w:pPr>
                </w:p>
              </w:tc>
              <w:tc>
                <w:tcPr>
                  <w:tcW w:w="1660" w:type="dxa"/>
                  <w:tcBorders>
                    <w:top w:val="single" w:sz="4" w:space="0" w:color="auto"/>
                    <w:left w:val="single" w:sz="4" w:space="0" w:color="auto"/>
                    <w:bottom w:val="single" w:sz="4" w:space="0" w:color="auto"/>
                    <w:right w:val="single" w:sz="4" w:space="0" w:color="auto"/>
                  </w:tcBorders>
                </w:tcPr>
                <w:p w:rsidR="00A62A78" w:rsidRDefault="00A62A78">
                  <w:pPr>
                    <w:rPr>
                      <w:rFonts w:ascii="Arial" w:hAnsi="Arial"/>
                      <w:sz w:val="20"/>
                      <w:szCs w:val="20"/>
                      <w:lang w:eastAsia="zh-CN"/>
                    </w:rPr>
                  </w:pPr>
                </w:p>
              </w:tc>
            </w:tr>
          </w:tbl>
          <w:p w:rsidR="00A62A78" w:rsidRDefault="00A62A78">
            <w:pPr>
              <w:pStyle w:val="NormalWeb"/>
              <w:spacing w:before="0" w:beforeAutospacing="0" w:after="0" w:afterAutospacing="0" w:line="276" w:lineRule="auto"/>
              <w:ind w:left="142" w:right="34"/>
              <w:rPr>
                <w:rFonts w:ascii="Arial" w:hAnsi="Arial" w:cs="Arial"/>
                <w:b/>
                <w:sz w:val="22"/>
                <w:szCs w:val="22"/>
              </w:rPr>
            </w:pPr>
          </w:p>
          <w:p w:rsidR="00A62A78" w:rsidRDefault="00A62A78">
            <w:pPr>
              <w:pStyle w:val="NormalWeb"/>
              <w:spacing w:before="0" w:beforeAutospacing="0" w:after="0" w:afterAutospacing="0" w:line="276" w:lineRule="auto"/>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rsidR="00A62A78" w:rsidRDefault="00A62A78">
            <w:pPr>
              <w:pStyle w:val="NormalWeb"/>
              <w:spacing w:before="0" w:beforeAutospacing="0" w:after="0" w:afterAutospacing="0" w:line="276" w:lineRule="auto"/>
              <w:rPr>
                <w:rFonts w:ascii="Arial" w:hAnsi="Arial" w:cs="Arial"/>
                <w:b/>
                <w:sz w:val="22"/>
                <w:szCs w:val="22"/>
              </w:rPr>
            </w:pPr>
          </w:p>
          <w:p w:rsidR="00A62A78" w:rsidRDefault="00A62A78">
            <w:pPr>
              <w:pStyle w:val="NormalWeb"/>
              <w:spacing w:before="0" w:beforeAutospacing="0" w:after="0" w:afterAutospacing="0" w:line="276" w:lineRule="auto"/>
              <w:rPr>
                <w:rFonts w:ascii="Arial" w:hAnsi="Arial" w:cs="Arial"/>
                <w:b/>
                <w:sz w:val="22"/>
                <w:szCs w:val="22"/>
              </w:rPr>
            </w:pPr>
          </w:p>
          <w:p w:rsidR="00A62A78" w:rsidRDefault="00A62A78">
            <w:pPr>
              <w:pStyle w:val="NormalWeb"/>
              <w:spacing w:before="0" w:beforeAutospacing="0" w:after="0" w:afterAutospacing="0" w:line="276" w:lineRule="auto"/>
              <w:rPr>
                <w:rFonts w:ascii="Arial" w:hAnsi="Arial" w:cs="Arial"/>
                <w:b/>
                <w:sz w:val="22"/>
                <w:szCs w:val="22"/>
              </w:rPr>
            </w:pPr>
          </w:p>
          <w:p w:rsidR="00A62A78" w:rsidRDefault="00A62A78">
            <w:pPr>
              <w:pStyle w:val="NormalWeb"/>
              <w:spacing w:before="0" w:beforeAutospacing="0" w:after="0" w:afterAutospacing="0" w:line="276" w:lineRule="auto"/>
              <w:rPr>
                <w:rFonts w:ascii="Arial" w:hAnsi="Arial" w:cs="Arial"/>
                <w:b/>
                <w:sz w:val="22"/>
                <w:szCs w:val="22"/>
              </w:rPr>
            </w:pPr>
          </w:p>
          <w:p w:rsidR="00A62A78" w:rsidRDefault="00A62A78">
            <w:pPr>
              <w:pStyle w:val="NormalWeb"/>
              <w:spacing w:before="0" w:beforeAutospacing="0" w:after="0" w:afterAutospacing="0" w:line="276" w:lineRule="auto"/>
              <w:rPr>
                <w:rFonts w:ascii="Arial" w:hAnsi="Arial" w:cs="Arial"/>
                <w:b/>
                <w:sz w:val="22"/>
                <w:szCs w:val="22"/>
              </w:rPr>
            </w:pPr>
          </w:p>
          <w:p w:rsidR="00A62A78" w:rsidRDefault="00A62A78">
            <w:pPr>
              <w:pStyle w:val="NormalWeb"/>
              <w:spacing w:before="0" w:beforeAutospacing="0" w:after="0" w:afterAutospacing="0" w:line="276" w:lineRule="auto"/>
              <w:rPr>
                <w:rFonts w:ascii="Arial" w:hAnsi="Arial" w:cs="Arial"/>
                <w:b/>
                <w:sz w:val="22"/>
                <w:szCs w:val="22"/>
              </w:rPr>
            </w:pPr>
            <w:r>
              <w:rPr>
                <w:rFonts w:ascii="Arial" w:hAnsi="Arial" w:cs="Arial"/>
                <w:b/>
                <w:sz w:val="22"/>
                <w:szCs w:val="22"/>
              </w:rPr>
              <w:t>For completion by Marker 1 :</w:t>
            </w:r>
          </w:p>
          <w:p w:rsidR="00A62A78" w:rsidRDefault="00A62A78">
            <w:pPr>
              <w:pStyle w:val="NormalWeb"/>
              <w:spacing w:line="276" w:lineRule="auto"/>
              <w:rPr>
                <w:rFonts w:ascii="Arial" w:hAnsi="Arial" w:cs="Arial"/>
                <w:sz w:val="22"/>
                <w:szCs w:val="22"/>
              </w:rPr>
            </w:pPr>
            <w:r>
              <w:rPr>
                <w:rFonts w:ascii="Arial" w:hAnsi="Arial" w:cs="Arial"/>
                <w:sz w:val="22"/>
                <w:szCs w:val="22"/>
              </w:rPr>
              <w:t>Comments:</w:t>
            </w:r>
          </w:p>
          <w:p w:rsidR="00A62A78" w:rsidRDefault="00A62A78">
            <w:pPr>
              <w:pStyle w:val="NormalWeb"/>
              <w:spacing w:line="276" w:lineRule="auto"/>
              <w:rPr>
                <w:rFonts w:ascii="Arial" w:hAnsi="Arial" w:cs="Arial"/>
                <w:sz w:val="22"/>
                <w:szCs w:val="22"/>
              </w:rPr>
            </w:pPr>
          </w:p>
        </w:tc>
      </w:tr>
      <w:tr w:rsidR="00A62A78" w:rsidTr="00A62A78">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rsidR="00A62A78" w:rsidRDefault="00A62A78">
            <w:pPr>
              <w:pStyle w:val="NormalWeb"/>
              <w:spacing w:beforeAutospacing="0" w:afterAutospacing="0" w:line="276" w:lineRule="auto"/>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rsidR="00A62A78" w:rsidRDefault="00A62A78">
            <w:pPr>
              <w:pStyle w:val="NormalWeb"/>
              <w:spacing w:beforeAutospacing="0" w:after="0" w:afterAutospacing="0" w:line="276" w:lineRule="auto"/>
              <w:ind w:left="142" w:right="34"/>
              <w:rPr>
                <w:rFonts w:ascii="Arial" w:hAnsi="Arial" w:cs="Arial"/>
                <w:sz w:val="22"/>
                <w:szCs w:val="22"/>
              </w:rPr>
            </w:pPr>
            <w:r>
              <w:rPr>
                <w:rFonts w:ascii="Arial" w:hAnsi="Arial" w:cs="Arial"/>
                <w:sz w:val="22"/>
                <w:szCs w:val="22"/>
              </w:rPr>
              <w:t>Date:</w:t>
            </w:r>
          </w:p>
        </w:tc>
      </w:tr>
      <w:tr w:rsidR="00A62A78" w:rsidTr="00A62A78">
        <w:tc>
          <w:tcPr>
            <w:tcW w:w="8856" w:type="dxa"/>
            <w:gridSpan w:val="5"/>
            <w:tcBorders>
              <w:top w:val="single" w:sz="4" w:space="0" w:color="000000"/>
              <w:left w:val="single" w:sz="4" w:space="0" w:color="000000"/>
              <w:bottom w:val="single" w:sz="4" w:space="0" w:color="000000"/>
              <w:right w:val="single" w:sz="4" w:space="0" w:color="000000"/>
            </w:tcBorders>
          </w:tcPr>
          <w:p w:rsidR="00A62A78" w:rsidRDefault="00A62A78">
            <w:pPr>
              <w:pStyle w:val="NormalWeb"/>
              <w:spacing w:before="0" w:beforeAutospacing="0" w:after="0" w:afterAutospacing="0" w:line="276" w:lineRule="auto"/>
              <w:ind w:right="-334"/>
              <w:rPr>
                <w:rFonts w:ascii="Arial" w:hAnsi="Arial" w:cs="Arial"/>
                <w:bCs/>
                <w:i/>
                <w:sz w:val="22"/>
                <w:szCs w:val="22"/>
              </w:rPr>
            </w:pPr>
          </w:p>
          <w:p w:rsidR="00A62A78" w:rsidRDefault="00A62A78">
            <w:pPr>
              <w:pStyle w:val="NormalWeb"/>
              <w:spacing w:before="0" w:beforeAutospacing="0" w:after="0" w:afterAutospacing="0" w:line="276" w:lineRule="auto"/>
              <w:ind w:right="-334"/>
              <w:rPr>
                <w:rFonts w:ascii="Arial" w:hAnsi="Arial" w:cs="Arial"/>
                <w:b/>
                <w:bCs/>
                <w:sz w:val="22"/>
                <w:szCs w:val="22"/>
              </w:rPr>
            </w:pPr>
            <w:r>
              <w:rPr>
                <w:rFonts w:ascii="Arial" w:hAnsi="Arial" w:cs="Arial"/>
                <w:b/>
                <w:bCs/>
                <w:sz w:val="22"/>
                <w:szCs w:val="22"/>
              </w:rPr>
              <w:t>For completion by Marker 2/Moderator:</w:t>
            </w:r>
          </w:p>
          <w:p w:rsidR="00A62A78" w:rsidRDefault="00A62A78">
            <w:pPr>
              <w:pStyle w:val="NormalWeb"/>
              <w:spacing w:before="0" w:beforeAutospacing="0" w:after="0" w:afterAutospacing="0" w:line="276" w:lineRule="auto"/>
              <w:ind w:right="-334"/>
              <w:rPr>
                <w:rFonts w:ascii="Arial" w:hAnsi="Arial" w:cs="Arial"/>
                <w:b/>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r>
              <w:rPr>
                <w:rFonts w:ascii="Arial" w:hAnsi="Arial" w:cs="Arial"/>
                <w:bCs/>
                <w:sz w:val="22"/>
                <w:szCs w:val="22"/>
              </w:rPr>
              <w:t>Comments:</w:t>
            </w: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tc>
      </w:tr>
      <w:tr w:rsidR="00A62A78" w:rsidTr="00A62A78">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A62A78" w:rsidRDefault="00A62A78">
            <w:pPr>
              <w:pStyle w:val="NormalWeb"/>
              <w:spacing w:before="0" w:beforeAutospacing="0" w:after="0" w:afterAutospacing="0" w:line="276" w:lineRule="auto"/>
              <w:ind w:right="-334"/>
              <w:rPr>
                <w:rFonts w:ascii="Arial" w:hAnsi="Arial" w:cs="Arial"/>
                <w:bCs/>
                <w:sz w:val="22"/>
                <w:szCs w:val="22"/>
              </w:rPr>
            </w:pPr>
            <w:r>
              <w:rPr>
                <w:rFonts w:ascii="Arial" w:hAnsi="Arial" w:cs="Arial"/>
                <w:bCs/>
                <w:sz w:val="22"/>
                <w:szCs w:val="22"/>
              </w:rPr>
              <w:lastRenderedPageBreak/>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A62A78" w:rsidRDefault="00A62A78">
            <w:pPr>
              <w:pStyle w:val="NormalWeb"/>
              <w:spacing w:before="0" w:beforeAutospacing="0" w:after="0" w:afterAutospacing="0" w:line="276" w:lineRule="auto"/>
              <w:ind w:right="-334"/>
              <w:rPr>
                <w:rFonts w:ascii="Arial" w:hAnsi="Arial" w:cs="Arial"/>
                <w:bCs/>
                <w:sz w:val="22"/>
                <w:szCs w:val="22"/>
              </w:rPr>
            </w:pPr>
            <w:r>
              <w:rPr>
                <w:rFonts w:ascii="Arial" w:hAnsi="Arial" w:cs="Arial"/>
                <w:bCs/>
                <w:sz w:val="22"/>
                <w:szCs w:val="22"/>
              </w:rPr>
              <w:t>Date:</w:t>
            </w:r>
          </w:p>
        </w:tc>
      </w:tr>
      <w:tr w:rsidR="00A62A78" w:rsidTr="00A62A78">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rsidR="00A62A78" w:rsidRDefault="00A62A78">
            <w:pPr>
              <w:rPr>
                <w:rFonts w:ascii="Arial" w:hAnsi="Arial" w:cs="Arial"/>
                <w:b/>
                <w:sz w:val="22"/>
                <w:szCs w:val="22"/>
                <w:lang w:eastAsia="zh-CN"/>
              </w:rPr>
            </w:pPr>
            <w:r>
              <w:rPr>
                <w:rFonts w:ascii="Arial" w:hAnsi="Arial" w:cs="Arial"/>
                <w:b/>
                <w:sz w:val="22"/>
                <w:szCs w:val="22"/>
              </w:rPr>
              <w:t>External Examiner’s comments (if relevant)</w:t>
            </w: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p w:rsidR="00A62A78" w:rsidRDefault="00A62A78">
            <w:pPr>
              <w:pStyle w:val="NormalWeb"/>
              <w:spacing w:before="0" w:beforeAutospacing="0" w:after="0" w:afterAutospacing="0" w:line="276" w:lineRule="auto"/>
              <w:ind w:right="-334"/>
              <w:rPr>
                <w:rFonts w:ascii="Arial" w:hAnsi="Arial" w:cs="Arial"/>
                <w:bCs/>
                <w:sz w:val="22"/>
                <w:szCs w:val="22"/>
              </w:rPr>
            </w:pPr>
          </w:p>
        </w:tc>
      </w:tr>
      <w:tr w:rsidR="00A62A78" w:rsidTr="00A62A78">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A62A78" w:rsidRDefault="00A62A78">
            <w:pPr>
              <w:rPr>
                <w:rFonts w:ascii="Arial" w:hAnsi="Arial" w:cs="Arial"/>
                <w:sz w:val="22"/>
                <w:szCs w:val="22"/>
                <w:lang w:eastAsia="zh-CN"/>
              </w:rPr>
            </w:pPr>
            <w:r>
              <w:rPr>
                <w:rFonts w:ascii="Arial" w:hAnsi="Arial" w:cs="Arial"/>
                <w:sz w:val="22"/>
                <w:szCs w:val="22"/>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A62A78" w:rsidRDefault="00A62A78">
            <w:pPr>
              <w:rPr>
                <w:rFonts w:ascii="Arial" w:hAnsi="Arial" w:cs="Arial"/>
                <w:sz w:val="22"/>
                <w:szCs w:val="22"/>
                <w:lang w:eastAsia="zh-CN"/>
              </w:rPr>
            </w:pPr>
            <w:r>
              <w:rPr>
                <w:rFonts w:ascii="Arial" w:hAnsi="Arial" w:cs="Arial"/>
                <w:sz w:val="22"/>
                <w:szCs w:val="22"/>
              </w:rPr>
              <w:t>Date:</w:t>
            </w:r>
          </w:p>
        </w:tc>
      </w:tr>
    </w:tbl>
    <w:p w:rsidR="00A62A78" w:rsidRDefault="00A62A78" w:rsidP="00A62A78">
      <w:pPr>
        <w:pStyle w:val="NormalWeb"/>
        <w:spacing w:before="0" w:beforeAutospacing="0" w:after="0" w:afterAutospacing="0"/>
        <w:ind w:right="-334"/>
        <w:rPr>
          <w:rFonts w:ascii="Trebuchet MS" w:hAnsi="Trebuchet MS" w:cs="Tahoma"/>
          <w:bCs/>
          <w:sz w:val="24"/>
          <w:szCs w:val="24"/>
        </w:rPr>
      </w:pPr>
    </w:p>
    <w:p w:rsidR="00A62A78" w:rsidRDefault="00A62A78" w:rsidP="00A62A78">
      <w:pPr>
        <w:rPr>
          <w:rFonts w:ascii="Arial" w:hAnsi="Arial" w:cs="Arial"/>
          <w:sz w:val="21"/>
          <w:szCs w:val="21"/>
          <w:shd w:val="clear" w:color="auto" w:fill="FFFFFF"/>
        </w:rPr>
      </w:pPr>
    </w:p>
    <w:p w:rsidR="00A62A78" w:rsidRDefault="00A62A78" w:rsidP="00A62A78">
      <w:pPr>
        <w:rPr>
          <w:rFonts w:ascii="Arial" w:hAnsi="Arial" w:cs="Arial"/>
          <w:sz w:val="21"/>
          <w:szCs w:val="21"/>
          <w:shd w:val="clear" w:color="auto" w:fill="FFFFFF"/>
        </w:rPr>
      </w:pPr>
    </w:p>
    <w:p w:rsidR="00A62A78" w:rsidRDefault="00A62A78" w:rsidP="00A62A78">
      <w:pPr>
        <w:rPr>
          <w:rFonts w:ascii="Arial" w:hAnsi="Arial" w:cs="Arial"/>
          <w:sz w:val="21"/>
          <w:szCs w:val="21"/>
          <w:shd w:val="clear" w:color="auto" w:fill="FFFFFF"/>
        </w:rPr>
      </w:pPr>
    </w:p>
    <w:p w:rsidR="00A62A78" w:rsidRDefault="00A62A78" w:rsidP="00A62A78">
      <w:pPr>
        <w:rPr>
          <w:rFonts w:ascii="Arial" w:hAnsi="Arial" w:cs="Arial"/>
          <w:sz w:val="21"/>
          <w:szCs w:val="21"/>
          <w:shd w:val="clear" w:color="auto" w:fill="FFFFFF"/>
        </w:rPr>
      </w:pPr>
    </w:p>
    <w:p w:rsidR="00A62A78" w:rsidRDefault="00A62A78" w:rsidP="00A62A78">
      <w:pPr>
        <w:rPr>
          <w:rFonts w:ascii="Arial" w:hAnsi="Arial" w:cs="Arial"/>
          <w:sz w:val="21"/>
          <w:szCs w:val="21"/>
          <w:shd w:val="clear" w:color="auto" w:fill="FFFFFF"/>
        </w:rPr>
      </w:pPr>
    </w:p>
    <w:p w:rsidR="00A62A78" w:rsidRDefault="00A62A78">
      <w:pPr>
        <w:rPr>
          <w:i/>
        </w:rPr>
      </w:pPr>
    </w:p>
    <w:p w:rsidR="00A62A78" w:rsidRDefault="00A62A78">
      <w:pPr>
        <w:rPr>
          <w:i/>
        </w:rPr>
      </w:pPr>
    </w:p>
    <w:p w:rsidR="00A62A78" w:rsidRDefault="00A62A78">
      <w:pPr>
        <w:rPr>
          <w:i/>
        </w:rPr>
      </w:pPr>
    </w:p>
    <w:p w:rsidR="00A62A78" w:rsidRDefault="00A62A78">
      <w:pPr>
        <w:rPr>
          <w:i/>
        </w:rPr>
      </w:pPr>
    </w:p>
    <w:p w:rsidR="00A62A78" w:rsidRDefault="00A62A78">
      <w:pPr>
        <w:rPr>
          <w:i/>
        </w:rPr>
      </w:pPr>
    </w:p>
    <w:p w:rsidR="00A62A78" w:rsidRDefault="00A62A78">
      <w:pPr>
        <w:rPr>
          <w:i/>
        </w:rPr>
      </w:pPr>
    </w:p>
    <w:p w:rsidR="00A62A78" w:rsidRDefault="00A62A78">
      <w:pPr>
        <w:rPr>
          <w:i/>
        </w:rPr>
      </w:pPr>
    </w:p>
    <w:p w:rsidR="00A62A78" w:rsidRDefault="00A62A78">
      <w:pPr>
        <w:rPr>
          <w:i/>
        </w:rPr>
      </w:pPr>
    </w:p>
    <w:p w:rsidR="00A62A78" w:rsidRDefault="00A62A78">
      <w:pPr>
        <w:rPr>
          <w:i/>
        </w:rPr>
      </w:pPr>
    </w:p>
    <w:p w:rsidR="00A62A78" w:rsidRDefault="00A62A78">
      <w:pPr>
        <w:rPr>
          <w:i/>
        </w:rPr>
      </w:pPr>
    </w:p>
    <w:p w:rsidR="00A62A78" w:rsidRDefault="00A62A78">
      <w:pPr>
        <w:rPr>
          <w:i/>
        </w:rPr>
      </w:pPr>
    </w:p>
    <w:p w:rsidR="00A62A78" w:rsidRDefault="00A62A78">
      <w:pPr>
        <w:rPr>
          <w:i/>
        </w:rPr>
      </w:pPr>
    </w:p>
    <w:p w:rsidR="0088422A" w:rsidRDefault="00C6310C">
      <w:pPr>
        <w:rPr>
          <w:i/>
        </w:rPr>
      </w:pPr>
      <w:r>
        <w:rPr>
          <w:i/>
        </w:rPr>
        <w:lastRenderedPageBreak/>
        <w:t>Word Count: 1981</w:t>
      </w:r>
    </w:p>
    <w:p w:rsidR="00A62A78" w:rsidRDefault="009311E1">
      <w:r w:rsidRPr="009311E1">
        <w:rPr>
          <w:i/>
        </w:rPr>
        <w:t>De</w:t>
      </w:r>
      <w:r>
        <w:t xml:space="preserve"> </w:t>
      </w:r>
      <w:proofErr w:type="spellStart"/>
      <w:r w:rsidRPr="009311E1">
        <w:rPr>
          <w:i/>
        </w:rPr>
        <w:t>Divinatione</w:t>
      </w:r>
      <w:proofErr w:type="spellEnd"/>
      <w:r w:rsidRPr="009311E1">
        <w:rPr>
          <w:i/>
        </w:rPr>
        <w:t xml:space="preserve"> </w:t>
      </w:r>
      <w:r w:rsidR="00573647">
        <w:t>is a</w:t>
      </w:r>
      <w:r>
        <w:t xml:space="preserve"> </w:t>
      </w:r>
      <w:r w:rsidR="00573647">
        <w:t xml:space="preserve">two book treatise written </w:t>
      </w:r>
      <w:r w:rsidR="00F03C3A">
        <w:t xml:space="preserve">in Rome </w:t>
      </w:r>
      <w:r w:rsidR="00573647">
        <w:t xml:space="preserve">by Marcus </w:t>
      </w:r>
      <w:proofErr w:type="spellStart"/>
      <w:r w:rsidR="00C6310C">
        <w:t>Tullius</w:t>
      </w:r>
      <w:proofErr w:type="spellEnd"/>
      <w:r w:rsidR="00C6310C">
        <w:t xml:space="preserve"> </w:t>
      </w:r>
      <w:r w:rsidR="00573647">
        <w:t>Cicero’s circa.</w:t>
      </w:r>
      <w:r>
        <w:t xml:space="preserve"> 45 B.C.E.</w:t>
      </w:r>
      <w:r w:rsidR="00C6310C">
        <w:rPr>
          <w:rStyle w:val="FootnoteReference"/>
        </w:rPr>
        <w:footnoteReference w:id="1"/>
      </w:r>
      <w:r w:rsidR="00573647">
        <w:t xml:space="preserve"> It was publishing with the intention of supplementing </w:t>
      </w:r>
      <w:proofErr w:type="gramStart"/>
      <w:r w:rsidR="00573647">
        <w:t>another writing</w:t>
      </w:r>
      <w:proofErr w:type="gramEnd"/>
      <w:r w:rsidR="00573647">
        <w:t xml:space="preserve"> by Cicero entitled </w:t>
      </w:r>
      <w:r w:rsidR="00573647" w:rsidRPr="00573647">
        <w:rPr>
          <w:i/>
        </w:rPr>
        <w:t xml:space="preserve">De Natura </w:t>
      </w:r>
      <w:proofErr w:type="spellStart"/>
      <w:r w:rsidR="00573647" w:rsidRPr="00573647">
        <w:rPr>
          <w:i/>
        </w:rPr>
        <w:t>Deorum</w:t>
      </w:r>
      <w:proofErr w:type="spellEnd"/>
      <w:r w:rsidR="00573647">
        <w:t>.</w:t>
      </w:r>
      <w:r w:rsidR="00573647">
        <w:rPr>
          <w:rStyle w:val="FootnoteReference"/>
        </w:rPr>
        <w:footnoteReference w:id="2"/>
      </w:r>
      <w:r w:rsidR="00573647">
        <w:t xml:space="preserve"> </w:t>
      </w:r>
      <w:r w:rsidR="00F03C3A">
        <w:t>Cicero was a politician, philosopher as well as a trained augur who would have used divination in his political work.</w:t>
      </w:r>
      <w:r w:rsidR="009323D5">
        <w:rPr>
          <w:rStyle w:val="FootnoteReference"/>
        </w:rPr>
        <w:footnoteReference w:id="3"/>
      </w:r>
      <w:r w:rsidR="00F03C3A">
        <w:t xml:space="preserve">  </w:t>
      </w:r>
      <w:r w:rsidR="00573647">
        <w:t xml:space="preserve">In </w:t>
      </w:r>
      <w:r w:rsidR="00573647" w:rsidRPr="00573647">
        <w:rPr>
          <w:i/>
        </w:rPr>
        <w:t xml:space="preserve">De </w:t>
      </w:r>
      <w:proofErr w:type="spellStart"/>
      <w:r w:rsidR="00573647" w:rsidRPr="00573647">
        <w:rPr>
          <w:i/>
        </w:rPr>
        <w:t>Divinatione</w:t>
      </w:r>
      <w:proofErr w:type="spellEnd"/>
      <w:r w:rsidR="00573647">
        <w:rPr>
          <w:i/>
        </w:rPr>
        <w:t>,</w:t>
      </w:r>
      <w:r w:rsidR="00573647">
        <w:t xml:space="preserve"> the first book is voiced by the character Quintus who presents the case for divination.</w:t>
      </w:r>
      <w:r w:rsidR="00BE3E4E">
        <w:t xml:space="preserve"> T</w:t>
      </w:r>
      <w:r w:rsidR="00573647">
        <w:t>he second</w:t>
      </w:r>
      <w:r w:rsidR="00BE3E4E">
        <w:t xml:space="preserve"> is voiced by Marcus, </w:t>
      </w:r>
      <w:r w:rsidR="00D134BD">
        <w:t>a character based on Cicero, who</w:t>
      </w:r>
      <w:r w:rsidR="00573647">
        <w:t xml:space="preserve"> present</w:t>
      </w:r>
      <w:r w:rsidR="00D134BD">
        <w:t>s</w:t>
      </w:r>
      <w:r w:rsidR="00F03C3A">
        <w:t xml:space="preserve"> the case against. Cicero’s choice to present the case against using his own persona has </w:t>
      </w:r>
      <w:proofErr w:type="gramStart"/>
      <w:r w:rsidR="00F03C3A">
        <w:t>raised</w:t>
      </w:r>
      <w:proofErr w:type="gramEnd"/>
      <w:r w:rsidR="00F03C3A">
        <w:t xml:space="preserve"> </w:t>
      </w:r>
    </w:p>
    <w:p w:rsidR="001E0D39" w:rsidRDefault="00F03C3A">
      <w:pPr>
        <w:rPr>
          <w:rFonts w:eastAsia="Times New Roman"/>
        </w:rPr>
      </w:pPr>
      <w:proofErr w:type="gramStart"/>
      <w:r>
        <w:t>many</w:t>
      </w:r>
      <w:proofErr w:type="gramEnd"/>
      <w:r>
        <w:t xml:space="preserve"> debates amongst academics in regards to his personal belief in divination and the roman religion</w:t>
      </w:r>
      <w:r w:rsidR="00980943">
        <w:t xml:space="preserve"> and divination</w:t>
      </w:r>
      <w:r w:rsidR="00980943">
        <w:rPr>
          <w:rStyle w:val="FootnoteReference"/>
        </w:rPr>
        <w:footnoteReference w:id="4"/>
      </w:r>
      <w:r>
        <w:t xml:space="preserve">. At that time, divination and the roman religion were intricately connected: as divinatory practices </w:t>
      </w:r>
      <w:proofErr w:type="gramStart"/>
      <w:r>
        <w:t>were often part</w:t>
      </w:r>
      <w:proofErr w:type="gramEnd"/>
      <w:r>
        <w:t xml:space="preserve"> of how one expressed their belief.</w:t>
      </w:r>
      <w:r w:rsidR="00EF4A6D">
        <w:rPr>
          <w:rStyle w:val="FootnoteReference"/>
        </w:rPr>
        <w:footnoteReference w:id="5"/>
      </w:r>
      <w:r w:rsidR="00BE3E4E">
        <w:t xml:space="preserve"> Consequently, denial of one seems to suggest a waning belief in the other.</w:t>
      </w:r>
      <w:r>
        <w:t xml:space="preserve"> Nevertheless, </w:t>
      </w:r>
      <w:r w:rsidR="00D134BD">
        <w:t xml:space="preserve">Robert </w:t>
      </w:r>
      <w:proofErr w:type="spellStart"/>
      <w:r w:rsidR="00573647">
        <w:rPr>
          <w:rFonts w:eastAsia="Times New Roman"/>
        </w:rPr>
        <w:t>Goar</w:t>
      </w:r>
      <w:proofErr w:type="spellEnd"/>
      <w:r w:rsidR="00573647">
        <w:rPr>
          <w:rFonts w:eastAsia="Times New Roman"/>
        </w:rPr>
        <w:t xml:space="preserve"> </w:t>
      </w:r>
      <w:r>
        <w:rPr>
          <w:rFonts w:eastAsia="Times New Roman"/>
        </w:rPr>
        <w:t xml:space="preserve">argued that other writings </w:t>
      </w:r>
      <w:r w:rsidR="009323D5">
        <w:rPr>
          <w:rFonts w:eastAsia="Times New Roman"/>
        </w:rPr>
        <w:t xml:space="preserve">by Cicero show him </w:t>
      </w:r>
      <w:r w:rsidR="00573647">
        <w:rPr>
          <w:rFonts w:eastAsia="Times New Roman"/>
        </w:rPr>
        <w:t>to be a</w:t>
      </w:r>
      <w:r w:rsidR="009323D5">
        <w:rPr>
          <w:rFonts w:eastAsia="Times New Roman"/>
        </w:rPr>
        <w:t xml:space="preserve"> true</w:t>
      </w:r>
      <w:r w:rsidR="00573647">
        <w:rPr>
          <w:rFonts w:eastAsia="Times New Roman"/>
        </w:rPr>
        <w:t xml:space="preserve"> believer in the Roman religion</w:t>
      </w:r>
      <w:r>
        <w:rPr>
          <w:rFonts w:eastAsia="Times New Roman"/>
        </w:rPr>
        <w:t>, thus suggesting</w:t>
      </w:r>
      <w:r w:rsidR="00573647">
        <w:rPr>
          <w:rFonts w:eastAsia="Times New Roman"/>
        </w:rPr>
        <w:t xml:space="preserve"> his motives for writing </w:t>
      </w:r>
      <w:r w:rsidR="009323D5" w:rsidRPr="00BE3E4E">
        <w:rPr>
          <w:rFonts w:eastAsia="Times New Roman"/>
          <w:i/>
        </w:rPr>
        <w:t xml:space="preserve">De </w:t>
      </w:r>
      <w:proofErr w:type="spellStart"/>
      <w:r w:rsidR="009323D5" w:rsidRPr="00BE3E4E">
        <w:rPr>
          <w:rFonts w:eastAsia="Times New Roman"/>
          <w:i/>
        </w:rPr>
        <w:t>D</w:t>
      </w:r>
      <w:r w:rsidR="00573647" w:rsidRPr="00BE3E4E">
        <w:rPr>
          <w:rFonts w:eastAsia="Times New Roman"/>
          <w:i/>
        </w:rPr>
        <w:t>ivinatione</w:t>
      </w:r>
      <w:proofErr w:type="spellEnd"/>
      <w:r w:rsidR="00573647">
        <w:rPr>
          <w:rFonts w:eastAsia="Times New Roman"/>
        </w:rPr>
        <w:t xml:space="preserve"> </w:t>
      </w:r>
      <w:r w:rsidR="00BE3E4E">
        <w:rPr>
          <w:rFonts w:eastAsia="Times New Roman"/>
        </w:rPr>
        <w:t>did</w:t>
      </w:r>
      <w:r w:rsidR="0096757D">
        <w:rPr>
          <w:rFonts w:eastAsia="Times New Roman"/>
        </w:rPr>
        <w:t xml:space="preserve"> not</w:t>
      </w:r>
      <w:r w:rsidR="009323D5">
        <w:rPr>
          <w:rFonts w:eastAsia="Times New Roman"/>
        </w:rPr>
        <w:t xml:space="preserve"> come from a personal religious crisis.</w:t>
      </w:r>
      <w:r w:rsidR="009323D5">
        <w:rPr>
          <w:rStyle w:val="FootnoteReference"/>
          <w:rFonts w:eastAsia="Times New Roman"/>
        </w:rPr>
        <w:footnoteReference w:id="6"/>
      </w:r>
      <w:r w:rsidR="009323D5">
        <w:rPr>
          <w:rFonts w:eastAsia="Times New Roman"/>
        </w:rPr>
        <w:t xml:space="preserve"> While </w:t>
      </w:r>
      <w:proofErr w:type="spellStart"/>
      <w:r w:rsidR="009323D5">
        <w:rPr>
          <w:rFonts w:eastAsia="Times New Roman"/>
        </w:rPr>
        <w:t>Goar</w:t>
      </w:r>
      <w:proofErr w:type="spellEnd"/>
      <w:r w:rsidR="009323D5">
        <w:rPr>
          <w:rFonts w:eastAsia="Times New Roman"/>
        </w:rPr>
        <w:t xml:space="preserve"> claims the purpose of </w:t>
      </w:r>
      <w:r w:rsidR="009323D5" w:rsidRPr="009323D5">
        <w:rPr>
          <w:rFonts w:eastAsia="Times New Roman"/>
          <w:i/>
        </w:rPr>
        <w:t xml:space="preserve">De </w:t>
      </w:r>
      <w:proofErr w:type="spellStart"/>
      <w:r w:rsidR="009323D5" w:rsidRPr="009323D5">
        <w:rPr>
          <w:rFonts w:eastAsia="Times New Roman"/>
          <w:i/>
        </w:rPr>
        <w:t>Divinatione</w:t>
      </w:r>
      <w:proofErr w:type="spellEnd"/>
      <w:r w:rsidR="009323D5">
        <w:rPr>
          <w:rFonts w:eastAsia="Times New Roman"/>
        </w:rPr>
        <w:t xml:space="preserve"> was</w:t>
      </w:r>
      <w:r w:rsidR="00BE3E4E">
        <w:rPr>
          <w:rFonts w:eastAsia="Times New Roman"/>
        </w:rPr>
        <w:t xml:space="preserve"> to discredit divination, </w:t>
      </w:r>
      <w:r w:rsidR="009323D5">
        <w:rPr>
          <w:rFonts w:eastAsia="Times New Roman"/>
        </w:rPr>
        <w:t>this paper shall argue that</w:t>
      </w:r>
      <w:r w:rsidR="002C5FE3">
        <w:rPr>
          <w:rFonts w:eastAsia="Times New Roman"/>
        </w:rPr>
        <w:t xml:space="preserve"> a more subtle aim of the text was </w:t>
      </w:r>
      <w:r w:rsidR="001E0D39">
        <w:rPr>
          <w:rFonts w:eastAsia="Times New Roman"/>
        </w:rPr>
        <w:t>an attempt to</w:t>
      </w:r>
      <w:r w:rsidR="0098762A">
        <w:rPr>
          <w:rFonts w:eastAsia="Times New Roman"/>
        </w:rPr>
        <w:t xml:space="preserve"> bring attention to</w:t>
      </w:r>
      <w:r w:rsidR="001E0D39">
        <w:rPr>
          <w:rFonts w:eastAsia="Times New Roman"/>
        </w:rPr>
        <w:t xml:space="preserve"> the philosophical basis on which divination was justified.</w:t>
      </w:r>
      <w:r w:rsidR="0021109A" w:rsidRPr="0021109A">
        <w:rPr>
          <w:rStyle w:val="FootnoteReference"/>
          <w:rFonts w:eastAsia="Times New Roman"/>
        </w:rPr>
        <w:t xml:space="preserve"> </w:t>
      </w:r>
      <w:r w:rsidR="0021109A">
        <w:rPr>
          <w:rStyle w:val="FootnoteReference"/>
          <w:rFonts w:eastAsia="Times New Roman"/>
        </w:rPr>
        <w:footnoteReference w:id="7"/>
      </w:r>
      <w:r w:rsidR="0021109A">
        <w:rPr>
          <w:rFonts w:eastAsia="Times New Roman"/>
        </w:rPr>
        <w:t xml:space="preserve"> </w:t>
      </w:r>
      <w:r w:rsidR="001E0D39">
        <w:rPr>
          <w:rFonts w:eastAsia="Times New Roman"/>
        </w:rPr>
        <w:t xml:space="preserve"> </w:t>
      </w:r>
    </w:p>
    <w:p w:rsidR="0064248F" w:rsidRDefault="00201DBC">
      <w:pPr>
        <w:rPr>
          <w:rFonts w:eastAsia="Times New Roman"/>
        </w:rPr>
      </w:pPr>
      <w:r>
        <w:rPr>
          <w:rFonts w:eastAsia="Times New Roman"/>
        </w:rPr>
        <w:t>Book one</w:t>
      </w:r>
      <w:r w:rsidR="009323D5">
        <w:rPr>
          <w:rFonts w:eastAsia="Times New Roman"/>
        </w:rPr>
        <w:t xml:space="preserve"> of </w:t>
      </w:r>
      <w:r w:rsidR="009323D5" w:rsidRPr="001E0D39">
        <w:rPr>
          <w:rFonts w:eastAsia="Times New Roman"/>
          <w:i/>
        </w:rPr>
        <w:t xml:space="preserve">De </w:t>
      </w:r>
      <w:proofErr w:type="spellStart"/>
      <w:r w:rsidR="009323D5" w:rsidRPr="001E0D39">
        <w:rPr>
          <w:rFonts w:eastAsia="Times New Roman"/>
          <w:i/>
        </w:rPr>
        <w:t>Divnatione</w:t>
      </w:r>
      <w:proofErr w:type="spellEnd"/>
      <w:r w:rsidR="009323D5">
        <w:rPr>
          <w:rFonts w:eastAsia="Times New Roman"/>
        </w:rPr>
        <w:t xml:space="preserve"> present</w:t>
      </w:r>
      <w:r w:rsidR="001E0D39">
        <w:rPr>
          <w:rFonts w:eastAsia="Times New Roman"/>
        </w:rPr>
        <w:t>s</w:t>
      </w:r>
      <w:r w:rsidR="009323D5">
        <w:rPr>
          <w:rFonts w:eastAsia="Times New Roman"/>
        </w:rPr>
        <w:t xml:space="preserve"> the ‘for’ case for divination, however </w:t>
      </w:r>
      <w:r w:rsidR="007D1286">
        <w:rPr>
          <w:rFonts w:eastAsia="Times New Roman"/>
        </w:rPr>
        <w:t xml:space="preserve">this </w:t>
      </w:r>
      <w:r w:rsidR="0096757D">
        <w:rPr>
          <w:rFonts w:eastAsia="Times New Roman"/>
        </w:rPr>
        <w:t xml:space="preserve">is </w:t>
      </w:r>
      <w:r w:rsidR="009323D5">
        <w:rPr>
          <w:rFonts w:eastAsia="Times New Roman"/>
        </w:rPr>
        <w:t>largely</w:t>
      </w:r>
      <w:r w:rsidR="007D1286">
        <w:rPr>
          <w:rFonts w:eastAsia="Times New Roman"/>
        </w:rPr>
        <w:t xml:space="preserve"> </w:t>
      </w:r>
      <w:r w:rsidR="00BB6B46">
        <w:rPr>
          <w:rFonts w:eastAsia="Times New Roman"/>
        </w:rPr>
        <w:t>based on</w:t>
      </w:r>
      <w:r w:rsidR="009323D5">
        <w:rPr>
          <w:rFonts w:eastAsia="Times New Roman"/>
        </w:rPr>
        <w:t xml:space="preserve"> </w:t>
      </w:r>
      <w:r w:rsidR="001E0D39">
        <w:rPr>
          <w:rFonts w:eastAsia="Times New Roman"/>
        </w:rPr>
        <w:t>storie</w:t>
      </w:r>
      <w:r w:rsidR="009323D5">
        <w:rPr>
          <w:rFonts w:eastAsia="Times New Roman"/>
        </w:rPr>
        <w:t>s in which</w:t>
      </w:r>
      <w:r w:rsidR="007D1286">
        <w:rPr>
          <w:rFonts w:eastAsia="Times New Roman"/>
        </w:rPr>
        <w:t xml:space="preserve"> divination is said to have worked. </w:t>
      </w:r>
      <w:r w:rsidR="00EB7A65">
        <w:rPr>
          <w:rFonts w:eastAsia="Times New Roman"/>
        </w:rPr>
        <w:t>This</w:t>
      </w:r>
      <w:r w:rsidR="00BB6B46">
        <w:rPr>
          <w:rFonts w:eastAsia="Times New Roman"/>
        </w:rPr>
        <w:t xml:space="preserve"> anecdotal</w:t>
      </w:r>
      <w:r w:rsidR="00EB7A65">
        <w:rPr>
          <w:rFonts w:eastAsia="Times New Roman"/>
        </w:rPr>
        <w:t xml:space="preserve"> approach is justified by the statement that </w:t>
      </w:r>
      <w:r w:rsidR="00CD7E5C">
        <w:rPr>
          <w:rFonts w:eastAsia="Times New Roman"/>
        </w:rPr>
        <w:t>one ‘</w:t>
      </w:r>
      <w:r w:rsidR="00EB7A65">
        <w:rPr>
          <w:rFonts w:eastAsia="Times New Roman"/>
        </w:rPr>
        <w:t>should examine the results, rather than the causes’</w:t>
      </w:r>
      <w:r w:rsidR="001E0D39">
        <w:rPr>
          <w:rFonts w:eastAsia="Times New Roman"/>
        </w:rPr>
        <w:t>.</w:t>
      </w:r>
      <w:r w:rsidR="001E0D39">
        <w:rPr>
          <w:rStyle w:val="FootnoteReference"/>
          <w:rFonts w:eastAsia="Times New Roman"/>
        </w:rPr>
        <w:footnoteReference w:id="8"/>
      </w:r>
      <w:r w:rsidR="001E0D39">
        <w:rPr>
          <w:rFonts w:eastAsia="Times New Roman"/>
        </w:rPr>
        <w:t xml:space="preserve"> </w:t>
      </w:r>
      <w:r>
        <w:rPr>
          <w:rFonts w:eastAsia="Times New Roman"/>
        </w:rPr>
        <w:t>The suggestion from this statement is</w:t>
      </w:r>
      <w:r w:rsidR="001E0D39">
        <w:rPr>
          <w:rFonts w:eastAsia="Times New Roman"/>
        </w:rPr>
        <w:t xml:space="preserve"> that the causes are not important to </w:t>
      </w:r>
      <w:r w:rsidR="00BB6B46">
        <w:rPr>
          <w:rFonts w:eastAsia="Times New Roman"/>
        </w:rPr>
        <w:t xml:space="preserve">the character Quintus. </w:t>
      </w:r>
      <w:r w:rsidR="005E6102">
        <w:rPr>
          <w:rFonts w:eastAsia="Times New Roman"/>
        </w:rPr>
        <w:t>This may have been done</w:t>
      </w:r>
      <w:r w:rsidR="007916DB">
        <w:rPr>
          <w:rFonts w:eastAsia="Times New Roman"/>
        </w:rPr>
        <w:t xml:space="preserve"> by Cicero</w:t>
      </w:r>
      <w:r w:rsidR="005E6102">
        <w:rPr>
          <w:rFonts w:eastAsia="Times New Roman"/>
        </w:rPr>
        <w:t xml:space="preserve"> in order to reflect how divination was being discussed and justified</w:t>
      </w:r>
      <w:r w:rsidR="007916DB">
        <w:rPr>
          <w:rFonts w:eastAsia="Times New Roman"/>
        </w:rPr>
        <w:t xml:space="preserve"> by people at that</w:t>
      </w:r>
      <w:r w:rsidR="005E6102">
        <w:rPr>
          <w:rFonts w:eastAsia="Times New Roman"/>
        </w:rPr>
        <w:t xml:space="preserve"> time.</w:t>
      </w:r>
      <w:r w:rsidR="00EB7A65">
        <w:rPr>
          <w:rFonts w:eastAsia="Times New Roman"/>
        </w:rPr>
        <w:t xml:space="preserve"> </w:t>
      </w:r>
      <w:r w:rsidR="0021109A">
        <w:rPr>
          <w:rFonts w:eastAsia="Times New Roman"/>
        </w:rPr>
        <w:t>Cicero shows the flaw in using this type of reasoning</w:t>
      </w:r>
      <w:r w:rsidR="008A20C8">
        <w:rPr>
          <w:rFonts w:eastAsia="Times New Roman"/>
        </w:rPr>
        <w:t xml:space="preserve"> as in book two</w:t>
      </w:r>
      <w:r w:rsidR="0021109A">
        <w:rPr>
          <w:rFonts w:eastAsia="Times New Roman"/>
        </w:rPr>
        <w:t xml:space="preserve"> these tales of divinatory success are refuted by simply </w:t>
      </w:r>
      <w:r>
        <w:rPr>
          <w:rFonts w:eastAsia="Times New Roman"/>
        </w:rPr>
        <w:t xml:space="preserve">giving alternative </w:t>
      </w:r>
      <w:r w:rsidR="006A740C">
        <w:rPr>
          <w:rFonts w:eastAsia="Times New Roman"/>
        </w:rPr>
        <w:t>explanations for the event</w:t>
      </w:r>
      <w:r w:rsidR="0096757D">
        <w:rPr>
          <w:rFonts w:eastAsia="Times New Roman"/>
        </w:rPr>
        <w:t>s. For example, Marcus</w:t>
      </w:r>
      <w:r w:rsidR="006A740C">
        <w:rPr>
          <w:rFonts w:eastAsia="Times New Roman"/>
        </w:rPr>
        <w:t xml:space="preserve"> explains that the ‘blood’ seen coming out of a statue could have been ‘water with certain kinds of soil’.</w:t>
      </w:r>
      <w:r w:rsidR="006A740C">
        <w:rPr>
          <w:rStyle w:val="FootnoteReference"/>
          <w:rFonts w:eastAsia="Times New Roman"/>
        </w:rPr>
        <w:footnoteReference w:id="9"/>
      </w:r>
      <w:r w:rsidR="0021109A">
        <w:rPr>
          <w:rFonts w:eastAsia="Times New Roman"/>
        </w:rPr>
        <w:t xml:space="preserve"> </w:t>
      </w:r>
      <w:r w:rsidR="005073F6">
        <w:rPr>
          <w:rFonts w:eastAsia="Times New Roman"/>
        </w:rPr>
        <w:t xml:space="preserve">This </w:t>
      </w:r>
      <w:r w:rsidR="00F937DC">
        <w:rPr>
          <w:rFonts w:eastAsia="Times New Roman"/>
        </w:rPr>
        <w:t>illustrate</w:t>
      </w:r>
      <w:r w:rsidR="005073F6">
        <w:rPr>
          <w:rFonts w:eastAsia="Times New Roman"/>
        </w:rPr>
        <w:t>s</w:t>
      </w:r>
      <w:r w:rsidR="00F937DC">
        <w:rPr>
          <w:rFonts w:eastAsia="Times New Roman"/>
        </w:rPr>
        <w:t xml:space="preserve"> the weakness of</w:t>
      </w:r>
      <w:r w:rsidR="00415F2C">
        <w:rPr>
          <w:rFonts w:eastAsia="Times New Roman"/>
        </w:rPr>
        <w:t xml:space="preserve"> </w:t>
      </w:r>
      <w:r w:rsidR="00F937DC">
        <w:rPr>
          <w:rFonts w:eastAsia="Times New Roman"/>
        </w:rPr>
        <w:t>arguments based on anecdotes</w:t>
      </w:r>
      <w:r w:rsidR="005073F6">
        <w:rPr>
          <w:rFonts w:eastAsia="Times New Roman"/>
        </w:rPr>
        <w:t xml:space="preserve"> and hearsay</w:t>
      </w:r>
      <w:r w:rsidR="00F937DC">
        <w:rPr>
          <w:rFonts w:eastAsia="Times New Roman"/>
        </w:rPr>
        <w:t>, rather than logic. They are subjective, rather than objective</w:t>
      </w:r>
      <w:r>
        <w:rPr>
          <w:rFonts w:eastAsia="Times New Roman"/>
        </w:rPr>
        <w:t>, and so rely on belief</w:t>
      </w:r>
      <w:r w:rsidR="005073F6">
        <w:rPr>
          <w:rFonts w:eastAsia="Times New Roman"/>
        </w:rPr>
        <w:t xml:space="preserve"> th</w:t>
      </w:r>
      <w:r w:rsidR="00FA1CD5">
        <w:rPr>
          <w:rFonts w:eastAsia="Times New Roman"/>
        </w:rPr>
        <w:t xml:space="preserve">at the account </w:t>
      </w:r>
      <w:r w:rsidR="00FA1CD5">
        <w:rPr>
          <w:rFonts w:eastAsia="Times New Roman"/>
        </w:rPr>
        <w:lastRenderedPageBreak/>
        <w:t>given was true</w:t>
      </w:r>
      <w:r w:rsidR="00F937DC">
        <w:rPr>
          <w:rFonts w:eastAsia="Times New Roman"/>
        </w:rPr>
        <w:t>.</w:t>
      </w:r>
      <w:r w:rsidR="009A7CEE">
        <w:rPr>
          <w:rFonts w:eastAsia="Times New Roman"/>
        </w:rPr>
        <w:t xml:space="preserve"> </w:t>
      </w:r>
      <w:r>
        <w:rPr>
          <w:rFonts w:eastAsia="Times New Roman"/>
        </w:rPr>
        <w:t>Nevertheless</w:t>
      </w:r>
      <w:r w:rsidR="009A7CEE">
        <w:rPr>
          <w:rFonts w:eastAsia="Times New Roman"/>
        </w:rPr>
        <w:t>, subjectivity does not make the</w:t>
      </w:r>
      <w:r w:rsidR="004F5124">
        <w:rPr>
          <w:rFonts w:eastAsia="Times New Roman"/>
        </w:rPr>
        <w:t xml:space="preserve"> arguments automatically false</w:t>
      </w:r>
      <w:r w:rsidR="005073F6">
        <w:rPr>
          <w:rFonts w:eastAsia="Times New Roman"/>
        </w:rPr>
        <w:t>, only unreliable.</w:t>
      </w:r>
      <w:r w:rsidR="006F5B3D">
        <w:rPr>
          <w:rFonts w:eastAsia="Times New Roman"/>
        </w:rPr>
        <w:t xml:space="preserve"> As such, this argument does not prove that divination is false. </w:t>
      </w:r>
      <w:r w:rsidR="00FA1CD5">
        <w:rPr>
          <w:rFonts w:eastAsia="Times New Roman"/>
        </w:rPr>
        <w:t>However, it does highlight that there could be other explanations for events seen as a</w:t>
      </w:r>
      <w:r w:rsidR="0064248F">
        <w:rPr>
          <w:rFonts w:eastAsia="Times New Roman"/>
        </w:rPr>
        <w:t xml:space="preserve"> result of divination. Yet</w:t>
      </w:r>
      <w:r w:rsidR="00FA1CD5">
        <w:rPr>
          <w:rFonts w:eastAsia="Times New Roman"/>
        </w:rPr>
        <w:t>, a</w:t>
      </w:r>
      <w:r w:rsidR="005073F6">
        <w:rPr>
          <w:rFonts w:eastAsia="Times New Roman"/>
        </w:rPr>
        <w:t xml:space="preserve">s Marcus’ responses are also only hypotheses, </w:t>
      </w:r>
      <w:r w:rsidR="0064248F">
        <w:rPr>
          <w:rFonts w:eastAsia="Times New Roman"/>
        </w:rPr>
        <w:t xml:space="preserve">both arguments </w:t>
      </w:r>
      <w:r w:rsidR="00305344">
        <w:rPr>
          <w:rFonts w:eastAsia="Times New Roman"/>
        </w:rPr>
        <w:t xml:space="preserve">could be said to </w:t>
      </w:r>
      <w:r w:rsidR="0064248F">
        <w:rPr>
          <w:rFonts w:eastAsia="Times New Roman"/>
        </w:rPr>
        <w:t>rely on conjecture</w:t>
      </w:r>
      <w:r w:rsidR="005073F6">
        <w:rPr>
          <w:rFonts w:eastAsia="Times New Roman"/>
        </w:rPr>
        <w:t>.</w:t>
      </w:r>
      <w:r w:rsidR="006F5B3D">
        <w:rPr>
          <w:rFonts w:eastAsia="Times New Roman"/>
        </w:rPr>
        <w:t xml:space="preserve"> </w:t>
      </w:r>
      <w:r w:rsidR="00D134BD">
        <w:rPr>
          <w:rFonts w:eastAsia="Times New Roman"/>
        </w:rPr>
        <w:t>Mary Beard</w:t>
      </w:r>
      <w:r w:rsidR="0064248F">
        <w:rPr>
          <w:rFonts w:eastAsia="Times New Roman"/>
        </w:rPr>
        <w:t xml:space="preserve"> claims</w:t>
      </w:r>
      <w:r w:rsidR="0064248F">
        <w:rPr>
          <w:rFonts w:eastAsia="Times New Roman"/>
        </w:rPr>
        <w:t xml:space="preserve"> that</w:t>
      </w:r>
      <w:r w:rsidR="0064248F">
        <w:rPr>
          <w:rFonts w:eastAsia="Times New Roman"/>
        </w:rPr>
        <w:t xml:space="preserve"> ‘the second book is balanced by the first’, implying that</w:t>
      </w:r>
      <w:r w:rsidR="00AF2926">
        <w:rPr>
          <w:rFonts w:eastAsia="Times New Roman"/>
        </w:rPr>
        <w:t xml:space="preserve"> </w:t>
      </w:r>
      <w:r w:rsidR="0064248F">
        <w:rPr>
          <w:rFonts w:eastAsia="Times New Roman"/>
        </w:rPr>
        <w:t>the two books were intended to be equally weighed against each other.</w:t>
      </w:r>
      <w:r w:rsidR="0064248F">
        <w:rPr>
          <w:rStyle w:val="FootnoteReference"/>
          <w:rFonts w:eastAsia="Times New Roman"/>
        </w:rPr>
        <w:footnoteReference w:id="10"/>
      </w:r>
      <w:r w:rsidR="0064248F">
        <w:rPr>
          <w:rFonts w:eastAsia="Times New Roman"/>
        </w:rPr>
        <w:t xml:space="preserve"> </w:t>
      </w:r>
      <w:r w:rsidR="00AF2926">
        <w:rPr>
          <w:rFonts w:eastAsia="Times New Roman"/>
        </w:rPr>
        <w:t xml:space="preserve"> </w:t>
      </w:r>
      <w:r w:rsidR="00AF2926">
        <w:rPr>
          <w:rFonts w:eastAsia="Times New Roman"/>
        </w:rPr>
        <w:t>This suggests that Cicero did not simply use the first book as a base of ideas upon which to later demolish divination</w:t>
      </w:r>
      <w:r w:rsidR="00D134BD">
        <w:rPr>
          <w:rFonts w:eastAsia="Times New Roman"/>
        </w:rPr>
        <w:t xml:space="preserve"> as suggested by </w:t>
      </w:r>
      <w:proofErr w:type="spellStart"/>
      <w:r w:rsidR="00D134BD">
        <w:rPr>
          <w:rFonts w:eastAsia="Times New Roman"/>
        </w:rPr>
        <w:t>Goar</w:t>
      </w:r>
      <w:proofErr w:type="spellEnd"/>
      <w:r w:rsidR="00AF2926">
        <w:rPr>
          <w:rFonts w:eastAsia="Times New Roman"/>
        </w:rPr>
        <w:t>. Instead he appears to be opening up the perspective of both sides for discussion.</w:t>
      </w:r>
      <w:r w:rsidR="00AF2926">
        <w:rPr>
          <w:rFonts w:eastAsia="Times New Roman"/>
        </w:rPr>
        <w:t xml:space="preserve"> </w:t>
      </w:r>
    </w:p>
    <w:p w:rsidR="005B6AE2" w:rsidRPr="00EE7E4D" w:rsidRDefault="00AF2926" w:rsidP="00EE7E4D">
      <w:pPr>
        <w:rPr>
          <w:rFonts w:eastAsia="Times New Roman"/>
        </w:rPr>
      </w:pPr>
      <w:r>
        <w:rPr>
          <w:rFonts w:eastAsia="Times New Roman"/>
        </w:rPr>
        <w:t>Furthermore, in</w:t>
      </w:r>
      <w:r w:rsidR="00C61DDC">
        <w:rPr>
          <w:rFonts w:eastAsia="Times New Roman"/>
        </w:rPr>
        <w:t xml:space="preserve"> book two</w:t>
      </w:r>
      <w:r w:rsidR="004F5124">
        <w:rPr>
          <w:rFonts w:eastAsia="Times New Roman"/>
        </w:rPr>
        <w:t xml:space="preserve"> the</w:t>
      </w:r>
      <w:r w:rsidR="0064248F">
        <w:rPr>
          <w:rFonts w:eastAsia="Times New Roman"/>
        </w:rPr>
        <w:t xml:space="preserve"> divination anecdotes </w:t>
      </w:r>
      <w:r w:rsidR="004F5124">
        <w:rPr>
          <w:rFonts w:eastAsia="Times New Roman"/>
        </w:rPr>
        <w:t>are frequently rejected because the character Marcus cannot understand how they could be true.</w:t>
      </w:r>
      <w:r w:rsidR="00B631AE">
        <w:rPr>
          <w:rFonts w:eastAsia="Times New Roman"/>
        </w:rPr>
        <w:t xml:space="preserve"> For example, </w:t>
      </w:r>
      <w:r w:rsidR="003E0122">
        <w:rPr>
          <w:rFonts w:eastAsia="Times New Roman"/>
        </w:rPr>
        <w:t xml:space="preserve">when examining </w:t>
      </w:r>
      <w:r w:rsidR="00634968">
        <w:rPr>
          <w:rFonts w:eastAsia="Times New Roman"/>
        </w:rPr>
        <w:t xml:space="preserve">the story of lots found in a </w:t>
      </w:r>
      <w:r w:rsidR="00D134BD">
        <w:rPr>
          <w:rFonts w:eastAsia="Times New Roman"/>
        </w:rPr>
        <w:t>rock, he refutes the story as</w:t>
      </w:r>
      <w:r w:rsidR="00634968">
        <w:rPr>
          <w:rFonts w:eastAsia="Times New Roman"/>
        </w:rPr>
        <w:t xml:space="preserve"> true because he states, ‘how</w:t>
      </w:r>
      <w:r w:rsidR="00FA1CD5">
        <w:rPr>
          <w:rFonts w:eastAsia="Times New Roman"/>
        </w:rPr>
        <w:t xml:space="preserve"> did they ever get in that rock’.</w:t>
      </w:r>
      <w:r w:rsidR="00634968">
        <w:rPr>
          <w:rStyle w:val="FootnoteReference"/>
          <w:rFonts w:eastAsia="Times New Roman"/>
        </w:rPr>
        <w:footnoteReference w:id="11"/>
      </w:r>
      <w:r w:rsidR="004F5124">
        <w:rPr>
          <w:rFonts w:eastAsia="Times New Roman"/>
        </w:rPr>
        <w:t xml:space="preserve"> </w:t>
      </w:r>
      <w:r w:rsidR="00305344">
        <w:rPr>
          <w:rFonts w:eastAsia="Times New Roman"/>
        </w:rPr>
        <w:t>While this continues the attack on anecdotes, n</w:t>
      </w:r>
      <w:r w:rsidR="00FA1CD5">
        <w:rPr>
          <w:rFonts w:eastAsia="Times New Roman"/>
        </w:rPr>
        <w:t>evertheless,</w:t>
      </w:r>
      <w:r w:rsidR="004F5124">
        <w:rPr>
          <w:rFonts w:eastAsia="Times New Roman"/>
        </w:rPr>
        <w:t xml:space="preserve"> he</w:t>
      </w:r>
      <w:r w:rsidR="0096757D">
        <w:rPr>
          <w:rFonts w:eastAsia="Times New Roman"/>
        </w:rPr>
        <w:t>re he</w:t>
      </w:r>
      <w:r w:rsidR="004F5124">
        <w:rPr>
          <w:rFonts w:eastAsia="Times New Roman"/>
        </w:rPr>
        <w:t xml:space="preserve"> argues from incredulity</w:t>
      </w:r>
      <w:r w:rsidR="00305344">
        <w:rPr>
          <w:rFonts w:eastAsia="Times New Roman"/>
        </w:rPr>
        <w:t>:</w:t>
      </w:r>
      <w:r w:rsidR="004F5124">
        <w:rPr>
          <w:rFonts w:eastAsia="Times New Roman"/>
        </w:rPr>
        <w:t xml:space="preserve"> which is not a logically valid form of argument</w:t>
      </w:r>
      <w:r w:rsidR="00F0495A">
        <w:rPr>
          <w:rFonts w:eastAsia="Times New Roman"/>
        </w:rPr>
        <w:t>,</w:t>
      </w:r>
      <w:r w:rsidR="00FA1CD5">
        <w:rPr>
          <w:rFonts w:eastAsia="Times New Roman"/>
        </w:rPr>
        <w:t xml:space="preserve"> since it equates his inability to understand how something could happen with the events falsity</w:t>
      </w:r>
      <w:r w:rsidR="004F5124">
        <w:rPr>
          <w:rFonts w:eastAsia="Times New Roman"/>
        </w:rPr>
        <w:t xml:space="preserve">. </w:t>
      </w:r>
      <w:r w:rsidR="009A7CEE">
        <w:rPr>
          <w:rFonts w:eastAsia="Times New Roman"/>
        </w:rPr>
        <w:t xml:space="preserve">As such, this </w:t>
      </w:r>
      <w:r w:rsidR="00305344">
        <w:rPr>
          <w:rFonts w:eastAsia="Times New Roman"/>
        </w:rPr>
        <w:t xml:space="preserve">strategy </w:t>
      </w:r>
      <w:r w:rsidR="009A7CEE">
        <w:rPr>
          <w:rFonts w:eastAsia="Times New Roman"/>
        </w:rPr>
        <w:t>does not present a strong</w:t>
      </w:r>
      <w:r w:rsidR="00FA1CD5">
        <w:rPr>
          <w:rFonts w:eastAsia="Times New Roman"/>
        </w:rPr>
        <w:t xml:space="preserve"> logical</w:t>
      </w:r>
      <w:r w:rsidR="009A7CEE">
        <w:rPr>
          <w:rFonts w:eastAsia="Times New Roman"/>
        </w:rPr>
        <w:t xml:space="preserve"> argument against divination.</w:t>
      </w:r>
      <w:r w:rsidR="0002432F">
        <w:rPr>
          <w:rFonts w:eastAsia="Times New Roman"/>
        </w:rPr>
        <w:t xml:space="preserve"> </w:t>
      </w:r>
      <w:r w:rsidR="0002432F">
        <w:rPr>
          <w:rFonts w:eastAsia="Times New Roman"/>
        </w:rPr>
        <w:t>If Cicero aimed to truly demolish divination, the two arguments mentioned</w:t>
      </w:r>
      <w:r w:rsidR="0096757D">
        <w:rPr>
          <w:rFonts w:eastAsia="Times New Roman"/>
        </w:rPr>
        <w:t xml:space="preserve"> seem</w:t>
      </w:r>
      <w:r w:rsidR="0002432F">
        <w:rPr>
          <w:rFonts w:eastAsia="Times New Roman"/>
        </w:rPr>
        <w:t xml:space="preserve"> logically weak</w:t>
      </w:r>
      <w:r w:rsidR="0096757D">
        <w:rPr>
          <w:rFonts w:eastAsia="Times New Roman"/>
        </w:rPr>
        <w:t xml:space="preserve"> for this purpose</w:t>
      </w:r>
      <w:r w:rsidR="0002432F">
        <w:rPr>
          <w:rFonts w:eastAsia="Times New Roman"/>
        </w:rPr>
        <w:t>. However, they are effective in raising questions about how and why divination works</w:t>
      </w:r>
      <w:r w:rsidR="003E0122">
        <w:rPr>
          <w:rFonts w:eastAsia="Times New Roman"/>
        </w:rPr>
        <w:t>.</w:t>
      </w:r>
      <w:r w:rsidR="0002432F">
        <w:rPr>
          <w:rFonts w:eastAsia="Times New Roman"/>
        </w:rPr>
        <w:t xml:space="preserve"> Thus,</w:t>
      </w:r>
      <w:r w:rsidR="00305344">
        <w:rPr>
          <w:rFonts w:eastAsia="Times New Roman"/>
        </w:rPr>
        <w:t xml:space="preserve"> this suggests that</w:t>
      </w:r>
      <w:r w:rsidR="0002432F">
        <w:rPr>
          <w:rFonts w:eastAsia="Times New Roman"/>
        </w:rPr>
        <w:t xml:space="preserve"> Cicero</w:t>
      </w:r>
      <w:r w:rsidR="00305344">
        <w:rPr>
          <w:rFonts w:eastAsia="Times New Roman"/>
        </w:rPr>
        <w:t xml:space="preserve"> did not intend this purely as a critique of divination, but</w:t>
      </w:r>
      <w:r w:rsidR="0002432F">
        <w:rPr>
          <w:rFonts w:eastAsia="Times New Roman"/>
        </w:rPr>
        <w:t xml:space="preserve"> instead appears to be raising a discussion on the topic.</w:t>
      </w:r>
      <w:r>
        <w:rPr>
          <w:rFonts w:eastAsia="Times New Roman"/>
        </w:rPr>
        <w:t xml:space="preserve"> </w:t>
      </w:r>
      <w:r w:rsidR="00EE7E4D">
        <w:rPr>
          <w:rFonts w:eastAsia="Times New Roman"/>
        </w:rPr>
        <w:t>Nonetheless,</w:t>
      </w:r>
      <w:r w:rsidR="00EE7E4D">
        <w:rPr>
          <w:rFonts w:eastAsia="Times New Roman"/>
        </w:rPr>
        <w:t xml:space="preserve"> </w:t>
      </w:r>
      <w:proofErr w:type="spellStart"/>
      <w:r w:rsidR="00EE7E4D">
        <w:rPr>
          <w:rFonts w:eastAsia="Times New Roman"/>
        </w:rPr>
        <w:t>Goar</w:t>
      </w:r>
      <w:proofErr w:type="spellEnd"/>
      <w:r w:rsidR="00EE7E4D">
        <w:rPr>
          <w:rFonts w:eastAsia="Times New Roman"/>
        </w:rPr>
        <w:t xml:space="preserve"> </w:t>
      </w:r>
      <w:r w:rsidR="00EE7E4D">
        <w:rPr>
          <w:rFonts w:eastAsia="Times New Roman"/>
        </w:rPr>
        <w:t xml:space="preserve">claimed </w:t>
      </w:r>
      <w:r w:rsidR="00EE7E4D">
        <w:rPr>
          <w:rFonts w:eastAsia="Times New Roman"/>
        </w:rPr>
        <w:t>the passion in Cicero’s writing in book two seems to illustrate that he is truly against divination</w:t>
      </w:r>
      <w:r w:rsidR="00EE7E4D">
        <w:rPr>
          <w:rFonts w:eastAsia="Times New Roman"/>
        </w:rPr>
        <w:t xml:space="preserve"> rather than simply creating a debate</w:t>
      </w:r>
      <w:r w:rsidR="00EE7E4D">
        <w:rPr>
          <w:rFonts w:eastAsia="Times New Roman"/>
        </w:rPr>
        <w:t>.</w:t>
      </w:r>
      <w:r w:rsidR="00EE7E4D">
        <w:rPr>
          <w:rStyle w:val="FootnoteReference"/>
          <w:rFonts w:eastAsia="Times New Roman"/>
        </w:rPr>
        <w:footnoteReference w:id="12"/>
      </w:r>
      <w:r w:rsidR="00EE7E4D">
        <w:rPr>
          <w:rFonts w:eastAsia="Times New Roman"/>
        </w:rPr>
        <w:t xml:space="preserve"> However, it shall be argued that this intensity resulted from Cicero’s passion for reason and strong philosophy.</w:t>
      </w:r>
    </w:p>
    <w:p w:rsidR="00964D3C" w:rsidRPr="00434DB4" w:rsidRDefault="000E2994" w:rsidP="00E426A3">
      <w:pPr>
        <w:spacing w:after="0" w:line="240" w:lineRule="auto"/>
        <w:rPr>
          <w:rFonts w:eastAsia="Times New Roman"/>
        </w:rPr>
      </w:pPr>
      <w:r w:rsidRPr="00434DB4">
        <w:rPr>
          <w:rFonts w:eastAsia="Times New Roman"/>
        </w:rPr>
        <w:t>Though book two</w:t>
      </w:r>
      <w:r w:rsidR="0064248F" w:rsidRPr="00434DB4">
        <w:rPr>
          <w:rFonts w:eastAsia="Times New Roman"/>
        </w:rPr>
        <w:t xml:space="preserve"> is </w:t>
      </w:r>
      <w:r w:rsidRPr="00434DB4">
        <w:rPr>
          <w:rFonts w:eastAsia="Times New Roman"/>
        </w:rPr>
        <w:t>by and large a cross-examination of the examples given in book one, where it elaborates</w:t>
      </w:r>
      <w:r w:rsidR="00D741B8" w:rsidRPr="00434DB4">
        <w:rPr>
          <w:rFonts w:eastAsia="Times New Roman"/>
        </w:rPr>
        <w:t xml:space="preserve"> on the narrative is regarding the logic</w:t>
      </w:r>
      <w:r w:rsidRPr="00434DB4">
        <w:rPr>
          <w:rFonts w:eastAsia="Times New Roman"/>
        </w:rPr>
        <w:t xml:space="preserve"> that it given for how divination works. </w:t>
      </w:r>
      <w:r w:rsidR="00AE4651" w:rsidRPr="00434DB4">
        <w:rPr>
          <w:rFonts w:eastAsia="Times New Roman"/>
        </w:rPr>
        <w:t xml:space="preserve">As </w:t>
      </w:r>
      <w:r w:rsidR="00F0495A">
        <w:rPr>
          <w:rFonts w:eastAsia="Times New Roman"/>
        </w:rPr>
        <w:t xml:space="preserve">Malcom </w:t>
      </w:r>
      <w:r w:rsidR="00AE4651" w:rsidRPr="00434DB4">
        <w:rPr>
          <w:rFonts w:eastAsia="Times New Roman"/>
        </w:rPr>
        <w:t>Schofield states, ‘the case against… appeals constantly to reason’, in contrast to book one appealing almost exclusively to experience.</w:t>
      </w:r>
      <w:r w:rsidR="00AE4651" w:rsidRPr="00434DB4">
        <w:rPr>
          <w:rStyle w:val="FootnoteReference"/>
          <w:rFonts w:eastAsia="Times New Roman"/>
        </w:rPr>
        <w:footnoteReference w:id="13"/>
      </w:r>
      <w:r w:rsidR="00AE4651" w:rsidRPr="00434DB4">
        <w:rPr>
          <w:rFonts w:eastAsia="Times New Roman"/>
        </w:rPr>
        <w:t xml:space="preserve"> This contrast may have been a deliberate attempt by Cicero to comment on the intellectual priorities of those who discussed divination. Indeed, Marcus states that ‘the ancients were more influenced by actual results than convinced by reason’.</w:t>
      </w:r>
      <w:r w:rsidR="00AE4651" w:rsidRPr="00434DB4">
        <w:rPr>
          <w:rStyle w:val="FootnoteReference"/>
          <w:rFonts w:eastAsia="Times New Roman"/>
        </w:rPr>
        <w:footnoteReference w:id="14"/>
      </w:r>
      <w:r w:rsidR="00AE4651" w:rsidRPr="00434DB4">
        <w:rPr>
          <w:rFonts w:eastAsia="Times New Roman"/>
        </w:rPr>
        <w:t xml:space="preserve"> By focusing book two on reason, this suggests that Cicero was calling for a change to this thinking. Reason for Cicero appears to be the height of thinking. He states that ‘it is not enough to call an opinion ‘foolishness’ when it is utterly devoid of reason’.</w:t>
      </w:r>
      <w:r w:rsidR="00AE4651" w:rsidRPr="00434DB4">
        <w:rPr>
          <w:rStyle w:val="FootnoteReference"/>
          <w:rFonts w:eastAsia="Times New Roman"/>
        </w:rPr>
        <w:footnoteReference w:id="15"/>
      </w:r>
      <w:r w:rsidR="00AE4651" w:rsidRPr="00434DB4">
        <w:rPr>
          <w:rFonts w:eastAsia="Times New Roman"/>
        </w:rPr>
        <w:t xml:space="preserve"> This asserts the importance of reason </w:t>
      </w:r>
      <w:r w:rsidR="005C20CB" w:rsidRPr="00434DB4">
        <w:rPr>
          <w:rFonts w:eastAsia="Times New Roman"/>
        </w:rPr>
        <w:t xml:space="preserve">and logic </w:t>
      </w:r>
      <w:r w:rsidR="00AE4651" w:rsidRPr="00434DB4">
        <w:rPr>
          <w:rFonts w:eastAsia="Times New Roman"/>
        </w:rPr>
        <w:t xml:space="preserve">to Cicero. </w:t>
      </w:r>
    </w:p>
    <w:p w:rsidR="00AE4651" w:rsidRPr="00434DB4" w:rsidRDefault="00AE4651" w:rsidP="00E426A3">
      <w:pPr>
        <w:spacing w:after="0" w:line="240" w:lineRule="auto"/>
        <w:rPr>
          <w:rFonts w:eastAsia="Times New Roman"/>
        </w:rPr>
      </w:pPr>
    </w:p>
    <w:p w:rsidR="005940AA" w:rsidRPr="00434DB4" w:rsidRDefault="005C20CB" w:rsidP="00200E00">
      <w:pPr>
        <w:spacing w:after="0" w:line="240" w:lineRule="auto"/>
        <w:rPr>
          <w:rFonts w:eastAsia="Times New Roman"/>
        </w:rPr>
      </w:pPr>
      <w:r w:rsidRPr="00434DB4">
        <w:rPr>
          <w:rFonts w:eastAsia="Times New Roman"/>
        </w:rPr>
        <w:lastRenderedPageBreak/>
        <w:t xml:space="preserve">Accordingly, his main gripe against the philosophical reasoning given for divination revolves around the logic applied to it. </w:t>
      </w:r>
      <w:r w:rsidR="0092559A" w:rsidRPr="00434DB4">
        <w:rPr>
          <w:rFonts w:eastAsia="Times New Roman"/>
        </w:rPr>
        <w:t xml:space="preserve">Early on in book two, </w:t>
      </w:r>
      <w:r w:rsidR="0092559A" w:rsidRPr="00434DB4">
        <w:rPr>
          <w:rFonts w:eastAsia="Times New Roman"/>
        </w:rPr>
        <w:t xml:space="preserve">Marcus </w:t>
      </w:r>
      <w:r w:rsidR="0092559A" w:rsidRPr="00434DB4">
        <w:rPr>
          <w:rFonts w:eastAsia="Times New Roman"/>
        </w:rPr>
        <w:t>analyses</w:t>
      </w:r>
      <w:r w:rsidR="0092559A" w:rsidRPr="00434DB4">
        <w:rPr>
          <w:rFonts w:eastAsia="Times New Roman"/>
        </w:rPr>
        <w:t xml:space="preserve"> the notions of fate, foresight, and chance implicit in the definition of divination.</w:t>
      </w:r>
      <w:r w:rsidR="0092559A" w:rsidRPr="00434DB4">
        <w:rPr>
          <w:rStyle w:val="FootnoteReference"/>
          <w:rFonts w:eastAsia="Times New Roman"/>
        </w:rPr>
        <w:footnoteReference w:id="16"/>
      </w:r>
      <w:r w:rsidR="0092559A" w:rsidRPr="00434DB4">
        <w:rPr>
          <w:rFonts w:eastAsia="Times New Roman"/>
        </w:rPr>
        <w:t xml:space="preserve"> As it is not possible that one could ‘</w:t>
      </w:r>
      <w:proofErr w:type="spellStart"/>
      <w:r w:rsidR="0092559A" w:rsidRPr="00434DB4">
        <w:rPr>
          <w:rFonts w:eastAsia="Times New Roman"/>
        </w:rPr>
        <w:t>forsee</w:t>
      </w:r>
      <w:proofErr w:type="spellEnd"/>
      <w:r w:rsidR="0092559A" w:rsidRPr="00434DB4">
        <w:rPr>
          <w:rFonts w:eastAsia="Times New Roman"/>
        </w:rPr>
        <w:t xml:space="preserve"> and predict events that happen by chance’, he highlights that the notions of foresight and chance are logically opposed ideas.</w:t>
      </w:r>
      <w:r w:rsidR="0092559A" w:rsidRPr="00434DB4">
        <w:rPr>
          <w:rStyle w:val="FootnoteReference"/>
          <w:rFonts w:eastAsia="Times New Roman"/>
        </w:rPr>
        <w:footnoteReference w:id="17"/>
      </w:r>
      <w:r w:rsidR="0092559A" w:rsidRPr="00434DB4">
        <w:rPr>
          <w:rFonts w:eastAsia="Times New Roman"/>
        </w:rPr>
        <w:t xml:space="preserve"> Here he elaborates that if something is predestined to happen then it does not happen by chance, since the notion of chance implicitly embodies randomness</w:t>
      </w:r>
      <w:r w:rsidR="00A62A78">
        <w:rPr>
          <w:rFonts w:eastAsia="Times New Roman"/>
        </w:rPr>
        <w:t>.</w:t>
      </w:r>
      <w:r w:rsidR="00A62A78">
        <w:rPr>
          <w:rStyle w:val="FootnoteReference"/>
          <w:rFonts w:eastAsia="Times New Roman"/>
        </w:rPr>
        <w:footnoteReference w:id="18"/>
      </w:r>
      <w:r w:rsidR="00320652" w:rsidRPr="00434DB4">
        <w:rPr>
          <w:rFonts w:eastAsia="Times New Roman"/>
        </w:rPr>
        <w:t xml:space="preserve"> In making explicit the incompatibility of the philosophical ideas applied to divination, Cicero shows </w:t>
      </w:r>
      <w:r w:rsidR="00320652" w:rsidRPr="00434DB4">
        <w:rPr>
          <w:rFonts w:eastAsia="Times New Roman"/>
        </w:rPr>
        <w:t xml:space="preserve">that the logic </w:t>
      </w:r>
      <w:r w:rsidR="005940AA" w:rsidRPr="00434DB4">
        <w:rPr>
          <w:rFonts w:eastAsia="Times New Roman"/>
        </w:rPr>
        <w:t>underlying</w:t>
      </w:r>
      <w:r w:rsidR="00320652" w:rsidRPr="00434DB4">
        <w:rPr>
          <w:rFonts w:eastAsia="Times New Roman"/>
        </w:rPr>
        <w:t xml:space="preserve"> divination was philosophically unsound.</w:t>
      </w:r>
      <w:r w:rsidR="00320652" w:rsidRPr="00434DB4">
        <w:rPr>
          <w:rFonts w:eastAsia="Times New Roman"/>
        </w:rPr>
        <w:t xml:space="preserve"> </w:t>
      </w:r>
      <w:r w:rsidR="00200E00" w:rsidRPr="00434DB4">
        <w:rPr>
          <w:rFonts w:eastAsia="Times New Roman"/>
        </w:rPr>
        <w:t>Thus in focusing on reason, Cicero’s arguments are focused on the philosophical basis of divination.</w:t>
      </w:r>
      <w:r w:rsidR="00EE7E4D" w:rsidRPr="00434DB4">
        <w:rPr>
          <w:rFonts w:eastAsia="Times New Roman"/>
        </w:rPr>
        <w:t xml:space="preserve"> </w:t>
      </w:r>
    </w:p>
    <w:p w:rsidR="005940AA" w:rsidRPr="00434DB4" w:rsidRDefault="005940AA" w:rsidP="00200E00">
      <w:pPr>
        <w:spacing w:after="0" w:line="240" w:lineRule="auto"/>
        <w:rPr>
          <w:rFonts w:eastAsia="Times New Roman"/>
        </w:rPr>
      </w:pPr>
    </w:p>
    <w:p w:rsidR="00F07CBB" w:rsidRDefault="00EE7E4D" w:rsidP="00434DB4">
      <w:pPr>
        <w:spacing w:after="0" w:line="240" w:lineRule="auto"/>
        <w:rPr>
          <w:rFonts w:eastAsia="Times New Roman"/>
        </w:rPr>
      </w:pPr>
      <w:r w:rsidRPr="00434DB4">
        <w:rPr>
          <w:rFonts w:eastAsia="Times New Roman"/>
        </w:rPr>
        <w:t xml:space="preserve">However, </w:t>
      </w:r>
      <w:r w:rsidR="005940AA" w:rsidRPr="00434DB4">
        <w:rPr>
          <w:rFonts w:eastAsia="Times New Roman"/>
        </w:rPr>
        <w:t>according to</w:t>
      </w:r>
      <w:r w:rsidR="00624E49">
        <w:rPr>
          <w:rFonts w:eastAsia="Times New Roman"/>
        </w:rPr>
        <w:t xml:space="preserve"> </w:t>
      </w:r>
      <w:proofErr w:type="spellStart"/>
      <w:r w:rsidR="00624E49">
        <w:rPr>
          <w:rFonts w:eastAsia="Times New Roman"/>
        </w:rPr>
        <w:t>Goar</w:t>
      </w:r>
      <w:proofErr w:type="spellEnd"/>
      <w:r w:rsidR="00624E49">
        <w:rPr>
          <w:rFonts w:eastAsia="Times New Roman"/>
        </w:rPr>
        <w:t>, the philosophical and logical inconsistencies illustrate</w:t>
      </w:r>
      <w:r w:rsidR="005940AA" w:rsidRPr="00434DB4">
        <w:rPr>
          <w:rFonts w:eastAsia="Times New Roman"/>
        </w:rPr>
        <w:t xml:space="preserve"> why Cicero saw divination as ‘a pressing spiritual problem to be destroyed’.</w:t>
      </w:r>
      <w:r w:rsidR="005940AA" w:rsidRPr="00434DB4">
        <w:rPr>
          <w:rStyle w:val="FootnoteReference"/>
          <w:rFonts w:eastAsia="Times New Roman"/>
        </w:rPr>
        <w:footnoteReference w:id="19"/>
      </w:r>
      <w:r w:rsidR="00434DB4" w:rsidRPr="00434DB4">
        <w:rPr>
          <w:rFonts w:eastAsia="Times New Roman"/>
        </w:rPr>
        <w:t xml:space="preserve"> </w:t>
      </w:r>
      <w:r w:rsidR="004F5A36">
        <w:rPr>
          <w:rFonts w:eastAsia="Times New Roman"/>
        </w:rPr>
        <w:t xml:space="preserve">Thus, </w:t>
      </w:r>
      <w:r w:rsidR="004F5A36">
        <w:rPr>
          <w:rFonts w:eastAsia="Times New Roman"/>
        </w:rPr>
        <w:t xml:space="preserve">it could be argued that Cicero did intend to demolish divination because he was demolishing the logic given for it. </w:t>
      </w:r>
      <w:r w:rsidR="00434DB4" w:rsidRPr="00434DB4">
        <w:rPr>
          <w:rFonts w:eastAsia="Times New Roman"/>
        </w:rPr>
        <w:t xml:space="preserve">Yet, this view does not account for the context in which the critique of divination occurs. </w:t>
      </w:r>
      <w:r w:rsidR="005940AA" w:rsidRPr="00434DB4">
        <w:rPr>
          <w:rFonts w:eastAsia="Times New Roman"/>
        </w:rPr>
        <w:t>Cicero described himself as ‘an expounder of philosophy’, emphasising how important philosophy was to him.</w:t>
      </w:r>
      <w:r w:rsidR="005940AA" w:rsidRPr="00434DB4">
        <w:rPr>
          <w:rStyle w:val="FootnoteReference"/>
          <w:rFonts w:eastAsia="Times New Roman"/>
        </w:rPr>
        <w:footnoteReference w:id="20"/>
      </w:r>
      <w:r w:rsidR="005940AA" w:rsidRPr="00434DB4">
        <w:rPr>
          <w:rFonts w:eastAsia="Times New Roman"/>
        </w:rPr>
        <w:t xml:space="preserve"> </w:t>
      </w:r>
      <w:r w:rsidR="00434DB4">
        <w:rPr>
          <w:rFonts w:eastAsia="Times New Roman"/>
        </w:rPr>
        <w:t>H</w:t>
      </w:r>
      <w:r w:rsidR="005940AA" w:rsidRPr="00434DB4">
        <w:rPr>
          <w:rFonts w:eastAsia="Times New Roman"/>
        </w:rPr>
        <w:t xml:space="preserve">e stated that </w:t>
      </w:r>
      <w:r w:rsidR="005940AA" w:rsidRPr="00434DB4">
        <w:rPr>
          <w:rFonts w:eastAsia="Times New Roman"/>
          <w:i/>
        </w:rPr>
        <w:t xml:space="preserve">De </w:t>
      </w:r>
      <w:proofErr w:type="spellStart"/>
      <w:r w:rsidR="005940AA" w:rsidRPr="00434DB4">
        <w:rPr>
          <w:rFonts w:eastAsia="Times New Roman"/>
          <w:i/>
        </w:rPr>
        <w:t>Divinatione</w:t>
      </w:r>
      <w:proofErr w:type="spellEnd"/>
      <w:r w:rsidR="005940AA" w:rsidRPr="00434DB4">
        <w:rPr>
          <w:rFonts w:eastAsia="Times New Roman"/>
        </w:rPr>
        <w:t xml:space="preserve"> was part of a series of philosophical treatises aimed at making philosophy clear for youth who ‘may yet have a wide influence in the state’.</w:t>
      </w:r>
      <w:r w:rsidR="005940AA" w:rsidRPr="00434DB4">
        <w:rPr>
          <w:rStyle w:val="FootnoteReference"/>
          <w:rFonts w:eastAsia="Times New Roman"/>
        </w:rPr>
        <w:footnoteReference w:id="21"/>
      </w:r>
      <w:r w:rsidR="005940AA" w:rsidRPr="00434DB4">
        <w:rPr>
          <w:rFonts w:eastAsia="Times New Roman"/>
        </w:rPr>
        <w:t xml:space="preserve"> This implied that he saw philosophical thinking as important for the education of those in power. </w:t>
      </w:r>
      <w:r w:rsidR="00434DB4">
        <w:rPr>
          <w:rFonts w:eastAsia="Times New Roman"/>
        </w:rPr>
        <w:t>Th</w:t>
      </w:r>
      <w:r w:rsidR="00F0495A">
        <w:rPr>
          <w:rFonts w:eastAsia="Times New Roman"/>
        </w:rPr>
        <w:t>u</w:t>
      </w:r>
      <w:r w:rsidR="00434DB4">
        <w:rPr>
          <w:rFonts w:eastAsia="Times New Roman"/>
        </w:rPr>
        <w:t xml:space="preserve">s </w:t>
      </w:r>
      <w:r w:rsidR="00F07CBB">
        <w:rPr>
          <w:rFonts w:eastAsia="Times New Roman"/>
        </w:rPr>
        <w:t>suggests</w:t>
      </w:r>
      <w:r w:rsidR="00434DB4">
        <w:rPr>
          <w:rFonts w:eastAsia="Times New Roman"/>
        </w:rPr>
        <w:t xml:space="preserve"> th</w:t>
      </w:r>
      <w:r w:rsidR="00434DB4" w:rsidRPr="00434DB4">
        <w:rPr>
          <w:rFonts w:eastAsia="Times New Roman"/>
        </w:rPr>
        <w:t xml:space="preserve">at the </w:t>
      </w:r>
      <w:r w:rsidR="00434DB4">
        <w:rPr>
          <w:rFonts w:eastAsia="Times New Roman"/>
        </w:rPr>
        <w:t>text</w:t>
      </w:r>
      <w:r w:rsidR="00434DB4" w:rsidRPr="00434DB4">
        <w:rPr>
          <w:rFonts w:eastAsia="Times New Roman"/>
        </w:rPr>
        <w:t xml:space="preserve"> </w:t>
      </w:r>
      <w:r w:rsidR="00434DB4">
        <w:rPr>
          <w:rFonts w:eastAsia="Times New Roman"/>
        </w:rPr>
        <w:t>was intended to be educational.  Though it could be argued that that he intended to educate people in order t</w:t>
      </w:r>
      <w:r w:rsidR="00F0495A">
        <w:rPr>
          <w:rFonts w:eastAsia="Times New Roman"/>
        </w:rPr>
        <w:t>o demolish divination, the form</w:t>
      </w:r>
      <w:r w:rsidR="00434DB4">
        <w:rPr>
          <w:rFonts w:eastAsia="Times New Roman"/>
        </w:rPr>
        <w:t xml:space="preserve"> of </w:t>
      </w:r>
      <w:r w:rsidR="00434DB4" w:rsidRPr="00434DB4">
        <w:rPr>
          <w:rFonts w:eastAsia="Times New Roman"/>
          <w:i/>
        </w:rPr>
        <w:t xml:space="preserve">De </w:t>
      </w:r>
      <w:proofErr w:type="spellStart"/>
      <w:r w:rsidR="00434DB4" w:rsidRPr="00434DB4">
        <w:rPr>
          <w:rFonts w:eastAsia="Times New Roman"/>
          <w:i/>
        </w:rPr>
        <w:t>Divi</w:t>
      </w:r>
      <w:r w:rsidR="004F5A36">
        <w:rPr>
          <w:rFonts w:eastAsia="Times New Roman"/>
          <w:i/>
        </w:rPr>
        <w:t>na</w:t>
      </w:r>
      <w:r w:rsidR="00434DB4" w:rsidRPr="00434DB4">
        <w:rPr>
          <w:rFonts w:eastAsia="Times New Roman"/>
          <w:i/>
        </w:rPr>
        <w:t>tione</w:t>
      </w:r>
      <w:proofErr w:type="spellEnd"/>
      <w:r w:rsidR="00E10714">
        <w:rPr>
          <w:rFonts w:eastAsia="Times New Roman"/>
        </w:rPr>
        <w:t xml:space="preserve"> suggests </w:t>
      </w:r>
      <w:r w:rsidR="00434DB4">
        <w:rPr>
          <w:rFonts w:eastAsia="Times New Roman"/>
        </w:rPr>
        <w:t xml:space="preserve">instead </w:t>
      </w:r>
      <w:r w:rsidR="00E10714">
        <w:rPr>
          <w:rFonts w:eastAsia="Times New Roman"/>
        </w:rPr>
        <w:t xml:space="preserve">that he was </w:t>
      </w:r>
      <w:r w:rsidR="00434DB4">
        <w:rPr>
          <w:rFonts w:eastAsia="Times New Roman"/>
        </w:rPr>
        <w:t>trying to engage people in philosophical think</w:t>
      </w:r>
      <w:r w:rsidR="00E10714">
        <w:rPr>
          <w:rFonts w:eastAsia="Times New Roman"/>
        </w:rPr>
        <w:t>ing</w:t>
      </w:r>
      <w:r w:rsidR="00434DB4">
        <w:rPr>
          <w:rFonts w:eastAsia="Times New Roman"/>
        </w:rPr>
        <w:t>.</w:t>
      </w:r>
      <w:r w:rsidR="005940AA" w:rsidRPr="00434DB4">
        <w:rPr>
          <w:rFonts w:eastAsia="Times New Roman"/>
        </w:rPr>
        <w:t xml:space="preserve"> Cicero state</w:t>
      </w:r>
      <w:r w:rsidR="00E10714">
        <w:rPr>
          <w:rFonts w:eastAsia="Times New Roman"/>
        </w:rPr>
        <w:t>d</w:t>
      </w:r>
      <w:r w:rsidR="005940AA" w:rsidRPr="00434DB4">
        <w:rPr>
          <w:rFonts w:eastAsia="Times New Roman"/>
        </w:rPr>
        <w:t xml:space="preserve"> </w:t>
      </w:r>
      <w:r w:rsidR="00E10714">
        <w:rPr>
          <w:rFonts w:eastAsia="Times New Roman"/>
        </w:rPr>
        <w:t>that he</w:t>
      </w:r>
      <w:r w:rsidR="005940AA" w:rsidRPr="00434DB4">
        <w:rPr>
          <w:rFonts w:eastAsia="Times New Roman"/>
          <w:i/>
        </w:rPr>
        <w:t xml:space="preserve"> </w:t>
      </w:r>
      <w:r w:rsidR="00434DB4">
        <w:rPr>
          <w:rFonts w:eastAsia="Times New Roman"/>
        </w:rPr>
        <w:t>used</w:t>
      </w:r>
      <w:r w:rsidR="005940AA" w:rsidRPr="00434DB4">
        <w:rPr>
          <w:rFonts w:eastAsia="Times New Roman"/>
        </w:rPr>
        <w:t xml:space="preserve"> the method ‘inherited from Socrates’, which refers to the philosophical dialogues used by Plato.</w:t>
      </w:r>
      <w:r w:rsidR="005940AA" w:rsidRPr="00434DB4">
        <w:rPr>
          <w:rStyle w:val="FootnoteReference"/>
          <w:rFonts w:eastAsia="Times New Roman"/>
        </w:rPr>
        <w:footnoteReference w:id="22"/>
      </w:r>
      <w:r w:rsidR="005940AA" w:rsidRPr="00434DB4">
        <w:rPr>
          <w:rFonts w:eastAsia="Times New Roman"/>
        </w:rPr>
        <w:t xml:space="preserve"> As philosophical dialogues were used to find solutions to problems, this further supports the argument that the treatise is not a critique</w:t>
      </w:r>
      <w:r w:rsidR="00F0495A">
        <w:rPr>
          <w:rFonts w:eastAsia="Times New Roman"/>
        </w:rPr>
        <w:t xml:space="preserve"> of </w:t>
      </w:r>
      <w:proofErr w:type="gramStart"/>
      <w:r w:rsidR="00F0495A">
        <w:rPr>
          <w:rFonts w:eastAsia="Times New Roman"/>
        </w:rPr>
        <w:t>divination,</w:t>
      </w:r>
      <w:proofErr w:type="gramEnd"/>
      <w:r w:rsidR="00F0495A">
        <w:rPr>
          <w:rFonts w:eastAsia="Times New Roman"/>
        </w:rPr>
        <w:t xml:space="preserve"> so much as it was</w:t>
      </w:r>
      <w:r w:rsidR="005940AA" w:rsidRPr="00434DB4">
        <w:rPr>
          <w:rFonts w:eastAsia="Times New Roman"/>
        </w:rPr>
        <w:t xml:space="preserve"> a discussion. This is also affirmed by Cicero’s neutral end the treatise, which s</w:t>
      </w:r>
      <w:r w:rsidR="00175FD7">
        <w:rPr>
          <w:rFonts w:eastAsia="Times New Roman"/>
        </w:rPr>
        <w:t>tated that no conclusions had</w:t>
      </w:r>
      <w:r w:rsidR="005940AA" w:rsidRPr="00434DB4">
        <w:rPr>
          <w:rFonts w:eastAsia="Times New Roman"/>
        </w:rPr>
        <w:t xml:space="preserve"> been put forward in order ‘to leave the judgement of the inquirer wholly free’.</w:t>
      </w:r>
      <w:r w:rsidR="005940AA" w:rsidRPr="00434DB4">
        <w:rPr>
          <w:rStyle w:val="FootnoteReference"/>
          <w:rFonts w:eastAsia="Times New Roman"/>
        </w:rPr>
        <w:footnoteReference w:id="23"/>
      </w:r>
      <w:r w:rsidR="005940AA" w:rsidRPr="00434DB4">
        <w:rPr>
          <w:rFonts w:eastAsia="Times New Roman"/>
        </w:rPr>
        <w:t xml:space="preserve"> This reiterates the idea that the purpose of the </w:t>
      </w:r>
      <w:r w:rsidR="00175FD7">
        <w:rPr>
          <w:rFonts w:eastAsia="Times New Roman"/>
        </w:rPr>
        <w:t>treatise was simply</w:t>
      </w:r>
      <w:r w:rsidR="005940AA" w:rsidRPr="00434DB4">
        <w:rPr>
          <w:rFonts w:eastAsia="Times New Roman"/>
        </w:rPr>
        <w:t xml:space="preserve"> to raise </w:t>
      </w:r>
      <w:r w:rsidR="00175FD7">
        <w:rPr>
          <w:rFonts w:eastAsia="Times New Roman"/>
        </w:rPr>
        <w:t xml:space="preserve">questions in the minds of readers </w:t>
      </w:r>
      <w:r w:rsidR="005940AA" w:rsidRPr="00434DB4">
        <w:rPr>
          <w:rFonts w:eastAsia="Times New Roman"/>
        </w:rPr>
        <w:t>who may not have examined the philosophical base of divination.</w:t>
      </w:r>
    </w:p>
    <w:p w:rsidR="005C20CB" w:rsidRPr="00434DB4" w:rsidRDefault="005C20CB" w:rsidP="00E426A3">
      <w:pPr>
        <w:spacing w:after="0" w:line="240" w:lineRule="auto"/>
        <w:rPr>
          <w:rFonts w:eastAsia="Times New Roman"/>
        </w:rPr>
      </w:pPr>
    </w:p>
    <w:p w:rsidR="00AD7AFC" w:rsidRDefault="004F5A36" w:rsidP="00A005C8">
      <w:pPr>
        <w:rPr>
          <w:rFonts w:eastAsia="Times New Roman"/>
        </w:rPr>
      </w:pPr>
      <w:r>
        <w:rPr>
          <w:rFonts w:eastAsia="Times New Roman"/>
        </w:rPr>
        <w:t xml:space="preserve">At the very least, it appears that Cicero did not intend his work to result in a wide scale destruction of belief in divination. </w:t>
      </w:r>
      <w:proofErr w:type="spellStart"/>
      <w:r w:rsidR="00526559">
        <w:rPr>
          <w:rFonts w:eastAsia="Times New Roman"/>
        </w:rPr>
        <w:t>Goar’s</w:t>
      </w:r>
      <w:proofErr w:type="spellEnd"/>
      <w:r w:rsidR="00526559">
        <w:rPr>
          <w:rFonts w:eastAsia="Times New Roman"/>
        </w:rPr>
        <w:t xml:space="preserve"> perspective </w:t>
      </w:r>
      <w:proofErr w:type="gramStart"/>
      <w:r w:rsidR="00526559">
        <w:rPr>
          <w:rFonts w:eastAsia="Times New Roman"/>
        </w:rPr>
        <w:t>concurs</w:t>
      </w:r>
      <w:proofErr w:type="gramEnd"/>
      <w:r w:rsidR="00526559">
        <w:rPr>
          <w:rFonts w:eastAsia="Times New Roman"/>
        </w:rPr>
        <w:t xml:space="preserve"> this point as he stated</w:t>
      </w:r>
      <w:r w:rsidR="00C30763">
        <w:rPr>
          <w:rFonts w:eastAsia="Times New Roman"/>
        </w:rPr>
        <w:t xml:space="preserve"> </w:t>
      </w:r>
      <w:r w:rsidR="00F0495A">
        <w:rPr>
          <w:rFonts w:eastAsia="Times New Roman"/>
        </w:rPr>
        <w:t xml:space="preserve">that </w:t>
      </w:r>
      <w:r w:rsidR="00C30763">
        <w:rPr>
          <w:rFonts w:eastAsia="Times New Roman"/>
        </w:rPr>
        <w:t xml:space="preserve">Cicero was ‘far too aware of the political usefulness of augury and </w:t>
      </w:r>
      <w:proofErr w:type="spellStart"/>
      <w:r w:rsidR="00C30763">
        <w:rPr>
          <w:rFonts w:eastAsia="Times New Roman"/>
        </w:rPr>
        <w:t>ha</w:t>
      </w:r>
      <w:r w:rsidR="00526559">
        <w:rPr>
          <w:rFonts w:eastAsia="Times New Roman"/>
        </w:rPr>
        <w:t>ruspicine</w:t>
      </w:r>
      <w:proofErr w:type="spellEnd"/>
      <w:r w:rsidR="00526559">
        <w:rPr>
          <w:rFonts w:eastAsia="Times New Roman"/>
        </w:rPr>
        <w:t xml:space="preserve"> to wish the masses </w:t>
      </w:r>
      <w:r w:rsidR="00C30763">
        <w:rPr>
          <w:rFonts w:eastAsia="Times New Roman"/>
        </w:rPr>
        <w:t>to be enlightened’.</w:t>
      </w:r>
      <w:r w:rsidR="00C30763">
        <w:rPr>
          <w:rStyle w:val="FootnoteReference"/>
          <w:rFonts w:eastAsia="Times New Roman"/>
        </w:rPr>
        <w:footnoteReference w:id="24"/>
      </w:r>
      <w:r w:rsidR="00A02E0A">
        <w:rPr>
          <w:rFonts w:eastAsia="Times New Roman"/>
        </w:rPr>
        <w:t xml:space="preserve"> As such, it does not seem likely that Cicero would have desired to demolish divination </w:t>
      </w:r>
      <w:r w:rsidR="00D60834">
        <w:rPr>
          <w:rFonts w:eastAsia="Times New Roman"/>
        </w:rPr>
        <w:t xml:space="preserve">entirely </w:t>
      </w:r>
      <w:r w:rsidR="00A02E0A">
        <w:rPr>
          <w:rFonts w:eastAsia="Times New Roman"/>
        </w:rPr>
        <w:t>and remove it from mass belief</w:t>
      </w:r>
      <w:r w:rsidR="00D60834">
        <w:rPr>
          <w:rFonts w:eastAsia="Times New Roman"/>
        </w:rPr>
        <w:t>,</w:t>
      </w:r>
      <w:r w:rsidR="00A005C8">
        <w:rPr>
          <w:rFonts w:eastAsia="Times New Roman"/>
        </w:rPr>
        <w:t xml:space="preserve"> since it served as a political tool</w:t>
      </w:r>
      <w:r w:rsidR="00894106">
        <w:rPr>
          <w:rFonts w:eastAsia="Times New Roman"/>
        </w:rPr>
        <w:t>.</w:t>
      </w:r>
      <w:r w:rsidR="00A005C8">
        <w:rPr>
          <w:rFonts w:eastAsia="Times New Roman"/>
        </w:rPr>
        <w:t xml:space="preserve"> </w:t>
      </w:r>
      <w:r w:rsidR="00CA7F1A">
        <w:rPr>
          <w:rFonts w:eastAsia="Times New Roman"/>
        </w:rPr>
        <w:t xml:space="preserve">This is further corroborated in </w:t>
      </w:r>
      <w:r w:rsidR="00CA7F1A" w:rsidRPr="00894106">
        <w:rPr>
          <w:rFonts w:eastAsia="Times New Roman"/>
          <w:i/>
        </w:rPr>
        <w:t xml:space="preserve">De </w:t>
      </w:r>
      <w:proofErr w:type="spellStart"/>
      <w:r w:rsidR="00CA7F1A" w:rsidRPr="00894106">
        <w:rPr>
          <w:rFonts w:eastAsia="Times New Roman"/>
          <w:i/>
        </w:rPr>
        <w:t>Divinatione</w:t>
      </w:r>
      <w:proofErr w:type="spellEnd"/>
      <w:r w:rsidR="00CA7F1A">
        <w:rPr>
          <w:rFonts w:eastAsia="Times New Roman"/>
        </w:rPr>
        <w:t xml:space="preserve">, where Marcus states that ‘out of respect for the opinion of the masses and because of the great service </w:t>
      </w:r>
      <w:r w:rsidR="00CA7F1A">
        <w:rPr>
          <w:rFonts w:eastAsia="Times New Roman"/>
        </w:rPr>
        <w:lastRenderedPageBreak/>
        <w:t>to the State we maintain the augural practices’.</w:t>
      </w:r>
      <w:r w:rsidR="00CA7F1A">
        <w:rPr>
          <w:rStyle w:val="FootnoteReference"/>
          <w:rFonts w:eastAsia="Times New Roman"/>
        </w:rPr>
        <w:footnoteReference w:id="25"/>
      </w:r>
      <w:r w:rsidR="00CA7F1A">
        <w:rPr>
          <w:rFonts w:eastAsia="Times New Roman"/>
        </w:rPr>
        <w:t xml:space="preserve"> This s</w:t>
      </w:r>
      <w:r w:rsidR="00200E00">
        <w:rPr>
          <w:rFonts w:eastAsia="Times New Roman"/>
        </w:rPr>
        <w:t>uggest</w:t>
      </w:r>
      <w:r w:rsidR="00CA7F1A">
        <w:rPr>
          <w:rFonts w:eastAsia="Times New Roman"/>
        </w:rPr>
        <w:t>s that where divination is used politically, it is not done due to a deep belief in its methods</w:t>
      </w:r>
      <w:r w:rsidR="00A23D74">
        <w:rPr>
          <w:rFonts w:eastAsia="Times New Roman"/>
        </w:rPr>
        <w:t>, but</w:t>
      </w:r>
      <w:r w:rsidR="00CA7F1A">
        <w:rPr>
          <w:rFonts w:eastAsia="Times New Roman"/>
        </w:rPr>
        <w:t xml:space="preserve"> a respect for the public belief.</w:t>
      </w:r>
      <w:r w:rsidR="00CA7F1A">
        <w:rPr>
          <w:rFonts w:eastAsia="Times New Roman"/>
        </w:rPr>
        <w:t xml:space="preserve"> </w:t>
      </w:r>
      <w:r w:rsidR="00CA7F1A">
        <w:rPr>
          <w:rFonts w:eastAsia="Times New Roman"/>
        </w:rPr>
        <w:t xml:space="preserve">Furthermore, </w:t>
      </w:r>
      <w:r w:rsidR="00AD7AFC">
        <w:rPr>
          <w:rFonts w:eastAsia="Times New Roman"/>
        </w:rPr>
        <w:t>t</w:t>
      </w:r>
      <w:r w:rsidR="00CA7F1A">
        <w:rPr>
          <w:rFonts w:eastAsia="Times New Roman"/>
        </w:rPr>
        <w:t>his would suggest that regardless of his personal belief, Cicero would have held the maintenance of the state</w:t>
      </w:r>
      <w:r w:rsidR="00AD7AFC">
        <w:rPr>
          <w:rFonts w:eastAsia="Times New Roman"/>
        </w:rPr>
        <w:t xml:space="preserve"> as the most important thing. Moreover, </w:t>
      </w:r>
      <w:r w:rsidR="00AD7AFC">
        <w:rPr>
          <w:rFonts w:eastAsia="Times New Roman"/>
        </w:rPr>
        <w:t>Schofield states that the anecdotal evidence of book one shows ‘how massive and inescapable is the role of divination in Roman myth and history’.</w:t>
      </w:r>
      <w:r w:rsidR="00AD7AFC" w:rsidRPr="00AD7AFC">
        <w:rPr>
          <w:rStyle w:val="FootnoteReference"/>
          <w:rFonts w:eastAsia="Times New Roman"/>
        </w:rPr>
        <w:t xml:space="preserve"> </w:t>
      </w:r>
      <w:r w:rsidR="00AD7AFC">
        <w:rPr>
          <w:rStyle w:val="FootnoteReference"/>
          <w:rFonts w:eastAsia="Times New Roman"/>
        </w:rPr>
        <w:footnoteReference w:id="26"/>
      </w:r>
      <w:r w:rsidR="00AD7AFC">
        <w:rPr>
          <w:rFonts w:eastAsia="Times New Roman"/>
        </w:rPr>
        <w:t xml:space="preserve"> As such, since</w:t>
      </w:r>
      <w:r w:rsidR="00AD7AFC" w:rsidRPr="00AD7AFC">
        <w:rPr>
          <w:rFonts w:eastAsia="Times New Roman"/>
        </w:rPr>
        <w:t xml:space="preserve"> </w:t>
      </w:r>
      <w:r w:rsidR="001F7B0A">
        <w:rPr>
          <w:rFonts w:eastAsia="Times New Roman"/>
        </w:rPr>
        <w:t xml:space="preserve">Eli </w:t>
      </w:r>
      <w:r w:rsidR="00AD7AFC">
        <w:rPr>
          <w:rFonts w:eastAsia="Times New Roman"/>
        </w:rPr>
        <w:t>Burris claimed Cicero held the ‘highest i</w:t>
      </w:r>
      <w:r w:rsidR="00AD7AFC">
        <w:rPr>
          <w:rFonts w:eastAsia="Times New Roman"/>
        </w:rPr>
        <w:t>nterests of the state at heart’, he may not have wanted to completely destroy a practice of such cultural importance.</w:t>
      </w:r>
      <w:r w:rsidR="00AD7AFC">
        <w:rPr>
          <w:rStyle w:val="FootnoteReference"/>
          <w:rFonts w:eastAsia="Times New Roman"/>
        </w:rPr>
        <w:footnoteReference w:id="27"/>
      </w:r>
    </w:p>
    <w:p w:rsidR="005B6AE2" w:rsidRDefault="00A005C8" w:rsidP="00A005C8">
      <w:pPr>
        <w:rPr>
          <w:rFonts w:eastAsia="Times New Roman"/>
        </w:rPr>
      </w:pPr>
      <w:r>
        <w:rPr>
          <w:rFonts w:eastAsia="Times New Roman"/>
        </w:rPr>
        <w:t xml:space="preserve">Nevertheless, this does </w:t>
      </w:r>
      <w:r w:rsidR="00E34640">
        <w:rPr>
          <w:rFonts w:eastAsia="Times New Roman"/>
        </w:rPr>
        <w:t xml:space="preserve">seem to suggest that the purpose of </w:t>
      </w:r>
      <w:r w:rsidR="00E34640" w:rsidRPr="00E34640">
        <w:rPr>
          <w:rFonts w:eastAsia="Times New Roman"/>
          <w:i/>
        </w:rPr>
        <w:t xml:space="preserve">De </w:t>
      </w:r>
      <w:proofErr w:type="spellStart"/>
      <w:r w:rsidR="00E34640" w:rsidRPr="00E34640">
        <w:rPr>
          <w:rFonts w:eastAsia="Times New Roman"/>
          <w:i/>
        </w:rPr>
        <w:t>Divinatione</w:t>
      </w:r>
      <w:proofErr w:type="spellEnd"/>
      <w:r w:rsidR="00E34640" w:rsidRPr="00E34640">
        <w:rPr>
          <w:rFonts w:eastAsia="Times New Roman"/>
          <w:i/>
        </w:rPr>
        <w:t xml:space="preserve"> </w:t>
      </w:r>
      <w:r w:rsidR="00E34640">
        <w:rPr>
          <w:rFonts w:eastAsia="Times New Roman"/>
        </w:rPr>
        <w:t xml:space="preserve">could have been to remove the last bit of belief in divination from those in power, whilst retaining its political use. </w:t>
      </w:r>
      <w:r w:rsidR="000025F7">
        <w:rPr>
          <w:rFonts w:eastAsia="Times New Roman"/>
        </w:rPr>
        <w:t xml:space="preserve">Indeed </w:t>
      </w:r>
      <w:r w:rsidR="0098762A">
        <w:rPr>
          <w:rFonts w:eastAsia="Times New Roman"/>
        </w:rPr>
        <w:t xml:space="preserve">the character </w:t>
      </w:r>
      <w:r w:rsidR="000025F7">
        <w:rPr>
          <w:rFonts w:eastAsia="Times New Roman"/>
        </w:rPr>
        <w:t>Marcus states that political usefulness of</w:t>
      </w:r>
      <w:r w:rsidR="00E34640">
        <w:rPr>
          <w:rFonts w:eastAsia="Times New Roman"/>
        </w:rPr>
        <w:t xml:space="preserve"> divination </w:t>
      </w:r>
      <w:r w:rsidR="000025F7">
        <w:rPr>
          <w:rFonts w:eastAsia="Times New Roman"/>
        </w:rPr>
        <w:t>was the reason that it was maintained.</w:t>
      </w:r>
      <w:r w:rsidR="000025F7">
        <w:rPr>
          <w:rStyle w:val="FootnoteReference"/>
          <w:rFonts w:eastAsia="Times New Roman"/>
        </w:rPr>
        <w:footnoteReference w:id="28"/>
      </w:r>
      <w:r w:rsidR="00CA7F1A" w:rsidRPr="00CA7F1A">
        <w:rPr>
          <w:rFonts w:eastAsia="Times New Roman"/>
        </w:rPr>
        <w:t xml:space="preserve"> </w:t>
      </w:r>
      <w:r w:rsidR="00CA7F1A">
        <w:rPr>
          <w:rFonts w:eastAsia="Times New Roman"/>
        </w:rPr>
        <w:t xml:space="preserve">Additionally, as only literate people would be able to read </w:t>
      </w:r>
      <w:r w:rsidR="00CA7F1A" w:rsidRPr="00A23D74">
        <w:rPr>
          <w:rFonts w:eastAsia="Times New Roman"/>
          <w:i/>
        </w:rPr>
        <w:t xml:space="preserve">De </w:t>
      </w:r>
      <w:proofErr w:type="spellStart"/>
      <w:r w:rsidR="00CA7F1A" w:rsidRPr="00A23D74">
        <w:rPr>
          <w:rFonts w:eastAsia="Times New Roman"/>
          <w:i/>
        </w:rPr>
        <w:t>Divinatione</w:t>
      </w:r>
      <w:proofErr w:type="spellEnd"/>
      <w:r w:rsidR="00CA7F1A">
        <w:rPr>
          <w:rFonts w:eastAsia="Times New Roman"/>
        </w:rPr>
        <w:t>, it would have only been read by the learned classes, who would be the ones to go into positions where they could influence the state. As Cicero also wrote speeches which would have been read aloud, this further suggests that he purposely limited his audience</w:t>
      </w:r>
      <w:r w:rsidR="00CA7F1A">
        <w:rPr>
          <w:rFonts w:eastAsia="Times New Roman"/>
        </w:rPr>
        <w:t xml:space="preserve"> since he chose to only speak to the literate</w:t>
      </w:r>
      <w:r w:rsidR="001B2949">
        <w:rPr>
          <w:rFonts w:eastAsia="Times New Roman"/>
        </w:rPr>
        <w:t>.</w:t>
      </w:r>
      <w:r w:rsidR="001B2949">
        <w:rPr>
          <w:rStyle w:val="FootnoteReference"/>
          <w:rFonts w:eastAsia="Times New Roman"/>
        </w:rPr>
        <w:footnoteReference w:id="29"/>
      </w:r>
      <w:r w:rsidR="00CA7F1A">
        <w:rPr>
          <w:rFonts w:eastAsia="Times New Roman"/>
        </w:rPr>
        <w:t xml:space="preserve"> </w:t>
      </w:r>
      <w:r w:rsidR="00A23D74">
        <w:rPr>
          <w:rFonts w:eastAsia="Times New Roman"/>
        </w:rPr>
        <w:t>As such, Cicero ma</w:t>
      </w:r>
      <w:r w:rsidR="00776EB4">
        <w:rPr>
          <w:rFonts w:eastAsia="Times New Roman"/>
        </w:rPr>
        <w:t>y</w:t>
      </w:r>
      <w:r w:rsidR="00A23D74">
        <w:rPr>
          <w:rFonts w:eastAsia="Times New Roman"/>
        </w:rPr>
        <w:t xml:space="preserve"> </w:t>
      </w:r>
      <w:r w:rsidR="00E34640">
        <w:rPr>
          <w:rFonts w:eastAsia="Times New Roman"/>
        </w:rPr>
        <w:t xml:space="preserve">not have presented the discussion in order to reform the philosophical base of divination, but to show </w:t>
      </w:r>
      <w:r w:rsidR="00CA7F1A">
        <w:rPr>
          <w:rFonts w:eastAsia="Times New Roman"/>
        </w:rPr>
        <w:t>the politically powerful classes that it wa</w:t>
      </w:r>
      <w:r w:rsidR="00E34640">
        <w:rPr>
          <w:rFonts w:eastAsia="Times New Roman"/>
        </w:rPr>
        <w:t xml:space="preserve">s fundamentally and irrevocably flawed. </w:t>
      </w:r>
      <w:r w:rsidR="00E34640">
        <w:rPr>
          <w:rFonts w:eastAsia="Times New Roman"/>
        </w:rPr>
        <w:t>Thus</w:t>
      </w:r>
      <w:r w:rsidR="00CA7F1A">
        <w:rPr>
          <w:rFonts w:eastAsia="Times New Roman"/>
        </w:rPr>
        <w:t xml:space="preserve">, </w:t>
      </w:r>
      <w:r w:rsidR="00CB1D73">
        <w:rPr>
          <w:rFonts w:eastAsia="Times New Roman"/>
        </w:rPr>
        <w:t xml:space="preserve">this would </w:t>
      </w:r>
      <w:r w:rsidR="0098762A">
        <w:rPr>
          <w:rFonts w:eastAsia="Times New Roman"/>
        </w:rPr>
        <w:t xml:space="preserve">suggest that he </w:t>
      </w:r>
      <w:r w:rsidR="00CA7F1A">
        <w:rPr>
          <w:rFonts w:eastAsia="Times New Roman"/>
        </w:rPr>
        <w:t>aim</w:t>
      </w:r>
      <w:r w:rsidR="0098762A">
        <w:rPr>
          <w:rFonts w:eastAsia="Times New Roman"/>
        </w:rPr>
        <w:t>ed</w:t>
      </w:r>
      <w:r w:rsidR="00CA7F1A">
        <w:rPr>
          <w:rFonts w:eastAsia="Times New Roman"/>
        </w:rPr>
        <w:t xml:space="preserve"> to make</w:t>
      </w:r>
      <w:r w:rsidR="00E34640">
        <w:rPr>
          <w:rFonts w:eastAsia="Times New Roman"/>
        </w:rPr>
        <w:t xml:space="preserve"> divination</w:t>
      </w:r>
      <w:r w:rsidR="00E34640">
        <w:rPr>
          <w:rFonts w:eastAsia="Times New Roman"/>
        </w:rPr>
        <w:t xml:space="preserve"> a mere</w:t>
      </w:r>
      <w:r w:rsidR="00E34640">
        <w:rPr>
          <w:rFonts w:eastAsia="Times New Roman"/>
        </w:rPr>
        <w:t xml:space="preserve"> formality</w:t>
      </w:r>
      <w:r w:rsidR="00E34640">
        <w:rPr>
          <w:rFonts w:eastAsia="Times New Roman"/>
        </w:rPr>
        <w:t>,</w:t>
      </w:r>
      <w:r w:rsidR="00E34640">
        <w:rPr>
          <w:rFonts w:eastAsia="Times New Roman"/>
        </w:rPr>
        <w:t xml:space="preserve"> </w:t>
      </w:r>
      <w:r w:rsidR="00E34640">
        <w:rPr>
          <w:rFonts w:eastAsia="Times New Roman"/>
        </w:rPr>
        <w:t xml:space="preserve">rather </w:t>
      </w:r>
      <w:r w:rsidR="00E34640">
        <w:rPr>
          <w:rFonts w:eastAsia="Times New Roman"/>
        </w:rPr>
        <w:t xml:space="preserve">than practice with genuine sway. </w:t>
      </w:r>
    </w:p>
    <w:p w:rsidR="00776EB4" w:rsidRDefault="0098762A" w:rsidP="00DA52AE">
      <w:pPr>
        <w:spacing w:after="0" w:line="240" w:lineRule="auto"/>
        <w:rPr>
          <w:rFonts w:eastAsia="Times New Roman"/>
        </w:rPr>
      </w:pPr>
      <w:r>
        <w:rPr>
          <w:rFonts w:eastAsia="Times New Roman"/>
        </w:rPr>
        <w:t xml:space="preserve">However, what was stated by the character </w:t>
      </w:r>
      <w:proofErr w:type="gramStart"/>
      <w:r>
        <w:rPr>
          <w:rFonts w:eastAsia="Times New Roman"/>
        </w:rPr>
        <w:t>Marcus,</w:t>
      </w:r>
      <w:proofErr w:type="gramEnd"/>
      <w:r>
        <w:rPr>
          <w:rFonts w:eastAsia="Times New Roman"/>
        </w:rPr>
        <w:t xml:space="preserve"> did not necessarily represent the views and aims of Cicero. </w:t>
      </w:r>
      <w:r w:rsidRPr="00434DB4">
        <w:rPr>
          <w:rFonts w:eastAsia="Times New Roman"/>
        </w:rPr>
        <w:t xml:space="preserve">What suggests that he advocated a review and reform </w:t>
      </w:r>
      <w:r>
        <w:rPr>
          <w:rFonts w:eastAsia="Times New Roman"/>
        </w:rPr>
        <w:t xml:space="preserve">of this philosophical base, rather than a demolishment of divination from the upper class </w:t>
      </w:r>
      <w:proofErr w:type="gramStart"/>
      <w:r>
        <w:rPr>
          <w:rFonts w:eastAsia="Times New Roman"/>
        </w:rPr>
        <w:t>belief ,</w:t>
      </w:r>
      <w:proofErr w:type="gramEnd"/>
      <w:r>
        <w:rPr>
          <w:rFonts w:eastAsia="Times New Roman"/>
        </w:rPr>
        <w:t xml:space="preserve"> is the way Cicero used</w:t>
      </w:r>
      <w:r w:rsidRPr="00434DB4">
        <w:rPr>
          <w:rFonts w:eastAsia="Times New Roman"/>
        </w:rPr>
        <w:t xml:space="preserve"> inconsistencies </w:t>
      </w:r>
      <w:r>
        <w:rPr>
          <w:rFonts w:eastAsia="Times New Roman"/>
        </w:rPr>
        <w:t xml:space="preserve">in the opposing sides arguments </w:t>
      </w:r>
      <w:r w:rsidRPr="00434DB4">
        <w:rPr>
          <w:rFonts w:eastAsia="Times New Roman"/>
        </w:rPr>
        <w:t>to ‘teach’ how philosophy sho</w:t>
      </w:r>
      <w:r>
        <w:rPr>
          <w:rFonts w:eastAsia="Times New Roman"/>
        </w:rPr>
        <w:t>uld be done. When Cicero attacked</w:t>
      </w:r>
      <w:r w:rsidRPr="00434DB4">
        <w:rPr>
          <w:rFonts w:eastAsia="Times New Roman"/>
        </w:rPr>
        <w:t xml:space="preserve"> the logic of the stoics on divination, he not only </w:t>
      </w:r>
      <w:r>
        <w:rPr>
          <w:rFonts w:eastAsia="Times New Roman"/>
        </w:rPr>
        <w:t>stated</w:t>
      </w:r>
      <w:r w:rsidRPr="00434DB4">
        <w:rPr>
          <w:rFonts w:eastAsia="Times New Roman"/>
        </w:rPr>
        <w:t xml:space="preserve"> their error, but also explain</w:t>
      </w:r>
      <w:r>
        <w:rPr>
          <w:rFonts w:eastAsia="Times New Roman"/>
        </w:rPr>
        <w:t>ed</w:t>
      </w:r>
      <w:r w:rsidRPr="00434DB4">
        <w:rPr>
          <w:rFonts w:eastAsia="Times New Roman"/>
        </w:rPr>
        <w:t xml:space="preserve"> the proper way an argume</w:t>
      </w:r>
      <w:r>
        <w:rPr>
          <w:rFonts w:eastAsia="Times New Roman"/>
        </w:rPr>
        <w:t>nt should be formed. He stated</w:t>
      </w:r>
      <w:r w:rsidRPr="00434DB4">
        <w:rPr>
          <w:rFonts w:eastAsia="Times New Roman"/>
        </w:rPr>
        <w:t>, ‘they take propositions for granted which are not conceded at all; yet a chain of reasoning, to be valid, should proceed from premises which are not doubtful to the conclusion which is in dispute’.</w:t>
      </w:r>
      <w:r w:rsidRPr="00434DB4">
        <w:rPr>
          <w:rStyle w:val="FootnoteReference"/>
          <w:rFonts w:eastAsia="Times New Roman"/>
        </w:rPr>
        <w:footnoteReference w:id="30"/>
      </w:r>
      <w:r w:rsidRPr="00434DB4">
        <w:rPr>
          <w:rFonts w:eastAsia="Times New Roman"/>
        </w:rPr>
        <w:t xml:space="preserve"> Here Cicero appears to be educating the people on how philosophy should be done</w:t>
      </w:r>
      <w:r>
        <w:rPr>
          <w:rFonts w:eastAsia="Times New Roman"/>
        </w:rPr>
        <w:t xml:space="preserve">. </w:t>
      </w:r>
      <w:r w:rsidRPr="00434DB4">
        <w:rPr>
          <w:rFonts w:eastAsia="Times New Roman"/>
        </w:rPr>
        <w:t xml:space="preserve">While this could be seen as simply being an elaboration on </w:t>
      </w:r>
      <w:r>
        <w:rPr>
          <w:rFonts w:eastAsia="Times New Roman"/>
        </w:rPr>
        <w:t>his</w:t>
      </w:r>
      <w:r w:rsidRPr="00434DB4">
        <w:rPr>
          <w:rFonts w:eastAsia="Times New Roman"/>
        </w:rPr>
        <w:t xml:space="preserve"> argument</w:t>
      </w:r>
      <w:r>
        <w:rPr>
          <w:rFonts w:eastAsia="Times New Roman"/>
        </w:rPr>
        <w:t xml:space="preserve"> against divination</w:t>
      </w:r>
      <w:r w:rsidRPr="00434DB4">
        <w:rPr>
          <w:rFonts w:eastAsia="Times New Roman"/>
        </w:rPr>
        <w:t xml:space="preserve">, </w:t>
      </w:r>
      <w:r>
        <w:rPr>
          <w:rFonts w:eastAsia="Times New Roman"/>
        </w:rPr>
        <w:t xml:space="preserve">Cicero’s aforementioned desire to influence the youth in philosophical thinking suggests otherwise. Concurrently, </w:t>
      </w:r>
      <w:r w:rsidRPr="00434DB4">
        <w:rPr>
          <w:rFonts w:eastAsia="Times New Roman"/>
        </w:rPr>
        <w:t xml:space="preserve">Schofield saw </w:t>
      </w:r>
      <w:r w:rsidRPr="003D6115">
        <w:rPr>
          <w:rFonts w:eastAsia="Times New Roman"/>
          <w:i/>
        </w:rPr>
        <w:t xml:space="preserve">De </w:t>
      </w:r>
      <w:proofErr w:type="spellStart"/>
      <w:r w:rsidRPr="003D6115">
        <w:rPr>
          <w:rFonts w:eastAsia="Times New Roman"/>
          <w:i/>
        </w:rPr>
        <w:t>Divinatione</w:t>
      </w:r>
      <w:proofErr w:type="spellEnd"/>
      <w:r w:rsidRPr="003D6115">
        <w:rPr>
          <w:rFonts w:eastAsia="Times New Roman"/>
          <w:i/>
        </w:rPr>
        <w:t xml:space="preserve"> </w:t>
      </w:r>
      <w:r w:rsidRPr="00434DB4">
        <w:rPr>
          <w:rFonts w:eastAsia="Times New Roman"/>
        </w:rPr>
        <w:t>as Cicero’s ‘self-appointed task of educating the roman reader’.</w:t>
      </w:r>
      <w:r w:rsidRPr="00434DB4">
        <w:rPr>
          <w:rStyle w:val="FootnoteReference"/>
          <w:rFonts w:eastAsia="Times New Roman"/>
        </w:rPr>
        <w:footnoteReference w:id="31"/>
      </w:r>
    </w:p>
    <w:p w:rsidR="003A5789" w:rsidRDefault="003A5789">
      <w:pPr>
        <w:rPr>
          <w:rFonts w:eastAsia="Times New Roman"/>
          <w:b/>
        </w:rPr>
      </w:pPr>
      <w:r>
        <w:rPr>
          <w:rFonts w:eastAsia="Times New Roman"/>
        </w:rPr>
        <w:t xml:space="preserve">The arguments given suggest that De </w:t>
      </w:r>
      <w:proofErr w:type="spellStart"/>
      <w:r>
        <w:rPr>
          <w:rFonts w:eastAsia="Times New Roman"/>
        </w:rPr>
        <w:t>Divinatione</w:t>
      </w:r>
      <w:proofErr w:type="spellEnd"/>
      <w:r>
        <w:rPr>
          <w:rFonts w:eastAsia="Times New Roman"/>
        </w:rPr>
        <w:t xml:space="preserve"> had the greater purpose of facilitating philosophical thinking. Cicero showed the flaws in anecdotal reasoning used in the argument for divination. He argued both cases in such a style as to raise a great deal of </w:t>
      </w:r>
      <w:r>
        <w:rPr>
          <w:rFonts w:eastAsia="Times New Roman"/>
        </w:rPr>
        <w:lastRenderedPageBreak/>
        <w:t xml:space="preserve">philosophical questions regarding divination, and the core of his against argument appeared to be the role of reason and logic. Furthermore, the dialogue form of the treatise reaffirmed its aim to raise a discussion. As divination was shown to have political and cultural significance, it was concluded that it was likely Cicero did not want to demolish divination entirely. However, this did raise the question of whether he aimed for the literate classes to reform their belief. Nevertheless, alongside the previous arguments, it appears that in </w:t>
      </w:r>
      <w:r w:rsidRPr="003A5789">
        <w:rPr>
          <w:rFonts w:eastAsia="Times New Roman"/>
          <w:i/>
        </w:rPr>
        <w:t xml:space="preserve">De </w:t>
      </w:r>
      <w:proofErr w:type="spellStart"/>
      <w:r w:rsidRPr="003A5789">
        <w:rPr>
          <w:rFonts w:eastAsia="Times New Roman"/>
          <w:i/>
        </w:rPr>
        <w:t>Divinatione</w:t>
      </w:r>
      <w:proofErr w:type="spellEnd"/>
      <w:r w:rsidRPr="003A5789">
        <w:rPr>
          <w:rFonts w:eastAsia="Times New Roman"/>
          <w:i/>
        </w:rPr>
        <w:t xml:space="preserve"> </w:t>
      </w:r>
      <w:r>
        <w:rPr>
          <w:rFonts w:eastAsia="Times New Roman"/>
        </w:rPr>
        <w:t>Cicero provided a complete education in how think philosophically, using a culturally relevant and provocative topic.</w:t>
      </w:r>
    </w:p>
    <w:p w:rsidR="00776EB4" w:rsidRDefault="00776EB4">
      <w:pPr>
        <w:rPr>
          <w:rFonts w:eastAsia="Times New Roman"/>
          <w:b/>
        </w:rPr>
      </w:pPr>
    </w:p>
    <w:p w:rsidR="00776EB4" w:rsidRDefault="00776EB4">
      <w:pPr>
        <w:rPr>
          <w:rFonts w:eastAsia="Times New Roman"/>
          <w:b/>
        </w:rPr>
      </w:pPr>
    </w:p>
    <w:p w:rsidR="00776EB4" w:rsidRDefault="00776EB4">
      <w:pPr>
        <w:rPr>
          <w:rFonts w:eastAsia="Times New Roman"/>
          <w:b/>
        </w:rPr>
      </w:pPr>
    </w:p>
    <w:p w:rsidR="00776EB4" w:rsidRDefault="00776EB4">
      <w:pPr>
        <w:rPr>
          <w:rFonts w:eastAsia="Times New Roman"/>
          <w:b/>
        </w:rPr>
      </w:pPr>
    </w:p>
    <w:p w:rsidR="00776EB4" w:rsidRDefault="00776EB4">
      <w:pPr>
        <w:rPr>
          <w:rFonts w:eastAsia="Times New Roman"/>
          <w:b/>
        </w:rPr>
      </w:pPr>
    </w:p>
    <w:p w:rsidR="00776EB4" w:rsidRDefault="00776EB4">
      <w:pPr>
        <w:rPr>
          <w:rFonts w:eastAsia="Times New Roman"/>
          <w:b/>
        </w:rPr>
      </w:pPr>
    </w:p>
    <w:p w:rsidR="008D73AB" w:rsidRDefault="008D73AB">
      <w:pPr>
        <w:rPr>
          <w:rFonts w:eastAsia="Times New Roman"/>
        </w:rPr>
      </w:pPr>
    </w:p>
    <w:p w:rsidR="009323D5" w:rsidRDefault="009323D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p>
    <w:p w:rsidR="00E84EF5" w:rsidRDefault="00E84EF5">
      <w:pPr>
        <w:rPr>
          <w:rFonts w:eastAsia="Times New Roman"/>
        </w:rPr>
      </w:pPr>
      <w:r>
        <w:rPr>
          <w:rFonts w:eastAsia="Times New Roman"/>
        </w:rPr>
        <w:t>Bibliography:</w:t>
      </w:r>
    </w:p>
    <w:p w:rsidR="00E84EF5" w:rsidRDefault="00E84EF5" w:rsidP="00E84EF5">
      <w:r>
        <w:rPr>
          <w:rFonts w:cs="Arial"/>
          <w:shd w:val="clear" w:color="auto" w:fill="FFFFFF"/>
        </w:rPr>
        <w:t>Beard, Mary, ‘Cicero and Divination: The Formation of a Latin Discourse’, </w:t>
      </w:r>
      <w:proofErr w:type="gramStart"/>
      <w:r>
        <w:rPr>
          <w:i/>
          <w:iCs/>
        </w:rPr>
        <w:t>The</w:t>
      </w:r>
      <w:proofErr w:type="gramEnd"/>
      <w:r>
        <w:rPr>
          <w:i/>
          <w:iCs/>
        </w:rPr>
        <w:t xml:space="preserve"> Journal of Roman Studies</w:t>
      </w:r>
      <w:r>
        <w:t>, vol. 76 (1986), pp. 33–46</w:t>
      </w:r>
    </w:p>
    <w:p w:rsidR="00E84EF5" w:rsidRDefault="00E84EF5" w:rsidP="00E84EF5">
      <w:proofErr w:type="spellStart"/>
      <w:r>
        <w:rPr>
          <w:rFonts w:cs="Arial"/>
          <w:shd w:val="clear" w:color="auto" w:fill="FFFFFF"/>
        </w:rPr>
        <w:t>Burriss</w:t>
      </w:r>
      <w:proofErr w:type="spellEnd"/>
      <w:r>
        <w:rPr>
          <w:rFonts w:cs="Arial"/>
          <w:shd w:val="clear" w:color="auto" w:fill="FFFFFF"/>
        </w:rPr>
        <w:t>, Eli Edward, ‘Cicero's Religious Unbelief’, </w:t>
      </w:r>
      <w:proofErr w:type="gramStart"/>
      <w:r>
        <w:rPr>
          <w:i/>
          <w:iCs/>
        </w:rPr>
        <w:t>The</w:t>
      </w:r>
      <w:proofErr w:type="gramEnd"/>
      <w:r>
        <w:rPr>
          <w:i/>
          <w:iCs/>
        </w:rPr>
        <w:t xml:space="preserve"> Classical Weekly</w:t>
      </w:r>
      <w:r>
        <w:t>, vol. 17 (1924), pp. 101–103</w:t>
      </w:r>
    </w:p>
    <w:p w:rsidR="00E84EF5" w:rsidRDefault="00E84EF5" w:rsidP="00E84EF5">
      <w:r>
        <w:t xml:space="preserve">Cicero, Marcus </w:t>
      </w:r>
      <w:proofErr w:type="spellStart"/>
      <w:r>
        <w:t>Tullius</w:t>
      </w:r>
      <w:proofErr w:type="spellEnd"/>
      <w:r>
        <w:t xml:space="preserve">, ‘De </w:t>
      </w:r>
      <w:proofErr w:type="spellStart"/>
      <w:r>
        <w:t>Divinatione</w:t>
      </w:r>
      <w:proofErr w:type="spellEnd"/>
      <w:r>
        <w:t xml:space="preserve">’, in </w:t>
      </w:r>
      <w:r>
        <w:rPr>
          <w:i/>
        </w:rPr>
        <w:t xml:space="preserve">On Old Age, On Friendship, On Divination, </w:t>
      </w:r>
      <w:r>
        <w:t>trans.</w:t>
      </w:r>
      <w:r>
        <w:rPr>
          <w:i/>
        </w:rPr>
        <w:t xml:space="preserve"> </w:t>
      </w:r>
      <w:r>
        <w:t>W. A. Falconer, (Loeb Classical Library, Harvard University Press: 1923), Vol. XX</w:t>
      </w:r>
    </w:p>
    <w:p w:rsidR="00E84EF5" w:rsidRDefault="00E84EF5" w:rsidP="00E84EF5">
      <w:proofErr w:type="spellStart"/>
      <w:r>
        <w:rPr>
          <w:rFonts w:cs="Arial"/>
          <w:shd w:val="clear" w:color="auto" w:fill="FFFFFF"/>
        </w:rPr>
        <w:t>Goar</w:t>
      </w:r>
      <w:proofErr w:type="spellEnd"/>
      <w:r>
        <w:rPr>
          <w:rFonts w:cs="Arial"/>
          <w:shd w:val="clear" w:color="auto" w:fill="FFFFFF"/>
        </w:rPr>
        <w:t xml:space="preserve">, Robert J, ‘The Purpose of De </w:t>
      </w:r>
      <w:proofErr w:type="spellStart"/>
      <w:r>
        <w:rPr>
          <w:rFonts w:cs="Arial"/>
          <w:shd w:val="clear" w:color="auto" w:fill="FFFFFF"/>
        </w:rPr>
        <w:t>Divinatione</w:t>
      </w:r>
      <w:proofErr w:type="spellEnd"/>
      <w:r>
        <w:rPr>
          <w:rFonts w:cs="Arial"/>
          <w:shd w:val="clear" w:color="auto" w:fill="FFFFFF"/>
        </w:rPr>
        <w:t>’, </w:t>
      </w:r>
      <w:r>
        <w:rPr>
          <w:i/>
          <w:iCs/>
        </w:rPr>
        <w:t>Transactions and Proceedings of the American Philological Association</w:t>
      </w:r>
      <w:r>
        <w:t>, vol. 99 (1968), pp. 241–248</w:t>
      </w:r>
    </w:p>
    <w:p w:rsidR="00EF4A6D" w:rsidRDefault="00EF4A6D" w:rsidP="00E84EF5">
      <w:r w:rsidRPr="00EF4A6D">
        <w:t>Schmitz</w:t>
      </w:r>
      <w:r>
        <w:t>,</w:t>
      </w:r>
      <w:r w:rsidRPr="00EF4A6D">
        <w:t xml:space="preserve"> Leonhard, ‘</w:t>
      </w:r>
      <w:proofErr w:type="spellStart"/>
      <w:r w:rsidRPr="00EF4A6D">
        <w:t>Divinatio</w:t>
      </w:r>
      <w:proofErr w:type="spellEnd"/>
      <w:r w:rsidRPr="00EF4A6D">
        <w:t xml:space="preserve">’, in </w:t>
      </w:r>
      <w:r w:rsidRPr="00EF4A6D">
        <w:rPr>
          <w:i/>
        </w:rPr>
        <w:t>A Dictionary of Greek and Roman Antiquities</w:t>
      </w:r>
      <w:r w:rsidRPr="00EF4A6D">
        <w:t>, ed.</w:t>
      </w:r>
      <w:r>
        <w:t xml:space="preserve"> William Smith,</w:t>
      </w:r>
      <w:r w:rsidRPr="00EF4A6D">
        <w:t xml:space="preserve"> </w:t>
      </w:r>
      <w:r>
        <w:t>(London:</w:t>
      </w:r>
      <w:r w:rsidRPr="00EF4A6D">
        <w:t xml:space="preserve"> John </w:t>
      </w:r>
      <w:r>
        <w:t xml:space="preserve">Murray, </w:t>
      </w:r>
      <w:r w:rsidRPr="00EF4A6D">
        <w:t>1875</w:t>
      </w:r>
      <w:r>
        <w:t xml:space="preserve">), </w:t>
      </w:r>
      <w:r>
        <w:rPr>
          <w:rFonts w:eastAsia="Times New Roman"/>
        </w:rPr>
        <w:t>&lt;</w:t>
      </w:r>
      <w:hyperlink r:id="rId9" w:history="1">
        <w:r w:rsidRPr="00BF5C0B">
          <w:rPr>
            <w:rStyle w:val="Hyperlink"/>
            <w:rFonts w:eastAsia="Times New Roman"/>
          </w:rPr>
          <w:t>http://penelope.uchicago.edu/Thayer/E/Roman/Texts/secondary/SMIGRA*/Divinatio.html</w:t>
        </w:r>
      </w:hyperlink>
      <w:r>
        <w:rPr>
          <w:rFonts w:eastAsia="Times New Roman"/>
        </w:rPr>
        <w:t>&gt;, Accessed 29 May 2018</w:t>
      </w:r>
    </w:p>
    <w:p w:rsidR="00E84EF5" w:rsidRDefault="00E84EF5" w:rsidP="00E84EF5">
      <w:r>
        <w:rPr>
          <w:rFonts w:cs="Arial"/>
          <w:shd w:val="clear" w:color="auto" w:fill="FFFFFF"/>
        </w:rPr>
        <w:t>Schofield, Malcolm, ‘Cicero for and against Divination’, </w:t>
      </w:r>
      <w:proofErr w:type="gramStart"/>
      <w:r>
        <w:rPr>
          <w:i/>
          <w:iCs/>
        </w:rPr>
        <w:t>The</w:t>
      </w:r>
      <w:proofErr w:type="gramEnd"/>
      <w:r>
        <w:rPr>
          <w:i/>
          <w:iCs/>
        </w:rPr>
        <w:t xml:space="preserve"> Journal of Roman Studies</w:t>
      </w:r>
      <w:r>
        <w:t>, vol. 76 (1986), pp. 47–65</w:t>
      </w:r>
    </w:p>
    <w:p w:rsidR="00E84EF5" w:rsidRDefault="00E84EF5" w:rsidP="00E84EF5">
      <w:r>
        <w:t xml:space="preserve">William Armistead Falconer, ‘Introduction to the De </w:t>
      </w:r>
      <w:proofErr w:type="spellStart"/>
      <w:r>
        <w:t>Diviniatione</w:t>
      </w:r>
      <w:proofErr w:type="spellEnd"/>
      <w:r>
        <w:t>’, &lt;</w:t>
      </w:r>
      <w:hyperlink r:id="rId10" w:history="1">
        <w:r>
          <w:rPr>
            <w:rStyle w:val="Hyperlink"/>
          </w:rPr>
          <w:t>http://www.perseus.tufts.edu/hopper/text?doc=Perseus%3Atext%3A2007.01.0053</w:t>
        </w:r>
      </w:hyperlink>
      <w:r>
        <w:t>&gt;, Accessed 20 May 2018</w:t>
      </w:r>
    </w:p>
    <w:p w:rsidR="00EF4A6D" w:rsidRPr="00EF4A6D" w:rsidRDefault="00EF4A6D"/>
    <w:sectPr w:rsidR="00EF4A6D" w:rsidRPr="00EF4A6D">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70F6D" w:rsidRDefault="00170F6D" w:rsidP="00573647">
      <w:pPr>
        <w:spacing w:after="0" w:line="240" w:lineRule="auto"/>
      </w:pPr>
      <w:r>
        <w:separator/>
      </w:r>
    </w:p>
  </w:endnote>
  <w:endnote w:type="continuationSeparator" w:id="0">
    <w:p w:rsidR="00170F6D" w:rsidRDefault="00170F6D" w:rsidP="005736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58831112"/>
      <w:docPartObj>
        <w:docPartGallery w:val="Page Numbers (Bottom of Page)"/>
        <w:docPartUnique/>
      </w:docPartObj>
    </w:sdtPr>
    <w:sdtContent>
      <w:sdt>
        <w:sdtPr>
          <w:id w:val="860082579"/>
          <w:docPartObj>
            <w:docPartGallery w:val="Page Numbers (Top of Page)"/>
            <w:docPartUnique/>
          </w:docPartObj>
        </w:sdtPr>
        <w:sdtContent>
          <w:p w:rsidR="00A62A78" w:rsidRDefault="00A62A78">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9</w:t>
            </w:r>
            <w:r>
              <w:rPr>
                <w:b/>
                <w:bCs/>
              </w:rPr>
              <w:fldChar w:fldCharType="end"/>
            </w:r>
          </w:p>
        </w:sdtContent>
      </w:sdt>
    </w:sdtContent>
  </w:sdt>
  <w:p w:rsidR="00A62A78" w:rsidRDefault="00A62A7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70F6D" w:rsidRDefault="00170F6D" w:rsidP="00573647">
      <w:pPr>
        <w:spacing w:after="0" w:line="240" w:lineRule="auto"/>
      </w:pPr>
      <w:r>
        <w:separator/>
      </w:r>
    </w:p>
  </w:footnote>
  <w:footnote w:type="continuationSeparator" w:id="0">
    <w:p w:rsidR="00170F6D" w:rsidRDefault="00170F6D" w:rsidP="00573647">
      <w:pPr>
        <w:spacing w:after="0" w:line="240" w:lineRule="auto"/>
      </w:pPr>
      <w:r>
        <w:continuationSeparator/>
      </w:r>
    </w:p>
  </w:footnote>
  <w:footnote w:id="1">
    <w:p w:rsidR="00C6310C" w:rsidRDefault="00C6310C">
      <w:pPr>
        <w:pStyle w:val="FootnoteText"/>
      </w:pPr>
      <w:r>
        <w:rPr>
          <w:rStyle w:val="FootnoteReference"/>
        </w:rPr>
        <w:footnoteRef/>
      </w:r>
      <w:r>
        <w:t xml:space="preserve"> </w:t>
      </w:r>
      <w:proofErr w:type="gramStart"/>
      <w:r>
        <w:t xml:space="preserve">Marcus </w:t>
      </w:r>
      <w:proofErr w:type="spellStart"/>
      <w:r>
        <w:t>Tullius</w:t>
      </w:r>
      <w:proofErr w:type="spellEnd"/>
      <w:r>
        <w:t xml:space="preserve"> Cicero, ‘De </w:t>
      </w:r>
      <w:proofErr w:type="spellStart"/>
      <w:r>
        <w:t>Divinatione</w:t>
      </w:r>
      <w:proofErr w:type="spellEnd"/>
      <w:r>
        <w:t xml:space="preserve">’, in </w:t>
      </w:r>
      <w:r>
        <w:rPr>
          <w:i/>
        </w:rPr>
        <w:t xml:space="preserve">On Old Age, On Friendship, On Divination, </w:t>
      </w:r>
      <w:r>
        <w:t>trans.</w:t>
      </w:r>
      <w:r>
        <w:rPr>
          <w:i/>
        </w:rPr>
        <w:t xml:space="preserve"> </w:t>
      </w:r>
      <w:r>
        <w:t>W. A. Falconer, (Loeb Classical Library, Harvard University Press: 1923), Vol. XX</w:t>
      </w:r>
      <w:r>
        <w:t>.</w:t>
      </w:r>
      <w:proofErr w:type="gramEnd"/>
    </w:p>
  </w:footnote>
  <w:footnote w:id="2">
    <w:p w:rsidR="00A02E0A" w:rsidRDefault="00A02E0A">
      <w:pPr>
        <w:pStyle w:val="FootnoteText"/>
      </w:pPr>
      <w:r>
        <w:rPr>
          <w:rStyle w:val="FootnoteReference"/>
        </w:rPr>
        <w:footnoteRef/>
      </w:r>
      <w:r>
        <w:t xml:space="preserve"> </w:t>
      </w:r>
      <w:proofErr w:type="gramStart"/>
      <w:r w:rsidR="00E84EF5">
        <w:t xml:space="preserve">William Armistead Falconer, ‘Introduction to the De </w:t>
      </w:r>
      <w:proofErr w:type="spellStart"/>
      <w:r w:rsidR="00E84EF5">
        <w:t>Diviniatione</w:t>
      </w:r>
      <w:proofErr w:type="spellEnd"/>
      <w:r w:rsidR="00E84EF5">
        <w:t>’, &lt;</w:t>
      </w:r>
      <w:hyperlink r:id="rId1" w:history="1">
        <w:r w:rsidR="00E84EF5">
          <w:rPr>
            <w:rStyle w:val="Hyperlink"/>
          </w:rPr>
          <w:t>http://www.perseus.tufts.edu/hopper/text?doc=Perseus%3Atext%3A2007.01.0053</w:t>
        </w:r>
      </w:hyperlink>
      <w:r w:rsidR="00E84EF5">
        <w:t>&gt;, Accessed 20 May 2018</w:t>
      </w:r>
      <w:r w:rsidR="00E84EF5">
        <w:t>.</w:t>
      </w:r>
      <w:proofErr w:type="gramEnd"/>
    </w:p>
  </w:footnote>
  <w:footnote w:id="3">
    <w:p w:rsidR="00A02E0A" w:rsidRDefault="00A02E0A">
      <w:pPr>
        <w:pStyle w:val="FootnoteText"/>
      </w:pPr>
      <w:r>
        <w:rPr>
          <w:rStyle w:val="FootnoteReference"/>
        </w:rPr>
        <w:footnoteRef/>
      </w:r>
      <w:r>
        <w:t xml:space="preserve"> </w:t>
      </w:r>
      <w:r w:rsidR="00D134BD">
        <w:rPr>
          <w:rFonts w:cs="Arial"/>
          <w:shd w:val="clear" w:color="auto" w:fill="FFFFFF"/>
        </w:rPr>
        <w:t xml:space="preserve">Eli Edward </w:t>
      </w:r>
      <w:proofErr w:type="spellStart"/>
      <w:r w:rsidR="00D134BD">
        <w:rPr>
          <w:rFonts w:cs="Arial"/>
          <w:shd w:val="clear" w:color="auto" w:fill="FFFFFF"/>
        </w:rPr>
        <w:t>Burriss</w:t>
      </w:r>
      <w:proofErr w:type="spellEnd"/>
      <w:r w:rsidR="00D134BD">
        <w:rPr>
          <w:rFonts w:cs="Arial"/>
          <w:shd w:val="clear" w:color="auto" w:fill="FFFFFF"/>
        </w:rPr>
        <w:t>, ‘Cicero's Religious Unbelief’, </w:t>
      </w:r>
      <w:proofErr w:type="gramStart"/>
      <w:r w:rsidR="00D134BD">
        <w:rPr>
          <w:rFonts w:ascii="Times New Roman" w:hAnsi="Times New Roman" w:cs="Times New Roman"/>
          <w:i/>
          <w:iCs/>
          <w:lang w:eastAsia="en-GB"/>
        </w:rPr>
        <w:t>The</w:t>
      </w:r>
      <w:proofErr w:type="gramEnd"/>
      <w:r w:rsidR="00D134BD">
        <w:rPr>
          <w:rFonts w:ascii="Times New Roman" w:hAnsi="Times New Roman" w:cs="Times New Roman"/>
          <w:i/>
          <w:iCs/>
          <w:lang w:eastAsia="en-GB"/>
        </w:rPr>
        <w:t xml:space="preserve"> Classical Weekly</w:t>
      </w:r>
      <w:r w:rsidR="00D134BD">
        <w:rPr>
          <w:rFonts w:ascii="Times New Roman" w:hAnsi="Times New Roman" w:cs="Times New Roman"/>
          <w:lang w:eastAsia="en-GB"/>
        </w:rPr>
        <w:t>, vol. 17 (1924), pp. 101.</w:t>
      </w:r>
    </w:p>
  </w:footnote>
  <w:footnote w:id="4">
    <w:p w:rsidR="00980943" w:rsidRDefault="00980943">
      <w:pPr>
        <w:pStyle w:val="FootnoteText"/>
      </w:pPr>
      <w:r>
        <w:rPr>
          <w:rStyle w:val="FootnoteReference"/>
        </w:rPr>
        <w:footnoteRef/>
      </w:r>
      <w:r>
        <w:t xml:space="preserve"> </w:t>
      </w:r>
      <w:r>
        <w:rPr>
          <w:rFonts w:cs="Arial"/>
          <w:shd w:val="clear" w:color="auto" w:fill="FFFFFF"/>
        </w:rPr>
        <w:t>Mary Beard, ‘Cicero and Divination: The Formation of a Latin Discourse’, </w:t>
      </w:r>
      <w:proofErr w:type="gramStart"/>
      <w:r>
        <w:rPr>
          <w:rFonts w:ascii="Times New Roman" w:hAnsi="Times New Roman" w:cs="Times New Roman"/>
          <w:i/>
          <w:iCs/>
          <w:lang w:eastAsia="en-GB"/>
        </w:rPr>
        <w:t>The</w:t>
      </w:r>
      <w:proofErr w:type="gramEnd"/>
      <w:r>
        <w:rPr>
          <w:rFonts w:ascii="Times New Roman" w:hAnsi="Times New Roman" w:cs="Times New Roman"/>
          <w:i/>
          <w:iCs/>
          <w:lang w:eastAsia="en-GB"/>
        </w:rPr>
        <w:t xml:space="preserve"> Journal of Roman Studies</w:t>
      </w:r>
      <w:r>
        <w:rPr>
          <w:rFonts w:ascii="Times New Roman" w:hAnsi="Times New Roman" w:cs="Times New Roman"/>
          <w:lang w:eastAsia="en-GB"/>
        </w:rPr>
        <w:t>, vol. 76 (1986), pp. 34.</w:t>
      </w:r>
    </w:p>
  </w:footnote>
  <w:footnote w:id="5">
    <w:p w:rsidR="00EF4A6D" w:rsidRDefault="00EF4A6D">
      <w:pPr>
        <w:pStyle w:val="FootnoteText"/>
      </w:pPr>
      <w:r>
        <w:rPr>
          <w:rStyle w:val="FootnoteReference"/>
        </w:rPr>
        <w:footnoteRef/>
      </w:r>
      <w:r>
        <w:t xml:space="preserve"> </w:t>
      </w:r>
      <w:r w:rsidRPr="00EF4A6D">
        <w:t>Leonhard Schmitz, ‘</w:t>
      </w:r>
      <w:proofErr w:type="spellStart"/>
      <w:r w:rsidRPr="00EF4A6D">
        <w:t>Divinatio</w:t>
      </w:r>
      <w:proofErr w:type="spellEnd"/>
      <w:r w:rsidRPr="00EF4A6D">
        <w:t xml:space="preserve">’, in </w:t>
      </w:r>
      <w:proofErr w:type="gramStart"/>
      <w:r w:rsidRPr="00EF4A6D">
        <w:rPr>
          <w:i/>
        </w:rPr>
        <w:t>A</w:t>
      </w:r>
      <w:proofErr w:type="gramEnd"/>
      <w:r w:rsidRPr="00EF4A6D">
        <w:rPr>
          <w:i/>
        </w:rPr>
        <w:t> Dictionary of Greek and Roman Antiquities</w:t>
      </w:r>
      <w:r w:rsidRPr="00EF4A6D">
        <w:t>, ed. William Smith, (London: John Murray, 1875)</w:t>
      </w:r>
      <w:r>
        <w:t>.</w:t>
      </w:r>
    </w:p>
  </w:footnote>
  <w:footnote w:id="6">
    <w:p w:rsidR="00A02E0A" w:rsidRDefault="00A02E0A">
      <w:pPr>
        <w:pStyle w:val="FootnoteText"/>
      </w:pPr>
      <w:r>
        <w:rPr>
          <w:rStyle w:val="FootnoteReference"/>
        </w:rPr>
        <w:footnoteRef/>
      </w:r>
      <w:r>
        <w:t xml:space="preserve"> </w:t>
      </w:r>
      <w:r w:rsidR="00D134BD">
        <w:rPr>
          <w:rFonts w:cs="Arial"/>
          <w:shd w:val="clear" w:color="auto" w:fill="FFFFFF"/>
        </w:rPr>
        <w:t xml:space="preserve">Robert J </w:t>
      </w:r>
      <w:proofErr w:type="spellStart"/>
      <w:r w:rsidR="00D134BD">
        <w:rPr>
          <w:rFonts w:cs="Arial"/>
          <w:shd w:val="clear" w:color="auto" w:fill="FFFFFF"/>
        </w:rPr>
        <w:t>Goar</w:t>
      </w:r>
      <w:proofErr w:type="spellEnd"/>
      <w:r w:rsidR="00D134BD">
        <w:rPr>
          <w:rFonts w:cs="Arial"/>
          <w:shd w:val="clear" w:color="auto" w:fill="FFFFFF"/>
        </w:rPr>
        <w:t xml:space="preserve">, ‘The Purpose of De </w:t>
      </w:r>
      <w:proofErr w:type="spellStart"/>
      <w:r w:rsidR="00D134BD">
        <w:rPr>
          <w:rFonts w:cs="Arial"/>
          <w:shd w:val="clear" w:color="auto" w:fill="FFFFFF"/>
        </w:rPr>
        <w:t>Divinatione</w:t>
      </w:r>
      <w:proofErr w:type="spellEnd"/>
      <w:r w:rsidR="00D134BD">
        <w:rPr>
          <w:rFonts w:cs="Arial"/>
          <w:shd w:val="clear" w:color="auto" w:fill="FFFFFF"/>
        </w:rPr>
        <w:t>’, </w:t>
      </w:r>
      <w:r w:rsidR="00D134BD">
        <w:rPr>
          <w:rFonts w:ascii="Times New Roman" w:hAnsi="Times New Roman" w:cs="Times New Roman"/>
          <w:i/>
          <w:iCs/>
          <w:lang w:eastAsia="en-GB"/>
        </w:rPr>
        <w:t>Transactions and Proceedings of the American Philological Association</w:t>
      </w:r>
      <w:r w:rsidR="00D134BD">
        <w:rPr>
          <w:rFonts w:ascii="Times New Roman" w:hAnsi="Times New Roman" w:cs="Times New Roman"/>
          <w:lang w:eastAsia="en-GB"/>
        </w:rPr>
        <w:t>, vol. 99 (1968), pp.</w:t>
      </w:r>
      <w:r w:rsidR="00D134BD">
        <w:rPr>
          <w:rFonts w:ascii="Times New Roman" w:hAnsi="Times New Roman" w:cs="Times New Roman"/>
          <w:lang w:eastAsia="en-GB"/>
        </w:rPr>
        <w:t xml:space="preserve"> </w:t>
      </w:r>
      <w:r>
        <w:t>241</w:t>
      </w:r>
      <w:r w:rsidR="00D134BD">
        <w:t>.</w:t>
      </w:r>
    </w:p>
  </w:footnote>
  <w:footnote w:id="7">
    <w:p w:rsidR="00A02E0A" w:rsidRDefault="00A02E0A" w:rsidP="0021109A">
      <w:pPr>
        <w:pStyle w:val="FootnoteText"/>
      </w:pPr>
      <w:r>
        <w:rPr>
          <w:rStyle w:val="FootnoteReference"/>
        </w:rPr>
        <w:footnoteRef/>
      </w:r>
      <w:r w:rsidR="00EE7E4D">
        <w:t xml:space="preserve"> </w:t>
      </w:r>
      <w:r w:rsidR="00F0495A">
        <w:rPr>
          <w:rFonts w:cs="Arial"/>
          <w:shd w:val="clear" w:color="auto" w:fill="FFFFFF"/>
        </w:rPr>
        <w:t xml:space="preserve">Robert J </w:t>
      </w:r>
      <w:proofErr w:type="spellStart"/>
      <w:r w:rsidR="00F0495A">
        <w:rPr>
          <w:rFonts w:cs="Arial"/>
          <w:shd w:val="clear" w:color="auto" w:fill="FFFFFF"/>
        </w:rPr>
        <w:t>Goar</w:t>
      </w:r>
      <w:proofErr w:type="spellEnd"/>
      <w:r w:rsidR="00F0495A">
        <w:rPr>
          <w:rFonts w:cs="Arial"/>
          <w:shd w:val="clear" w:color="auto" w:fill="FFFFFF"/>
        </w:rPr>
        <w:t xml:space="preserve">, ‘The Purpose of De </w:t>
      </w:r>
      <w:proofErr w:type="spellStart"/>
      <w:r w:rsidR="00F0495A">
        <w:rPr>
          <w:rFonts w:cs="Arial"/>
          <w:shd w:val="clear" w:color="auto" w:fill="FFFFFF"/>
        </w:rPr>
        <w:t>Divinatione</w:t>
      </w:r>
      <w:proofErr w:type="spellEnd"/>
      <w:r w:rsidR="00F0495A">
        <w:rPr>
          <w:rFonts w:cs="Arial"/>
          <w:shd w:val="clear" w:color="auto" w:fill="FFFFFF"/>
        </w:rPr>
        <w:t>’</w:t>
      </w:r>
      <w:proofErr w:type="gramStart"/>
      <w:r w:rsidR="00F0495A">
        <w:rPr>
          <w:rFonts w:cs="Arial"/>
          <w:shd w:val="clear" w:color="auto" w:fill="FFFFFF"/>
        </w:rPr>
        <w:t>,</w:t>
      </w:r>
      <w:r w:rsidR="00F0495A">
        <w:rPr>
          <w:rFonts w:cs="Arial"/>
          <w:shd w:val="clear" w:color="auto" w:fill="FFFFFF"/>
        </w:rPr>
        <w:t>pp</w:t>
      </w:r>
      <w:proofErr w:type="gramEnd"/>
      <w:r w:rsidR="00F0495A">
        <w:rPr>
          <w:rFonts w:cs="Arial"/>
          <w:shd w:val="clear" w:color="auto" w:fill="FFFFFF"/>
        </w:rPr>
        <w:t>.</w:t>
      </w:r>
      <w:r w:rsidR="00EE7E4D">
        <w:t xml:space="preserve"> 247</w:t>
      </w:r>
      <w:r w:rsidR="00F0495A">
        <w:t>.</w:t>
      </w:r>
    </w:p>
  </w:footnote>
  <w:footnote w:id="8">
    <w:p w:rsidR="00A02E0A" w:rsidRDefault="00A02E0A" w:rsidP="001E0D39">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w:t>
      </w:r>
      <w:r w:rsidR="00C6310C">
        <w:t>pp</w:t>
      </w:r>
      <w:r>
        <w:t xml:space="preserve"> 235</w:t>
      </w:r>
      <w:r w:rsidR="00C6310C">
        <w:t>.</w:t>
      </w:r>
    </w:p>
  </w:footnote>
  <w:footnote w:id="9">
    <w:p w:rsidR="006A740C" w:rsidRDefault="006A740C">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437</w:t>
      </w:r>
      <w:r w:rsidR="00C6310C">
        <w:t>.</w:t>
      </w:r>
    </w:p>
  </w:footnote>
  <w:footnote w:id="10">
    <w:p w:rsidR="0064248F" w:rsidRDefault="0064248F">
      <w:pPr>
        <w:pStyle w:val="FootnoteText"/>
      </w:pPr>
      <w:r>
        <w:rPr>
          <w:rStyle w:val="FootnoteReference"/>
        </w:rPr>
        <w:footnoteRef/>
      </w:r>
      <w:r>
        <w:t xml:space="preserve"> </w:t>
      </w:r>
      <w:r w:rsidR="00DA52AE">
        <w:rPr>
          <w:rFonts w:cs="Arial"/>
          <w:shd w:val="clear" w:color="auto" w:fill="FFFFFF"/>
        </w:rPr>
        <w:t>Mary Beard, ‘Cicero and Divination: The Formation of a Latin Discourse’, </w:t>
      </w:r>
      <w:proofErr w:type="gramStart"/>
      <w:r w:rsidR="00DA52AE">
        <w:rPr>
          <w:rFonts w:ascii="Times New Roman" w:hAnsi="Times New Roman" w:cs="Times New Roman"/>
          <w:i/>
          <w:iCs/>
          <w:lang w:eastAsia="en-GB"/>
        </w:rPr>
        <w:t>The</w:t>
      </w:r>
      <w:proofErr w:type="gramEnd"/>
      <w:r w:rsidR="00DA52AE">
        <w:rPr>
          <w:rFonts w:ascii="Times New Roman" w:hAnsi="Times New Roman" w:cs="Times New Roman"/>
          <w:i/>
          <w:iCs/>
          <w:lang w:eastAsia="en-GB"/>
        </w:rPr>
        <w:t xml:space="preserve"> Journal of Roman Studies</w:t>
      </w:r>
      <w:r w:rsidR="00DA52AE">
        <w:rPr>
          <w:rFonts w:ascii="Times New Roman" w:hAnsi="Times New Roman" w:cs="Times New Roman"/>
          <w:lang w:eastAsia="en-GB"/>
        </w:rPr>
        <w:t xml:space="preserve">, vol. 76 (1986), pp. </w:t>
      </w:r>
      <w:r>
        <w:t>34</w:t>
      </w:r>
      <w:r w:rsidR="00DA52AE">
        <w:t>.</w:t>
      </w:r>
    </w:p>
  </w:footnote>
  <w:footnote w:id="11">
    <w:p w:rsidR="00634968" w:rsidRDefault="00634968">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469</w:t>
      </w:r>
      <w:r w:rsidR="00C6310C">
        <w:t>.</w:t>
      </w:r>
    </w:p>
  </w:footnote>
  <w:footnote w:id="12">
    <w:p w:rsidR="00EE7E4D" w:rsidRDefault="00EE7E4D" w:rsidP="00EE7E4D">
      <w:pPr>
        <w:pStyle w:val="FootnoteText"/>
      </w:pPr>
      <w:r>
        <w:rPr>
          <w:rStyle w:val="FootnoteReference"/>
        </w:rPr>
        <w:footnoteRef/>
      </w:r>
      <w:r>
        <w:t xml:space="preserve"> </w:t>
      </w:r>
      <w:r w:rsidR="00F0495A">
        <w:rPr>
          <w:rFonts w:cs="Arial"/>
          <w:shd w:val="clear" w:color="auto" w:fill="FFFFFF"/>
        </w:rPr>
        <w:t xml:space="preserve">Robert J </w:t>
      </w:r>
      <w:proofErr w:type="spellStart"/>
      <w:r w:rsidR="00F0495A">
        <w:rPr>
          <w:rFonts w:cs="Arial"/>
          <w:shd w:val="clear" w:color="auto" w:fill="FFFFFF"/>
        </w:rPr>
        <w:t>Goar</w:t>
      </w:r>
      <w:proofErr w:type="spellEnd"/>
      <w:r w:rsidR="00F0495A">
        <w:rPr>
          <w:rFonts w:cs="Arial"/>
          <w:shd w:val="clear" w:color="auto" w:fill="FFFFFF"/>
        </w:rPr>
        <w:t xml:space="preserve">, ‘The Purpose of De </w:t>
      </w:r>
      <w:proofErr w:type="spellStart"/>
      <w:r w:rsidR="00F0495A">
        <w:rPr>
          <w:rFonts w:cs="Arial"/>
          <w:shd w:val="clear" w:color="auto" w:fill="FFFFFF"/>
        </w:rPr>
        <w:t>Divinatione</w:t>
      </w:r>
      <w:proofErr w:type="spellEnd"/>
      <w:r w:rsidR="00F0495A">
        <w:rPr>
          <w:rFonts w:cs="Arial"/>
          <w:shd w:val="clear" w:color="auto" w:fill="FFFFFF"/>
        </w:rPr>
        <w:t>’</w:t>
      </w:r>
      <w:proofErr w:type="gramStart"/>
      <w:r w:rsidR="00F0495A">
        <w:rPr>
          <w:rFonts w:cs="Arial"/>
          <w:shd w:val="clear" w:color="auto" w:fill="FFFFFF"/>
        </w:rPr>
        <w:t>,pp</w:t>
      </w:r>
      <w:proofErr w:type="gramEnd"/>
      <w:r w:rsidR="00F0495A">
        <w:rPr>
          <w:rFonts w:cs="Arial"/>
          <w:shd w:val="clear" w:color="auto" w:fill="FFFFFF"/>
        </w:rPr>
        <w:t>.</w:t>
      </w:r>
      <w:r w:rsidR="00F0495A">
        <w:t xml:space="preserve"> </w:t>
      </w:r>
      <w:r>
        <w:t>247</w:t>
      </w:r>
      <w:r w:rsidR="00F0495A">
        <w:t>.</w:t>
      </w:r>
    </w:p>
  </w:footnote>
  <w:footnote w:id="13">
    <w:p w:rsidR="00AE4651" w:rsidRDefault="00AE4651" w:rsidP="00AE4651">
      <w:pPr>
        <w:pStyle w:val="FootnoteText"/>
      </w:pPr>
      <w:r>
        <w:rPr>
          <w:rStyle w:val="FootnoteReference"/>
        </w:rPr>
        <w:footnoteRef/>
      </w:r>
      <w:r>
        <w:t xml:space="preserve"> </w:t>
      </w:r>
      <w:r w:rsidR="00DA52AE">
        <w:rPr>
          <w:rFonts w:cs="Arial"/>
          <w:shd w:val="clear" w:color="auto" w:fill="FFFFFF"/>
        </w:rPr>
        <w:t>Malcolm Schofield, ‘Cicero for and against Divination’, </w:t>
      </w:r>
      <w:proofErr w:type="gramStart"/>
      <w:r w:rsidR="00DA52AE">
        <w:rPr>
          <w:rFonts w:ascii="Times New Roman" w:hAnsi="Times New Roman" w:cs="Times New Roman"/>
          <w:i/>
          <w:iCs/>
          <w:lang w:eastAsia="en-GB"/>
        </w:rPr>
        <w:t>The</w:t>
      </w:r>
      <w:proofErr w:type="gramEnd"/>
      <w:r w:rsidR="00DA52AE">
        <w:rPr>
          <w:rFonts w:ascii="Times New Roman" w:hAnsi="Times New Roman" w:cs="Times New Roman"/>
          <w:i/>
          <w:iCs/>
          <w:lang w:eastAsia="en-GB"/>
        </w:rPr>
        <w:t xml:space="preserve"> Journal of Roman Studies</w:t>
      </w:r>
      <w:r w:rsidR="00DA52AE">
        <w:rPr>
          <w:rFonts w:ascii="Times New Roman" w:hAnsi="Times New Roman" w:cs="Times New Roman"/>
          <w:lang w:eastAsia="en-GB"/>
        </w:rPr>
        <w:t xml:space="preserve">, vol. 76 (1986), pp. </w:t>
      </w:r>
      <w:r>
        <w:t>51</w:t>
      </w:r>
      <w:r w:rsidR="00DA52AE">
        <w:t>.</w:t>
      </w:r>
    </w:p>
  </w:footnote>
  <w:footnote w:id="14">
    <w:p w:rsidR="00AE4651" w:rsidRDefault="00AE4651" w:rsidP="00AE4651">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227</w:t>
      </w:r>
      <w:r w:rsidR="00C6310C">
        <w:t>.</w:t>
      </w:r>
    </w:p>
  </w:footnote>
  <w:footnote w:id="15">
    <w:p w:rsidR="00AE4651" w:rsidRDefault="00AE4651" w:rsidP="00AE4651">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473</w:t>
      </w:r>
      <w:r w:rsidR="00C6310C">
        <w:t>.</w:t>
      </w:r>
    </w:p>
  </w:footnote>
  <w:footnote w:id="16">
    <w:p w:rsidR="0092559A" w:rsidRDefault="0092559A" w:rsidP="0092559A">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385</w:t>
      </w:r>
      <w:r w:rsidR="00C6310C">
        <w:t>.</w:t>
      </w:r>
    </w:p>
  </w:footnote>
  <w:footnote w:id="17">
    <w:p w:rsidR="0092559A" w:rsidRDefault="0092559A" w:rsidP="0092559A">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387</w:t>
      </w:r>
      <w:r w:rsidR="00C6310C">
        <w:t>.</w:t>
      </w:r>
    </w:p>
  </w:footnote>
  <w:footnote w:id="18">
    <w:p w:rsidR="00A62A78" w:rsidRDefault="00A62A78">
      <w:pPr>
        <w:pStyle w:val="FootnoteText"/>
      </w:pPr>
      <w:r>
        <w:rPr>
          <w:rStyle w:val="FootnoteReference"/>
        </w:rPr>
        <w:footnoteRef/>
      </w:r>
      <w:r>
        <w:t xml:space="preserve"> </w:t>
      </w:r>
      <w:r>
        <w:t xml:space="preserve">Marcus </w:t>
      </w:r>
      <w:proofErr w:type="spellStart"/>
      <w:r>
        <w:t>Tullius</w:t>
      </w:r>
      <w:proofErr w:type="spellEnd"/>
      <w:r>
        <w:t xml:space="preserve"> Cicero, ‘De </w:t>
      </w:r>
      <w:proofErr w:type="spellStart"/>
      <w:r>
        <w:t>Divinatione</w:t>
      </w:r>
      <w:proofErr w:type="spellEnd"/>
      <w:r>
        <w:t>’, pp 387.</w:t>
      </w:r>
    </w:p>
  </w:footnote>
  <w:footnote w:id="19">
    <w:p w:rsidR="005940AA" w:rsidRDefault="005940AA">
      <w:pPr>
        <w:pStyle w:val="FootnoteText"/>
      </w:pPr>
      <w:r>
        <w:rPr>
          <w:rStyle w:val="FootnoteReference"/>
        </w:rPr>
        <w:footnoteRef/>
      </w:r>
      <w:r>
        <w:t xml:space="preserve"> </w:t>
      </w:r>
      <w:r w:rsidR="00DA52AE">
        <w:rPr>
          <w:rFonts w:cs="Arial"/>
          <w:shd w:val="clear" w:color="auto" w:fill="FFFFFF"/>
        </w:rPr>
        <w:t xml:space="preserve">Robert J </w:t>
      </w:r>
      <w:proofErr w:type="spellStart"/>
      <w:r w:rsidR="00DA52AE">
        <w:rPr>
          <w:rFonts w:cs="Arial"/>
          <w:shd w:val="clear" w:color="auto" w:fill="FFFFFF"/>
        </w:rPr>
        <w:t>Goar</w:t>
      </w:r>
      <w:proofErr w:type="spellEnd"/>
      <w:r w:rsidR="00DA52AE">
        <w:rPr>
          <w:rFonts w:cs="Arial"/>
          <w:shd w:val="clear" w:color="auto" w:fill="FFFFFF"/>
        </w:rPr>
        <w:t xml:space="preserve">, ‘The Purpose of De </w:t>
      </w:r>
      <w:proofErr w:type="spellStart"/>
      <w:r w:rsidR="00DA52AE">
        <w:rPr>
          <w:rFonts w:cs="Arial"/>
          <w:shd w:val="clear" w:color="auto" w:fill="FFFFFF"/>
        </w:rPr>
        <w:t>Divinatione</w:t>
      </w:r>
      <w:proofErr w:type="spellEnd"/>
      <w:r w:rsidR="00DA52AE">
        <w:rPr>
          <w:rFonts w:cs="Arial"/>
          <w:shd w:val="clear" w:color="auto" w:fill="FFFFFF"/>
        </w:rPr>
        <w:t>’,</w:t>
      </w:r>
      <w:r w:rsidR="00C6310C">
        <w:rPr>
          <w:rFonts w:cs="Arial"/>
          <w:shd w:val="clear" w:color="auto" w:fill="FFFFFF"/>
        </w:rPr>
        <w:t xml:space="preserve"> </w:t>
      </w:r>
      <w:r w:rsidR="00DA52AE">
        <w:rPr>
          <w:rFonts w:cs="Arial"/>
          <w:shd w:val="clear" w:color="auto" w:fill="FFFFFF"/>
        </w:rPr>
        <w:t>pp</w:t>
      </w:r>
      <w:r w:rsidR="00DA52AE">
        <w:rPr>
          <w:rFonts w:cs="Arial"/>
          <w:shd w:val="clear" w:color="auto" w:fill="FFFFFF"/>
        </w:rPr>
        <w:t>.</w:t>
      </w:r>
      <w:r>
        <w:t xml:space="preserve"> 248</w:t>
      </w:r>
      <w:r w:rsidR="00DA52AE">
        <w:t>.</w:t>
      </w:r>
    </w:p>
  </w:footnote>
  <w:footnote w:id="20">
    <w:p w:rsidR="005940AA" w:rsidRDefault="005940AA" w:rsidP="005940AA">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375</w:t>
      </w:r>
      <w:r w:rsidR="00C6310C">
        <w:t>.</w:t>
      </w:r>
    </w:p>
  </w:footnote>
  <w:footnote w:id="21">
    <w:p w:rsidR="005940AA" w:rsidRDefault="005940AA" w:rsidP="005940AA">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373-375</w:t>
      </w:r>
      <w:r w:rsidR="00C6310C">
        <w:t>.</w:t>
      </w:r>
    </w:p>
  </w:footnote>
  <w:footnote w:id="22">
    <w:p w:rsidR="005940AA" w:rsidRDefault="005940AA" w:rsidP="005940AA">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539</w:t>
      </w:r>
      <w:r w:rsidR="00C6310C">
        <w:t>.</w:t>
      </w:r>
    </w:p>
  </w:footnote>
  <w:footnote w:id="23">
    <w:p w:rsidR="005940AA" w:rsidRDefault="005940AA" w:rsidP="005940AA">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539</w:t>
      </w:r>
      <w:r w:rsidR="00C6310C">
        <w:t>.</w:t>
      </w:r>
    </w:p>
  </w:footnote>
  <w:footnote w:id="24">
    <w:p w:rsidR="00A02E0A" w:rsidRDefault="00A02E0A">
      <w:pPr>
        <w:pStyle w:val="FootnoteText"/>
      </w:pPr>
      <w:r>
        <w:rPr>
          <w:rStyle w:val="FootnoteReference"/>
        </w:rPr>
        <w:footnoteRef/>
      </w:r>
      <w:r>
        <w:t xml:space="preserve"> </w:t>
      </w:r>
      <w:r w:rsidR="00DA52AE">
        <w:rPr>
          <w:rFonts w:cs="Arial"/>
          <w:shd w:val="clear" w:color="auto" w:fill="FFFFFF"/>
        </w:rPr>
        <w:t xml:space="preserve">Robert J </w:t>
      </w:r>
      <w:proofErr w:type="spellStart"/>
      <w:r w:rsidR="00DA52AE">
        <w:rPr>
          <w:rFonts w:cs="Arial"/>
          <w:shd w:val="clear" w:color="auto" w:fill="FFFFFF"/>
        </w:rPr>
        <w:t>Goar</w:t>
      </w:r>
      <w:proofErr w:type="spellEnd"/>
      <w:r w:rsidR="00DA52AE">
        <w:rPr>
          <w:rFonts w:cs="Arial"/>
          <w:shd w:val="clear" w:color="auto" w:fill="FFFFFF"/>
        </w:rPr>
        <w:t xml:space="preserve">, ‘The Purpose of De </w:t>
      </w:r>
      <w:proofErr w:type="spellStart"/>
      <w:r w:rsidR="00DA52AE">
        <w:rPr>
          <w:rFonts w:cs="Arial"/>
          <w:shd w:val="clear" w:color="auto" w:fill="FFFFFF"/>
        </w:rPr>
        <w:t>Divinatione</w:t>
      </w:r>
      <w:proofErr w:type="spellEnd"/>
      <w:r w:rsidR="00DA52AE">
        <w:rPr>
          <w:rFonts w:cs="Arial"/>
          <w:shd w:val="clear" w:color="auto" w:fill="FFFFFF"/>
        </w:rPr>
        <w:t>’,</w:t>
      </w:r>
      <w:r w:rsidR="00C6310C">
        <w:rPr>
          <w:rFonts w:cs="Arial"/>
          <w:shd w:val="clear" w:color="auto" w:fill="FFFFFF"/>
        </w:rPr>
        <w:t xml:space="preserve"> </w:t>
      </w:r>
      <w:r w:rsidR="00DA52AE">
        <w:rPr>
          <w:rFonts w:cs="Arial"/>
          <w:shd w:val="clear" w:color="auto" w:fill="FFFFFF"/>
        </w:rPr>
        <w:t>pp.</w:t>
      </w:r>
      <w:r w:rsidR="00DA52AE">
        <w:t xml:space="preserve"> </w:t>
      </w:r>
      <w:r>
        <w:t>248</w:t>
      </w:r>
      <w:r w:rsidR="00DA52AE">
        <w:t>.</w:t>
      </w:r>
    </w:p>
  </w:footnote>
  <w:footnote w:id="25">
    <w:p w:rsidR="00CA7F1A" w:rsidRDefault="00CA7F1A" w:rsidP="00CA7F1A">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451</w:t>
      </w:r>
      <w:r w:rsidR="00C6310C">
        <w:t>.</w:t>
      </w:r>
    </w:p>
  </w:footnote>
  <w:footnote w:id="26">
    <w:p w:rsidR="00AD7AFC" w:rsidRDefault="00AD7AFC" w:rsidP="00AD7AFC">
      <w:pPr>
        <w:pStyle w:val="FootnoteText"/>
      </w:pPr>
      <w:r>
        <w:rPr>
          <w:rStyle w:val="FootnoteReference"/>
        </w:rPr>
        <w:footnoteRef/>
      </w:r>
      <w:r>
        <w:t xml:space="preserve"> </w:t>
      </w:r>
      <w:r w:rsidR="00DA52AE">
        <w:rPr>
          <w:rFonts w:cs="Arial"/>
          <w:shd w:val="clear" w:color="auto" w:fill="FFFFFF"/>
        </w:rPr>
        <w:t>Malcolm Schofield, ‘Cicero for and against Divination’,</w:t>
      </w:r>
      <w:r w:rsidR="00DA52AE">
        <w:rPr>
          <w:rFonts w:ascii="Times New Roman" w:hAnsi="Times New Roman" w:cs="Times New Roman"/>
          <w:lang w:eastAsia="en-GB"/>
        </w:rPr>
        <w:t xml:space="preserve"> pp.</w:t>
      </w:r>
      <w:r>
        <w:t xml:space="preserve"> 53</w:t>
      </w:r>
      <w:r w:rsidR="00DA52AE">
        <w:t>.</w:t>
      </w:r>
    </w:p>
  </w:footnote>
  <w:footnote w:id="27">
    <w:p w:rsidR="00AD7AFC" w:rsidRDefault="00AD7AFC" w:rsidP="00AD7AFC">
      <w:pPr>
        <w:pStyle w:val="FootnoteText"/>
      </w:pPr>
      <w:r>
        <w:rPr>
          <w:rStyle w:val="FootnoteReference"/>
        </w:rPr>
        <w:footnoteRef/>
      </w:r>
      <w:r>
        <w:t xml:space="preserve"> </w:t>
      </w:r>
      <w:r w:rsidR="0088422A">
        <w:rPr>
          <w:rFonts w:cs="Arial"/>
          <w:shd w:val="clear" w:color="auto" w:fill="FFFFFF"/>
        </w:rPr>
        <w:t xml:space="preserve">Eli Edward </w:t>
      </w:r>
      <w:proofErr w:type="spellStart"/>
      <w:r w:rsidR="0088422A">
        <w:rPr>
          <w:rFonts w:cs="Arial"/>
          <w:shd w:val="clear" w:color="auto" w:fill="FFFFFF"/>
        </w:rPr>
        <w:t>Burriss</w:t>
      </w:r>
      <w:proofErr w:type="spellEnd"/>
      <w:r w:rsidR="0088422A">
        <w:rPr>
          <w:rFonts w:cs="Arial"/>
          <w:shd w:val="clear" w:color="auto" w:fill="FFFFFF"/>
        </w:rPr>
        <w:t>, ‘Cicero's Religious Unbelief’, </w:t>
      </w:r>
      <w:proofErr w:type="gramStart"/>
      <w:r w:rsidR="0088422A">
        <w:rPr>
          <w:rFonts w:ascii="Times New Roman" w:hAnsi="Times New Roman" w:cs="Times New Roman"/>
          <w:i/>
          <w:iCs/>
          <w:lang w:eastAsia="en-GB"/>
        </w:rPr>
        <w:t>The</w:t>
      </w:r>
      <w:proofErr w:type="gramEnd"/>
      <w:r w:rsidR="0088422A">
        <w:rPr>
          <w:rFonts w:ascii="Times New Roman" w:hAnsi="Times New Roman" w:cs="Times New Roman"/>
          <w:i/>
          <w:iCs/>
          <w:lang w:eastAsia="en-GB"/>
        </w:rPr>
        <w:t xml:space="preserve"> Classical Weekly</w:t>
      </w:r>
      <w:r w:rsidR="0088422A">
        <w:rPr>
          <w:rFonts w:ascii="Times New Roman" w:hAnsi="Times New Roman" w:cs="Times New Roman"/>
          <w:lang w:eastAsia="en-GB"/>
        </w:rPr>
        <w:t xml:space="preserve">, vol. 17 (1924), pp. </w:t>
      </w:r>
      <w:r>
        <w:t>101</w:t>
      </w:r>
      <w:r w:rsidR="0088422A">
        <w:t>.</w:t>
      </w:r>
    </w:p>
  </w:footnote>
  <w:footnote w:id="28">
    <w:p w:rsidR="000025F7" w:rsidRDefault="000025F7">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457</w:t>
      </w:r>
      <w:r w:rsidR="00C6310C">
        <w:t>.</w:t>
      </w:r>
    </w:p>
  </w:footnote>
  <w:footnote w:id="29">
    <w:p w:rsidR="001B2949" w:rsidRDefault="001B2949">
      <w:pPr>
        <w:pStyle w:val="FootnoteText"/>
      </w:pPr>
      <w:r>
        <w:rPr>
          <w:rStyle w:val="FootnoteReference"/>
        </w:rPr>
        <w:footnoteRef/>
      </w:r>
      <w:r>
        <w:t xml:space="preserve"> </w:t>
      </w:r>
      <w:r>
        <w:rPr>
          <w:rFonts w:cs="Arial"/>
          <w:shd w:val="clear" w:color="auto" w:fill="FFFFFF"/>
        </w:rPr>
        <w:t>Mary Beard, ‘The Formation of a Latin Discourse’</w:t>
      </w:r>
      <w:r>
        <w:rPr>
          <w:rFonts w:cs="Arial"/>
          <w:shd w:val="clear" w:color="auto" w:fill="FFFFFF"/>
        </w:rPr>
        <w:t xml:space="preserve">, </w:t>
      </w:r>
      <w:r>
        <w:rPr>
          <w:rFonts w:ascii="Times New Roman" w:hAnsi="Times New Roman" w:cs="Times New Roman"/>
          <w:lang w:eastAsia="en-GB"/>
        </w:rPr>
        <w:t xml:space="preserve">pp. </w:t>
      </w:r>
      <w:r>
        <w:t>34</w:t>
      </w:r>
      <w:r>
        <w:t>.</w:t>
      </w:r>
    </w:p>
  </w:footnote>
  <w:footnote w:id="30">
    <w:p w:rsidR="0098762A" w:rsidRDefault="0098762A" w:rsidP="0098762A">
      <w:pPr>
        <w:pStyle w:val="FootnoteText"/>
      </w:pPr>
      <w:r>
        <w:rPr>
          <w:rStyle w:val="FootnoteReference"/>
        </w:rPr>
        <w:footnoteRef/>
      </w:r>
      <w:r>
        <w:t xml:space="preserve"> </w:t>
      </w:r>
      <w:r w:rsidR="00C6310C">
        <w:t xml:space="preserve">Marcus </w:t>
      </w:r>
      <w:proofErr w:type="spellStart"/>
      <w:r w:rsidR="00C6310C">
        <w:t>Tullius</w:t>
      </w:r>
      <w:proofErr w:type="spellEnd"/>
      <w:r w:rsidR="00C6310C">
        <w:t xml:space="preserve"> Cicero, ‘De </w:t>
      </w:r>
      <w:proofErr w:type="spellStart"/>
      <w:r w:rsidR="00C6310C">
        <w:t>Divinatione</w:t>
      </w:r>
      <w:proofErr w:type="spellEnd"/>
      <w:r w:rsidR="00C6310C">
        <w:t xml:space="preserve">’, pp </w:t>
      </w:r>
      <w:r>
        <w:t>487</w:t>
      </w:r>
      <w:r w:rsidR="00C6310C">
        <w:t>.</w:t>
      </w:r>
    </w:p>
  </w:footnote>
  <w:footnote w:id="31">
    <w:p w:rsidR="0098762A" w:rsidRDefault="0098762A" w:rsidP="0098762A">
      <w:pPr>
        <w:pStyle w:val="FootnoteText"/>
      </w:pPr>
      <w:r>
        <w:rPr>
          <w:rStyle w:val="FootnoteReference"/>
        </w:rPr>
        <w:footnoteRef/>
      </w:r>
      <w:r>
        <w:t xml:space="preserve"> </w:t>
      </w:r>
      <w:r w:rsidR="00DA52AE">
        <w:rPr>
          <w:rFonts w:cs="Arial"/>
          <w:shd w:val="clear" w:color="auto" w:fill="FFFFFF"/>
        </w:rPr>
        <w:t>Malcolm Schofield, ‘Cicero for and against Divination’, </w:t>
      </w:r>
      <w:r w:rsidR="00DA52AE">
        <w:rPr>
          <w:rFonts w:ascii="Times New Roman" w:hAnsi="Times New Roman" w:cs="Times New Roman"/>
          <w:lang w:eastAsia="en-GB"/>
        </w:rPr>
        <w:t xml:space="preserve">pp. </w:t>
      </w:r>
      <w:r>
        <w:t>47</w:t>
      </w:r>
      <w:r w:rsidR="00DA52AE">
        <w:t>.</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62A78" w:rsidRDefault="00A62A78">
    <w:pPr>
      <w:pStyle w:val="Header"/>
    </w:pPr>
    <w:r>
      <w:t>Evelyn Stone-Peters - 1604303</w:t>
    </w:r>
  </w:p>
  <w:p w:rsidR="00A62A78" w:rsidRDefault="00A62A7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11E1"/>
    <w:rsid w:val="0000063F"/>
    <w:rsid w:val="00001470"/>
    <w:rsid w:val="00001A9E"/>
    <w:rsid w:val="00001E6C"/>
    <w:rsid w:val="00001FD4"/>
    <w:rsid w:val="000025F7"/>
    <w:rsid w:val="00003C95"/>
    <w:rsid w:val="000054F8"/>
    <w:rsid w:val="00005B75"/>
    <w:rsid w:val="00006948"/>
    <w:rsid w:val="00007DC4"/>
    <w:rsid w:val="00007E5C"/>
    <w:rsid w:val="00010AD2"/>
    <w:rsid w:val="000114F9"/>
    <w:rsid w:val="000115B7"/>
    <w:rsid w:val="00011DA9"/>
    <w:rsid w:val="00012514"/>
    <w:rsid w:val="00012B7C"/>
    <w:rsid w:val="00013277"/>
    <w:rsid w:val="00013E99"/>
    <w:rsid w:val="00013FB2"/>
    <w:rsid w:val="0001542F"/>
    <w:rsid w:val="000154B3"/>
    <w:rsid w:val="00015CA3"/>
    <w:rsid w:val="000162B4"/>
    <w:rsid w:val="00017377"/>
    <w:rsid w:val="000207EC"/>
    <w:rsid w:val="00020C38"/>
    <w:rsid w:val="00021DEF"/>
    <w:rsid w:val="0002269D"/>
    <w:rsid w:val="0002432F"/>
    <w:rsid w:val="00024377"/>
    <w:rsid w:val="000279F4"/>
    <w:rsid w:val="0003141E"/>
    <w:rsid w:val="0003211F"/>
    <w:rsid w:val="0003262A"/>
    <w:rsid w:val="0003265B"/>
    <w:rsid w:val="0003370E"/>
    <w:rsid w:val="000350D1"/>
    <w:rsid w:val="0003520F"/>
    <w:rsid w:val="00037873"/>
    <w:rsid w:val="00037AF7"/>
    <w:rsid w:val="00037C13"/>
    <w:rsid w:val="00037D14"/>
    <w:rsid w:val="00040C19"/>
    <w:rsid w:val="00040ED3"/>
    <w:rsid w:val="00040F44"/>
    <w:rsid w:val="000422E1"/>
    <w:rsid w:val="00044C80"/>
    <w:rsid w:val="00045B22"/>
    <w:rsid w:val="000472C0"/>
    <w:rsid w:val="00051079"/>
    <w:rsid w:val="00051F40"/>
    <w:rsid w:val="000528B3"/>
    <w:rsid w:val="000533A5"/>
    <w:rsid w:val="0005396A"/>
    <w:rsid w:val="00053CFD"/>
    <w:rsid w:val="00054E76"/>
    <w:rsid w:val="00054F33"/>
    <w:rsid w:val="000553C2"/>
    <w:rsid w:val="00055EA3"/>
    <w:rsid w:val="00056110"/>
    <w:rsid w:val="00057421"/>
    <w:rsid w:val="00057D8F"/>
    <w:rsid w:val="00060009"/>
    <w:rsid w:val="00060329"/>
    <w:rsid w:val="0006106E"/>
    <w:rsid w:val="00062BCC"/>
    <w:rsid w:val="00062C08"/>
    <w:rsid w:val="0006435C"/>
    <w:rsid w:val="00065E94"/>
    <w:rsid w:val="00066C0D"/>
    <w:rsid w:val="00067455"/>
    <w:rsid w:val="00067B0A"/>
    <w:rsid w:val="00070134"/>
    <w:rsid w:val="00070371"/>
    <w:rsid w:val="00070A13"/>
    <w:rsid w:val="00071349"/>
    <w:rsid w:val="00071786"/>
    <w:rsid w:val="00071B70"/>
    <w:rsid w:val="00072BFC"/>
    <w:rsid w:val="00073D0B"/>
    <w:rsid w:val="00073FF6"/>
    <w:rsid w:val="000741C4"/>
    <w:rsid w:val="00076D79"/>
    <w:rsid w:val="00077783"/>
    <w:rsid w:val="00077CEE"/>
    <w:rsid w:val="0008045B"/>
    <w:rsid w:val="00081EB2"/>
    <w:rsid w:val="00081FE8"/>
    <w:rsid w:val="0008282D"/>
    <w:rsid w:val="00082E44"/>
    <w:rsid w:val="000846B7"/>
    <w:rsid w:val="000864DE"/>
    <w:rsid w:val="000908CC"/>
    <w:rsid w:val="00090AC3"/>
    <w:rsid w:val="00091D0B"/>
    <w:rsid w:val="00092E16"/>
    <w:rsid w:val="00093872"/>
    <w:rsid w:val="00093CA7"/>
    <w:rsid w:val="0009414C"/>
    <w:rsid w:val="0009461F"/>
    <w:rsid w:val="000948C3"/>
    <w:rsid w:val="00094A4D"/>
    <w:rsid w:val="00095216"/>
    <w:rsid w:val="00095558"/>
    <w:rsid w:val="00095D72"/>
    <w:rsid w:val="00096160"/>
    <w:rsid w:val="000966A5"/>
    <w:rsid w:val="00096DF3"/>
    <w:rsid w:val="000A0DF4"/>
    <w:rsid w:val="000A37D7"/>
    <w:rsid w:val="000A63C4"/>
    <w:rsid w:val="000A74D8"/>
    <w:rsid w:val="000B0923"/>
    <w:rsid w:val="000B2C75"/>
    <w:rsid w:val="000B308D"/>
    <w:rsid w:val="000B31C2"/>
    <w:rsid w:val="000B32E3"/>
    <w:rsid w:val="000B37D6"/>
    <w:rsid w:val="000B3875"/>
    <w:rsid w:val="000B406A"/>
    <w:rsid w:val="000B53FC"/>
    <w:rsid w:val="000B5790"/>
    <w:rsid w:val="000B6447"/>
    <w:rsid w:val="000B736A"/>
    <w:rsid w:val="000B7FF9"/>
    <w:rsid w:val="000C0088"/>
    <w:rsid w:val="000C13E8"/>
    <w:rsid w:val="000C1B01"/>
    <w:rsid w:val="000C270B"/>
    <w:rsid w:val="000C2ED3"/>
    <w:rsid w:val="000C3116"/>
    <w:rsid w:val="000C4DEB"/>
    <w:rsid w:val="000C5752"/>
    <w:rsid w:val="000C6491"/>
    <w:rsid w:val="000C6775"/>
    <w:rsid w:val="000C6858"/>
    <w:rsid w:val="000C71E0"/>
    <w:rsid w:val="000C754D"/>
    <w:rsid w:val="000D11DD"/>
    <w:rsid w:val="000D2416"/>
    <w:rsid w:val="000D2844"/>
    <w:rsid w:val="000D3030"/>
    <w:rsid w:val="000D30EC"/>
    <w:rsid w:val="000D334C"/>
    <w:rsid w:val="000D387C"/>
    <w:rsid w:val="000D4589"/>
    <w:rsid w:val="000D4843"/>
    <w:rsid w:val="000D5389"/>
    <w:rsid w:val="000D5BFF"/>
    <w:rsid w:val="000D61C2"/>
    <w:rsid w:val="000D653F"/>
    <w:rsid w:val="000D7A14"/>
    <w:rsid w:val="000E029A"/>
    <w:rsid w:val="000E1991"/>
    <w:rsid w:val="000E2994"/>
    <w:rsid w:val="000E396D"/>
    <w:rsid w:val="000E3A4F"/>
    <w:rsid w:val="000E4F06"/>
    <w:rsid w:val="000E4F70"/>
    <w:rsid w:val="000E5404"/>
    <w:rsid w:val="000E61DC"/>
    <w:rsid w:val="000E78AA"/>
    <w:rsid w:val="000F0E65"/>
    <w:rsid w:val="000F2D9C"/>
    <w:rsid w:val="000F3180"/>
    <w:rsid w:val="000F3B54"/>
    <w:rsid w:val="000F493E"/>
    <w:rsid w:val="000F645F"/>
    <w:rsid w:val="000F6F80"/>
    <w:rsid w:val="000F74D4"/>
    <w:rsid w:val="00100F19"/>
    <w:rsid w:val="00102391"/>
    <w:rsid w:val="001025BB"/>
    <w:rsid w:val="00102E11"/>
    <w:rsid w:val="00103646"/>
    <w:rsid w:val="00103B1F"/>
    <w:rsid w:val="00103F00"/>
    <w:rsid w:val="0010536E"/>
    <w:rsid w:val="00105F28"/>
    <w:rsid w:val="00107311"/>
    <w:rsid w:val="001074DE"/>
    <w:rsid w:val="00107DFF"/>
    <w:rsid w:val="001118C9"/>
    <w:rsid w:val="00112B33"/>
    <w:rsid w:val="00112EBF"/>
    <w:rsid w:val="00114272"/>
    <w:rsid w:val="001161E5"/>
    <w:rsid w:val="001169DF"/>
    <w:rsid w:val="00117180"/>
    <w:rsid w:val="001177AC"/>
    <w:rsid w:val="001201A4"/>
    <w:rsid w:val="00121ADD"/>
    <w:rsid w:val="00121BEB"/>
    <w:rsid w:val="00122CDB"/>
    <w:rsid w:val="00123798"/>
    <w:rsid w:val="001240F0"/>
    <w:rsid w:val="0012451E"/>
    <w:rsid w:val="00124A1F"/>
    <w:rsid w:val="00124B40"/>
    <w:rsid w:val="001273D5"/>
    <w:rsid w:val="00127420"/>
    <w:rsid w:val="00133F9B"/>
    <w:rsid w:val="001341A6"/>
    <w:rsid w:val="00135164"/>
    <w:rsid w:val="00136048"/>
    <w:rsid w:val="00136DCF"/>
    <w:rsid w:val="00136FBD"/>
    <w:rsid w:val="001374B7"/>
    <w:rsid w:val="00140710"/>
    <w:rsid w:val="00140CD2"/>
    <w:rsid w:val="0014276F"/>
    <w:rsid w:val="00144610"/>
    <w:rsid w:val="00144DD7"/>
    <w:rsid w:val="00144F9B"/>
    <w:rsid w:val="001450C1"/>
    <w:rsid w:val="00145DEE"/>
    <w:rsid w:val="00146651"/>
    <w:rsid w:val="00146F22"/>
    <w:rsid w:val="00147E08"/>
    <w:rsid w:val="00150748"/>
    <w:rsid w:val="0015109C"/>
    <w:rsid w:val="00151273"/>
    <w:rsid w:val="00151E8C"/>
    <w:rsid w:val="001520BC"/>
    <w:rsid w:val="00154423"/>
    <w:rsid w:val="00154F79"/>
    <w:rsid w:val="00155A77"/>
    <w:rsid w:val="00161CAA"/>
    <w:rsid w:val="001635E3"/>
    <w:rsid w:val="00163C39"/>
    <w:rsid w:val="00164B8D"/>
    <w:rsid w:val="001652B8"/>
    <w:rsid w:val="00165616"/>
    <w:rsid w:val="00166652"/>
    <w:rsid w:val="00166953"/>
    <w:rsid w:val="00166A20"/>
    <w:rsid w:val="00166B71"/>
    <w:rsid w:val="0016703B"/>
    <w:rsid w:val="00167C33"/>
    <w:rsid w:val="00170386"/>
    <w:rsid w:val="00170F6D"/>
    <w:rsid w:val="00171289"/>
    <w:rsid w:val="0017220E"/>
    <w:rsid w:val="00172BD1"/>
    <w:rsid w:val="001744D0"/>
    <w:rsid w:val="00174A37"/>
    <w:rsid w:val="00174B20"/>
    <w:rsid w:val="00174B77"/>
    <w:rsid w:val="00175FD7"/>
    <w:rsid w:val="0017636A"/>
    <w:rsid w:val="0017705C"/>
    <w:rsid w:val="00177A5A"/>
    <w:rsid w:val="00180528"/>
    <w:rsid w:val="0018465E"/>
    <w:rsid w:val="00184A6D"/>
    <w:rsid w:val="00185DC9"/>
    <w:rsid w:val="001863B0"/>
    <w:rsid w:val="001867ED"/>
    <w:rsid w:val="00186801"/>
    <w:rsid w:val="001870FF"/>
    <w:rsid w:val="001875D8"/>
    <w:rsid w:val="00187693"/>
    <w:rsid w:val="00187A52"/>
    <w:rsid w:val="00192140"/>
    <w:rsid w:val="001924B5"/>
    <w:rsid w:val="00192C7D"/>
    <w:rsid w:val="00192D0C"/>
    <w:rsid w:val="00192ED3"/>
    <w:rsid w:val="001933B5"/>
    <w:rsid w:val="001934F2"/>
    <w:rsid w:val="00193AE7"/>
    <w:rsid w:val="00194E7D"/>
    <w:rsid w:val="00195912"/>
    <w:rsid w:val="0019647B"/>
    <w:rsid w:val="00196F93"/>
    <w:rsid w:val="001975EA"/>
    <w:rsid w:val="001A0394"/>
    <w:rsid w:val="001A0A11"/>
    <w:rsid w:val="001A1087"/>
    <w:rsid w:val="001A210F"/>
    <w:rsid w:val="001A212E"/>
    <w:rsid w:val="001A32FF"/>
    <w:rsid w:val="001A4DB9"/>
    <w:rsid w:val="001A5443"/>
    <w:rsid w:val="001A5497"/>
    <w:rsid w:val="001A5BE7"/>
    <w:rsid w:val="001A64F1"/>
    <w:rsid w:val="001A758F"/>
    <w:rsid w:val="001B04C4"/>
    <w:rsid w:val="001B0C90"/>
    <w:rsid w:val="001B10DC"/>
    <w:rsid w:val="001B13CF"/>
    <w:rsid w:val="001B16B9"/>
    <w:rsid w:val="001B2371"/>
    <w:rsid w:val="001B2495"/>
    <w:rsid w:val="001B2949"/>
    <w:rsid w:val="001B3B4D"/>
    <w:rsid w:val="001B49FA"/>
    <w:rsid w:val="001B4AFE"/>
    <w:rsid w:val="001B5094"/>
    <w:rsid w:val="001B6125"/>
    <w:rsid w:val="001B63A3"/>
    <w:rsid w:val="001B71A5"/>
    <w:rsid w:val="001B7632"/>
    <w:rsid w:val="001C10F2"/>
    <w:rsid w:val="001C172A"/>
    <w:rsid w:val="001C1D2D"/>
    <w:rsid w:val="001C2519"/>
    <w:rsid w:val="001C283D"/>
    <w:rsid w:val="001C28B0"/>
    <w:rsid w:val="001C2BDA"/>
    <w:rsid w:val="001C4004"/>
    <w:rsid w:val="001C6B08"/>
    <w:rsid w:val="001D09EE"/>
    <w:rsid w:val="001D0E87"/>
    <w:rsid w:val="001D1512"/>
    <w:rsid w:val="001D1B66"/>
    <w:rsid w:val="001D3047"/>
    <w:rsid w:val="001D38AE"/>
    <w:rsid w:val="001D490C"/>
    <w:rsid w:val="001D4E6C"/>
    <w:rsid w:val="001D5E94"/>
    <w:rsid w:val="001D63E4"/>
    <w:rsid w:val="001D72FC"/>
    <w:rsid w:val="001D7D85"/>
    <w:rsid w:val="001E0D39"/>
    <w:rsid w:val="001E2FE7"/>
    <w:rsid w:val="001E4B6E"/>
    <w:rsid w:val="001E5245"/>
    <w:rsid w:val="001E6C41"/>
    <w:rsid w:val="001E6D61"/>
    <w:rsid w:val="001F0A6A"/>
    <w:rsid w:val="001F15C1"/>
    <w:rsid w:val="001F2890"/>
    <w:rsid w:val="001F2D0B"/>
    <w:rsid w:val="001F2EC7"/>
    <w:rsid w:val="001F3070"/>
    <w:rsid w:val="001F3425"/>
    <w:rsid w:val="001F36CA"/>
    <w:rsid w:val="001F49A7"/>
    <w:rsid w:val="001F590F"/>
    <w:rsid w:val="001F5AD1"/>
    <w:rsid w:val="001F61B6"/>
    <w:rsid w:val="001F68EB"/>
    <w:rsid w:val="001F6969"/>
    <w:rsid w:val="001F735A"/>
    <w:rsid w:val="001F796B"/>
    <w:rsid w:val="001F7B0A"/>
    <w:rsid w:val="00200C9B"/>
    <w:rsid w:val="00200E00"/>
    <w:rsid w:val="00201DBC"/>
    <w:rsid w:val="00201ED3"/>
    <w:rsid w:val="00202D56"/>
    <w:rsid w:val="0020309B"/>
    <w:rsid w:val="00203966"/>
    <w:rsid w:val="002062AF"/>
    <w:rsid w:val="002106BD"/>
    <w:rsid w:val="00210DCD"/>
    <w:rsid w:val="00210E2D"/>
    <w:rsid w:val="0021109A"/>
    <w:rsid w:val="00211744"/>
    <w:rsid w:val="0021182D"/>
    <w:rsid w:val="0021188D"/>
    <w:rsid w:val="00212985"/>
    <w:rsid w:val="00212A19"/>
    <w:rsid w:val="00212C7D"/>
    <w:rsid w:val="002133F4"/>
    <w:rsid w:val="0021341D"/>
    <w:rsid w:val="00213700"/>
    <w:rsid w:val="00214495"/>
    <w:rsid w:val="00214793"/>
    <w:rsid w:val="00214DE8"/>
    <w:rsid w:val="00216571"/>
    <w:rsid w:val="00217D91"/>
    <w:rsid w:val="00220871"/>
    <w:rsid w:val="00220BC9"/>
    <w:rsid w:val="0022129D"/>
    <w:rsid w:val="002216C4"/>
    <w:rsid w:val="00223974"/>
    <w:rsid w:val="00223F46"/>
    <w:rsid w:val="00224342"/>
    <w:rsid w:val="00224CE2"/>
    <w:rsid w:val="002256CF"/>
    <w:rsid w:val="0022586A"/>
    <w:rsid w:val="00225F7E"/>
    <w:rsid w:val="00226EB2"/>
    <w:rsid w:val="00227548"/>
    <w:rsid w:val="00230A99"/>
    <w:rsid w:val="00230ACB"/>
    <w:rsid w:val="00231A4B"/>
    <w:rsid w:val="002322C1"/>
    <w:rsid w:val="0023252F"/>
    <w:rsid w:val="002329CC"/>
    <w:rsid w:val="00232D71"/>
    <w:rsid w:val="0023457E"/>
    <w:rsid w:val="002345A6"/>
    <w:rsid w:val="002348EC"/>
    <w:rsid w:val="0023499D"/>
    <w:rsid w:val="00234E51"/>
    <w:rsid w:val="00234FB1"/>
    <w:rsid w:val="00236197"/>
    <w:rsid w:val="002375BF"/>
    <w:rsid w:val="00237ECD"/>
    <w:rsid w:val="002409B0"/>
    <w:rsid w:val="002422F8"/>
    <w:rsid w:val="00243023"/>
    <w:rsid w:val="0024319A"/>
    <w:rsid w:val="00243521"/>
    <w:rsid w:val="00243E56"/>
    <w:rsid w:val="0024464F"/>
    <w:rsid w:val="00244D10"/>
    <w:rsid w:val="00244E03"/>
    <w:rsid w:val="00244F6E"/>
    <w:rsid w:val="002452DE"/>
    <w:rsid w:val="0024561D"/>
    <w:rsid w:val="0024607D"/>
    <w:rsid w:val="002472FD"/>
    <w:rsid w:val="00247626"/>
    <w:rsid w:val="002478CA"/>
    <w:rsid w:val="002479C2"/>
    <w:rsid w:val="00250568"/>
    <w:rsid w:val="002513D9"/>
    <w:rsid w:val="00251497"/>
    <w:rsid w:val="00251C32"/>
    <w:rsid w:val="00252C10"/>
    <w:rsid w:val="002537F5"/>
    <w:rsid w:val="00253C8A"/>
    <w:rsid w:val="00253CAE"/>
    <w:rsid w:val="00254D90"/>
    <w:rsid w:val="002577FE"/>
    <w:rsid w:val="002601E5"/>
    <w:rsid w:val="0026274F"/>
    <w:rsid w:val="00262979"/>
    <w:rsid w:val="00262BE1"/>
    <w:rsid w:val="00264A3D"/>
    <w:rsid w:val="00264E4F"/>
    <w:rsid w:val="002677B6"/>
    <w:rsid w:val="00267850"/>
    <w:rsid w:val="00267C26"/>
    <w:rsid w:val="002705EB"/>
    <w:rsid w:val="00271A15"/>
    <w:rsid w:val="002746EC"/>
    <w:rsid w:val="002747CC"/>
    <w:rsid w:val="00274A7F"/>
    <w:rsid w:val="00275CE6"/>
    <w:rsid w:val="00276152"/>
    <w:rsid w:val="00276787"/>
    <w:rsid w:val="00276F60"/>
    <w:rsid w:val="0027766C"/>
    <w:rsid w:val="002776F3"/>
    <w:rsid w:val="002814E5"/>
    <w:rsid w:val="00281634"/>
    <w:rsid w:val="002833FE"/>
    <w:rsid w:val="00283722"/>
    <w:rsid w:val="00283CDB"/>
    <w:rsid w:val="00284E4C"/>
    <w:rsid w:val="0028504C"/>
    <w:rsid w:val="00285577"/>
    <w:rsid w:val="00286E9C"/>
    <w:rsid w:val="00290998"/>
    <w:rsid w:val="00291CFC"/>
    <w:rsid w:val="00292013"/>
    <w:rsid w:val="0029216F"/>
    <w:rsid w:val="002922C4"/>
    <w:rsid w:val="0029277F"/>
    <w:rsid w:val="00293E00"/>
    <w:rsid w:val="00294717"/>
    <w:rsid w:val="002949A3"/>
    <w:rsid w:val="00294F97"/>
    <w:rsid w:val="00297281"/>
    <w:rsid w:val="002A1EA8"/>
    <w:rsid w:val="002A2300"/>
    <w:rsid w:val="002A25F6"/>
    <w:rsid w:val="002A2A30"/>
    <w:rsid w:val="002A2B48"/>
    <w:rsid w:val="002A4089"/>
    <w:rsid w:val="002A44D0"/>
    <w:rsid w:val="002A4BCA"/>
    <w:rsid w:val="002A5070"/>
    <w:rsid w:val="002A5365"/>
    <w:rsid w:val="002A548C"/>
    <w:rsid w:val="002A5AAE"/>
    <w:rsid w:val="002A67CE"/>
    <w:rsid w:val="002A6858"/>
    <w:rsid w:val="002A7214"/>
    <w:rsid w:val="002A734C"/>
    <w:rsid w:val="002A7D7E"/>
    <w:rsid w:val="002B08D3"/>
    <w:rsid w:val="002B0EEE"/>
    <w:rsid w:val="002B1D11"/>
    <w:rsid w:val="002B2634"/>
    <w:rsid w:val="002B4A1D"/>
    <w:rsid w:val="002B4A9B"/>
    <w:rsid w:val="002B4AD4"/>
    <w:rsid w:val="002B75E2"/>
    <w:rsid w:val="002C0128"/>
    <w:rsid w:val="002C0619"/>
    <w:rsid w:val="002C1583"/>
    <w:rsid w:val="002C1736"/>
    <w:rsid w:val="002C3FD7"/>
    <w:rsid w:val="002C4ABE"/>
    <w:rsid w:val="002C5193"/>
    <w:rsid w:val="002C5772"/>
    <w:rsid w:val="002C58C8"/>
    <w:rsid w:val="002C5EED"/>
    <w:rsid w:val="002C5FE3"/>
    <w:rsid w:val="002C6971"/>
    <w:rsid w:val="002C6DC9"/>
    <w:rsid w:val="002C7F23"/>
    <w:rsid w:val="002D01F7"/>
    <w:rsid w:val="002D0463"/>
    <w:rsid w:val="002D075C"/>
    <w:rsid w:val="002D0B4D"/>
    <w:rsid w:val="002D0BF2"/>
    <w:rsid w:val="002D1398"/>
    <w:rsid w:val="002D16B0"/>
    <w:rsid w:val="002D25D5"/>
    <w:rsid w:val="002D2BB1"/>
    <w:rsid w:val="002D2CCF"/>
    <w:rsid w:val="002D30A4"/>
    <w:rsid w:val="002D3106"/>
    <w:rsid w:val="002D35BC"/>
    <w:rsid w:val="002D3DDE"/>
    <w:rsid w:val="002D3F71"/>
    <w:rsid w:val="002D534B"/>
    <w:rsid w:val="002D5996"/>
    <w:rsid w:val="002D5AE4"/>
    <w:rsid w:val="002D6DC8"/>
    <w:rsid w:val="002D6E13"/>
    <w:rsid w:val="002D79D4"/>
    <w:rsid w:val="002E0409"/>
    <w:rsid w:val="002E1D40"/>
    <w:rsid w:val="002E2DE6"/>
    <w:rsid w:val="002E47E8"/>
    <w:rsid w:val="002E4D81"/>
    <w:rsid w:val="002E6003"/>
    <w:rsid w:val="002E6402"/>
    <w:rsid w:val="002F095C"/>
    <w:rsid w:val="002F0E08"/>
    <w:rsid w:val="002F43FD"/>
    <w:rsid w:val="002F4D47"/>
    <w:rsid w:val="002F5F5A"/>
    <w:rsid w:val="002F7149"/>
    <w:rsid w:val="003017DE"/>
    <w:rsid w:val="00301BCD"/>
    <w:rsid w:val="00302E58"/>
    <w:rsid w:val="00302E92"/>
    <w:rsid w:val="0030326E"/>
    <w:rsid w:val="0030405A"/>
    <w:rsid w:val="00305344"/>
    <w:rsid w:val="003065AB"/>
    <w:rsid w:val="00306C4F"/>
    <w:rsid w:val="00307655"/>
    <w:rsid w:val="003077F9"/>
    <w:rsid w:val="00307F95"/>
    <w:rsid w:val="0031082E"/>
    <w:rsid w:val="00311033"/>
    <w:rsid w:val="0031234E"/>
    <w:rsid w:val="003128D4"/>
    <w:rsid w:val="00313154"/>
    <w:rsid w:val="00313766"/>
    <w:rsid w:val="00313907"/>
    <w:rsid w:val="00313943"/>
    <w:rsid w:val="00313FB6"/>
    <w:rsid w:val="00314B86"/>
    <w:rsid w:val="00314BF4"/>
    <w:rsid w:val="00314DCF"/>
    <w:rsid w:val="00314E9D"/>
    <w:rsid w:val="00315577"/>
    <w:rsid w:val="0031679A"/>
    <w:rsid w:val="00316F19"/>
    <w:rsid w:val="003172BB"/>
    <w:rsid w:val="00317E00"/>
    <w:rsid w:val="0032021C"/>
    <w:rsid w:val="00320652"/>
    <w:rsid w:val="0032112C"/>
    <w:rsid w:val="00321B09"/>
    <w:rsid w:val="003223EB"/>
    <w:rsid w:val="003229B9"/>
    <w:rsid w:val="003271F2"/>
    <w:rsid w:val="003279C6"/>
    <w:rsid w:val="00330CF4"/>
    <w:rsid w:val="00331630"/>
    <w:rsid w:val="003332B0"/>
    <w:rsid w:val="00333BDA"/>
    <w:rsid w:val="00334273"/>
    <w:rsid w:val="003342D1"/>
    <w:rsid w:val="00335079"/>
    <w:rsid w:val="00335218"/>
    <w:rsid w:val="00335342"/>
    <w:rsid w:val="00336757"/>
    <w:rsid w:val="00340061"/>
    <w:rsid w:val="00341386"/>
    <w:rsid w:val="00342D96"/>
    <w:rsid w:val="0034312C"/>
    <w:rsid w:val="00344D19"/>
    <w:rsid w:val="00345080"/>
    <w:rsid w:val="00345644"/>
    <w:rsid w:val="00345846"/>
    <w:rsid w:val="0034687B"/>
    <w:rsid w:val="003508AF"/>
    <w:rsid w:val="00350FFC"/>
    <w:rsid w:val="00351DE8"/>
    <w:rsid w:val="0035233E"/>
    <w:rsid w:val="00352AB7"/>
    <w:rsid w:val="00352F49"/>
    <w:rsid w:val="00353B31"/>
    <w:rsid w:val="00355161"/>
    <w:rsid w:val="00355403"/>
    <w:rsid w:val="003559C5"/>
    <w:rsid w:val="00355F42"/>
    <w:rsid w:val="003568EC"/>
    <w:rsid w:val="00360E43"/>
    <w:rsid w:val="00361730"/>
    <w:rsid w:val="00362881"/>
    <w:rsid w:val="00365AED"/>
    <w:rsid w:val="003668DE"/>
    <w:rsid w:val="00366FCA"/>
    <w:rsid w:val="00367FC3"/>
    <w:rsid w:val="003708B2"/>
    <w:rsid w:val="003722A0"/>
    <w:rsid w:val="00372562"/>
    <w:rsid w:val="0037292A"/>
    <w:rsid w:val="00372A2D"/>
    <w:rsid w:val="00374A57"/>
    <w:rsid w:val="00374BC4"/>
    <w:rsid w:val="00376102"/>
    <w:rsid w:val="00376F7F"/>
    <w:rsid w:val="00377583"/>
    <w:rsid w:val="00377ABE"/>
    <w:rsid w:val="00377D50"/>
    <w:rsid w:val="0038071C"/>
    <w:rsid w:val="00380BE2"/>
    <w:rsid w:val="00381635"/>
    <w:rsid w:val="00381B59"/>
    <w:rsid w:val="003837DE"/>
    <w:rsid w:val="00384753"/>
    <w:rsid w:val="003848F2"/>
    <w:rsid w:val="003852C1"/>
    <w:rsid w:val="003854BE"/>
    <w:rsid w:val="0038556B"/>
    <w:rsid w:val="003856C0"/>
    <w:rsid w:val="00386929"/>
    <w:rsid w:val="00386B0A"/>
    <w:rsid w:val="003872F3"/>
    <w:rsid w:val="00387461"/>
    <w:rsid w:val="00387528"/>
    <w:rsid w:val="003906C8"/>
    <w:rsid w:val="00390CBC"/>
    <w:rsid w:val="003916C8"/>
    <w:rsid w:val="00391EB3"/>
    <w:rsid w:val="00392291"/>
    <w:rsid w:val="00392A6E"/>
    <w:rsid w:val="00392C29"/>
    <w:rsid w:val="00393897"/>
    <w:rsid w:val="00394202"/>
    <w:rsid w:val="003963C9"/>
    <w:rsid w:val="0039760F"/>
    <w:rsid w:val="0039780D"/>
    <w:rsid w:val="003979B9"/>
    <w:rsid w:val="003A0165"/>
    <w:rsid w:val="003A0A19"/>
    <w:rsid w:val="003A4348"/>
    <w:rsid w:val="003A5789"/>
    <w:rsid w:val="003A7DE9"/>
    <w:rsid w:val="003B002D"/>
    <w:rsid w:val="003B28A6"/>
    <w:rsid w:val="003B28E5"/>
    <w:rsid w:val="003B32C0"/>
    <w:rsid w:val="003B4CC8"/>
    <w:rsid w:val="003B63FE"/>
    <w:rsid w:val="003B72E7"/>
    <w:rsid w:val="003B7343"/>
    <w:rsid w:val="003B7589"/>
    <w:rsid w:val="003C111F"/>
    <w:rsid w:val="003C3D89"/>
    <w:rsid w:val="003C3E49"/>
    <w:rsid w:val="003C4546"/>
    <w:rsid w:val="003C4E9C"/>
    <w:rsid w:val="003C4EDE"/>
    <w:rsid w:val="003C50A1"/>
    <w:rsid w:val="003C6BA0"/>
    <w:rsid w:val="003C7CEE"/>
    <w:rsid w:val="003D1CB0"/>
    <w:rsid w:val="003D2635"/>
    <w:rsid w:val="003D2657"/>
    <w:rsid w:val="003D38D4"/>
    <w:rsid w:val="003D49E6"/>
    <w:rsid w:val="003D4AA6"/>
    <w:rsid w:val="003D57CD"/>
    <w:rsid w:val="003D5F5A"/>
    <w:rsid w:val="003D6115"/>
    <w:rsid w:val="003D62F4"/>
    <w:rsid w:val="003D6D80"/>
    <w:rsid w:val="003D7350"/>
    <w:rsid w:val="003E0122"/>
    <w:rsid w:val="003E09D9"/>
    <w:rsid w:val="003E0A11"/>
    <w:rsid w:val="003E11A7"/>
    <w:rsid w:val="003E1604"/>
    <w:rsid w:val="003E1C15"/>
    <w:rsid w:val="003E1FD6"/>
    <w:rsid w:val="003E355C"/>
    <w:rsid w:val="003E3BDF"/>
    <w:rsid w:val="003E3FC7"/>
    <w:rsid w:val="003E48F3"/>
    <w:rsid w:val="003E4CF4"/>
    <w:rsid w:val="003E59DE"/>
    <w:rsid w:val="003E5CA9"/>
    <w:rsid w:val="003E7B71"/>
    <w:rsid w:val="003F0777"/>
    <w:rsid w:val="003F144C"/>
    <w:rsid w:val="003F151B"/>
    <w:rsid w:val="003F198B"/>
    <w:rsid w:val="003F2591"/>
    <w:rsid w:val="003F2E36"/>
    <w:rsid w:val="003F2E85"/>
    <w:rsid w:val="003F337B"/>
    <w:rsid w:val="003F5F93"/>
    <w:rsid w:val="003F791F"/>
    <w:rsid w:val="00400206"/>
    <w:rsid w:val="0040219B"/>
    <w:rsid w:val="00403066"/>
    <w:rsid w:val="00405536"/>
    <w:rsid w:val="0040626D"/>
    <w:rsid w:val="004105E7"/>
    <w:rsid w:val="00412DD3"/>
    <w:rsid w:val="00413A5B"/>
    <w:rsid w:val="004147FA"/>
    <w:rsid w:val="00415EDA"/>
    <w:rsid w:val="00415F2C"/>
    <w:rsid w:val="00416779"/>
    <w:rsid w:val="004168E4"/>
    <w:rsid w:val="004173DE"/>
    <w:rsid w:val="00422ABF"/>
    <w:rsid w:val="004232A7"/>
    <w:rsid w:val="00424C31"/>
    <w:rsid w:val="00426779"/>
    <w:rsid w:val="00426A80"/>
    <w:rsid w:val="00427C08"/>
    <w:rsid w:val="00430D5C"/>
    <w:rsid w:val="00431253"/>
    <w:rsid w:val="004324BE"/>
    <w:rsid w:val="00433B5A"/>
    <w:rsid w:val="00433E88"/>
    <w:rsid w:val="00434DB4"/>
    <w:rsid w:val="00435223"/>
    <w:rsid w:val="00435943"/>
    <w:rsid w:val="00436198"/>
    <w:rsid w:val="00436FF8"/>
    <w:rsid w:val="00441F9C"/>
    <w:rsid w:val="00443421"/>
    <w:rsid w:val="00443CB5"/>
    <w:rsid w:val="00443FAF"/>
    <w:rsid w:val="0044415A"/>
    <w:rsid w:val="00445638"/>
    <w:rsid w:val="0044628C"/>
    <w:rsid w:val="00446487"/>
    <w:rsid w:val="0044675F"/>
    <w:rsid w:val="00446877"/>
    <w:rsid w:val="004478E6"/>
    <w:rsid w:val="0045117E"/>
    <w:rsid w:val="00451563"/>
    <w:rsid w:val="004515E2"/>
    <w:rsid w:val="004526D3"/>
    <w:rsid w:val="00452BC4"/>
    <w:rsid w:val="00452D0E"/>
    <w:rsid w:val="00453663"/>
    <w:rsid w:val="00453916"/>
    <w:rsid w:val="00453F0E"/>
    <w:rsid w:val="0045402A"/>
    <w:rsid w:val="0045496D"/>
    <w:rsid w:val="00456152"/>
    <w:rsid w:val="00456B7D"/>
    <w:rsid w:val="00456CFF"/>
    <w:rsid w:val="00461068"/>
    <w:rsid w:val="00462174"/>
    <w:rsid w:val="0046224E"/>
    <w:rsid w:val="0046235F"/>
    <w:rsid w:val="0046288B"/>
    <w:rsid w:val="00462975"/>
    <w:rsid w:val="004632FE"/>
    <w:rsid w:val="0046339B"/>
    <w:rsid w:val="00463643"/>
    <w:rsid w:val="004646A1"/>
    <w:rsid w:val="00464FFE"/>
    <w:rsid w:val="004659CD"/>
    <w:rsid w:val="004666EB"/>
    <w:rsid w:val="00470716"/>
    <w:rsid w:val="004708C8"/>
    <w:rsid w:val="00470D7A"/>
    <w:rsid w:val="00471040"/>
    <w:rsid w:val="00472ADB"/>
    <w:rsid w:val="0047311C"/>
    <w:rsid w:val="004744AC"/>
    <w:rsid w:val="00475930"/>
    <w:rsid w:val="0047633A"/>
    <w:rsid w:val="00476E95"/>
    <w:rsid w:val="00476F0D"/>
    <w:rsid w:val="004777CD"/>
    <w:rsid w:val="00477B22"/>
    <w:rsid w:val="004808B0"/>
    <w:rsid w:val="00480D2B"/>
    <w:rsid w:val="004811E3"/>
    <w:rsid w:val="00481575"/>
    <w:rsid w:val="00482089"/>
    <w:rsid w:val="00482596"/>
    <w:rsid w:val="004828C0"/>
    <w:rsid w:val="004867F5"/>
    <w:rsid w:val="00486AF1"/>
    <w:rsid w:val="0048785F"/>
    <w:rsid w:val="00487878"/>
    <w:rsid w:val="00487E2D"/>
    <w:rsid w:val="00490066"/>
    <w:rsid w:val="00490150"/>
    <w:rsid w:val="00490588"/>
    <w:rsid w:val="00490DD8"/>
    <w:rsid w:val="004910DB"/>
    <w:rsid w:val="00492512"/>
    <w:rsid w:val="004929AA"/>
    <w:rsid w:val="00492FFE"/>
    <w:rsid w:val="00493A61"/>
    <w:rsid w:val="004945D8"/>
    <w:rsid w:val="004969A6"/>
    <w:rsid w:val="004A0A88"/>
    <w:rsid w:val="004A1390"/>
    <w:rsid w:val="004A152E"/>
    <w:rsid w:val="004A1B22"/>
    <w:rsid w:val="004A1EDE"/>
    <w:rsid w:val="004A1F53"/>
    <w:rsid w:val="004A247E"/>
    <w:rsid w:val="004A2A1F"/>
    <w:rsid w:val="004A31AE"/>
    <w:rsid w:val="004A3445"/>
    <w:rsid w:val="004A3C6D"/>
    <w:rsid w:val="004A7699"/>
    <w:rsid w:val="004A7D76"/>
    <w:rsid w:val="004B086E"/>
    <w:rsid w:val="004B0C70"/>
    <w:rsid w:val="004B26A4"/>
    <w:rsid w:val="004B28A5"/>
    <w:rsid w:val="004B31A3"/>
    <w:rsid w:val="004B334A"/>
    <w:rsid w:val="004B359A"/>
    <w:rsid w:val="004B386E"/>
    <w:rsid w:val="004B5058"/>
    <w:rsid w:val="004B61FA"/>
    <w:rsid w:val="004B6DC4"/>
    <w:rsid w:val="004B7563"/>
    <w:rsid w:val="004C0670"/>
    <w:rsid w:val="004C06E3"/>
    <w:rsid w:val="004C085E"/>
    <w:rsid w:val="004C0998"/>
    <w:rsid w:val="004C0B2E"/>
    <w:rsid w:val="004C0E4B"/>
    <w:rsid w:val="004C13C6"/>
    <w:rsid w:val="004C24BF"/>
    <w:rsid w:val="004C2DC5"/>
    <w:rsid w:val="004C4729"/>
    <w:rsid w:val="004C54EA"/>
    <w:rsid w:val="004C55E2"/>
    <w:rsid w:val="004C7A01"/>
    <w:rsid w:val="004D00CD"/>
    <w:rsid w:val="004D0758"/>
    <w:rsid w:val="004D1500"/>
    <w:rsid w:val="004D3604"/>
    <w:rsid w:val="004D3C13"/>
    <w:rsid w:val="004D51B5"/>
    <w:rsid w:val="004D58D0"/>
    <w:rsid w:val="004D78C5"/>
    <w:rsid w:val="004E01A0"/>
    <w:rsid w:val="004E07FA"/>
    <w:rsid w:val="004E0C5C"/>
    <w:rsid w:val="004E1BE2"/>
    <w:rsid w:val="004E421C"/>
    <w:rsid w:val="004E4E66"/>
    <w:rsid w:val="004E59B3"/>
    <w:rsid w:val="004E5DFC"/>
    <w:rsid w:val="004E6B1E"/>
    <w:rsid w:val="004E76EB"/>
    <w:rsid w:val="004E7922"/>
    <w:rsid w:val="004F1D36"/>
    <w:rsid w:val="004F22B3"/>
    <w:rsid w:val="004F43F3"/>
    <w:rsid w:val="004F5124"/>
    <w:rsid w:val="004F5386"/>
    <w:rsid w:val="004F5A36"/>
    <w:rsid w:val="004F5B0D"/>
    <w:rsid w:val="004F5BDA"/>
    <w:rsid w:val="004F6494"/>
    <w:rsid w:val="004F66BE"/>
    <w:rsid w:val="00501BE0"/>
    <w:rsid w:val="00501C26"/>
    <w:rsid w:val="00502119"/>
    <w:rsid w:val="005048FA"/>
    <w:rsid w:val="00505383"/>
    <w:rsid w:val="005059E7"/>
    <w:rsid w:val="00505ACA"/>
    <w:rsid w:val="00506122"/>
    <w:rsid w:val="005064E6"/>
    <w:rsid w:val="005073EA"/>
    <w:rsid w:val="005073F6"/>
    <w:rsid w:val="005074CB"/>
    <w:rsid w:val="005075D7"/>
    <w:rsid w:val="0051026E"/>
    <w:rsid w:val="005118A7"/>
    <w:rsid w:val="0051281C"/>
    <w:rsid w:val="00514888"/>
    <w:rsid w:val="00515CAA"/>
    <w:rsid w:val="005201FA"/>
    <w:rsid w:val="00520DDD"/>
    <w:rsid w:val="0052139C"/>
    <w:rsid w:val="005217F9"/>
    <w:rsid w:val="00521D55"/>
    <w:rsid w:val="00522D7F"/>
    <w:rsid w:val="00523489"/>
    <w:rsid w:val="005236C3"/>
    <w:rsid w:val="005237DB"/>
    <w:rsid w:val="00523F58"/>
    <w:rsid w:val="00524653"/>
    <w:rsid w:val="0052495A"/>
    <w:rsid w:val="00524D93"/>
    <w:rsid w:val="00524FFD"/>
    <w:rsid w:val="00525F5C"/>
    <w:rsid w:val="00525FB5"/>
    <w:rsid w:val="00526030"/>
    <w:rsid w:val="00526516"/>
    <w:rsid w:val="00526559"/>
    <w:rsid w:val="00527F53"/>
    <w:rsid w:val="0053010E"/>
    <w:rsid w:val="005301F8"/>
    <w:rsid w:val="005302F0"/>
    <w:rsid w:val="00533CA6"/>
    <w:rsid w:val="00533EEB"/>
    <w:rsid w:val="00534A24"/>
    <w:rsid w:val="00535494"/>
    <w:rsid w:val="00536880"/>
    <w:rsid w:val="0053757D"/>
    <w:rsid w:val="00537BDD"/>
    <w:rsid w:val="00537C46"/>
    <w:rsid w:val="00540A01"/>
    <w:rsid w:val="00540A73"/>
    <w:rsid w:val="005413F0"/>
    <w:rsid w:val="005416E0"/>
    <w:rsid w:val="005423CE"/>
    <w:rsid w:val="0054385A"/>
    <w:rsid w:val="00543909"/>
    <w:rsid w:val="005442BE"/>
    <w:rsid w:val="00544E65"/>
    <w:rsid w:val="005454E6"/>
    <w:rsid w:val="00545952"/>
    <w:rsid w:val="00545AD4"/>
    <w:rsid w:val="005467A6"/>
    <w:rsid w:val="005472D0"/>
    <w:rsid w:val="00550BB4"/>
    <w:rsid w:val="00551207"/>
    <w:rsid w:val="00551A3D"/>
    <w:rsid w:val="0055291E"/>
    <w:rsid w:val="00553539"/>
    <w:rsid w:val="00553662"/>
    <w:rsid w:val="005549DF"/>
    <w:rsid w:val="0055670C"/>
    <w:rsid w:val="00556811"/>
    <w:rsid w:val="00561ECA"/>
    <w:rsid w:val="005631D1"/>
    <w:rsid w:val="00563472"/>
    <w:rsid w:val="00564B47"/>
    <w:rsid w:val="00565AA6"/>
    <w:rsid w:val="00567661"/>
    <w:rsid w:val="005676B6"/>
    <w:rsid w:val="0056773E"/>
    <w:rsid w:val="00567931"/>
    <w:rsid w:val="00570695"/>
    <w:rsid w:val="00570D14"/>
    <w:rsid w:val="00571F86"/>
    <w:rsid w:val="00572EA8"/>
    <w:rsid w:val="00573647"/>
    <w:rsid w:val="005744C7"/>
    <w:rsid w:val="005750B8"/>
    <w:rsid w:val="005766EB"/>
    <w:rsid w:val="00576966"/>
    <w:rsid w:val="00577AF2"/>
    <w:rsid w:val="005806C9"/>
    <w:rsid w:val="0058086C"/>
    <w:rsid w:val="00580D30"/>
    <w:rsid w:val="00580E73"/>
    <w:rsid w:val="005813CF"/>
    <w:rsid w:val="005818CB"/>
    <w:rsid w:val="00581AE9"/>
    <w:rsid w:val="0058233D"/>
    <w:rsid w:val="005824F3"/>
    <w:rsid w:val="0058583D"/>
    <w:rsid w:val="005858CD"/>
    <w:rsid w:val="00585C9B"/>
    <w:rsid w:val="005862CF"/>
    <w:rsid w:val="005863C1"/>
    <w:rsid w:val="00586AAE"/>
    <w:rsid w:val="00586E1E"/>
    <w:rsid w:val="0059097D"/>
    <w:rsid w:val="0059264D"/>
    <w:rsid w:val="00592A39"/>
    <w:rsid w:val="00592FB4"/>
    <w:rsid w:val="00593974"/>
    <w:rsid w:val="00593C58"/>
    <w:rsid w:val="00593DD4"/>
    <w:rsid w:val="00593F88"/>
    <w:rsid w:val="005940AA"/>
    <w:rsid w:val="00594C73"/>
    <w:rsid w:val="00595264"/>
    <w:rsid w:val="005952AE"/>
    <w:rsid w:val="00595650"/>
    <w:rsid w:val="00595DB9"/>
    <w:rsid w:val="005961BA"/>
    <w:rsid w:val="00596398"/>
    <w:rsid w:val="00596DE3"/>
    <w:rsid w:val="00596EFE"/>
    <w:rsid w:val="005A01AB"/>
    <w:rsid w:val="005A2041"/>
    <w:rsid w:val="005A2B08"/>
    <w:rsid w:val="005A3BA2"/>
    <w:rsid w:val="005A40F9"/>
    <w:rsid w:val="005A427A"/>
    <w:rsid w:val="005A61BC"/>
    <w:rsid w:val="005A7ACC"/>
    <w:rsid w:val="005B044F"/>
    <w:rsid w:val="005B09CE"/>
    <w:rsid w:val="005B0EA6"/>
    <w:rsid w:val="005B33F9"/>
    <w:rsid w:val="005B3E5F"/>
    <w:rsid w:val="005B4DCC"/>
    <w:rsid w:val="005B6213"/>
    <w:rsid w:val="005B6690"/>
    <w:rsid w:val="005B6AE2"/>
    <w:rsid w:val="005C053C"/>
    <w:rsid w:val="005C0688"/>
    <w:rsid w:val="005C0F03"/>
    <w:rsid w:val="005C0F51"/>
    <w:rsid w:val="005C203A"/>
    <w:rsid w:val="005C20CB"/>
    <w:rsid w:val="005C23CF"/>
    <w:rsid w:val="005C28EA"/>
    <w:rsid w:val="005C3649"/>
    <w:rsid w:val="005C3936"/>
    <w:rsid w:val="005C4F39"/>
    <w:rsid w:val="005C5CEB"/>
    <w:rsid w:val="005C5EC3"/>
    <w:rsid w:val="005C699B"/>
    <w:rsid w:val="005C7066"/>
    <w:rsid w:val="005C70B2"/>
    <w:rsid w:val="005C7C8F"/>
    <w:rsid w:val="005D001D"/>
    <w:rsid w:val="005D099C"/>
    <w:rsid w:val="005D127A"/>
    <w:rsid w:val="005D26DA"/>
    <w:rsid w:val="005D2A82"/>
    <w:rsid w:val="005D333D"/>
    <w:rsid w:val="005D527B"/>
    <w:rsid w:val="005D5CFD"/>
    <w:rsid w:val="005D6DD4"/>
    <w:rsid w:val="005D72EF"/>
    <w:rsid w:val="005D7747"/>
    <w:rsid w:val="005D7EBA"/>
    <w:rsid w:val="005E0320"/>
    <w:rsid w:val="005E04FA"/>
    <w:rsid w:val="005E2AE3"/>
    <w:rsid w:val="005E6027"/>
    <w:rsid w:val="005E6102"/>
    <w:rsid w:val="005E7546"/>
    <w:rsid w:val="005E771A"/>
    <w:rsid w:val="005E77FE"/>
    <w:rsid w:val="005F0711"/>
    <w:rsid w:val="005F0E58"/>
    <w:rsid w:val="005F0E7F"/>
    <w:rsid w:val="005F2252"/>
    <w:rsid w:val="005F25B2"/>
    <w:rsid w:val="005F2853"/>
    <w:rsid w:val="005F33FA"/>
    <w:rsid w:val="005F3917"/>
    <w:rsid w:val="005F46D3"/>
    <w:rsid w:val="005F49DC"/>
    <w:rsid w:val="005F700A"/>
    <w:rsid w:val="005F76B2"/>
    <w:rsid w:val="005F7A0C"/>
    <w:rsid w:val="006001DD"/>
    <w:rsid w:val="00600452"/>
    <w:rsid w:val="00600E07"/>
    <w:rsid w:val="00602BBD"/>
    <w:rsid w:val="006030B0"/>
    <w:rsid w:val="00603A3F"/>
    <w:rsid w:val="00603FE6"/>
    <w:rsid w:val="00604774"/>
    <w:rsid w:val="00604BB2"/>
    <w:rsid w:val="00604D47"/>
    <w:rsid w:val="0060551B"/>
    <w:rsid w:val="006066B0"/>
    <w:rsid w:val="0060770B"/>
    <w:rsid w:val="00607E59"/>
    <w:rsid w:val="00607F2C"/>
    <w:rsid w:val="00612A42"/>
    <w:rsid w:val="006141E2"/>
    <w:rsid w:val="006158F7"/>
    <w:rsid w:val="006159B3"/>
    <w:rsid w:val="0061625C"/>
    <w:rsid w:val="00617969"/>
    <w:rsid w:val="00617F0B"/>
    <w:rsid w:val="0062004D"/>
    <w:rsid w:val="00620124"/>
    <w:rsid w:val="00621556"/>
    <w:rsid w:val="00622E4D"/>
    <w:rsid w:val="00624E18"/>
    <w:rsid w:val="00624E23"/>
    <w:rsid w:val="00624E49"/>
    <w:rsid w:val="006274ED"/>
    <w:rsid w:val="00627746"/>
    <w:rsid w:val="00630311"/>
    <w:rsid w:val="0063033A"/>
    <w:rsid w:val="00631426"/>
    <w:rsid w:val="006316DF"/>
    <w:rsid w:val="006325F9"/>
    <w:rsid w:val="00634968"/>
    <w:rsid w:val="00634BF8"/>
    <w:rsid w:val="00634E6B"/>
    <w:rsid w:val="00634EB5"/>
    <w:rsid w:val="006357A4"/>
    <w:rsid w:val="0063689A"/>
    <w:rsid w:val="00640468"/>
    <w:rsid w:val="006408F1"/>
    <w:rsid w:val="006415DF"/>
    <w:rsid w:val="006420D3"/>
    <w:rsid w:val="0064248F"/>
    <w:rsid w:val="00643995"/>
    <w:rsid w:val="00643AF8"/>
    <w:rsid w:val="00643BF9"/>
    <w:rsid w:val="00643C31"/>
    <w:rsid w:val="00645491"/>
    <w:rsid w:val="00645A9D"/>
    <w:rsid w:val="00645F6A"/>
    <w:rsid w:val="00646A0E"/>
    <w:rsid w:val="0064745C"/>
    <w:rsid w:val="006478F3"/>
    <w:rsid w:val="0065140F"/>
    <w:rsid w:val="006518F8"/>
    <w:rsid w:val="0065233C"/>
    <w:rsid w:val="00652577"/>
    <w:rsid w:val="006530F0"/>
    <w:rsid w:val="0065490C"/>
    <w:rsid w:val="00654E44"/>
    <w:rsid w:val="00657987"/>
    <w:rsid w:val="0066025C"/>
    <w:rsid w:val="0066089D"/>
    <w:rsid w:val="00661918"/>
    <w:rsid w:val="00661C2D"/>
    <w:rsid w:val="00661E2D"/>
    <w:rsid w:val="00661EEC"/>
    <w:rsid w:val="00662C43"/>
    <w:rsid w:val="00662DBB"/>
    <w:rsid w:val="00664A52"/>
    <w:rsid w:val="006655B8"/>
    <w:rsid w:val="00665EEC"/>
    <w:rsid w:val="0066669C"/>
    <w:rsid w:val="00671B3A"/>
    <w:rsid w:val="00672E0A"/>
    <w:rsid w:val="00674027"/>
    <w:rsid w:val="00674155"/>
    <w:rsid w:val="00674EB0"/>
    <w:rsid w:val="0067581A"/>
    <w:rsid w:val="00677CBE"/>
    <w:rsid w:val="00677E4E"/>
    <w:rsid w:val="006802A1"/>
    <w:rsid w:val="00681AF7"/>
    <w:rsid w:val="0068271B"/>
    <w:rsid w:val="0068282C"/>
    <w:rsid w:val="00685DE5"/>
    <w:rsid w:val="006862D2"/>
    <w:rsid w:val="006867F9"/>
    <w:rsid w:val="00687341"/>
    <w:rsid w:val="00687C74"/>
    <w:rsid w:val="0069031F"/>
    <w:rsid w:val="0069137F"/>
    <w:rsid w:val="006913F9"/>
    <w:rsid w:val="0069153F"/>
    <w:rsid w:val="0069159B"/>
    <w:rsid w:val="006917A0"/>
    <w:rsid w:val="006919A7"/>
    <w:rsid w:val="0069208E"/>
    <w:rsid w:val="006922B2"/>
    <w:rsid w:val="00693669"/>
    <w:rsid w:val="006943AD"/>
    <w:rsid w:val="006948A5"/>
    <w:rsid w:val="00694B6A"/>
    <w:rsid w:val="00694E4B"/>
    <w:rsid w:val="00695B86"/>
    <w:rsid w:val="00695D78"/>
    <w:rsid w:val="00696894"/>
    <w:rsid w:val="00697B13"/>
    <w:rsid w:val="006A0D3E"/>
    <w:rsid w:val="006A1D0A"/>
    <w:rsid w:val="006A2175"/>
    <w:rsid w:val="006A288A"/>
    <w:rsid w:val="006A2C48"/>
    <w:rsid w:val="006A2D41"/>
    <w:rsid w:val="006A301A"/>
    <w:rsid w:val="006A34C0"/>
    <w:rsid w:val="006A37B1"/>
    <w:rsid w:val="006A4148"/>
    <w:rsid w:val="006A5D34"/>
    <w:rsid w:val="006A6321"/>
    <w:rsid w:val="006A740C"/>
    <w:rsid w:val="006A79F2"/>
    <w:rsid w:val="006B0A9C"/>
    <w:rsid w:val="006B0F03"/>
    <w:rsid w:val="006B315D"/>
    <w:rsid w:val="006B3E25"/>
    <w:rsid w:val="006B4F1E"/>
    <w:rsid w:val="006B5DD0"/>
    <w:rsid w:val="006B5F29"/>
    <w:rsid w:val="006B6096"/>
    <w:rsid w:val="006B61BD"/>
    <w:rsid w:val="006B702A"/>
    <w:rsid w:val="006C0229"/>
    <w:rsid w:val="006C12D3"/>
    <w:rsid w:val="006C19FD"/>
    <w:rsid w:val="006C20D5"/>
    <w:rsid w:val="006C2E50"/>
    <w:rsid w:val="006C2E72"/>
    <w:rsid w:val="006C3AC7"/>
    <w:rsid w:val="006C4391"/>
    <w:rsid w:val="006C5993"/>
    <w:rsid w:val="006C74CE"/>
    <w:rsid w:val="006C7C08"/>
    <w:rsid w:val="006D014E"/>
    <w:rsid w:val="006D072F"/>
    <w:rsid w:val="006D1EBB"/>
    <w:rsid w:val="006D2EA3"/>
    <w:rsid w:val="006D4024"/>
    <w:rsid w:val="006D459F"/>
    <w:rsid w:val="006D4793"/>
    <w:rsid w:val="006D4D0C"/>
    <w:rsid w:val="006D5607"/>
    <w:rsid w:val="006D5992"/>
    <w:rsid w:val="006D6980"/>
    <w:rsid w:val="006E05BF"/>
    <w:rsid w:val="006E0697"/>
    <w:rsid w:val="006E0B73"/>
    <w:rsid w:val="006E0C83"/>
    <w:rsid w:val="006E104F"/>
    <w:rsid w:val="006E134F"/>
    <w:rsid w:val="006E2967"/>
    <w:rsid w:val="006E454B"/>
    <w:rsid w:val="006E4B29"/>
    <w:rsid w:val="006E4CBB"/>
    <w:rsid w:val="006E6332"/>
    <w:rsid w:val="006E655B"/>
    <w:rsid w:val="006E6878"/>
    <w:rsid w:val="006E6A96"/>
    <w:rsid w:val="006E6ECC"/>
    <w:rsid w:val="006F10F9"/>
    <w:rsid w:val="006F12FD"/>
    <w:rsid w:val="006F18AD"/>
    <w:rsid w:val="006F2654"/>
    <w:rsid w:val="006F303B"/>
    <w:rsid w:val="006F3806"/>
    <w:rsid w:val="006F4600"/>
    <w:rsid w:val="006F50FB"/>
    <w:rsid w:val="006F526D"/>
    <w:rsid w:val="006F5B3D"/>
    <w:rsid w:val="006F5DA4"/>
    <w:rsid w:val="006F6350"/>
    <w:rsid w:val="006F66EB"/>
    <w:rsid w:val="006F6A7F"/>
    <w:rsid w:val="006F74D5"/>
    <w:rsid w:val="006F79A9"/>
    <w:rsid w:val="00700CCC"/>
    <w:rsid w:val="007013FA"/>
    <w:rsid w:val="00701B53"/>
    <w:rsid w:val="0070336C"/>
    <w:rsid w:val="007040E9"/>
    <w:rsid w:val="00704A44"/>
    <w:rsid w:val="00704D83"/>
    <w:rsid w:val="00705B2B"/>
    <w:rsid w:val="00706128"/>
    <w:rsid w:val="00706980"/>
    <w:rsid w:val="007076A1"/>
    <w:rsid w:val="00711727"/>
    <w:rsid w:val="00711952"/>
    <w:rsid w:val="00712311"/>
    <w:rsid w:val="00712CAE"/>
    <w:rsid w:val="0071533F"/>
    <w:rsid w:val="00715A5B"/>
    <w:rsid w:val="00715C89"/>
    <w:rsid w:val="00715D9B"/>
    <w:rsid w:val="00717B66"/>
    <w:rsid w:val="007209D7"/>
    <w:rsid w:val="007218FD"/>
    <w:rsid w:val="007221CC"/>
    <w:rsid w:val="00722512"/>
    <w:rsid w:val="00722550"/>
    <w:rsid w:val="007228E1"/>
    <w:rsid w:val="007236A9"/>
    <w:rsid w:val="00723B75"/>
    <w:rsid w:val="0072597C"/>
    <w:rsid w:val="0072628E"/>
    <w:rsid w:val="00726506"/>
    <w:rsid w:val="00727DE4"/>
    <w:rsid w:val="007301AA"/>
    <w:rsid w:val="00730266"/>
    <w:rsid w:val="00730452"/>
    <w:rsid w:val="007323C1"/>
    <w:rsid w:val="00733E02"/>
    <w:rsid w:val="007348C5"/>
    <w:rsid w:val="00734F72"/>
    <w:rsid w:val="00735364"/>
    <w:rsid w:val="007358D4"/>
    <w:rsid w:val="007364B3"/>
    <w:rsid w:val="00736554"/>
    <w:rsid w:val="007372A4"/>
    <w:rsid w:val="00737AA3"/>
    <w:rsid w:val="00737DD0"/>
    <w:rsid w:val="00737ED4"/>
    <w:rsid w:val="0074040C"/>
    <w:rsid w:val="00740C65"/>
    <w:rsid w:val="00741BA1"/>
    <w:rsid w:val="00741DDE"/>
    <w:rsid w:val="00743C32"/>
    <w:rsid w:val="00743D95"/>
    <w:rsid w:val="007441F3"/>
    <w:rsid w:val="00744888"/>
    <w:rsid w:val="00744D62"/>
    <w:rsid w:val="00745F1E"/>
    <w:rsid w:val="00747C09"/>
    <w:rsid w:val="00747C20"/>
    <w:rsid w:val="00747F87"/>
    <w:rsid w:val="00752E58"/>
    <w:rsid w:val="007542AB"/>
    <w:rsid w:val="00754FD4"/>
    <w:rsid w:val="00755B26"/>
    <w:rsid w:val="00757A8E"/>
    <w:rsid w:val="00760924"/>
    <w:rsid w:val="00761130"/>
    <w:rsid w:val="007615CA"/>
    <w:rsid w:val="007628EB"/>
    <w:rsid w:val="00762BB0"/>
    <w:rsid w:val="00763053"/>
    <w:rsid w:val="00765D13"/>
    <w:rsid w:val="007662F3"/>
    <w:rsid w:val="00766B3E"/>
    <w:rsid w:val="00766B9D"/>
    <w:rsid w:val="00766D16"/>
    <w:rsid w:val="00766E5C"/>
    <w:rsid w:val="00767EBC"/>
    <w:rsid w:val="007716C6"/>
    <w:rsid w:val="00771938"/>
    <w:rsid w:val="0077293E"/>
    <w:rsid w:val="00772AE5"/>
    <w:rsid w:val="007733A4"/>
    <w:rsid w:val="007743F9"/>
    <w:rsid w:val="0077502E"/>
    <w:rsid w:val="00776EB4"/>
    <w:rsid w:val="0077700D"/>
    <w:rsid w:val="00781160"/>
    <w:rsid w:val="00782218"/>
    <w:rsid w:val="007830A5"/>
    <w:rsid w:val="007830C8"/>
    <w:rsid w:val="00784AA5"/>
    <w:rsid w:val="00785783"/>
    <w:rsid w:val="0078698F"/>
    <w:rsid w:val="00786F7F"/>
    <w:rsid w:val="00787259"/>
    <w:rsid w:val="007906B1"/>
    <w:rsid w:val="00790DAA"/>
    <w:rsid w:val="00791452"/>
    <w:rsid w:val="007916DB"/>
    <w:rsid w:val="00792720"/>
    <w:rsid w:val="00792C0B"/>
    <w:rsid w:val="007937C5"/>
    <w:rsid w:val="00793CD8"/>
    <w:rsid w:val="00794AF2"/>
    <w:rsid w:val="00794D6A"/>
    <w:rsid w:val="007975AE"/>
    <w:rsid w:val="00797807"/>
    <w:rsid w:val="007A1179"/>
    <w:rsid w:val="007A1797"/>
    <w:rsid w:val="007A256B"/>
    <w:rsid w:val="007A2615"/>
    <w:rsid w:val="007A2F06"/>
    <w:rsid w:val="007A4EA0"/>
    <w:rsid w:val="007A542E"/>
    <w:rsid w:val="007A6137"/>
    <w:rsid w:val="007A65EF"/>
    <w:rsid w:val="007A6BEF"/>
    <w:rsid w:val="007A7BE8"/>
    <w:rsid w:val="007B0003"/>
    <w:rsid w:val="007B0019"/>
    <w:rsid w:val="007B016C"/>
    <w:rsid w:val="007B106D"/>
    <w:rsid w:val="007B2BA0"/>
    <w:rsid w:val="007B31D8"/>
    <w:rsid w:val="007B3AB4"/>
    <w:rsid w:val="007B5171"/>
    <w:rsid w:val="007B54FA"/>
    <w:rsid w:val="007B5CB0"/>
    <w:rsid w:val="007B5F65"/>
    <w:rsid w:val="007B6B4A"/>
    <w:rsid w:val="007B7F1C"/>
    <w:rsid w:val="007C0371"/>
    <w:rsid w:val="007C0651"/>
    <w:rsid w:val="007C1019"/>
    <w:rsid w:val="007C16E9"/>
    <w:rsid w:val="007C215D"/>
    <w:rsid w:val="007C36AE"/>
    <w:rsid w:val="007C5FBC"/>
    <w:rsid w:val="007C77DA"/>
    <w:rsid w:val="007D0438"/>
    <w:rsid w:val="007D1286"/>
    <w:rsid w:val="007D14D0"/>
    <w:rsid w:val="007D2241"/>
    <w:rsid w:val="007D27A0"/>
    <w:rsid w:val="007D3F57"/>
    <w:rsid w:val="007D5D42"/>
    <w:rsid w:val="007D5D81"/>
    <w:rsid w:val="007D6004"/>
    <w:rsid w:val="007D609A"/>
    <w:rsid w:val="007D6DA0"/>
    <w:rsid w:val="007E0B92"/>
    <w:rsid w:val="007E1846"/>
    <w:rsid w:val="007E2159"/>
    <w:rsid w:val="007E2AA2"/>
    <w:rsid w:val="007E2D65"/>
    <w:rsid w:val="007E3D0C"/>
    <w:rsid w:val="007E473E"/>
    <w:rsid w:val="007E4A6E"/>
    <w:rsid w:val="007E4DDA"/>
    <w:rsid w:val="007E69FA"/>
    <w:rsid w:val="007E790B"/>
    <w:rsid w:val="007F0248"/>
    <w:rsid w:val="007F0330"/>
    <w:rsid w:val="007F0F54"/>
    <w:rsid w:val="007F121B"/>
    <w:rsid w:val="007F13DA"/>
    <w:rsid w:val="007F207F"/>
    <w:rsid w:val="007F22AD"/>
    <w:rsid w:val="007F2546"/>
    <w:rsid w:val="007F3824"/>
    <w:rsid w:val="007F40D1"/>
    <w:rsid w:val="007F48AD"/>
    <w:rsid w:val="007F49FD"/>
    <w:rsid w:val="007F4D07"/>
    <w:rsid w:val="007F510E"/>
    <w:rsid w:val="007F6639"/>
    <w:rsid w:val="007F6A32"/>
    <w:rsid w:val="007F6CBF"/>
    <w:rsid w:val="007F7E75"/>
    <w:rsid w:val="0080386F"/>
    <w:rsid w:val="00804CD1"/>
    <w:rsid w:val="008060ED"/>
    <w:rsid w:val="00806F3C"/>
    <w:rsid w:val="00806FB7"/>
    <w:rsid w:val="00807469"/>
    <w:rsid w:val="0080778B"/>
    <w:rsid w:val="008077CC"/>
    <w:rsid w:val="00807D09"/>
    <w:rsid w:val="00807F33"/>
    <w:rsid w:val="008109E1"/>
    <w:rsid w:val="00810AC1"/>
    <w:rsid w:val="00811BE6"/>
    <w:rsid w:val="00813521"/>
    <w:rsid w:val="0081647A"/>
    <w:rsid w:val="00817DC0"/>
    <w:rsid w:val="00820CB5"/>
    <w:rsid w:val="00822BC0"/>
    <w:rsid w:val="00822C02"/>
    <w:rsid w:val="00823A10"/>
    <w:rsid w:val="00824CD6"/>
    <w:rsid w:val="00824EF3"/>
    <w:rsid w:val="00826915"/>
    <w:rsid w:val="00826EB6"/>
    <w:rsid w:val="008277B0"/>
    <w:rsid w:val="008277F1"/>
    <w:rsid w:val="00830DF9"/>
    <w:rsid w:val="00830F4D"/>
    <w:rsid w:val="00831BB3"/>
    <w:rsid w:val="00832021"/>
    <w:rsid w:val="00832275"/>
    <w:rsid w:val="008323A1"/>
    <w:rsid w:val="008328D3"/>
    <w:rsid w:val="00833EA8"/>
    <w:rsid w:val="00834D2B"/>
    <w:rsid w:val="00836896"/>
    <w:rsid w:val="00837A79"/>
    <w:rsid w:val="0084096B"/>
    <w:rsid w:val="00840CB9"/>
    <w:rsid w:val="0084178A"/>
    <w:rsid w:val="00842755"/>
    <w:rsid w:val="008430B5"/>
    <w:rsid w:val="00843778"/>
    <w:rsid w:val="00844689"/>
    <w:rsid w:val="00847053"/>
    <w:rsid w:val="00850092"/>
    <w:rsid w:val="0085073F"/>
    <w:rsid w:val="0085085E"/>
    <w:rsid w:val="008510F1"/>
    <w:rsid w:val="008520B5"/>
    <w:rsid w:val="008522EE"/>
    <w:rsid w:val="008528BD"/>
    <w:rsid w:val="00852BD3"/>
    <w:rsid w:val="0085321B"/>
    <w:rsid w:val="0085330C"/>
    <w:rsid w:val="00853739"/>
    <w:rsid w:val="00853ECB"/>
    <w:rsid w:val="00854C92"/>
    <w:rsid w:val="00856F7D"/>
    <w:rsid w:val="008619E7"/>
    <w:rsid w:val="00861CF3"/>
    <w:rsid w:val="00861F89"/>
    <w:rsid w:val="0086226F"/>
    <w:rsid w:val="008637E6"/>
    <w:rsid w:val="008644E4"/>
    <w:rsid w:val="00864568"/>
    <w:rsid w:val="00865409"/>
    <w:rsid w:val="00866807"/>
    <w:rsid w:val="008677DB"/>
    <w:rsid w:val="008711FA"/>
    <w:rsid w:val="00871440"/>
    <w:rsid w:val="00873116"/>
    <w:rsid w:val="008735EE"/>
    <w:rsid w:val="00874A30"/>
    <w:rsid w:val="00874B65"/>
    <w:rsid w:val="0087613C"/>
    <w:rsid w:val="00876514"/>
    <w:rsid w:val="00881324"/>
    <w:rsid w:val="0088422A"/>
    <w:rsid w:val="00884406"/>
    <w:rsid w:val="00884B00"/>
    <w:rsid w:val="008851DC"/>
    <w:rsid w:val="00885FD4"/>
    <w:rsid w:val="0088664F"/>
    <w:rsid w:val="00886EC1"/>
    <w:rsid w:val="008872F4"/>
    <w:rsid w:val="00887AA8"/>
    <w:rsid w:val="00887F80"/>
    <w:rsid w:val="008906D6"/>
    <w:rsid w:val="00891005"/>
    <w:rsid w:val="00891251"/>
    <w:rsid w:val="00892B64"/>
    <w:rsid w:val="0089358A"/>
    <w:rsid w:val="00893F99"/>
    <w:rsid w:val="00894106"/>
    <w:rsid w:val="0089440D"/>
    <w:rsid w:val="008961AE"/>
    <w:rsid w:val="00897724"/>
    <w:rsid w:val="008A0319"/>
    <w:rsid w:val="008A0C06"/>
    <w:rsid w:val="008A20C8"/>
    <w:rsid w:val="008A2386"/>
    <w:rsid w:val="008A2C39"/>
    <w:rsid w:val="008A2CBB"/>
    <w:rsid w:val="008A42E5"/>
    <w:rsid w:val="008A46F3"/>
    <w:rsid w:val="008A4FDB"/>
    <w:rsid w:val="008A50DB"/>
    <w:rsid w:val="008A52C5"/>
    <w:rsid w:val="008A5B90"/>
    <w:rsid w:val="008A6AD9"/>
    <w:rsid w:val="008A6EF5"/>
    <w:rsid w:val="008A7D4E"/>
    <w:rsid w:val="008B0B80"/>
    <w:rsid w:val="008B1054"/>
    <w:rsid w:val="008B12A3"/>
    <w:rsid w:val="008B175E"/>
    <w:rsid w:val="008B1BF2"/>
    <w:rsid w:val="008B2291"/>
    <w:rsid w:val="008B25C7"/>
    <w:rsid w:val="008B2B0E"/>
    <w:rsid w:val="008B3107"/>
    <w:rsid w:val="008B36AF"/>
    <w:rsid w:val="008B380E"/>
    <w:rsid w:val="008B4241"/>
    <w:rsid w:val="008B47C0"/>
    <w:rsid w:val="008B509E"/>
    <w:rsid w:val="008B5A41"/>
    <w:rsid w:val="008B685C"/>
    <w:rsid w:val="008B6DB4"/>
    <w:rsid w:val="008C00BB"/>
    <w:rsid w:val="008C0FDE"/>
    <w:rsid w:val="008C16B8"/>
    <w:rsid w:val="008C184E"/>
    <w:rsid w:val="008C18B0"/>
    <w:rsid w:val="008C2688"/>
    <w:rsid w:val="008C350C"/>
    <w:rsid w:val="008C48ED"/>
    <w:rsid w:val="008C5B87"/>
    <w:rsid w:val="008C6A09"/>
    <w:rsid w:val="008C70C0"/>
    <w:rsid w:val="008C743D"/>
    <w:rsid w:val="008C7BB3"/>
    <w:rsid w:val="008C7F30"/>
    <w:rsid w:val="008D0862"/>
    <w:rsid w:val="008D287D"/>
    <w:rsid w:val="008D2A85"/>
    <w:rsid w:val="008D36A6"/>
    <w:rsid w:val="008D3CF8"/>
    <w:rsid w:val="008D55F0"/>
    <w:rsid w:val="008D6477"/>
    <w:rsid w:val="008D658D"/>
    <w:rsid w:val="008D6BCA"/>
    <w:rsid w:val="008D6EC7"/>
    <w:rsid w:val="008D73AB"/>
    <w:rsid w:val="008D7DBE"/>
    <w:rsid w:val="008E0025"/>
    <w:rsid w:val="008E149A"/>
    <w:rsid w:val="008E2172"/>
    <w:rsid w:val="008E2179"/>
    <w:rsid w:val="008E2D86"/>
    <w:rsid w:val="008E32CC"/>
    <w:rsid w:val="008E457D"/>
    <w:rsid w:val="008E4C8B"/>
    <w:rsid w:val="008E610B"/>
    <w:rsid w:val="008E6677"/>
    <w:rsid w:val="008E79D3"/>
    <w:rsid w:val="008E7B76"/>
    <w:rsid w:val="008F0789"/>
    <w:rsid w:val="008F0AC3"/>
    <w:rsid w:val="008F23B0"/>
    <w:rsid w:val="008F2654"/>
    <w:rsid w:val="008F36E3"/>
    <w:rsid w:val="008F3976"/>
    <w:rsid w:val="008F4125"/>
    <w:rsid w:val="008F4225"/>
    <w:rsid w:val="008F6667"/>
    <w:rsid w:val="008F6793"/>
    <w:rsid w:val="008F7592"/>
    <w:rsid w:val="008F7CB9"/>
    <w:rsid w:val="00900ADB"/>
    <w:rsid w:val="00901900"/>
    <w:rsid w:val="0090324F"/>
    <w:rsid w:val="00904598"/>
    <w:rsid w:val="00905265"/>
    <w:rsid w:val="00905A1B"/>
    <w:rsid w:val="00906480"/>
    <w:rsid w:val="00906DE4"/>
    <w:rsid w:val="0090721E"/>
    <w:rsid w:val="009105F8"/>
    <w:rsid w:val="0091086B"/>
    <w:rsid w:val="009108F7"/>
    <w:rsid w:val="00911517"/>
    <w:rsid w:val="00911637"/>
    <w:rsid w:val="00912864"/>
    <w:rsid w:val="00912B46"/>
    <w:rsid w:val="00913CA4"/>
    <w:rsid w:val="0091444E"/>
    <w:rsid w:val="0091505B"/>
    <w:rsid w:val="00915188"/>
    <w:rsid w:val="0091584A"/>
    <w:rsid w:val="00916415"/>
    <w:rsid w:val="00916A46"/>
    <w:rsid w:val="00916BBA"/>
    <w:rsid w:val="009175BE"/>
    <w:rsid w:val="00917A4E"/>
    <w:rsid w:val="009200A8"/>
    <w:rsid w:val="00920605"/>
    <w:rsid w:val="00921149"/>
    <w:rsid w:val="00922378"/>
    <w:rsid w:val="00923AA7"/>
    <w:rsid w:val="00924077"/>
    <w:rsid w:val="00924E7B"/>
    <w:rsid w:val="00925164"/>
    <w:rsid w:val="00925302"/>
    <w:rsid w:val="0092559A"/>
    <w:rsid w:val="00926D20"/>
    <w:rsid w:val="00927BDE"/>
    <w:rsid w:val="0093058D"/>
    <w:rsid w:val="009310E6"/>
    <w:rsid w:val="00931140"/>
    <w:rsid w:val="009311E1"/>
    <w:rsid w:val="00931BC7"/>
    <w:rsid w:val="00931E62"/>
    <w:rsid w:val="009323D5"/>
    <w:rsid w:val="00932A69"/>
    <w:rsid w:val="0093620A"/>
    <w:rsid w:val="00936CA8"/>
    <w:rsid w:val="009377BA"/>
    <w:rsid w:val="009402E4"/>
    <w:rsid w:val="00940E19"/>
    <w:rsid w:val="00942154"/>
    <w:rsid w:val="0094327D"/>
    <w:rsid w:val="009434AB"/>
    <w:rsid w:val="00943F8B"/>
    <w:rsid w:val="00944146"/>
    <w:rsid w:val="009458DC"/>
    <w:rsid w:val="00945F26"/>
    <w:rsid w:val="00946D22"/>
    <w:rsid w:val="00947065"/>
    <w:rsid w:val="009474CA"/>
    <w:rsid w:val="00947576"/>
    <w:rsid w:val="009509E5"/>
    <w:rsid w:val="00951344"/>
    <w:rsid w:val="0095149C"/>
    <w:rsid w:val="00951C60"/>
    <w:rsid w:val="00951EC2"/>
    <w:rsid w:val="00952A3E"/>
    <w:rsid w:val="00953DC5"/>
    <w:rsid w:val="00954DB5"/>
    <w:rsid w:val="00956505"/>
    <w:rsid w:val="0095686E"/>
    <w:rsid w:val="009600FC"/>
    <w:rsid w:val="0096037B"/>
    <w:rsid w:val="0096211F"/>
    <w:rsid w:val="009621FC"/>
    <w:rsid w:val="009623D7"/>
    <w:rsid w:val="0096441A"/>
    <w:rsid w:val="00964AAD"/>
    <w:rsid w:val="00964D3C"/>
    <w:rsid w:val="00964D89"/>
    <w:rsid w:val="00964E3A"/>
    <w:rsid w:val="00965FC2"/>
    <w:rsid w:val="009666A6"/>
    <w:rsid w:val="00966DFF"/>
    <w:rsid w:val="00967373"/>
    <w:rsid w:val="0096757D"/>
    <w:rsid w:val="00967710"/>
    <w:rsid w:val="00967729"/>
    <w:rsid w:val="00967D5C"/>
    <w:rsid w:val="00970E2F"/>
    <w:rsid w:val="00970EA7"/>
    <w:rsid w:val="00972325"/>
    <w:rsid w:val="00972730"/>
    <w:rsid w:val="00973250"/>
    <w:rsid w:val="00973910"/>
    <w:rsid w:val="009739CE"/>
    <w:rsid w:val="00975D04"/>
    <w:rsid w:val="00975DEA"/>
    <w:rsid w:val="00976CB6"/>
    <w:rsid w:val="00980943"/>
    <w:rsid w:val="0098122B"/>
    <w:rsid w:val="00981B18"/>
    <w:rsid w:val="00982AAA"/>
    <w:rsid w:val="00983729"/>
    <w:rsid w:val="00983951"/>
    <w:rsid w:val="009843DE"/>
    <w:rsid w:val="009845C1"/>
    <w:rsid w:val="009849B7"/>
    <w:rsid w:val="00985BE5"/>
    <w:rsid w:val="00986D43"/>
    <w:rsid w:val="0098762A"/>
    <w:rsid w:val="009902E8"/>
    <w:rsid w:val="00990547"/>
    <w:rsid w:val="00990B64"/>
    <w:rsid w:val="009910B2"/>
    <w:rsid w:val="00991319"/>
    <w:rsid w:val="00991E2E"/>
    <w:rsid w:val="009932D5"/>
    <w:rsid w:val="009938B6"/>
    <w:rsid w:val="00993DCB"/>
    <w:rsid w:val="00993F7C"/>
    <w:rsid w:val="009949C2"/>
    <w:rsid w:val="00994F93"/>
    <w:rsid w:val="009971D2"/>
    <w:rsid w:val="009A0B4B"/>
    <w:rsid w:val="009A104F"/>
    <w:rsid w:val="009A1D3C"/>
    <w:rsid w:val="009A2BB8"/>
    <w:rsid w:val="009A2E83"/>
    <w:rsid w:val="009A449C"/>
    <w:rsid w:val="009A53E7"/>
    <w:rsid w:val="009A5AA0"/>
    <w:rsid w:val="009A5F4C"/>
    <w:rsid w:val="009A6D75"/>
    <w:rsid w:val="009A7CEE"/>
    <w:rsid w:val="009B00D7"/>
    <w:rsid w:val="009B0549"/>
    <w:rsid w:val="009B0843"/>
    <w:rsid w:val="009B0E92"/>
    <w:rsid w:val="009B142E"/>
    <w:rsid w:val="009B2599"/>
    <w:rsid w:val="009B263A"/>
    <w:rsid w:val="009B279B"/>
    <w:rsid w:val="009B37CF"/>
    <w:rsid w:val="009B456B"/>
    <w:rsid w:val="009B6268"/>
    <w:rsid w:val="009B6980"/>
    <w:rsid w:val="009B7034"/>
    <w:rsid w:val="009C25DA"/>
    <w:rsid w:val="009C2700"/>
    <w:rsid w:val="009C378C"/>
    <w:rsid w:val="009C3B98"/>
    <w:rsid w:val="009C515A"/>
    <w:rsid w:val="009C5B8B"/>
    <w:rsid w:val="009C6AD3"/>
    <w:rsid w:val="009C7004"/>
    <w:rsid w:val="009C742C"/>
    <w:rsid w:val="009C76BD"/>
    <w:rsid w:val="009D114F"/>
    <w:rsid w:val="009D1FFB"/>
    <w:rsid w:val="009D2D8F"/>
    <w:rsid w:val="009D3233"/>
    <w:rsid w:val="009D3B2F"/>
    <w:rsid w:val="009D4706"/>
    <w:rsid w:val="009D49E6"/>
    <w:rsid w:val="009D4D38"/>
    <w:rsid w:val="009D59FB"/>
    <w:rsid w:val="009E0433"/>
    <w:rsid w:val="009E1F72"/>
    <w:rsid w:val="009E2015"/>
    <w:rsid w:val="009E2ECF"/>
    <w:rsid w:val="009E3020"/>
    <w:rsid w:val="009E3463"/>
    <w:rsid w:val="009E3A41"/>
    <w:rsid w:val="009E57E3"/>
    <w:rsid w:val="009E6001"/>
    <w:rsid w:val="009E6EC1"/>
    <w:rsid w:val="009E708D"/>
    <w:rsid w:val="009E7FF7"/>
    <w:rsid w:val="009F05F1"/>
    <w:rsid w:val="009F07E6"/>
    <w:rsid w:val="009F0DA0"/>
    <w:rsid w:val="009F2766"/>
    <w:rsid w:val="009F33A9"/>
    <w:rsid w:val="009F4476"/>
    <w:rsid w:val="009F4969"/>
    <w:rsid w:val="009F6A94"/>
    <w:rsid w:val="009F6F07"/>
    <w:rsid w:val="009F6F47"/>
    <w:rsid w:val="00A005C8"/>
    <w:rsid w:val="00A009AF"/>
    <w:rsid w:val="00A01E1E"/>
    <w:rsid w:val="00A02E0A"/>
    <w:rsid w:val="00A039C1"/>
    <w:rsid w:val="00A04C02"/>
    <w:rsid w:val="00A04CCC"/>
    <w:rsid w:val="00A04DE7"/>
    <w:rsid w:val="00A05266"/>
    <w:rsid w:val="00A059B3"/>
    <w:rsid w:val="00A059E1"/>
    <w:rsid w:val="00A0633F"/>
    <w:rsid w:val="00A06566"/>
    <w:rsid w:val="00A0673C"/>
    <w:rsid w:val="00A07790"/>
    <w:rsid w:val="00A078F0"/>
    <w:rsid w:val="00A10208"/>
    <w:rsid w:val="00A106B1"/>
    <w:rsid w:val="00A10B03"/>
    <w:rsid w:val="00A118CA"/>
    <w:rsid w:val="00A11CEF"/>
    <w:rsid w:val="00A12493"/>
    <w:rsid w:val="00A13695"/>
    <w:rsid w:val="00A16A05"/>
    <w:rsid w:val="00A17007"/>
    <w:rsid w:val="00A210AC"/>
    <w:rsid w:val="00A218EB"/>
    <w:rsid w:val="00A2222E"/>
    <w:rsid w:val="00A23D74"/>
    <w:rsid w:val="00A26396"/>
    <w:rsid w:val="00A268B1"/>
    <w:rsid w:val="00A31499"/>
    <w:rsid w:val="00A3184B"/>
    <w:rsid w:val="00A321E8"/>
    <w:rsid w:val="00A32D85"/>
    <w:rsid w:val="00A32EDF"/>
    <w:rsid w:val="00A33368"/>
    <w:rsid w:val="00A34251"/>
    <w:rsid w:val="00A34353"/>
    <w:rsid w:val="00A34AC1"/>
    <w:rsid w:val="00A353F1"/>
    <w:rsid w:val="00A356F6"/>
    <w:rsid w:val="00A35CB4"/>
    <w:rsid w:val="00A361EC"/>
    <w:rsid w:val="00A364A9"/>
    <w:rsid w:val="00A36F71"/>
    <w:rsid w:val="00A411B3"/>
    <w:rsid w:val="00A42EA7"/>
    <w:rsid w:val="00A42FA0"/>
    <w:rsid w:val="00A444A6"/>
    <w:rsid w:val="00A44507"/>
    <w:rsid w:val="00A44C15"/>
    <w:rsid w:val="00A4503E"/>
    <w:rsid w:val="00A4534E"/>
    <w:rsid w:val="00A457F6"/>
    <w:rsid w:val="00A4583C"/>
    <w:rsid w:val="00A45BA9"/>
    <w:rsid w:val="00A46E22"/>
    <w:rsid w:val="00A5011C"/>
    <w:rsid w:val="00A50418"/>
    <w:rsid w:val="00A51302"/>
    <w:rsid w:val="00A5189A"/>
    <w:rsid w:val="00A52280"/>
    <w:rsid w:val="00A522A6"/>
    <w:rsid w:val="00A5251F"/>
    <w:rsid w:val="00A527EC"/>
    <w:rsid w:val="00A577E8"/>
    <w:rsid w:val="00A57940"/>
    <w:rsid w:val="00A610CB"/>
    <w:rsid w:val="00A61143"/>
    <w:rsid w:val="00A621F3"/>
    <w:rsid w:val="00A62334"/>
    <w:rsid w:val="00A62A78"/>
    <w:rsid w:val="00A6397E"/>
    <w:rsid w:val="00A645C1"/>
    <w:rsid w:val="00A67B9C"/>
    <w:rsid w:val="00A73540"/>
    <w:rsid w:val="00A749E8"/>
    <w:rsid w:val="00A75B9E"/>
    <w:rsid w:val="00A75C40"/>
    <w:rsid w:val="00A75FBD"/>
    <w:rsid w:val="00A7641D"/>
    <w:rsid w:val="00A7726D"/>
    <w:rsid w:val="00A776B5"/>
    <w:rsid w:val="00A77D54"/>
    <w:rsid w:val="00A81A4A"/>
    <w:rsid w:val="00A826F8"/>
    <w:rsid w:val="00A82BA9"/>
    <w:rsid w:val="00A83E84"/>
    <w:rsid w:val="00A84963"/>
    <w:rsid w:val="00A85F52"/>
    <w:rsid w:val="00A8639E"/>
    <w:rsid w:val="00A90C93"/>
    <w:rsid w:val="00A924FF"/>
    <w:rsid w:val="00A9389C"/>
    <w:rsid w:val="00A93CC8"/>
    <w:rsid w:val="00A947A0"/>
    <w:rsid w:val="00A94A10"/>
    <w:rsid w:val="00A9636D"/>
    <w:rsid w:val="00A964A5"/>
    <w:rsid w:val="00A9705C"/>
    <w:rsid w:val="00A973B2"/>
    <w:rsid w:val="00A97546"/>
    <w:rsid w:val="00A97915"/>
    <w:rsid w:val="00A97933"/>
    <w:rsid w:val="00AA1147"/>
    <w:rsid w:val="00AA1306"/>
    <w:rsid w:val="00AA2042"/>
    <w:rsid w:val="00AA2466"/>
    <w:rsid w:val="00AA4253"/>
    <w:rsid w:val="00AA4315"/>
    <w:rsid w:val="00AA43FD"/>
    <w:rsid w:val="00AA624B"/>
    <w:rsid w:val="00AA69E7"/>
    <w:rsid w:val="00AA6FC4"/>
    <w:rsid w:val="00AA74B4"/>
    <w:rsid w:val="00AB10D4"/>
    <w:rsid w:val="00AB1E98"/>
    <w:rsid w:val="00AB1F9B"/>
    <w:rsid w:val="00AB2017"/>
    <w:rsid w:val="00AB2043"/>
    <w:rsid w:val="00AB2C53"/>
    <w:rsid w:val="00AB3388"/>
    <w:rsid w:val="00AB3A67"/>
    <w:rsid w:val="00AB52BB"/>
    <w:rsid w:val="00AB54F4"/>
    <w:rsid w:val="00AB63FD"/>
    <w:rsid w:val="00AC083C"/>
    <w:rsid w:val="00AC2222"/>
    <w:rsid w:val="00AC2438"/>
    <w:rsid w:val="00AC25A9"/>
    <w:rsid w:val="00AC3697"/>
    <w:rsid w:val="00AC3C66"/>
    <w:rsid w:val="00AC3EB8"/>
    <w:rsid w:val="00AC49E8"/>
    <w:rsid w:val="00AC4D09"/>
    <w:rsid w:val="00AC6158"/>
    <w:rsid w:val="00AC7C13"/>
    <w:rsid w:val="00AC7CE2"/>
    <w:rsid w:val="00AD0127"/>
    <w:rsid w:val="00AD05DE"/>
    <w:rsid w:val="00AD1ED2"/>
    <w:rsid w:val="00AD22F0"/>
    <w:rsid w:val="00AD2CEA"/>
    <w:rsid w:val="00AD34A0"/>
    <w:rsid w:val="00AD4567"/>
    <w:rsid w:val="00AD55E9"/>
    <w:rsid w:val="00AD6567"/>
    <w:rsid w:val="00AD6844"/>
    <w:rsid w:val="00AD6B2F"/>
    <w:rsid w:val="00AD70AA"/>
    <w:rsid w:val="00AD7608"/>
    <w:rsid w:val="00AD7AFC"/>
    <w:rsid w:val="00AE0160"/>
    <w:rsid w:val="00AE0A18"/>
    <w:rsid w:val="00AE0E2E"/>
    <w:rsid w:val="00AE146C"/>
    <w:rsid w:val="00AE1ED4"/>
    <w:rsid w:val="00AE3615"/>
    <w:rsid w:val="00AE3648"/>
    <w:rsid w:val="00AE4651"/>
    <w:rsid w:val="00AE53A3"/>
    <w:rsid w:val="00AE556F"/>
    <w:rsid w:val="00AE589F"/>
    <w:rsid w:val="00AE742E"/>
    <w:rsid w:val="00AF0353"/>
    <w:rsid w:val="00AF2475"/>
    <w:rsid w:val="00AF2926"/>
    <w:rsid w:val="00AF38BD"/>
    <w:rsid w:val="00AF51D4"/>
    <w:rsid w:val="00AF68E1"/>
    <w:rsid w:val="00AF7455"/>
    <w:rsid w:val="00AF7709"/>
    <w:rsid w:val="00B00101"/>
    <w:rsid w:val="00B00646"/>
    <w:rsid w:val="00B00727"/>
    <w:rsid w:val="00B0084E"/>
    <w:rsid w:val="00B0096E"/>
    <w:rsid w:val="00B01210"/>
    <w:rsid w:val="00B01537"/>
    <w:rsid w:val="00B017FF"/>
    <w:rsid w:val="00B01A01"/>
    <w:rsid w:val="00B02099"/>
    <w:rsid w:val="00B024F0"/>
    <w:rsid w:val="00B0297E"/>
    <w:rsid w:val="00B02E01"/>
    <w:rsid w:val="00B03457"/>
    <w:rsid w:val="00B041F8"/>
    <w:rsid w:val="00B0446D"/>
    <w:rsid w:val="00B05331"/>
    <w:rsid w:val="00B05A3C"/>
    <w:rsid w:val="00B05DC5"/>
    <w:rsid w:val="00B06EAA"/>
    <w:rsid w:val="00B10818"/>
    <w:rsid w:val="00B10B0A"/>
    <w:rsid w:val="00B1322E"/>
    <w:rsid w:val="00B13421"/>
    <w:rsid w:val="00B138BB"/>
    <w:rsid w:val="00B13A93"/>
    <w:rsid w:val="00B14022"/>
    <w:rsid w:val="00B147A8"/>
    <w:rsid w:val="00B14977"/>
    <w:rsid w:val="00B15373"/>
    <w:rsid w:val="00B153B9"/>
    <w:rsid w:val="00B156E0"/>
    <w:rsid w:val="00B1599D"/>
    <w:rsid w:val="00B170BE"/>
    <w:rsid w:val="00B1726F"/>
    <w:rsid w:val="00B17644"/>
    <w:rsid w:val="00B213E1"/>
    <w:rsid w:val="00B214CE"/>
    <w:rsid w:val="00B21CE8"/>
    <w:rsid w:val="00B220C8"/>
    <w:rsid w:val="00B2212B"/>
    <w:rsid w:val="00B229F6"/>
    <w:rsid w:val="00B23062"/>
    <w:rsid w:val="00B23264"/>
    <w:rsid w:val="00B23A1A"/>
    <w:rsid w:val="00B248DC"/>
    <w:rsid w:val="00B25652"/>
    <w:rsid w:val="00B2596C"/>
    <w:rsid w:val="00B26523"/>
    <w:rsid w:val="00B27B2C"/>
    <w:rsid w:val="00B27B5D"/>
    <w:rsid w:val="00B30AF6"/>
    <w:rsid w:val="00B32417"/>
    <w:rsid w:val="00B32762"/>
    <w:rsid w:val="00B332C2"/>
    <w:rsid w:val="00B34D58"/>
    <w:rsid w:val="00B353B4"/>
    <w:rsid w:val="00B3740C"/>
    <w:rsid w:val="00B37898"/>
    <w:rsid w:val="00B40728"/>
    <w:rsid w:val="00B4199F"/>
    <w:rsid w:val="00B41BDE"/>
    <w:rsid w:val="00B436A5"/>
    <w:rsid w:val="00B43D1D"/>
    <w:rsid w:val="00B441E3"/>
    <w:rsid w:val="00B45181"/>
    <w:rsid w:val="00B45220"/>
    <w:rsid w:val="00B456D9"/>
    <w:rsid w:val="00B45AC7"/>
    <w:rsid w:val="00B5092D"/>
    <w:rsid w:val="00B50BBD"/>
    <w:rsid w:val="00B514D7"/>
    <w:rsid w:val="00B53561"/>
    <w:rsid w:val="00B538CC"/>
    <w:rsid w:val="00B53FC5"/>
    <w:rsid w:val="00B56AF8"/>
    <w:rsid w:val="00B578A7"/>
    <w:rsid w:val="00B611B3"/>
    <w:rsid w:val="00B622B4"/>
    <w:rsid w:val="00B62D57"/>
    <w:rsid w:val="00B631AE"/>
    <w:rsid w:val="00B631CF"/>
    <w:rsid w:val="00B6331B"/>
    <w:rsid w:val="00B63836"/>
    <w:rsid w:val="00B65D94"/>
    <w:rsid w:val="00B66E78"/>
    <w:rsid w:val="00B6714C"/>
    <w:rsid w:val="00B7093F"/>
    <w:rsid w:val="00B70F27"/>
    <w:rsid w:val="00B717E3"/>
    <w:rsid w:val="00B73247"/>
    <w:rsid w:val="00B73351"/>
    <w:rsid w:val="00B737B3"/>
    <w:rsid w:val="00B74653"/>
    <w:rsid w:val="00B76372"/>
    <w:rsid w:val="00B77133"/>
    <w:rsid w:val="00B81B59"/>
    <w:rsid w:val="00B82AAE"/>
    <w:rsid w:val="00B82E6E"/>
    <w:rsid w:val="00B835A8"/>
    <w:rsid w:val="00B83B04"/>
    <w:rsid w:val="00B841DA"/>
    <w:rsid w:val="00B8462A"/>
    <w:rsid w:val="00B862A3"/>
    <w:rsid w:val="00B8659D"/>
    <w:rsid w:val="00B86A71"/>
    <w:rsid w:val="00B86AFE"/>
    <w:rsid w:val="00B87778"/>
    <w:rsid w:val="00B90D74"/>
    <w:rsid w:val="00B91714"/>
    <w:rsid w:val="00B91BCB"/>
    <w:rsid w:val="00B91BE3"/>
    <w:rsid w:val="00B92752"/>
    <w:rsid w:val="00B9356F"/>
    <w:rsid w:val="00B95ED8"/>
    <w:rsid w:val="00B9604D"/>
    <w:rsid w:val="00B96C80"/>
    <w:rsid w:val="00B96FC3"/>
    <w:rsid w:val="00BA0170"/>
    <w:rsid w:val="00BA137B"/>
    <w:rsid w:val="00BA14CE"/>
    <w:rsid w:val="00BA1903"/>
    <w:rsid w:val="00BA3B88"/>
    <w:rsid w:val="00BA4780"/>
    <w:rsid w:val="00BA4EBB"/>
    <w:rsid w:val="00BA779F"/>
    <w:rsid w:val="00BB05F2"/>
    <w:rsid w:val="00BB3169"/>
    <w:rsid w:val="00BB353B"/>
    <w:rsid w:val="00BB58EE"/>
    <w:rsid w:val="00BB6095"/>
    <w:rsid w:val="00BB682F"/>
    <w:rsid w:val="00BB685F"/>
    <w:rsid w:val="00BB6B46"/>
    <w:rsid w:val="00BB706A"/>
    <w:rsid w:val="00BC1789"/>
    <w:rsid w:val="00BC199E"/>
    <w:rsid w:val="00BC2B6E"/>
    <w:rsid w:val="00BC494E"/>
    <w:rsid w:val="00BC4F39"/>
    <w:rsid w:val="00BC5FD0"/>
    <w:rsid w:val="00BC6061"/>
    <w:rsid w:val="00BC67AB"/>
    <w:rsid w:val="00BD20B3"/>
    <w:rsid w:val="00BD62DC"/>
    <w:rsid w:val="00BD71C8"/>
    <w:rsid w:val="00BD73B1"/>
    <w:rsid w:val="00BE0728"/>
    <w:rsid w:val="00BE0AEF"/>
    <w:rsid w:val="00BE2701"/>
    <w:rsid w:val="00BE3E4E"/>
    <w:rsid w:val="00BE43A9"/>
    <w:rsid w:val="00BE546E"/>
    <w:rsid w:val="00BE66C1"/>
    <w:rsid w:val="00BE722B"/>
    <w:rsid w:val="00BE74EC"/>
    <w:rsid w:val="00BE752B"/>
    <w:rsid w:val="00BF0B74"/>
    <w:rsid w:val="00BF1334"/>
    <w:rsid w:val="00BF1DCF"/>
    <w:rsid w:val="00BF2732"/>
    <w:rsid w:val="00BF33D3"/>
    <w:rsid w:val="00BF35F5"/>
    <w:rsid w:val="00BF3C06"/>
    <w:rsid w:val="00BF6550"/>
    <w:rsid w:val="00BF77A4"/>
    <w:rsid w:val="00C008F7"/>
    <w:rsid w:val="00C0143B"/>
    <w:rsid w:val="00C020BB"/>
    <w:rsid w:val="00C0227C"/>
    <w:rsid w:val="00C02793"/>
    <w:rsid w:val="00C03FCB"/>
    <w:rsid w:val="00C04390"/>
    <w:rsid w:val="00C0511A"/>
    <w:rsid w:val="00C052BF"/>
    <w:rsid w:val="00C05E57"/>
    <w:rsid w:val="00C065E9"/>
    <w:rsid w:val="00C06A4E"/>
    <w:rsid w:val="00C076FC"/>
    <w:rsid w:val="00C07B21"/>
    <w:rsid w:val="00C100DB"/>
    <w:rsid w:val="00C109B4"/>
    <w:rsid w:val="00C10CB7"/>
    <w:rsid w:val="00C11043"/>
    <w:rsid w:val="00C1200F"/>
    <w:rsid w:val="00C13A27"/>
    <w:rsid w:val="00C14707"/>
    <w:rsid w:val="00C160A5"/>
    <w:rsid w:val="00C1665C"/>
    <w:rsid w:val="00C16A51"/>
    <w:rsid w:val="00C17B5C"/>
    <w:rsid w:val="00C17DBA"/>
    <w:rsid w:val="00C20085"/>
    <w:rsid w:val="00C20C5C"/>
    <w:rsid w:val="00C2100A"/>
    <w:rsid w:val="00C22FAC"/>
    <w:rsid w:val="00C23847"/>
    <w:rsid w:val="00C23DC8"/>
    <w:rsid w:val="00C2499E"/>
    <w:rsid w:val="00C250AB"/>
    <w:rsid w:val="00C25388"/>
    <w:rsid w:val="00C25443"/>
    <w:rsid w:val="00C255DE"/>
    <w:rsid w:val="00C25AB4"/>
    <w:rsid w:val="00C26151"/>
    <w:rsid w:val="00C26B0B"/>
    <w:rsid w:val="00C271B8"/>
    <w:rsid w:val="00C30763"/>
    <w:rsid w:val="00C30838"/>
    <w:rsid w:val="00C30BFD"/>
    <w:rsid w:val="00C32383"/>
    <w:rsid w:val="00C32693"/>
    <w:rsid w:val="00C331F9"/>
    <w:rsid w:val="00C33742"/>
    <w:rsid w:val="00C33AEB"/>
    <w:rsid w:val="00C33F4B"/>
    <w:rsid w:val="00C347C0"/>
    <w:rsid w:val="00C3539F"/>
    <w:rsid w:val="00C35891"/>
    <w:rsid w:val="00C35CC7"/>
    <w:rsid w:val="00C369FF"/>
    <w:rsid w:val="00C36C63"/>
    <w:rsid w:val="00C37B82"/>
    <w:rsid w:val="00C40D7E"/>
    <w:rsid w:val="00C4108D"/>
    <w:rsid w:val="00C41293"/>
    <w:rsid w:val="00C42FCD"/>
    <w:rsid w:val="00C43C8B"/>
    <w:rsid w:val="00C4498D"/>
    <w:rsid w:val="00C44E2A"/>
    <w:rsid w:val="00C451B1"/>
    <w:rsid w:val="00C454CF"/>
    <w:rsid w:val="00C46E2F"/>
    <w:rsid w:val="00C46E70"/>
    <w:rsid w:val="00C5020D"/>
    <w:rsid w:val="00C502D6"/>
    <w:rsid w:val="00C50ED6"/>
    <w:rsid w:val="00C515C0"/>
    <w:rsid w:val="00C5351B"/>
    <w:rsid w:val="00C54042"/>
    <w:rsid w:val="00C548DF"/>
    <w:rsid w:val="00C55F0B"/>
    <w:rsid w:val="00C56FCD"/>
    <w:rsid w:val="00C60571"/>
    <w:rsid w:val="00C60E34"/>
    <w:rsid w:val="00C61104"/>
    <w:rsid w:val="00C61DDC"/>
    <w:rsid w:val="00C6310C"/>
    <w:rsid w:val="00C6314E"/>
    <w:rsid w:val="00C63E20"/>
    <w:rsid w:val="00C63EC2"/>
    <w:rsid w:val="00C65147"/>
    <w:rsid w:val="00C65753"/>
    <w:rsid w:val="00C65A72"/>
    <w:rsid w:val="00C717B9"/>
    <w:rsid w:val="00C72FF9"/>
    <w:rsid w:val="00C73679"/>
    <w:rsid w:val="00C75E58"/>
    <w:rsid w:val="00C77233"/>
    <w:rsid w:val="00C803D5"/>
    <w:rsid w:val="00C8129D"/>
    <w:rsid w:val="00C81A98"/>
    <w:rsid w:val="00C82590"/>
    <w:rsid w:val="00C829C1"/>
    <w:rsid w:val="00C833C5"/>
    <w:rsid w:val="00C841FA"/>
    <w:rsid w:val="00C84240"/>
    <w:rsid w:val="00C84D16"/>
    <w:rsid w:val="00C86281"/>
    <w:rsid w:val="00C86595"/>
    <w:rsid w:val="00C86C64"/>
    <w:rsid w:val="00C8702D"/>
    <w:rsid w:val="00C8732B"/>
    <w:rsid w:val="00C87CEF"/>
    <w:rsid w:val="00C87DD9"/>
    <w:rsid w:val="00C90163"/>
    <w:rsid w:val="00C90AF7"/>
    <w:rsid w:val="00C93218"/>
    <w:rsid w:val="00C93230"/>
    <w:rsid w:val="00C941B9"/>
    <w:rsid w:val="00C95202"/>
    <w:rsid w:val="00C9727D"/>
    <w:rsid w:val="00C97E3F"/>
    <w:rsid w:val="00CA0083"/>
    <w:rsid w:val="00CA017A"/>
    <w:rsid w:val="00CA09DB"/>
    <w:rsid w:val="00CA1CB4"/>
    <w:rsid w:val="00CA1E88"/>
    <w:rsid w:val="00CA3149"/>
    <w:rsid w:val="00CA3250"/>
    <w:rsid w:val="00CA4D55"/>
    <w:rsid w:val="00CA5063"/>
    <w:rsid w:val="00CA7F1A"/>
    <w:rsid w:val="00CB0FCF"/>
    <w:rsid w:val="00CB1D73"/>
    <w:rsid w:val="00CB41F4"/>
    <w:rsid w:val="00CB4257"/>
    <w:rsid w:val="00CB4475"/>
    <w:rsid w:val="00CB45F5"/>
    <w:rsid w:val="00CB4C09"/>
    <w:rsid w:val="00CB640B"/>
    <w:rsid w:val="00CC0325"/>
    <w:rsid w:val="00CC085F"/>
    <w:rsid w:val="00CC188A"/>
    <w:rsid w:val="00CC1EFF"/>
    <w:rsid w:val="00CC220A"/>
    <w:rsid w:val="00CC3CFB"/>
    <w:rsid w:val="00CC4243"/>
    <w:rsid w:val="00CC4C8F"/>
    <w:rsid w:val="00CC57AC"/>
    <w:rsid w:val="00CC698E"/>
    <w:rsid w:val="00CD0142"/>
    <w:rsid w:val="00CD0460"/>
    <w:rsid w:val="00CD06A4"/>
    <w:rsid w:val="00CD098D"/>
    <w:rsid w:val="00CD0E5C"/>
    <w:rsid w:val="00CD1065"/>
    <w:rsid w:val="00CD11A2"/>
    <w:rsid w:val="00CD11D0"/>
    <w:rsid w:val="00CD13B1"/>
    <w:rsid w:val="00CD1A22"/>
    <w:rsid w:val="00CD1B43"/>
    <w:rsid w:val="00CD21C5"/>
    <w:rsid w:val="00CD3669"/>
    <w:rsid w:val="00CD36C2"/>
    <w:rsid w:val="00CD3788"/>
    <w:rsid w:val="00CD4B23"/>
    <w:rsid w:val="00CD66F2"/>
    <w:rsid w:val="00CD6857"/>
    <w:rsid w:val="00CD6CC5"/>
    <w:rsid w:val="00CD7A87"/>
    <w:rsid w:val="00CD7E5C"/>
    <w:rsid w:val="00CE31CA"/>
    <w:rsid w:val="00CE3F57"/>
    <w:rsid w:val="00CE7A47"/>
    <w:rsid w:val="00CE7A8D"/>
    <w:rsid w:val="00CF2D13"/>
    <w:rsid w:val="00CF57D5"/>
    <w:rsid w:val="00CF7F91"/>
    <w:rsid w:val="00D00010"/>
    <w:rsid w:val="00D00984"/>
    <w:rsid w:val="00D017FA"/>
    <w:rsid w:val="00D0261E"/>
    <w:rsid w:val="00D02F0C"/>
    <w:rsid w:val="00D03248"/>
    <w:rsid w:val="00D0396B"/>
    <w:rsid w:val="00D03C77"/>
    <w:rsid w:val="00D03ED4"/>
    <w:rsid w:val="00D047F6"/>
    <w:rsid w:val="00D05601"/>
    <w:rsid w:val="00D05794"/>
    <w:rsid w:val="00D05CA5"/>
    <w:rsid w:val="00D06B6C"/>
    <w:rsid w:val="00D071A1"/>
    <w:rsid w:val="00D10512"/>
    <w:rsid w:val="00D13253"/>
    <w:rsid w:val="00D134BD"/>
    <w:rsid w:val="00D152A7"/>
    <w:rsid w:val="00D174D4"/>
    <w:rsid w:val="00D20575"/>
    <w:rsid w:val="00D2070A"/>
    <w:rsid w:val="00D21371"/>
    <w:rsid w:val="00D2241E"/>
    <w:rsid w:val="00D22477"/>
    <w:rsid w:val="00D22B31"/>
    <w:rsid w:val="00D22C58"/>
    <w:rsid w:val="00D24F73"/>
    <w:rsid w:val="00D25A9F"/>
    <w:rsid w:val="00D271AB"/>
    <w:rsid w:val="00D30683"/>
    <w:rsid w:val="00D30DE3"/>
    <w:rsid w:val="00D30F94"/>
    <w:rsid w:val="00D313C0"/>
    <w:rsid w:val="00D31999"/>
    <w:rsid w:val="00D321EB"/>
    <w:rsid w:val="00D33861"/>
    <w:rsid w:val="00D33A2D"/>
    <w:rsid w:val="00D34D39"/>
    <w:rsid w:val="00D35203"/>
    <w:rsid w:val="00D361FE"/>
    <w:rsid w:val="00D4268F"/>
    <w:rsid w:val="00D426EF"/>
    <w:rsid w:val="00D42D62"/>
    <w:rsid w:val="00D4425F"/>
    <w:rsid w:val="00D44EB9"/>
    <w:rsid w:val="00D456A3"/>
    <w:rsid w:val="00D462AB"/>
    <w:rsid w:val="00D475FB"/>
    <w:rsid w:val="00D4760E"/>
    <w:rsid w:val="00D5051D"/>
    <w:rsid w:val="00D513A0"/>
    <w:rsid w:val="00D51B06"/>
    <w:rsid w:val="00D520DD"/>
    <w:rsid w:val="00D52422"/>
    <w:rsid w:val="00D53C00"/>
    <w:rsid w:val="00D53F3E"/>
    <w:rsid w:val="00D545E6"/>
    <w:rsid w:val="00D54E93"/>
    <w:rsid w:val="00D55FBD"/>
    <w:rsid w:val="00D56206"/>
    <w:rsid w:val="00D571DA"/>
    <w:rsid w:val="00D60834"/>
    <w:rsid w:val="00D60F40"/>
    <w:rsid w:val="00D62305"/>
    <w:rsid w:val="00D626F2"/>
    <w:rsid w:val="00D63165"/>
    <w:rsid w:val="00D6395B"/>
    <w:rsid w:val="00D63B1D"/>
    <w:rsid w:val="00D64BAD"/>
    <w:rsid w:val="00D64FF3"/>
    <w:rsid w:val="00D66C01"/>
    <w:rsid w:val="00D67E8F"/>
    <w:rsid w:val="00D70089"/>
    <w:rsid w:val="00D70385"/>
    <w:rsid w:val="00D7143F"/>
    <w:rsid w:val="00D72094"/>
    <w:rsid w:val="00D72172"/>
    <w:rsid w:val="00D72325"/>
    <w:rsid w:val="00D7240C"/>
    <w:rsid w:val="00D726C4"/>
    <w:rsid w:val="00D738DD"/>
    <w:rsid w:val="00D73DDA"/>
    <w:rsid w:val="00D741B8"/>
    <w:rsid w:val="00D75A9A"/>
    <w:rsid w:val="00D75CE4"/>
    <w:rsid w:val="00D7630E"/>
    <w:rsid w:val="00D76FAB"/>
    <w:rsid w:val="00D771B6"/>
    <w:rsid w:val="00D77569"/>
    <w:rsid w:val="00D77A3E"/>
    <w:rsid w:val="00D81B17"/>
    <w:rsid w:val="00D8212D"/>
    <w:rsid w:val="00D82B2D"/>
    <w:rsid w:val="00D84280"/>
    <w:rsid w:val="00D843AC"/>
    <w:rsid w:val="00D8519B"/>
    <w:rsid w:val="00D85236"/>
    <w:rsid w:val="00D85867"/>
    <w:rsid w:val="00D85AD8"/>
    <w:rsid w:val="00D85B95"/>
    <w:rsid w:val="00D873D2"/>
    <w:rsid w:val="00D900F8"/>
    <w:rsid w:val="00D909BB"/>
    <w:rsid w:val="00D90B75"/>
    <w:rsid w:val="00D90C7B"/>
    <w:rsid w:val="00D90D72"/>
    <w:rsid w:val="00D91670"/>
    <w:rsid w:val="00D93C40"/>
    <w:rsid w:val="00D946EF"/>
    <w:rsid w:val="00D94D58"/>
    <w:rsid w:val="00D95449"/>
    <w:rsid w:val="00D969BF"/>
    <w:rsid w:val="00D96C24"/>
    <w:rsid w:val="00DA0CC6"/>
    <w:rsid w:val="00DA1737"/>
    <w:rsid w:val="00DA2169"/>
    <w:rsid w:val="00DA237C"/>
    <w:rsid w:val="00DA3470"/>
    <w:rsid w:val="00DA3557"/>
    <w:rsid w:val="00DA4BDC"/>
    <w:rsid w:val="00DA52AE"/>
    <w:rsid w:val="00DA5710"/>
    <w:rsid w:val="00DA62E1"/>
    <w:rsid w:val="00DA75A0"/>
    <w:rsid w:val="00DA7A0F"/>
    <w:rsid w:val="00DB087F"/>
    <w:rsid w:val="00DB09F6"/>
    <w:rsid w:val="00DB0D97"/>
    <w:rsid w:val="00DB124B"/>
    <w:rsid w:val="00DB288D"/>
    <w:rsid w:val="00DB2D6B"/>
    <w:rsid w:val="00DB4E85"/>
    <w:rsid w:val="00DB52C8"/>
    <w:rsid w:val="00DB6692"/>
    <w:rsid w:val="00DB70EC"/>
    <w:rsid w:val="00DC0843"/>
    <w:rsid w:val="00DC084A"/>
    <w:rsid w:val="00DC0D19"/>
    <w:rsid w:val="00DC0E9F"/>
    <w:rsid w:val="00DC1E5C"/>
    <w:rsid w:val="00DC264B"/>
    <w:rsid w:val="00DC38C0"/>
    <w:rsid w:val="00DC4484"/>
    <w:rsid w:val="00DC4AEC"/>
    <w:rsid w:val="00DC4C3F"/>
    <w:rsid w:val="00DC6DB1"/>
    <w:rsid w:val="00DC71ED"/>
    <w:rsid w:val="00DC7CC3"/>
    <w:rsid w:val="00DD15C9"/>
    <w:rsid w:val="00DD27A5"/>
    <w:rsid w:val="00DD2DB0"/>
    <w:rsid w:val="00DD32F5"/>
    <w:rsid w:val="00DD3720"/>
    <w:rsid w:val="00DD3AEB"/>
    <w:rsid w:val="00DD45AF"/>
    <w:rsid w:val="00DD45B7"/>
    <w:rsid w:val="00DD5006"/>
    <w:rsid w:val="00DD5120"/>
    <w:rsid w:val="00DD5D11"/>
    <w:rsid w:val="00DD6985"/>
    <w:rsid w:val="00DD7A44"/>
    <w:rsid w:val="00DE1C8D"/>
    <w:rsid w:val="00DE1EC8"/>
    <w:rsid w:val="00DE28CF"/>
    <w:rsid w:val="00DE359F"/>
    <w:rsid w:val="00DE46D6"/>
    <w:rsid w:val="00DE4795"/>
    <w:rsid w:val="00DE53F3"/>
    <w:rsid w:val="00DE74B2"/>
    <w:rsid w:val="00DE7B24"/>
    <w:rsid w:val="00DF032C"/>
    <w:rsid w:val="00DF0C57"/>
    <w:rsid w:val="00DF1657"/>
    <w:rsid w:val="00DF32EF"/>
    <w:rsid w:val="00DF3E9D"/>
    <w:rsid w:val="00DF4E25"/>
    <w:rsid w:val="00DF6A3D"/>
    <w:rsid w:val="00DF6AA1"/>
    <w:rsid w:val="00DF7626"/>
    <w:rsid w:val="00DF7B57"/>
    <w:rsid w:val="00DF7F9F"/>
    <w:rsid w:val="00DF7FDF"/>
    <w:rsid w:val="00E00AEB"/>
    <w:rsid w:val="00E0167C"/>
    <w:rsid w:val="00E016E2"/>
    <w:rsid w:val="00E0191B"/>
    <w:rsid w:val="00E01B33"/>
    <w:rsid w:val="00E01C8C"/>
    <w:rsid w:val="00E031AE"/>
    <w:rsid w:val="00E037F2"/>
    <w:rsid w:val="00E03C4D"/>
    <w:rsid w:val="00E05091"/>
    <w:rsid w:val="00E10258"/>
    <w:rsid w:val="00E10714"/>
    <w:rsid w:val="00E11C49"/>
    <w:rsid w:val="00E1225C"/>
    <w:rsid w:val="00E1381D"/>
    <w:rsid w:val="00E14813"/>
    <w:rsid w:val="00E149CC"/>
    <w:rsid w:val="00E1536B"/>
    <w:rsid w:val="00E15680"/>
    <w:rsid w:val="00E15A14"/>
    <w:rsid w:val="00E15B4E"/>
    <w:rsid w:val="00E15F48"/>
    <w:rsid w:val="00E17F58"/>
    <w:rsid w:val="00E21234"/>
    <w:rsid w:val="00E236F3"/>
    <w:rsid w:val="00E23768"/>
    <w:rsid w:val="00E24C3A"/>
    <w:rsid w:val="00E24E35"/>
    <w:rsid w:val="00E252B8"/>
    <w:rsid w:val="00E25D96"/>
    <w:rsid w:val="00E26648"/>
    <w:rsid w:val="00E27488"/>
    <w:rsid w:val="00E30901"/>
    <w:rsid w:val="00E30D2D"/>
    <w:rsid w:val="00E31024"/>
    <w:rsid w:val="00E3137B"/>
    <w:rsid w:val="00E31975"/>
    <w:rsid w:val="00E3284D"/>
    <w:rsid w:val="00E331A2"/>
    <w:rsid w:val="00E33BDA"/>
    <w:rsid w:val="00E34640"/>
    <w:rsid w:val="00E34A0A"/>
    <w:rsid w:val="00E35A38"/>
    <w:rsid w:val="00E37317"/>
    <w:rsid w:val="00E37EE5"/>
    <w:rsid w:val="00E40067"/>
    <w:rsid w:val="00E40417"/>
    <w:rsid w:val="00E4045E"/>
    <w:rsid w:val="00E4132F"/>
    <w:rsid w:val="00E426A3"/>
    <w:rsid w:val="00E42963"/>
    <w:rsid w:val="00E430E5"/>
    <w:rsid w:val="00E4349A"/>
    <w:rsid w:val="00E435E0"/>
    <w:rsid w:val="00E44837"/>
    <w:rsid w:val="00E44AF8"/>
    <w:rsid w:val="00E44F5B"/>
    <w:rsid w:val="00E455B7"/>
    <w:rsid w:val="00E4619C"/>
    <w:rsid w:val="00E461CA"/>
    <w:rsid w:val="00E461F5"/>
    <w:rsid w:val="00E46300"/>
    <w:rsid w:val="00E476F7"/>
    <w:rsid w:val="00E51144"/>
    <w:rsid w:val="00E51808"/>
    <w:rsid w:val="00E52280"/>
    <w:rsid w:val="00E528E1"/>
    <w:rsid w:val="00E52D33"/>
    <w:rsid w:val="00E52EDD"/>
    <w:rsid w:val="00E53599"/>
    <w:rsid w:val="00E53633"/>
    <w:rsid w:val="00E536D3"/>
    <w:rsid w:val="00E53B10"/>
    <w:rsid w:val="00E546F2"/>
    <w:rsid w:val="00E57176"/>
    <w:rsid w:val="00E571AA"/>
    <w:rsid w:val="00E57C07"/>
    <w:rsid w:val="00E601D5"/>
    <w:rsid w:val="00E613D1"/>
    <w:rsid w:val="00E6196E"/>
    <w:rsid w:val="00E62359"/>
    <w:rsid w:val="00E63894"/>
    <w:rsid w:val="00E653B3"/>
    <w:rsid w:val="00E65FD7"/>
    <w:rsid w:val="00E715BC"/>
    <w:rsid w:val="00E7189E"/>
    <w:rsid w:val="00E73684"/>
    <w:rsid w:val="00E73AEA"/>
    <w:rsid w:val="00E757B8"/>
    <w:rsid w:val="00E75D18"/>
    <w:rsid w:val="00E77701"/>
    <w:rsid w:val="00E81236"/>
    <w:rsid w:val="00E81385"/>
    <w:rsid w:val="00E82299"/>
    <w:rsid w:val="00E838CA"/>
    <w:rsid w:val="00E84EF5"/>
    <w:rsid w:val="00E86176"/>
    <w:rsid w:val="00E87FC3"/>
    <w:rsid w:val="00E90019"/>
    <w:rsid w:val="00E901A6"/>
    <w:rsid w:val="00E91555"/>
    <w:rsid w:val="00E918DE"/>
    <w:rsid w:val="00E91A6C"/>
    <w:rsid w:val="00E92FA0"/>
    <w:rsid w:val="00E944E5"/>
    <w:rsid w:val="00E95D52"/>
    <w:rsid w:val="00E95FD8"/>
    <w:rsid w:val="00E95FE6"/>
    <w:rsid w:val="00E97320"/>
    <w:rsid w:val="00E97692"/>
    <w:rsid w:val="00EA04FD"/>
    <w:rsid w:val="00EA0611"/>
    <w:rsid w:val="00EA19CB"/>
    <w:rsid w:val="00EA4FAF"/>
    <w:rsid w:val="00EA5256"/>
    <w:rsid w:val="00EA5B08"/>
    <w:rsid w:val="00EA5C01"/>
    <w:rsid w:val="00EA605E"/>
    <w:rsid w:val="00EA61B3"/>
    <w:rsid w:val="00EA6270"/>
    <w:rsid w:val="00EA7079"/>
    <w:rsid w:val="00EA7D83"/>
    <w:rsid w:val="00EB19A7"/>
    <w:rsid w:val="00EB26EE"/>
    <w:rsid w:val="00EB2F0E"/>
    <w:rsid w:val="00EB4069"/>
    <w:rsid w:val="00EB6D17"/>
    <w:rsid w:val="00EB6E89"/>
    <w:rsid w:val="00EB7A65"/>
    <w:rsid w:val="00EB7F90"/>
    <w:rsid w:val="00EC0186"/>
    <w:rsid w:val="00EC068D"/>
    <w:rsid w:val="00EC07F9"/>
    <w:rsid w:val="00EC0BC7"/>
    <w:rsid w:val="00EC0E1B"/>
    <w:rsid w:val="00EC0E3F"/>
    <w:rsid w:val="00EC1751"/>
    <w:rsid w:val="00EC2B1C"/>
    <w:rsid w:val="00EC43B8"/>
    <w:rsid w:val="00EC4725"/>
    <w:rsid w:val="00EC4A18"/>
    <w:rsid w:val="00EC5047"/>
    <w:rsid w:val="00EC5361"/>
    <w:rsid w:val="00EC54C9"/>
    <w:rsid w:val="00EC57DD"/>
    <w:rsid w:val="00EC7D25"/>
    <w:rsid w:val="00ED05B3"/>
    <w:rsid w:val="00ED0825"/>
    <w:rsid w:val="00ED1ADD"/>
    <w:rsid w:val="00ED265F"/>
    <w:rsid w:val="00ED2B5E"/>
    <w:rsid w:val="00ED3FCB"/>
    <w:rsid w:val="00ED41C3"/>
    <w:rsid w:val="00ED438B"/>
    <w:rsid w:val="00ED4964"/>
    <w:rsid w:val="00ED57A1"/>
    <w:rsid w:val="00ED6BB2"/>
    <w:rsid w:val="00ED6F5E"/>
    <w:rsid w:val="00ED7135"/>
    <w:rsid w:val="00ED7C56"/>
    <w:rsid w:val="00ED7D59"/>
    <w:rsid w:val="00ED7EE5"/>
    <w:rsid w:val="00EE01C8"/>
    <w:rsid w:val="00EE051C"/>
    <w:rsid w:val="00EE0689"/>
    <w:rsid w:val="00EE2A14"/>
    <w:rsid w:val="00EE357C"/>
    <w:rsid w:val="00EE357E"/>
    <w:rsid w:val="00EE47D0"/>
    <w:rsid w:val="00EE569A"/>
    <w:rsid w:val="00EE5A79"/>
    <w:rsid w:val="00EE5C27"/>
    <w:rsid w:val="00EE5DD6"/>
    <w:rsid w:val="00EE5FD4"/>
    <w:rsid w:val="00EE7B83"/>
    <w:rsid w:val="00EE7E4D"/>
    <w:rsid w:val="00EF074F"/>
    <w:rsid w:val="00EF1913"/>
    <w:rsid w:val="00EF2D47"/>
    <w:rsid w:val="00EF4A6D"/>
    <w:rsid w:val="00EF4B00"/>
    <w:rsid w:val="00EF4D05"/>
    <w:rsid w:val="00EF4FAA"/>
    <w:rsid w:val="00EF6773"/>
    <w:rsid w:val="00EF6F9F"/>
    <w:rsid w:val="00EF7074"/>
    <w:rsid w:val="00EF75D9"/>
    <w:rsid w:val="00F01D10"/>
    <w:rsid w:val="00F020CD"/>
    <w:rsid w:val="00F02E5E"/>
    <w:rsid w:val="00F03131"/>
    <w:rsid w:val="00F03695"/>
    <w:rsid w:val="00F036DC"/>
    <w:rsid w:val="00F03C3A"/>
    <w:rsid w:val="00F0495A"/>
    <w:rsid w:val="00F057F1"/>
    <w:rsid w:val="00F06195"/>
    <w:rsid w:val="00F07AAC"/>
    <w:rsid w:val="00F07CBB"/>
    <w:rsid w:val="00F102CD"/>
    <w:rsid w:val="00F11974"/>
    <w:rsid w:val="00F12242"/>
    <w:rsid w:val="00F12E3A"/>
    <w:rsid w:val="00F12E62"/>
    <w:rsid w:val="00F140F0"/>
    <w:rsid w:val="00F142FC"/>
    <w:rsid w:val="00F15438"/>
    <w:rsid w:val="00F1545F"/>
    <w:rsid w:val="00F15FFB"/>
    <w:rsid w:val="00F168F2"/>
    <w:rsid w:val="00F1742F"/>
    <w:rsid w:val="00F17554"/>
    <w:rsid w:val="00F17F43"/>
    <w:rsid w:val="00F21509"/>
    <w:rsid w:val="00F21F60"/>
    <w:rsid w:val="00F2237B"/>
    <w:rsid w:val="00F22D4A"/>
    <w:rsid w:val="00F230A1"/>
    <w:rsid w:val="00F2465C"/>
    <w:rsid w:val="00F26650"/>
    <w:rsid w:val="00F266D5"/>
    <w:rsid w:val="00F27243"/>
    <w:rsid w:val="00F278AA"/>
    <w:rsid w:val="00F27B7A"/>
    <w:rsid w:val="00F32DB2"/>
    <w:rsid w:val="00F33118"/>
    <w:rsid w:val="00F3478C"/>
    <w:rsid w:val="00F36A5F"/>
    <w:rsid w:val="00F36F8A"/>
    <w:rsid w:val="00F4101C"/>
    <w:rsid w:val="00F41516"/>
    <w:rsid w:val="00F4180A"/>
    <w:rsid w:val="00F43805"/>
    <w:rsid w:val="00F438A6"/>
    <w:rsid w:val="00F438F0"/>
    <w:rsid w:val="00F44A88"/>
    <w:rsid w:val="00F458CE"/>
    <w:rsid w:val="00F46F28"/>
    <w:rsid w:val="00F471A6"/>
    <w:rsid w:val="00F47F46"/>
    <w:rsid w:val="00F501C2"/>
    <w:rsid w:val="00F504F0"/>
    <w:rsid w:val="00F50B06"/>
    <w:rsid w:val="00F50DA0"/>
    <w:rsid w:val="00F52132"/>
    <w:rsid w:val="00F52315"/>
    <w:rsid w:val="00F52FB3"/>
    <w:rsid w:val="00F53033"/>
    <w:rsid w:val="00F5351A"/>
    <w:rsid w:val="00F53B1F"/>
    <w:rsid w:val="00F53C9F"/>
    <w:rsid w:val="00F574CF"/>
    <w:rsid w:val="00F57D63"/>
    <w:rsid w:val="00F57E6B"/>
    <w:rsid w:val="00F60299"/>
    <w:rsid w:val="00F6208A"/>
    <w:rsid w:val="00F624A3"/>
    <w:rsid w:val="00F63FF8"/>
    <w:rsid w:val="00F716EE"/>
    <w:rsid w:val="00F718F9"/>
    <w:rsid w:val="00F71E2F"/>
    <w:rsid w:val="00F725C8"/>
    <w:rsid w:val="00F72857"/>
    <w:rsid w:val="00F73758"/>
    <w:rsid w:val="00F77091"/>
    <w:rsid w:val="00F7729F"/>
    <w:rsid w:val="00F8076D"/>
    <w:rsid w:val="00F8136B"/>
    <w:rsid w:val="00F8136C"/>
    <w:rsid w:val="00F8137A"/>
    <w:rsid w:val="00F817BD"/>
    <w:rsid w:val="00F81BC6"/>
    <w:rsid w:val="00F82316"/>
    <w:rsid w:val="00F83117"/>
    <w:rsid w:val="00F83953"/>
    <w:rsid w:val="00F846A5"/>
    <w:rsid w:val="00F8479A"/>
    <w:rsid w:val="00F85181"/>
    <w:rsid w:val="00F85771"/>
    <w:rsid w:val="00F87A55"/>
    <w:rsid w:val="00F90A5B"/>
    <w:rsid w:val="00F90DCC"/>
    <w:rsid w:val="00F91381"/>
    <w:rsid w:val="00F91A89"/>
    <w:rsid w:val="00F93024"/>
    <w:rsid w:val="00F93386"/>
    <w:rsid w:val="00F937DC"/>
    <w:rsid w:val="00F9382E"/>
    <w:rsid w:val="00F93A81"/>
    <w:rsid w:val="00F94B7E"/>
    <w:rsid w:val="00F956B9"/>
    <w:rsid w:val="00F95BF7"/>
    <w:rsid w:val="00F95C4A"/>
    <w:rsid w:val="00F97503"/>
    <w:rsid w:val="00F97654"/>
    <w:rsid w:val="00FA0820"/>
    <w:rsid w:val="00FA0B4F"/>
    <w:rsid w:val="00FA1C02"/>
    <w:rsid w:val="00FA1CD5"/>
    <w:rsid w:val="00FA2597"/>
    <w:rsid w:val="00FA455F"/>
    <w:rsid w:val="00FA457A"/>
    <w:rsid w:val="00FA4972"/>
    <w:rsid w:val="00FA4DF7"/>
    <w:rsid w:val="00FA59CA"/>
    <w:rsid w:val="00FA5EDA"/>
    <w:rsid w:val="00FA664E"/>
    <w:rsid w:val="00FA673B"/>
    <w:rsid w:val="00FA6E16"/>
    <w:rsid w:val="00FA6E23"/>
    <w:rsid w:val="00FB0FB4"/>
    <w:rsid w:val="00FB1756"/>
    <w:rsid w:val="00FB1873"/>
    <w:rsid w:val="00FB1BD8"/>
    <w:rsid w:val="00FB2A51"/>
    <w:rsid w:val="00FB49BE"/>
    <w:rsid w:val="00FB4D78"/>
    <w:rsid w:val="00FB54C7"/>
    <w:rsid w:val="00FB5C69"/>
    <w:rsid w:val="00FB79BB"/>
    <w:rsid w:val="00FC084F"/>
    <w:rsid w:val="00FC191F"/>
    <w:rsid w:val="00FC1DE5"/>
    <w:rsid w:val="00FC47D3"/>
    <w:rsid w:val="00FC56AA"/>
    <w:rsid w:val="00FC70A4"/>
    <w:rsid w:val="00FC7546"/>
    <w:rsid w:val="00FC774E"/>
    <w:rsid w:val="00FC7C84"/>
    <w:rsid w:val="00FD0364"/>
    <w:rsid w:val="00FD08C8"/>
    <w:rsid w:val="00FD15C0"/>
    <w:rsid w:val="00FD2B7D"/>
    <w:rsid w:val="00FD2DA6"/>
    <w:rsid w:val="00FD2DC9"/>
    <w:rsid w:val="00FD30B2"/>
    <w:rsid w:val="00FD310C"/>
    <w:rsid w:val="00FD36D2"/>
    <w:rsid w:val="00FD3EFE"/>
    <w:rsid w:val="00FD5EFD"/>
    <w:rsid w:val="00FE1B70"/>
    <w:rsid w:val="00FE231E"/>
    <w:rsid w:val="00FE28FB"/>
    <w:rsid w:val="00FE2AF7"/>
    <w:rsid w:val="00FE2B12"/>
    <w:rsid w:val="00FE2E00"/>
    <w:rsid w:val="00FE33B7"/>
    <w:rsid w:val="00FE39DD"/>
    <w:rsid w:val="00FE43A2"/>
    <w:rsid w:val="00FE44EF"/>
    <w:rsid w:val="00FE4C75"/>
    <w:rsid w:val="00FE6DEF"/>
    <w:rsid w:val="00FF06BC"/>
    <w:rsid w:val="00FF10FA"/>
    <w:rsid w:val="00FF1336"/>
    <w:rsid w:val="00FF14A5"/>
    <w:rsid w:val="00FF1977"/>
    <w:rsid w:val="00FF1F6A"/>
    <w:rsid w:val="00FF315D"/>
    <w:rsid w:val="00FF317E"/>
    <w:rsid w:val="00FF39DD"/>
    <w:rsid w:val="00FF46AD"/>
    <w:rsid w:val="00FF49DC"/>
    <w:rsid w:val="00FF5020"/>
    <w:rsid w:val="00FF50DA"/>
    <w:rsid w:val="00FF57A0"/>
    <w:rsid w:val="00FF5FBF"/>
    <w:rsid w:val="00FF65BA"/>
    <w:rsid w:val="00FF6A6A"/>
    <w:rsid w:val="00FF7350"/>
    <w:rsid w:val="00FF7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ajorHAnsi" w:eastAsiaTheme="minorHAnsi" w:hAnsiTheme="majorHAnsi" w:cstheme="minorBidi"/>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A62A78"/>
    <w:pPr>
      <w:keepNext/>
      <w:keepLines/>
      <w:spacing w:before="200" w:after="0"/>
      <w:outlineLvl w:val="2"/>
    </w:pPr>
    <w:rPr>
      <w:rFonts w:eastAsiaTheme="majorEastAsia" w:cstheme="majorBidi"/>
      <w:b/>
      <w:bCs/>
      <w:color w:val="4F81BD" w:themeColor="accent1"/>
    </w:rPr>
  </w:style>
  <w:style w:type="paragraph" w:styleId="Heading4">
    <w:name w:val="heading 4"/>
    <w:basedOn w:val="Normal"/>
    <w:link w:val="Heading4Char"/>
    <w:uiPriority w:val="9"/>
    <w:qFormat/>
    <w:rsid w:val="00EF4A6D"/>
    <w:pPr>
      <w:spacing w:before="100" w:beforeAutospacing="1" w:after="100" w:afterAutospacing="1" w:line="240" w:lineRule="auto"/>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736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73647"/>
    <w:rPr>
      <w:sz w:val="20"/>
      <w:szCs w:val="20"/>
    </w:rPr>
  </w:style>
  <w:style w:type="character" w:styleId="FootnoteReference">
    <w:name w:val="footnote reference"/>
    <w:basedOn w:val="DefaultParagraphFont"/>
    <w:uiPriority w:val="99"/>
    <w:semiHidden/>
    <w:unhideWhenUsed/>
    <w:rsid w:val="00573647"/>
    <w:rPr>
      <w:vertAlign w:val="superscript"/>
    </w:rPr>
  </w:style>
  <w:style w:type="character" w:styleId="Hyperlink">
    <w:name w:val="Hyperlink"/>
    <w:basedOn w:val="DefaultParagraphFont"/>
    <w:uiPriority w:val="99"/>
    <w:unhideWhenUsed/>
    <w:rsid w:val="00E84EF5"/>
    <w:rPr>
      <w:color w:val="0000FF" w:themeColor="hyperlink"/>
      <w:u w:val="single"/>
    </w:rPr>
  </w:style>
  <w:style w:type="character" w:customStyle="1" w:styleId="Heading4Char">
    <w:name w:val="Heading 4 Char"/>
    <w:basedOn w:val="DefaultParagraphFont"/>
    <w:link w:val="Heading4"/>
    <w:uiPriority w:val="9"/>
    <w:rsid w:val="00EF4A6D"/>
    <w:rPr>
      <w:rFonts w:ascii="Times New Roman" w:eastAsia="Times New Roman" w:hAnsi="Times New Roman" w:cs="Times New Roman"/>
      <w:b/>
      <w:bCs/>
      <w:lang w:eastAsia="en-GB"/>
    </w:rPr>
  </w:style>
  <w:style w:type="character" w:customStyle="1" w:styleId="Heading3Char">
    <w:name w:val="Heading 3 Char"/>
    <w:basedOn w:val="DefaultParagraphFont"/>
    <w:link w:val="Heading3"/>
    <w:uiPriority w:val="9"/>
    <w:semiHidden/>
    <w:rsid w:val="00A62A78"/>
    <w:rPr>
      <w:rFonts w:eastAsiaTheme="majorEastAsia" w:cstheme="majorBidi"/>
      <w:b/>
      <w:bCs/>
      <w:color w:val="4F81BD" w:themeColor="accent1"/>
    </w:rPr>
  </w:style>
  <w:style w:type="paragraph" w:styleId="NormalWeb">
    <w:name w:val="Normal (Web)"/>
    <w:basedOn w:val="Normal"/>
    <w:unhideWhenUsed/>
    <w:rsid w:val="00A62A78"/>
    <w:pPr>
      <w:spacing w:before="100" w:beforeAutospacing="1" w:after="100" w:afterAutospacing="1" w:line="240" w:lineRule="auto"/>
    </w:pPr>
    <w:rPr>
      <w:rFonts w:ascii="Georgia" w:eastAsia="SimSun" w:hAnsi="Georgia" w:cs="Times New Roman"/>
      <w:color w:val="000000"/>
      <w:sz w:val="21"/>
      <w:szCs w:val="21"/>
      <w:lang w:eastAsia="zh-CN"/>
    </w:rPr>
  </w:style>
  <w:style w:type="character" w:styleId="Emphasis">
    <w:name w:val="Emphasis"/>
    <w:basedOn w:val="DefaultParagraphFont"/>
    <w:uiPriority w:val="20"/>
    <w:qFormat/>
    <w:rsid w:val="00A62A78"/>
    <w:rPr>
      <w:i/>
      <w:iCs/>
    </w:rPr>
  </w:style>
  <w:style w:type="paragraph" w:styleId="BalloonText">
    <w:name w:val="Balloon Text"/>
    <w:basedOn w:val="Normal"/>
    <w:link w:val="BalloonTextChar"/>
    <w:uiPriority w:val="99"/>
    <w:semiHidden/>
    <w:unhideWhenUsed/>
    <w:rsid w:val="00A62A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2A78"/>
    <w:rPr>
      <w:rFonts w:ascii="Tahoma" w:hAnsi="Tahoma" w:cs="Tahoma"/>
      <w:sz w:val="16"/>
      <w:szCs w:val="16"/>
    </w:rPr>
  </w:style>
  <w:style w:type="paragraph" w:styleId="Header">
    <w:name w:val="header"/>
    <w:basedOn w:val="Normal"/>
    <w:link w:val="HeaderChar"/>
    <w:uiPriority w:val="99"/>
    <w:unhideWhenUsed/>
    <w:rsid w:val="00A62A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A78"/>
  </w:style>
  <w:style w:type="paragraph" w:styleId="Footer">
    <w:name w:val="footer"/>
    <w:basedOn w:val="Normal"/>
    <w:link w:val="FooterChar"/>
    <w:uiPriority w:val="99"/>
    <w:unhideWhenUsed/>
    <w:rsid w:val="00A62A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A7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ajorHAnsi" w:eastAsiaTheme="minorHAnsi" w:hAnsiTheme="majorHAnsi" w:cstheme="minorBidi"/>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A62A78"/>
    <w:pPr>
      <w:keepNext/>
      <w:keepLines/>
      <w:spacing w:before="200" w:after="0"/>
      <w:outlineLvl w:val="2"/>
    </w:pPr>
    <w:rPr>
      <w:rFonts w:eastAsiaTheme="majorEastAsia" w:cstheme="majorBidi"/>
      <w:b/>
      <w:bCs/>
      <w:color w:val="4F81BD" w:themeColor="accent1"/>
    </w:rPr>
  </w:style>
  <w:style w:type="paragraph" w:styleId="Heading4">
    <w:name w:val="heading 4"/>
    <w:basedOn w:val="Normal"/>
    <w:link w:val="Heading4Char"/>
    <w:uiPriority w:val="9"/>
    <w:qFormat/>
    <w:rsid w:val="00EF4A6D"/>
    <w:pPr>
      <w:spacing w:before="100" w:beforeAutospacing="1" w:after="100" w:afterAutospacing="1" w:line="240" w:lineRule="auto"/>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736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73647"/>
    <w:rPr>
      <w:sz w:val="20"/>
      <w:szCs w:val="20"/>
    </w:rPr>
  </w:style>
  <w:style w:type="character" w:styleId="FootnoteReference">
    <w:name w:val="footnote reference"/>
    <w:basedOn w:val="DefaultParagraphFont"/>
    <w:uiPriority w:val="99"/>
    <w:semiHidden/>
    <w:unhideWhenUsed/>
    <w:rsid w:val="00573647"/>
    <w:rPr>
      <w:vertAlign w:val="superscript"/>
    </w:rPr>
  </w:style>
  <w:style w:type="character" w:styleId="Hyperlink">
    <w:name w:val="Hyperlink"/>
    <w:basedOn w:val="DefaultParagraphFont"/>
    <w:uiPriority w:val="99"/>
    <w:unhideWhenUsed/>
    <w:rsid w:val="00E84EF5"/>
    <w:rPr>
      <w:color w:val="0000FF" w:themeColor="hyperlink"/>
      <w:u w:val="single"/>
    </w:rPr>
  </w:style>
  <w:style w:type="character" w:customStyle="1" w:styleId="Heading4Char">
    <w:name w:val="Heading 4 Char"/>
    <w:basedOn w:val="DefaultParagraphFont"/>
    <w:link w:val="Heading4"/>
    <w:uiPriority w:val="9"/>
    <w:rsid w:val="00EF4A6D"/>
    <w:rPr>
      <w:rFonts w:ascii="Times New Roman" w:eastAsia="Times New Roman" w:hAnsi="Times New Roman" w:cs="Times New Roman"/>
      <w:b/>
      <w:bCs/>
      <w:lang w:eastAsia="en-GB"/>
    </w:rPr>
  </w:style>
  <w:style w:type="character" w:customStyle="1" w:styleId="Heading3Char">
    <w:name w:val="Heading 3 Char"/>
    <w:basedOn w:val="DefaultParagraphFont"/>
    <w:link w:val="Heading3"/>
    <w:uiPriority w:val="9"/>
    <w:semiHidden/>
    <w:rsid w:val="00A62A78"/>
    <w:rPr>
      <w:rFonts w:eastAsiaTheme="majorEastAsia" w:cstheme="majorBidi"/>
      <w:b/>
      <w:bCs/>
      <w:color w:val="4F81BD" w:themeColor="accent1"/>
    </w:rPr>
  </w:style>
  <w:style w:type="paragraph" w:styleId="NormalWeb">
    <w:name w:val="Normal (Web)"/>
    <w:basedOn w:val="Normal"/>
    <w:unhideWhenUsed/>
    <w:rsid w:val="00A62A78"/>
    <w:pPr>
      <w:spacing w:before="100" w:beforeAutospacing="1" w:after="100" w:afterAutospacing="1" w:line="240" w:lineRule="auto"/>
    </w:pPr>
    <w:rPr>
      <w:rFonts w:ascii="Georgia" w:eastAsia="SimSun" w:hAnsi="Georgia" w:cs="Times New Roman"/>
      <w:color w:val="000000"/>
      <w:sz w:val="21"/>
      <w:szCs w:val="21"/>
      <w:lang w:eastAsia="zh-CN"/>
    </w:rPr>
  </w:style>
  <w:style w:type="character" w:styleId="Emphasis">
    <w:name w:val="Emphasis"/>
    <w:basedOn w:val="DefaultParagraphFont"/>
    <w:uiPriority w:val="20"/>
    <w:qFormat/>
    <w:rsid w:val="00A62A78"/>
    <w:rPr>
      <w:i/>
      <w:iCs/>
    </w:rPr>
  </w:style>
  <w:style w:type="paragraph" w:styleId="BalloonText">
    <w:name w:val="Balloon Text"/>
    <w:basedOn w:val="Normal"/>
    <w:link w:val="BalloonTextChar"/>
    <w:uiPriority w:val="99"/>
    <w:semiHidden/>
    <w:unhideWhenUsed/>
    <w:rsid w:val="00A62A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2A78"/>
    <w:rPr>
      <w:rFonts w:ascii="Tahoma" w:hAnsi="Tahoma" w:cs="Tahoma"/>
      <w:sz w:val="16"/>
      <w:szCs w:val="16"/>
    </w:rPr>
  </w:style>
  <w:style w:type="paragraph" w:styleId="Header">
    <w:name w:val="header"/>
    <w:basedOn w:val="Normal"/>
    <w:link w:val="HeaderChar"/>
    <w:uiPriority w:val="99"/>
    <w:unhideWhenUsed/>
    <w:rsid w:val="00A62A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A78"/>
  </w:style>
  <w:style w:type="paragraph" w:styleId="Footer">
    <w:name w:val="footer"/>
    <w:basedOn w:val="Normal"/>
    <w:link w:val="FooterChar"/>
    <w:uiPriority w:val="99"/>
    <w:unhideWhenUsed/>
    <w:rsid w:val="00A62A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A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185669">
      <w:bodyDiv w:val="1"/>
      <w:marLeft w:val="0"/>
      <w:marRight w:val="0"/>
      <w:marTop w:val="0"/>
      <w:marBottom w:val="0"/>
      <w:divBdr>
        <w:top w:val="none" w:sz="0" w:space="0" w:color="auto"/>
        <w:left w:val="none" w:sz="0" w:space="0" w:color="auto"/>
        <w:bottom w:val="none" w:sz="0" w:space="0" w:color="auto"/>
        <w:right w:val="none" w:sz="0" w:space="0" w:color="auto"/>
      </w:divBdr>
    </w:div>
    <w:div w:id="349524700">
      <w:bodyDiv w:val="1"/>
      <w:marLeft w:val="0"/>
      <w:marRight w:val="0"/>
      <w:marTop w:val="0"/>
      <w:marBottom w:val="0"/>
      <w:divBdr>
        <w:top w:val="none" w:sz="0" w:space="0" w:color="auto"/>
        <w:left w:val="none" w:sz="0" w:space="0" w:color="auto"/>
        <w:bottom w:val="none" w:sz="0" w:space="0" w:color="auto"/>
        <w:right w:val="none" w:sz="0" w:space="0" w:color="auto"/>
      </w:divBdr>
    </w:div>
    <w:div w:id="558444455">
      <w:bodyDiv w:val="1"/>
      <w:marLeft w:val="0"/>
      <w:marRight w:val="0"/>
      <w:marTop w:val="0"/>
      <w:marBottom w:val="0"/>
      <w:divBdr>
        <w:top w:val="none" w:sz="0" w:space="0" w:color="auto"/>
        <w:left w:val="none" w:sz="0" w:space="0" w:color="auto"/>
        <w:bottom w:val="none" w:sz="0" w:space="0" w:color="auto"/>
        <w:right w:val="none" w:sz="0" w:space="0" w:color="auto"/>
      </w:divBdr>
    </w:div>
    <w:div w:id="558589788">
      <w:bodyDiv w:val="1"/>
      <w:marLeft w:val="0"/>
      <w:marRight w:val="0"/>
      <w:marTop w:val="0"/>
      <w:marBottom w:val="0"/>
      <w:divBdr>
        <w:top w:val="none" w:sz="0" w:space="0" w:color="auto"/>
        <w:left w:val="none" w:sz="0" w:space="0" w:color="auto"/>
        <w:bottom w:val="none" w:sz="0" w:space="0" w:color="auto"/>
        <w:right w:val="none" w:sz="0" w:space="0" w:color="auto"/>
      </w:divBdr>
    </w:div>
    <w:div w:id="720860307">
      <w:bodyDiv w:val="1"/>
      <w:marLeft w:val="0"/>
      <w:marRight w:val="0"/>
      <w:marTop w:val="0"/>
      <w:marBottom w:val="0"/>
      <w:divBdr>
        <w:top w:val="none" w:sz="0" w:space="0" w:color="auto"/>
        <w:left w:val="none" w:sz="0" w:space="0" w:color="auto"/>
        <w:bottom w:val="none" w:sz="0" w:space="0" w:color="auto"/>
        <w:right w:val="none" w:sz="0" w:space="0" w:color="auto"/>
      </w:divBdr>
    </w:div>
    <w:div w:id="934364460">
      <w:bodyDiv w:val="1"/>
      <w:marLeft w:val="0"/>
      <w:marRight w:val="0"/>
      <w:marTop w:val="0"/>
      <w:marBottom w:val="0"/>
      <w:divBdr>
        <w:top w:val="none" w:sz="0" w:space="0" w:color="auto"/>
        <w:left w:val="none" w:sz="0" w:space="0" w:color="auto"/>
        <w:bottom w:val="none" w:sz="0" w:space="0" w:color="auto"/>
        <w:right w:val="none" w:sz="0" w:space="0" w:color="auto"/>
      </w:divBdr>
    </w:div>
    <w:div w:id="1065222656">
      <w:bodyDiv w:val="1"/>
      <w:marLeft w:val="0"/>
      <w:marRight w:val="0"/>
      <w:marTop w:val="0"/>
      <w:marBottom w:val="0"/>
      <w:divBdr>
        <w:top w:val="none" w:sz="0" w:space="0" w:color="auto"/>
        <w:left w:val="none" w:sz="0" w:space="0" w:color="auto"/>
        <w:bottom w:val="none" w:sz="0" w:space="0" w:color="auto"/>
        <w:right w:val="none" w:sz="0" w:space="0" w:color="auto"/>
      </w:divBdr>
    </w:div>
    <w:div w:id="1242445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perseus.tufts.edu/hopper/text?doc=Perseus%3Atext%3A2007.01.0053" TargetMode="External"/><Relationship Id="rId4" Type="http://schemas.openxmlformats.org/officeDocument/2006/relationships/settings" Target="settings.xml"/><Relationship Id="rId9" Type="http://schemas.openxmlformats.org/officeDocument/2006/relationships/hyperlink" Target="http://penelope.uchicago.edu/Thayer/E/Roman/Texts/secondary/SMIGRA*/Divinatio.html" TargetMode="External"/><Relationship Id="rId14" Type="http://schemas.openxmlformats.org/officeDocument/2006/relationships/glossaryDocument" Target="glossary/document.xml"/></Relationships>
</file>

<file path=word/_rels/footnotes.xml.rels><?xml version="1.0" encoding="UTF-8" standalone="yes"?>
<Relationships xmlns="http://schemas.openxmlformats.org/package/2006/relationships"><Relationship Id="rId1" Type="http://schemas.openxmlformats.org/officeDocument/2006/relationships/hyperlink" Target="http://www.perseus.tufts.edu/hopper/text?doc=Perseus%3Atext%3A2007.01.0053"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02F5"/>
    <w:rsid w:val="00B302F5"/>
    <w:rsid w:val="00C30B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A928C6407B4DBAB526FE65BBA4A05B">
    <w:name w:val="A3A928C6407B4DBAB526FE65BBA4A05B"/>
    <w:rsid w:val="00B302F5"/>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A928C6407B4DBAB526FE65BBA4A05B">
    <w:name w:val="A3A928C6407B4DBAB526FE65BBA4A05B"/>
    <w:rsid w:val="00B302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71F290-4965-487C-AEC2-A59BABDABF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2462</Words>
  <Characters>12682</Characters>
  <Application>Microsoft Office Word</Application>
  <DocSecurity>0</DocSecurity>
  <Lines>195</Lines>
  <Paragraphs>16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15128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Evelyn</dc:creator>
  <cp:lastModifiedBy>Evelyn</cp:lastModifiedBy>
  <cp:revision>2</cp:revision>
  <dcterms:created xsi:type="dcterms:W3CDTF">2018-06-01T18:01:00Z</dcterms:created>
  <dcterms:modified xsi:type="dcterms:W3CDTF">2018-06-01T18:01:00Z</dcterms:modified>
</cp:coreProperties>
</file>