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B52EE" w:rsidRDefault="002753B4" w:rsidP="00602A2A">
      <w:pPr>
        <w:rPr>
          <w:sz w:val="32"/>
          <w:szCs w:val="32"/>
        </w:rPr>
      </w:pPr>
      <w:bookmarkStart w:id="0" w:name="_bscsqsf4ix7d" w:colFirst="0" w:colLast="0"/>
      <w:bookmarkEnd w:id="0"/>
      <w:r>
        <w:rPr>
          <w:noProof/>
        </w:rPr>
        <w:drawing>
          <wp:inline distT="0" distB="0" distL="0" distR="0">
            <wp:extent cx="5733415" cy="2394585"/>
            <wp:effectExtent l="0" t="0" r="0" b="0"/>
            <wp:docPr id="7" name="Picture 7"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3415" cy="2394585"/>
                    </a:xfrm>
                    <a:prstGeom prst="rect">
                      <a:avLst/>
                    </a:prstGeom>
                    <a:noFill/>
                    <a:ln>
                      <a:noFill/>
                    </a:ln>
                  </pic:spPr>
                </pic:pic>
              </a:graphicData>
            </a:graphic>
          </wp:inline>
        </w:drawing>
      </w:r>
    </w:p>
    <w:p w:rsidR="009B52EE" w:rsidRDefault="009B52EE">
      <w:pPr>
        <w:pStyle w:val="Heading1"/>
        <w:jc w:val="center"/>
        <w:rPr>
          <w:sz w:val="32"/>
          <w:szCs w:val="32"/>
        </w:rPr>
      </w:pPr>
      <w:bookmarkStart w:id="1" w:name="_cqpwx5dugqgo" w:colFirst="0" w:colLast="0"/>
      <w:bookmarkEnd w:id="1"/>
    </w:p>
    <w:p w:rsidR="009B52EE" w:rsidRDefault="009B52EE">
      <w:pPr>
        <w:pStyle w:val="Heading1"/>
        <w:jc w:val="center"/>
        <w:rPr>
          <w:sz w:val="32"/>
          <w:szCs w:val="32"/>
        </w:rPr>
      </w:pPr>
      <w:bookmarkStart w:id="2" w:name="_3339m0j1e88h" w:colFirst="0" w:colLast="0"/>
      <w:bookmarkEnd w:id="2"/>
    </w:p>
    <w:p w:rsidR="009B52EE" w:rsidRPr="00602A2A" w:rsidRDefault="00B04293" w:rsidP="00602A2A">
      <w:pPr>
        <w:jc w:val="center"/>
        <w:rPr>
          <w:b/>
          <w:bCs/>
          <w:sz w:val="32"/>
          <w:szCs w:val="32"/>
        </w:rPr>
      </w:pPr>
      <w:bookmarkStart w:id="3" w:name="_d3f8c2bt1ocz" w:colFirst="0" w:colLast="0"/>
      <w:bookmarkStart w:id="4" w:name="_yprhgy3vbe3q" w:colFirst="0" w:colLast="0"/>
      <w:bookmarkStart w:id="5" w:name="_clci8d8qvo9h" w:colFirst="0" w:colLast="0"/>
      <w:bookmarkStart w:id="6" w:name="_s5syl51ekbc4" w:colFirst="0" w:colLast="0"/>
      <w:bookmarkStart w:id="7" w:name="_euzpn0yy09pd" w:colFirst="0" w:colLast="0"/>
      <w:bookmarkEnd w:id="3"/>
      <w:bookmarkEnd w:id="4"/>
      <w:bookmarkEnd w:id="5"/>
      <w:bookmarkEnd w:id="6"/>
      <w:bookmarkEnd w:id="7"/>
      <w:r w:rsidRPr="00602A2A">
        <w:rPr>
          <w:b/>
          <w:bCs/>
          <w:sz w:val="32"/>
          <w:szCs w:val="32"/>
        </w:rPr>
        <w:t>ASSESSMENT COMPONENT 2: MARKETING PORTFOLIO</w:t>
      </w:r>
    </w:p>
    <w:p w:rsidR="002753B4" w:rsidRDefault="002753B4" w:rsidP="002753B4">
      <w:pPr>
        <w:pStyle w:val="Normal1"/>
      </w:pPr>
    </w:p>
    <w:p w:rsidR="002753B4" w:rsidRDefault="002753B4" w:rsidP="002753B4">
      <w:pPr>
        <w:pStyle w:val="Normal1"/>
      </w:pPr>
    </w:p>
    <w:p w:rsidR="002753B4" w:rsidRDefault="002753B4" w:rsidP="002753B4">
      <w:pPr>
        <w:pStyle w:val="Normal1"/>
      </w:pPr>
    </w:p>
    <w:p w:rsidR="002753B4" w:rsidRDefault="002753B4" w:rsidP="002753B4">
      <w:pPr>
        <w:pStyle w:val="Normal1"/>
      </w:pPr>
    </w:p>
    <w:p w:rsidR="002753B4" w:rsidRDefault="002753B4" w:rsidP="002753B4">
      <w:pPr>
        <w:pStyle w:val="Normal1"/>
        <w:jc w:val="center"/>
      </w:pPr>
      <w:r>
        <w:t>Student Name:</w:t>
      </w:r>
      <w:r w:rsidR="003F27C4">
        <w:t xml:space="preserve"> MOHD SAIF</w:t>
      </w:r>
    </w:p>
    <w:p w:rsidR="002753B4" w:rsidRDefault="002753B4" w:rsidP="002753B4">
      <w:pPr>
        <w:pStyle w:val="Normal1"/>
        <w:jc w:val="center"/>
      </w:pPr>
      <w:r>
        <w:t>Student ID:</w:t>
      </w:r>
      <w:r w:rsidR="003F27C4">
        <w:t xml:space="preserve"> 2431762</w:t>
      </w:r>
    </w:p>
    <w:p w:rsidR="003F27C4" w:rsidRDefault="003F27C4" w:rsidP="002753B4">
      <w:pPr>
        <w:pStyle w:val="Normal1"/>
        <w:jc w:val="center"/>
      </w:pPr>
      <w:r>
        <w:t>Module code: LCMB7024</w:t>
      </w:r>
    </w:p>
    <w:p w:rsidR="003F27C4" w:rsidRPr="002753B4" w:rsidRDefault="003F27C4" w:rsidP="002753B4">
      <w:pPr>
        <w:pStyle w:val="Normal1"/>
        <w:jc w:val="center"/>
      </w:pPr>
      <w:r>
        <w:t>Lecturer: Dr. Jayalakshmi GopalKrishna (London)</w:t>
      </w:r>
    </w:p>
    <w:p w:rsidR="009B52EE" w:rsidRDefault="00B04293">
      <w:pPr>
        <w:pStyle w:val="Normal1"/>
        <w:pBdr>
          <w:top w:val="nil"/>
          <w:left w:val="nil"/>
          <w:bottom w:val="nil"/>
          <w:right w:val="nil"/>
          <w:between w:val="nil"/>
        </w:pBdr>
        <w:rPr>
          <w:color w:val="000000"/>
        </w:rPr>
      </w:pPr>
      <w:r>
        <w:br w:type="page"/>
      </w:r>
    </w:p>
    <w:p w:rsidR="009B52EE" w:rsidRDefault="00B04293">
      <w:pPr>
        <w:pStyle w:val="Normal1"/>
        <w:keepNext/>
        <w:keepLines/>
        <w:pBdr>
          <w:top w:val="nil"/>
          <w:left w:val="nil"/>
          <w:bottom w:val="nil"/>
          <w:right w:val="nil"/>
          <w:between w:val="nil"/>
        </w:pBdr>
        <w:spacing w:before="480"/>
        <w:jc w:val="center"/>
        <w:rPr>
          <w:b/>
          <w:bCs/>
          <w:color w:val="000000"/>
        </w:rPr>
      </w:pPr>
      <w:r>
        <w:rPr>
          <w:b/>
          <w:bCs/>
          <w:color w:val="000000"/>
          <w:sz w:val="28"/>
          <w:szCs w:val="28"/>
        </w:rPr>
        <w:lastRenderedPageBreak/>
        <w:t>Table of Contents</w:t>
      </w:r>
    </w:p>
    <w:sdt>
      <w:sdtPr>
        <w:id w:val="1342290791"/>
        <w:docPartObj>
          <w:docPartGallery w:val="Table of Contents"/>
          <w:docPartUnique/>
        </w:docPartObj>
      </w:sdtPr>
      <w:sdtContent>
        <w:p w:rsidR="00602A2A" w:rsidRDefault="00C910DD">
          <w:pPr>
            <w:pStyle w:val="TOC1"/>
            <w:tabs>
              <w:tab w:val="right" w:leader="dot" w:pos="9019"/>
            </w:tabs>
            <w:rPr>
              <w:rFonts w:asciiTheme="minorHAnsi" w:eastAsiaTheme="minorEastAsia" w:hAnsiTheme="minorHAnsi" w:cstheme="minorBidi"/>
              <w:noProof/>
              <w:sz w:val="22"/>
              <w:szCs w:val="22"/>
            </w:rPr>
          </w:pPr>
          <w:r>
            <w:fldChar w:fldCharType="begin"/>
          </w:r>
          <w:r w:rsidR="00B04293">
            <w:instrText xml:space="preserve"> TOC \h \u \z \t "Heading 1,1,Heading 2,2,Heading 3,3,"</w:instrText>
          </w:r>
          <w:r>
            <w:fldChar w:fldCharType="separate"/>
          </w:r>
          <w:hyperlink w:anchor="_Toc216823288" w:history="1">
            <w:r w:rsidR="00602A2A" w:rsidRPr="00E673ED">
              <w:rPr>
                <w:rStyle w:val="Hyperlink"/>
                <w:rFonts w:eastAsia="Gungsuh"/>
                <w:noProof/>
              </w:rPr>
              <w:t>Element 1: STDP Analysis for the New Brand (≈800 words)</w:t>
            </w:r>
            <w:r w:rsidR="00602A2A">
              <w:rPr>
                <w:noProof/>
                <w:webHidden/>
              </w:rPr>
              <w:tab/>
            </w:r>
            <w:r>
              <w:rPr>
                <w:noProof/>
                <w:webHidden/>
              </w:rPr>
              <w:fldChar w:fldCharType="begin"/>
            </w:r>
            <w:r w:rsidR="00602A2A">
              <w:rPr>
                <w:noProof/>
                <w:webHidden/>
              </w:rPr>
              <w:instrText xml:space="preserve"> PAGEREF _Toc216823288 \h </w:instrText>
            </w:r>
            <w:r>
              <w:rPr>
                <w:noProof/>
                <w:webHidden/>
              </w:rPr>
            </w:r>
            <w:r>
              <w:rPr>
                <w:noProof/>
                <w:webHidden/>
              </w:rPr>
              <w:fldChar w:fldCharType="separate"/>
            </w:r>
            <w:r w:rsidR="00602A2A">
              <w:rPr>
                <w:noProof/>
                <w:webHidden/>
              </w:rPr>
              <w:t>3</w:t>
            </w:r>
            <w:r>
              <w:rPr>
                <w:noProof/>
                <w:webHidden/>
              </w:rPr>
              <w:fldChar w:fldCharType="end"/>
            </w:r>
          </w:hyperlink>
        </w:p>
        <w:p w:rsidR="00602A2A" w:rsidRDefault="00C910DD">
          <w:pPr>
            <w:pStyle w:val="TOC2"/>
            <w:tabs>
              <w:tab w:val="right" w:leader="dot" w:pos="9019"/>
            </w:tabs>
            <w:rPr>
              <w:rFonts w:asciiTheme="minorHAnsi" w:eastAsiaTheme="minorEastAsia" w:hAnsiTheme="minorHAnsi" w:cstheme="minorBidi"/>
              <w:noProof/>
              <w:sz w:val="22"/>
              <w:szCs w:val="22"/>
            </w:rPr>
          </w:pPr>
          <w:hyperlink w:anchor="_Toc216823289" w:history="1">
            <w:r w:rsidR="00602A2A" w:rsidRPr="00E673ED">
              <w:rPr>
                <w:rStyle w:val="Hyperlink"/>
                <w:noProof/>
              </w:rPr>
              <w:t>1.0 Introduction to the Chosen Company</w:t>
            </w:r>
            <w:r w:rsidR="00602A2A">
              <w:rPr>
                <w:noProof/>
                <w:webHidden/>
              </w:rPr>
              <w:tab/>
            </w:r>
            <w:r>
              <w:rPr>
                <w:noProof/>
                <w:webHidden/>
              </w:rPr>
              <w:fldChar w:fldCharType="begin"/>
            </w:r>
            <w:r w:rsidR="00602A2A">
              <w:rPr>
                <w:noProof/>
                <w:webHidden/>
              </w:rPr>
              <w:instrText xml:space="preserve"> PAGEREF _Toc216823289 \h </w:instrText>
            </w:r>
            <w:r>
              <w:rPr>
                <w:noProof/>
                <w:webHidden/>
              </w:rPr>
            </w:r>
            <w:r>
              <w:rPr>
                <w:noProof/>
                <w:webHidden/>
              </w:rPr>
              <w:fldChar w:fldCharType="separate"/>
            </w:r>
            <w:r w:rsidR="00602A2A">
              <w:rPr>
                <w:noProof/>
                <w:webHidden/>
              </w:rPr>
              <w:t>3</w:t>
            </w:r>
            <w:r>
              <w:rPr>
                <w:noProof/>
                <w:webHidden/>
              </w:rPr>
              <w:fldChar w:fldCharType="end"/>
            </w:r>
          </w:hyperlink>
        </w:p>
        <w:p w:rsidR="00602A2A" w:rsidRDefault="00C910DD">
          <w:pPr>
            <w:pStyle w:val="TOC1"/>
            <w:tabs>
              <w:tab w:val="right" w:leader="dot" w:pos="9019"/>
            </w:tabs>
            <w:rPr>
              <w:rFonts w:asciiTheme="minorHAnsi" w:eastAsiaTheme="minorEastAsia" w:hAnsiTheme="minorHAnsi" w:cstheme="minorBidi"/>
              <w:noProof/>
              <w:sz w:val="22"/>
              <w:szCs w:val="22"/>
            </w:rPr>
          </w:pPr>
          <w:hyperlink w:anchor="_Toc216823290" w:history="1">
            <w:r w:rsidR="00602A2A" w:rsidRPr="00E673ED">
              <w:rPr>
                <w:rStyle w:val="Hyperlink"/>
                <w:noProof/>
              </w:rPr>
              <w:t>2.0 Overview of the New Brand Concept</w:t>
            </w:r>
            <w:r w:rsidR="00602A2A">
              <w:rPr>
                <w:noProof/>
                <w:webHidden/>
              </w:rPr>
              <w:tab/>
            </w:r>
            <w:r>
              <w:rPr>
                <w:noProof/>
                <w:webHidden/>
              </w:rPr>
              <w:fldChar w:fldCharType="begin"/>
            </w:r>
            <w:r w:rsidR="00602A2A">
              <w:rPr>
                <w:noProof/>
                <w:webHidden/>
              </w:rPr>
              <w:instrText xml:space="preserve"> PAGEREF _Toc216823290 \h </w:instrText>
            </w:r>
            <w:r>
              <w:rPr>
                <w:noProof/>
                <w:webHidden/>
              </w:rPr>
            </w:r>
            <w:r>
              <w:rPr>
                <w:noProof/>
                <w:webHidden/>
              </w:rPr>
              <w:fldChar w:fldCharType="separate"/>
            </w:r>
            <w:r w:rsidR="00602A2A">
              <w:rPr>
                <w:noProof/>
                <w:webHidden/>
              </w:rPr>
              <w:t>3</w:t>
            </w:r>
            <w:r>
              <w:rPr>
                <w:noProof/>
                <w:webHidden/>
              </w:rPr>
              <w:fldChar w:fldCharType="end"/>
            </w:r>
          </w:hyperlink>
        </w:p>
        <w:p w:rsidR="00602A2A" w:rsidRDefault="00C910DD">
          <w:pPr>
            <w:pStyle w:val="TOC1"/>
            <w:tabs>
              <w:tab w:val="right" w:leader="dot" w:pos="9019"/>
            </w:tabs>
            <w:rPr>
              <w:rFonts w:asciiTheme="minorHAnsi" w:eastAsiaTheme="minorEastAsia" w:hAnsiTheme="minorHAnsi" w:cstheme="minorBidi"/>
              <w:noProof/>
              <w:sz w:val="22"/>
              <w:szCs w:val="22"/>
            </w:rPr>
          </w:pPr>
          <w:hyperlink w:anchor="_Toc216823291" w:history="1">
            <w:r w:rsidR="00602A2A" w:rsidRPr="00E673ED">
              <w:rPr>
                <w:rStyle w:val="Hyperlink"/>
                <w:noProof/>
              </w:rPr>
              <w:t>3.0 Market Rationale and Emerging Consumer Trends</w:t>
            </w:r>
            <w:r w:rsidR="00602A2A">
              <w:rPr>
                <w:noProof/>
                <w:webHidden/>
              </w:rPr>
              <w:tab/>
            </w:r>
            <w:r>
              <w:rPr>
                <w:noProof/>
                <w:webHidden/>
              </w:rPr>
              <w:fldChar w:fldCharType="begin"/>
            </w:r>
            <w:r w:rsidR="00602A2A">
              <w:rPr>
                <w:noProof/>
                <w:webHidden/>
              </w:rPr>
              <w:instrText xml:space="preserve"> PAGEREF _Toc216823291 \h </w:instrText>
            </w:r>
            <w:r>
              <w:rPr>
                <w:noProof/>
                <w:webHidden/>
              </w:rPr>
            </w:r>
            <w:r>
              <w:rPr>
                <w:noProof/>
                <w:webHidden/>
              </w:rPr>
              <w:fldChar w:fldCharType="separate"/>
            </w:r>
            <w:r w:rsidR="00602A2A">
              <w:rPr>
                <w:noProof/>
                <w:webHidden/>
              </w:rPr>
              <w:t>3</w:t>
            </w:r>
            <w:r>
              <w:rPr>
                <w:noProof/>
                <w:webHidden/>
              </w:rPr>
              <w:fldChar w:fldCharType="end"/>
            </w:r>
          </w:hyperlink>
        </w:p>
        <w:p w:rsidR="00602A2A" w:rsidRDefault="00C910DD">
          <w:pPr>
            <w:pStyle w:val="TOC1"/>
            <w:tabs>
              <w:tab w:val="right" w:leader="dot" w:pos="9019"/>
            </w:tabs>
            <w:rPr>
              <w:rFonts w:asciiTheme="minorHAnsi" w:eastAsiaTheme="minorEastAsia" w:hAnsiTheme="minorHAnsi" w:cstheme="minorBidi"/>
              <w:noProof/>
              <w:sz w:val="22"/>
              <w:szCs w:val="22"/>
            </w:rPr>
          </w:pPr>
          <w:hyperlink w:anchor="_Toc216823292" w:history="1">
            <w:r w:rsidR="00602A2A" w:rsidRPr="00E673ED">
              <w:rPr>
                <w:rStyle w:val="Hyperlink"/>
                <w:noProof/>
              </w:rPr>
              <w:t>4.0 Market Segmentation</w:t>
            </w:r>
            <w:r w:rsidR="00602A2A">
              <w:rPr>
                <w:noProof/>
                <w:webHidden/>
              </w:rPr>
              <w:tab/>
            </w:r>
            <w:r>
              <w:rPr>
                <w:noProof/>
                <w:webHidden/>
              </w:rPr>
              <w:fldChar w:fldCharType="begin"/>
            </w:r>
            <w:r w:rsidR="00602A2A">
              <w:rPr>
                <w:noProof/>
                <w:webHidden/>
              </w:rPr>
              <w:instrText xml:space="preserve"> PAGEREF _Toc216823292 \h </w:instrText>
            </w:r>
            <w:r>
              <w:rPr>
                <w:noProof/>
                <w:webHidden/>
              </w:rPr>
            </w:r>
            <w:r>
              <w:rPr>
                <w:noProof/>
                <w:webHidden/>
              </w:rPr>
              <w:fldChar w:fldCharType="separate"/>
            </w:r>
            <w:r w:rsidR="00602A2A">
              <w:rPr>
                <w:noProof/>
                <w:webHidden/>
              </w:rPr>
              <w:t>4</w:t>
            </w:r>
            <w:r>
              <w:rPr>
                <w:noProof/>
                <w:webHidden/>
              </w:rPr>
              <w:fldChar w:fldCharType="end"/>
            </w:r>
          </w:hyperlink>
        </w:p>
        <w:p w:rsidR="00602A2A" w:rsidRDefault="00C910DD">
          <w:pPr>
            <w:pStyle w:val="TOC1"/>
            <w:tabs>
              <w:tab w:val="right" w:leader="dot" w:pos="9019"/>
            </w:tabs>
            <w:rPr>
              <w:rFonts w:asciiTheme="minorHAnsi" w:eastAsiaTheme="minorEastAsia" w:hAnsiTheme="minorHAnsi" w:cstheme="minorBidi"/>
              <w:noProof/>
              <w:sz w:val="22"/>
              <w:szCs w:val="22"/>
            </w:rPr>
          </w:pPr>
          <w:hyperlink w:anchor="_Toc216823293" w:history="1">
            <w:r w:rsidR="00602A2A" w:rsidRPr="00E673ED">
              <w:rPr>
                <w:rStyle w:val="Hyperlink"/>
                <w:noProof/>
              </w:rPr>
              <w:t>5.0 Targeting Strategy</w:t>
            </w:r>
            <w:r w:rsidR="00602A2A">
              <w:rPr>
                <w:noProof/>
                <w:webHidden/>
              </w:rPr>
              <w:tab/>
            </w:r>
            <w:r>
              <w:rPr>
                <w:noProof/>
                <w:webHidden/>
              </w:rPr>
              <w:fldChar w:fldCharType="begin"/>
            </w:r>
            <w:r w:rsidR="00602A2A">
              <w:rPr>
                <w:noProof/>
                <w:webHidden/>
              </w:rPr>
              <w:instrText xml:space="preserve"> PAGEREF _Toc216823293 \h </w:instrText>
            </w:r>
            <w:r>
              <w:rPr>
                <w:noProof/>
                <w:webHidden/>
              </w:rPr>
            </w:r>
            <w:r>
              <w:rPr>
                <w:noProof/>
                <w:webHidden/>
              </w:rPr>
              <w:fldChar w:fldCharType="separate"/>
            </w:r>
            <w:r w:rsidR="00602A2A">
              <w:rPr>
                <w:noProof/>
                <w:webHidden/>
              </w:rPr>
              <w:t>4</w:t>
            </w:r>
            <w:r>
              <w:rPr>
                <w:noProof/>
                <w:webHidden/>
              </w:rPr>
              <w:fldChar w:fldCharType="end"/>
            </w:r>
          </w:hyperlink>
        </w:p>
        <w:p w:rsidR="00602A2A" w:rsidRDefault="00C910DD">
          <w:pPr>
            <w:pStyle w:val="TOC1"/>
            <w:tabs>
              <w:tab w:val="right" w:leader="dot" w:pos="9019"/>
            </w:tabs>
            <w:rPr>
              <w:rFonts w:asciiTheme="minorHAnsi" w:eastAsiaTheme="minorEastAsia" w:hAnsiTheme="minorHAnsi" w:cstheme="minorBidi"/>
              <w:noProof/>
              <w:sz w:val="22"/>
              <w:szCs w:val="22"/>
            </w:rPr>
          </w:pPr>
          <w:hyperlink w:anchor="_Toc216823294" w:history="1">
            <w:r w:rsidR="00602A2A" w:rsidRPr="00E673ED">
              <w:rPr>
                <w:rStyle w:val="Hyperlink"/>
                <w:noProof/>
              </w:rPr>
              <w:t>6.0 Brand Differentiation Strategy</w:t>
            </w:r>
            <w:r w:rsidR="00602A2A">
              <w:rPr>
                <w:noProof/>
                <w:webHidden/>
              </w:rPr>
              <w:tab/>
            </w:r>
            <w:r>
              <w:rPr>
                <w:noProof/>
                <w:webHidden/>
              </w:rPr>
              <w:fldChar w:fldCharType="begin"/>
            </w:r>
            <w:r w:rsidR="00602A2A">
              <w:rPr>
                <w:noProof/>
                <w:webHidden/>
              </w:rPr>
              <w:instrText xml:space="preserve"> PAGEREF _Toc216823294 \h </w:instrText>
            </w:r>
            <w:r>
              <w:rPr>
                <w:noProof/>
                <w:webHidden/>
              </w:rPr>
            </w:r>
            <w:r>
              <w:rPr>
                <w:noProof/>
                <w:webHidden/>
              </w:rPr>
              <w:fldChar w:fldCharType="separate"/>
            </w:r>
            <w:r w:rsidR="00602A2A">
              <w:rPr>
                <w:noProof/>
                <w:webHidden/>
              </w:rPr>
              <w:t>5</w:t>
            </w:r>
            <w:r>
              <w:rPr>
                <w:noProof/>
                <w:webHidden/>
              </w:rPr>
              <w:fldChar w:fldCharType="end"/>
            </w:r>
          </w:hyperlink>
        </w:p>
        <w:p w:rsidR="00602A2A" w:rsidRDefault="00C910DD">
          <w:pPr>
            <w:pStyle w:val="TOC1"/>
            <w:tabs>
              <w:tab w:val="right" w:leader="dot" w:pos="9019"/>
            </w:tabs>
            <w:rPr>
              <w:rFonts w:asciiTheme="minorHAnsi" w:eastAsiaTheme="minorEastAsia" w:hAnsiTheme="minorHAnsi" w:cstheme="minorBidi"/>
              <w:noProof/>
              <w:sz w:val="22"/>
              <w:szCs w:val="22"/>
            </w:rPr>
          </w:pPr>
          <w:hyperlink w:anchor="_Toc216823295" w:history="1">
            <w:r w:rsidR="00602A2A" w:rsidRPr="00E673ED">
              <w:rPr>
                <w:rStyle w:val="Hyperlink"/>
                <w:noProof/>
              </w:rPr>
              <w:t>7.0 Brand Positioning</w:t>
            </w:r>
            <w:r w:rsidR="00602A2A">
              <w:rPr>
                <w:noProof/>
                <w:webHidden/>
              </w:rPr>
              <w:tab/>
            </w:r>
            <w:r>
              <w:rPr>
                <w:noProof/>
                <w:webHidden/>
              </w:rPr>
              <w:fldChar w:fldCharType="begin"/>
            </w:r>
            <w:r w:rsidR="00602A2A">
              <w:rPr>
                <w:noProof/>
                <w:webHidden/>
              </w:rPr>
              <w:instrText xml:space="preserve"> PAGEREF _Toc216823295 \h </w:instrText>
            </w:r>
            <w:r>
              <w:rPr>
                <w:noProof/>
                <w:webHidden/>
              </w:rPr>
            </w:r>
            <w:r>
              <w:rPr>
                <w:noProof/>
                <w:webHidden/>
              </w:rPr>
              <w:fldChar w:fldCharType="separate"/>
            </w:r>
            <w:r w:rsidR="00602A2A">
              <w:rPr>
                <w:noProof/>
                <w:webHidden/>
              </w:rPr>
              <w:t>5</w:t>
            </w:r>
            <w:r>
              <w:rPr>
                <w:noProof/>
                <w:webHidden/>
              </w:rPr>
              <w:fldChar w:fldCharType="end"/>
            </w:r>
          </w:hyperlink>
        </w:p>
        <w:p w:rsidR="00602A2A" w:rsidRDefault="00C910DD">
          <w:pPr>
            <w:pStyle w:val="TOC1"/>
            <w:tabs>
              <w:tab w:val="right" w:leader="dot" w:pos="9019"/>
            </w:tabs>
            <w:rPr>
              <w:rFonts w:asciiTheme="minorHAnsi" w:eastAsiaTheme="minorEastAsia" w:hAnsiTheme="minorHAnsi" w:cstheme="minorBidi"/>
              <w:noProof/>
              <w:sz w:val="22"/>
              <w:szCs w:val="22"/>
            </w:rPr>
          </w:pPr>
          <w:hyperlink w:anchor="_Toc216823296" w:history="1">
            <w:r w:rsidR="00602A2A" w:rsidRPr="00E673ED">
              <w:rPr>
                <w:rStyle w:val="Hyperlink"/>
                <w:noProof/>
              </w:rPr>
              <w:t>8.0 Positioning Statement</w:t>
            </w:r>
            <w:r w:rsidR="00602A2A">
              <w:rPr>
                <w:noProof/>
                <w:webHidden/>
              </w:rPr>
              <w:tab/>
            </w:r>
            <w:r>
              <w:rPr>
                <w:noProof/>
                <w:webHidden/>
              </w:rPr>
              <w:fldChar w:fldCharType="begin"/>
            </w:r>
            <w:r w:rsidR="00602A2A">
              <w:rPr>
                <w:noProof/>
                <w:webHidden/>
              </w:rPr>
              <w:instrText xml:space="preserve"> PAGEREF _Toc216823296 \h </w:instrText>
            </w:r>
            <w:r>
              <w:rPr>
                <w:noProof/>
                <w:webHidden/>
              </w:rPr>
            </w:r>
            <w:r>
              <w:rPr>
                <w:noProof/>
                <w:webHidden/>
              </w:rPr>
              <w:fldChar w:fldCharType="separate"/>
            </w:r>
            <w:r w:rsidR="00602A2A">
              <w:rPr>
                <w:noProof/>
                <w:webHidden/>
              </w:rPr>
              <w:t>6</w:t>
            </w:r>
            <w:r>
              <w:rPr>
                <w:noProof/>
                <w:webHidden/>
              </w:rPr>
              <w:fldChar w:fldCharType="end"/>
            </w:r>
          </w:hyperlink>
        </w:p>
        <w:p w:rsidR="00602A2A" w:rsidRDefault="00C910DD">
          <w:pPr>
            <w:pStyle w:val="TOC1"/>
            <w:tabs>
              <w:tab w:val="right" w:leader="dot" w:pos="9019"/>
            </w:tabs>
            <w:rPr>
              <w:rFonts w:asciiTheme="minorHAnsi" w:eastAsiaTheme="minorEastAsia" w:hAnsiTheme="minorHAnsi" w:cstheme="minorBidi"/>
              <w:noProof/>
              <w:sz w:val="22"/>
              <w:szCs w:val="22"/>
            </w:rPr>
          </w:pPr>
          <w:hyperlink w:anchor="_Toc216823297" w:history="1">
            <w:r w:rsidR="00602A2A" w:rsidRPr="00E673ED">
              <w:rPr>
                <w:rStyle w:val="Hyperlink"/>
                <w:noProof/>
              </w:rPr>
              <w:t>Element 2: Marketing Mix (7P)</w:t>
            </w:r>
            <w:r w:rsidR="00602A2A">
              <w:rPr>
                <w:noProof/>
                <w:webHidden/>
              </w:rPr>
              <w:tab/>
            </w:r>
            <w:r>
              <w:rPr>
                <w:noProof/>
                <w:webHidden/>
              </w:rPr>
              <w:fldChar w:fldCharType="begin"/>
            </w:r>
            <w:r w:rsidR="00602A2A">
              <w:rPr>
                <w:noProof/>
                <w:webHidden/>
              </w:rPr>
              <w:instrText xml:space="preserve"> PAGEREF _Toc216823297 \h </w:instrText>
            </w:r>
            <w:r>
              <w:rPr>
                <w:noProof/>
                <w:webHidden/>
              </w:rPr>
            </w:r>
            <w:r>
              <w:rPr>
                <w:noProof/>
                <w:webHidden/>
              </w:rPr>
              <w:fldChar w:fldCharType="separate"/>
            </w:r>
            <w:r w:rsidR="00602A2A">
              <w:rPr>
                <w:noProof/>
                <w:webHidden/>
              </w:rPr>
              <w:t>7</w:t>
            </w:r>
            <w:r>
              <w:rPr>
                <w:noProof/>
                <w:webHidden/>
              </w:rPr>
              <w:fldChar w:fldCharType="end"/>
            </w:r>
          </w:hyperlink>
        </w:p>
        <w:p w:rsidR="00602A2A" w:rsidRDefault="00C910DD">
          <w:pPr>
            <w:pStyle w:val="TOC1"/>
            <w:tabs>
              <w:tab w:val="right" w:leader="dot" w:pos="9019"/>
            </w:tabs>
            <w:rPr>
              <w:rFonts w:asciiTheme="minorHAnsi" w:eastAsiaTheme="minorEastAsia" w:hAnsiTheme="minorHAnsi" w:cstheme="minorBidi"/>
              <w:noProof/>
              <w:sz w:val="22"/>
              <w:szCs w:val="22"/>
            </w:rPr>
          </w:pPr>
          <w:hyperlink w:anchor="_Toc216823298" w:history="1">
            <w:r w:rsidR="00602A2A" w:rsidRPr="00E673ED">
              <w:rPr>
                <w:rStyle w:val="Hyperlink"/>
                <w:noProof/>
              </w:rPr>
              <w:t>1. Product</w:t>
            </w:r>
            <w:r w:rsidR="00602A2A">
              <w:rPr>
                <w:noProof/>
                <w:webHidden/>
              </w:rPr>
              <w:tab/>
            </w:r>
            <w:r>
              <w:rPr>
                <w:noProof/>
                <w:webHidden/>
              </w:rPr>
              <w:fldChar w:fldCharType="begin"/>
            </w:r>
            <w:r w:rsidR="00602A2A">
              <w:rPr>
                <w:noProof/>
                <w:webHidden/>
              </w:rPr>
              <w:instrText xml:space="preserve"> PAGEREF _Toc216823298 \h </w:instrText>
            </w:r>
            <w:r>
              <w:rPr>
                <w:noProof/>
                <w:webHidden/>
              </w:rPr>
            </w:r>
            <w:r>
              <w:rPr>
                <w:noProof/>
                <w:webHidden/>
              </w:rPr>
              <w:fldChar w:fldCharType="separate"/>
            </w:r>
            <w:r w:rsidR="00602A2A">
              <w:rPr>
                <w:noProof/>
                <w:webHidden/>
              </w:rPr>
              <w:t>7</w:t>
            </w:r>
            <w:r>
              <w:rPr>
                <w:noProof/>
                <w:webHidden/>
              </w:rPr>
              <w:fldChar w:fldCharType="end"/>
            </w:r>
          </w:hyperlink>
        </w:p>
        <w:p w:rsidR="00602A2A" w:rsidRDefault="00C910DD">
          <w:pPr>
            <w:pStyle w:val="TOC1"/>
            <w:tabs>
              <w:tab w:val="right" w:leader="dot" w:pos="9019"/>
            </w:tabs>
            <w:rPr>
              <w:rFonts w:asciiTheme="minorHAnsi" w:eastAsiaTheme="minorEastAsia" w:hAnsiTheme="minorHAnsi" w:cstheme="minorBidi"/>
              <w:noProof/>
              <w:sz w:val="22"/>
              <w:szCs w:val="22"/>
            </w:rPr>
          </w:pPr>
          <w:hyperlink w:anchor="_Toc216823299" w:history="1">
            <w:r w:rsidR="00602A2A" w:rsidRPr="00E673ED">
              <w:rPr>
                <w:rStyle w:val="Hyperlink"/>
                <w:noProof/>
              </w:rPr>
              <w:t>2. Price</w:t>
            </w:r>
            <w:r w:rsidR="00602A2A">
              <w:rPr>
                <w:noProof/>
                <w:webHidden/>
              </w:rPr>
              <w:tab/>
            </w:r>
            <w:r>
              <w:rPr>
                <w:noProof/>
                <w:webHidden/>
              </w:rPr>
              <w:fldChar w:fldCharType="begin"/>
            </w:r>
            <w:r w:rsidR="00602A2A">
              <w:rPr>
                <w:noProof/>
                <w:webHidden/>
              </w:rPr>
              <w:instrText xml:space="preserve"> PAGEREF _Toc216823299 \h </w:instrText>
            </w:r>
            <w:r>
              <w:rPr>
                <w:noProof/>
                <w:webHidden/>
              </w:rPr>
            </w:r>
            <w:r>
              <w:rPr>
                <w:noProof/>
                <w:webHidden/>
              </w:rPr>
              <w:fldChar w:fldCharType="separate"/>
            </w:r>
            <w:r w:rsidR="00602A2A">
              <w:rPr>
                <w:noProof/>
                <w:webHidden/>
              </w:rPr>
              <w:t>7</w:t>
            </w:r>
            <w:r>
              <w:rPr>
                <w:noProof/>
                <w:webHidden/>
              </w:rPr>
              <w:fldChar w:fldCharType="end"/>
            </w:r>
          </w:hyperlink>
        </w:p>
        <w:p w:rsidR="00602A2A" w:rsidRDefault="00C910DD">
          <w:pPr>
            <w:pStyle w:val="TOC1"/>
            <w:tabs>
              <w:tab w:val="right" w:leader="dot" w:pos="9019"/>
            </w:tabs>
            <w:rPr>
              <w:rFonts w:asciiTheme="minorHAnsi" w:eastAsiaTheme="minorEastAsia" w:hAnsiTheme="minorHAnsi" w:cstheme="minorBidi"/>
              <w:noProof/>
              <w:sz w:val="22"/>
              <w:szCs w:val="22"/>
            </w:rPr>
          </w:pPr>
          <w:hyperlink w:anchor="_Toc216823300" w:history="1">
            <w:r w:rsidR="00602A2A" w:rsidRPr="00E673ED">
              <w:rPr>
                <w:rStyle w:val="Hyperlink"/>
                <w:noProof/>
              </w:rPr>
              <w:t>3. Place</w:t>
            </w:r>
            <w:r w:rsidR="00602A2A">
              <w:rPr>
                <w:noProof/>
                <w:webHidden/>
              </w:rPr>
              <w:tab/>
            </w:r>
            <w:r>
              <w:rPr>
                <w:noProof/>
                <w:webHidden/>
              </w:rPr>
              <w:fldChar w:fldCharType="begin"/>
            </w:r>
            <w:r w:rsidR="00602A2A">
              <w:rPr>
                <w:noProof/>
                <w:webHidden/>
              </w:rPr>
              <w:instrText xml:space="preserve"> PAGEREF _Toc216823300 \h </w:instrText>
            </w:r>
            <w:r>
              <w:rPr>
                <w:noProof/>
                <w:webHidden/>
              </w:rPr>
            </w:r>
            <w:r>
              <w:rPr>
                <w:noProof/>
                <w:webHidden/>
              </w:rPr>
              <w:fldChar w:fldCharType="separate"/>
            </w:r>
            <w:r w:rsidR="00602A2A">
              <w:rPr>
                <w:noProof/>
                <w:webHidden/>
              </w:rPr>
              <w:t>7</w:t>
            </w:r>
            <w:r>
              <w:rPr>
                <w:noProof/>
                <w:webHidden/>
              </w:rPr>
              <w:fldChar w:fldCharType="end"/>
            </w:r>
          </w:hyperlink>
        </w:p>
        <w:p w:rsidR="00602A2A" w:rsidRDefault="00C910DD">
          <w:pPr>
            <w:pStyle w:val="TOC1"/>
            <w:tabs>
              <w:tab w:val="right" w:leader="dot" w:pos="9019"/>
            </w:tabs>
            <w:rPr>
              <w:rFonts w:asciiTheme="minorHAnsi" w:eastAsiaTheme="minorEastAsia" w:hAnsiTheme="minorHAnsi" w:cstheme="minorBidi"/>
              <w:noProof/>
              <w:sz w:val="22"/>
              <w:szCs w:val="22"/>
            </w:rPr>
          </w:pPr>
          <w:hyperlink w:anchor="_Toc216823301" w:history="1">
            <w:r w:rsidR="00602A2A" w:rsidRPr="00E673ED">
              <w:rPr>
                <w:rStyle w:val="Hyperlink"/>
                <w:noProof/>
              </w:rPr>
              <w:t>4. Promotion</w:t>
            </w:r>
            <w:r w:rsidR="00602A2A">
              <w:rPr>
                <w:noProof/>
                <w:webHidden/>
              </w:rPr>
              <w:tab/>
            </w:r>
            <w:r>
              <w:rPr>
                <w:noProof/>
                <w:webHidden/>
              </w:rPr>
              <w:fldChar w:fldCharType="begin"/>
            </w:r>
            <w:r w:rsidR="00602A2A">
              <w:rPr>
                <w:noProof/>
                <w:webHidden/>
              </w:rPr>
              <w:instrText xml:space="preserve"> PAGEREF _Toc216823301 \h </w:instrText>
            </w:r>
            <w:r>
              <w:rPr>
                <w:noProof/>
                <w:webHidden/>
              </w:rPr>
            </w:r>
            <w:r>
              <w:rPr>
                <w:noProof/>
                <w:webHidden/>
              </w:rPr>
              <w:fldChar w:fldCharType="separate"/>
            </w:r>
            <w:r w:rsidR="00602A2A">
              <w:rPr>
                <w:noProof/>
                <w:webHidden/>
              </w:rPr>
              <w:t>8</w:t>
            </w:r>
            <w:r>
              <w:rPr>
                <w:noProof/>
                <w:webHidden/>
              </w:rPr>
              <w:fldChar w:fldCharType="end"/>
            </w:r>
          </w:hyperlink>
        </w:p>
        <w:p w:rsidR="00602A2A" w:rsidRDefault="00C910DD">
          <w:pPr>
            <w:pStyle w:val="TOC1"/>
            <w:tabs>
              <w:tab w:val="right" w:leader="dot" w:pos="9019"/>
            </w:tabs>
            <w:rPr>
              <w:rFonts w:asciiTheme="minorHAnsi" w:eastAsiaTheme="minorEastAsia" w:hAnsiTheme="minorHAnsi" w:cstheme="minorBidi"/>
              <w:noProof/>
              <w:sz w:val="22"/>
              <w:szCs w:val="22"/>
            </w:rPr>
          </w:pPr>
          <w:hyperlink w:anchor="_Toc216823302" w:history="1">
            <w:r w:rsidR="00602A2A" w:rsidRPr="00E673ED">
              <w:rPr>
                <w:rStyle w:val="Hyperlink"/>
                <w:noProof/>
              </w:rPr>
              <w:t>5. People</w:t>
            </w:r>
            <w:r w:rsidR="00602A2A">
              <w:rPr>
                <w:noProof/>
                <w:webHidden/>
              </w:rPr>
              <w:tab/>
            </w:r>
            <w:r>
              <w:rPr>
                <w:noProof/>
                <w:webHidden/>
              </w:rPr>
              <w:fldChar w:fldCharType="begin"/>
            </w:r>
            <w:r w:rsidR="00602A2A">
              <w:rPr>
                <w:noProof/>
                <w:webHidden/>
              </w:rPr>
              <w:instrText xml:space="preserve"> PAGEREF _Toc216823302 \h </w:instrText>
            </w:r>
            <w:r>
              <w:rPr>
                <w:noProof/>
                <w:webHidden/>
              </w:rPr>
            </w:r>
            <w:r>
              <w:rPr>
                <w:noProof/>
                <w:webHidden/>
              </w:rPr>
              <w:fldChar w:fldCharType="separate"/>
            </w:r>
            <w:r w:rsidR="00602A2A">
              <w:rPr>
                <w:noProof/>
                <w:webHidden/>
              </w:rPr>
              <w:t>8</w:t>
            </w:r>
            <w:r>
              <w:rPr>
                <w:noProof/>
                <w:webHidden/>
              </w:rPr>
              <w:fldChar w:fldCharType="end"/>
            </w:r>
          </w:hyperlink>
        </w:p>
        <w:p w:rsidR="00602A2A" w:rsidRDefault="00C910DD">
          <w:pPr>
            <w:pStyle w:val="TOC1"/>
            <w:tabs>
              <w:tab w:val="right" w:leader="dot" w:pos="9019"/>
            </w:tabs>
            <w:rPr>
              <w:rFonts w:asciiTheme="minorHAnsi" w:eastAsiaTheme="minorEastAsia" w:hAnsiTheme="minorHAnsi" w:cstheme="minorBidi"/>
              <w:noProof/>
              <w:sz w:val="22"/>
              <w:szCs w:val="22"/>
            </w:rPr>
          </w:pPr>
          <w:hyperlink w:anchor="_Toc216823303" w:history="1">
            <w:r w:rsidR="00602A2A" w:rsidRPr="00E673ED">
              <w:rPr>
                <w:rStyle w:val="Hyperlink"/>
                <w:noProof/>
              </w:rPr>
              <w:t>6. Process</w:t>
            </w:r>
            <w:r w:rsidR="00602A2A">
              <w:rPr>
                <w:noProof/>
                <w:webHidden/>
              </w:rPr>
              <w:tab/>
            </w:r>
            <w:r>
              <w:rPr>
                <w:noProof/>
                <w:webHidden/>
              </w:rPr>
              <w:fldChar w:fldCharType="begin"/>
            </w:r>
            <w:r w:rsidR="00602A2A">
              <w:rPr>
                <w:noProof/>
                <w:webHidden/>
              </w:rPr>
              <w:instrText xml:space="preserve"> PAGEREF _Toc216823303 \h </w:instrText>
            </w:r>
            <w:r>
              <w:rPr>
                <w:noProof/>
                <w:webHidden/>
              </w:rPr>
            </w:r>
            <w:r>
              <w:rPr>
                <w:noProof/>
                <w:webHidden/>
              </w:rPr>
              <w:fldChar w:fldCharType="separate"/>
            </w:r>
            <w:r w:rsidR="00602A2A">
              <w:rPr>
                <w:noProof/>
                <w:webHidden/>
              </w:rPr>
              <w:t>9</w:t>
            </w:r>
            <w:r>
              <w:rPr>
                <w:noProof/>
                <w:webHidden/>
              </w:rPr>
              <w:fldChar w:fldCharType="end"/>
            </w:r>
          </w:hyperlink>
        </w:p>
        <w:p w:rsidR="00602A2A" w:rsidRDefault="00C910DD">
          <w:pPr>
            <w:pStyle w:val="TOC1"/>
            <w:tabs>
              <w:tab w:val="right" w:leader="dot" w:pos="9019"/>
            </w:tabs>
            <w:rPr>
              <w:rFonts w:asciiTheme="minorHAnsi" w:eastAsiaTheme="minorEastAsia" w:hAnsiTheme="minorHAnsi" w:cstheme="minorBidi"/>
              <w:noProof/>
              <w:sz w:val="22"/>
              <w:szCs w:val="22"/>
            </w:rPr>
          </w:pPr>
          <w:hyperlink w:anchor="_Toc216823304" w:history="1">
            <w:r w:rsidR="00602A2A" w:rsidRPr="00E673ED">
              <w:rPr>
                <w:rStyle w:val="Hyperlink"/>
                <w:noProof/>
              </w:rPr>
              <w:t>7. Physical Evidence</w:t>
            </w:r>
            <w:r w:rsidR="00602A2A">
              <w:rPr>
                <w:noProof/>
                <w:webHidden/>
              </w:rPr>
              <w:tab/>
            </w:r>
            <w:r>
              <w:rPr>
                <w:noProof/>
                <w:webHidden/>
              </w:rPr>
              <w:fldChar w:fldCharType="begin"/>
            </w:r>
            <w:r w:rsidR="00602A2A">
              <w:rPr>
                <w:noProof/>
                <w:webHidden/>
              </w:rPr>
              <w:instrText xml:space="preserve"> PAGEREF _Toc216823304 \h </w:instrText>
            </w:r>
            <w:r>
              <w:rPr>
                <w:noProof/>
                <w:webHidden/>
              </w:rPr>
            </w:r>
            <w:r>
              <w:rPr>
                <w:noProof/>
                <w:webHidden/>
              </w:rPr>
              <w:fldChar w:fldCharType="separate"/>
            </w:r>
            <w:r w:rsidR="00602A2A">
              <w:rPr>
                <w:noProof/>
                <w:webHidden/>
              </w:rPr>
              <w:t>9</w:t>
            </w:r>
            <w:r>
              <w:rPr>
                <w:noProof/>
                <w:webHidden/>
              </w:rPr>
              <w:fldChar w:fldCharType="end"/>
            </w:r>
          </w:hyperlink>
        </w:p>
        <w:p w:rsidR="00602A2A" w:rsidRDefault="00C910DD">
          <w:pPr>
            <w:pStyle w:val="TOC1"/>
            <w:tabs>
              <w:tab w:val="right" w:leader="dot" w:pos="9019"/>
            </w:tabs>
            <w:rPr>
              <w:rFonts w:asciiTheme="minorHAnsi" w:eastAsiaTheme="minorEastAsia" w:hAnsiTheme="minorHAnsi" w:cstheme="minorBidi"/>
              <w:noProof/>
              <w:sz w:val="22"/>
              <w:szCs w:val="22"/>
            </w:rPr>
          </w:pPr>
          <w:hyperlink w:anchor="_Toc216823305" w:history="1">
            <w:r w:rsidR="00602A2A" w:rsidRPr="00E673ED">
              <w:rPr>
                <w:rStyle w:val="Hyperlink"/>
                <w:noProof/>
              </w:rPr>
              <w:t>Element 3: Marketing Strategy Pitch</w:t>
            </w:r>
            <w:r w:rsidR="00602A2A">
              <w:rPr>
                <w:noProof/>
                <w:webHidden/>
              </w:rPr>
              <w:tab/>
            </w:r>
            <w:r>
              <w:rPr>
                <w:noProof/>
                <w:webHidden/>
              </w:rPr>
              <w:fldChar w:fldCharType="begin"/>
            </w:r>
            <w:r w:rsidR="00602A2A">
              <w:rPr>
                <w:noProof/>
                <w:webHidden/>
              </w:rPr>
              <w:instrText xml:space="preserve"> PAGEREF _Toc216823305 \h </w:instrText>
            </w:r>
            <w:r>
              <w:rPr>
                <w:noProof/>
                <w:webHidden/>
              </w:rPr>
            </w:r>
            <w:r>
              <w:rPr>
                <w:noProof/>
                <w:webHidden/>
              </w:rPr>
              <w:fldChar w:fldCharType="separate"/>
            </w:r>
            <w:r w:rsidR="00602A2A">
              <w:rPr>
                <w:noProof/>
                <w:webHidden/>
              </w:rPr>
              <w:t>10</w:t>
            </w:r>
            <w:r>
              <w:rPr>
                <w:noProof/>
                <w:webHidden/>
              </w:rPr>
              <w:fldChar w:fldCharType="end"/>
            </w:r>
          </w:hyperlink>
        </w:p>
        <w:p w:rsidR="00602A2A" w:rsidRDefault="00C910DD">
          <w:pPr>
            <w:pStyle w:val="TOC1"/>
            <w:tabs>
              <w:tab w:val="right" w:leader="dot" w:pos="9019"/>
            </w:tabs>
            <w:rPr>
              <w:rFonts w:asciiTheme="minorHAnsi" w:eastAsiaTheme="minorEastAsia" w:hAnsiTheme="minorHAnsi" w:cstheme="minorBidi"/>
              <w:noProof/>
              <w:sz w:val="22"/>
              <w:szCs w:val="22"/>
            </w:rPr>
          </w:pPr>
          <w:hyperlink w:anchor="_Toc216823306" w:history="1">
            <w:r w:rsidR="00602A2A" w:rsidRPr="00E673ED">
              <w:rPr>
                <w:rStyle w:val="Hyperlink"/>
                <w:noProof/>
              </w:rPr>
              <w:t>Element 4: Reflection</w:t>
            </w:r>
            <w:r w:rsidR="00602A2A">
              <w:rPr>
                <w:noProof/>
                <w:webHidden/>
              </w:rPr>
              <w:tab/>
            </w:r>
            <w:r>
              <w:rPr>
                <w:noProof/>
                <w:webHidden/>
              </w:rPr>
              <w:fldChar w:fldCharType="begin"/>
            </w:r>
            <w:r w:rsidR="00602A2A">
              <w:rPr>
                <w:noProof/>
                <w:webHidden/>
              </w:rPr>
              <w:instrText xml:space="preserve"> PAGEREF _Toc216823306 \h </w:instrText>
            </w:r>
            <w:r>
              <w:rPr>
                <w:noProof/>
                <w:webHidden/>
              </w:rPr>
            </w:r>
            <w:r>
              <w:rPr>
                <w:noProof/>
                <w:webHidden/>
              </w:rPr>
              <w:fldChar w:fldCharType="separate"/>
            </w:r>
            <w:r w:rsidR="00602A2A">
              <w:rPr>
                <w:noProof/>
                <w:webHidden/>
              </w:rPr>
              <w:t>13</w:t>
            </w:r>
            <w:r>
              <w:rPr>
                <w:noProof/>
                <w:webHidden/>
              </w:rPr>
              <w:fldChar w:fldCharType="end"/>
            </w:r>
          </w:hyperlink>
        </w:p>
        <w:p w:rsidR="00602A2A" w:rsidRDefault="00C910DD">
          <w:pPr>
            <w:pStyle w:val="TOC1"/>
            <w:tabs>
              <w:tab w:val="right" w:leader="dot" w:pos="9019"/>
            </w:tabs>
            <w:rPr>
              <w:rFonts w:asciiTheme="minorHAnsi" w:eastAsiaTheme="minorEastAsia" w:hAnsiTheme="minorHAnsi" w:cstheme="minorBidi"/>
              <w:noProof/>
              <w:sz w:val="22"/>
              <w:szCs w:val="22"/>
            </w:rPr>
          </w:pPr>
          <w:hyperlink w:anchor="_Toc216823307" w:history="1">
            <w:r w:rsidR="00602A2A" w:rsidRPr="00E673ED">
              <w:rPr>
                <w:rStyle w:val="Hyperlink"/>
                <w:noProof/>
              </w:rPr>
              <w:t>References</w:t>
            </w:r>
            <w:r w:rsidR="00602A2A">
              <w:rPr>
                <w:noProof/>
                <w:webHidden/>
              </w:rPr>
              <w:tab/>
            </w:r>
            <w:r>
              <w:rPr>
                <w:noProof/>
                <w:webHidden/>
              </w:rPr>
              <w:fldChar w:fldCharType="begin"/>
            </w:r>
            <w:r w:rsidR="00602A2A">
              <w:rPr>
                <w:noProof/>
                <w:webHidden/>
              </w:rPr>
              <w:instrText xml:space="preserve"> PAGEREF _Toc216823307 \h </w:instrText>
            </w:r>
            <w:r>
              <w:rPr>
                <w:noProof/>
                <w:webHidden/>
              </w:rPr>
            </w:r>
            <w:r>
              <w:rPr>
                <w:noProof/>
                <w:webHidden/>
              </w:rPr>
              <w:fldChar w:fldCharType="separate"/>
            </w:r>
            <w:r w:rsidR="00602A2A">
              <w:rPr>
                <w:noProof/>
                <w:webHidden/>
              </w:rPr>
              <w:t>16</w:t>
            </w:r>
            <w:r>
              <w:rPr>
                <w:noProof/>
                <w:webHidden/>
              </w:rPr>
              <w:fldChar w:fldCharType="end"/>
            </w:r>
          </w:hyperlink>
        </w:p>
        <w:p w:rsidR="009B52EE" w:rsidRDefault="00C910DD">
          <w:pPr>
            <w:pStyle w:val="Normal1"/>
          </w:pPr>
          <w:r>
            <w:fldChar w:fldCharType="end"/>
          </w:r>
        </w:p>
      </w:sdtContent>
    </w:sdt>
    <w:p w:rsidR="009B52EE" w:rsidRDefault="009B52EE">
      <w:pPr>
        <w:pStyle w:val="Heading1"/>
        <w:rPr>
          <w:sz w:val="24"/>
          <w:szCs w:val="24"/>
        </w:rPr>
      </w:pPr>
    </w:p>
    <w:p w:rsidR="009B52EE" w:rsidRDefault="00B04293">
      <w:pPr>
        <w:pStyle w:val="Normal1"/>
        <w:pBdr>
          <w:top w:val="nil"/>
          <w:left w:val="nil"/>
          <w:bottom w:val="nil"/>
          <w:right w:val="nil"/>
          <w:between w:val="nil"/>
        </w:pBdr>
        <w:rPr>
          <w:color w:val="000000"/>
        </w:rPr>
      </w:pPr>
      <w:r>
        <w:br w:type="page"/>
      </w:r>
    </w:p>
    <w:p w:rsidR="009B52EE" w:rsidRPr="00602A2A" w:rsidRDefault="00B04293">
      <w:pPr>
        <w:pStyle w:val="Heading1"/>
      </w:pPr>
      <w:bookmarkStart w:id="8" w:name="_Toc216823288"/>
      <w:r w:rsidRPr="00602A2A">
        <w:rPr>
          <w:rFonts w:eastAsia="Gungsuh"/>
        </w:rPr>
        <w:lastRenderedPageBreak/>
        <w:t>Element 1: STDP Analysis for the New Brand (≈800 words)</w:t>
      </w:r>
      <w:bookmarkEnd w:id="8"/>
    </w:p>
    <w:p w:rsidR="009B52EE" w:rsidRDefault="00B04293" w:rsidP="00602A2A">
      <w:pPr>
        <w:pStyle w:val="Heading1"/>
      </w:pPr>
      <w:bookmarkStart w:id="9" w:name="_Toc216823289"/>
      <w:r>
        <w:t>1.0 Introduction to the Chosen Company</w:t>
      </w:r>
      <w:bookmarkEnd w:id="9"/>
    </w:p>
    <w:p w:rsidR="009B52EE" w:rsidRDefault="00B04293">
      <w:pPr>
        <w:pStyle w:val="Normal1"/>
        <w:pBdr>
          <w:top w:val="nil"/>
          <w:left w:val="nil"/>
          <w:bottom w:val="nil"/>
          <w:right w:val="nil"/>
          <w:between w:val="nil"/>
        </w:pBdr>
        <w:rPr>
          <w:color w:val="000000"/>
        </w:rPr>
      </w:pPr>
      <w:r>
        <w:rPr>
          <w:color w:val="000000"/>
        </w:rPr>
        <w:t>Nike Inc. is a multinational corporation that makes sportswear and athletic shoes. It is known for being innovative, leading the way in branding, and designing products that are performance-driven (</w:t>
      </w:r>
      <w:r>
        <w:rPr>
          <w:color w:val="222222"/>
          <w:highlight w:val="white"/>
        </w:rPr>
        <w:t>Hou, 2023)</w:t>
      </w:r>
      <w:r>
        <w:rPr>
          <w:color w:val="000000"/>
        </w:rPr>
        <w:t>. Nike operates in many foreign marketplaces and uses modern technology, a strong brand, and a lot of digital tools to change how people shop and grow into new categories like sustainable athleisure clothing throughout the globe.</w:t>
      </w:r>
    </w:p>
    <w:p w:rsidR="009B52EE" w:rsidRDefault="009B52EE">
      <w:pPr>
        <w:pStyle w:val="Normal1"/>
        <w:pBdr>
          <w:top w:val="nil"/>
          <w:left w:val="nil"/>
          <w:bottom w:val="nil"/>
          <w:right w:val="nil"/>
          <w:between w:val="nil"/>
        </w:pBdr>
        <w:rPr>
          <w:color w:val="000000"/>
        </w:rPr>
      </w:pPr>
    </w:p>
    <w:p w:rsidR="009B52EE" w:rsidRDefault="00B04293">
      <w:pPr>
        <w:pStyle w:val="Heading1"/>
      </w:pPr>
      <w:bookmarkStart w:id="10" w:name="_Toc216823290"/>
      <w:r>
        <w:t>2.0 Overview of the New Brand Concept</w:t>
      </w:r>
      <w:bookmarkEnd w:id="10"/>
    </w:p>
    <w:p w:rsidR="009B52EE" w:rsidRDefault="00B04293">
      <w:pPr>
        <w:pStyle w:val="Normal1"/>
        <w:pBdr>
          <w:top w:val="nil"/>
          <w:left w:val="nil"/>
          <w:bottom w:val="nil"/>
          <w:right w:val="nil"/>
          <w:between w:val="nil"/>
        </w:pBdr>
        <w:rPr>
          <w:color w:val="000000"/>
        </w:rPr>
      </w:pPr>
      <w:r>
        <w:rPr>
          <w:color w:val="000000"/>
        </w:rPr>
        <w:t>Nike ReVive is a sustainable athleisure sub-brand created by Nike. It sells high-performance clothing made from recycled fabrics, plant-based dyes, and production methods that have a minimal effect on the environment. The idea includes circular design via repair and take-back programs (</w:t>
      </w:r>
      <w:r>
        <w:rPr>
          <w:color w:val="222222"/>
          <w:highlight w:val="white"/>
        </w:rPr>
        <w:t xml:space="preserve">Lim </w:t>
      </w:r>
      <w:r>
        <w:rPr>
          <w:i/>
          <w:iCs/>
          <w:color w:val="222222"/>
          <w:highlight w:val="white"/>
        </w:rPr>
        <w:t>et al.</w:t>
      </w:r>
      <w:r>
        <w:rPr>
          <w:color w:val="222222"/>
          <w:highlight w:val="white"/>
        </w:rPr>
        <w:t>, 2023)</w:t>
      </w:r>
      <w:r>
        <w:rPr>
          <w:color w:val="000000"/>
        </w:rPr>
        <w:t>. This lets Nike prolong the lives of its products while fulfilling the rising need for ethical, performance-oriented apparel that fits with contemporary, environmentally aware lifestyles throughout the world.</w:t>
      </w:r>
    </w:p>
    <w:p w:rsidR="009B52EE" w:rsidRDefault="009B52EE">
      <w:pPr>
        <w:pStyle w:val="Normal1"/>
        <w:pBdr>
          <w:top w:val="nil"/>
          <w:left w:val="nil"/>
          <w:bottom w:val="nil"/>
          <w:right w:val="nil"/>
          <w:between w:val="nil"/>
        </w:pBdr>
        <w:rPr>
          <w:color w:val="000000"/>
        </w:rPr>
      </w:pPr>
    </w:p>
    <w:p w:rsidR="009B52EE" w:rsidRDefault="00B04293">
      <w:pPr>
        <w:pStyle w:val="Heading1"/>
      </w:pPr>
      <w:bookmarkStart w:id="11" w:name="_Toc216823291"/>
      <w:r>
        <w:t>3.0 Market Rationale and Emerging Consumer Trends</w:t>
      </w:r>
      <w:bookmarkEnd w:id="11"/>
    </w:p>
    <w:p w:rsidR="009B52EE" w:rsidRDefault="00B04293">
      <w:pPr>
        <w:pStyle w:val="Normal1"/>
        <w:pBdr>
          <w:top w:val="nil"/>
          <w:left w:val="nil"/>
          <w:bottom w:val="nil"/>
          <w:right w:val="nil"/>
          <w:between w:val="nil"/>
        </w:pBdr>
        <w:rPr>
          <w:color w:val="000000"/>
        </w:rPr>
      </w:pPr>
      <w:r>
        <w:rPr>
          <w:color w:val="000000"/>
        </w:rPr>
        <w:t>Changes in how people behave reveal that they care more about climate change, ethical sourcing, and the environment, especially younger people. Athleisure is still growing because people want clothes that can be worn for work, play, and exercise. Nike's current clients want more than just new ideas; they also want openness and sustainability. Nike ReVive is a response to these trends (</w:t>
      </w:r>
      <w:r>
        <w:rPr>
          <w:color w:val="222222"/>
          <w:highlight w:val="white"/>
        </w:rPr>
        <w:t>Taql</w:t>
      </w:r>
      <w:r>
        <w:rPr>
          <w:i/>
          <w:iCs/>
          <w:color w:val="222222"/>
          <w:highlight w:val="white"/>
        </w:rPr>
        <w:t>et al.</w:t>
      </w:r>
      <w:r>
        <w:rPr>
          <w:color w:val="222222"/>
          <w:highlight w:val="white"/>
        </w:rPr>
        <w:t>, 2023)</w:t>
      </w:r>
      <w:r>
        <w:rPr>
          <w:color w:val="000000"/>
        </w:rPr>
        <w:t>. It combines Nike's history of making high-quality, comfortable, and functional athletic gear with circular fashion principles. This way, the company can stay competitive while also appealing to environmentally conscious consumers who want credible sustainable solutions that don't sacrifice quality, comfort, or athletic functionality in urban markets around the world.</w:t>
      </w:r>
    </w:p>
    <w:p w:rsidR="009B52EE" w:rsidRDefault="00B04293">
      <w:pPr>
        <w:pStyle w:val="Normal1"/>
        <w:pBdr>
          <w:top w:val="nil"/>
          <w:left w:val="nil"/>
          <w:bottom w:val="nil"/>
          <w:right w:val="nil"/>
          <w:between w:val="nil"/>
        </w:pBdr>
      </w:pPr>
      <w:r>
        <w:rPr>
          <w:noProof/>
        </w:rPr>
        <w:lastRenderedPageBreak/>
        <w:drawing>
          <wp:inline distT="114300" distB="114300" distL="114300" distR="114300">
            <wp:extent cx="5734050" cy="4048125"/>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t="5764"/>
                    <a:stretch>
                      <a:fillRect/>
                    </a:stretch>
                  </pic:blipFill>
                  <pic:spPr>
                    <a:xfrm>
                      <a:off x="0" y="0"/>
                      <a:ext cx="5734050" cy="4048125"/>
                    </a:xfrm>
                    <a:prstGeom prst="rect">
                      <a:avLst/>
                    </a:prstGeom>
                    <a:ln/>
                  </pic:spPr>
                </pic:pic>
              </a:graphicData>
            </a:graphic>
          </wp:inline>
        </w:drawing>
      </w:r>
    </w:p>
    <w:p w:rsidR="009B52EE" w:rsidRDefault="00B04293">
      <w:pPr>
        <w:pStyle w:val="Normal1"/>
        <w:pBdr>
          <w:top w:val="nil"/>
          <w:left w:val="nil"/>
          <w:bottom w:val="nil"/>
          <w:right w:val="nil"/>
          <w:between w:val="nil"/>
        </w:pBdr>
        <w:jc w:val="center"/>
        <w:rPr>
          <w:b/>
          <w:bCs/>
        </w:rPr>
      </w:pPr>
      <w:r>
        <w:rPr>
          <w:b/>
          <w:bCs/>
        </w:rPr>
        <w:t>Figure: Emerging consumer Trends</w:t>
      </w:r>
    </w:p>
    <w:p w:rsidR="009B52EE" w:rsidRDefault="00B04293">
      <w:pPr>
        <w:pStyle w:val="Normal1"/>
        <w:pBdr>
          <w:top w:val="nil"/>
          <w:left w:val="nil"/>
          <w:bottom w:val="nil"/>
          <w:right w:val="nil"/>
          <w:between w:val="nil"/>
        </w:pBdr>
        <w:jc w:val="center"/>
      </w:pPr>
      <w:r>
        <w:t>(Source: IoP, 2024)</w:t>
      </w:r>
    </w:p>
    <w:p w:rsidR="009B52EE" w:rsidRDefault="00B04293">
      <w:pPr>
        <w:pStyle w:val="Heading1"/>
      </w:pPr>
      <w:bookmarkStart w:id="12" w:name="_Toc216823292"/>
      <w:r>
        <w:t>4.0 Market Segmentation</w:t>
      </w:r>
      <w:bookmarkEnd w:id="12"/>
    </w:p>
    <w:p w:rsidR="009B52EE" w:rsidRDefault="00B04293">
      <w:pPr>
        <w:pStyle w:val="Normal1"/>
        <w:pBdr>
          <w:top w:val="nil"/>
          <w:left w:val="nil"/>
          <w:bottom w:val="nil"/>
          <w:right w:val="nil"/>
          <w:between w:val="nil"/>
        </w:pBdr>
        <w:rPr>
          <w:color w:val="000000"/>
        </w:rPr>
      </w:pPr>
      <w:r>
        <w:rPr>
          <w:color w:val="000000"/>
        </w:rPr>
        <w:t>Nike divides the market for Nike ReVive into groups based on demographics, psychographics, and behavior. The target demographic is those between the ages of 18 and 35 who have a moderate to high discretionary income. The group prioritizes sustainability, exercise, and buying things that are good for the environment. It comprises athletes who are active online, those who purchase athleisure wear often, and people who support recycling efforts. These groups are very devoted to Nike, have a lot of social influence, and are prepared to buy items that are good for the environment and fit with active, urban lives and long-term brand values throughout the world.</w:t>
      </w:r>
    </w:p>
    <w:p w:rsidR="009B52EE" w:rsidRDefault="009B52EE">
      <w:pPr>
        <w:pStyle w:val="Normal1"/>
        <w:pBdr>
          <w:top w:val="nil"/>
          <w:left w:val="nil"/>
          <w:bottom w:val="nil"/>
          <w:right w:val="nil"/>
          <w:between w:val="nil"/>
        </w:pBdr>
        <w:rPr>
          <w:color w:val="000000"/>
        </w:rPr>
      </w:pPr>
    </w:p>
    <w:p w:rsidR="009B52EE" w:rsidRDefault="00B04293">
      <w:pPr>
        <w:pStyle w:val="Heading1"/>
      </w:pPr>
      <w:bookmarkStart w:id="13" w:name="_Toc216823293"/>
      <w:r>
        <w:t>5.0 Targeting Strategy</w:t>
      </w:r>
      <w:bookmarkEnd w:id="13"/>
    </w:p>
    <w:p w:rsidR="009B52EE" w:rsidRDefault="00B04293">
      <w:pPr>
        <w:pStyle w:val="Normal1"/>
        <w:pBdr>
          <w:top w:val="nil"/>
          <w:left w:val="nil"/>
          <w:bottom w:val="nil"/>
          <w:right w:val="nil"/>
          <w:between w:val="nil"/>
        </w:pBdr>
        <w:rPr>
          <w:color w:val="000000"/>
        </w:rPr>
      </w:pPr>
      <w:r>
        <w:rPr>
          <w:color w:val="000000"/>
        </w:rPr>
        <w:t xml:space="preserve">Nike ReVive's marketing approach is focused on eco-friendly, city-dwelling people aged 18 to 35 who value performance, sustainability, and adaptability. This group uses Nike's digital platforms a lot, loves openness, and backs projects that promote a circular economy. Nike can strengthen emotional brand connections, encourage repeat purchases, and build long-term </w:t>
      </w:r>
      <w:r>
        <w:rPr>
          <w:color w:val="000000"/>
        </w:rPr>
        <w:lastRenderedPageBreak/>
        <w:t>loyalty by targeting this group (</w:t>
      </w:r>
      <w:r>
        <w:rPr>
          <w:color w:val="222222"/>
          <w:highlight w:val="white"/>
        </w:rPr>
        <w:t>Wu, 2022)</w:t>
      </w:r>
      <w:r>
        <w:rPr>
          <w:color w:val="000000"/>
        </w:rPr>
        <w:t>. This will also help Nike expand its sustainable portfolio and maintain its position as a leader in responsible sportswear innovation across global markets.</w:t>
      </w:r>
    </w:p>
    <w:p w:rsidR="009B52EE" w:rsidRDefault="009B52EE">
      <w:pPr>
        <w:pStyle w:val="Normal1"/>
        <w:pBdr>
          <w:top w:val="nil"/>
          <w:left w:val="nil"/>
          <w:bottom w:val="nil"/>
          <w:right w:val="nil"/>
          <w:between w:val="nil"/>
        </w:pBdr>
        <w:rPr>
          <w:color w:val="000000"/>
        </w:rPr>
      </w:pPr>
    </w:p>
    <w:p w:rsidR="009B52EE" w:rsidRDefault="00B04293">
      <w:pPr>
        <w:pStyle w:val="Heading1"/>
      </w:pPr>
      <w:bookmarkStart w:id="14" w:name="_Toc216823294"/>
      <w:r>
        <w:t>6.0 Brand Differentiation Strategy</w:t>
      </w:r>
      <w:bookmarkEnd w:id="14"/>
    </w:p>
    <w:p w:rsidR="009B52EE" w:rsidRDefault="00B04293">
      <w:pPr>
        <w:pStyle w:val="Normal1"/>
        <w:pBdr>
          <w:top w:val="nil"/>
          <w:left w:val="nil"/>
          <w:bottom w:val="nil"/>
          <w:right w:val="nil"/>
          <w:between w:val="nil"/>
        </w:pBdr>
        <w:rPr>
          <w:color w:val="000000"/>
        </w:rPr>
      </w:pPr>
      <w:r>
        <w:rPr>
          <w:color w:val="000000"/>
        </w:rPr>
        <w:t>Nike ReVive stands out because of Nike's unique way of combining sustainability and innovation. Nike focuses on full-lifecycle responsibility via low-impact manufacture, clear supplier chains, and repair and take-back programs, unlike its rivals who just use recycled materials. Nike's technical know-how makes sure that performance and durability are never compromised (</w:t>
      </w:r>
      <w:r>
        <w:rPr>
          <w:color w:val="222222"/>
          <w:highlight w:val="white"/>
        </w:rPr>
        <w:t>Li, 2022)</w:t>
      </w:r>
      <w:r>
        <w:rPr>
          <w:color w:val="000000"/>
        </w:rPr>
        <w:t>. Nike ReVive is different from other greenwashed options because it combines sustainability, scale, and innovation in a way that is credible. This makes the brand an authentic, performance-led sustainable option in the competitive global athleisure market, backed by Nike's strong reputation around the world.</w:t>
      </w:r>
    </w:p>
    <w:p w:rsidR="009B52EE" w:rsidRDefault="009B52EE">
      <w:pPr>
        <w:pStyle w:val="Normal1"/>
        <w:pBdr>
          <w:top w:val="nil"/>
          <w:left w:val="nil"/>
          <w:bottom w:val="nil"/>
          <w:right w:val="nil"/>
          <w:between w:val="nil"/>
        </w:pBdr>
        <w:rPr>
          <w:color w:val="000000"/>
        </w:rPr>
      </w:pPr>
    </w:p>
    <w:p w:rsidR="009B52EE" w:rsidRDefault="00B04293">
      <w:pPr>
        <w:pStyle w:val="Heading1"/>
      </w:pPr>
      <w:bookmarkStart w:id="15" w:name="_Toc216823295"/>
      <w:r>
        <w:t>7.0 Brand Positioning</w:t>
      </w:r>
      <w:bookmarkEnd w:id="15"/>
    </w:p>
    <w:p w:rsidR="009B52EE" w:rsidRDefault="00B04293">
      <w:pPr>
        <w:pStyle w:val="Normal1"/>
        <w:pBdr>
          <w:top w:val="nil"/>
          <w:left w:val="nil"/>
          <w:bottom w:val="nil"/>
          <w:right w:val="nil"/>
          <w:between w:val="nil"/>
        </w:pBdr>
        <w:rPr>
          <w:color w:val="000000"/>
        </w:rPr>
      </w:pPr>
      <w:r>
        <w:rPr>
          <w:color w:val="000000"/>
        </w:rPr>
        <w:t>Nike markets Nike ReVive as a high-end, eco-friendly athleisure brand that combines athletic performance with caring for the environment. The brand lies in the middle of technical athletics and ethical fashion, which appeals to those who won't give up on either one. Nike's ability to innovate and the faith people have in the company support the positioning, which focuses on credibility, circularity, and contemporary design (</w:t>
      </w:r>
      <w:r>
        <w:rPr>
          <w:color w:val="222222"/>
          <w:highlight w:val="white"/>
        </w:rPr>
        <w:t xml:space="preserve">Leung </w:t>
      </w:r>
      <w:r>
        <w:rPr>
          <w:i/>
          <w:iCs/>
          <w:color w:val="222222"/>
          <w:highlight w:val="white"/>
        </w:rPr>
        <w:t>et al.</w:t>
      </w:r>
      <w:r>
        <w:rPr>
          <w:color w:val="222222"/>
          <w:highlight w:val="white"/>
        </w:rPr>
        <w:t>, 2022)</w:t>
      </w:r>
      <w:r>
        <w:rPr>
          <w:color w:val="000000"/>
        </w:rPr>
        <w:t>. Nike ReVive wants to be the most popular eco-friendly alternative for active people who want clothes that are in line with modern lifestyles, performance standards, and environmental ideals in cities throughout the world today.</w:t>
      </w:r>
    </w:p>
    <w:p w:rsidR="009B52EE" w:rsidRDefault="00B04293">
      <w:pPr>
        <w:pStyle w:val="Normal1"/>
        <w:pBdr>
          <w:top w:val="nil"/>
          <w:left w:val="nil"/>
          <w:bottom w:val="nil"/>
          <w:right w:val="nil"/>
          <w:between w:val="nil"/>
        </w:pBdr>
      </w:pPr>
      <w:r>
        <w:rPr>
          <w:noProof/>
        </w:rPr>
        <w:lastRenderedPageBreak/>
        <w:drawing>
          <wp:inline distT="114300" distB="114300" distL="114300" distR="114300">
            <wp:extent cx="5686425" cy="4333875"/>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686425" cy="4333875"/>
                    </a:xfrm>
                    <a:prstGeom prst="rect">
                      <a:avLst/>
                    </a:prstGeom>
                    <a:ln/>
                  </pic:spPr>
                </pic:pic>
              </a:graphicData>
            </a:graphic>
          </wp:inline>
        </w:drawing>
      </w:r>
    </w:p>
    <w:p w:rsidR="009B52EE" w:rsidRDefault="00B04293">
      <w:pPr>
        <w:pStyle w:val="Normal1"/>
        <w:pBdr>
          <w:top w:val="nil"/>
          <w:left w:val="nil"/>
          <w:bottom w:val="nil"/>
          <w:right w:val="nil"/>
          <w:between w:val="nil"/>
        </w:pBdr>
        <w:jc w:val="center"/>
        <w:rPr>
          <w:b/>
          <w:bCs/>
        </w:rPr>
      </w:pPr>
      <w:r>
        <w:rPr>
          <w:b/>
          <w:bCs/>
        </w:rPr>
        <w:t>Figure: Positioning Map</w:t>
      </w:r>
    </w:p>
    <w:p w:rsidR="009B52EE" w:rsidRDefault="00B04293">
      <w:pPr>
        <w:pStyle w:val="Normal1"/>
        <w:pBdr>
          <w:top w:val="nil"/>
          <w:left w:val="nil"/>
          <w:bottom w:val="nil"/>
          <w:right w:val="nil"/>
          <w:between w:val="nil"/>
        </w:pBdr>
        <w:jc w:val="center"/>
      </w:pPr>
      <w:r>
        <w:t>(Source: Self-Created)</w:t>
      </w:r>
    </w:p>
    <w:p w:rsidR="009B52EE" w:rsidRDefault="00B04293">
      <w:pPr>
        <w:pStyle w:val="Heading1"/>
      </w:pPr>
      <w:bookmarkStart w:id="16" w:name="_Toc216823296"/>
      <w:r>
        <w:t>8.0 Positioning Statement</w:t>
      </w:r>
      <w:bookmarkEnd w:id="16"/>
    </w:p>
    <w:p w:rsidR="009B52EE" w:rsidRDefault="00B04293">
      <w:pPr>
        <w:pStyle w:val="Normal1"/>
        <w:pBdr>
          <w:top w:val="nil"/>
          <w:left w:val="nil"/>
          <w:bottom w:val="nil"/>
          <w:right w:val="nil"/>
          <w:between w:val="nil"/>
        </w:pBdr>
        <w:rPr>
          <w:color w:val="000000"/>
        </w:rPr>
      </w:pPr>
      <w:r>
        <w:rPr>
          <w:color w:val="000000"/>
        </w:rPr>
        <w:t>Nike ReVive is a high-end sustainable athleisure brand that makes clothes that are good for the environment and function well. It is for those who care about the environment and want to be active (</w:t>
      </w:r>
      <w:r>
        <w:rPr>
          <w:color w:val="222222"/>
          <w:highlight w:val="white"/>
        </w:rPr>
        <w:t>Ouyang, 2024)</w:t>
      </w:r>
      <w:r>
        <w:rPr>
          <w:color w:val="000000"/>
        </w:rPr>
        <w:t>. Nike ReVive is different from other athletic manufacturers because it uses circular design, clear sourcing, and repair and take-back programs throughout the life of the product. With Nike's global reputation behind it, the brand gives people the tools they need to do their best while also helping the environment without giving up quality, comfort, style, or athletic performance in daily active lives throughout the globe today.</w:t>
      </w:r>
    </w:p>
    <w:p w:rsidR="009B52EE" w:rsidRDefault="009B52EE">
      <w:pPr>
        <w:pStyle w:val="Normal1"/>
        <w:pBdr>
          <w:top w:val="nil"/>
          <w:left w:val="nil"/>
          <w:bottom w:val="nil"/>
          <w:right w:val="nil"/>
          <w:between w:val="nil"/>
        </w:pBdr>
        <w:rPr>
          <w:color w:val="000000"/>
        </w:rPr>
      </w:pPr>
    </w:p>
    <w:p w:rsidR="009B52EE" w:rsidRDefault="00B04293">
      <w:pPr>
        <w:pStyle w:val="Heading1"/>
      </w:pPr>
      <w:bookmarkStart w:id="17" w:name="_tfui3rc13iym" w:colFirst="0" w:colLast="0"/>
      <w:bookmarkEnd w:id="17"/>
      <w:r>
        <w:br w:type="page"/>
      </w:r>
    </w:p>
    <w:p w:rsidR="009B52EE" w:rsidRDefault="00B04293">
      <w:pPr>
        <w:pStyle w:val="Heading1"/>
      </w:pPr>
      <w:bookmarkStart w:id="18" w:name="_Toc216823297"/>
      <w:r>
        <w:lastRenderedPageBreak/>
        <w:t>Element 2: Marketing Mix (7P)</w:t>
      </w:r>
      <w:bookmarkEnd w:id="18"/>
    </w:p>
    <w:p w:rsidR="009B52EE" w:rsidRDefault="00B04293">
      <w:pPr>
        <w:pStyle w:val="Heading1"/>
      </w:pPr>
      <w:bookmarkStart w:id="19" w:name="_Toc216823298"/>
      <w:r>
        <w:t>1. Product</w:t>
      </w:r>
      <w:bookmarkEnd w:id="19"/>
    </w:p>
    <w:p w:rsidR="009B52EE" w:rsidRDefault="00B04293">
      <w:pPr>
        <w:pStyle w:val="Normal1"/>
        <w:pBdr>
          <w:top w:val="nil"/>
          <w:left w:val="nil"/>
          <w:bottom w:val="nil"/>
          <w:right w:val="nil"/>
          <w:between w:val="nil"/>
        </w:pBdr>
        <w:rPr>
          <w:color w:val="000000"/>
        </w:rPr>
      </w:pPr>
      <w:r>
        <w:rPr>
          <w:color w:val="000000"/>
        </w:rPr>
        <w:t>At the same time as it is beneficial to the environment, Nike ReVive creates athleisure apparel that enables the company to perform at the highest level. There are a variety of items that may be purchased, including leggings, training shirts, sweatshirts, and shoes that are made from recycled polyester, organic cotton, and bio-based materials. When every product is manufactured, circular design principles are taken into consideration. This ensures that the product will have a long lifespan, be simple to repair, and be able to be recycled after it has served its purpose (</w:t>
      </w:r>
      <w:r>
        <w:rPr>
          <w:color w:val="222222"/>
          <w:highlight w:val="white"/>
        </w:rPr>
        <w:t>Zhu, 2022)</w:t>
      </w:r>
      <w:r>
        <w:rPr>
          <w:color w:val="000000"/>
        </w:rPr>
        <w:t xml:space="preserve">. Digital product passports are also included in Nike ReVive. These passports allow consumers to learn about the origin of materials, the manufacturing process, and the impact that these materials have on the environment. The product line promotes trust, quality, and performance while also satisfying the need for ethically created sportswear that is compatible with modern, responsible living. This is accomplished by combining Nike's well-known capability for innovation with design that is focused on sustainability. </w:t>
      </w:r>
    </w:p>
    <w:p w:rsidR="009B52EE" w:rsidRDefault="009B52EE">
      <w:pPr>
        <w:pStyle w:val="Normal1"/>
        <w:pBdr>
          <w:top w:val="nil"/>
          <w:left w:val="nil"/>
          <w:bottom w:val="nil"/>
          <w:right w:val="nil"/>
          <w:between w:val="nil"/>
        </w:pBdr>
        <w:rPr>
          <w:color w:val="000000"/>
        </w:rPr>
      </w:pPr>
    </w:p>
    <w:p w:rsidR="009B52EE" w:rsidRDefault="00B04293">
      <w:pPr>
        <w:pStyle w:val="Heading1"/>
      </w:pPr>
      <w:bookmarkStart w:id="20" w:name="_Toc216823299"/>
      <w:r>
        <w:t>2. Price</w:t>
      </w:r>
      <w:bookmarkEnd w:id="20"/>
    </w:p>
    <w:p w:rsidR="009B52EE" w:rsidRDefault="00B04293">
      <w:pPr>
        <w:pStyle w:val="Normal1"/>
        <w:pBdr>
          <w:top w:val="nil"/>
          <w:left w:val="nil"/>
          <w:bottom w:val="nil"/>
          <w:right w:val="nil"/>
          <w:between w:val="nil"/>
        </w:pBdr>
        <w:rPr>
          <w:color w:val="000000"/>
        </w:rPr>
      </w:pPr>
      <w:r>
        <w:rPr>
          <w:color w:val="000000"/>
        </w:rPr>
        <w:t>Nike ReVive has a premium value-based pricing approach that takes into account its long-lasting materials, ethical manufacturing methods, and cutting-edge performance technologies. Prices are set a little more than regular Nike athleisure items to show that they are high quality and good for the environment, but they are still affordable for the target market (</w:t>
      </w:r>
      <w:r>
        <w:rPr>
          <w:color w:val="222222"/>
          <w:highlight w:val="white"/>
        </w:rPr>
        <w:t xml:space="preserve">Park </w:t>
      </w:r>
      <w:r>
        <w:rPr>
          <w:i/>
          <w:iCs/>
          <w:color w:val="222222"/>
          <w:highlight w:val="white"/>
        </w:rPr>
        <w:t>et al.</w:t>
      </w:r>
      <w:r>
        <w:rPr>
          <w:color w:val="222222"/>
          <w:highlight w:val="white"/>
        </w:rPr>
        <w:t>, 2022)</w:t>
      </w:r>
      <w:r>
        <w:rPr>
          <w:color w:val="000000"/>
        </w:rPr>
        <w:t>. The price approach also helps perceived value by focusing on durability, lifespan, and lifecycle advantages, such as incentives to repair and take back items. Rewards for loyalty, discounts for members, and trade-in credits all encourage people to buy again and take part in circular programs. This balanced pricing strategy lets Nike ReVive pay rising manufacturing expenses while keeping its premium sustainable position without losing customers who are sensitive to price.</w:t>
      </w:r>
    </w:p>
    <w:p w:rsidR="009B52EE" w:rsidRDefault="009B52EE">
      <w:pPr>
        <w:pStyle w:val="Normal1"/>
        <w:pBdr>
          <w:top w:val="nil"/>
          <w:left w:val="nil"/>
          <w:bottom w:val="nil"/>
          <w:right w:val="nil"/>
          <w:between w:val="nil"/>
        </w:pBdr>
        <w:rPr>
          <w:color w:val="000000"/>
        </w:rPr>
      </w:pPr>
    </w:p>
    <w:p w:rsidR="009B52EE" w:rsidRDefault="00B04293">
      <w:pPr>
        <w:pStyle w:val="Heading1"/>
      </w:pPr>
      <w:bookmarkStart w:id="21" w:name="_Toc216823300"/>
      <w:r>
        <w:t>3. Place</w:t>
      </w:r>
      <w:bookmarkEnd w:id="21"/>
    </w:p>
    <w:p w:rsidR="009B52EE" w:rsidRDefault="00B04293">
      <w:pPr>
        <w:pStyle w:val="Normal1"/>
        <w:pBdr>
          <w:top w:val="nil"/>
          <w:left w:val="nil"/>
          <w:bottom w:val="nil"/>
          <w:right w:val="nil"/>
          <w:between w:val="nil"/>
        </w:pBdr>
        <w:rPr>
          <w:color w:val="000000"/>
        </w:rPr>
      </w:pPr>
      <w:r>
        <w:rPr>
          <w:color w:val="000000"/>
        </w:rPr>
        <w:t xml:space="preserve">A premium value-based pricing strategy is used by Nike ReVive, which takes into consideration the long-lasting materials, ethical production practices, and cutting-edge performance innovations that are utilized in the product making process. Although the prices are somewhat more than those of standard Nike athleisure goods, this is done to demonstrate </w:t>
      </w:r>
      <w:r>
        <w:rPr>
          <w:color w:val="000000"/>
        </w:rPr>
        <w:lastRenderedPageBreak/>
        <w:t>that the products are of superior quality and beneficial to the environment, while still being within the price range of the target market (</w:t>
      </w:r>
      <w:r>
        <w:rPr>
          <w:color w:val="222222"/>
          <w:highlight w:val="white"/>
        </w:rPr>
        <w:t>Pratama and Hisjam, 2022)</w:t>
      </w:r>
      <w:r>
        <w:rPr>
          <w:color w:val="000000"/>
        </w:rPr>
        <w:t>. By putting an emphasis on durability, longevity, and lifecycle benefits, such as incentives to repair and return products, the pricing strategy also contributes to the perception of value between the two parties. Providing customers with trade-in credits, discounts for members, and rewards for loyalty are all ways to encourage individuals to make more purchases and participate in circular programs (</w:t>
      </w:r>
      <w:r>
        <w:rPr>
          <w:color w:val="222222"/>
          <w:highlight w:val="white"/>
        </w:rPr>
        <w:t xml:space="preserve">Hartman </w:t>
      </w:r>
      <w:r>
        <w:rPr>
          <w:i/>
          <w:iCs/>
          <w:color w:val="222222"/>
          <w:highlight w:val="white"/>
        </w:rPr>
        <w:t>et al.</w:t>
      </w:r>
      <w:r>
        <w:rPr>
          <w:color w:val="222222"/>
          <w:highlight w:val="white"/>
        </w:rPr>
        <w:t>, 2025)</w:t>
      </w:r>
      <w:r>
        <w:rPr>
          <w:color w:val="000000"/>
        </w:rPr>
        <w:t>. Through the implementation of this well-balanced pricing plan, Nike ReVive is able to cover the increasing costs of production while maintaining its premium sustainable position. This is accomplished without alienating consumers who are price-conscious.</w:t>
      </w:r>
    </w:p>
    <w:p w:rsidR="009B52EE" w:rsidRDefault="009B52EE">
      <w:pPr>
        <w:pStyle w:val="Normal1"/>
        <w:pBdr>
          <w:top w:val="nil"/>
          <w:left w:val="nil"/>
          <w:bottom w:val="nil"/>
          <w:right w:val="nil"/>
          <w:between w:val="nil"/>
        </w:pBdr>
        <w:rPr>
          <w:color w:val="000000"/>
        </w:rPr>
      </w:pPr>
    </w:p>
    <w:p w:rsidR="009B52EE" w:rsidRDefault="00B04293">
      <w:pPr>
        <w:pStyle w:val="Heading1"/>
      </w:pPr>
      <w:bookmarkStart w:id="22" w:name="_Toc216823301"/>
      <w:r>
        <w:t>4. Promotion</w:t>
      </w:r>
      <w:bookmarkEnd w:id="22"/>
    </w:p>
    <w:p w:rsidR="009B52EE" w:rsidRDefault="00B04293">
      <w:pPr>
        <w:pStyle w:val="Normal1"/>
        <w:pBdr>
          <w:top w:val="nil"/>
          <w:left w:val="nil"/>
          <w:bottom w:val="nil"/>
          <w:right w:val="nil"/>
          <w:between w:val="nil"/>
        </w:pBdr>
        <w:rPr>
          <w:color w:val="000000"/>
        </w:rPr>
      </w:pPr>
      <w:r>
        <w:rPr>
          <w:color w:val="000000"/>
        </w:rPr>
        <w:t>"Nike" An omnichannel distribution strategy is used by ReVive, which is compatible with the digital-first ecosystem utilized by Nike. Products manufactured by Nike may be purchased primarily via the company's official website, mobile application, and a select number of flagship stores located in major urban areas. There are specific "ReVive Zones" at Nike stores that convey stories about how to recycle items, as well as about issues related to sustainability and materials (</w:t>
      </w:r>
      <w:r>
        <w:rPr>
          <w:color w:val="222222"/>
          <w:highlight w:val="white"/>
        </w:rPr>
        <w:t>Udupa and Sharma, 2023)</w:t>
      </w:r>
      <w:r>
        <w:rPr>
          <w:color w:val="000000"/>
        </w:rPr>
        <w:t xml:space="preserve">. The use of online distribution makes it possible to communicate with people from all over the globe, enable the customization of material based on data, and reduce the amount of reliance on intermediaries, which is beneficial to the environment. The use of limited-time pop-up stores and collaborations with firms that are environmentally conscious are other effective ways to increase brand awareness. To ensure that the brand remains consistent, to bolster its premium position, and to provide consumers with a seamless experience across all physical and digital touchpoints, this particular distribution approach has been chosen. </w:t>
      </w:r>
    </w:p>
    <w:p w:rsidR="009B52EE" w:rsidRDefault="009B52EE">
      <w:pPr>
        <w:pStyle w:val="Normal1"/>
        <w:pBdr>
          <w:top w:val="nil"/>
          <w:left w:val="nil"/>
          <w:bottom w:val="nil"/>
          <w:right w:val="nil"/>
          <w:between w:val="nil"/>
        </w:pBdr>
        <w:rPr>
          <w:color w:val="000000"/>
        </w:rPr>
      </w:pPr>
    </w:p>
    <w:p w:rsidR="009B52EE" w:rsidRDefault="00B04293">
      <w:pPr>
        <w:pStyle w:val="Heading1"/>
      </w:pPr>
      <w:bookmarkStart w:id="23" w:name="_Toc216823302"/>
      <w:r>
        <w:t>5. People</w:t>
      </w:r>
      <w:bookmarkEnd w:id="23"/>
    </w:p>
    <w:p w:rsidR="009B52EE" w:rsidRDefault="00B04293">
      <w:pPr>
        <w:pStyle w:val="Normal1"/>
        <w:pBdr>
          <w:top w:val="nil"/>
          <w:left w:val="nil"/>
          <w:bottom w:val="nil"/>
          <w:right w:val="nil"/>
          <w:between w:val="nil"/>
        </w:pBdr>
        <w:rPr>
          <w:color w:val="000000"/>
        </w:rPr>
      </w:pPr>
      <w:r>
        <w:rPr>
          <w:color w:val="000000"/>
        </w:rPr>
        <w:t>People are very important to keeping Nike ReVive's brand promise. Employees who work in design, retail, and customer service are taught how to properly explain ideals of sustainability, product knowledge, and circular projects. Store employees are brand ambassadors who teach customers on how to find, care for, fix, and recycle materials (</w:t>
      </w:r>
      <w:r>
        <w:rPr>
          <w:color w:val="222222"/>
          <w:highlight w:val="white"/>
        </w:rPr>
        <w:t>Awad, 2025)</w:t>
      </w:r>
      <w:r>
        <w:rPr>
          <w:color w:val="000000"/>
        </w:rPr>
        <w:t xml:space="preserve">. Internally, Nike works with ethical suppliers, specialists in sustainability, and teams that come up with new ideas to make sure that standards are always met. By getting workers </w:t>
      </w:r>
      <w:r>
        <w:rPr>
          <w:color w:val="000000"/>
        </w:rPr>
        <w:lastRenderedPageBreak/>
        <w:t>and partners to support the brand's vision, Nike ReVive improves service quality, increases trust with customers, and makes its sustainability-driven value proposition more real.</w:t>
      </w:r>
    </w:p>
    <w:p w:rsidR="009B52EE" w:rsidRDefault="009B52EE">
      <w:pPr>
        <w:pStyle w:val="Normal1"/>
        <w:pBdr>
          <w:top w:val="nil"/>
          <w:left w:val="nil"/>
          <w:bottom w:val="nil"/>
          <w:right w:val="nil"/>
          <w:between w:val="nil"/>
        </w:pBdr>
        <w:rPr>
          <w:color w:val="000000"/>
        </w:rPr>
      </w:pPr>
    </w:p>
    <w:p w:rsidR="009B52EE" w:rsidRDefault="00B04293">
      <w:pPr>
        <w:pStyle w:val="Heading1"/>
      </w:pPr>
      <w:bookmarkStart w:id="24" w:name="_Toc216823303"/>
      <w:r>
        <w:t>6. Process</w:t>
      </w:r>
      <w:bookmarkEnd w:id="24"/>
    </w:p>
    <w:p w:rsidR="009B52EE" w:rsidRDefault="00B04293">
      <w:pPr>
        <w:pStyle w:val="Normal1"/>
        <w:pBdr>
          <w:top w:val="nil"/>
          <w:left w:val="nil"/>
          <w:bottom w:val="nil"/>
          <w:right w:val="nil"/>
          <w:between w:val="nil"/>
        </w:pBdr>
        <w:rPr>
          <w:color w:val="000000"/>
        </w:rPr>
      </w:pPr>
      <w:r>
        <w:rPr>
          <w:color w:val="000000"/>
        </w:rPr>
        <w:t>Nike ReVive's practices are meant to help with efficiency, openness, and long-term viability. Low-impact manufacturing, using less water, and using renewable energy sources are all important to the production process. Customers may return worn items to the take-back and repair program, which either fixes them or recycles them (</w:t>
      </w:r>
      <w:r>
        <w:rPr>
          <w:color w:val="222222"/>
          <w:highlight w:val="white"/>
        </w:rPr>
        <w:t>Ishibashi, 2025)</w:t>
      </w:r>
      <w:r>
        <w:rPr>
          <w:color w:val="000000"/>
        </w:rPr>
        <w:t>. This extends the life of the goods. Digital platforms make ordering, returning, and recycling easier, which is more convenient. Clear measurements and reporting methods for sustainability make sure that everyone in the supply chain is responsible. These customer-focused, simplified methods are better for the environment and make Nike ReVive's commitment to circular economy principles even stronger.</w:t>
      </w:r>
    </w:p>
    <w:p w:rsidR="009B52EE" w:rsidRDefault="009B52EE">
      <w:pPr>
        <w:pStyle w:val="Normal1"/>
        <w:pBdr>
          <w:top w:val="nil"/>
          <w:left w:val="nil"/>
          <w:bottom w:val="nil"/>
          <w:right w:val="nil"/>
          <w:between w:val="nil"/>
        </w:pBdr>
        <w:rPr>
          <w:color w:val="000000"/>
        </w:rPr>
      </w:pPr>
    </w:p>
    <w:p w:rsidR="009B52EE" w:rsidRDefault="00B04293">
      <w:pPr>
        <w:pStyle w:val="Heading1"/>
      </w:pPr>
      <w:bookmarkStart w:id="25" w:name="_Toc216823304"/>
      <w:r>
        <w:t>7. Physical Evidence</w:t>
      </w:r>
      <w:bookmarkEnd w:id="25"/>
    </w:p>
    <w:p w:rsidR="009B52EE" w:rsidRDefault="00B04293">
      <w:pPr>
        <w:pStyle w:val="Normal1"/>
        <w:pBdr>
          <w:top w:val="nil"/>
          <w:left w:val="nil"/>
          <w:bottom w:val="nil"/>
          <w:right w:val="nil"/>
          <w:between w:val="nil"/>
        </w:pBdr>
        <w:rPr>
          <w:color w:val="000000"/>
        </w:rPr>
      </w:pPr>
      <w:r>
        <w:rPr>
          <w:color w:val="000000"/>
        </w:rPr>
        <w:t>At every point of contact with customers, physical proof strengthens Nike ReVive's standing as a sustainable brand. Packaging that is good for the environment employs materials that can be recycled and broken down easily, with little branding. Displays in stores include natural textures, repurposed fixtures, and obvious messages about being environmentally friendly. Product labels provide information on how the product affects the environment and QR codes that take the company to digital product passports (</w:t>
      </w:r>
      <w:r>
        <w:rPr>
          <w:color w:val="222222"/>
          <w:highlight w:val="white"/>
        </w:rPr>
        <w:t>Ouyang, 2024)</w:t>
      </w:r>
      <w:r>
        <w:rPr>
          <w:color w:val="000000"/>
        </w:rPr>
        <w:t>. Online platforms show that they are open by having clear designs and easy-to-find info. These physical signs make Nike ReVive's sustainability promises more believable, lessen doubts about greenwashing, and give people peace of mind that the claims are real, quantifiable, and part of the whole brand experience.</w:t>
      </w:r>
    </w:p>
    <w:p w:rsidR="009B52EE" w:rsidRDefault="009B52EE">
      <w:pPr>
        <w:pStyle w:val="Normal1"/>
        <w:pBdr>
          <w:top w:val="nil"/>
          <w:left w:val="nil"/>
          <w:bottom w:val="nil"/>
          <w:right w:val="nil"/>
          <w:between w:val="nil"/>
        </w:pBdr>
        <w:rPr>
          <w:color w:val="000000"/>
        </w:rPr>
      </w:pPr>
    </w:p>
    <w:p w:rsidR="009B52EE" w:rsidRDefault="00B04293">
      <w:pPr>
        <w:pStyle w:val="Heading1"/>
      </w:pPr>
      <w:bookmarkStart w:id="26" w:name="_Toc216823305"/>
      <w:r>
        <w:lastRenderedPageBreak/>
        <w:t>Element 3: Marketing Strategy Pitch</w:t>
      </w:r>
      <w:bookmarkEnd w:id="26"/>
    </w:p>
    <w:p w:rsidR="009B52EE" w:rsidRDefault="00B04293">
      <w:pPr>
        <w:pStyle w:val="Normal1"/>
        <w:pBdr>
          <w:top w:val="nil"/>
          <w:left w:val="nil"/>
          <w:bottom w:val="nil"/>
          <w:right w:val="nil"/>
          <w:between w:val="nil"/>
        </w:pBdr>
        <w:rPr>
          <w:color w:val="000000"/>
        </w:rPr>
      </w:pPr>
      <w:r>
        <w:rPr>
          <w:noProof/>
          <w:color w:val="000000"/>
        </w:rPr>
        <w:drawing>
          <wp:inline distT="114300" distB="114300" distL="114300" distR="114300">
            <wp:extent cx="4733925" cy="680085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733925" cy="6800850"/>
                    </a:xfrm>
                    <a:prstGeom prst="rect">
                      <a:avLst/>
                    </a:prstGeom>
                    <a:ln/>
                  </pic:spPr>
                </pic:pic>
              </a:graphicData>
            </a:graphic>
          </wp:inline>
        </w:drawing>
      </w:r>
    </w:p>
    <w:p w:rsidR="009B52EE" w:rsidRDefault="00B04293">
      <w:pPr>
        <w:pStyle w:val="Normal1"/>
        <w:pBdr>
          <w:top w:val="nil"/>
          <w:left w:val="nil"/>
          <w:bottom w:val="nil"/>
          <w:right w:val="nil"/>
          <w:between w:val="nil"/>
        </w:pBdr>
        <w:rPr>
          <w:color w:val="000000"/>
        </w:rPr>
      </w:pPr>
      <w:r>
        <w:rPr>
          <w:noProof/>
          <w:color w:val="000000"/>
        </w:rPr>
        <w:lastRenderedPageBreak/>
        <w:drawing>
          <wp:inline distT="114300" distB="114300" distL="114300" distR="114300">
            <wp:extent cx="4657725" cy="6619875"/>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657725" cy="6619875"/>
                    </a:xfrm>
                    <a:prstGeom prst="rect">
                      <a:avLst/>
                    </a:prstGeom>
                    <a:ln/>
                  </pic:spPr>
                </pic:pic>
              </a:graphicData>
            </a:graphic>
          </wp:inline>
        </w:drawing>
      </w:r>
    </w:p>
    <w:p w:rsidR="009B52EE" w:rsidRDefault="00B04293">
      <w:pPr>
        <w:pStyle w:val="Normal1"/>
        <w:pBdr>
          <w:top w:val="nil"/>
          <w:left w:val="nil"/>
          <w:bottom w:val="nil"/>
          <w:right w:val="nil"/>
          <w:between w:val="nil"/>
        </w:pBdr>
        <w:rPr>
          <w:color w:val="000000"/>
        </w:rPr>
      </w:pPr>
      <w:r>
        <w:rPr>
          <w:noProof/>
          <w:color w:val="000000"/>
        </w:rPr>
        <w:lastRenderedPageBreak/>
        <w:drawing>
          <wp:inline distT="114300" distB="114300" distL="114300" distR="114300">
            <wp:extent cx="4552950" cy="660082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4552950" cy="6600825"/>
                    </a:xfrm>
                    <a:prstGeom prst="rect">
                      <a:avLst/>
                    </a:prstGeom>
                    <a:ln/>
                  </pic:spPr>
                </pic:pic>
              </a:graphicData>
            </a:graphic>
          </wp:inline>
        </w:drawing>
      </w:r>
    </w:p>
    <w:p w:rsidR="009B52EE" w:rsidRDefault="00B04293">
      <w:pPr>
        <w:pStyle w:val="Heading1"/>
      </w:pPr>
      <w:bookmarkStart w:id="27" w:name="_9p0wwwhwh69b" w:colFirst="0" w:colLast="0"/>
      <w:bookmarkEnd w:id="27"/>
      <w:r>
        <w:br w:type="page"/>
      </w:r>
    </w:p>
    <w:p w:rsidR="009B52EE" w:rsidRDefault="00B04293">
      <w:pPr>
        <w:pStyle w:val="Heading1"/>
      </w:pPr>
      <w:bookmarkStart w:id="28" w:name="_Toc216823306"/>
      <w:r>
        <w:lastRenderedPageBreak/>
        <w:t>Element 4: Reflection</w:t>
      </w:r>
      <w:bookmarkEnd w:id="28"/>
    </w:p>
    <w:p w:rsidR="009B52EE" w:rsidRDefault="00B04293">
      <w:pPr>
        <w:pStyle w:val="Normal1"/>
        <w:jc w:val="center"/>
      </w:pPr>
      <w:r>
        <w:rPr>
          <w:noProof/>
        </w:rPr>
        <w:drawing>
          <wp:inline distT="114300" distB="114300" distL="114300" distR="114300">
            <wp:extent cx="4862513" cy="4862513"/>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862513" cy="4862513"/>
                    </a:xfrm>
                    <a:prstGeom prst="rect">
                      <a:avLst/>
                    </a:prstGeom>
                    <a:ln/>
                  </pic:spPr>
                </pic:pic>
              </a:graphicData>
            </a:graphic>
          </wp:inline>
        </w:drawing>
      </w:r>
    </w:p>
    <w:p w:rsidR="009B52EE" w:rsidRDefault="00B04293">
      <w:pPr>
        <w:pStyle w:val="Normal1"/>
        <w:jc w:val="center"/>
        <w:rPr>
          <w:b/>
          <w:bCs/>
        </w:rPr>
      </w:pPr>
      <w:r>
        <w:rPr>
          <w:b/>
          <w:bCs/>
        </w:rPr>
        <w:t>Figure: Gibbs Reflective Cycle</w:t>
      </w:r>
    </w:p>
    <w:p w:rsidR="009B52EE" w:rsidRDefault="00B04293">
      <w:pPr>
        <w:pStyle w:val="Normal1"/>
        <w:jc w:val="center"/>
      </w:pPr>
      <w:r>
        <w:t>(Source: Mdpi, 2024)</w:t>
      </w:r>
    </w:p>
    <w:p w:rsidR="009B52EE" w:rsidRDefault="00B04293">
      <w:pPr>
        <w:pStyle w:val="Normal1"/>
        <w:pBdr>
          <w:top w:val="nil"/>
          <w:left w:val="nil"/>
          <w:bottom w:val="nil"/>
          <w:right w:val="nil"/>
          <w:between w:val="nil"/>
        </w:pBdr>
        <w:rPr>
          <w:b/>
          <w:bCs/>
          <w:color w:val="000000"/>
        </w:rPr>
      </w:pPr>
      <w:r>
        <w:rPr>
          <w:b/>
          <w:bCs/>
          <w:color w:val="000000"/>
        </w:rPr>
        <w:t>Description</w:t>
      </w:r>
    </w:p>
    <w:p w:rsidR="009B52EE" w:rsidRDefault="00B04293">
      <w:pPr>
        <w:pStyle w:val="Normal1"/>
        <w:pBdr>
          <w:top w:val="nil"/>
          <w:left w:val="nil"/>
          <w:bottom w:val="nil"/>
          <w:right w:val="nil"/>
          <w:between w:val="nil"/>
        </w:pBdr>
        <w:rPr>
          <w:color w:val="000000"/>
        </w:rPr>
      </w:pPr>
      <w:r>
        <w:rPr>
          <w:color w:val="000000"/>
        </w:rPr>
        <w:t>This evaluation included the creation of a new brand idea, Nike ReVive, for Nike, with the formulation of an extensive marketing plan centered on brand development. The job included using theoretical frameworks like STDP analysis and the 7Ps marketing mix on a real business (</w:t>
      </w:r>
      <w:r>
        <w:rPr>
          <w:color w:val="222222"/>
          <w:highlight w:val="white"/>
        </w:rPr>
        <w:t>Zhu, 2022)</w:t>
      </w:r>
      <w:r>
        <w:rPr>
          <w:color w:val="000000"/>
        </w:rPr>
        <w:t>. I also developed and gave a marketing strategy presentation that was meant to persuade an academic audience of the brand's value proposition by pretending to be an investor or a customer.</w:t>
      </w:r>
    </w:p>
    <w:p w:rsidR="009B52EE" w:rsidRDefault="009B52EE">
      <w:pPr>
        <w:pStyle w:val="Normal1"/>
        <w:pBdr>
          <w:top w:val="nil"/>
          <w:left w:val="nil"/>
          <w:bottom w:val="nil"/>
          <w:right w:val="nil"/>
          <w:between w:val="nil"/>
        </w:pBdr>
        <w:rPr>
          <w:color w:val="000000"/>
        </w:rPr>
      </w:pPr>
    </w:p>
    <w:p w:rsidR="009B52EE" w:rsidRDefault="00B04293">
      <w:pPr>
        <w:pStyle w:val="Normal1"/>
        <w:pBdr>
          <w:top w:val="nil"/>
          <w:left w:val="nil"/>
          <w:bottom w:val="nil"/>
          <w:right w:val="nil"/>
          <w:between w:val="nil"/>
        </w:pBdr>
        <w:rPr>
          <w:b/>
          <w:bCs/>
          <w:color w:val="000000"/>
        </w:rPr>
      </w:pPr>
      <w:r>
        <w:rPr>
          <w:b/>
          <w:bCs/>
          <w:color w:val="000000"/>
        </w:rPr>
        <w:t>Feelings</w:t>
      </w:r>
    </w:p>
    <w:p w:rsidR="009B52EE" w:rsidRDefault="00B04293">
      <w:pPr>
        <w:pStyle w:val="Normal1"/>
        <w:pBdr>
          <w:top w:val="nil"/>
          <w:left w:val="nil"/>
          <w:bottom w:val="nil"/>
          <w:right w:val="nil"/>
          <w:between w:val="nil"/>
        </w:pBdr>
        <w:rPr>
          <w:color w:val="000000"/>
        </w:rPr>
      </w:pPr>
      <w:r>
        <w:rPr>
          <w:color w:val="000000"/>
        </w:rPr>
        <w:t xml:space="preserve">At first, I found it hard to build a new brand that was in line with Nike's existing identity and principles. People were worried about finding the right balance between innovation and brand credibility, especially when adding sustainability to a business that focuses on performance. </w:t>
      </w:r>
      <w:r>
        <w:rPr>
          <w:color w:val="000000"/>
        </w:rPr>
        <w:lastRenderedPageBreak/>
        <w:t>But as the project went on, confidence grew via organized analysis and making sure that things fit with theoretical concepts. Getting ready for the pitch made me nervous, particularly about how clear, timely, and engaging it would be for the audience. But this made me more focused on getting ready and practicing.</w:t>
      </w:r>
    </w:p>
    <w:p w:rsidR="009B52EE" w:rsidRDefault="009B52EE">
      <w:pPr>
        <w:pStyle w:val="Normal1"/>
        <w:pBdr>
          <w:top w:val="nil"/>
          <w:left w:val="nil"/>
          <w:bottom w:val="nil"/>
          <w:right w:val="nil"/>
          <w:between w:val="nil"/>
        </w:pBdr>
        <w:rPr>
          <w:color w:val="000000"/>
        </w:rPr>
      </w:pPr>
    </w:p>
    <w:p w:rsidR="009B52EE" w:rsidRDefault="00B04293">
      <w:pPr>
        <w:pStyle w:val="Normal1"/>
        <w:pBdr>
          <w:top w:val="nil"/>
          <w:left w:val="nil"/>
          <w:bottom w:val="nil"/>
          <w:right w:val="nil"/>
          <w:between w:val="nil"/>
        </w:pBdr>
        <w:rPr>
          <w:b/>
          <w:bCs/>
          <w:color w:val="000000"/>
        </w:rPr>
      </w:pPr>
      <w:r>
        <w:rPr>
          <w:b/>
          <w:bCs/>
          <w:color w:val="000000"/>
        </w:rPr>
        <w:t>Evaluation</w:t>
      </w:r>
    </w:p>
    <w:p w:rsidR="009B52EE" w:rsidRDefault="00B04293">
      <w:pPr>
        <w:pStyle w:val="Normal1"/>
        <w:pBdr>
          <w:top w:val="nil"/>
          <w:left w:val="nil"/>
          <w:bottom w:val="nil"/>
          <w:right w:val="nil"/>
          <w:between w:val="nil"/>
        </w:pBdr>
        <w:rPr>
          <w:color w:val="000000"/>
        </w:rPr>
      </w:pPr>
      <w:r>
        <w:rPr>
          <w:color w:val="000000"/>
        </w:rPr>
        <w:t>One of the best things about this project was how well it used marketing theory in a systematic way. Using STDP and the 7Ps made sure that Nike's strategy was consistent and in line with its brand. The emphasis on sustainability made the brand idea more relevant and authentic (</w:t>
      </w:r>
      <w:r>
        <w:rPr>
          <w:color w:val="222222"/>
          <w:highlight w:val="white"/>
        </w:rPr>
        <w:t xml:space="preserve">Park </w:t>
      </w:r>
      <w:r>
        <w:rPr>
          <w:i/>
          <w:iCs/>
          <w:color w:val="222222"/>
          <w:highlight w:val="white"/>
        </w:rPr>
        <w:t>et al.</w:t>
      </w:r>
      <w:r>
        <w:rPr>
          <w:color w:val="222222"/>
          <w:highlight w:val="white"/>
        </w:rPr>
        <w:t>, 2022)</w:t>
      </w:r>
      <w:r>
        <w:rPr>
          <w:color w:val="000000"/>
        </w:rPr>
        <w:t>. But because of time limits, the financial feasibility study and competitive benchmarking couldn't go as far as they might have. During the pitch, it was easy to see and hear the main point, but there were ways to make the audience feel more confident and get them involved.</w:t>
      </w:r>
    </w:p>
    <w:p w:rsidR="009B52EE" w:rsidRDefault="009B52EE">
      <w:pPr>
        <w:pStyle w:val="Normal1"/>
        <w:pBdr>
          <w:top w:val="nil"/>
          <w:left w:val="nil"/>
          <w:bottom w:val="nil"/>
          <w:right w:val="nil"/>
          <w:between w:val="nil"/>
        </w:pBdr>
        <w:rPr>
          <w:color w:val="000000"/>
        </w:rPr>
      </w:pPr>
    </w:p>
    <w:p w:rsidR="009B52EE" w:rsidRDefault="00B04293">
      <w:pPr>
        <w:pStyle w:val="Normal1"/>
        <w:pBdr>
          <w:top w:val="nil"/>
          <w:left w:val="nil"/>
          <w:bottom w:val="nil"/>
          <w:right w:val="nil"/>
          <w:between w:val="nil"/>
        </w:pBdr>
        <w:rPr>
          <w:b/>
          <w:bCs/>
          <w:color w:val="000000"/>
        </w:rPr>
      </w:pPr>
      <w:r>
        <w:rPr>
          <w:b/>
          <w:bCs/>
          <w:color w:val="000000"/>
        </w:rPr>
        <w:t>Analysis</w:t>
      </w:r>
    </w:p>
    <w:p w:rsidR="009B52EE" w:rsidRDefault="00B04293">
      <w:pPr>
        <w:pStyle w:val="Normal1"/>
        <w:pBdr>
          <w:top w:val="nil"/>
          <w:left w:val="nil"/>
          <w:bottom w:val="nil"/>
          <w:right w:val="nil"/>
          <w:between w:val="nil"/>
        </w:pBdr>
        <w:rPr>
          <w:color w:val="000000"/>
        </w:rPr>
      </w:pPr>
      <w:r>
        <w:rPr>
          <w:color w:val="000000"/>
        </w:rPr>
        <w:t>The project showed how important it is to be consistent with the strategy while creating sub-brands for well-known companies. Nike ReVive showed how sustainability can be a value-adding strategy instead of just a side project. Using the 7Ps showed how service aspects like people and procedure have a big effect on how trustworthy a company is. The pitch practice showed how important it is to deliver stories clearly and focus on the audience. These discoveries made it clear that building a great brand needed both careful analysis and convincing communication.</w:t>
      </w:r>
    </w:p>
    <w:p w:rsidR="009B52EE" w:rsidRDefault="009B52EE">
      <w:pPr>
        <w:pStyle w:val="Normal1"/>
        <w:pBdr>
          <w:top w:val="nil"/>
          <w:left w:val="nil"/>
          <w:bottom w:val="nil"/>
          <w:right w:val="nil"/>
          <w:between w:val="nil"/>
        </w:pBdr>
        <w:rPr>
          <w:color w:val="000000"/>
        </w:rPr>
      </w:pPr>
    </w:p>
    <w:p w:rsidR="009B52EE" w:rsidRDefault="00B04293">
      <w:pPr>
        <w:pStyle w:val="Normal1"/>
        <w:pBdr>
          <w:top w:val="nil"/>
          <w:left w:val="nil"/>
          <w:bottom w:val="nil"/>
          <w:right w:val="nil"/>
          <w:between w:val="nil"/>
        </w:pBdr>
        <w:rPr>
          <w:b/>
          <w:bCs/>
          <w:color w:val="000000"/>
        </w:rPr>
      </w:pPr>
      <w:r>
        <w:rPr>
          <w:b/>
          <w:bCs/>
          <w:color w:val="000000"/>
        </w:rPr>
        <w:t>Conclusion</w:t>
      </w:r>
    </w:p>
    <w:p w:rsidR="009B52EE" w:rsidRDefault="00B04293">
      <w:pPr>
        <w:pStyle w:val="Normal1"/>
        <w:pBdr>
          <w:top w:val="nil"/>
          <w:left w:val="nil"/>
          <w:bottom w:val="nil"/>
          <w:right w:val="nil"/>
          <w:between w:val="nil"/>
        </w:pBdr>
        <w:rPr>
          <w:color w:val="000000"/>
        </w:rPr>
      </w:pPr>
      <w:r>
        <w:rPr>
          <w:color w:val="000000"/>
        </w:rPr>
        <w:t>Overall, this experience helped me learn more about how to build a brand, market in a way that lasts, and come up with a plan that works for all of the goals. I became better at thinking about things, making plans, and analyzing markets (</w:t>
      </w:r>
      <w:r>
        <w:rPr>
          <w:color w:val="222222"/>
          <w:highlight w:val="white"/>
        </w:rPr>
        <w:t>Pratama and Hisjam, 2022)</w:t>
      </w:r>
      <w:r>
        <w:rPr>
          <w:color w:val="000000"/>
        </w:rPr>
        <w:t>. The pitch part helped me become better at making complicated concepts easy to understand and convincing. The project was a success, but it also showed that there were other areas that needed further work, including financial analysis and presentation confidence.</w:t>
      </w:r>
    </w:p>
    <w:p w:rsidR="009B52EE" w:rsidRDefault="009B52EE">
      <w:pPr>
        <w:pStyle w:val="Normal1"/>
        <w:pBdr>
          <w:top w:val="nil"/>
          <w:left w:val="nil"/>
          <w:bottom w:val="nil"/>
          <w:right w:val="nil"/>
          <w:between w:val="nil"/>
        </w:pBdr>
        <w:rPr>
          <w:b/>
          <w:bCs/>
          <w:color w:val="000000"/>
        </w:rPr>
      </w:pPr>
    </w:p>
    <w:p w:rsidR="009B52EE" w:rsidRDefault="00B04293">
      <w:pPr>
        <w:pStyle w:val="Normal1"/>
        <w:pBdr>
          <w:top w:val="nil"/>
          <w:left w:val="nil"/>
          <w:bottom w:val="nil"/>
          <w:right w:val="nil"/>
          <w:between w:val="nil"/>
        </w:pBdr>
        <w:rPr>
          <w:b/>
          <w:bCs/>
          <w:color w:val="000000"/>
        </w:rPr>
      </w:pPr>
      <w:r>
        <w:rPr>
          <w:b/>
          <w:bCs/>
          <w:color w:val="000000"/>
        </w:rPr>
        <w:t>Action Plan</w:t>
      </w:r>
    </w:p>
    <w:p w:rsidR="009B52EE" w:rsidRDefault="00B04293">
      <w:pPr>
        <w:pStyle w:val="Normal1"/>
        <w:pBdr>
          <w:top w:val="nil"/>
          <w:left w:val="nil"/>
          <w:bottom w:val="nil"/>
          <w:right w:val="nil"/>
          <w:between w:val="nil"/>
        </w:pBdr>
        <w:rPr>
          <w:color w:val="000000"/>
        </w:rPr>
      </w:pPr>
      <w:r>
        <w:rPr>
          <w:color w:val="000000"/>
        </w:rPr>
        <w:t xml:space="preserve">I will spend more effort on financial assessment and competitive study in future projects to make my strategic suggestions stronger. I will work on my public speaking abilities by doing </w:t>
      </w:r>
      <w:r>
        <w:rPr>
          <w:color w:val="000000"/>
        </w:rPr>
        <w:lastRenderedPageBreak/>
        <w:t>it often and asking for feedback to boost my confidence and interest. I will also keep learning about sustainable marketing and making decisions based on facts so that I can come up with stronger, more profitable brand strategies.</w:t>
      </w:r>
    </w:p>
    <w:p w:rsidR="009B52EE" w:rsidRDefault="00B04293">
      <w:pPr>
        <w:pStyle w:val="Normal1"/>
        <w:pBdr>
          <w:top w:val="nil"/>
          <w:left w:val="nil"/>
          <w:bottom w:val="nil"/>
          <w:right w:val="nil"/>
          <w:between w:val="nil"/>
        </w:pBdr>
        <w:rPr>
          <w:color w:val="000000"/>
        </w:rPr>
      </w:pPr>
      <w:r>
        <w:br w:type="page"/>
      </w:r>
    </w:p>
    <w:p w:rsidR="009B52EE" w:rsidRDefault="00B04293">
      <w:pPr>
        <w:pStyle w:val="Heading1"/>
      </w:pPr>
      <w:bookmarkStart w:id="29" w:name="_Toc216823307"/>
      <w:r>
        <w:lastRenderedPageBreak/>
        <w:t>References</w:t>
      </w:r>
      <w:bookmarkEnd w:id="29"/>
    </w:p>
    <w:p w:rsidR="00CC251E" w:rsidRDefault="00CC251E" w:rsidP="00CC251E">
      <w:pPr>
        <w:pStyle w:val="Normal1"/>
        <w:numPr>
          <w:ilvl w:val="0"/>
          <w:numId w:val="1"/>
        </w:numPr>
        <w:pBdr>
          <w:top w:val="nil"/>
          <w:left w:val="nil"/>
          <w:bottom w:val="nil"/>
          <w:right w:val="nil"/>
          <w:between w:val="nil"/>
        </w:pBdr>
        <w:rPr>
          <w:color w:val="222222"/>
          <w:highlight w:val="white"/>
        </w:rPr>
      </w:pPr>
      <w:r>
        <w:rPr>
          <w:color w:val="222222"/>
          <w:highlight w:val="white"/>
        </w:rPr>
        <w:t xml:space="preserve">Awad, A., 2025. The role of digital marketing tools in promoting tourism: An applied study on online marketing strategies. </w:t>
      </w:r>
      <w:r>
        <w:rPr>
          <w:i/>
          <w:iCs/>
          <w:color w:val="222222"/>
          <w:highlight w:val="white"/>
        </w:rPr>
        <w:t>Innovative Marketing</w:t>
      </w:r>
      <w:r>
        <w:rPr>
          <w:color w:val="222222"/>
          <w:highlight w:val="white"/>
        </w:rPr>
        <w:t>.</w:t>
      </w:r>
    </w:p>
    <w:p w:rsidR="00CC251E" w:rsidRDefault="00CC251E" w:rsidP="00CC251E">
      <w:pPr>
        <w:pStyle w:val="Normal1"/>
        <w:numPr>
          <w:ilvl w:val="0"/>
          <w:numId w:val="1"/>
        </w:numPr>
        <w:pBdr>
          <w:top w:val="nil"/>
          <w:left w:val="nil"/>
          <w:bottom w:val="nil"/>
          <w:right w:val="nil"/>
          <w:between w:val="nil"/>
        </w:pBdr>
        <w:rPr>
          <w:color w:val="222222"/>
          <w:highlight w:val="white"/>
        </w:rPr>
      </w:pPr>
      <w:r>
        <w:rPr>
          <w:color w:val="222222"/>
          <w:highlight w:val="white"/>
        </w:rPr>
        <w:t>Hartmann, J., Exner, Y. and Domdey, S., 2025. The power of generative marketing: Can generative AI create superhuman visual marketing content?.</w:t>
      </w:r>
      <w:r>
        <w:rPr>
          <w:i/>
          <w:iCs/>
          <w:color w:val="222222"/>
          <w:highlight w:val="white"/>
        </w:rPr>
        <w:t>International Journal of Research in Marketing</w:t>
      </w:r>
      <w:r>
        <w:rPr>
          <w:color w:val="222222"/>
          <w:highlight w:val="white"/>
        </w:rPr>
        <w:t xml:space="preserve">, </w:t>
      </w:r>
      <w:r>
        <w:rPr>
          <w:i/>
          <w:iCs/>
          <w:color w:val="222222"/>
          <w:highlight w:val="white"/>
        </w:rPr>
        <w:t>42</w:t>
      </w:r>
      <w:r>
        <w:rPr>
          <w:color w:val="222222"/>
          <w:highlight w:val="white"/>
        </w:rPr>
        <w:t>(1), pp.13-31.</w:t>
      </w:r>
    </w:p>
    <w:p w:rsidR="00CC251E" w:rsidRDefault="00CC251E" w:rsidP="00CC251E">
      <w:pPr>
        <w:pStyle w:val="Normal1"/>
        <w:numPr>
          <w:ilvl w:val="0"/>
          <w:numId w:val="1"/>
        </w:numPr>
        <w:pBdr>
          <w:top w:val="nil"/>
          <w:left w:val="nil"/>
          <w:bottom w:val="nil"/>
          <w:right w:val="nil"/>
          <w:between w:val="nil"/>
        </w:pBdr>
        <w:rPr>
          <w:color w:val="222222"/>
          <w:highlight w:val="white"/>
        </w:rPr>
      </w:pPr>
      <w:r>
        <w:rPr>
          <w:color w:val="222222"/>
          <w:highlight w:val="white"/>
        </w:rPr>
        <w:t xml:space="preserve">Hou, Q., 2023. Analysis of Nike brand operation and marketing strategy in different business periods based on 4P Marketing Theory. </w:t>
      </w:r>
      <w:r>
        <w:rPr>
          <w:i/>
          <w:iCs/>
          <w:color w:val="222222"/>
          <w:highlight w:val="white"/>
        </w:rPr>
        <w:t>Highlights in Business, Economics and Management</w:t>
      </w:r>
      <w:r>
        <w:rPr>
          <w:color w:val="222222"/>
          <w:highlight w:val="white"/>
        </w:rPr>
        <w:t>, pp.636-641.</w:t>
      </w:r>
    </w:p>
    <w:p w:rsidR="00CC251E" w:rsidRDefault="00CC251E" w:rsidP="00CC251E">
      <w:pPr>
        <w:pStyle w:val="Normal1"/>
        <w:numPr>
          <w:ilvl w:val="0"/>
          <w:numId w:val="1"/>
        </w:numPr>
        <w:pBdr>
          <w:top w:val="nil"/>
          <w:left w:val="nil"/>
          <w:bottom w:val="nil"/>
          <w:right w:val="nil"/>
          <w:between w:val="nil"/>
        </w:pBdr>
        <w:rPr>
          <w:color w:val="222222"/>
          <w:highlight w:val="white"/>
        </w:rPr>
      </w:pPr>
      <w:r>
        <w:rPr>
          <w:color w:val="222222"/>
          <w:highlight w:val="white"/>
        </w:rPr>
        <w:t>Ishibashi, K., 2025. Social Media as a Catalyst for Change: Examining the Marketing Strategies of Nike, Adidas, and New Balance.</w:t>
      </w:r>
    </w:p>
    <w:p w:rsidR="00CC251E" w:rsidRDefault="00CC251E" w:rsidP="00CC251E">
      <w:pPr>
        <w:pStyle w:val="Normal1"/>
        <w:numPr>
          <w:ilvl w:val="0"/>
          <w:numId w:val="1"/>
        </w:numPr>
        <w:pBdr>
          <w:top w:val="nil"/>
          <w:left w:val="nil"/>
          <w:bottom w:val="nil"/>
          <w:right w:val="nil"/>
          <w:between w:val="nil"/>
        </w:pBdr>
        <w:rPr>
          <w:color w:val="222222"/>
          <w:highlight w:val="white"/>
        </w:rPr>
      </w:pPr>
      <w:r>
        <w:rPr>
          <w:color w:val="222222"/>
          <w:highlight w:val="white"/>
        </w:rPr>
        <w:t xml:space="preserve">Leung, F.F., Gu, F.F. and Palmatier, R.W., 2022. Online influencer marketing. </w:t>
      </w:r>
      <w:r>
        <w:rPr>
          <w:i/>
          <w:iCs/>
          <w:color w:val="222222"/>
          <w:highlight w:val="white"/>
        </w:rPr>
        <w:t>Journal of the Academy of Marketing Science</w:t>
      </w:r>
      <w:r>
        <w:rPr>
          <w:color w:val="222222"/>
          <w:highlight w:val="white"/>
        </w:rPr>
        <w:t xml:space="preserve">, </w:t>
      </w:r>
      <w:r>
        <w:rPr>
          <w:i/>
          <w:iCs/>
          <w:color w:val="222222"/>
          <w:highlight w:val="white"/>
        </w:rPr>
        <w:t>50</w:t>
      </w:r>
      <w:r>
        <w:rPr>
          <w:color w:val="222222"/>
          <w:highlight w:val="white"/>
        </w:rPr>
        <w:t>(2), pp.226-251.</w:t>
      </w:r>
    </w:p>
    <w:p w:rsidR="00CC251E" w:rsidRDefault="00CC251E" w:rsidP="00CC251E">
      <w:pPr>
        <w:pStyle w:val="Normal1"/>
        <w:numPr>
          <w:ilvl w:val="0"/>
          <w:numId w:val="1"/>
        </w:numPr>
        <w:pBdr>
          <w:top w:val="nil"/>
          <w:left w:val="nil"/>
          <w:bottom w:val="nil"/>
          <w:right w:val="nil"/>
          <w:between w:val="nil"/>
        </w:pBdr>
        <w:rPr>
          <w:color w:val="222222"/>
          <w:highlight w:val="white"/>
        </w:rPr>
      </w:pPr>
      <w:r>
        <w:rPr>
          <w:color w:val="222222"/>
          <w:highlight w:val="white"/>
        </w:rPr>
        <w:t xml:space="preserve">Li, H., 2022, April. Research on How Products and Marketing Strategy Affects the Market Shares of Nike and Adidas. In </w:t>
      </w:r>
      <w:r>
        <w:rPr>
          <w:i/>
          <w:iCs/>
          <w:color w:val="222222"/>
          <w:highlight w:val="white"/>
        </w:rPr>
        <w:t>2022 International Conference on Creative Industry and Knowledge Economy (CIKE 2022)</w:t>
      </w:r>
      <w:r>
        <w:rPr>
          <w:color w:val="222222"/>
          <w:highlight w:val="white"/>
        </w:rPr>
        <w:t xml:space="preserve"> (pp. 197-202). Atlantis Press.</w:t>
      </w:r>
    </w:p>
    <w:p w:rsidR="00CC251E" w:rsidRDefault="00CC251E" w:rsidP="00CC251E">
      <w:pPr>
        <w:pStyle w:val="Normal1"/>
        <w:numPr>
          <w:ilvl w:val="0"/>
          <w:numId w:val="1"/>
        </w:numPr>
        <w:pBdr>
          <w:top w:val="nil"/>
          <w:left w:val="nil"/>
          <w:bottom w:val="nil"/>
          <w:right w:val="nil"/>
          <w:between w:val="nil"/>
        </w:pBdr>
        <w:rPr>
          <w:color w:val="222222"/>
          <w:highlight w:val="white"/>
        </w:rPr>
      </w:pPr>
      <w:r>
        <w:rPr>
          <w:color w:val="222222"/>
          <w:highlight w:val="white"/>
        </w:rPr>
        <w:t xml:space="preserve">Lim, W.M., Kumar, S., Pandey, N., Rasul, T. and Gaur, V., 2023. From direct marketing to interactive marketing: a retrospective review of the Journal of Research in Interactive Marketing. </w:t>
      </w:r>
      <w:r>
        <w:rPr>
          <w:i/>
          <w:iCs/>
          <w:color w:val="222222"/>
          <w:highlight w:val="white"/>
        </w:rPr>
        <w:t>Journal of research in interactive marketing</w:t>
      </w:r>
      <w:r>
        <w:rPr>
          <w:color w:val="222222"/>
          <w:highlight w:val="white"/>
        </w:rPr>
        <w:t xml:space="preserve">, </w:t>
      </w:r>
      <w:r>
        <w:rPr>
          <w:i/>
          <w:iCs/>
          <w:color w:val="222222"/>
          <w:highlight w:val="white"/>
        </w:rPr>
        <w:t>17</w:t>
      </w:r>
      <w:r>
        <w:rPr>
          <w:color w:val="222222"/>
          <w:highlight w:val="white"/>
        </w:rPr>
        <w:t>(2), pp.232-256.</w:t>
      </w:r>
    </w:p>
    <w:p w:rsidR="00CC251E" w:rsidRDefault="00CC251E" w:rsidP="00CC251E">
      <w:pPr>
        <w:pStyle w:val="Normal1"/>
        <w:numPr>
          <w:ilvl w:val="0"/>
          <w:numId w:val="1"/>
        </w:numPr>
        <w:pBdr>
          <w:top w:val="nil"/>
          <w:left w:val="nil"/>
          <w:bottom w:val="nil"/>
          <w:right w:val="nil"/>
          <w:between w:val="nil"/>
        </w:pBdr>
        <w:rPr>
          <w:color w:val="222222"/>
          <w:highlight w:val="white"/>
        </w:rPr>
      </w:pPr>
      <w:r>
        <w:rPr>
          <w:color w:val="222222"/>
          <w:highlight w:val="white"/>
        </w:rPr>
        <w:t xml:space="preserve">Ouyang, K., 2024. Analysis of Nike and Adidas Marketing Strategies on TikTok. In </w:t>
      </w:r>
      <w:r>
        <w:rPr>
          <w:i/>
          <w:iCs/>
          <w:color w:val="222222"/>
          <w:highlight w:val="white"/>
        </w:rPr>
        <w:t>SHS Web of Conferences</w:t>
      </w:r>
      <w:r>
        <w:rPr>
          <w:color w:val="222222"/>
          <w:highlight w:val="white"/>
        </w:rPr>
        <w:t xml:space="preserve"> (Vol. 207, p. 01018). EDP Sciences.</w:t>
      </w:r>
    </w:p>
    <w:p w:rsidR="00CC251E" w:rsidRDefault="00CC251E" w:rsidP="00CC251E">
      <w:pPr>
        <w:pStyle w:val="Normal1"/>
        <w:numPr>
          <w:ilvl w:val="0"/>
          <w:numId w:val="1"/>
        </w:numPr>
        <w:pBdr>
          <w:top w:val="nil"/>
          <w:left w:val="nil"/>
          <w:bottom w:val="nil"/>
          <w:right w:val="nil"/>
          <w:between w:val="nil"/>
        </w:pBdr>
        <w:rPr>
          <w:color w:val="222222"/>
          <w:highlight w:val="white"/>
        </w:rPr>
      </w:pPr>
      <w:r>
        <w:rPr>
          <w:color w:val="222222"/>
          <w:highlight w:val="white"/>
        </w:rPr>
        <w:t xml:space="preserve">Park, J.Y., Perumal, S.V., Sanyal, S., Ah Nguyen, B., Ray, S., Krishnan, R., Narasimhaiah, R. and Thangam, D., 2022. Sustainable marketing strategies as an essential tool of business. </w:t>
      </w:r>
      <w:r>
        <w:rPr>
          <w:i/>
          <w:iCs/>
          <w:color w:val="222222"/>
          <w:highlight w:val="white"/>
        </w:rPr>
        <w:t>American Journal of Economics and Sociology</w:t>
      </w:r>
      <w:r>
        <w:rPr>
          <w:color w:val="222222"/>
          <w:highlight w:val="white"/>
        </w:rPr>
        <w:t xml:space="preserve">, </w:t>
      </w:r>
      <w:r>
        <w:rPr>
          <w:i/>
          <w:iCs/>
          <w:color w:val="222222"/>
          <w:highlight w:val="white"/>
        </w:rPr>
        <w:t>81</w:t>
      </w:r>
      <w:r>
        <w:rPr>
          <w:color w:val="222222"/>
          <w:highlight w:val="white"/>
        </w:rPr>
        <w:t>(2), pp.359-379.</w:t>
      </w:r>
    </w:p>
    <w:p w:rsidR="00CC251E" w:rsidRDefault="00CC251E" w:rsidP="00CC251E">
      <w:pPr>
        <w:pStyle w:val="Normal1"/>
        <w:numPr>
          <w:ilvl w:val="0"/>
          <w:numId w:val="1"/>
        </w:numPr>
        <w:pBdr>
          <w:top w:val="nil"/>
          <w:left w:val="nil"/>
          <w:bottom w:val="nil"/>
          <w:right w:val="nil"/>
          <w:between w:val="nil"/>
        </w:pBdr>
        <w:rPr>
          <w:color w:val="222222"/>
          <w:highlight w:val="white"/>
        </w:rPr>
      </w:pPr>
      <w:r>
        <w:rPr>
          <w:color w:val="222222"/>
          <w:highlight w:val="white"/>
        </w:rPr>
        <w:t xml:space="preserve">Pratama, A.Z. and Hisjam, M., 2022. Comparative Study of Global Business Strategy: Lessons Learned from Excellent Sports-wear Companies (Nike and Adidas). In </w:t>
      </w:r>
      <w:r>
        <w:rPr>
          <w:i/>
          <w:iCs/>
          <w:color w:val="222222"/>
          <w:highlight w:val="white"/>
        </w:rPr>
        <w:t>Proceedings of the International Conference on Industrial Engineering and Operations Management Istanbul, Turkey</w:t>
      </w:r>
      <w:r>
        <w:rPr>
          <w:color w:val="222222"/>
          <w:highlight w:val="white"/>
        </w:rPr>
        <w:t xml:space="preserve"> (pp. 3062-3071).</w:t>
      </w:r>
    </w:p>
    <w:p w:rsidR="00CC251E" w:rsidRDefault="00CC251E" w:rsidP="00CC251E">
      <w:pPr>
        <w:pStyle w:val="Normal1"/>
        <w:numPr>
          <w:ilvl w:val="0"/>
          <w:numId w:val="1"/>
        </w:numPr>
        <w:pBdr>
          <w:top w:val="nil"/>
          <w:left w:val="nil"/>
          <w:bottom w:val="nil"/>
          <w:right w:val="nil"/>
          <w:between w:val="nil"/>
        </w:pBdr>
        <w:rPr>
          <w:color w:val="222222"/>
          <w:highlight w:val="white"/>
        </w:rPr>
      </w:pPr>
      <w:r>
        <w:rPr>
          <w:color w:val="222222"/>
          <w:highlight w:val="white"/>
        </w:rPr>
        <w:t xml:space="preserve">Taql, M., PoursoltaniZarandi, H. and Shajie, R., 2023. The role of market orientation in the relationship between innovation culture and the development of Nike brand marketing strategy in Shiraz. </w:t>
      </w:r>
      <w:r>
        <w:rPr>
          <w:i/>
          <w:iCs/>
          <w:color w:val="222222"/>
          <w:highlight w:val="white"/>
        </w:rPr>
        <w:t>Sports marketing studies</w:t>
      </w:r>
      <w:r>
        <w:rPr>
          <w:color w:val="222222"/>
          <w:highlight w:val="white"/>
        </w:rPr>
        <w:t xml:space="preserve">, </w:t>
      </w:r>
      <w:r>
        <w:rPr>
          <w:i/>
          <w:iCs/>
          <w:color w:val="222222"/>
          <w:highlight w:val="white"/>
        </w:rPr>
        <w:t>4</w:t>
      </w:r>
      <w:r>
        <w:rPr>
          <w:color w:val="222222"/>
          <w:highlight w:val="white"/>
        </w:rPr>
        <w:t>(1), pp.13-29.</w:t>
      </w:r>
    </w:p>
    <w:p w:rsidR="00CC251E" w:rsidRDefault="00CC251E" w:rsidP="00CC251E">
      <w:pPr>
        <w:pStyle w:val="Normal1"/>
        <w:numPr>
          <w:ilvl w:val="0"/>
          <w:numId w:val="1"/>
        </w:numPr>
        <w:pBdr>
          <w:top w:val="nil"/>
          <w:left w:val="nil"/>
          <w:bottom w:val="nil"/>
          <w:right w:val="nil"/>
          <w:between w:val="nil"/>
        </w:pBdr>
        <w:rPr>
          <w:color w:val="222222"/>
          <w:highlight w:val="white"/>
        </w:rPr>
      </w:pPr>
      <w:r>
        <w:rPr>
          <w:color w:val="222222"/>
          <w:highlight w:val="white"/>
        </w:rPr>
        <w:lastRenderedPageBreak/>
        <w:t xml:space="preserve">Udupa, A.R. and Sharma, A., 2023. Impact of Social Media on Buying Behaviour of Customers with Reference to Nike. </w:t>
      </w:r>
      <w:r>
        <w:rPr>
          <w:i/>
          <w:iCs/>
          <w:color w:val="222222"/>
          <w:highlight w:val="white"/>
        </w:rPr>
        <w:t>Modern Research in Consumer Behaviour and Marketing Research</w:t>
      </w:r>
      <w:r>
        <w:rPr>
          <w:color w:val="222222"/>
          <w:highlight w:val="white"/>
        </w:rPr>
        <w:t xml:space="preserve">, </w:t>
      </w:r>
      <w:r>
        <w:rPr>
          <w:i/>
          <w:iCs/>
          <w:color w:val="222222"/>
          <w:highlight w:val="white"/>
        </w:rPr>
        <w:t>10</w:t>
      </w:r>
      <w:r>
        <w:rPr>
          <w:color w:val="222222"/>
          <w:highlight w:val="white"/>
        </w:rPr>
        <w:t>.</w:t>
      </w:r>
    </w:p>
    <w:p w:rsidR="00CC251E" w:rsidRDefault="00CC251E" w:rsidP="00CC251E">
      <w:pPr>
        <w:pStyle w:val="Normal1"/>
        <w:numPr>
          <w:ilvl w:val="0"/>
          <w:numId w:val="1"/>
        </w:numPr>
        <w:pBdr>
          <w:top w:val="nil"/>
          <w:left w:val="nil"/>
          <w:bottom w:val="nil"/>
          <w:right w:val="nil"/>
          <w:between w:val="nil"/>
        </w:pBdr>
        <w:rPr>
          <w:color w:val="222222"/>
          <w:highlight w:val="white"/>
        </w:rPr>
      </w:pPr>
      <w:r>
        <w:rPr>
          <w:color w:val="222222"/>
          <w:highlight w:val="white"/>
        </w:rPr>
        <w:t xml:space="preserve">Wu, G., 2022. The brand analysis of Nike based on its emotional branding and marketing strategies. </w:t>
      </w:r>
      <w:r>
        <w:rPr>
          <w:i/>
          <w:iCs/>
          <w:color w:val="222222"/>
          <w:highlight w:val="white"/>
        </w:rPr>
        <w:t>BCP Business &amp; Management</w:t>
      </w:r>
      <w:r>
        <w:rPr>
          <w:color w:val="222222"/>
          <w:highlight w:val="white"/>
        </w:rPr>
        <w:t xml:space="preserve">, </w:t>
      </w:r>
      <w:r>
        <w:rPr>
          <w:i/>
          <w:iCs/>
          <w:color w:val="222222"/>
          <w:highlight w:val="white"/>
        </w:rPr>
        <w:t>19</w:t>
      </w:r>
      <w:r>
        <w:rPr>
          <w:color w:val="222222"/>
          <w:highlight w:val="white"/>
        </w:rPr>
        <w:t>, pp.278-284.</w:t>
      </w:r>
    </w:p>
    <w:p w:rsidR="00CC251E" w:rsidRDefault="00CC251E" w:rsidP="00CC251E">
      <w:pPr>
        <w:pStyle w:val="Normal1"/>
        <w:numPr>
          <w:ilvl w:val="0"/>
          <w:numId w:val="1"/>
        </w:numPr>
        <w:pBdr>
          <w:top w:val="nil"/>
          <w:left w:val="nil"/>
          <w:bottom w:val="nil"/>
          <w:right w:val="nil"/>
          <w:between w:val="nil"/>
        </w:pBdr>
        <w:rPr>
          <w:color w:val="222222"/>
          <w:highlight w:val="white"/>
        </w:rPr>
      </w:pPr>
      <w:r>
        <w:rPr>
          <w:color w:val="222222"/>
          <w:highlight w:val="white"/>
        </w:rPr>
        <w:t xml:space="preserve">Zhu, X., 2022, May. A comparative study of Nike’s marketing strategies in China and the US. In </w:t>
      </w:r>
      <w:r>
        <w:rPr>
          <w:i/>
          <w:iCs/>
          <w:color w:val="222222"/>
          <w:highlight w:val="white"/>
        </w:rPr>
        <w:t>2022 International Conference on Urban Planning and Regional Economy (UPRE 2022)</w:t>
      </w:r>
      <w:r>
        <w:rPr>
          <w:color w:val="222222"/>
          <w:highlight w:val="white"/>
        </w:rPr>
        <w:t xml:space="preserve"> (pp. 467-470). Atlantis Press.</w:t>
      </w:r>
    </w:p>
    <w:sectPr w:rsidR="00CC251E" w:rsidSect="00602A2A">
      <w:footerReference w:type="default" r:id="rId1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3740B" w:rsidRDefault="0013740B" w:rsidP="009B52EE">
      <w:pPr>
        <w:spacing w:line="240" w:lineRule="auto"/>
      </w:pPr>
      <w:r>
        <w:separator/>
      </w:r>
    </w:p>
  </w:endnote>
  <w:endnote w:type="continuationSeparator" w:id="1">
    <w:p w:rsidR="0013740B" w:rsidRDefault="0013740B" w:rsidP="009B52EE">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C7D269B3-3EB1-42C9-9D21-C74286B4FB6D}"/>
  </w:font>
  <w:font w:name="Cambria">
    <w:panose1 w:val="02040503050406030204"/>
    <w:charset w:val="00"/>
    <w:family w:val="roman"/>
    <w:pitch w:val="variable"/>
    <w:sig w:usb0="E00006FF" w:usb1="420024FF" w:usb2="02000000" w:usb3="00000000" w:csb0="0000019F" w:csb1="00000000"/>
    <w:embedRegular r:id="rId2" w:fontKey="{A0FAF909-C79E-41F5-85EC-B702EF668B65}"/>
  </w:font>
  <w:font w:name="Gungsuh">
    <w:altName w:val="Times New Roman"/>
    <w:charset w:val="81"/>
    <w:family w:val="roman"/>
    <w:pitch w:val="variable"/>
    <w:sig w:usb0="B00002AF" w:usb1="69D77CFB" w:usb2="00000030" w:usb3="00000000" w:csb0="0008009F" w:csb1="00000000"/>
  </w:font>
  <w:font w:name="Calibri">
    <w:panose1 w:val="020F0502020204030204"/>
    <w:charset w:val="00"/>
    <w:family w:val="swiss"/>
    <w:pitch w:val="variable"/>
    <w:sig w:usb0="E4002EFF" w:usb1="C000247B" w:usb2="00000009" w:usb3="00000000" w:csb0="000001FF" w:csb1="00000000"/>
    <w:embedRegular r:id="rId3" w:fontKey="{39D3CE0C-BEC5-4B74-AA7A-2BBEE532F44A}"/>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B52EE" w:rsidRDefault="00C910DD">
    <w:pPr>
      <w:pStyle w:val="Normal1"/>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B04293">
      <w:rPr>
        <w:color w:val="000000"/>
      </w:rPr>
      <w:instrText>PAGE</w:instrText>
    </w:r>
    <w:r>
      <w:rPr>
        <w:color w:val="000000"/>
      </w:rPr>
      <w:fldChar w:fldCharType="separate"/>
    </w:r>
    <w:r w:rsidR="003F27C4">
      <w:rPr>
        <w:noProof/>
        <w:color w:val="000000"/>
      </w:rPr>
      <w:t>2</w:t>
    </w:r>
    <w:r>
      <w:rPr>
        <w:color w:val="000000"/>
      </w:rPr>
      <w:fldChar w:fldCharType="end"/>
    </w:r>
  </w:p>
  <w:p w:rsidR="009B52EE" w:rsidRDefault="009B52EE">
    <w:pPr>
      <w:pStyle w:val="Normal1"/>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3740B" w:rsidRDefault="0013740B" w:rsidP="009B52EE">
      <w:pPr>
        <w:spacing w:line="240" w:lineRule="auto"/>
      </w:pPr>
      <w:r>
        <w:separator/>
      </w:r>
    </w:p>
  </w:footnote>
  <w:footnote w:type="continuationSeparator" w:id="1">
    <w:p w:rsidR="0013740B" w:rsidRDefault="0013740B" w:rsidP="009B52EE">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431125A"/>
    <w:multiLevelType w:val="hybridMultilevel"/>
    <w:tmpl w:val="9192260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defaultTabStop w:val="720"/>
  <w:characterSpacingControl w:val="doNotCompress"/>
  <w:footnotePr>
    <w:footnote w:id="0"/>
    <w:footnote w:id="1"/>
  </w:footnotePr>
  <w:endnotePr>
    <w:endnote w:id="0"/>
    <w:endnote w:id="1"/>
  </w:endnotePr>
  <w:compat/>
  <w:rsids>
    <w:rsidRoot w:val="009B52EE"/>
    <w:rsid w:val="0013740B"/>
    <w:rsid w:val="002753B4"/>
    <w:rsid w:val="003F27C4"/>
    <w:rsid w:val="00602A2A"/>
    <w:rsid w:val="00661356"/>
    <w:rsid w:val="008861CB"/>
    <w:rsid w:val="009B52EE"/>
    <w:rsid w:val="00B04293"/>
    <w:rsid w:val="00C910DD"/>
    <w:rsid w:val="00CC251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910DD"/>
  </w:style>
  <w:style w:type="paragraph" w:styleId="Heading1">
    <w:name w:val="heading 1"/>
    <w:basedOn w:val="Normal1"/>
    <w:next w:val="Normal1"/>
    <w:qFormat/>
    <w:rsid w:val="009B52EE"/>
    <w:pPr>
      <w:keepNext/>
      <w:keepLines/>
      <w:pBdr>
        <w:top w:val="nil"/>
        <w:left w:val="nil"/>
        <w:bottom w:val="nil"/>
        <w:right w:val="nil"/>
        <w:between w:val="nil"/>
      </w:pBdr>
      <w:outlineLvl w:val="0"/>
    </w:pPr>
    <w:rPr>
      <w:b/>
      <w:bCs/>
      <w:color w:val="000000"/>
      <w:sz w:val="28"/>
      <w:szCs w:val="28"/>
    </w:rPr>
  </w:style>
  <w:style w:type="paragraph" w:styleId="Heading2">
    <w:name w:val="heading 2"/>
    <w:basedOn w:val="Normal1"/>
    <w:next w:val="Normal1"/>
    <w:qFormat/>
    <w:rsid w:val="009B52EE"/>
    <w:pPr>
      <w:keepNext/>
      <w:keepLines/>
      <w:pBdr>
        <w:top w:val="nil"/>
        <w:left w:val="nil"/>
        <w:bottom w:val="nil"/>
        <w:right w:val="nil"/>
        <w:between w:val="nil"/>
      </w:pBdr>
      <w:spacing w:before="360" w:after="120"/>
      <w:outlineLvl w:val="1"/>
    </w:pPr>
    <w:rPr>
      <w:color w:val="000000"/>
      <w:sz w:val="32"/>
      <w:szCs w:val="32"/>
    </w:rPr>
  </w:style>
  <w:style w:type="paragraph" w:styleId="Heading3">
    <w:name w:val="heading 3"/>
    <w:basedOn w:val="Normal1"/>
    <w:next w:val="Normal1"/>
    <w:rsid w:val="009B52EE"/>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1"/>
    <w:next w:val="Normal1"/>
    <w:rsid w:val="009B52EE"/>
    <w:pPr>
      <w:keepNext/>
      <w:keepLines/>
      <w:pBdr>
        <w:top w:val="nil"/>
        <w:left w:val="nil"/>
        <w:bottom w:val="nil"/>
        <w:right w:val="nil"/>
        <w:between w:val="nil"/>
      </w:pBdr>
      <w:spacing w:before="280" w:after="80"/>
      <w:outlineLvl w:val="3"/>
    </w:pPr>
    <w:rPr>
      <w:color w:val="666666"/>
    </w:rPr>
  </w:style>
  <w:style w:type="paragraph" w:styleId="Heading5">
    <w:name w:val="heading 5"/>
    <w:basedOn w:val="Normal1"/>
    <w:next w:val="Normal1"/>
    <w:rsid w:val="009B52EE"/>
    <w:pPr>
      <w:keepNext/>
      <w:keepLines/>
      <w:pBdr>
        <w:top w:val="nil"/>
        <w:left w:val="nil"/>
        <w:bottom w:val="nil"/>
        <w:right w:val="nil"/>
        <w:between w:val="nil"/>
      </w:pBdr>
      <w:spacing w:before="240" w:after="80"/>
      <w:outlineLvl w:val="4"/>
    </w:pPr>
    <w:rPr>
      <w:color w:val="666666"/>
      <w:sz w:val="22"/>
      <w:szCs w:val="22"/>
    </w:rPr>
  </w:style>
  <w:style w:type="paragraph" w:styleId="Heading6">
    <w:name w:val="heading 6"/>
    <w:basedOn w:val="Normal1"/>
    <w:next w:val="Normal1"/>
    <w:rsid w:val="009B52EE"/>
    <w:pPr>
      <w:keepNext/>
      <w:keepLines/>
      <w:pBdr>
        <w:top w:val="nil"/>
        <w:left w:val="nil"/>
        <w:bottom w:val="nil"/>
        <w:right w:val="nil"/>
        <w:between w:val="nil"/>
      </w:pBdr>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9B52EE"/>
    <w:tblPr>
      <w:tblCellMar>
        <w:top w:w="100" w:type="dxa"/>
        <w:left w:w="100" w:type="dxa"/>
        <w:bottom w:w="100" w:type="dxa"/>
        <w:right w:w="100" w:type="dxa"/>
      </w:tblCellMar>
    </w:tblPr>
  </w:style>
  <w:style w:type="paragraph" w:customStyle="1" w:styleId="Normal1">
    <w:name w:val="Normal1"/>
    <w:rsid w:val="009B52EE"/>
  </w:style>
  <w:style w:type="paragraph" w:styleId="Title">
    <w:name w:val="Title"/>
    <w:basedOn w:val="Normal1"/>
    <w:next w:val="Normal1"/>
    <w:rsid w:val="009B52EE"/>
    <w:pPr>
      <w:keepNext/>
      <w:keepLines/>
      <w:pBdr>
        <w:top w:val="nil"/>
        <w:left w:val="nil"/>
        <w:bottom w:val="nil"/>
        <w:right w:val="nil"/>
        <w:between w:val="nil"/>
      </w:pBdr>
      <w:spacing w:after="60"/>
    </w:pPr>
    <w:rPr>
      <w:color w:val="000000"/>
      <w:sz w:val="52"/>
      <w:szCs w:val="52"/>
    </w:rPr>
  </w:style>
  <w:style w:type="paragraph" w:styleId="Subtitle">
    <w:name w:val="Subtitle"/>
    <w:basedOn w:val="Normal1"/>
    <w:next w:val="Normal1"/>
    <w:rsid w:val="009B52EE"/>
    <w:pPr>
      <w:keepNext/>
      <w:keepLines/>
      <w:pBdr>
        <w:top w:val="nil"/>
        <w:left w:val="nil"/>
        <w:bottom w:val="nil"/>
        <w:right w:val="nil"/>
        <w:between w:val="nil"/>
      </w:pBdr>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8861C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61CB"/>
    <w:rPr>
      <w:rFonts w:ascii="Tahoma" w:hAnsi="Tahoma" w:cs="Tahoma"/>
      <w:sz w:val="16"/>
      <w:szCs w:val="16"/>
    </w:rPr>
  </w:style>
  <w:style w:type="paragraph" w:styleId="TOC1">
    <w:name w:val="toc 1"/>
    <w:basedOn w:val="Normal"/>
    <w:next w:val="Normal"/>
    <w:autoRedefine/>
    <w:uiPriority w:val="39"/>
    <w:unhideWhenUsed/>
    <w:rsid w:val="008861CB"/>
    <w:pPr>
      <w:spacing w:after="100"/>
    </w:pPr>
  </w:style>
  <w:style w:type="character" w:styleId="Hyperlink">
    <w:name w:val="Hyperlink"/>
    <w:basedOn w:val="DefaultParagraphFont"/>
    <w:uiPriority w:val="99"/>
    <w:unhideWhenUsed/>
    <w:rsid w:val="008861CB"/>
    <w:rPr>
      <w:color w:val="0000FF" w:themeColor="hyperlink"/>
      <w:u w:val="single"/>
    </w:rPr>
  </w:style>
  <w:style w:type="paragraph" w:styleId="TOC2">
    <w:name w:val="toc 2"/>
    <w:basedOn w:val="Normal"/>
    <w:next w:val="Normal"/>
    <w:autoRedefine/>
    <w:uiPriority w:val="39"/>
    <w:unhideWhenUsed/>
    <w:rsid w:val="00602A2A"/>
    <w:pPr>
      <w:spacing w:after="100"/>
      <w:ind w:left="240"/>
    </w:p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Pages>
  <Words>3020</Words>
  <Characters>17217</Characters>
  <Application>Microsoft Office Word</Application>
  <DocSecurity>0</DocSecurity>
  <Lines>143</Lines>
  <Paragraphs>40</Paragraphs>
  <ScaleCrop>false</ScaleCrop>
  <Company/>
  <LinksUpToDate>false</LinksUpToDate>
  <CharactersWithSpaces>20197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7</cp:revision>
  <dcterms:created xsi:type="dcterms:W3CDTF">2025-12-16T11:08:00Z</dcterms:created>
  <dcterms:modified xsi:type="dcterms:W3CDTF">2025-12-17T00:30:00Z</dcterms:modified>
</cp:coreProperties>
</file>