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5FBC0F" w14:textId="77777777" w:rsidR="00D7294A" w:rsidRDefault="00D7294A" w:rsidP="008E0CAA">
      <w:pPr>
        <w:spacing w:after="0" w:line="480" w:lineRule="auto"/>
        <w:ind w:firstLine="720"/>
        <w:rPr>
          <w:rFonts w:ascii="Arial" w:hAnsi="Arial" w:cs="Arial"/>
          <w:color w:val="000000" w:themeColor="text1"/>
          <w:sz w:val="24"/>
          <w:szCs w:val="24"/>
        </w:rPr>
      </w:pPr>
    </w:p>
    <w:p w14:paraId="26E27FC3" w14:textId="77777777" w:rsidR="008E0CAA" w:rsidRDefault="008E0CAA" w:rsidP="008E0CAA">
      <w:pPr>
        <w:pStyle w:val="NormalWeb"/>
        <w:spacing w:after="0" w:afterAutospacing="0" w:line="360" w:lineRule="auto"/>
        <w:jc w:val="center"/>
        <w:rPr>
          <w:rFonts w:ascii="Arial" w:hAnsi="Arial" w:cs="Arial"/>
          <w:sz w:val="28"/>
        </w:rPr>
      </w:pPr>
    </w:p>
    <w:p w14:paraId="339E0078" w14:textId="77777777" w:rsidR="008E0CAA" w:rsidRDefault="008E0CAA" w:rsidP="008E0CAA">
      <w:pPr>
        <w:pStyle w:val="NormalWeb"/>
        <w:spacing w:after="0" w:afterAutospacing="0" w:line="360" w:lineRule="auto"/>
        <w:jc w:val="center"/>
        <w:rPr>
          <w:rFonts w:ascii="Arial" w:hAnsi="Arial" w:cs="Arial"/>
          <w:sz w:val="28"/>
        </w:rPr>
      </w:pPr>
    </w:p>
    <w:p w14:paraId="33FA4C25" w14:textId="77777777" w:rsidR="008E0CAA" w:rsidRDefault="008E0CAA" w:rsidP="008E0CAA">
      <w:pPr>
        <w:pStyle w:val="NormalWeb"/>
        <w:spacing w:after="0" w:afterAutospacing="0" w:line="360" w:lineRule="auto"/>
        <w:jc w:val="center"/>
        <w:rPr>
          <w:rFonts w:ascii="Arial" w:hAnsi="Arial" w:cs="Arial"/>
          <w:sz w:val="28"/>
        </w:rPr>
      </w:pPr>
    </w:p>
    <w:p w14:paraId="7AA50A78" w14:textId="77777777" w:rsidR="008E0CAA" w:rsidRDefault="008E0CAA" w:rsidP="008E0CAA">
      <w:pPr>
        <w:pStyle w:val="NormalWeb"/>
        <w:spacing w:after="0" w:afterAutospacing="0" w:line="360" w:lineRule="auto"/>
        <w:jc w:val="center"/>
        <w:rPr>
          <w:rFonts w:ascii="Arial" w:hAnsi="Arial" w:cs="Arial"/>
          <w:sz w:val="28"/>
        </w:rPr>
      </w:pPr>
    </w:p>
    <w:p w14:paraId="29044884" w14:textId="77777777" w:rsidR="008E0CAA" w:rsidRDefault="008E0CAA" w:rsidP="008E0CAA">
      <w:pPr>
        <w:pStyle w:val="NormalWeb"/>
        <w:spacing w:after="0" w:afterAutospacing="0" w:line="360" w:lineRule="auto"/>
        <w:jc w:val="center"/>
        <w:rPr>
          <w:rFonts w:ascii="Arial" w:hAnsi="Arial" w:cs="Arial"/>
          <w:sz w:val="28"/>
        </w:rPr>
      </w:pPr>
    </w:p>
    <w:p w14:paraId="603D0746" w14:textId="77777777" w:rsidR="008E0CAA" w:rsidRDefault="008E0CAA" w:rsidP="008E0CAA">
      <w:pPr>
        <w:pStyle w:val="NormalWeb"/>
        <w:spacing w:after="0" w:afterAutospacing="0" w:line="360" w:lineRule="auto"/>
        <w:jc w:val="center"/>
        <w:rPr>
          <w:rFonts w:ascii="Arial" w:hAnsi="Arial" w:cs="Arial"/>
          <w:sz w:val="28"/>
        </w:rPr>
      </w:pPr>
    </w:p>
    <w:p w14:paraId="0C436FB9" w14:textId="245EB471" w:rsidR="008E0CAA" w:rsidRDefault="008E0CAA" w:rsidP="008E0CAA">
      <w:pPr>
        <w:pStyle w:val="NormalWeb"/>
        <w:spacing w:after="0" w:afterAutospacing="0" w:line="360" w:lineRule="auto"/>
        <w:jc w:val="center"/>
        <w:rPr>
          <w:rFonts w:ascii="Arial" w:hAnsi="Arial" w:cs="Arial"/>
          <w:sz w:val="28"/>
        </w:rPr>
      </w:pPr>
      <w:r w:rsidRPr="008E0CAA">
        <w:rPr>
          <w:rFonts w:ascii="Arial" w:hAnsi="Arial" w:cs="Arial"/>
          <w:sz w:val="28"/>
        </w:rPr>
        <w:t>Critically evaluate an international (global) humanitarian organisation that works within the following areas that value human dignity and human rights.</w:t>
      </w:r>
    </w:p>
    <w:p w14:paraId="7C07630C" w14:textId="28F1F5EB" w:rsidR="008E0CAA" w:rsidRDefault="008E0CAA" w:rsidP="008E0CAA">
      <w:pPr>
        <w:pStyle w:val="NormalWeb"/>
        <w:spacing w:after="0" w:afterAutospacing="0" w:line="360" w:lineRule="auto"/>
        <w:jc w:val="center"/>
        <w:rPr>
          <w:rFonts w:ascii="Arial" w:hAnsi="Arial" w:cs="Arial"/>
          <w:sz w:val="28"/>
        </w:rPr>
      </w:pPr>
      <w:r>
        <w:rPr>
          <w:rFonts w:ascii="Arial" w:hAnsi="Arial" w:cs="Arial"/>
          <w:sz w:val="28"/>
        </w:rPr>
        <w:t>University of Wales Trinity Saint David</w:t>
      </w:r>
    </w:p>
    <w:p w14:paraId="6574010D" w14:textId="6F905EA2" w:rsidR="008E0CAA" w:rsidRPr="008E0CAA" w:rsidRDefault="008E0CAA" w:rsidP="008E0CAA">
      <w:pPr>
        <w:pStyle w:val="NormalWeb"/>
        <w:spacing w:after="0" w:afterAutospacing="0" w:line="360" w:lineRule="auto"/>
        <w:jc w:val="center"/>
        <w:rPr>
          <w:rFonts w:ascii="Arial" w:hAnsi="Arial" w:cs="Arial"/>
          <w:sz w:val="28"/>
        </w:rPr>
      </w:pPr>
      <w:r>
        <w:rPr>
          <w:rFonts w:ascii="Arial" w:hAnsi="Arial" w:cs="Arial"/>
          <w:sz w:val="28"/>
        </w:rPr>
        <w:t>Lucie Isaac</w:t>
      </w:r>
    </w:p>
    <w:p w14:paraId="5DDE2E1D" w14:textId="77777777" w:rsidR="008E0CAA" w:rsidRDefault="008E0CAA" w:rsidP="008E0CAA">
      <w:pPr>
        <w:pStyle w:val="NormalWeb"/>
        <w:spacing w:after="0" w:afterAutospacing="0" w:line="480" w:lineRule="auto"/>
        <w:ind w:firstLine="720"/>
        <w:rPr>
          <w:rFonts w:ascii="Arial" w:hAnsi="Arial" w:cs="Arial"/>
          <w:color w:val="000000" w:themeColor="text1"/>
        </w:rPr>
      </w:pPr>
    </w:p>
    <w:p w14:paraId="0EF730F8" w14:textId="77777777" w:rsidR="008E0CAA" w:rsidRDefault="008E0CAA" w:rsidP="008E0CAA">
      <w:pPr>
        <w:pStyle w:val="NormalWeb"/>
        <w:spacing w:after="0" w:afterAutospacing="0" w:line="480" w:lineRule="auto"/>
        <w:ind w:firstLine="720"/>
        <w:rPr>
          <w:rFonts w:ascii="Arial" w:hAnsi="Arial" w:cs="Arial"/>
          <w:color w:val="000000" w:themeColor="text1"/>
        </w:rPr>
      </w:pPr>
    </w:p>
    <w:p w14:paraId="705959CE" w14:textId="77777777" w:rsidR="008E0CAA" w:rsidRDefault="008E0CAA" w:rsidP="008E0CAA">
      <w:pPr>
        <w:pStyle w:val="NormalWeb"/>
        <w:spacing w:after="0" w:afterAutospacing="0" w:line="480" w:lineRule="auto"/>
        <w:ind w:firstLine="720"/>
        <w:rPr>
          <w:rFonts w:ascii="Arial" w:hAnsi="Arial" w:cs="Arial"/>
          <w:color w:val="000000" w:themeColor="text1"/>
        </w:rPr>
      </w:pPr>
    </w:p>
    <w:p w14:paraId="0F36A95A" w14:textId="77777777" w:rsidR="008E0CAA" w:rsidRDefault="008E0CAA" w:rsidP="008E0CAA">
      <w:pPr>
        <w:pStyle w:val="NormalWeb"/>
        <w:spacing w:after="0" w:afterAutospacing="0" w:line="480" w:lineRule="auto"/>
        <w:ind w:firstLine="720"/>
        <w:rPr>
          <w:rFonts w:ascii="Arial" w:hAnsi="Arial" w:cs="Arial"/>
          <w:color w:val="000000" w:themeColor="text1"/>
        </w:rPr>
      </w:pPr>
    </w:p>
    <w:p w14:paraId="3E12805E" w14:textId="77777777" w:rsidR="008E0CAA" w:rsidRDefault="008E0CAA" w:rsidP="008E0CAA">
      <w:pPr>
        <w:pStyle w:val="NormalWeb"/>
        <w:spacing w:after="0" w:afterAutospacing="0" w:line="480" w:lineRule="auto"/>
        <w:ind w:firstLine="720"/>
        <w:rPr>
          <w:rFonts w:ascii="Arial" w:hAnsi="Arial" w:cs="Arial"/>
          <w:color w:val="000000" w:themeColor="text1"/>
        </w:rPr>
      </w:pPr>
    </w:p>
    <w:p w14:paraId="57AFF7C3" w14:textId="77777777" w:rsidR="008E0CAA" w:rsidRDefault="008E0CAA" w:rsidP="008E0CAA">
      <w:pPr>
        <w:pStyle w:val="NormalWeb"/>
        <w:spacing w:after="0" w:afterAutospacing="0" w:line="480" w:lineRule="auto"/>
        <w:ind w:firstLine="720"/>
        <w:rPr>
          <w:rFonts w:ascii="Arial" w:hAnsi="Arial" w:cs="Arial"/>
          <w:color w:val="000000" w:themeColor="text1"/>
        </w:rPr>
      </w:pPr>
    </w:p>
    <w:p w14:paraId="4728D525" w14:textId="77777777" w:rsidR="008E0CAA" w:rsidRDefault="008E0CAA" w:rsidP="008E0CAA">
      <w:pPr>
        <w:pStyle w:val="NormalWeb"/>
        <w:spacing w:after="0" w:afterAutospacing="0" w:line="480" w:lineRule="auto"/>
        <w:ind w:firstLine="720"/>
        <w:rPr>
          <w:rFonts w:ascii="Arial" w:hAnsi="Arial" w:cs="Arial"/>
          <w:color w:val="000000" w:themeColor="text1"/>
        </w:rPr>
      </w:pPr>
    </w:p>
    <w:p w14:paraId="1BF1DFDF" w14:textId="77777777" w:rsidR="008E0CAA" w:rsidRDefault="008E0CAA" w:rsidP="008E0CAA">
      <w:pPr>
        <w:pStyle w:val="NormalWeb"/>
        <w:spacing w:after="0" w:afterAutospacing="0" w:line="480" w:lineRule="auto"/>
        <w:ind w:firstLine="720"/>
        <w:rPr>
          <w:rFonts w:ascii="Arial" w:hAnsi="Arial" w:cs="Arial"/>
          <w:color w:val="000000" w:themeColor="text1"/>
        </w:rPr>
      </w:pPr>
    </w:p>
    <w:p w14:paraId="04BC4A62" w14:textId="77777777" w:rsidR="008E0CAA" w:rsidRDefault="008E0CAA" w:rsidP="008E0CAA">
      <w:pPr>
        <w:pStyle w:val="NormalWeb"/>
        <w:spacing w:after="0" w:afterAutospacing="0" w:line="480" w:lineRule="auto"/>
        <w:rPr>
          <w:rFonts w:ascii="Arial" w:hAnsi="Arial" w:cs="Arial"/>
          <w:color w:val="000000" w:themeColor="text1"/>
        </w:rPr>
      </w:pPr>
      <w:bookmarkStart w:id="0" w:name="_GoBack"/>
      <w:bookmarkEnd w:id="0"/>
    </w:p>
    <w:p w14:paraId="61541385" w14:textId="53AF3CCC" w:rsidR="00FA3922" w:rsidRDefault="00BF4685" w:rsidP="008E0CAA">
      <w:pPr>
        <w:pStyle w:val="NormalWeb"/>
        <w:spacing w:after="0" w:afterAutospacing="0" w:line="480" w:lineRule="auto"/>
        <w:ind w:firstLine="720"/>
        <w:rPr>
          <w:rFonts w:ascii="Arial" w:hAnsi="Arial" w:cs="Arial"/>
          <w:color w:val="000000" w:themeColor="text1"/>
        </w:rPr>
      </w:pPr>
      <w:r w:rsidRPr="00F408CF">
        <w:rPr>
          <w:rFonts w:ascii="Arial" w:hAnsi="Arial" w:cs="Arial"/>
          <w:color w:val="000000" w:themeColor="text1"/>
        </w:rPr>
        <w:t xml:space="preserve">Poverty is one of the main issues worldwide that affects billions each year. Poverty targets large groups, families and individuals who lack resources to obtain a healthy and happy life. Some necessities to a good quality of life are having a good diet, having living amenities and conditions which are customary and also participating in activities for their own pleasure, this can also involve receiving good education and a good income (cpag.org.uk, 2019). </w:t>
      </w:r>
      <w:r w:rsidR="00A47E03">
        <w:rPr>
          <w:rFonts w:ascii="Arial" w:hAnsi="Arial" w:cs="Arial"/>
          <w:color w:val="000000" w:themeColor="text1"/>
        </w:rPr>
        <w:t>According to parliament.uk (201</w:t>
      </w:r>
      <w:r w:rsidR="00AF6307">
        <w:rPr>
          <w:rFonts w:ascii="Arial" w:hAnsi="Arial" w:cs="Arial"/>
          <w:color w:val="000000" w:themeColor="text1"/>
        </w:rPr>
        <w:t>8</w:t>
      </w:r>
      <w:r w:rsidR="00A47E03">
        <w:rPr>
          <w:rFonts w:ascii="Arial" w:hAnsi="Arial" w:cs="Arial"/>
          <w:color w:val="000000" w:themeColor="text1"/>
        </w:rPr>
        <w:t>), the percentage of people living in poverty in the UK was 10.4 million, which is 16% of the population in the UK. It is also estimated that in years to come, this figure will rise sharply.</w:t>
      </w:r>
      <w:r w:rsidR="004E038B">
        <w:rPr>
          <w:rFonts w:ascii="Arial" w:hAnsi="Arial" w:cs="Arial"/>
          <w:color w:val="000000" w:themeColor="text1"/>
        </w:rPr>
        <w:t xml:space="preserve"> Poverty can be avoidable, however sometimes it</w:t>
      </w:r>
      <w:r w:rsidR="004E038B" w:rsidRPr="004E038B">
        <w:rPr>
          <w:rFonts w:ascii="Arial" w:hAnsi="Arial" w:cs="Arial"/>
          <w:color w:val="000000" w:themeColor="text1"/>
        </w:rPr>
        <w:t xml:space="preserve"> is not. </w:t>
      </w:r>
      <w:r w:rsidR="004E038B" w:rsidRPr="004E038B">
        <w:rPr>
          <w:rFonts w:ascii="Arial" w:hAnsi="Arial" w:cs="Arial"/>
          <w:color w:val="000000" w:themeColor="text1"/>
        </w:rPr>
        <w:t>Many natural disasters are the cause of individuals becoming poor, however, when those whom are living in poverty already when affected by disasters, it is a big issue. According to Compassion (201</w:t>
      </w:r>
      <w:r w:rsidR="008E0CAA">
        <w:rPr>
          <w:rFonts w:ascii="Arial" w:hAnsi="Arial" w:cs="Arial"/>
          <w:color w:val="000000" w:themeColor="text1"/>
        </w:rPr>
        <w:t>6</w:t>
      </w:r>
      <w:r w:rsidR="004E038B" w:rsidRPr="004E038B">
        <w:rPr>
          <w:rFonts w:ascii="Arial" w:hAnsi="Arial" w:cs="Arial"/>
          <w:color w:val="000000" w:themeColor="text1"/>
        </w:rPr>
        <w:t>), more than 1.3 million individuals have been killed by tsunamis, hurricanes, earthquakes etc. over 20 years. However, the world’s poorest countries are usually affected the most when devastation strikes, especially those living in rural areas. 2004 was the year that the Indian Ocean tsunami killed more than 230,000 people, whom were all in poor countries such as India, Thailand, Sri Lanka and Indonesia. In 2011, a similar event occurred, but this time it was an earthquake which triggered a tsunami that struck Japan, which is a high-income country. The waves were 30 feet tall which results in 19,000 being killed.</w:t>
      </w:r>
    </w:p>
    <w:p w14:paraId="52CCE34E" w14:textId="77777777" w:rsidR="008E0CAA" w:rsidRPr="004E038B" w:rsidRDefault="008E0CAA" w:rsidP="008E0CAA">
      <w:pPr>
        <w:pStyle w:val="NormalWeb"/>
        <w:spacing w:after="0" w:afterAutospacing="0" w:line="480" w:lineRule="auto"/>
        <w:ind w:firstLine="720"/>
        <w:rPr>
          <w:rFonts w:ascii="Arial" w:hAnsi="Arial" w:cs="Arial"/>
          <w:color w:val="333333"/>
        </w:rPr>
      </w:pPr>
    </w:p>
    <w:p w14:paraId="224D1CFE" w14:textId="1938F6EA" w:rsidR="00C66B24" w:rsidRDefault="00C66B24" w:rsidP="008E0CAA">
      <w:pPr>
        <w:spacing w:after="0" w:line="480" w:lineRule="auto"/>
        <w:ind w:firstLine="720"/>
        <w:rPr>
          <w:rFonts w:ascii="Arial" w:hAnsi="Arial" w:cs="Arial"/>
          <w:color w:val="222221"/>
          <w:sz w:val="24"/>
          <w:szCs w:val="24"/>
          <w:shd w:val="clear" w:color="auto" w:fill="FFFFFF"/>
        </w:rPr>
      </w:pPr>
      <w:r w:rsidRPr="00F408CF">
        <w:rPr>
          <w:rFonts w:ascii="Arial" w:hAnsi="Arial" w:cs="Arial"/>
          <w:color w:val="000000" w:themeColor="text1"/>
          <w:sz w:val="24"/>
          <w:szCs w:val="24"/>
          <w:shd w:val="clear" w:color="auto" w:fill="FFFFFF"/>
        </w:rPr>
        <w:t>Since 1990, around a quarter of the worlds’ population has escaped extreme poverty. Once families move out of poverty, their health and well-being seem to significantly improve. However, there are still a certain amount who still live in poverty. Nowadays, there is less than 10 percent of people in the world who still live in extreme poverty, whom are surviving on just £1.90 a day, and in some cases even less (World Vision, 201</w:t>
      </w:r>
      <w:r w:rsidR="00AE06DB">
        <w:rPr>
          <w:rFonts w:ascii="Arial" w:hAnsi="Arial" w:cs="Arial"/>
          <w:color w:val="000000" w:themeColor="text1"/>
          <w:sz w:val="24"/>
          <w:szCs w:val="24"/>
          <w:shd w:val="clear" w:color="auto" w:fill="FFFFFF"/>
        </w:rPr>
        <w:t>8</w:t>
      </w:r>
      <w:r w:rsidRPr="00F408CF">
        <w:rPr>
          <w:rFonts w:ascii="Arial" w:hAnsi="Arial" w:cs="Arial"/>
          <w:color w:val="000000" w:themeColor="text1"/>
          <w:sz w:val="24"/>
          <w:szCs w:val="24"/>
          <w:shd w:val="clear" w:color="auto" w:fill="FFFFFF"/>
        </w:rPr>
        <w:t>).</w:t>
      </w:r>
      <w:r w:rsidR="00ED369C">
        <w:rPr>
          <w:rFonts w:ascii="Arial" w:hAnsi="Arial" w:cs="Arial"/>
          <w:color w:val="000000" w:themeColor="text1"/>
          <w:sz w:val="24"/>
          <w:szCs w:val="24"/>
          <w:shd w:val="clear" w:color="auto" w:fill="FFFFFF"/>
        </w:rPr>
        <w:t xml:space="preserve"> </w:t>
      </w:r>
      <w:r w:rsidR="00ED369C">
        <w:rPr>
          <w:rFonts w:ascii="Arial" w:hAnsi="Arial" w:cs="Arial"/>
          <w:color w:val="222221"/>
          <w:sz w:val="24"/>
          <w:szCs w:val="24"/>
          <w:shd w:val="clear" w:color="auto" w:fill="FFFFFF"/>
        </w:rPr>
        <w:t xml:space="preserve">Poverty affects all different ages but has the most negative impact on children. Children living in poverty are at a higher risk of stunting, malnutrition and disease. They are more likely to not get a good education or attend schools which are poor quality. There </w:t>
      </w:r>
      <w:proofErr w:type="gramStart"/>
      <w:r w:rsidR="00ED369C">
        <w:rPr>
          <w:rFonts w:ascii="Arial" w:hAnsi="Arial" w:cs="Arial"/>
          <w:color w:val="222221"/>
          <w:sz w:val="24"/>
          <w:szCs w:val="24"/>
          <w:shd w:val="clear" w:color="auto" w:fill="FFFFFF"/>
        </w:rPr>
        <w:t>is</w:t>
      </w:r>
      <w:proofErr w:type="gramEnd"/>
      <w:r w:rsidR="00ED369C">
        <w:rPr>
          <w:rFonts w:ascii="Arial" w:hAnsi="Arial" w:cs="Arial"/>
          <w:color w:val="222221"/>
          <w:sz w:val="24"/>
          <w:szCs w:val="24"/>
          <w:shd w:val="clear" w:color="auto" w:fill="FFFFFF"/>
        </w:rPr>
        <w:t xml:space="preserve"> also the chance children will become involved with early marriage, child labour or </w:t>
      </w:r>
      <w:r w:rsidR="00ED369C">
        <w:rPr>
          <w:rFonts w:ascii="Arial" w:hAnsi="Arial" w:cs="Arial"/>
          <w:color w:val="222221"/>
          <w:sz w:val="24"/>
          <w:szCs w:val="24"/>
          <w:shd w:val="clear" w:color="auto" w:fill="FFFFFF"/>
        </w:rPr>
        <w:lastRenderedPageBreak/>
        <w:t>physical violence. According to savethechildren.org.uk (201</w:t>
      </w:r>
      <w:r w:rsidR="00F05478">
        <w:rPr>
          <w:rFonts w:ascii="Arial" w:hAnsi="Arial" w:cs="Arial"/>
          <w:color w:val="222221"/>
          <w:sz w:val="24"/>
          <w:szCs w:val="24"/>
          <w:shd w:val="clear" w:color="auto" w:fill="FFFFFF"/>
        </w:rPr>
        <w:t>7</w:t>
      </w:r>
      <w:r w:rsidR="00ED369C">
        <w:rPr>
          <w:rFonts w:ascii="Arial" w:hAnsi="Arial" w:cs="Arial"/>
          <w:color w:val="222221"/>
          <w:sz w:val="24"/>
          <w:szCs w:val="24"/>
          <w:shd w:val="clear" w:color="auto" w:fill="FFFFFF"/>
        </w:rPr>
        <w:t>), in 2015, there was more than 160 national leaders who signed up to 17 development goals in order to end poverty, hunger and preventable child deaths by 2030. This shows that even those higher up are realising that poverty is becoming a devastating problem and something needs to be done.</w:t>
      </w:r>
    </w:p>
    <w:p w14:paraId="39651EBD" w14:textId="77777777" w:rsidR="008E0CAA" w:rsidRPr="00ED369C" w:rsidRDefault="008E0CAA" w:rsidP="008E0CAA">
      <w:pPr>
        <w:spacing w:after="0" w:line="480" w:lineRule="auto"/>
        <w:ind w:firstLine="720"/>
        <w:rPr>
          <w:rFonts w:ascii="gill_sans_infant" w:hAnsi="gill_sans_infant"/>
          <w:color w:val="222221"/>
          <w:sz w:val="27"/>
          <w:szCs w:val="27"/>
          <w:shd w:val="clear" w:color="auto" w:fill="FFFFFF"/>
        </w:rPr>
      </w:pPr>
    </w:p>
    <w:p w14:paraId="36B9C6AA" w14:textId="7759072F" w:rsidR="00AE06DB" w:rsidRDefault="00C66B24" w:rsidP="008E0CAA">
      <w:pPr>
        <w:spacing w:after="0" w:line="480" w:lineRule="auto"/>
        <w:ind w:firstLine="720"/>
        <w:rPr>
          <w:rFonts w:ascii="Arial" w:hAnsi="Arial" w:cs="Arial"/>
          <w:color w:val="000000" w:themeColor="text1"/>
          <w:sz w:val="24"/>
          <w:szCs w:val="24"/>
          <w:shd w:val="clear" w:color="auto" w:fill="FFFFFF"/>
        </w:rPr>
      </w:pPr>
      <w:r w:rsidRPr="00F408CF">
        <w:rPr>
          <w:rFonts w:ascii="Arial" w:hAnsi="Arial" w:cs="Arial"/>
          <w:color w:val="000000" w:themeColor="text1"/>
          <w:sz w:val="24"/>
          <w:szCs w:val="24"/>
          <w:shd w:val="clear" w:color="auto" w:fill="FFFFFF"/>
        </w:rPr>
        <w:t xml:space="preserve">There </w:t>
      </w:r>
      <w:r w:rsidR="00ED369C">
        <w:rPr>
          <w:rFonts w:ascii="Arial" w:hAnsi="Arial" w:cs="Arial"/>
          <w:color w:val="000000" w:themeColor="text1"/>
          <w:sz w:val="24"/>
          <w:szCs w:val="24"/>
          <w:shd w:val="clear" w:color="auto" w:fill="FFFFFF"/>
        </w:rPr>
        <w:t>are</w:t>
      </w:r>
      <w:r w:rsidRPr="00F408CF">
        <w:rPr>
          <w:rFonts w:ascii="Arial" w:hAnsi="Arial" w:cs="Arial"/>
          <w:color w:val="000000" w:themeColor="text1"/>
          <w:sz w:val="24"/>
          <w:szCs w:val="24"/>
          <w:shd w:val="clear" w:color="auto" w:fill="FFFFFF"/>
        </w:rPr>
        <w:t xml:space="preserve"> various humanitarian organisations, where the main goal of each organisation is to end poverty. However, one of the most well-known organisations</w:t>
      </w:r>
      <w:r w:rsidR="00D9245C">
        <w:rPr>
          <w:rFonts w:ascii="Arial" w:hAnsi="Arial" w:cs="Arial"/>
          <w:color w:val="000000" w:themeColor="text1"/>
          <w:sz w:val="24"/>
          <w:szCs w:val="24"/>
          <w:shd w:val="clear" w:color="auto" w:fill="FFFFFF"/>
        </w:rPr>
        <w:t xml:space="preserve"> with this goal</w:t>
      </w:r>
      <w:r w:rsidRPr="00F408CF">
        <w:rPr>
          <w:rFonts w:ascii="Arial" w:hAnsi="Arial" w:cs="Arial"/>
          <w:color w:val="000000" w:themeColor="text1"/>
          <w:sz w:val="24"/>
          <w:szCs w:val="24"/>
          <w:shd w:val="clear" w:color="auto" w:fill="FFFFFF"/>
        </w:rPr>
        <w:t xml:space="preserve"> is Oxfam.</w:t>
      </w:r>
      <w:r w:rsidR="00060737" w:rsidRPr="00F408CF">
        <w:rPr>
          <w:rFonts w:ascii="Arial" w:hAnsi="Arial" w:cs="Arial"/>
          <w:color w:val="000000" w:themeColor="text1"/>
          <w:sz w:val="24"/>
          <w:szCs w:val="24"/>
          <w:shd w:val="clear" w:color="auto" w:fill="FFFFFF"/>
        </w:rPr>
        <w:t xml:space="preserve"> This organisation began in 1942, which was when World War II began. At this specific period, resources became </w:t>
      </w:r>
      <w:r w:rsidR="00F408CF">
        <w:rPr>
          <w:rFonts w:ascii="Arial" w:hAnsi="Arial" w:cs="Arial"/>
          <w:color w:val="000000" w:themeColor="text1"/>
          <w:sz w:val="24"/>
          <w:szCs w:val="24"/>
          <w:shd w:val="clear" w:color="auto" w:fill="FFFFFF"/>
        </w:rPr>
        <w:t xml:space="preserve">hard </w:t>
      </w:r>
      <w:r w:rsidR="00E91CEF">
        <w:rPr>
          <w:rFonts w:ascii="Arial" w:hAnsi="Arial" w:cs="Arial"/>
          <w:color w:val="000000" w:themeColor="text1"/>
          <w:sz w:val="24"/>
          <w:szCs w:val="24"/>
          <w:shd w:val="clear" w:color="auto" w:fill="FFFFFF"/>
        </w:rPr>
        <w:t>come by, therefore there was a larger demand than ever before to help those in need</w:t>
      </w:r>
      <w:r w:rsidR="00844361">
        <w:rPr>
          <w:rFonts w:ascii="Arial" w:hAnsi="Arial" w:cs="Arial"/>
          <w:color w:val="000000" w:themeColor="text1"/>
          <w:sz w:val="24"/>
          <w:szCs w:val="24"/>
          <w:shd w:val="clear" w:color="auto" w:fill="FFFFFF"/>
        </w:rPr>
        <w:t xml:space="preserve"> (</w:t>
      </w:r>
      <w:r w:rsidR="003C43E8">
        <w:rPr>
          <w:rFonts w:ascii="Arial" w:hAnsi="Arial" w:cs="Arial"/>
          <w:color w:val="000000" w:themeColor="text1"/>
          <w:sz w:val="24"/>
          <w:szCs w:val="24"/>
          <w:shd w:val="clear" w:color="auto" w:fill="FFFFFF"/>
        </w:rPr>
        <w:t>Heyman 2002</w:t>
      </w:r>
      <w:r w:rsidR="00844361">
        <w:rPr>
          <w:rFonts w:ascii="Arial" w:hAnsi="Arial" w:cs="Arial"/>
          <w:color w:val="000000" w:themeColor="text1"/>
          <w:sz w:val="24"/>
          <w:szCs w:val="24"/>
          <w:shd w:val="clear" w:color="auto" w:fill="FFFFFF"/>
        </w:rPr>
        <w:t xml:space="preserve">). It was believed by </w:t>
      </w:r>
      <w:r w:rsidR="00BF6895">
        <w:rPr>
          <w:rFonts w:ascii="Arial" w:hAnsi="Arial" w:cs="Arial"/>
          <w:color w:val="000000" w:themeColor="text1"/>
          <w:sz w:val="24"/>
          <w:szCs w:val="24"/>
          <w:shd w:val="clear" w:color="auto" w:fill="FFFFFF"/>
        </w:rPr>
        <w:t xml:space="preserve">Kent (2004) that the war was seen as a turning point for more of a demand for humanitarian organisations, which resulted in Oxfam being created. </w:t>
      </w:r>
    </w:p>
    <w:p w14:paraId="2D757DB4" w14:textId="77777777" w:rsidR="008E0CAA" w:rsidRDefault="008E0CAA" w:rsidP="008E0CAA">
      <w:pPr>
        <w:spacing w:after="0" w:line="480" w:lineRule="auto"/>
        <w:ind w:firstLine="720"/>
        <w:rPr>
          <w:rFonts w:ascii="Arial" w:hAnsi="Arial" w:cs="Arial"/>
          <w:color w:val="000000" w:themeColor="text1"/>
          <w:sz w:val="24"/>
          <w:szCs w:val="24"/>
          <w:shd w:val="clear" w:color="auto" w:fill="FFFFFF"/>
        </w:rPr>
      </w:pPr>
    </w:p>
    <w:p w14:paraId="0F7A6FBA" w14:textId="0F641DF6" w:rsidR="00912AA1" w:rsidRDefault="00912AA1" w:rsidP="008E0CAA">
      <w:pPr>
        <w:spacing w:after="0" w:line="480" w:lineRule="auto"/>
        <w:ind w:firstLine="720"/>
        <w:rPr>
          <w:rFonts w:ascii="Arial" w:hAnsi="Arial" w:cs="Arial"/>
          <w:sz w:val="24"/>
          <w:szCs w:val="24"/>
        </w:rPr>
      </w:pPr>
      <w:r w:rsidRPr="00912AA1">
        <w:rPr>
          <w:rFonts w:ascii="Arial" w:hAnsi="Arial" w:cs="Arial"/>
          <w:sz w:val="24"/>
          <w:szCs w:val="24"/>
        </w:rPr>
        <w:t>Oxfam is a global establishment, that involves millions of individuals who have the same belief, poverty is not certain. In last year alone, Oxfam transformed the lives of 14 million people around the world, especially those who have foreseen natural disasters such as earthquakes, tsunamis and flooding. Oxfam helps people all around the world by protecting families who are fleeing their homes for safety, help children get a positive future without poverty, battling hunger worldwide, making sure people have clean water and help people have decent sanitation.</w:t>
      </w:r>
      <w:r>
        <w:rPr>
          <w:rFonts w:ascii="Arial" w:hAnsi="Arial" w:cs="Arial"/>
          <w:sz w:val="24"/>
          <w:szCs w:val="24"/>
        </w:rPr>
        <w:t xml:space="preserve"> </w:t>
      </w:r>
      <w:r w:rsidRPr="00912AA1">
        <w:rPr>
          <w:rFonts w:ascii="Arial" w:hAnsi="Arial" w:cs="Arial"/>
          <w:sz w:val="24"/>
          <w:szCs w:val="24"/>
        </w:rPr>
        <w:t>Oxfam supports 1 in 10 women, men and children in humanitarian crises.</w:t>
      </w:r>
      <w:r>
        <w:rPr>
          <w:rFonts w:ascii="Arial" w:hAnsi="Arial" w:cs="Arial"/>
          <w:sz w:val="24"/>
          <w:szCs w:val="24"/>
        </w:rPr>
        <w:t xml:space="preserve"> </w:t>
      </w:r>
      <w:r w:rsidRPr="00912AA1">
        <w:rPr>
          <w:rFonts w:ascii="Arial" w:hAnsi="Arial" w:cs="Arial"/>
          <w:sz w:val="24"/>
          <w:szCs w:val="24"/>
        </w:rPr>
        <w:t>In 2015, they gave 13.7 million people humanitarian aid</w:t>
      </w:r>
      <w:r w:rsidR="00D7294A">
        <w:rPr>
          <w:rFonts w:ascii="Arial" w:hAnsi="Arial" w:cs="Arial"/>
          <w:sz w:val="24"/>
          <w:szCs w:val="24"/>
        </w:rPr>
        <w:t xml:space="preserve">, </w:t>
      </w:r>
      <w:r w:rsidRPr="00912AA1">
        <w:rPr>
          <w:rFonts w:ascii="Arial" w:hAnsi="Arial" w:cs="Arial"/>
          <w:sz w:val="24"/>
          <w:szCs w:val="24"/>
        </w:rPr>
        <w:t>55% of which were females</w:t>
      </w:r>
      <w:r w:rsidR="00E91CEF">
        <w:rPr>
          <w:rFonts w:ascii="Arial" w:hAnsi="Arial" w:cs="Arial"/>
          <w:sz w:val="24"/>
          <w:szCs w:val="24"/>
        </w:rPr>
        <w:t xml:space="preserve"> (Oxfam, 201</w:t>
      </w:r>
      <w:r w:rsidR="008E0CAA">
        <w:rPr>
          <w:rFonts w:ascii="Arial" w:hAnsi="Arial" w:cs="Arial"/>
          <w:sz w:val="24"/>
          <w:szCs w:val="24"/>
        </w:rPr>
        <w:t>5</w:t>
      </w:r>
      <w:r w:rsidR="00E91CEF">
        <w:rPr>
          <w:rFonts w:ascii="Arial" w:hAnsi="Arial" w:cs="Arial"/>
          <w:sz w:val="24"/>
          <w:szCs w:val="24"/>
        </w:rPr>
        <w:t>).</w:t>
      </w:r>
    </w:p>
    <w:p w14:paraId="0EDE295B" w14:textId="77777777" w:rsidR="008E0CAA" w:rsidRPr="00912AA1" w:rsidRDefault="008E0CAA" w:rsidP="008E0CAA">
      <w:pPr>
        <w:spacing w:after="0" w:line="480" w:lineRule="auto"/>
        <w:ind w:firstLine="720"/>
        <w:rPr>
          <w:rFonts w:ascii="Arial" w:hAnsi="Arial" w:cs="Arial"/>
          <w:sz w:val="24"/>
          <w:szCs w:val="24"/>
        </w:rPr>
      </w:pPr>
    </w:p>
    <w:p w14:paraId="00037ECC" w14:textId="631B756C" w:rsidR="00A847EC" w:rsidRDefault="004D5612" w:rsidP="008E0CAA">
      <w:pPr>
        <w:spacing w:after="0" w:line="480" w:lineRule="auto"/>
        <w:ind w:firstLine="720"/>
        <w:rPr>
          <w:rFonts w:ascii="Arial" w:hAnsi="Arial" w:cs="Arial"/>
          <w:sz w:val="24"/>
        </w:rPr>
      </w:pPr>
      <w:r>
        <w:rPr>
          <w:rFonts w:ascii="Arial" w:hAnsi="Arial" w:cs="Arial"/>
          <w:color w:val="000000" w:themeColor="text1"/>
          <w:sz w:val="24"/>
          <w:szCs w:val="24"/>
          <w:shd w:val="clear" w:color="auto" w:fill="FFFFFF"/>
        </w:rPr>
        <w:t>Oxfam has many strengths such as it</w:t>
      </w:r>
      <w:r w:rsidR="00A847EC" w:rsidRPr="004D5612">
        <w:rPr>
          <w:rFonts w:ascii="Arial" w:hAnsi="Arial" w:cs="Arial"/>
          <w:sz w:val="24"/>
        </w:rPr>
        <w:t xml:space="preserve"> has helped many lives</w:t>
      </w:r>
      <w:r>
        <w:rPr>
          <w:rFonts w:ascii="Arial" w:hAnsi="Arial" w:cs="Arial"/>
          <w:sz w:val="24"/>
        </w:rPr>
        <w:t>, to be precise 14 million in the years of 2016-2017 (Oxfam, 2019). Which shows that the organisation is succeeding in achieving their goal, to end poverty. However, a lot more is to be done in order to end poverty all together. Oxfam does not stop helping however, they have many different areas they are trying to improve</w:t>
      </w:r>
      <w:r w:rsidR="004F2187">
        <w:rPr>
          <w:rFonts w:ascii="Arial" w:hAnsi="Arial" w:cs="Arial"/>
          <w:sz w:val="24"/>
        </w:rPr>
        <w:t xml:space="preserve">. Oxfam seems to mostly focus on helping those who have recently </w:t>
      </w:r>
      <w:r w:rsidR="00F862B8">
        <w:rPr>
          <w:rFonts w:ascii="Arial" w:hAnsi="Arial" w:cs="Arial"/>
          <w:sz w:val="24"/>
        </w:rPr>
        <w:t xml:space="preserve">come into poverty due to </w:t>
      </w:r>
      <w:r w:rsidR="00F862B8">
        <w:rPr>
          <w:rFonts w:ascii="Arial" w:hAnsi="Arial" w:cs="Arial"/>
          <w:sz w:val="24"/>
        </w:rPr>
        <w:lastRenderedPageBreak/>
        <w:t>natural disasters, this can be seen as both a positive and negative of the charity. On the positive side, they’re making sure these people get as much help as they can in rebuilding their lives. However, on the negative side is there are a lot more people struggling, and whom have been struggling for a while, who are not getting any attention or help.</w:t>
      </w:r>
    </w:p>
    <w:p w14:paraId="2F749B9C" w14:textId="77777777" w:rsidR="008E0CAA" w:rsidRDefault="008E0CAA" w:rsidP="008E0CAA">
      <w:pPr>
        <w:spacing w:after="0" w:line="480" w:lineRule="auto"/>
        <w:ind w:firstLine="720"/>
        <w:rPr>
          <w:rFonts w:ascii="Arial" w:hAnsi="Arial" w:cs="Arial"/>
          <w:sz w:val="24"/>
        </w:rPr>
      </w:pPr>
    </w:p>
    <w:p w14:paraId="15B209E4" w14:textId="27826E50" w:rsidR="005D4A8D" w:rsidRDefault="005D4A8D" w:rsidP="008E0CAA">
      <w:pPr>
        <w:spacing w:after="0" w:line="480" w:lineRule="auto"/>
        <w:ind w:firstLine="720"/>
        <w:rPr>
          <w:rFonts w:ascii="Arial" w:hAnsi="Arial" w:cs="Arial"/>
          <w:sz w:val="24"/>
        </w:rPr>
      </w:pPr>
      <w:r w:rsidRPr="005D4A8D">
        <w:rPr>
          <w:rFonts w:ascii="Arial" w:hAnsi="Arial" w:cs="Arial"/>
          <w:sz w:val="24"/>
        </w:rPr>
        <w:t>Oxfam has helped many individuals escape poverty. In 2016 and 2017, they spent £303.5m on helping communities and families get out of poverty and saved and rebuilt lives after disasters. Their main focus is making sure people receive clean water, work, advancing women’s rights and inequality, which is believed to be the best way to end poverty. However, this could be seen to be biased towards men as they only focus on women (Oxfam, 201</w:t>
      </w:r>
      <w:r w:rsidR="008E0CAA">
        <w:rPr>
          <w:rFonts w:ascii="Arial" w:hAnsi="Arial" w:cs="Arial"/>
          <w:sz w:val="24"/>
        </w:rPr>
        <w:t>3</w:t>
      </w:r>
      <w:r w:rsidRPr="005D4A8D">
        <w:rPr>
          <w:rFonts w:ascii="Arial" w:hAnsi="Arial" w:cs="Arial"/>
          <w:sz w:val="24"/>
        </w:rPr>
        <w:t>). Oxfam have helped almost 2 million people worldwide, by providing access to sanitation facilities, drinking water and activities to improve health and reduce disease spreading. They have also helped 350,000 people earn a better living by improving their services, goods and crops, and also help them negotiate higher prices for the goods in markets. Almost one million men and women were guided in advocating for their rights and to campaign against gender violence, with more than 500,000 women gaining more access to land and other assets (Oxfam, 201</w:t>
      </w:r>
      <w:r w:rsidR="008E0CAA">
        <w:rPr>
          <w:rFonts w:ascii="Arial" w:hAnsi="Arial" w:cs="Arial"/>
          <w:sz w:val="24"/>
        </w:rPr>
        <w:t>3</w:t>
      </w:r>
      <w:r w:rsidRPr="005D4A8D">
        <w:rPr>
          <w:rFonts w:ascii="Arial" w:hAnsi="Arial" w:cs="Arial"/>
          <w:sz w:val="24"/>
        </w:rPr>
        <w:t xml:space="preserve">). However, it does not state exactly how many men were helped compared to women, which again could show they are trying to hide the fact that they help more women than men. </w:t>
      </w:r>
    </w:p>
    <w:p w14:paraId="51CEC735" w14:textId="77777777" w:rsidR="008E0CAA" w:rsidRPr="005D4A8D" w:rsidRDefault="008E0CAA" w:rsidP="008E0CAA">
      <w:pPr>
        <w:spacing w:after="0" w:line="480" w:lineRule="auto"/>
        <w:ind w:firstLine="720"/>
      </w:pPr>
    </w:p>
    <w:p w14:paraId="6837B7DC" w14:textId="04BD156C" w:rsidR="00F408CF" w:rsidRDefault="00BF6895" w:rsidP="008E0CAA">
      <w:pPr>
        <w:spacing w:after="0" w:line="480" w:lineRule="auto"/>
        <w:ind w:firstLine="720"/>
        <w:rPr>
          <w:rFonts w:ascii="Arial" w:hAnsi="Arial" w:cs="Arial"/>
          <w:sz w:val="24"/>
        </w:rPr>
      </w:pPr>
      <w:r>
        <w:rPr>
          <w:rFonts w:ascii="Arial" w:hAnsi="Arial" w:cs="Arial"/>
          <w:sz w:val="24"/>
        </w:rPr>
        <w:t>Oxfam (201</w:t>
      </w:r>
      <w:r w:rsidR="008E0CAA">
        <w:rPr>
          <w:rFonts w:ascii="Arial" w:hAnsi="Arial" w:cs="Arial"/>
          <w:sz w:val="24"/>
        </w:rPr>
        <w:t>5</w:t>
      </w:r>
      <w:r>
        <w:rPr>
          <w:rFonts w:ascii="Arial" w:hAnsi="Arial" w:cs="Arial"/>
          <w:sz w:val="24"/>
        </w:rPr>
        <w:t xml:space="preserve">) mentions that 17,000 people signed on of their petitions in order for the government to change laws of refugee families, which is that they can be reunited much easier than before. However, </w:t>
      </w:r>
      <w:r w:rsidR="009B0E1E">
        <w:rPr>
          <w:rFonts w:ascii="Arial" w:hAnsi="Arial" w:cs="Arial"/>
          <w:sz w:val="24"/>
        </w:rPr>
        <w:t>Oxfam is r</w:t>
      </w:r>
      <w:r w:rsidR="00F408CF" w:rsidRPr="00A847EC">
        <w:rPr>
          <w:rFonts w:ascii="Arial" w:hAnsi="Arial" w:cs="Arial"/>
          <w:sz w:val="24"/>
        </w:rPr>
        <w:t>un by the government, which is not</w:t>
      </w:r>
      <w:r w:rsidR="009B0E1E">
        <w:rPr>
          <w:rFonts w:ascii="Arial" w:hAnsi="Arial" w:cs="Arial"/>
          <w:sz w:val="24"/>
        </w:rPr>
        <w:t xml:space="preserve"> stated anywhere within websites or </w:t>
      </w:r>
      <w:r w:rsidR="00A47E03">
        <w:rPr>
          <w:rFonts w:ascii="Arial" w:hAnsi="Arial" w:cs="Arial"/>
          <w:sz w:val="24"/>
        </w:rPr>
        <w:t>flyers. Oxfam portrays that it is solely run by donations from the public, and that there is no help from anyone else. This is a negative aspect of the organisation</w:t>
      </w:r>
      <w:r>
        <w:rPr>
          <w:rFonts w:ascii="Arial" w:hAnsi="Arial" w:cs="Arial"/>
          <w:sz w:val="24"/>
        </w:rPr>
        <w:t xml:space="preserve">. Therefore, what is the need of trying to persuade the government when they already know about the decision. </w:t>
      </w:r>
      <w:r w:rsidR="004D5612">
        <w:rPr>
          <w:rFonts w:ascii="Arial" w:hAnsi="Arial" w:cs="Arial"/>
          <w:sz w:val="24"/>
        </w:rPr>
        <w:t xml:space="preserve">In this case, the government is not going to say no to this change as they were possibly the ones who </w:t>
      </w:r>
      <w:r w:rsidR="004D5612">
        <w:rPr>
          <w:rFonts w:ascii="Arial" w:hAnsi="Arial" w:cs="Arial"/>
          <w:sz w:val="24"/>
        </w:rPr>
        <w:lastRenderedPageBreak/>
        <w:t xml:space="preserve">came up with the idea in the first place, it was just a publicity stunt to see whether people agreed with the change. </w:t>
      </w:r>
    </w:p>
    <w:p w14:paraId="64EB898D" w14:textId="77777777" w:rsidR="008E0CAA" w:rsidRPr="00A847EC" w:rsidRDefault="008E0CAA" w:rsidP="008E0CAA">
      <w:pPr>
        <w:spacing w:after="0" w:line="480" w:lineRule="auto"/>
        <w:ind w:firstLine="720"/>
        <w:rPr>
          <w:rFonts w:ascii="Arial" w:hAnsi="Arial" w:cs="Arial"/>
          <w:sz w:val="24"/>
        </w:rPr>
      </w:pPr>
    </w:p>
    <w:p w14:paraId="2EBB9FAA" w14:textId="3B08E4B4" w:rsidR="00535338" w:rsidRDefault="00535338" w:rsidP="008E0CAA">
      <w:pPr>
        <w:spacing w:after="0" w:line="480" w:lineRule="auto"/>
        <w:ind w:firstLine="720"/>
        <w:rPr>
          <w:rFonts w:ascii="Arial" w:hAnsi="Arial" w:cs="Arial"/>
          <w:sz w:val="24"/>
        </w:rPr>
      </w:pPr>
      <w:r w:rsidRPr="00A847EC">
        <w:rPr>
          <w:rFonts w:ascii="Arial" w:hAnsi="Arial" w:cs="Arial"/>
          <w:sz w:val="24"/>
        </w:rPr>
        <w:t xml:space="preserve">In 2011, a report was produced from Oxfam about an ongoing investigation about allegations of misconduct by Haiti staff members, this included claims of bullying, intimidation of staff, harassment and inappropriate sexual behaviour (guardian.org, 2018). </w:t>
      </w:r>
      <w:r w:rsidR="00A47E03">
        <w:rPr>
          <w:rFonts w:ascii="Arial" w:hAnsi="Arial" w:cs="Arial"/>
          <w:sz w:val="24"/>
        </w:rPr>
        <w:t xml:space="preserve">This investigation was only found out recently which could be due to the government trying to cover their tracks, so that the public do not find out. If this was any other charity, then surely it would have a lot more publicity at the time rather than seven years later. </w:t>
      </w:r>
      <w:r w:rsidR="00F05478">
        <w:rPr>
          <w:rFonts w:ascii="Arial" w:hAnsi="Arial" w:cs="Arial"/>
          <w:sz w:val="24"/>
        </w:rPr>
        <w:t>However, it is stated on the Oxfam website that they take safeguarding very seriously and if there was someone within their team doing any harm, they would take immediate reaction (Oxfam, 2019).</w:t>
      </w:r>
    </w:p>
    <w:p w14:paraId="5F3A983E" w14:textId="77777777" w:rsidR="008E0CAA" w:rsidRDefault="008E0CAA" w:rsidP="008E0CAA">
      <w:pPr>
        <w:spacing w:after="0" w:line="480" w:lineRule="auto"/>
        <w:ind w:firstLine="720"/>
        <w:rPr>
          <w:rFonts w:ascii="Arial" w:hAnsi="Arial" w:cs="Arial"/>
          <w:sz w:val="24"/>
        </w:rPr>
      </w:pPr>
    </w:p>
    <w:p w14:paraId="7DFB4D15" w14:textId="65EF6DF8" w:rsidR="00C96864" w:rsidRDefault="00A847EC" w:rsidP="008E0CAA">
      <w:pPr>
        <w:pStyle w:val="NormalWeb"/>
        <w:shd w:val="clear" w:color="auto" w:fill="FFFFFF"/>
        <w:spacing w:before="75" w:beforeAutospacing="0" w:after="0" w:afterAutospacing="0" w:line="480" w:lineRule="auto"/>
        <w:ind w:firstLine="720"/>
        <w:rPr>
          <w:rFonts w:ascii="Arial" w:hAnsi="Arial" w:cs="Arial"/>
          <w:color w:val="1C1D1E"/>
        </w:rPr>
      </w:pPr>
      <w:r>
        <w:rPr>
          <w:rFonts w:ascii="Arial" w:hAnsi="Arial" w:cs="Arial"/>
        </w:rPr>
        <w:t>However</w:t>
      </w:r>
      <w:r w:rsidR="00A47E03">
        <w:rPr>
          <w:rFonts w:ascii="Arial" w:hAnsi="Arial" w:cs="Arial"/>
        </w:rPr>
        <w:t xml:space="preserve">, </w:t>
      </w:r>
      <w:r>
        <w:rPr>
          <w:rFonts w:ascii="Arial" w:hAnsi="Arial" w:cs="Arial"/>
        </w:rPr>
        <w:t xml:space="preserve">the article that produced this report was the guardian, which has mixed reviews on </w:t>
      </w:r>
      <w:r w:rsidR="00EA113A">
        <w:rPr>
          <w:rFonts w:ascii="Arial" w:hAnsi="Arial" w:cs="Arial"/>
        </w:rPr>
        <w:t xml:space="preserve">how reliable </w:t>
      </w:r>
      <w:r w:rsidR="00B12BA3">
        <w:rPr>
          <w:rFonts w:ascii="Arial" w:hAnsi="Arial" w:cs="Arial"/>
        </w:rPr>
        <w:t xml:space="preserve">it is, as with all media. Covert and </w:t>
      </w:r>
      <w:proofErr w:type="spellStart"/>
      <w:r w:rsidR="00B12BA3">
        <w:rPr>
          <w:rFonts w:ascii="Arial" w:hAnsi="Arial" w:cs="Arial"/>
        </w:rPr>
        <w:t>Wasburn</w:t>
      </w:r>
      <w:proofErr w:type="spellEnd"/>
      <w:r w:rsidR="00B12BA3">
        <w:rPr>
          <w:rFonts w:ascii="Arial" w:hAnsi="Arial" w:cs="Arial"/>
        </w:rPr>
        <w:t xml:space="preserve"> (2007) conducted a quantitative study on measuring media bias. </w:t>
      </w:r>
      <w:r w:rsidR="00B12BA3">
        <w:rPr>
          <w:rFonts w:ascii="Arial" w:hAnsi="Arial" w:cs="Arial"/>
          <w:color w:val="1C1D1E"/>
        </w:rPr>
        <w:t>The study was based in the United States, which involved two popular newspapers, Newsweek and the Time. The study involved employing a quantitative measure of ideological bias, which was in a formal content analysis. The results showed that there was a significant media bias, and that stories are usually exaggerated in order to catch the consumers eye and want to read more of the issue.</w:t>
      </w:r>
    </w:p>
    <w:p w14:paraId="2D5AAF11" w14:textId="77777777" w:rsidR="008E0CAA" w:rsidRPr="00F05478" w:rsidRDefault="008E0CAA" w:rsidP="008E0CAA">
      <w:pPr>
        <w:pStyle w:val="NormalWeb"/>
        <w:shd w:val="clear" w:color="auto" w:fill="FFFFFF"/>
        <w:spacing w:before="75" w:beforeAutospacing="0" w:after="0" w:afterAutospacing="0" w:line="480" w:lineRule="auto"/>
        <w:ind w:firstLine="720"/>
        <w:rPr>
          <w:rFonts w:ascii="Arial" w:hAnsi="Arial" w:cs="Arial"/>
          <w:color w:val="1C1D1E"/>
        </w:rPr>
      </w:pPr>
    </w:p>
    <w:p w14:paraId="3286CB08" w14:textId="28E13D2E" w:rsidR="00A847EC" w:rsidRDefault="00F05478" w:rsidP="008E0CAA">
      <w:pPr>
        <w:spacing w:after="0" w:line="480" w:lineRule="auto"/>
        <w:ind w:firstLine="720"/>
        <w:rPr>
          <w:rFonts w:ascii="Arial" w:hAnsi="Arial" w:cs="Arial"/>
          <w:sz w:val="24"/>
        </w:rPr>
      </w:pPr>
      <w:r>
        <w:rPr>
          <w:rFonts w:ascii="Arial" w:hAnsi="Arial" w:cs="Arial"/>
          <w:sz w:val="24"/>
        </w:rPr>
        <w:t>In conclusion</w:t>
      </w:r>
      <w:r w:rsidR="00A847EC">
        <w:rPr>
          <w:rFonts w:ascii="Arial" w:hAnsi="Arial" w:cs="Arial"/>
          <w:sz w:val="24"/>
        </w:rPr>
        <w:t xml:space="preserve">, it has been expressed throughout this essay the strengths and weaknesses of the humanitarian organisation, Oxfam. Even though it is shown that Oxfam has helped many lives, poverty still exists and there are millions of people in need of help who aren’t getting it. </w:t>
      </w:r>
      <w:r w:rsidR="00EA113A">
        <w:rPr>
          <w:rFonts w:ascii="Arial" w:hAnsi="Arial" w:cs="Arial"/>
          <w:sz w:val="24"/>
        </w:rPr>
        <w:t>Therefore, more help is needed in order to eliminate poverty all together, which is Oxfam’s goal. Oxfam could improve by not just focusing on helping people who have recently been affected by natural disasters, but also help those living in poverty in general.</w:t>
      </w:r>
      <w:r w:rsidR="004D5612">
        <w:rPr>
          <w:rFonts w:ascii="Arial" w:hAnsi="Arial" w:cs="Arial"/>
          <w:sz w:val="24"/>
        </w:rPr>
        <w:t xml:space="preserve"> </w:t>
      </w:r>
      <w:r w:rsidR="005D4A8D">
        <w:rPr>
          <w:rFonts w:ascii="Arial" w:hAnsi="Arial" w:cs="Arial"/>
          <w:sz w:val="24"/>
        </w:rPr>
        <w:t xml:space="preserve">It is also shown throughout this </w:t>
      </w:r>
      <w:r w:rsidR="005D4A8D">
        <w:rPr>
          <w:rFonts w:ascii="Arial" w:hAnsi="Arial" w:cs="Arial"/>
          <w:sz w:val="24"/>
        </w:rPr>
        <w:lastRenderedPageBreak/>
        <w:t>essay that Oxfam mainly help women with issues rather than men.</w:t>
      </w:r>
      <w:r>
        <w:rPr>
          <w:rFonts w:ascii="Arial" w:hAnsi="Arial" w:cs="Arial"/>
          <w:sz w:val="24"/>
        </w:rPr>
        <w:t xml:space="preserve"> It also does not say where they have helped, which countries they have helped the most. It also seems that they just help individuals who have just been exposed to poverty due to disasters. </w:t>
      </w:r>
      <w:r w:rsidR="004D5612">
        <w:rPr>
          <w:rFonts w:ascii="Arial" w:hAnsi="Arial" w:cs="Arial"/>
          <w:sz w:val="24"/>
        </w:rPr>
        <w:t>Nevertheless, Oxfam has helped bring joy to millions of people lives, which means it is very successful in achieving their goal.</w:t>
      </w:r>
    </w:p>
    <w:p w14:paraId="31C851DD" w14:textId="77777777" w:rsidR="00F05478" w:rsidRDefault="00F05478">
      <w:pPr>
        <w:rPr>
          <w:rFonts w:ascii="Arial" w:hAnsi="Arial" w:cs="Arial"/>
          <w:sz w:val="24"/>
        </w:rPr>
      </w:pPr>
    </w:p>
    <w:p w14:paraId="32B85BB1" w14:textId="77777777" w:rsidR="00F05478" w:rsidRDefault="00F05478">
      <w:pPr>
        <w:rPr>
          <w:rFonts w:ascii="Arial" w:hAnsi="Arial" w:cs="Arial"/>
          <w:sz w:val="24"/>
        </w:rPr>
      </w:pPr>
    </w:p>
    <w:p w14:paraId="21CE1DED" w14:textId="77777777" w:rsidR="00F05478" w:rsidRDefault="00F05478">
      <w:pPr>
        <w:rPr>
          <w:rFonts w:ascii="Arial" w:hAnsi="Arial" w:cs="Arial"/>
          <w:sz w:val="24"/>
        </w:rPr>
      </w:pPr>
    </w:p>
    <w:p w14:paraId="0158A7AD" w14:textId="77777777" w:rsidR="00F05478" w:rsidRDefault="00F05478">
      <w:pPr>
        <w:rPr>
          <w:rFonts w:ascii="Arial" w:hAnsi="Arial" w:cs="Arial"/>
          <w:sz w:val="24"/>
        </w:rPr>
      </w:pPr>
    </w:p>
    <w:p w14:paraId="4E8283EE" w14:textId="77777777" w:rsidR="00F05478" w:rsidRDefault="00F05478">
      <w:pPr>
        <w:rPr>
          <w:rFonts w:ascii="Arial" w:hAnsi="Arial" w:cs="Arial"/>
          <w:sz w:val="24"/>
        </w:rPr>
      </w:pPr>
    </w:p>
    <w:p w14:paraId="6AB9D391" w14:textId="77777777" w:rsidR="00F05478" w:rsidRDefault="00F05478">
      <w:pPr>
        <w:rPr>
          <w:rFonts w:ascii="Arial" w:hAnsi="Arial" w:cs="Arial"/>
          <w:sz w:val="24"/>
        </w:rPr>
      </w:pPr>
    </w:p>
    <w:p w14:paraId="04A35BC1" w14:textId="77777777" w:rsidR="00F05478" w:rsidRDefault="00F05478">
      <w:pPr>
        <w:rPr>
          <w:rFonts w:ascii="Arial" w:hAnsi="Arial" w:cs="Arial"/>
          <w:sz w:val="24"/>
        </w:rPr>
      </w:pPr>
    </w:p>
    <w:p w14:paraId="4A75E6B7" w14:textId="77777777" w:rsidR="00F05478" w:rsidRDefault="00F05478">
      <w:pPr>
        <w:rPr>
          <w:rFonts w:ascii="Arial" w:hAnsi="Arial" w:cs="Arial"/>
          <w:sz w:val="24"/>
        </w:rPr>
      </w:pPr>
    </w:p>
    <w:p w14:paraId="1146FF64" w14:textId="77777777" w:rsidR="00F05478" w:rsidRDefault="00F05478">
      <w:pPr>
        <w:rPr>
          <w:rFonts w:ascii="Arial" w:hAnsi="Arial" w:cs="Arial"/>
          <w:sz w:val="24"/>
        </w:rPr>
      </w:pPr>
    </w:p>
    <w:p w14:paraId="4E35237D" w14:textId="77777777" w:rsidR="00F05478" w:rsidRDefault="00F05478">
      <w:pPr>
        <w:rPr>
          <w:rFonts w:ascii="Arial" w:hAnsi="Arial" w:cs="Arial"/>
          <w:sz w:val="24"/>
        </w:rPr>
      </w:pPr>
    </w:p>
    <w:p w14:paraId="64798DB7" w14:textId="77777777" w:rsidR="00F05478" w:rsidRDefault="00F05478">
      <w:pPr>
        <w:rPr>
          <w:rFonts w:ascii="Arial" w:hAnsi="Arial" w:cs="Arial"/>
          <w:sz w:val="24"/>
        </w:rPr>
      </w:pPr>
    </w:p>
    <w:p w14:paraId="48566B10" w14:textId="77777777" w:rsidR="00F05478" w:rsidRDefault="00F05478">
      <w:pPr>
        <w:rPr>
          <w:rFonts w:ascii="Arial" w:hAnsi="Arial" w:cs="Arial"/>
          <w:sz w:val="24"/>
        </w:rPr>
      </w:pPr>
    </w:p>
    <w:p w14:paraId="202AC69E" w14:textId="77777777" w:rsidR="00F05478" w:rsidRDefault="00F05478">
      <w:pPr>
        <w:rPr>
          <w:rFonts w:ascii="Arial" w:hAnsi="Arial" w:cs="Arial"/>
          <w:sz w:val="24"/>
        </w:rPr>
      </w:pPr>
    </w:p>
    <w:p w14:paraId="725F3FE2" w14:textId="77777777" w:rsidR="00F05478" w:rsidRDefault="00F05478">
      <w:pPr>
        <w:rPr>
          <w:rFonts w:ascii="Arial" w:hAnsi="Arial" w:cs="Arial"/>
          <w:sz w:val="24"/>
        </w:rPr>
      </w:pPr>
    </w:p>
    <w:p w14:paraId="0C8A3FAD" w14:textId="77777777" w:rsidR="00F05478" w:rsidRDefault="00F05478">
      <w:pPr>
        <w:rPr>
          <w:rFonts w:ascii="Arial" w:hAnsi="Arial" w:cs="Arial"/>
          <w:sz w:val="24"/>
        </w:rPr>
      </w:pPr>
    </w:p>
    <w:p w14:paraId="1F5168EB" w14:textId="77777777" w:rsidR="00F05478" w:rsidRDefault="00F05478">
      <w:pPr>
        <w:rPr>
          <w:rFonts w:ascii="Arial" w:hAnsi="Arial" w:cs="Arial"/>
          <w:sz w:val="24"/>
        </w:rPr>
      </w:pPr>
    </w:p>
    <w:p w14:paraId="65792D29" w14:textId="77777777" w:rsidR="00F05478" w:rsidRDefault="00F05478">
      <w:pPr>
        <w:rPr>
          <w:rFonts w:ascii="Arial" w:hAnsi="Arial" w:cs="Arial"/>
          <w:sz w:val="24"/>
        </w:rPr>
      </w:pPr>
    </w:p>
    <w:p w14:paraId="7A17A255" w14:textId="77777777" w:rsidR="00F05478" w:rsidRDefault="00F05478">
      <w:pPr>
        <w:rPr>
          <w:rFonts w:ascii="Arial" w:hAnsi="Arial" w:cs="Arial"/>
          <w:sz w:val="24"/>
        </w:rPr>
      </w:pPr>
    </w:p>
    <w:p w14:paraId="73B985B3" w14:textId="77777777" w:rsidR="00F05478" w:rsidRDefault="00F05478">
      <w:pPr>
        <w:rPr>
          <w:rFonts w:ascii="Arial" w:hAnsi="Arial" w:cs="Arial"/>
          <w:sz w:val="24"/>
        </w:rPr>
      </w:pPr>
    </w:p>
    <w:p w14:paraId="6EAE94B7" w14:textId="77777777" w:rsidR="00F05478" w:rsidRDefault="00F05478">
      <w:pPr>
        <w:rPr>
          <w:rFonts w:ascii="Arial" w:hAnsi="Arial" w:cs="Arial"/>
          <w:sz w:val="24"/>
        </w:rPr>
      </w:pPr>
    </w:p>
    <w:p w14:paraId="2D996DBE" w14:textId="77777777" w:rsidR="00F05478" w:rsidRDefault="00F05478">
      <w:pPr>
        <w:rPr>
          <w:rFonts w:ascii="Arial" w:hAnsi="Arial" w:cs="Arial"/>
          <w:sz w:val="24"/>
        </w:rPr>
      </w:pPr>
    </w:p>
    <w:p w14:paraId="7D8F1A05" w14:textId="77777777" w:rsidR="00F05478" w:rsidRDefault="00F05478">
      <w:pPr>
        <w:rPr>
          <w:rFonts w:ascii="Arial" w:hAnsi="Arial" w:cs="Arial"/>
          <w:sz w:val="24"/>
        </w:rPr>
      </w:pPr>
    </w:p>
    <w:p w14:paraId="19BB0B58" w14:textId="77777777" w:rsidR="00F05478" w:rsidRDefault="00F05478">
      <w:pPr>
        <w:rPr>
          <w:rFonts w:ascii="Arial" w:hAnsi="Arial" w:cs="Arial"/>
          <w:sz w:val="24"/>
        </w:rPr>
      </w:pPr>
    </w:p>
    <w:p w14:paraId="4CCA2EB9" w14:textId="77777777" w:rsidR="00F05478" w:rsidRDefault="00F05478">
      <w:pPr>
        <w:rPr>
          <w:rFonts w:ascii="Arial" w:hAnsi="Arial" w:cs="Arial"/>
          <w:sz w:val="24"/>
        </w:rPr>
      </w:pPr>
    </w:p>
    <w:p w14:paraId="5DCB349E" w14:textId="77777777" w:rsidR="00F05478" w:rsidRDefault="00F05478">
      <w:pPr>
        <w:rPr>
          <w:rFonts w:ascii="Arial" w:hAnsi="Arial" w:cs="Arial"/>
          <w:sz w:val="24"/>
        </w:rPr>
      </w:pPr>
    </w:p>
    <w:p w14:paraId="5CC46D42" w14:textId="77777777" w:rsidR="00F05478" w:rsidRDefault="00F05478">
      <w:pPr>
        <w:rPr>
          <w:rFonts w:ascii="Arial" w:hAnsi="Arial" w:cs="Arial"/>
          <w:sz w:val="24"/>
        </w:rPr>
      </w:pPr>
    </w:p>
    <w:p w14:paraId="00DBD9D8" w14:textId="77777777" w:rsidR="00F05478" w:rsidRDefault="00F05478">
      <w:pPr>
        <w:rPr>
          <w:rFonts w:ascii="Arial" w:hAnsi="Arial" w:cs="Arial"/>
          <w:sz w:val="24"/>
        </w:rPr>
      </w:pPr>
    </w:p>
    <w:p w14:paraId="5F8E0305" w14:textId="761A297B" w:rsidR="00C96864" w:rsidRDefault="00C96864" w:rsidP="00F05478">
      <w:pPr>
        <w:jc w:val="center"/>
        <w:rPr>
          <w:rFonts w:ascii="Arial" w:hAnsi="Arial" w:cs="Arial"/>
          <w:sz w:val="24"/>
          <w:u w:val="single"/>
        </w:rPr>
      </w:pPr>
      <w:r w:rsidRPr="00F05478">
        <w:rPr>
          <w:rFonts w:ascii="Arial" w:hAnsi="Arial" w:cs="Arial"/>
          <w:sz w:val="24"/>
          <w:u w:val="single"/>
        </w:rPr>
        <w:t>Reference list</w:t>
      </w:r>
    </w:p>
    <w:p w14:paraId="64B6487F" w14:textId="77777777" w:rsidR="008E0CAA" w:rsidRPr="00F05478" w:rsidRDefault="008E0CAA" w:rsidP="00F05478">
      <w:pPr>
        <w:jc w:val="center"/>
        <w:rPr>
          <w:rFonts w:ascii="Arial" w:hAnsi="Arial" w:cs="Arial"/>
          <w:sz w:val="24"/>
          <w:u w:val="single"/>
        </w:rPr>
      </w:pPr>
    </w:p>
    <w:p w14:paraId="60F3D570" w14:textId="5456CBEC" w:rsidR="00AE06DB" w:rsidRPr="008E0CAA" w:rsidRDefault="00AE06DB" w:rsidP="008E0CAA">
      <w:pPr>
        <w:spacing w:after="0" w:line="480" w:lineRule="auto"/>
        <w:ind w:left="720" w:hanging="720"/>
        <w:rPr>
          <w:rFonts w:ascii="Arial" w:hAnsi="Arial" w:cs="Arial"/>
          <w:color w:val="000000"/>
          <w:sz w:val="24"/>
          <w:szCs w:val="24"/>
          <w:shd w:val="clear" w:color="auto" w:fill="FFFFFF"/>
        </w:rPr>
      </w:pPr>
      <w:r w:rsidRPr="008E0CAA">
        <w:rPr>
          <w:rFonts w:ascii="Arial" w:hAnsi="Arial" w:cs="Arial"/>
          <w:color w:val="000000"/>
          <w:sz w:val="24"/>
          <w:szCs w:val="24"/>
          <w:shd w:val="clear" w:color="auto" w:fill="FFFFFF"/>
        </w:rPr>
        <w:t xml:space="preserve">What is poverty? | Child Poverty Action Group. (2019). Retrieved April 29, 2019, from Cpag.org.uk website: </w:t>
      </w:r>
      <w:hyperlink r:id="rId7" w:history="1">
        <w:r w:rsidRPr="008E0CAA">
          <w:rPr>
            <w:rStyle w:val="Hyperlink"/>
            <w:rFonts w:ascii="Arial" w:hAnsi="Arial" w:cs="Arial"/>
            <w:sz w:val="24"/>
            <w:szCs w:val="24"/>
            <w:shd w:val="clear" w:color="auto" w:fill="FFFFFF"/>
          </w:rPr>
          <w:t>http://www.cpag.org.uk/content/what-is-poverty</w:t>
        </w:r>
      </w:hyperlink>
    </w:p>
    <w:p w14:paraId="7DD15786" w14:textId="527B9670" w:rsidR="00AE06DB" w:rsidRPr="008E0CAA" w:rsidRDefault="00AE06DB" w:rsidP="008E0CAA">
      <w:pPr>
        <w:spacing w:after="0" w:line="480" w:lineRule="auto"/>
        <w:ind w:left="720" w:hanging="720"/>
        <w:rPr>
          <w:rFonts w:ascii="Arial" w:hAnsi="Arial" w:cs="Arial"/>
          <w:color w:val="000000"/>
          <w:sz w:val="24"/>
          <w:szCs w:val="24"/>
          <w:shd w:val="clear" w:color="auto" w:fill="FFFFFF"/>
        </w:rPr>
      </w:pPr>
      <w:r w:rsidRPr="008E0CAA">
        <w:rPr>
          <w:rFonts w:ascii="Arial" w:hAnsi="Arial" w:cs="Arial"/>
          <w:color w:val="000000"/>
          <w:sz w:val="24"/>
          <w:szCs w:val="24"/>
          <w:shd w:val="clear" w:color="auto" w:fill="FFFFFF"/>
        </w:rPr>
        <w:t xml:space="preserve">Peer, A. (2018, November 21). Global poverty: Facts, FAQs, and how to help | World Vision. Retrieved from World Vision website: </w:t>
      </w:r>
      <w:hyperlink r:id="rId8" w:history="1">
        <w:r w:rsidRPr="008E0CAA">
          <w:rPr>
            <w:rStyle w:val="Hyperlink"/>
            <w:rFonts w:ascii="Arial" w:hAnsi="Arial" w:cs="Arial"/>
            <w:sz w:val="24"/>
            <w:szCs w:val="24"/>
            <w:shd w:val="clear" w:color="auto" w:fill="FFFFFF"/>
          </w:rPr>
          <w:t>https://www.worldvision.org/sponsorship-news-stories/global-poverty-facts</w:t>
        </w:r>
      </w:hyperlink>
    </w:p>
    <w:p w14:paraId="414EC42A" w14:textId="1208FCA7" w:rsidR="00535338" w:rsidRPr="008E0CAA" w:rsidRDefault="00666E08" w:rsidP="008E0CAA">
      <w:pPr>
        <w:spacing w:after="0" w:line="480" w:lineRule="auto"/>
        <w:ind w:left="720" w:hanging="720"/>
        <w:rPr>
          <w:rFonts w:ascii="Arial" w:hAnsi="Arial" w:cs="Arial"/>
          <w:sz w:val="24"/>
          <w:szCs w:val="24"/>
        </w:rPr>
      </w:pPr>
      <w:hyperlink r:id="rId9" w:history="1">
        <w:r w:rsidR="00535338" w:rsidRPr="008E0CAA">
          <w:rPr>
            <w:rStyle w:val="Hyperlink"/>
            <w:rFonts w:ascii="Arial" w:hAnsi="Arial" w:cs="Arial"/>
            <w:sz w:val="24"/>
            <w:szCs w:val="24"/>
          </w:rPr>
          <w:t>https://www.theguardian.com/voluntary-sector-network/2018/mar/16/government-donors-reward-honest-charities-oxfam</w:t>
        </w:r>
      </w:hyperlink>
    </w:p>
    <w:p w14:paraId="36054916" w14:textId="77586DC1" w:rsidR="00535338" w:rsidRPr="008E0CAA" w:rsidRDefault="00EA113A" w:rsidP="008E0CAA">
      <w:pPr>
        <w:spacing w:after="0" w:line="480" w:lineRule="auto"/>
        <w:ind w:left="720" w:hanging="720"/>
        <w:rPr>
          <w:rFonts w:ascii="Arial" w:hAnsi="Arial" w:cs="Arial"/>
          <w:color w:val="222222"/>
          <w:sz w:val="24"/>
          <w:szCs w:val="24"/>
          <w:shd w:val="clear" w:color="auto" w:fill="FFFFFF"/>
        </w:rPr>
      </w:pPr>
      <w:r w:rsidRPr="008E0CAA">
        <w:rPr>
          <w:rFonts w:ascii="Arial" w:hAnsi="Arial" w:cs="Arial"/>
          <w:color w:val="222222"/>
          <w:sz w:val="24"/>
          <w:szCs w:val="24"/>
          <w:shd w:val="clear" w:color="auto" w:fill="FFFFFF"/>
        </w:rPr>
        <w:t xml:space="preserve">Covert, T. J. A., &amp; </w:t>
      </w:r>
      <w:proofErr w:type="spellStart"/>
      <w:r w:rsidRPr="008E0CAA">
        <w:rPr>
          <w:rFonts w:ascii="Arial" w:hAnsi="Arial" w:cs="Arial"/>
          <w:color w:val="222222"/>
          <w:sz w:val="24"/>
          <w:szCs w:val="24"/>
          <w:shd w:val="clear" w:color="auto" w:fill="FFFFFF"/>
        </w:rPr>
        <w:t>Wasburn</w:t>
      </w:r>
      <w:proofErr w:type="spellEnd"/>
      <w:r w:rsidRPr="008E0CAA">
        <w:rPr>
          <w:rFonts w:ascii="Arial" w:hAnsi="Arial" w:cs="Arial"/>
          <w:color w:val="222222"/>
          <w:sz w:val="24"/>
          <w:szCs w:val="24"/>
          <w:shd w:val="clear" w:color="auto" w:fill="FFFFFF"/>
        </w:rPr>
        <w:t>, P. C. (2007). Measuring media bias: A content analysis of Time and Newsweek coverage of domestic social issues, 1975–2000. </w:t>
      </w:r>
      <w:r w:rsidRPr="008E0CAA">
        <w:rPr>
          <w:rFonts w:ascii="Arial" w:hAnsi="Arial" w:cs="Arial"/>
          <w:i/>
          <w:iCs/>
          <w:color w:val="222222"/>
          <w:sz w:val="24"/>
          <w:szCs w:val="24"/>
          <w:shd w:val="clear" w:color="auto" w:fill="FFFFFF"/>
        </w:rPr>
        <w:t>Social science quarterly</w:t>
      </w:r>
      <w:r w:rsidRPr="008E0CAA">
        <w:rPr>
          <w:rFonts w:ascii="Arial" w:hAnsi="Arial" w:cs="Arial"/>
          <w:color w:val="222222"/>
          <w:sz w:val="24"/>
          <w:szCs w:val="24"/>
          <w:shd w:val="clear" w:color="auto" w:fill="FFFFFF"/>
        </w:rPr>
        <w:t>, </w:t>
      </w:r>
      <w:r w:rsidRPr="008E0CAA">
        <w:rPr>
          <w:rFonts w:ascii="Arial" w:hAnsi="Arial" w:cs="Arial"/>
          <w:i/>
          <w:iCs/>
          <w:color w:val="222222"/>
          <w:sz w:val="24"/>
          <w:szCs w:val="24"/>
          <w:shd w:val="clear" w:color="auto" w:fill="FFFFFF"/>
        </w:rPr>
        <w:t>88</w:t>
      </w:r>
      <w:r w:rsidRPr="008E0CAA">
        <w:rPr>
          <w:rFonts w:ascii="Arial" w:hAnsi="Arial" w:cs="Arial"/>
          <w:color w:val="222222"/>
          <w:sz w:val="24"/>
          <w:szCs w:val="24"/>
          <w:shd w:val="clear" w:color="auto" w:fill="FFFFFF"/>
        </w:rPr>
        <w:t>(3), 690-706.</w:t>
      </w:r>
    </w:p>
    <w:p w14:paraId="16776F97" w14:textId="28B7D861" w:rsidR="00A47E03" w:rsidRPr="008E0CAA" w:rsidRDefault="00666E08" w:rsidP="008E0CAA">
      <w:pPr>
        <w:spacing w:after="0" w:line="480" w:lineRule="auto"/>
        <w:ind w:left="720" w:hanging="720"/>
        <w:rPr>
          <w:rFonts w:ascii="Arial" w:hAnsi="Arial" w:cs="Arial"/>
          <w:sz w:val="24"/>
          <w:szCs w:val="24"/>
        </w:rPr>
      </w:pPr>
      <w:hyperlink r:id="rId10" w:history="1">
        <w:r w:rsidR="00A47E03" w:rsidRPr="008E0CAA">
          <w:rPr>
            <w:rStyle w:val="Hyperlink"/>
            <w:rFonts w:ascii="Arial" w:hAnsi="Arial" w:cs="Arial"/>
            <w:sz w:val="24"/>
            <w:szCs w:val="24"/>
          </w:rPr>
          <w:t>https://researchbriefings.parliament.uk/ResearchBriefing/Summary/SN07096</w:t>
        </w:r>
      </w:hyperlink>
    </w:p>
    <w:p w14:paraId="67716843" w14:textId="2F1E2E8B" w:rsidR="00A47E03" w:rsidRPr="008E0CAA" w:rsidRDefault="00A47E03" w:rsidP="008E0CAA">
      <w:pPr>
        <w:spacing w:after="0" w:line="480" w:lineRule="auto"/>
        <w:ind w:left="720" w:hanging="720"/>
        <w:rPr>
          <w:rFonts w:ascii="Arial" w:hAnsi="Arial" w:cs="Arial"/>
          <w:sz w:val="24"/>
          <w:szCs w:val="24"/>
        </w:rPr>
      </w:pPr>
      <w:r w:rsidRPr="008E0CAA">
        <w:rPr>
          <w:rFonts w:ascii="Arial" w:hAnsi="Arial" w:cs="Arial"/>
          <w:sz w:val="24"/>
          <w:szCs w:val="24"/>
        </w:rPr>
        <w:t xml:space="preserve">What we do | Oxfam GB. (2019). Retrieved from </w:t>
      </w:r>
      <w:hyperlink r:id="rId11" w:history="1">
        <w:r w:rsidR="00912AA1" w:rsidRPr="008E0CAA">
          <w:rPr>
            <w:rStyle w:val="Hyperlink"/>
            <w:rFonts w:ascii="Arial" w:hAnsi="Arial" w:cs="Arial"/>
            <w:sz w:val="24"/>
            <w:szCs w:val="24"/>
          </w:rPr>
          <w:t>https://www.oxfam.org.uk/what-we-do</w:t>
        </w:r>
      </w:hyperlink>
    </w:p>
    <w:p w14:paraId="33EC5BF2" w14:textId="4E8FD233" w:rsidR="00AE06DB" w:rsidRPr="008E0CAA" w:rsidRDefault="00AE06DB" w:rsidP="008E0CAA">
      <w:pPr>
        <w:spacing w:after="0" w:line="480" w:lineRule="auto"/>
        <w:ind w:left="720" w:hanging="720"/>
        <w:rPr>
          <w:rFonts w:ascii="Arial" w:hAnsi="Arial" w:cs="Arial"/>
          <w:color w:val="000000"/>
          <w:sz w:val="24"/>
          <w:szCs w:val="24"/>
          <w:shd w:val="clear" w:color="auto" w:fill="FFFFFF"/>
        </w:rPr>
      </w:pPr>
      <w:r w:rsidRPr="008E0CAA">
        <w:rPr>
          <w:rFonts w:ascii="Arial" w:hAnsi="Arial" w:cs="Arial"/>
          <w:color w:val="000000"/>
          <w:sz w:val="24"/>
          <w:szCs w:val="24"/>
          <w:shd w:val="clear" w:color="auto" w:fill="FFFFFF"/>
        </w:rPr>
        <w:t xml:space="preserve">McGuinness, F. (2018). Poverty in the UK: statistics. Retrieved from Parliament.uk website: </w:t>
      </w:r>
      <w:hyperlink r:id="rId12" w:history="1">
        <w:r w:rsidR="00AF6307" w:rsidRPr="008E0CAA">
          <w:rPr>
            <w:rStyle w:val="Hyperlink"/>
            <w:rFonts w:ascii="Arial" w:hAnsi="Arial" w:cs="Arial"/>
            <w:sz w:val="24"/>
            <w:szCs w:val="24"/>
            <w:shd w:val="clear" w:color="auto" w:fill="FFFFFF"/>
          </w:rPr>
          <w:t>https://researchbriefings.parliament.uk/ResearchBriefing/Summary/SN07096</w:t>
        </w:r>
      </w:hyperlink>
    </w:p>
    <w:p w14:paraId="7E7FD2A1" w14:textId="3EAE85D3" w:rsidR="003C43E8" w:rsidRPr="008E0CAA" w:rsidRDefault="003C43E8" w:rsidP="008E0CAA">
      <w:pPr>
        <w:spacing w:after="0" w:line="480" w:lineRule="auto"/>
        <w:ind w:left="720" w:hanging="720"/>
        <w:rPr>
          <w:rFonts w:ascii="Arial" w:hAnsi="Arial" w:cs="Arial"/>
          <w:color w:val="000000"/>
          <w:sz w:val="24"/>
          <w:szCs w:val="24"/>
          <w:shd w:val="clear" w:color="auto" w:fill="FFFFFF"/>
        </w:rPr>
      </w:pPr>
      <w:r w:rsidRPr="008E0CAA">
        <w:rPr>
          <w:rFonts w:ascii="Arial" w:hAnsi="Arial" w:cs="Arial"/>
          <w:color w:val="222222"/>
          <w:sz w:val="24"/>
          <w:szCs w:val="24"/>
          <w:shd w:val="clear" w:color="auto" w:fill="FFFFFF"/>
        </w:rPr>
        <w:t>Heyman, N. M. (2002). </w:t>
      </w:r>
      <w:r w:rsidRPr="008E0CAA">
        <w:rPr>
          <w:rFonts w:ascii="Arial" w:hAnsi="Arial" w:cs="Arial"/>
          <w:i/>
          <w:iCs/>
          <w:color w:val="222222"/>
          <w:sz w:val="24"/>
          <w:szCs w:val="24"/>
          <w:shd w:val="clear" w:color="auto" w:fill="FFFFFF"/>
        </w:rPr>
        <w:t>Daily Life During World War I</w:t>
      </w:r>
      <w:r w:rsidRPr="008E0CAA">
        <w:rPr>
          <w:rFonts w:ascii="Arial" w:hAnsi="Arial" w:cs="Arial"/>
          <w:color w:val="222222"/>
          <w:sz w:val="24"/>
          <w:szCs w:val="24"/>
          <w:shd w:val="clear" w:color="auto" w:fill="FFFFFF"/>
        </w:rPr>
        <w:t>. Greenwood Press.</w:t>
      </w:r>
    </w:p>
    <w:p w14:paraId="42AD45B3" w14:textId="02E55B70" w:rsidR="00AF6307" w:rsidRPr="008E0CAA" w:rsidRDefault="00BF6895" w:rsidP="008E0CAA">
      <w:pPr>
        <w:spacing w:after="0" w:line="480" w:lineRule="auto"/>
        <w:ind w:left="720" w:hanging="720"/>
        <w:rPr>
          <w:rFonts w:ascii="Arial" w:hAnsi="Arial" w:cs="Arial"/>
          <w:color w:val="222222"/>
          <w:sz w:val="24"/>
          <w:szCs w:val="24"/>
          <w:shd w:val="clear" w:color="auto" w:fill="FFFFFF"/>
        </w:rPr>
      </w:pPr>
      <w:r w:rsidRPr="008E0CAA">
        <w:rPr>
          <w:rFonts w:ascii="Arial" w:hAnsi="Arial" w:cs="Arial"/>
          <w:color w:val="222222"/>
          <w:sz w:val="24"/>
          <w:szCs w:val="24"/>
          <w:shd w:val="clear" w:color="auto" w:fill="FFFFFF"/>
        </w:rPr>
        <w:t>Kent, R. C. (2004). International humanitarian crises: two decades before and two decades beyond. </w:t>
      </w:r>
      <w:r w:rsidRPr="008E0CAA">
        <w:rPr>
          <w:rFonts w:ascii="Arial" w:hAnsi="Arial" w:cs="Arial"/>
          <w:i/>
          <w:iCs/>
          <w:color w:val="222222"/>
          <w:sz w:val="24"/>
          <w:szCs w:val="24"/>
          <w:shd w:val="clear" w:color="auto" w:fill="FFFFFF"/>
        </w:rPr>
        <w:t>International Affairs</w:t>
      </w:r>
      <w:r w:rsidRPr="008E0CAA">
        <w:rPr>
          <w:rFonts w:ascii="Arial" w:hAnsi="Arial" w:cs="Arial"/>
          <w:color w:val="222222"/>
          <w:sz w:val="24"/>
          <w:szCs w:val="24"/>
          <w:shd w:val="clear" w:color="auto" w:fill="FFFFFF"/>
        </w:rPr>
        <w:t>, </w:t>
      </w:r>
      <w:r w:rsidRPr="008E0CAA">
        <w:rPr>
          <w:rFonts w:ascii="Arial" w:hAnsi="Arial" w:cs="Arial"/>
          <w:i/>
          <w:iCs/>
          <w:color w:val="222222"/>
          <w:sz w:val="24"/>
          <w:szCs w:val="24"/>
          <w:shd w:val="clear" w:color="auto" w:fill="FFFFFF"/>
        </w:rPr>
        <w:t>80</w:t>
      </w:r>
      <w:r w:rsidRPr="008E0CAA">
        <w:rPr>
          <w:rFonts w:ascii="Arial" w:hAnsi="Arial" w:cs="Arial"/>
          <w:color w:val="222222"/>
          <w:sz w:val="24"/>
          <w:szCs w:val="24"/>
          <w:shd w:val="clear" w:color="auto" w:fill="FFFFFF"/>
        </w:rPr>
        <w:t>(5), 851-869.</w:t>
      </w:r>
    </w:p>
    <w:p w14:paraId="33F188D7" w14:textId="16FB0B8A" w:rsidR="00F05478" w:rsidRPr="008E0CAA" w:rsidRDefault="00F05478" w:rsidP="008E0CAA">
      <w:pPr>
        <w:spacing w:after="0" w:line="480" w:lineRule="auto"/>
        <w:ind w:left="720" w:hanging="720"/>
        <w:rPr>
          <w:rFonts w:ascii="Arial" w:hAnsi="Arial" w:cs="Arial"/>
          <w:color w:val="000000"/>
          <w:sz w:val="24"/>
          <w:szCs w:val="24"/>
          <w:shd w:val="clear" w:color="auto" w:fill="FFFFFF"/>
        </w:rPr>
      </w:pPr>
      <w:r w:rsidRPr="008E0CAA">
        <w:rPr>
          <w:rFonts w:ascii="Arial" w:hAnsi="Arial" w:cs="Arial"/>
          <w:color w:val="000000"/>
          <w:sz w:val="24"/>
          <w:szCs w:val="24"/>
          <w:shd w:val="clear" w:color="auto" w:fill="FFFFFF"/>
        </w:rPr>
        <w:t>Savethechildren.org.uk. (2017). </w:t>
      </w:r>
      <w:r w:rsidRPr="008E0CAA">
        <w:rPr>
          <w:rFonts w:ascii="Arial" w:hAnsi="Arial" w:cs="Arial"/>
          <w:i/>
          <w:iCs/>
          <w:color w:val="000000"/>
          <w:sz w:val="24"/>
          <w:szCs w:val="24"/>
        </w:rPr>
        <w:t>Child Poverty | Save the Children UK</w:t>
      </w:r>
      <w:r w:rsidRPr="008E0CAA">
        <w:rPr>
          <w:rFonts w:ascii="Arial" w:hAnsi="Arial" w:cs="Arial"/>
          <w:color w:val="000000"/>
          <w:sz w:val="24"/>
          <w:szCs w:val="24"/>
          <w:shd w:val="clear" w:color="auto" w:fill="FFFFFF"/>
        </w:rPr>
        <w:t>. [online] Available at: https://www.savethechildren.org.uk/what-we-do/child-poverty [Accessed 30 Apr. 2019].</w:t>
      </w:r>
    </w:p>
    <w:p w14:paraId="37F66F98" w14:textId="2900FEE1" w:rsidR="00F05478" w:rsidRPr="008E0CAA" w:rsidRDefault="00F05478" w:rsidP="008E0CAA">
      <w:pPr>
        <w:spacing w:after="0" w:line="480" w:lineRule="auto"/>
        <w:ind w:left="720" w:hanging="720"/>
        <w:rPr>
          <w:rFonts w:ascii="Arial" w:hAnsi="Arial" w:cs="Arial"/>
          <w:color w:val="000000"/>
          <w:sz w:val="24"/>
          <w:szCs w:val="24"/>
          <w:shd w:val="clear" w:color="auto" w:fill="FFFFFF"/>
        </w:rPr>
      </w:pPr>
      <w:r w:rsidRPr="008E0CAA">
        <w:rPr>
          <w:rFonts w:ascii="Arial" w:hAnsi="Arial" w:cs="Arial"/>
          <w:color w:val="000000"/>
          <w:sz w:val="24"/>
          <w:szCs w:val="24"/>
          <w:shd w:val="clear" w:color="auto" w:fill="FFFFFF"/>
        </w:rPr>
        <w:t>Compassion International (2016). </w:t>
      </w:r>
      <w:r w:rsidRPr="008E0CAA">
        <w:rPr>
          <w:rFonts w:ascii="Arial" w:hAnsi="Arial" w:cs="Arial"/>
          <w:i/>
          <w:iCs/>
          <w:color w:val="000000"/>
          <w:sz w:val="24"/>
          <w:szCs w:val="24"/>
        </w:rPr>
        <w:t>Poverty Around the World</w:t>
      </w:r>
      <w:r w:rsidRPr="008E0CAA">
        <w:rPr>
          <w:rFonts w:ascii="Arial" w:hAnsi="Arial" w:cs="Arial"/>
          <w:color w:val="000000"/>
          <w:sz w:val="24"/>
          <w:szCs w:val="24"/>
          <w:shd w:val="clear" w:color="auto" w:fill="FFFFFF"/>
        </w:rPr>
        <w:t xml:space="preserve">. [online] Compassion.com. Available at: </w:t>
      </w:r>
      <w:hyperlink r:id="rId13" w:history="1">
        <w:r w:rsidR="008E0CAA" w:rsidRPr="008E0CAA">
          <w:rPr>
            <w:rStyle w:val="Hyperlink"/>
            <w:rFonts w:ascii="Arial" w:hAnsi="Arial" w:cs="Arial"/>
            <w:sz w:val="24"/>
            <w:szCs w:val="24"/>
            <w:shd w:val="clear" w:color="auto" w:fill="FFFFFF"/>
          </w:rPr>
          <w:t>https://www.compassion.com/poverty/poverty-around-the-world.htm</w:t>
        </w:r>
      </w:hyperlink>
      <w:r w:rsidRPr="008E0CAA">
        <w:rPr>
          <w:rFonts w:ascii="Arial" w:hAnsi="Arial" w:cs="Arial"/>
          <w:color w:val="000000"/>
          <w:sz w:val="24"/>
          <w:szCs w:val="24"/>
          <w:shd w:val="clear" w:color="auto" w:fill="FFFFFF"/>
        </w:rPr>
        <w:t>.</w:t>
      </w:r>
    </w:p>
    <w:p w14:paraId="09EB788E" w14:textId="564C66A3" w:rsidR="008E0CAA" w:rsidRPr="008E0CAA" w:rsidRDefault="008E0CAA" w:rsidP="008E0CAA">
      <w:pPr>
        <w:spacing w:after="0" w:line="480" w:lineRule="auto"/>
        <w:ind w:left="720" w:hanging="720"/>
        <w:rPr>
          <w:rFonts w:ascii="Arial" w:hAnsi="Arial" w:cs="Arial"/>
          <w:color w:val="000000"/>
          <w:sz w:val="24"/>
          <w:szCs w:val="24"/>
          <w:shd w:val="clear" w:color="auto" w:fill="FFFFFF"/>
        </w:rPr>
      </w:pPr>
      <w:r w:rsidRPr="008E0CAA">
        <w:rPr>
          <w:rFonts w:ascii="Arial" w:hAnsi="Arial" w:cs="Arial"/>
          <w:color w:val="000000"/>
          <w:sz w:val="24"/>
          <w:szCs w:val="24"/>
          <w:shd w:val="clear" w:color="auto" w:fill="FFFFFF"/>
        </w:rPr>
        <w:t>Oxfam GB. (2013). </w:t>
      </w:r>
      <w:r w:rsidRPr="008E0CAA">
        <w:rPr>
          <w:rFonts w:ascii="Arial" w:hAnsi="Arial" w:cs="Arial"/>
          <w:i/>
          <w:iCs/>
          <w:color w:val="000000"/>
          <w:sz w:val="24"/>
          <w:szCs w:val="24"/>
        </w:rPr>
        <w:t>Plans, reports and policies | Oxfam GB</w:t>
      </w:r>
      <w:r w:rsidRPr="008E0CAA">
        <w:rPr>
          <w:rFonts w:ascii="Arial" w:hAnsi="Arial" w:cs="Arial"/>
          <w:color w:val="000000"/>
          <w:sz w:val="24"/>
          <w:szCs w:val="24"/>
          <w:shd w:val="clear" w:color="auto" w:fill="FFFFFF"/>
        </w:rPr>
        <w:t>. [online] Available at: https://www.oxfam.org.uk/what-we-do/about-us/plans-reports-and-policies [Accessed 30 Apr. 2019].</w:t>
      </w:r>
    </w:p>
    <w:p w14:paraId="4C0A60E4" w14:textId="6653938D" w:rsidR="008E0CAA" w:rsidRPr="008E0CAA" w:rsidRDefault="008E0CAA" w:rsidP="008E0CAA">
      <w:pPr>
        <w:spacing w:after="0" w:line="480" w:lineRule="auto"/>
        <w:ind w:left="720" w:hanging="720"/>
        <w:rPr>
          <w:rFonts w:ascii="Arial" w:hAnsi="Arial" w:cs="Arial"/>
          <w:sz w:val="24"/>
          <w:szCs w:val="24"/>
        </w:rPr>
      </w:pPr>
      <w:r w:rsidRPr="008E0CAA">
        <w:rPr>
          <w:rFonts w:ascii="Arial" w:hAnsi="Arial" w:cs="Arial"/>
          <w:color w:val="000000"/>
          <w:sz w:val="24"/>
          <w:szCs w:val="24"/>
          <w:shd w:val="clear" w:color="auto" w:fill="FFFFFF"/>
        </w:rPr>
        <w:lastRenderedPageBreak/>
        <w:t>Oxfam GB. (2015). </w:t>
      </w:r>
      <w:r w:rsidRPr="008E0CAA">
        <w:rPr>
          <w:rFonts w:ascii="Arial" w:hAnsi="Arial" w:cs="Arial"/>
          <w:i/>
          <w:iCs/>
          <w:color w:val="000000"/>
          <w:sz w:val="24"/>
          <w:szCs w:val="24"/>
        </w:rPr>
        <w:t>What we do | Oxfam GB</w:t>
      </w:r>
      <w:r w:rsidRPr="008E0CAA">
        <w:rPr>
          <w:rFonts w:ascii="Arial" w:hAnsi="Arial" w:cs="Arial"/>
          <w:color w:val="000000"/>
          <w:sz w:val="24"/>
          <w:szCs w:val="24"/>
          <w:shd w:val="clear" w:color="auto" w:fill="FFFFFF"/>
        </w:rPr>
        <w:t>. [online] Available at: https://www.oxfam.org.uk/what-we-do [Accessed 30 Apr. 2019].</w:t>
      </w:r>
    </w:p>
    <w:p w14:paraId="56469622" w14:textId="77777777" w:rsidR="00912AA1" w:rsidRPr="00A47E03" w:rsidRDefault="00912AA1" w:rsidP="00A47E03"/>
    <w:p w14:paraId="2FF4B9CF" w14:textId="77777777" w:rsidR="00A47E03" w:rsidRDefault="00A47E03" w:rsidP="00F408CF"/>
    <w:p w14:paraId="1D76C059" w14:textId="6FBDCC34" w:rsidR="00535338" w:rsidRDefault="00535338" w:rsidP="00F408CF"/>
    <w:p w14:paraId="5F4FD7BB" w14:textId="1514100E" w:rsidR="00535338" w:rsidRDefault="00535338" w:rsidP="00F408CF"/>
    <w:p w14:paraId="77481472" w14:textId="77777777" w:rsidR="00F408CF" w:rsidRDefault="00F408CF">
      <w:pPr>
        <w:rPr>
          <w:rFonts w:ascii="Arial" w:hAnsi="Arial" w:cs="Arial"/>
          <w:sz w:val="24"/>
        </w:rPr>
      </w:pPr>
    </w:p>
    <w:p w14:paraId="63C50CCE" w14:textId="494F9FF3" w:rsidR="00BF4685" w:rsidRPr="00363DC8" w:rsidRDefault="00BF4685">
      <w:pPr>
        <w:rPr>
          <w:rFonts w:ascii="Arial" w:hAnsi="Arial" w:cs="Arial"/>
          <w:sz w:val="24"/>
        </w:rPr>
      </w:pPr>
    </w:p>
    <w:sectPr w:rsidR="00BF4685" w:rsidRPr="00363DC8" w:rsidSect="00D7294A">
      <w:headerReference w:type="default" r:id="rId14"/>
      <w:footerReference w:type="default" r:id="rId1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D9FB51" w14:textId="77777777" w:rsidR="00D7294A" w:rsidRDefault="00D7294A" w:rsidP="00D7294A">
      <w:pPr>
        <w:spacing w:after="0" w:line="240" w:lineRule="auto"/>
      </w:pPr>
      <w:r>
        <w:separator/>
      </w:r>
    </w:p>
  </w:endnote>
  <w:endnote w:type="continuationSeparator" w:id="0">
    <w:p w14:paraId="12873333" w14:textId="77777777" w:rsidR="00D7294A" w:rsidRDefault="00D7294A" w:rsidP="00D729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ill_sans_infant">
    <w:altName w:val="Cambria"/>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93111370"/>
      <w:docPartObj>
        <w:docPartGallery w:val="Page Numbers (Bottom of Page)"/>
        <w:docPartUnique/>
      </w:docPartObj>
    </w:sdtPr>
    <w:sdtEndPr>
      <w:rPr>
        <w:noProof/>
      </w:rPr>
    </w:sdtEndPr>
    <w:sdtContent>
      <w:p w14:paraId="2917C3A3" w14:textId="46C3AA4F" w:rsidR="00D7294A" w:rsidRDefault="00D7294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966BE3" w14:textId="77777777" w:rsidR="00D7294A" w:rsidRDefault="00D729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6721CE" w14:textId="77777777" w:rsidR="00D7294A" w:rsidRDefault="00D7294A" w:rsidP="00D7294A">
      <w:pPr>
        <w:spacing w:after="0" w:line="240" w:lineRule="auto"/>
      </w:pPr>
      <w:r>
        <w:separator/>
      </w:r>
    </w:p>
  </w:footnote>
  <w:footnote w:type="continuationSeparator" w:id="0">
    <w:p w14:paraId="64E5838E" w14:textId="77777777" w:rsidR="00D7294A" w:rsidRDefault="00D7294A" w:rsidP="00D729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E869B8" w14:textId="47C1A44C" w:rsidR="00D7294A" w:rsidRPr="00D7294A" w:rsidRDefault="00D7294A">
    <w:pPr>
      <w:pStyle w:val="Header"/>
      <w:rPr>
        <w:rFonts w:ascii="Arial" w:hAnsi="Arial" w:cs="Arial"/>
        <w:sz w:val="20"/>
      </w:rPr>
    </w:pPr>
    <w:r w:rsidRPr="00D7294A">
      <w:rPr>
        <w:rFonts w:ascii="Arial" w:hAnsi="Arial" w:cs="Arial"/>
        <w:sz w:val="20"/>
      </w:rPr>
      <w:t xml:space="preserve">RUNNING HEAD: </w:t>
    </w:r>
    <w:r w:rsidR="008E0CAA">
      <w:rPr>
        <w:rFonts w:ascii="Arial" w:hAnsi="Arial" w:cs="Arial"/>
        <w:sz w:val="20"/>
      </w:rPr>
      <w:t>H</w:t>
    </w:r>
    <w:r w:rsidRPr="00D7294A">
      <w:rPr>
        <w:rFonts w:ascii="Arial" w:hAnsi="Arial" w:cs="Arial"/>
        <w:sz w:val="20"/>
      </w:rPr>
      <w:t xml:space="preserve">umanitarian </w:t>
    </w:r>
    <w:r w:rsidR="008E0CAA">
      <w:rPr>
        <w:rFonts w:ascii="Arial" w:hAnsi="Arial" w:cs="Arial"/>
        <w:sz w:val="20"/>
      </w:rPr>
      <w:t>O</w:t>
    </w:r>
    <w:r w:rsidRPr="00D7294A">
      <w:rPr>
        <w:rFonts w:ascii="Arial" w:hAnsi="Arial" w:cs="Arial"/>
        <w:sz w:val="20"/>
      </w:rPr>
      <w:t>rganisation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664430"/>
    <w:multiLevelType w:val="hybridMultilevel"/>
    <w:tmpl w:val="52F26178"/>
    <w:lvl w:ilvl="0" w:tplc="ACA2398E">
      <w:start w:val="1"/>
      <w:numFmt w:val="bullet"/>
      <w:lvlText w:val="-"/>
      <w:lvlJc w:val="left"/>
      <w:pPr>
        <w:tabs>
          <w:tab w:val="num" w:pos="720"/>
        </w:tabs>
        <w:ind w:left="720" w:hanging="360"/>
      </w:pPr>
      <w:rPr>
        <w:rFonts w:ascii="Times New Roman" w:hAnsi="Times New Roman" w:hint="default"/>
      </w:rPr>
    </w:lvl>
    <w:lvl w:ilvl="1" w:tplc="902E9B18" w:tentative="1">
      <w:start w:val="1"/>
      <w:numFmt w:val="bullet"/>
      <w:lvlText w:val="-"/>
      <w:lvlJc w:val="left"/>
      <w:pPr>
        <w:tabs>
          <w:tab w:val="num" w:pos="1440"/>
        </w:tabs>
        <w:ind w:left="1440" w:hanging="360"/>
      </w:pPr>
      <w:rPr>
        <w:rFonts w:ascii="Times New Roman" w:hAnsi="Times New Roman" w:hint="default"/>
      </w:rPr>
    </w:lvl>
    <w:lvl w:ilvl="2" w:tplc="6DA85F28" w:tentative="1">
      <w:start w:val="1"/>
      <w:numFmt w:val="bullet"/>
      <w:lvlText w:val="-"/>
      <w:lvlJc w:val="left"/>
      <w:pPr>
        <w:tabs>
          <w:tab w:val="num" w:pos="2160"/>
        </w:tabs>
        <w:ind w:left="2160" w:hanging="360"/>
      </w:pPr>
      <w:rPr>
        <w:rFonts w:ascii="Times New Roman" w:hAnsi="Times New Roman" w:hint="default"/>
      </w:rPr>
    </w:lvl>
    <w:lvl w:ilvl="3" w:tplc="EC7E383A" w:tentative="1">
      <w:start w:val="1"/>
      <w:numFmt w:val="bullet"/>
      <w:lvlText w:val="-"/>
      <w:lvlJc w:val="left"/>
      <w:pPr>
        <w:tabs>
          <w:tab w:val="num" w:pos="2880"/>
        </w:tabs>
        <w:ind w:left="2880" w:hanging="360"/>
      </w:pPr>
      <w:rPr>
        <w:rFonts w:ascii="Times New Roman" w:hAnsi="Times New Roman" w:hint="default"/>
      </w:rPr>
    </w:lvl>
    <w:lvl w:ilvl="4" w:tplc="53F8A2DE" w:tentative="1">
      <w:start w:val="1"/>
      <w:numFmt w:val="bullet"/>
      <w:lvlText w:val="-"/>
      <w:lvlJc w:val="left"/>
      <w:pPr>
        <w:tabs>
          <w:tab w:val="num" w:pos="3600"/>
        </w:tabs>
        <w:ind w:left="3600" w:hanging="360"/>
      </w:pPr>
      <w:rPr>
        <w:rFonts w:ascii="Times New Roman" w:hAnsi="Times New Roman" w:hint="default"/>
      </w:rPr>
    </w:lvl>
    <w:lvl w:ilvl="5" w:tplc="99164EBA" w:tentative="1">
      <w:start w:val="1"/>
      <w:numFmt w:val="bullet"/>
      <w:lvlText w:val="-"/>
      <w:lvlJc w:val="left"/>
      <w:pPr>
        <w:tabs>
          <w:tab w:val="num" w:pos="4320"/>
        </w:tabs>
        <w:ind w:left="4320" w:hanging="360"/>
      </w:pPr>
      <w:rPr>
        <w:rFonts w:ascii="Times New Roman" w:hAnsi="Times New Roman" w:hint="default"/>
      </w:rPr>
    </w:lvl>
    <w:lvl w:ilvl="6" w:tplc="8502289E" w:tentative="1">
      <w:start w:val="1"/>
      <w:numFmt w:val="bullet"/>
      <w:lvlText w:val="-"/>
      <w:lvlJc w:val="left"/>
      <w:pPr>
        <w:tabs>
          <w:tab w:val="num" w:pos="5040"/>
        </w:tabs>
        <w:ind w:left="5040" w:hanging="360"/>
      </w:pPr>
      <w:rPr>
        <w:rFonts w:ascii="Times New Roman" w:hAnsi="Times New Roman" w:hint="default"/>
      </w:rPr>
    </w:lvl>
    <w:lvl w:ilvl="7" w:tplc="82B62868" w:tentative="1">
      <w:start w:val="1"/>
      <w:numFmt w:val="bullet"/>
      <w:lvlText w:val="-"/>
      <w:lvlJc w:val="left"/>
      <w:pPr>
        <w:tabs>
          <w:tab w:val="num" w:pos="5760"/>
        </w:tabs>
        <w:ind w:left="5760" w:hanging="360"/>
      </w:pPr>
      <w:rPr>
        <w:rFonts w:ascii="Times New Roman" w:hAnsi="Times New Roman" w:hint="default"/>
      </w:rPr>
    </w:lvl>
    <w:lvl w:ilvl="8" w:tplc="9602689A"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3E8C34FE"/>
    <w:multiLevelType w:val="hybridMultilevel"/>
    <w:tmpl w:val="53AEA2C6"/>
    <w:lvl w:ilvl="0" w:tplc="AB78D08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B85926"/>
    <w:multiLevelType w:val="hybridMultilevel"/>
    <w:tmpl w:val="759AF130"/>
    <w:lvl w:ilvl="0" w:tplc="A26A5DA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7F68D1"/>
    <w:multiLevelType w:val="hybridMultilevel"/>
    <w:tmpl w:val="5568E6A0"/>
    <w:lvl w:ilvl="0" w:tplc="1540AE2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3DC8"/>
    <w:rsid w:val="0001737C"/>
    <w:rsid w:val="00060737"/>
    <w:rsid w:val="00363DC8"/>
    <w:rsid w:val="003C43E8"/>
    <w:rsid w:val="004C05E3"/>
    <w:rsid w:val="004D5612"/>
    <w:rsid w:val="004E038B"/>
    <w:rsid w:val="004F2187"/>
    <w:rsid w:val="00535338"/>
    <w:rsid w:val="005D4A8D"/>
    <w:rsid w:val="00844361"/>
    <w:rsid w:val="008E0CAA"/>
    <w:rsid w:val="00912AA1"/>
    <w:rsid w:val="009B0E1E"/>
    <w:rsid w:val="009F68B3"/>
    <w:rsid w:val="00A47E03"/>
    <w:rsid w:val="00A847EC"/>
    <w:rsid w:val="00AE06DB"/>
    <w:rsid w:val="00AF6307"/>
    <w:rsid w:val="00B12BA3"/>
    <w:rsid w:val="00B56EC3"/>
    <w:rsid w:val="00BF4685"/>
    <w:rsid w:val="00BF6895"/>
    <w:rsid w:val="00C66B24"/>
    <w:rsid w:val="00C96864"/>
    <w:rsid w:val="00D7294A"/>
    <w:rsid w:val="00D9245C"/>
    <w:rsid w:val="00E91CEF"/>
    <w:rsid w:val="00EA113A"/>
    <w:rsid w:val="00ED369C"/>
    <w:rsid w:val="00F05478"/>
    <w:rsid w:val="00F408CF"/>
    <w:rsid w:val="00F862B8"/>
    <w:rsid w:val="00FA39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6FB845"/>
  <w15:chartTrackingRefBased/>
  <w15:docId w15:val="{08D94601-1A81-4EE6-B250-AE594208FD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96864"/>
    <w:rPr>
      <w:color w:val="0000FF"/>
      <w:u w:val="single"/>
    </w:rPr>
  </w:style>
  <w:style w:type="paragraph" w:styleId="ListParagraph">
    <w:name w:val="List Paragraph"/>
    <w:basedOn w:val="Normal"/>
    <w:uiPriority w:val="34"/>
    <w:qFormat/>
    <w:rsid w:val="00F408CF"/>
    <w:pPr>
      <w:ind w:left="720"/>
      <w:contextualSpacing/>
    </w:pPr>
  </w:style>
  <w:style w:type="paragraph" w:styleId="NormalWeb">
    <w:name w:val="Normal (Web)"/>
    <w:basedOn w:val="Normal"/>
    <w:uiPriority w:val="99"/>
    <w:unhideWhenUsed/>
    <w:rsid w:val="00B12B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912AA1"/>
    <w:rPr>
      <w:color w:val="605E5C"/>
      <w:shd w:val="clear" w:color="auto" w:fill="E1DFDD"/>
    </w:rPr>
  </w:style>
  <w:style w:type="paragraph" w:styleId="Header">
    <w:name w:val="header"/>
    <w:basedOn w:val="Normal"/>
    <w:link w:val="HeaderChar"/>
    <w:uiPriority w:val="99"/>
    <w:unhideWhenUsed/>
    <w:rsid w:val="00D729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294A"/>
  </w:style>
  <w:style w:type="paragraph" w:styleId="Footer">
    <w:name w:val="footer"/>
    <w:basedOn w:val="Normal"/>
    <w:link w:val="FooterChar"/>
    <w:uiPriority w:val="99"/>
    <w:unhideWhenUsed/>
    <w:rsid w:val="00D729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29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4399720">
      <w:bodyDiv w:val="1"/>
      <w:marLeft w:val="0"/>
      <w:marRight w:val="0"/>
      <w:marTop w:val="0"/>
      <w:marBottom w:val="0"/>
      <w:divBdr>
        <w:top w:val="none" w:sz="0" w:space="0" w:color="auto"/>
        <w:left w:val="none" w:sz="0" w:space="0" w:color="auto"/>
        <w:bottom w:val="none" w:sz="0" w:space="0" w:color="auto"/>
        <w:right w:val="none" w:sz="0" w:space="0" w:color="auto"/>
      </w:divBdr>
    </w:div>
    <w:div w:id="647130375">
      <w:bodyDiv w:val="1"/>
      <w:marLeft w:val="0"/>
      <w:marRight w:val="0"/>
      <w:marTop w:val="0"/>
      <w:marBottom w:val="0"/>
      <w:divBdr>
        <w:top w:val="none" w:sz="0" w:space="0" w:color="auto"/>
        <w:left w:val="none" w:sz="0" w:space="0" w:color="auto"/>
        <w:bottom w:val="none" w:sz="0" w:space="0" w:color="auto"/>
        <w:right w:val="none" w:sz="0" w:space="0" w:color="auto"/>
      </w:divBdr>
    </w:div>
    <w:div w:id="1513953515">
      <w:bodyDiv w:val="1"/>
      <w:marLeft w:val="0"/>
      <w:marRight w:val="0"/>
      <w:marTop w:val="0"/>
      <w:marBottom w:val="0"/>
      <w:divBdr>
        <w:top w:val="none" w:sz="0" w:space="0" w:color="auto"/>
        <w:left w:val="none" w:sz="0" w:space="0" w:color="auto"/>
        <w:bottom w:val="none" w:sz="0" w:space="0" w:color="auto"/>
        <w:right w:val="none" w:sz="0" w:space="0" w:color="auto"/>
      </w:divBdr>
    </w:div>
    <w:div w:id="2040664280">
      <w:bodyDiv w:val="1"/>
      <w:marLeft w:val="0"/>
      <w:marRight w:val="0"/>
      <w:marTop w:val="0"/>
      <w:marBottom w:val="0"/>
      <w:divBdr>
        <w:top w:val="none" w:sz="0" w:space="0" w:color="auto"/>
        <w:left w:val="none" w:sz="0" w:space="0" w:color="auto"/>
        <w:bottom w:val="none" w:sz="0" w:space="0" w:color="auto"/>
        <w:right w:val="none" w:sz="0" w:space="0" w:color="auto"/>
      </w:divBdr>
      <w:divsChild>
        <w:div w:id="911700495">
          <w:marLeft w:val="446"/>
          <w:marRight w:val="0"/>
          <w:marTop w:val="0"/>
          <w:marBottom w:val="0"/>
          <w:divBdr>
            <w:top w:val="none" w:sz="0" w:space="0" w:color="auto"/>
            <w:left w:val="none" w:sz="0" w:space="0" w:color="auto"/>
            <w:bottom w:val="none" w:sz="0" w:space="0" w:color="auto"/>
            <w:right w:val="none" w:sz="0" w:space="0" w:color="auto"/>
          </w:divBdr>
        </w:div>
        <w:div w:id="1747726349">
          <w:marLeft w:val="446"/>
          <w:marRight w:val="0"/>
          <w:marTop w:val="0"/>
          <w:marBottom w:val="0"/>
          <w:divBdr>
            <w:top w:val="none" w:sz="0" w:space="0" w:color="auto"/>
            <w:left w:val="none" w:sz="0" w:space="0" w:color="auto"/>
            <w:bottom w:val="none" w:sz="0" w:space="0" w:color="auto"/>
            <w:right w:val="none" w:sz="0" w:space="0" w:color="auto"/>
          </w:divBdr>
        </w:div>
      </w:divsChild>
    </w:div>
    <w:div w:id="2146465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orldvision.org/sponsorship-news-stories/global-poverty-facts" TargetMode="External"/><Relationship Id="rId13" Type="http://schemas.openxmlformats.org/officeDocument/2006/relationships/hyperlink" Target="https://www.compassion.com/poverty/poverty-around-the-world.htm" TargetMode="External"/><Relationship Id="rId3" Type="http://schemas.openxmlformats.org/officeDocument/2006/relationships/settings" Target="settings.xml"/><Relationship Id="rId7" Type="http://schemas.openxmlformats.org/officeDocument/2006/relationships/hyperlink" Target="http://www.cpag.org.uk/content/what-is-poverty" TargetMode="External"/><Relationship Id="rId12" Type="http://schemas.openxmlformats.org/officeDocument/2006/relationships/hyperlink" Target="https://researchbriefings.parliament.uk/ResearchBriefing/Summary/SN07096"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xfam.org.uk/what-we-do"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researchbriefings.parliament.uk/ResearchBriefing/Summary/SN07096" TargetMode="External"/><Relationship Id="rId4" Type="http://schemas.openxmlformats.org/officeDocument/2006/relationships/webSettings" Target="webSettings.xml"/><Relationship Id="rId9" Type="http://schemas.openxmlformats.org/officeDocument/2006/relationships/hyperlink" Target="https://www.theguardian.com/voluntary-sector-network/2018/mar/16/government-donors-reward-honest-charities-oxfam"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1199</TotalTime>
  <Pages>8</Pages>
  <Words>1753</Words>
  <Characters>9993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Thompson</dc:creator>
  <cp:keywords/>
  <dc:description/>
  <cp:lastModifiedBy>Will Thompson</cp:lastModifiedBy>
  <cp:revision>14</cp:revision>
  <dcterms:created xsi:type="dcterms:W3CDTF">2019-04-27T18:24:00Z</dcterms:created>
  <dcterms:modified xsi:type="dcterms:W3CDTF">2019-04-30T20:24:00Z</dcterms:modified>
</cp:coreProperties>
</file>