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407AC" w14:textId="40EEE769" w:rsidR="00A820D5" w:rsidRDefault="005E308F" w:rsidP="00443DF6">
      <w:pPr>
        <w:spacing w:line="360" w:lineRule="auto"/>
        <w:jc w:val="both"/>
        <w:rPr>
          <w:noProof/>
        </w:rPr>
      </w:pPr>
      <w:r>
        <w:rPr>
          <w:noProof/>
        </w:rPr>
        <w:drawing>
          <wp:anchor distT="0" distB="0" distL="114300" distR="114300" simplePos="0" relativeHeight="251659264" behindDoc="0" locked="0" layoutInCell="1" allowOverlap="1" wp14:anchorId="5E6F465A" wp14:editId="301D1E85">
            <wp:simplePos x="0" y="0"/>
            <wp:positionH relativeFrom="margin">
              <wp:align>left</wp:align>
            </wp:positionH>
            <wp:positionV relativeFrom="paragraph">
              <wp:posOffset>6985</wp:posOffset>
            </wp:positionV>
            <wp:extent cx="5570855" cy="1388110"/>
            <wp:effectExtent l="0" t="0" r="0"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76963" cy="1390055"/>
                    </a:xfrm>
                    <a:prstGeom prst="rect">
                      <a:avLst/>
                    </a:prstGeom>
                    <a:noFill/>
                  </pic:spPr>
                </pic:pic>
              </a:graphicData>
            </a:graphic>
            <wp14:sizeRelH relativeFrom="margin">
              <wp14:pctWidth>0</wp14:pctWidth>
            </wp14:sizeRelH>
            <wp14:sizeRelV relativeFrom="margin">
              <wp14:pctHeight>0</wp14:pctHeight>
            </wp14:sizeRelV>
          </wp:anchor>
        </w:drawing>
      </w:r>
    </w:p>
    <w:p w14:paraId="5F2B7F46" w14:textId="77777777" w:rsidR="005E308F" w:rsidRDefault="005E308F" w:rsidP="00476A08">
      <w:pPr>
        <w:rPr>
          <w:rFonts w:ascii="Arial" w:hAnsi="Arial" w:cs="Arial"/>
          <w:b/>
          <w:sz w:val="28"/>
          <w:szCs w:val="28"/>
        </w:rPr>
      </w:pPr>
    </w:p>
    <w:p w14:paraId="0392F625" w14:textId="77777777" w:rsidR="005E308F" w:rsidRDefault="005E308F" w:rsidP="00476A08">
      <w:pPr>
        <w:rPr>
          <w:rFonts w:ascii="Arial" w:hAnsi="Arial" w:cs="Arial"/>
          <w:b/>
          <w:sz w:val="28"/>
          <w:szCs w:val="28"/>
        </w:rPr>
      </w:pPr>
    </w:p>
    <w:p w14:paraId="7BA73054" w14:textId="77777777" w:rsidR="005E308F" w:rsidRDefault="005E308F" w:rsidP="00476A08">
      <w:pPr>
        <w:rPr>
          <w:rFonts w:ascii="Arial" w:hAnsi="Arial" w:cs="Arial"/>
          <w:b/>
          <w:sz w:val="28"/>
          <w:szCs w:val="28"/>
        </w:rPr>
      </w:pPr>
    </w:p>
    <w:p w14:paraId="126FC98F" w14:textId="77777777" w:rsidR="005E308F" w:rsidRDefault="005E308F" w:rsidP="00476A08">
      <w:pPr>
        <w:rPr>
          <w:rFonts w:ascii="Arial" w:hAnsi="Arial" w:cs="Arial"/>
          <w:b/>
          <w:sz w:val="28"/>
          <w:szCs w:val="28"/>
        </w:rPr>
      </w:pPr>
    </w:p>
    <w:p w14:paraId="09541BB3" w14:textId="290BC2AE" w:rsidR="00FF6738" w:rsidRDefault="00FF6738" w:rsidP="00FF6738">
      <w:pPr>
        <w:rPr>
          <w:rFonts w:ascii="Arial" w:hAnsi="Arial" w:cs="Arial"/>
          <w:b/>
        </w:rPr>
      </w:pPr>
      <w:r w:rsidRPr="00476A08">
        <w:rPr>
          <w:rFonts w:ascii="Arial" w:hAnsi="Arial" w:cs="Arial"/>
          <w:b/>
          <w:sz w:val="28"/>
          <w:szCs w:val="28"/>
        </w:rPr>
        <w:t xml:space="preserve">Title: </w:t>
      </w:r>
      <w:r w:rsidR="00476A08" w:rsidRPr="00476A08">
        <w:rPr>
          <w:rFonts w:ascii="Arial" w:hAnsi="Arial" w:cs="Arial"/>
          <w:b/>
          <w:sz w:val="28"/>
          <w:szCs w:val="28"/>
        </w:rPr>
        <w:t>LCMB7000_HRM_A1 - FEB 23 _T1- FINAL-GP3 - Part 1</w:t>
      </w:r>
    </w:p>
    <w:p w14:paraId="3300B5E9" w14:textId="0526C046" w:rsidR="00C535D5" w:rsidRDefault="00C535D5" w:rsidP="00FF6738">
      <w:pPr>
        <w:rPr>
          <w:rFonts w:ascii="Arial" w:hAnsi="Arial" w:cs="Arial"/>
          <w:b/>
        </w:rPr>
      </w:pPr>
      <w:r>
        <w:rPr>
          <w:rFonts w:ascii="Arial" w:hAnsi="Arial" w:cs="Arial"/>
          <w:b/>
          <w:noProof/>
        </w:rPr>
        <w:drawing>
          <wp:inline distT="0" distB="0" distL="0" distR="0" wp14:anchorId="3AAAF567" wp14:editId="3505B9CA">
            <wp:extent cx="6227445" cy="4758267"/>
            <wp:effectExtent l="0" t="0" r="1905" b="4445"/>
            <wp:docPr id="29" name="Picture 29" descr="A picture containing screenshot, cartoon, person, technolo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screenshot, cartoon, person, technolog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40785" cy="4768459"/>
                    </a:xfrm>
                    <a:prstGeom prst="rect">
                      <a:avLst/>
                    </a:prstGeom>
                  </pic:spPr>
                </pic:pic>
              </a:graphicData>
            </a:graphic>
          </wp:inline>
        </w:drawing>
      </w:r>
    </w:p>
    <w:p w14:paraId="6521178A" w14:textId="77777777" w:rsidR="00C535D5" w:rsidRDefault="00C535D5" w:rsidP="00FF6738">
      <w:pPr>
        <w:rPr>
          <w:rFonts w:ascii="Arial" w:hAnsi="Arial" w:cs="Arial"/>
          <w:b/>
          <w:sz w:val="32"/>
          <w:szCs w:val="32"/>
        </w:rPr>
      </w:pPr>
    </w:p>
    <w:p w14:paraId="154CED99" w14:textId="1C98D602" w:rsidR="00FF6738" w:rsidRPr="00072F9D" w:rsidRDefault="00FF6738" w:rsidP="00FF6738">
      <w:pPr>
        <w:rPr>
          <w:rFonts w:ascii="Arial" w:hAnsi="Arial" w:cs="Arial"/>
          <w:b/>
          <w:sz w:val="32"/>
          <w:szCs w:val="32"/>
        </w:rPr>
      </w:pPr>
      <w:r w:rsidRPr="00072F9D">
        <w:rPr>
          <w:rFonts w:ascii="Arial" w:hAnsi="Arial" w:cs="Arial"/>
          <w:b/>
          <w:sz w:val="32"/>
          <w:szCs w:val="32"/>
        </w:rPr>
        <w:t>Student name:​ Dewan Ashrafi</w:t>
      </w:r>
    </w:p>
    <w:p w14:paraId="4343C872" w14:textId="77777777" w:rsidR="00FF6738" w:rsidRPr="00072F9D" w:rsidRDefault="00FF6738" w:rsidP="00FF6738">
      <w:pPr>
        <w:rPr>
          <w:rFonts w:ascii="Arial" w:hAnsi="Arial" w:cs="Arial"/>
          <w:b/>
          <w:sz w:val="32"/>
          <w:szCs w:val="32"/>
        </w:rPr>
      </w:pPr>
      <w:r w:rsidRPr="00072F9D">
        <w:rPr>
          <w:rFonts w:ascii="Arial" w:hAnsi="Arial" w:cs="Arial"/>
          <w:b/>
          <w:sz w:val="32"/>
          <w:szCs w:val="32"/>
        </w:rPr>
        <w:t>Student ID: ​1916230</w:t>
      </w:r>
    </w:p>
    <w:p w14:paraId="4953C989" w14:textId="77777777" w:rsidR="00577F63" w:rsidRPr="00072F9D" w:rsidRDefault="00FF6738" w:rsidP="000D0465">
      <w:pPr>
        <w:spacing w:line="360" w:lineRule="auto"/>
        <w:rPr>
          <w:rStyle w:val="markedcontent"/>
          <w:rFonts w:ascii="Arial" w:hAnsi="Arial" w:cs="Arial"/>
          <w:bCs/>
          <w:sz w:val="32"/>
          <w:szCs w:val="32"/>
        </w:rPr>
      </w:pPr>
      <w:r w:rsidRPr="00072F9D">
        <w:rPr>
          <w:rFonts w:ascii="Arial" w:hAnsi="Arial" w:cs="Arial"/>
          <w:bCs/>
          <w:sz w:val="32"/>
          <w:szCs w:val="32"/>
        </w:rPr>
        <w:t xml:space="preserve">Module: </w:t>
      </w:r>
      <w:r w:rsidR="000D0465" w:rsidRPr="00072F9D">
        <w:rPr>
          <w:rStyle w:val="markedcontent"/>
          <w:rFonts w:ascii="Arial" w:hAnsi="Arial" w:cs="Arial"/>
          <w:bCs/>
          <w:sz w:val="32"/>
          <w:szCs w:val="32"/>
        </w:rPr>
        <w:t>Human Resource Management</w:t>
      </w:r>
    </w:p>
    <w:p w14:paraId="775F20A8" w14:textId="770775EC" w:rsidR="00FF6738" w:rsidRPr="00072F9D" w:rsidRDefault="00FF6738" w:rsidP="000D0465">
      <w:pPr>
        <w:spacing w:line="360" w:lineRule="auto"/>
        <w:rPr>
          <w:rFonts w:ascii="Arial" w:hAnsi="Arial" w:cs="Arial"/>
          <w:bCs/>
          <w:sz w:val="32"/>
          <w:szCs w:val="32"/>
        </w:rPr>
      </w:pPr>
      <w:r w:rsidRPr="00072F9D">
        <w:rPr>
          <w:rFonts w:ascii="Arial" w:hAnsi="Arial" w:cs="Arial"/>
          <w:bCs/>
          <w:sz w:val="32"/>
          <w:szCs w:val="32"/>
        </w:rPr>
        <w:t xml:space="preserve">Module code: </w:t>
      </w:r>
      <w:r w:rsidR="00072F9D" w:rsidRPr="00072F9D">
        <w:rPr>
          <w:rStyle w:val="markedcontent"/>
          <w:rFonts w:ascii="Arial" w:hAnsi="Arial" w:cs="Arial"/>
          <w:bCs/>
          <w:sz w:val="32"/>
          <w:szCs w:val="32"/>
        </w:rPr>
        <w:t>LCMB7000</w:t>
      </w:r>
    </w:p>
    <w:p w14:paraId="123E0AA2" w14:textId="77777777" w:rsidR="00C535D5" w:rsidRDefault="00FF6738" w:rsidP="00FF6738">
      <w:pPr>
        <w:rPr>
          <w:rFonts w:ascii="Arial" w:hAnsi="Arial" w:cs="Arial"/>
          <w:bCs/>
          <w:sz w:val="32"/>
          <w:szCs w:val="32"/>
        </w:rPr>
      </w:pPr>
      <w:r w:rsidRPr="00072F9D">
        <w:rPr>
          <w:rFonts w:ascii="Arial" w:hAnsi="Arial" w:cs="Arial"/>
          <w:bCs/>
          <w:sz w:val="32"/>
          <w:szCs w:val="32"/>
        </w:rPr>
        <w:t xml:space="preserve">Lecturer name: </w:t>
      </w:r>
      <w:r w:rsidR="00072F9D" w:rsidRPr="00072F9D">
        <w:rPr>
          <w:rStyle w:val="markedcontent"/>
          <w:rFonts w:ascii="Arial" w:hAnsi="Arial" w:cs="Arial"/>
          <w:bCs/>
          <w:sz w:val="32"/>
          <w:szCs w:val="32"/>
        </w:rPr>
        <w:t xml:space="preserve">Gladius </w:t>
      </w:r>
      <w:proofErr w:type="spellStart"/>
      <w:r w:rsidR="00072F9D" w:rsidRPr="00072F9D">
        <w:rPr>
          <w:rStyle w:val="markedcontent"/>
          <w:rFonts w:ascii="Arial" w:hAnsi="Arial" w:cs="Arial"/>
          <w:bCs/>
          <w:sz w:val="32"/>
          <w:szCs w:val="32"/>
        </w:rPr>
        <w:t>Kulothungan</w:t>
      </w:r>
      <w:proofErr w:type="spellEnd"/>
      <w:r w:rsidRPr="00072F9D">
        <w:rPr>
          <w:rFonts w:ascii="Arial" w:hAnsi="Arial" w:cs="Arial"/>
          <w:bCs/>
          <w:sz w:val="32"/>
          <w:szCs w:val="32"/>
        </w:rPr>
        <w:t>​</w:t>
      </w:r>
    </w:p>
    <w:p w14:paraId="306D1238" w14:textId="3CCEA30A" w:rsidR="00C535D5" w:rsidRDefault="00FF6738" w:rsidP="007D7B67">
      <w:pPr>
        <w:rPr>
          <w:rFonts w:ascii="Arial" w:hAnsi="Arial" w:cs="Arial"/>
          <w:bCs/>
          <w:sz w:val="32"/>
          <w:szCs w:val="32"/>
        </w:rPr>
      </w:pPr>
      <w:r w:rsidRPr="00072F9D">
        <w:rPr>
          <w:rFonts w:ascii="Arial" w:hAnsi="Arial" w:cs="Arial"/>
          <w:bCs/>
          <w:sz w:val="32"/>
          <w:szCs w:val="32"/>
        </w:rPr>
        <w:t xml:space="preserve">Date:  </w:t>
      </w:r>
      <w:r w:rsidR="0052370F">
        <w:rPr>
          <w:rFonts w:ascii="Arial" w:hAnsi="Arial" w:cs="Arial"/>
          <w:bCs/>
          <w:sz w:val="32"/>
          <w:szCs w:val="32"/>
        </w:rPr>
        <w:t>10</w:t>
      </w:r>
      <w:r w:rsidRPr="00072F9D">
        <w:rPr>
          <w:rFonts w:ascii="Arial" w:hAnsi="Arial" w:cs="Arial"/>
          <w:bCs/>
          <w:sz w:val="32"/>
          <w:szCs w:val="32"/>
        </w:rPr>
        <w:t>/</w:t>
      </w:r>
      <w:r w:rsidR="00072F9D" w:rsidRPr="00072F9D">
        <w:rPr>
          <w:rFonts w:ascii="Arial" w:hAnsi="Arial" w:cs="Arial"/>
          <w:bCs/>
          <w:sz w:val="32"/>
          <w:szCs w:val="32"/>
        </w:rPr>
        <w:t>0</w:t>
      </w:r>
      <w:r w:rsidR="0052370F">
        <w:rPr>
          <w:rFonts w:ascii="Arial" w:hAnsi="Arial" w:cs="Arial"/>
          <w:bCs/>
          <w:sz w:val="32"/>
          <w:szCs w:val="32"/>
        </w:rPr>
        <w:t>5</w:t>
      </w:r>
      <w:r w:rsidRPr="00072F9D">
        <w:rPr>
          <w:rFonts w:ascii="Arial" w:hAnsi="Arial" w:cs="Arial"/>
          <w:bCs/>
          <w:sz w:val="32"/>
          <w:szCs w:val="32"/>
        </w:rPr>
        <w:t>/202</w:t>
      </w:r>
      <w:r w:rsidR="00072F9D" w:rsidRPr="00072F9D">
        <w:rPr>
          <w:rFonts w:ascii="Arial" w:hAnsi="Arial" w:cs="Arial"/>
          <w:bCs/>
          <w:sz w:val="32"/>
          <w:szCs w:val="32"/>
        </w:rPr>
        <w:t>3</w:t>
      </w:r>
    </w:p>
    <w:p w14:paraId="5E51835C" w14:textId="36856558" w:rsidR="007652F7" w:rsidRDefault="007652F7" w:rsidP="007D7B67">
      <w:pPr>
        <w:rPr>
          <w:rFonts w:ascii="Arial" w:hAnsi="Arial" w:cs="Arial"/>
          <w:bCs/>
          <w:sz w:val="32"/>
          <w:szCs w:val="32"/>
        </w:rPr>
      </w:pPr>
    </w:p>
    <w:p w14:paraId="368DC287" w14:textId="2134DE88" w:rsidR="00D6020A" w:rsidRDefault="00D6020A" w:rsidP="007D7B67">
      <w:pPr>
        <w:rPr>
          <w:rFonts w:ascii="Arial" w:hAnsi="Arial" w:cs="Arial"/>
          <w:bCs/>
          <w:sz w:val="32"/>
          <w:szCs w:val="32"/>
        </w:rPr>
      </w:pPr>
    </w:p>
    <w:p w14:paraId="0449C1B4" w14:textId="77777777" w:rsidR="00D6020A" w:rsidRDefault="00D6020A" w:rsidP="007D7B67">
      <w:pPr>
        <w:rPr>
          <w:rFonts w:ascii="Arial" w:hAnsi="Arial" w:cs="Arial"/>
          <w:bCs/>
          <w:sz w:val="32"/>
          <w:szCs w:val="32"/>
        </w:rPr>
      </w:pPr>
    </w:p>
    <w:sdt>
      <w:sdtPr>
        <w:id w:val="-164581370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3AE33DC" w14:textId="489D2079" w:rsidR="00D218A4" w:rsidRDefault="00D218A4">
          <w:pPr>
            <w:pStyle w:val="TOCHeading"/>
          </w:pPr>
          <w:r>
            <w:t>Contents</w:t>
          </w:r>
        </w:p>
        <w:p w14:paraId="693686BE" w14:textId="6FD2DB8C" w:rsidR="005630C8" w:rsidRDefault="00D218A4">
          <w:pPr>
            <w:pStyle w:val="TOC1"/>
            <w:tabs>
              <w:tab w:val="left" w:pos="440"/>
              <w:tab w:val="right" w:leader="dot" w:pos="9798"/>
            </w:tabs>
            <w:rPr>
              <w:rFonts w:cstheme="minorBidi"/>
              <w:noProof/>
              <w:lang w:val="en-GB" w:eastAsia="en-GB"/>
            </w:rPr>
          </w:pPr>
          <w:r>
            <w:fldChar w:fldCharType="begin"/>
          </w:r>
          <w:r>
            <w:instrText xml:space="preserve"> TOC \o "1-3" \h \z \u </w:instrText>
          </w:r>
          <w:r>
            <w:fldChar w:fldCharType="separate"/>
          </w:r>
          <w:hyperlink w:anchor="_Toc134639989" w:history="1">
            <w:r w:rsidR="005630C8" w:rsidRPr="00A61A2B">
              <w:rPr>
                <w:rStyle w:val="Hyperlink"/>
                <w:rFonts w:ascii="Bodoni MT Black" w:hAnsi="Bodoni MT Black"/>
                <w:noProof/>
              </w:rPr>
              <w:t>1.</w:t>
            </w:r>
            <w:r w:rsidR="005630C8">
              <w:rPr>
                <w:rFonts w:cstheme="minorBidi"/>
                <w:noProof/>
                <w:lang w:val="en-GB" w:eastAsia="en-GB"/>
              </w:rPr>
              <w:tab/>
            </w:r>
            <w:r w:rsidR="005630C8" w:rsidRPr="00A61A2B">
              <w:rPr>
                <w:rStyle w:val="Hyperlink"/>
                <w:rFonts w:ascii="Bodoni MT Black" w:hAnsi="Bodoni MT Black"/>
                <w:noProof/>
              </w:rPr>
              <w:t>Introduction</w:t>
            </w:r>
            <w:r w:rsidR="005630C8">
              <w:rPr>
                <w:noProof/>
                <w:webHidden/>
              </w:rPr>
              <w:tab/>
            </w:r>
            <w:r w:rsidR="005630C8">
              <w:rPr>
                <w:noProof/>
                <w:webHidden/>
              </w:rPr>
              <w:fldChar w:fldCharType="begin"/>
            </w:r>
            <w:r w:rsidR="005630C8">
              <w:rPr>
                <w:noProof/>
                <w:webHidden/>
              </w:rPr>
              <w:instrText xml:space="preserve"> PAGEREF _Toc134639989 \h </w:instrText>
            </w:r>
            <w:r w:rsidR="005630C8">
              <w:rPr>
                <w:noProof/>
                <w:webHidden/>
              </w:rPr>
            </w:r>
            <w:r w:rsidR="005630C8">
              <w:rPr>
                <w:noProof/>
                <w:webHidden/>
              </w:rPr>
              <w:fldChar w:fldCharType="separate"/>
            </w:r>
            <w:r w:rsidR="0039694B">
              <w:rPr>
                <w:noProof/>
                <w:webHidden/>
              </w:rPr>
              <w:t>3</w:t>
            </w:r>
            <w:r w:rsidR="005630C8">
              <w:rPr>
                <w:noProof/>
                <w:webHidden/>
              </w:rPr>
              <w:fldChar w:fldCharType="end"/>
            </w:r>
          </w:hyperlink>
        </w:p>
        <w:p w14:paraId="6BDC0881" w14:textId="5D5C8B5A" w:rsidR="005630C8" w:rsidRDefault="005630C8">
          <w:pPr>
            <w:pStyle w:val="TOC1"/>
            <w:tabs>
              <w:tab w:val="left" w:pos="440"/>
              <w:tab w:val="right" w:leader="dot" w:pos="9798"/>
            </w:tabs>
            <w:rPr>
              <w:rFonts w:cstheme="minorBidi"/>
              <w:noProof/>
              <w:lang w:val="en-GB" w:eastAsia="en-GB"/>
            </w:rPr>
          </w:pPr>
          <w:hyperlink w:anchor="_Toc134639990" w:history="1">
            <w:r w:rsidRPr="00A61A2B">
              <w:rPr>
                <w:rStyle w:val="Hyperlink"/>
                <w:rFonts w:ascii="Bodoni MT Black" w:hAnsi="Bodoni MT Black"/>
                <w:noProof/>
              </w:rPr>
              <w:t>2.</w:t>
            </w:r>
            <w:r>
              <w:rPr>
                <w:rFonts w:cstheme="minorBidi"/>
                <w:noProof/>
                <w:lang w:val="en-GB" w:eastAsia="en-GB"/>
              </w:rPr>
              <w:tab/>
            </w:r>
            <w:r w:rsidRPr="00A61A2B">
              <w:rPr>
                <w:rStyle w:val="Hyperlink"/>
                <w:rFonts w:ascii="Bodoni MT Black" w:hAnsi="Bodoni MT Black"/>
                <w:noProof/>
              </w:rPr>
              <w:t>Labour Market</w:t>
            </w:r>
            <w:r>
              <w:rPr>
                <w:noProof/>
                <w:webHidden/>
              </w:rPr>
              <w:tab/>
            </w:r>
            <w:r>
              <w:rPr>
                <w:noProof/>
                <w:webHidden/>
              </w:rPr>
              <w:fldChar w:fldCharType="begin"/>
            </w:r>
            <w:r>
              <w:rPr>
                <w:noProof/>
                <w:webHidden/>
              </w:rPr>
              <w:instrText xml:space="preserve"> PAGEREF _Toc134639990 \h </w:instrText>
            </w:r>
            <w:r>
              <w:rPr>
                <w:noProof/>
                <w:webHidden/>
              </w:rPr>
            </w:r>
            <w:r>
              <w:rPr>
                <w:noProof/>
                <w:webHidden/>
              </w:rPr>
              <w:fldChar w:fldCharType="separate"/>
            </w:r>
            <w:r w:rsidR="0039694B">
              <w:rPr>
                <w:noProof/>
                <w:webHidden/>
              </w:rPr>
              <w:t>3</w:t>
            </w:r>
            <w:r>
              <w:rPr>
                <w:noProof/>
                <w:webHidden/>
              </w:rPr>
              <w:fldChar w:fldCharType="end"/>
            </w:r>
          </w:hyperlink>
        </w:p>
        <w:p w14:paraId="733F22C3" w14:textId="322355EB" w:rsidR="005630C8" w:rsidRDefault="005630C8">
          <w:pPr>
            <w:pStyle w:val="TOC2"/>
            <w:tabs>
              <w:tab w:val="right" w:leader="dot" w:pos="9798"/>
            </w:tabs>
            <w:rPr>
              <w:rFonts w:cstheme="minorBidi"/>
              <w:noProof/>
              <w:lang w:val="en-GB" w:eastAsia="en-GB"/>
            </w:rPr>
          </w:pPr>
          <w:hyperlink w:anchor="_Toc134639991" w:history="1">
            <w:r w:rsidRPr="00A61A2B">
              <w:rPr>
                <w:rStyle w:val="Hyperlink"/>
                <w:rFonts w:ascii="Bodoni MT Black" w:hAnsi="Bodoni MT Black"/>
                <w:noProof/>
              </w:rPr>
              <w:t>2.1 Employability and Unemployability</w:t>
            </w:r>
            <w:r>
              <w:rPr>
                <w:noProof/>
                <w:webHidden/>
              </w:rPr>
              <w:tab/>
            </w:r>
            <w:r>
              <w:rPr>
                <w:noProof/>
                <w:webHidden/>
              </w:rPr>
              <w:fldChar w:fldCharType="begin"/>
            </w:r>
            <w:r>
              <w:rPr>
                <w:noProof/>
                <w:webHidden/>
              </w:rPr>
              <w:instrText xml:space="preserve"> PAGEREF _Toc134639991 \h </w:instrText>
            </w:r>
            <w:r>
              <w:rPr>
                <w:noProof/>
                <w:webHidden/>
              </w:rPr>
            </w:r>
            <w:r>
              <w:rPr>
                <w:noProof/>
                <w:webHidden/>
              </w:rPr>
              <w:fldChar w:fldCharType="separate"/>
            </w:r>
            <w:r w:rsidR="0039694B">
              <w:rPr>
                <w:noProof/>
                <w:webHidden/>
              </w:rPr>
              <w:t>4</w:t>
            </w:r>
            <w:r>
              <w:rPr>
                <w:noProof/>
                <w:webHidden/>
              </w:rPr>
              <w:fldChar w:fldCharType="end"/>
            </w:r>
          </w:hyperlink>
        </w:p>
        <w:p w14:paraId="5825943D" w14:textId="7820665F" w:rsidR="005630C8" w:rsidRDefault="005630C8">
          <w:pPr>
            <w:pStyle w:val="TOC2"/>
            <w:tabs>
              <w:tab w:val="right" w:leader="dot" w:pos="9798"/>
            </w:tabs>
            <w:rPr>
              <w:rFonts w:cstheme="minorBidi"/>
              <w:noProof/>
              <w:lang w:val="en-GB" w:eastAsia="en-GB"/>
            </w:rPr>
          </w:pPr>
          <w:hyperlink w:anchor="_Toc134639992" w:history="1">
            <w:r w:rsidRPr="00A61A2B">
              <w:rPr>
                <w:rStyle w:val="Hyperlink"/>
                <w:rFonts w:ascii="Bodoni MT Black" w:hAnsi="Bodoni MT Black"/>
                <w:noProof/>
              </w:rPr>
              <w:t>2.2 Developed Countries</w:t>
            </w:r>
            <w:r>
              <w:rPr>
                <w:noProof/>
                <w:webHidden/>
              </w:rPr>
              <w:tab/>
            </w:r>
            <w:r>
              <w:rPr>
                <w:noProof/>
                <w:webHidden/>
              </w:rPr>
              <w:fldChar w:fldCharType="begin"/>
            </w:r>
            <w:r>
              <w:rPr>
                <w:noProof/>
                <w:webHidden/>
              </w:rPr>
              <w:instrText xml:space="preserve"> PAGEREF _Toc134639992 \h </w:instrText>
            </w:r>
            <w:r>
              <w:rPr>
                <w:noProof/>
                <w:webHidden/>
              </w:rPr>
            </w:r>
            <w:r>
              <w:rPr>
                <w:noProof/>
                <w:webHidden/>
              </w:rPr>
              <w:fldChar w:fldCharType="separate"/>
            </w:r>
            <w:r w:rsidR="0039694B">
              <w:rPr>
                <w:noProof/>
                <w:webHidden/>
              </w:rPr>
              <w:t>6</w:t>
            </w:r>
            <w:r>
              <w:rPr>
                <w:noProof/>
                <w:webHidden/>
              </w:rPr>
              <w:fldChar w:fldCharType="end"/>
            </w:r>
          </w:hyperlink>
        </w:p>
        <w:p w14:paraId="34B4DCAD" w14:textId="525D66B6" w:rsidR="005630C8" w:rsidRDefault="005630C8">
          <w:pPr>
            <w:pStyle w:val="TOC2"/>
            <w:tabs>
              <w:tab w:val="right" w:leader="dot" w:pos="9798"/>
            </w:tabs>
            <w:rPr>
              <w:rFonts w:cstheme="minorBidi"/>
              <w:noProof/>
              <w:lang w:val="en-GB" w:eastAsia="en-GB"/>
            </w:rPr>
          </w:pPr>
          <w:hyperlink w:anchor="_Toc134639993" w:history="1">
            <w:r w:rsidRPr="00A61A2B">
              <w:rPr>
                <w:rStyle w:val="Hyperlink"/>
                <w:rFonts w:ascii="Bodoni MT Black" w:eastAsia="Times New Roman" w:hAnsi="Bodoni MT Black"/>
                <w:b/>
                <w:bCs/>
                <w:noProof/>
                <w:lang w:eastAsia="en-GB"/>
              </w:rPr>
              <w:t>2.3 Developing Countries</w:t>
            </w:r>
            <w:r>
              <w:rPr>
                <w:noProof/>
                <w:webHidden/>
              </w:rPr>
              <w:tab/>
            </w:r>
            <w:r>
              <w:rPr>
                <w:noProof/>
                <w:webHidden/>
              </w:rPr>
              <w:fldChar w:fldCharType="begin"/>
            </w:r>
            <w:r>
              <w:rPr>
                <w:noProof/>
                <w:webHidden/>
              </w:rPr>
              <w:instrText xml:space="preserve"> PAGEREF _Toc134639993 \h </w:instrText>
            </w:r>
            <w:r>
              <w:rPr>
                <w:noProof/>
                <w:webHidden/>
              </w:rPr>
            </w:r>
            <w:r>
              <w:rPr>
                <w:noProof/>
                <w:webHidden/>
              </w:rPr>
              <w:fldChar w:fldCharType="separate"/>
            </w:r>
            <w:r w:rsidR="0039694B">
              <w:rPr>
                <w:noProof/>
                <w:webHidden/>
              </w:rPr>
              <w:t>7</w:t>
            </w:r>
            <w:r>
              <w:rPr>
                <w:noProof/>
                <w:webHidden/>
              </w:rPr>
              <w:fldChar w:fldCharType="end"/>
            </w:r>
          </w:hyperlink>
        </w:p>
        <w:p w14:paraId="19829DA2" w14:textId="287A70BC" w:rsidR="005630C8" w:rsidRDefault="005630C8">
          <w:pPr>
            <w:pStyle w:val="TOC1"/>
            <w:tabs>
              <w:tab w:val="left" w:pos="440"/>
              <w:tab w:val="right" w:leader="dot" w:pos="9798"/>
            </w:tabs>
            <w:rPr>
              <w:rFonts w:cstheme="minorBidi"/>
              <w:noProof/>
              <w:lang w:val="en-GB" w:eastAsia="en-GB"/>
            </w:rPr>
          </w:pPr>
          <w:hyperlink w:anchor="_Toc134639994" w:history="1">
            <w:r w:rsidRPr="00A61A2B">
              <w:rPr>
                <w:rStyle w:val="Hyperlink"/>
                <w:rFonts w:ascii="Bodoni MT Black" w:hAnsi="Bodoni MT Black"/>
                <w:noProof/>
              </w:rPr>
              <w:t>3.</w:t>
            </w:r>
            <w:r>
              <w:rPr>
                <w:rFonts w:cstheme="minorBidi"/>
                <w:noProof/>
                <w:lang w:val="en-GB" w:eastAsia="en-GB"/>
              </w:rPr>
              <w:tab/>
            </w:r>
            <w:r w:rsidRPr="00A61A2B">
              <w:rPr>
                <w:rStyle w:val="Hyperlink"/>
                <w:rFonts w:ascii="Bodoni MT Black" w:hAnsi="Bodoni MT Black"/>
                <w:noProof/>
              </w:rPr>
              <w:t>UK Labour Market Evaluation</w:t>
            </w:r>
            <w:r>
              <w:rPr>
                <w:noProof/>
                <w:webHidden/>
              </w:rPr>
              <w:tab/>
            </w:r>
            <w:r>
              <w:rPr>
                <w:noProof/>
                <w:webHidden/>
              </w:rPr>
              <w:fldChar w:fldCharType="begin"/>
            </w:r>
            <w:r>
              <w:rPr>
                <w:noProof/>
                <w:webHidden/>
              </w:rPr>
              <w:instrText xml:space="preserve"> PAGEREF _Toc134639994 \h </w:instrText>
            </w:r>
            <w:r>
              <w:rPr>
                <w:noProof/>
                <w:webHidden/>
              </w:rPr>
            </w:r>
            <w:r>
              <w:rPr>
                <w:noProof/>
                <w:webHidden/>
              </w:rPr>
              <w:fldChar w:fldCharType="separate"/>
            </w:r>
            <w:r w:rsidR="0039694B">
              <w:rPr>
                <w:noProof/>
                <w:webHidden/>
              </w:rPr>
              <w:t>9</w:t>
            </w:r>
            <w:r>
              <w:rPr>
                <w:noProof/>
                <w:webHidden/>
              </w:rPr>
              <w:fldChar w:fldCharType="end"/>
            </w:r>
          </w:hyperlink>
        </w:p>
        <w:p w14:paraId="42E61FF3" w14:textId="4C3393F3" w:rsidR="005630C8" w:rsidRDefault="005630C8">
          <w:pPr>
            <w:pStyle w:val="TOC1"/>
            <w:tabs>
              <w:tab w:val="left" w:pos="440"/>
              <w:tab w:val="right" w:leader="dot" w:pos="9798"/>
            </w:tabs>
            <w:rPr>
              <w:rFonts w:cstheme="minorBidi"/>
              <w:noProof/>
              <w:lang w:val="en-GB" w:eastAsia="en-GB"/>
            </w:rPr>
          </w:pPr>
          <w:hyperlink w:anchor="_Toc134639995" w:history="1">
            <w:r w:rsidRPr="00A61A2B">
              <w:rPr>
                <w:rStyle w:val="Hyperlink"/>
                <w:rFonts w:ascii="Bodoni MT Black" w:hAnsi="Bodoni MT Black"/>
                <w:b/>
                <w:bCs/>
                <w:noProof/>
              </w:rPr>
              <w:t>4.</w:t>
            </w:r>
            <w:r>
              <w:rPr>
                <w:rFonts w:cstheme="minorBidi"/>
                <w:noProof/>
                <w:lang w:val="en-GB" w:eastAsia="en-GB"/>
              </w:rPr>
              <w:tab/>
            </w:r>
            <w:r w:rsidRPr="00A61A2B">
              <w:rPr>
                <w:rStyle w:val="Hyperlink"/>
                <w:rFonts w:ascii="Bodoni MT Black" w:hAnsi="Bodoni MT Black"/>
                <w:b/>
                <w:bCs/>
                <w:noProof/>
              </w:rPr>
              <w:t>PESTEL Analysis</w:t>
            </w:r>
            <w:r>
              <w:rPr>
                <w:noProof/>
                <w:webHidden/>
              </w:rPr>
              <w:tab/>
            </w:r>
            <w:r>
              <w:rPr>
                <w:noProof/>
                <w:webHidden/>
              </w:rPr>
              <w:fldChar w:fldCharType="begin"/>
            </w:r>
            <w:r>
              <w:rPr>
                <w:noProof/>
                <w:webHidden/>
              </w:rPr>
              <w:instrText xml:space="preserve"> PAGEREF _Toc134639995 \h </w:instrText>
            </w:r>
            <w:r>
              <w:rPr>
                <w:noProof/>
                <w:webHidden/>
              </w:rPr>
            </w:r>
            <w:r>
              <w:rPr>
                <w:noProof/>
                <w:webHidden/>
              </w:rPr>
              <w:fldChar w:fldCharType="separate"/>
            </w:r>
            <w:r w:rsidR="0039694B">
              <w:rPr>
                <w:noProof/>
                <w:webHidden/>
              </w:rPr>
              <w:t>13</w:t>
            </w:r>
            <w:r>
              <w:rPr>
                <w:noProof/>
                <w:webHidden/>
              </w:rPr>
              <w:fldChar w:fldCharType="end"/>
            </w:r>
          </w:hyperlink>
        </w:p>
        <w:p w14:paraId="11648DCA" w14:textId="5ED5896F" w:rsidR="005630C8" w:rsidRDefault="005630C8">
          <w:pPr>
            <w:pStyle w:val="TOC1"/>
            <w:tabs>
              <w:tab w:val="left" w:pos="440"/>
              <w:tab w:val="right" w:leader="dot" w:pos="9798"/>
            </w:tabs>
            <w:rPr>
              <w:rFonts w:cstheme="minorBidi"/>
              <w:noProof/>
              <w:lang w:val="en-GB" w:eastAsia="en-GB"/>
            </w:rPr>
          </w:pPr>
          <w:hyperlink w:anchor="_Toc134639996" w:history="1">
            <w:r w:rsidRPr="00A61A2B">
              <w:rPr>
                <w:rStyle w:val="Hyperlink"/>
                <w:rFonts w:ascii="Bodoni MT Black" w:hAnsi="Bodoni MT Black"/>
                <w:b/>
                <w:bCs/>
                <w:noProof/>
              </w:rPr>
              <w:t>5.</w:t>
            </w:r>
            <w:r>
              <w:rPr>
                <w:rFonts w:cstheme="minorBidi"/>
                <w:noProof/>
                <w:lang w:val="en-GB" w:eastAsia="en-GB"/>
              </w:rPr>
              <w:tab/>
            </w:r>
            <w:r w:rsidRPr="00A61A2B">
              <w:rPr>
                <w:rStyle w:val="Hyperlink"/>
                <w:rFonts w:ascii="Bodoni MT Black" w:hAnsi="Bodoni MT Black"/>
                <w:b/>
                <w:bCs/>
                <w:noProof/>
              </w:rPr>
              <w:t>Development of New HR strategies in the UK</w:t>
            </w:r>
            <w:r>
              <w:rPr>
                <w:noProof/>
                <w:webHidden/>
              </w:rPr>
              <w:tab/>
            </w:r>
            <w:r>
              <w:rPr>
                <w:noProof/>
                <w:webHidden/>
              </w:rPr>
              <w:fldChar w:fldCharType="begin"/>
            </w:r>
            <w:r>
              <w:rPr>
                <w:noProof/>
                <w:webHidden/>
              </w:rPr>
              <w:instrText xml:space="preserve"> PAGEREF _Toc134639996 \h </w:instrText>
            </w:r>
            <w:r>
              <w:rPr>
                <w:noProof/>
                <w:webHidden/>
              </w:rPr>
            </w:r>
            <w:r>
              <w:rPr>
                <w:noProof/>
                <w:webHidden/>
              </w:rPr>
              <w:fldChar w:fldCharType="separate"/>
            </w:r>
            <w:r w:rsidR="0039694B">
              <w:rPr>
                <w:noProof/>
                <w:webHidden/>
              </w:rPr>
              <w:t>16</w:t>
            </w:r>
            <w:r>
              <w:rPr>
                <w:noProof/>
                <w:webHidden/>
              </w:rPr>
              <w:fldChar w:fldCharType="end"/>
            </w:r>
          </w:hyperlink>
        </w:p>
        <w:p w14:paraId="59A0300F" w14:textId="2ABC1A60" w:rsidR="005630C8" w:rsidRDefault="005630C8">
          <w:pPr>
            <w:pStyle w:val="TOC2"/>
            <w:tabs>
              <w:tab w:val="right" w:leader="dot" w:pos="9798"/>
            </w:tabs>
            <w:rPr>
              <w:rFonts w:cstheme="minorBidi"/>
              <w:noProof/>
              <w:lang w:val="en-GB" w:eastAsia="en-GB"/>
            </w:rPr>
          </w:pPr>
          <w:hyperlink w:anchor="_Toc134639997" w:history="1">
            <w:r w:rsidRPr="00A61A2B">
              <w:rPr>
                <w:rStyle w:val="Hyperlink"/>
                <w:rFonts w:ascii="Bodoni MT Black" w:hAnsi="Bodoni MT Black"/>
                <w:noProof/>
              </w:rPr>
              <w:t>5.1 Since BREXIT</w:t>
            </w:r>
            <w:r>
              <w:rPr>
                <w:noProof/>
                <w:webHidden/>
              </w:rPr>
              <w:tab/>
            </w:r>
            <w:r>
              <w:rPr>
                <w:noProof/>
                <w:webHidden/>
              </w:rPr>
              <w:fldChar w:fldCharType="begin"/>
            </w:r>
            <w:r>
              <w:rPr>
                <w:noProof/>
                <w:webHidden/>
              </w:rPr>
              <w:instrText xml:space="preserve"> PAGEREF _Toc134639997 \h </w:instrText>
            </w:r>
            <w:r>
              <w:rPr>
                <w:noProof/>
                <w:webHidden/>
              </w:rPr>
            </w:r>
            <w:r>
              <w:rPr>
                <w:noProof/>
                <w:webHidden/>
              </w:rPr>
              <w:fldChar w:fldCharType="separate"/>
            </w:r>
            <w:r w:rsidR="0039694B">
              <w:rPr>
                <w:noProof/>
                <w:webHidden/>
              </w:rPr>
              <w:t>17</w:t>
            </w:r>
            <w:r>
              <w:rPr>
                <w:noProof/>
                <w:webHidden/>
              </w:rPr>
              <w:fldChar w:fldCharType="end"/>
            </w:r>
          </w:hyperlink>
        </w:p>
        <w:p w14:paraId="716099B2" w14:textId="508FC2E5" w:rsidR="005630C8" w:rsidRDefault="005630C8">
          <w:pPr>
            <w:pStyle w:val="TOC2"/>
            <w:tabs>
              <w:tab w:val="right" w:leader="dot" w:pos="9798"/>
            </w:tabs>
            <w:rPr>
              <w:rFonts w:cstheme="minorBidi"/>
              <w:noProof/>
              <w:lang w:val="en-GB" w:eastAsia="en-GB"/>
            </w:rPr>
          </w:pPr>
          <w:hyperlink w:anchor="_Toc134639998" w:history="1">
            <w:r w:rsidRPr="00A61A2B">
              <w:rPr>
                <w:rStyle w:val="Hyperlink"/>
                <w:rFonts w:ascii="Bodoni MT Black" w:hAnsi="Bodoni MT Black"/>
                <w:noProof/>
              </w:rPr>
              <w:t>5.2 Post Covid</w:t>
            </w:r>
            <w:r>
              <w:rPr>
                <w:noProof/>
                <w:webHidden/>
              </w:rPr>
              <w:tab/>
            </w:r>
            <w:r>
              <w:rPr>
                <w:noProof/>
                <w:webHidden/>
              </w:rPr>
              <w:fldChar w:fldCharType="begin"/>
            </w:r>
            <w:r>
              <w:rPr>
                <w:noProof/>
                <w:webHidden/>
              </w:rPr>
              <w:instrText xml:space="preserve"> PAGEREF _Toc134639998 \h </w:instrText>
            </w:r>
            <w:r>
              <w:rPr>
                <w:noProof/>
                <w:webHidden/>
              </w:rPr>
            </w:r>
            <w:r>
              <w:rPr>
                <w:noProof/>
                <w:webHidden/>
              </w:rPr>
              <w:fldChar w:fldCharType="separate"/>
            </w:r>
            <w:r w:rsidR="0039694B">
              <w:rPr>
                <w:noProof/>
                <w:webHidden/>
              </w:rPr>
              <w:t>17</w:t>
            </w:r>
            <w:r>
              <w:rPr>
                <w:noProof/>
                <w:webHidden/>
              </w:rPr>
              <w:fldChar w:fldCharType="end"/>
            </w:r>
          </w:hyperlink>
        </w:p>
        <w:p w14:paraId="21F5313C" w14:textId="1E04E610" w:rsidR="005630C8" w:rsidRDefault="005630C8">
          <w:pPr>
            <w:pStyle w:val="TOC1"/>
            <w:tabs>
              <w:tab w:val="left" w:pos="440"/>
              <w:tab w:val="right" w:leader="dot" w:pos="9798"/>
            </w:tabs>
            <w:rPr>
              <w:rFonts w:cstheme="minorBidi"/>
              <w:noProof/>
              <w:lang w:val="en-GB" w:eastAsia="en-GB"/>
            </w:rPr>
          </w:pPr>
          <w:hyperlink w:anchor="_Toc134639999" w:history="1">
            <w:r w:rsidRPr="00A61A2B">
              <w:rPr>
                <w:rStyle w:val="Hyperlink"/>
                <w:rFonts w:ascii="Bodoni MT Black" w:eastAsia="Times New Roman" w:hAnsi="Bodoni MT Black"/>
                <w:noProof/>
                <w:lang w:eastAsia="en-GB"/>
              </w:rPr>
              <w:t>6.</w:t>
            </w:r>
            <w:r>
              <w:rPr>
                <w:rFonts w:cstheme="minorBidi"/>
                <w:noProof/>
                <w:lang w:val="en-GB" w:eastAsia="en-GB"/>
              </w:rPr>
              <w:tab/>
            </w:r>
            <w:r w:rsidRPr="00A61A2B">
              <w:rPr>
                <w:rStyle w:val="Hyperlink"/>
                <w:rFonts w:ascii="Bodoni MT Black" w:eastAsia="Times New Roman" w:hAnsi="Bodoni MT Black"/>
                <w:noProof/>
                <w:lang w:eastAsia="en-GB"/>
              </w:rPr>
              <w:t>Recommendations</w:t>
            </w:r>
            <w:r>
              <w:rPr>
                <w:noProof/>
                <w:webHidden/>
              </w:rPr>
              <w:tab/>
            </w:r>
            <w:r>
              <w:rPr>
                <w:noProof/>
                <w:webHidden/>
              </w:rPr>
              <w:fldChar w:fldCharType="begin"/>
            </w:r>
            <w:r>
              <w:rPr>
                <w:noProof/>
                <w:webHidden/>
              </w:rPr>
              <w:instrText xml:space="preserve"> PAGEREF _Toc134639999 \h </w:instrText>
            </w:r>
            <w:r>
              <w:rPr>
                <w:noProof/>
                <w:webHidden/>
              </w:rPr>
            </w:r>
            <w:r>
              <w:rPr>
                <w:noProof/>
                <w:webHidden/>
              </w:rPr>
              <w:fldChar w:fldCharType="separate"/>
            </w:r>
            <w:r w:rsidR="0039694B">
              <w:rPr>
                <w:noProof/>
                <w:webHidden/>
              </w:rPr>
              <w:t>18</w:t>
            </w:r>
            <w:r>
              <w:rPr>
                <w:noProof/>
                <w:webHidden/>
              </w:rPr>
              <w:fldChar w:fldCharType="end"/>
            </w:r>
          </w:hyperlink>
        </w:p>
        <w:p w14:paraId="566E901B" w14:textId="77804D16" w:rsidR="005630C8" w:rsidRDefault="005630C8">
          <w:pPr>
            <w:pStyle w:val="TOC1"/>
            <w:tabs>
              <w:tab w:val="left" w:pos="440"/>
              <w:tab w:val="right" w:leader="dot" w:pos="9798"/>
            </w:tabs>
            <w:rPr>
              <w:rFonts w:cstheme="minorBidi"/>
              <w:noProof/>
              <w:lang w:val="en-GB" w:eastAsia="en-GB"/>
            </w:rPr>
          </w:pPr>
          <w:hyperlink w:anchor="_Toc134640000" w:history="1">
            <w:r w:rsidRPr="00A61A2B">
              <w:rPr>
                <w:rStyle w:val="Hyperlink"/>
                <w:rFonts w:ascii="Bodoni MT Black" w:hAnsi="Bodoni MT Black"/>
                <w:noProof/>
              </w:rPr>
              <w:t>7.</w:t>
            </w:r>
            <w:r>
              <w:rPr>
                <w:rFonts w:cstheme="minorBidi"/>
                <w:noProof/>
                <w:lang w:val="en-GB" w:eastAsia="en-GB"/>
              </w:rPr>
              <w:tab/>
            </w:r>
            <w:r w:rsidRPr="00A61A2B">
              <w:rPr>
                <w:rStyle w:val="Hyperlink"/>
                <w:rFonts w:ascii="Bodoni MT Black" w:hAnsi="Bodoni MT Black"/>
                <w:noProof/>
              </w:rPr>
              <w:t>Conclusion</w:t>
            </w:r>
            <w:r>
              <w:rPr>
                <w:noProof/>
                <w:webHidden/>
              </w:rPr>
              <w:tab/>
            </w:r>
            <w:r>
              <w:rPr>
                <w:noProof/>
                <w:webHidden/>
              </w:rPr>
              <w:fldChar w:fldCharType="begin"/>
            </w:r>
            <w:r>
              <w:rPr>
                <w:noProof/>
                <w:webHidden/>
              </w:rPr>
              <w:instrText xml:space="preserve"> PAGEREF _Toc134640000 \h </w:instrText>
            </w:r>
            <w:r>
              <w:rPr>
                <w:noProof/>
                <w:webHidden/>
              </w:rPr>
            </w:r>
            <w:r>
              <w:rPr>
                <w:noProof/>
                <w:webHidden/>
              </w:rPr>
              <w:fldChar w:fldCharType="separate"/>
            </w:r>
            <w:r w:rsidR="0039694B">
              <w:rPr>
                <w:noProof/>
                <w:webHidden/>
              </w:rPr>
              <w:t>19</w:t>
            </w:r>
            <w:r>
              <w:rPr>
                <w:noProof/>
                <w:webHidden/>
              </w:rPr>
              <w:fldChar w:fldCharType="end"/>
            </w:r>
          </w:hyperlink>
        </w:p>
        <w:p w14:paraId="6A9B3652" w14:textId="58A9FA42" w:rsidR="005630C8" w:rsidRDefault="005630C8">
          <w:pPr>
            <w:pStyle w:val="TOC1"/>
            <w:tabs>
              <w:tab w:val="left" w:pos="440"/>
              <w:tab w:val="right" w:leader="dot" w:pos="9798"/>
            </w:tabs>
            <w:rPr>
              <w:rFonts w:cstheme="minorBidi"/>
              <w:noProof/>
              <w:lang w:val="en-GB" w:eastAsia="en-GB"/>
            </w:rPr>
          </w:pPr>
          <w:hyperlink w:anchor="_Toc134640001" w:history="1">
            <w:r w:rsidRPr="00A61A2B">
              <w:rPr>
                <w:rStyle w:val="Hyperlink"/>
                <w:rFonts w:ascii="Bodoni MT Black" w:hAnsi="Bodoni MT Black"/>
                <w:noProof/>
              </w:rPr>
              <w:t>8.</w:t>
            </w:r>
            <w:r>
              <w:rPr>
                <w:rFonts w:cstheme="minorBidi"/>
                <w:noProof/>
                <w:lang w:val="en-GB" w:eastAsia="en-GB"/>
              </w:rPr>
              <w:tab/>
            </w:r>
            <w:r w:rsidRPr="00A61A2B">
              <w:rPr>
                <w:rStyle w:val="Hyperlink"/>
                <w:rFonts w:ascii="Bodoni MT Black" w:hAnsi="Bodoni MT Black"/>
                <w:noProof/>
              </w:rPr>
              <w:t>Prediction</w:t>
            </w:r>
            <w:r>
              <w:rPr>
                <w:noProof/>
                <w:webHidden/>
              </w:rPr>
              <w:tab/>
            </w:r>
            <w:r>
              <w:rPr>
                <w:noProof/>
                <w:webHidden/>
              </w:rPr>
              <w:fldChar w:fldCharType="begin"/>
            </w:r>
            <w:r>
              <w:rPr>
                <w:noProof/>
                <w:webHidden/>
              </w:rPr>
              <w:instrText xml:space="preserve"> PAGEREF _Toc134640001 \h </w:instrText>
            </w:r>
            <w:r>
              <w:rPr>
                <w:noProof/>
                <w:webHidden/>
              </w:rPr>
            </w:r>
            <w:r>
              <w:rPr>
                <w:noProof/>
                <w:webHidden/>
              </w:rPr>
              <w:fldChar w:fldCharType="separate"/>
            </w:r>
            <w:r w:rsidR="0039694B">
              <w:rPr>
                <w:noProof/>
                <w:webHidden/>
              </w:rPr>
              <w:t>20</w:t>
            </w:r>
            <w:r>
              <w:rPr>
                <w:noProof/>
                <w:webHidden/>
              </w:rPr>
              <w:fldChar w:fldCharType="end"/>
            </w:r>
          </w:hyperlink>
        </w:p>
        <w:p w14:paraId="5F7FD1D0" w14:textId="74CEA7B9" w:rsidR="005630C8" w:rsidRDefault="005630C8">
          <w:pPr>
            <w:pStyle w:val="TOC1"/>
            <w:tabs>
              <w:tab w:val="left" w:pos="440"/>
              <w:tab w:val="right" w:leader="dot" w:pos="9798"/>
            </w:tabs>
            <w:rPr>
              <w:rFonts w:cstheme="minorBidi"/>
              <w:noProof/>
              <w:lang w:val="en-GB" w:eastAsia="en-GB"/>
            </w:rPr>
          </w:pPr>
          <w:hyperlink w:anchor="_Toc134640002" w:history="1">
            <w:r w:rsidRPr="00A61A2B">
              <w:rPr>
                <w:rStyle w:val="Hyperlink"/>
                <w:rFonts w:ascii="Bodoni MT Black" w:hAnsi="Bodoni MT Black"/>
                <w:b/>
                <w:bCs/>
                <w:noProof/>
              </w:rPr>
              <w:t>9.</w:t>
            </w:r>
            <w:r>
              <w:rPr>
                <w:rFonts w:cstheme="minorBidi"/>
                <w:noProof/>
                <w:lang w:val="en-GB" w:eastAsia="en-GB"/>
              </w:rPr>
              <w:tab/>
            </w:r>
            <w:r w:rsidRPr="00A61A2B">
              <w:rPr>
                <w:rStyle w:val="Hyperlink"/>
                <w:rFonts w:ascii="Bodoni MT Black" w:hAnsi="Bodoni MT Black"/>
                <w:b/>
                <w:bCs/>
                <w:noProof/>
              </w:rPr>
              <w:t>References</w:t>
            </w:r>
            <w:r>
              <w:rPr>
                <w:noProof/>
                <w:webHidden/>
              </w:rPr>
              <w:tab/>
            </w:r>
            <w:r>
              <w:rPr>
                <w:noProof/>
                <w:webHidden/>
              </w:rPr>
              <w:fldChar w:fldCharType="begin"/>
            </w:r>
            <w:r>
              <w:rPr>
                <w:noProof/>
                <w:webHidden/>
              </w:rPr>
              <w:instrText xml:space="preserve"> PAGEREF _Toc134640002 \h </w:instrText>
            </w:r>
            <w:r>
              <w:rPr>
                <w:noProof/>
                <w:webHidden/>
              </w:rPr>
            </w:r>
            <w:r>
              <w:rPr>
                <w:noProof/>
                <w:webHidden/>
              </w:rPr>
              <w:fldChar w:fldCharType="separate"/>
            </w:r>
            <w:r w:rsidR="0039694B">
              <w:rPr>
                <w:noProof/>
                <w:webHidden/>
              </w:rPr>
              <w:t>20</w:t>
            </w:r>
            <w:r>
              <w:rPr>
                <w:noProof/>
                <w:webHidden/>
              </w:rPr>
              <w:fldChar w:fldCharType="end"/>
            </w:r>
          </w:hyperlink>
        </w:p>
        <w:p w14:paraId="5D0868CB" w14:textId="45A0F33A" w:rsidR="00D218A4" w:rsidRDefault="00D218A4">
          <w:r>
            <w:rPr>
              <w:b/>
              <w:bCs/>
              <w:noProof/>
            </w:rPr>
            <w:fldChar w:fldCharType="end"/>
          </w:r>
        </w:p>
      </w:sdtContent>
    </w:sdt>
    <w:p w14:paraId="2C5F522E" w14:textId="7547845F" w:rsidR="00D218A4" w:rsidRDefault="00D218A4" w:rsidP="00D218A4">
      <w:pPr>
        <w:pStyle w:val="TOCHeading"/>
      </w:pPr>
    </w:p>
    <w:p w14:paraId="3C15F034" w14:textId="77777777" w:rsidR="007D7B67" w:rsidRPr="007D7B67" w:rsidRDefault="007D7B67" w:rsidP="007D7B67">
      <w:pPr>
        <w:rPr>
          <w:rFonts w:ascii="Arial" w:hAnsi="Arial" w:cs="Arial"/>
          <w:bCs/>
          <w:sz w:val="32"/>
          <w:szCs w:val="32"/>
        </w:rPr>
      </w:pPr>
    </w:p>
    <w:p w14:paraId="5ECEF33C" w14:textId="77777777" w:rsidR="00A76FE3" w:rsidRDefault="00A76FE3" w:rsidP="00FF6738">
      <w:pPr>
        <w:rPr>
          <w:rFonts w:ascii="Arial" w:hAnsi="Arial" w:cs="Arial"/>
          <w:bCs/>
          <w:sz w:val="32"/>
          <w:szCs w:val="32"/>
        </w:rPr>
      </w:pPr>
    </w:p>
    <w:p w14:paraId="1DDE578C" w14:textId="1CA8107F" w:rsidR="00B771C0" w:rsidRDefault="00B771C0" w:rsidP="00B771C0">
      <w:pPr>
        <w:spacing w:line="360" w:lineRule="auto"/>
        <w:jc w:val="both"/>
        <w:rPr>
          <w:rFonts w:ascii="Arial" w:hAnsi="Arial" w:cs="Arial"/>
          <w:b/>
          <w:bCs/>
          <w:sz w:val="24"/>
          <w:szCs w:val="24"/>
        </w:rPr>
      </w:pPr>
    </w:p>
    <w:p w14:paraId="768D88B0" w14:textId="72CFDA5E" w:rsidR="007652F7" w:rsidRDefault="007652F7" w:rsidP="00B771C0">
      <w:pPr>
        <w:spacing w:line="360" w:lineRule="auto"/>
        <w:jc w:val="both"/>
        <w:rPr>
          <w:rFonts w:ascii="Arial" w:hAnsi="Arial" w:cs="Arial"/>
          <w:b/>
          <w:bCs/>
          <w:sz w:val="24"/>
          <w:szCs w:val="24"/>
        </w:rPr>
      </w:pPr>
    </w:p>
    <w:p w14:paraId="2AF9402F" w14:textId="3720249D" w:rsidR="007652F7" w:rsidRDefault="007652F7" w:rsidP="00B771C0">
      <w:pPr>
        <w:spacing w:line="360" w:lineRule="auto"/>
        <w:jc w:val="both"/>
        <w:rPr>
          <w:rFonts w:ascii="Arial" w:hAnsi="Arial" w:cs="Arial"/>
          <w:b/>
          <w:bCs/>
          <w:sz w:val="24"/>
          <w:szCs w:val="24"/>
        </w:rPr>
      </w:pPr>
    </w:p>
    <w:p w14:paraId="67297732" w14:textId="77777777" w:rsidR="007652F7" w:rsidRDefault="007652F7" w:rsidP="00B771C0">
      <w:pPr>
        <w:spacing w:line="360" w:lineRule="auto"/>
        <w:jc w:val="both"/>
        <w:rPr>
          <w:rFonts w:ascii="Arial" w:hAnsi="Arial" w:cs="Arial"/>
          <w:b/>
          <w:bCs/>
          <w:sz w:val="24"/>
          <w:szCs w:val="24"/>
        </w:rPr>
      </w:pPr>
    </w:p>
    <w:p w14:paraId="3B18FE1F" w14:textId="48D9BD9C" w:rsidR="00B771C0" w:rsidRDefault="00B771C0" w:rsidP="00B771C0">
      <w:pPr>
        <w:spacing w:line="360" w:lineRule="auto"/>
        <w:jc w:val="both"/>
        <w:rPr>
          <w:rFonts w:ascii="Arial" w:hAnsi="Arial" w:cs="Arial"/>
          <w:b/>
          <w:bCs/>
          <w:sz w:val="24"/>
          <w:szCs w:val="24"/>
        </w:rPr>
      </w:pPr>
    </w:p>
    <w:p w14:paraId="644BD50C" w14:textId="4C392339" w:rsidR="00B771C0" w:rsidRDefault="00B771C0" w:rsidP="00B771C0">
      <w:pPr>
        <w:spacing w:line="360" w:lineRule="auto"/>
        <w:jc w:val="both"/>
        <w:rPr>
          <w:rFonts w:ascii="Arial" w:hAnsi="Arial" w:cs="Arial"/>
          <w:b/>
          <w:bCs/>
          <w:sz w:val="24"/>
          <w:szCs w:val="24"/>
        </w:rPr>
      </w:pPr>
    </w:p>
    <w:p w14:paraId="470910D5" w14:textId="052434B4" w:rsidR="00B771C0" w:rsidRDefault="00B771C0" w:rsidP="00B771C0">
      <w:pPr>
        <w:spacing w:line="360" w:lineRule="auto"/>
        <w:jc w:val="both"/>
        <w:rPr>
          <w:rFonts w:ascii="Arial" w:hAnsi="Arial" w:cs="Arial"/>
          <w:b/>
          <w:bCs/>
          <w:sz w:val="24"/>
          <w:szCs w:val="24"/>
        </w:rPr>
      </w:pPr>
    </w:p>
    <w:p w14:paraId="59068F5E" w14:textId="6BB6E8E8" w:rsidR="00D6020A" w:rsidRDefault="00D6020A" w:rsidP="00B771C0">
      <w:pPr>
        <w:spacing w:line="360" w:lineRule="auto"/>
        <w:jc w:val="both"/>
        <w:rPr>
          <w:rFonts w:ascii="Arial" w:hAnsi="Arial" w:cs="Arial"/>
          <w:b/>
          <w:bCs/>
          <w:sz w:val="24"/>
          <w:szCs w:val="24"/>
        </w:rPr>
      </w:pPr>
    </w:p>
    <w:p w14:paraId="6A028DFF" w14:textId="5495E686" w:rsidR="007D7B67" w:rsidRPr="00D6020A" w:rsidRDefault="00D218A4" w:rsidP="00D6020A">
      <w:pPr>
        <w:pStyle w:val="Heading1"/>
        <w:numPr>
          <w:ilvl w:val="0"/>
          <w:numId w:val="23"/>
        </w:numPr>
      </w:pPr>
      <w:bookmarkStart w:id="0" w:name="_Toc134639989"/>
      <w:r w:rsidRPr="00D6020A">
        <w:rPr>
          <w:rFonts w:ascii="Bodoni MT Black" w:hAnsi="Bodoni MT Black"/>
          <w:color w:val="auto"/>
        </w:rPr>
        <w:lastRenderedPageBreak/>
        <w:t>I</w:t>
      </w:r>
      <w:r w:rsidR="00B771C0" w:rsidRPr="00D6020A">
        <w:rPr>
          <w:rFonts w:ascii="Bodoni MT Black" w:hAnsi="Bodoni MT Black"/>
          <w:color w:val="auto"/>
        </w:rPr>
        <w:t>ntroduction</w:t>
      </w:r>
      <w:bookmarkEnd w:id="0"/>
    </w:p>
    <w:p w14:paraId="763776B3" w14:textId="77777777" w:rsidR="00174C80" w:rsidRPr="00174C80" w:rsidRDefault="00174C80" w:rsidP="00174C80"/>
    <w:p w14:paraId="4199A4E8" w14:textId="6A3E2A10" w:rsidR="00865991" w:rsidRDefault="00B771C0" w:rsidP="00404490">
      <w:pPr>
        <w:shd w:val="clear" w:color="auto" w:fill="FFFFFF"/>
        <w:spacing w:line="360" w:lineRule="auto"/>
        <w:rPr>
          <w:rFonts w:ascii="Arial" w:eastAsia="Times New Roman" w:hAnsi="Arial" w:cs="Arial"/>
          <w:color w:val="000000"/>
          <w:sz w:val="24"/>
          <w:szCs w:val="24"/>
          <w:lang w:eastAsia="en-GB"/>
        </w:rPr>
      </w:pPr>
      <w:r w:rsidRPr="00865991">
        <w:rPr>
          <w:rFonts w:ascii="Arial" w:hAnsi="Arial" w:cs="Arial"/>
          <w:sz w:val="24"/>
          <w:szCs w:val="24"/>
        </w:rPr>
        <w:t xml:space="preserve">As countries </w:t>
      </w:r>
      <w:r w:rsidR="00036785">
        <w:rPr>
          <w:rFonts w:ascii="Arial" w:hAnsi="Arial" w:cs="Arial"/>
          <w:sz w:val="24"/>
          <w:szCs w:val="24"/>
        </w:rPr>
        <w:t xml:space="preserve">are </w:t>
      </w:r>
      <w:r w:rsidRPr="00865991">
        <w:rPr>
          <w:rFonts w:ascii="Arial" w:hAnsi="Arial" w:cs="Arial"/>
          <w:sz w:val="24"/>
          <w:szCs w:val="24"/>
        </w:rPr>
        <w:t>recover</w:t>
      </w:r>
      <w:r w:rsidR="00036785">
        <w:rPr>
          <w:rFonts w:ascii="Arial" w:hAnsi="Arial" w:cs="Arial"/>
          <w:sz w:val="24"/>
          <w:szCs w:val="24"/>
        </w:rPr>
        <w:t>ing</w:t>
      </w:r>
      <w:r w:rsidRPr="00865991">
        <w:rPr>
          <w:rFonts w:ascii="Arial" w:hAnsi="Arial" w:cs="Arial"/>
          <w:sz w:val="24"/>
          <w:szCs w:val="24"/>
        </w:rPr>
        <w:t xml:space="preserve"> from the COVID-19 epidemic, worldwide unemployment fell to 5.8</w:t>
      </w:r>
      <w:proofErr w:type="gramStart"/>
      <w:r w:rsidRPr="00865991">
        <w:rPr>
          <w:rFonts w:ascii="Arial" w:hAnsi="Arial" w:cs="Arial"/>
          <w:sz w:val="24"/>
          <w:szCs w:val="24"/>
        </w:rPr>
        <w:t>%</w:t>
      </w:r>
      <w:r w:rsidR="004F6D57" w:rsidRPr="00865991">
        <w:rPr>
          <w:rFonts w:ascii="Arial" w:hAnsi="Arial" w:cs="Arial"/>
          <w:sz w:val="24"/>
          <w:szCs w:val="24"/>
        </w:rPr>
        <w:t>(</w:t>
      </w:r>
      <w:r w:rsidR="004F6D57" w:rsidRPr="00865991">
        <w:rPr>
          <w:rFonts w:ascii="Arial" w:hAnsi="Arial" w:cs="Arial"/>
        </w:rPr>
        <w:t xml:space="preserve"> </w:t>
      </w:r>
      <w:r w:rsidR="004F6D57" w:rsidRPr="00865991">
        <w:rPr>
          <w:rFonts w:ascii="Arial" w:hAnsi="Arial" w:cs="Arial"/>
          <w:sz w:val="24"/>
          <w:szCs w:val="24"/>
        </w:rPr>
        <w:t>205.24m</w:t>
      </w:r>
      <w:proofErr w:type="gramEnd"/>
      <w:r w:rsidR="004F6D57" w:rsidRPr="00865991">
        <w:rPr>
          <w:rFonts w:ascii="Arial" w:hAnsi="Arial" w:cs="Arial"/>
          <w:sz w:val="24"/>
          <w:szCs w:val="24"/>
        </w:rPr>
        <w:t>)</w:t>
      </w:r>
      <w:r w:rsidRPr="00865991">
        <w:rPr>
          <w:rFonts w:ascii="Arial" w:hAnsi="Arial" w:cs="Arial"/>
          <w:sz w:val="24"/>
          <w:szCs w:val="24"/>
        </w:rPr>
        <w:t xml:space="preserve"> in 2022 from 6.9%</w:t>
      </w:r>
      <w:r w:rsidR="004F6D57" w:rsidRPr="00865991">
        <w:rPr>
          <w:rFonts w:ascii="Arial" w:hAnsi="Arial" w:cs="Arial"/>
          <w:sz w:val="24"/>
          <w:szCs w:val="24"/>
        </w:rPr>
        <w:t xml:space="preserve"> (235.20m)</w:t>
      </w:r>
      <w:r w:rsidRPr="00865991">
        <w:rPr>
          <w:rFonts w:ascii="Arial" w:hAnsi="Arial" w:cs="Arial"/>
          <w:sz w:val="24"/>
          <w:szCs w:val="24"/>
        </w:rPr>
        <w:t xml:space="preserve"> in 2020</w:t>
      </w:r>
      <w:r w:rsidRPr="00865991">
        <w:rPr>
          <w:rFonts w:ascii="Arial" w:eastAsia="Times New Roman" w:hAnsi="Arial" w:cs="Arial"/>
          <w:color w:val="000000"/>
          <w:sz w:val="24"/>
          <w:szCs w:val="24"/>
          <w:lang w:eastAsia="en-GB"/>
        </w:rPr>
        <w:t>(ILO, 2023)</w:t>
      </w:r>
      <w:r w:rsidR="00FD42E4" w:rsidRPr="00865991">
        <w:rPr>
          <w:rFonts w:ascii="Arial" w:hAnsi="Arial" w:cs="Arial"/>
          <w:color w:val="000000"/>
        </w:rPr>
        <w:t xml:space="preserve"> </w:t>
      </w:r>
      <w:r w:rsidR="00FD42E4" w:rsidRPr="00865991">
        <w:rPr>
          <w:rFonts w:ascii="Arial" w:eastAsia="Times New Roman" w:hAnsi="Arial" w:cs="Arial"/>
          <w:color w:val="000000"/>
          <w:sz w:val="24"/>
          <w:szCs w:val="24"/>
          <w:lang w:eastAsia="en-GB"/>
        </w:rPr>
        <w:t xml:space="preserve">(ILO, 2022). A similar pattern may also be seen in the UK. </w:t>
      </w:r>
      <w:r w:rsidR="004F6D57" w:rsidRPr="00865991">
        <w:rPr>
          <w:rFonts w:ascii="Arial" w:eastAsia="Times New Roman" w:hAnsi="Arial" w:cs="Arial"/>
          <w:color w:val="000000"/>
          <w:sz w:val="24"/>
          <w:szCs w:val="24"/>
          <w:lang w:eastAsia="en-GB"/>
        </w:rPr>
        <w:t xml:space="preserve">In December 2022, there were about 1.27 million jobless people in the United Kingdom, while over 1.77 million were unemployed on </w:t>
      </w:r>
      <w:r w:rsidR="00617399">
        <w:rPr>
          <w:rFonts w:ascii="Arial" w:eastAsia="Times New Roman" w:hAnsi="Arial" w:cs="Arial"/>
          <w:color w:val="000000"/>
          <w:sz w:val="24"/>
          <w:szCs w:val="24"/>
          <w:lang w:eastAsia="en-GB"/>
        </w:rPr>
        <w:t>20 Dec.</w:t>
      </w:r>
      <w:r w:rsidR="004F6D57" w:rsidRPr="00865991">
        <w:rPr>
          <w:rFonts w:ascii="Arial" w:hAnsi="Arial" w:cs="Arial"/>
          <w:color w:val="000000"/>
        </w:rPr>
        <w:t xml:space="preserve"> </w:t>
      </w:r>
      <w:r w:rsidR="004F6D57" w:rsidRPr="00865991">
        <w:rPr>
          <w:rFonts w:ascii="Arial" w:eastAsia="Times New Roman" w:hAnsi="Arial" w:cs="Arial"/>
          <w:color w:val="000000"/>
          <w:sz w:val="24"/>
          <w:szCs w:val="24"/>
          <w:lang w:eastAsia="en-GB"/>
        </w:rPr>
        <w:t>(</w:t>
      </w:r>
      <w:proofErr w:type="spellStart"/>
      <w:r w:rsidR="004F6D57" w:rsidRPr="00865991">
        <w:rPr>
          <w:rFonts w:ascii="Arial" w:eastAsia="Times New Roman" w:hAnsi="Arial" w:cs="Arial"/>
          <w:color w:val="000000"/>
          <w:sz w:val="24"/>
          <w:szCs w:val="24"/>
          <w:lang w:eastAsia="en-GB"/>
        </w:rPr>
        <w:t>Sattista</w:t>
      </w:r>
      <w:proofErr w:type="spellEnd"/>
      <w:r w:rsidR="004F6D57" w:rsidRPr="00865991">
        <w:rPr>
          <w:rFonts w:ascii="Arial" w:eastAsia="Times New Roman" w:hAnsi="Arial" w:cs="Arial"/>
          <w:color w:val="000000"/>
          <w:sz w:val="24"/>
          <w:szCs w:val="24"/>
          <w:lang w:eastAsia="en-GB"/>
        </w:rPr>
        <w:t>, 2023)</w:t>
      </w:r>
      <w:r w:rsidR="00CB7E14">
        <w:rPr>
          <w:rFonts w:ascii="Arial" w:eastAsia="Times New Roman" w:hAnsi="Arial" w:cs="Arial"/>
          <w:color w:val="000000"/>
          <w:sz w:val="24"/>
          <w:szCs w:val="24"/>
          <w:lang w:eastAsia="en-GB"/>
        </w:rPr>
        <w:t xml:space="preserve">, </w:t>
      </w:r>
      <w:r w:rsidR="00404490">
        <w:rPr>
          <w:rFonts w:ascii="Arial" w:eastAsia="Times New Roman" w:hAnsi="Arial" w:cs="Arial"/>
          <w:color w:val="000000"/>
          <w:sz w:val="24"/>
          <w:szCs w:val="24"/>
          <w:lang w:eastAsia="en-GB"/>
        </w:rPr>
        <w:t>although</w:t>
      </w:r>
      <w:r w:rsidR="00CB7E14">
        <w:rPr>
          <w:rFonts w:ascii="Arial" w:eastAsia="Times New Roman" w:hAnsi="Arial" w:cs="Arial"/>
          <w:color w:val="000000"/>
          <w:sz w:val="24"/>
          <w:szCs w:val="24"/>
          <w:lang w:eastAsia="en-GB"/>
        </w:rPr>
        <w:t xml:space="preserve"> </w:t>
      </w:r>
      <w:r w:rsidR="00404490">
        <w:rPr>
          <w:rFonts w:ascii="Arial" w:eastAsia="Times New Roman" w:hAnsi="Arial" w:cs="Arial"/>
          <w:color w:val="000000"/>
          <w:sz w:val="24"/>
          <w:szCs w:val="24"/>
          <w:lang w:eastAsia="en-GB"/>
        </w:rPr>
        <w:t>n</w:t>
      </w:r>
      <w:r w:rsidR="00404490" w:rsidRPr="00404490">
        <w:rPr>
          <w:rFonts w:ascii="Arial" w:eastAsia="Times New Roman" w:hAnsi="Arial" w:cs="Arial"/>
          <w:color w:val="000000"/>
          <w:sz w:val="24"/>
          <w:szCs w:val="24"/>
          <w:lang w:eastAsia="en-GB"/>
        </w:rPr>
        <w:t xml:space="preserve">early one-third (31%) of companies with </w:t>
      </w:r>
      <w:r w:rsidR="00404490">
        <w:rPr>
          <w:rFonts w:ascii="Arial" w:eastAsia="Times New Roman" w:hAnsi="Arial" w:cs="Arial"/>
          <w:color w:val="000000"/>
          <w:sz w:val="24"/>
          <w:szCs w:val="24"/>
          <w:lang w:eastAsia="en-GB"/>
        </w:rPr>
        <w:t>ten</w:t>
      </w:r>
      <w:r w:rsidR="00404490" w:rsidRPr="00404490">
        <w:rPr>
          <w:rFonts w:ascii="Arial" w:eastAsia="Times New Roman" w:hAnsi="Arial" w:cs="Arial"/>
          <w:color w:val="000000"/>
          <w:sz w:val="24"/>
          <w:szCs w:val="24"/>
          <w:lang w:eastAsia="en-GB"/>
        </w:rPr>
        <w:t xml:space="preserve"> or more workers are experiencing labour shortages</w:t>
      </w:r>
      <w:r w:rsidR="00404490" w:rsidRPr="00404490">
        <w:rPr>
          <w:rFonts w:ascii="Arial" w:hAnsi="Arial" w:cs="Arial"/>
          <w:color w:val="000000"/>
        </w:rPr>
        <w:t xml:space="preserve"> </w:t>
      </w:r>
      <w:r w:rsidR="00404490" w:rsidRPr="00404490">
        <w:rPr>
          <w:rFonts w:ascii="Arial" w:eastAsia="Times New Roman" w:hAnsi="Arial" w:cs="Arial"/>
          <w:color w:val="000000"/>
          <w:sz w:val="24"/>
          <w:szCs w:val="24"/>
          <w:lang w:eastAsia="en-GB"/>
        </w:rPr>
        <w:t>(Statistics, 2023b).</w:t>
      </w:r>
      <w:r w:rsidR="00404490">
        <w:rPr>
          <w:rFonts w:ascii="Arial" w:eastAsia="Times New Roman" w:hAnsi="Arial" w:cs="Arial"/>
          <w:color w:val="000000"/>
          <w:sz w:val="24"/>
          <w:szCs w:val="24"/>
          <w:lang w:eastAsia="en-GB"/>
        </w:rPr>
        <w:t xml:space="preserve"> </w:t>
      </w:r>
      <w:r w:rsidR="00CB7E14">
        <w:rPr>
          <w:rFonts w:ascii="Arial" w:eastAsia="Times New Roman" w:hAnsi="Arial" w:cs="Arial"/>
          <w:color w:val="000000"/>
          <w:sz w:val="24"/>
          <w:szCs w:val="24"/>
          <w:lang w:eastAsia="en-GB"/>
        </w:rPr>
        <w:t xml:space="preserve">While global concerns like </w:t>
      </w:r>
      <w:r w:rsidR="00865991" w:rsidRPr="00865991">
        <w:rPr>
          <w:rFonts w:ascii="Arial" w:eastAsia="Times New Roman" w:hAnsi="Arial" w:cs="Arial"/>
          <w:color w:val="000000"/>
          <w:sz w:val="24"/>
          <w:szCs w:val="24"/>
          <w:lang w:eastAsia="en-GB"/>
        </w:rPr>
        <w:t xml:space="preserve">climate change, cyber threats, and </w:t>
      </w:r>
      <w:r w:rsidR="00CB7E14">
        <w:rPr>
          <w:rFonts w:ascii="Arial" w:eastAsia="Times New Roman" w:hAnsi="Arial" w:cs="Arial"/>
          <w:color w:val="000000"/>
          <w:sz w:val="24"/>
          <w:szCs w:val="24"/>
          <w:lang w:eastAsia="en-GB"/>
        </w:rPr>
        <w:t xml:space="preserve">sustainability </w:t>
      </w:r>
      <w:r w:rsidR="00865991" w:rsidRPr="00865991">
        <w:rPr>
          <w:rFonts w:ascii="Arial" w:eastAsia="Times New Roman" w:hAnsi="Arial" w:cs="Arial"/>
          <w:color w:val="000000"/>
          <w:sz w:val="24"/>
          <w:szCs w:val="24"/>
          <w:lang w:eastAsia="en-GB"/>
        </w:rPr>
        <w:t xml:space="preserve">are </w:t>
      </w:r>
      <w:r w:rsidR="00CB7E14">
        <w:rPr>
          <w:rFonts w:ascii="Arial" w:eastAsia="Times New Roman" w:hAnsi="Arial" w:cs="Arial"/>
          <w:color w:val="000000"/>
          <w:sz w:val="24"/>
          <w:szCs w:val="24"/>
          <w:lang w:eastAsia="en-GB"/>
        </w:rPr>
        <w:t>creating new patterns/ positions of</w:t>
      </w:r>
      <w:r w:rsidR="00865991" w:rsidRPr="00865991">
        <w:rPr>
          <w:rFonts w:ascii="Arial" w:eastAsia="Times New Roman" w:hAnsi="Arial" w:cs="Arial"/>
          <w:color w:val="000000"/>
          <w:sz w:val="24"/>
          <w:szCs w:val="24"/>
          <w:lang w:eastAsia="en-GB"/>
        </w:rPr>
        <w:t xml:space="preserve"> jobs, several interrelated crises, such as the </w:t>
      </w:r>
      <w:r w:rsidR="007641D6">
        <w:rPr>
          <w:rFonts w:ascii="Arial" w:eastAsia="Times New Roman" w:hAnsi="Arial" w:cs="Arial"/>
          <w:color w:val="000000"/>
          <w:sz w:val="24"/>
          <w:szCs w:val="24"/>
          <w:lang w:eastAsia="en-GB"/>
        </w:rPr>
        <w:t>Russia-</w:t>
      </w:r>
      <w:r w:rsidR="00865991" w:rsidRPr="00865991">
        <w:rPr>
          <w:rFonts w:ascii="Arial" w:eastAsia="Times New Roman" w:hAnsi="Arial" w:cs="Arial"/>
          <w:color w:val="000000"/>
          <w:sz w:val="24"/>
          <w:szCs w:val="24"/>
          <w:lang w:eastAsia="en-GB"/>
        </w:rPr>
        <w:t xml:space="preserve">Ukraine </w:t>
      </w:r>
      <w:r w:rsidR="007641D6">
        <w:rPr>
          <w:rFonts w:ascii="Arial" w:eastAsia="Times New Roman" w:hAnsi="Arial" w:cs="Arial"/>
          <w:color w:val="000000"/>
          <w:sz w:val="24"/>
          <w:szCs w:val="24"/>
          <w:lang w:eastAsia="en-GB"/>
        </w:rPr>
        <w:t xml:space="preserve">war, </w:t>
      </w:r>
      <w:r w:rsidR="00865991" w:rsidRPr="00865991">
        <w:rPr>
          <w:rFonts w:ascii="Arial" w:eastAsia="Times New Roman" w:hAnsi="Arial" w:cs="Arial"/>
          <w:color w:val="000000"/>
          <w:sz w:val="24"/>
          <w:szCs w:val="24"/>
          <w:lang w:eastAsia="en-GB"/>
        </w:rPr>
        <w:t xml:space="preserve">the COVID-19 epidemic, </w:t>
      </w:r>
      <w:r w:rsidR="00617399">
        <w:rPr>
          <w:rFonts w:ascii="Arial" w:eastAsia="Times New Roman" w:hAnsi="Arial" w:cs="Arial"/>
          <w:color w:val="000000"/>
          <w:sz w:val="24"/>
          <w:szCs w:val="24"/>
          <w:lang w:eastAsia="en-GB"/>
        </w:rPr>
        <w:t xml:space="preserve">and </w:t>
      </w:r>
      <w:r w:rsidR="007641D6">
        <w:rPr>
          <w:rFonts w:ascii="Arial" w:eastAsia="Times New Roman" w:hAnsi="Arial" w:cs="Arial"/>
          <w:color w:val="000000"/>
          <w:sz w:val="24"/>
          <w:szCs w:val="24"/>
          <w:lang w:eastAsia="en-GB"/>
        </w:rPr>
        <w:t xml:space="preserve">high </w:t>
      </w:r>
      <w:r w:rsidR="00542C21">
        <w:rPr>
          <w:rFonts w:ascii="Arial" w:eastAsia="Times New Roman" w:hAnsi="Arial" w:cs="Arial"/>
          <w:color w:val="000000"/>
          <w:sz w:val="24"/>
          <w:szCs w:val="24"/>
          <w:lang w:eastAsia="en-GB"/>
        </w:rPr>
        <w:t xml:space="preserve">inflation, </w:t>
      </w:r>
      <w:r w:rsidR="00865991" w:rsidRPr="00865991">
        <w:rPr>
          <w:rFonts w:ascii="Arial" w:eastAsia="Times New Roman" w:hAnsi="Arial" w:cs="Arial"/>
          <w:color w:val="000000"/>
          <w:sz w:val="24"/>
          <w:szCs w:val="24"/>
          <w:lang w:eastAsia="en-GB"/>
        </w:rPr>
        <w:t xml:space="preserve">threaten the global labour market </w:t>
      </w:r>
      <w:r w:rsidR="00036785">
        <w:rPr>
          <w:rFonts w:ascii="Arial" w:eastAsia="Times New Roman" w:hAnsi="Arial" w:cs="Arial"/>
          <w:color w:val="000000"/>
          <w:sz w:val="24"/>
          <w:szCs w:val="24"/>
          <w:lang w:eastAsia="en-GB"/>
        </w:rPr>
        <w:t>outlook</w:t>
      </w:r>
      <w:r w:rsidR="00542C21">
        <w:rPr>
          <w:rFonts w:ascii="Arial" w:eastAsia="Times New Roman" w:hAnsi="Arial" w:cs="Arial"/>
          <w:color w:val="000000"/>
          <w:sz w:val="24"/>
          <w:szCs w:val="24"/>
          <w:lang w:eastAsia="en-GB"/>
        </w:rPr>
        <w:t xml:space="preserve"> and have made </w:t>
      </w:r>
      <w:r w:rsidR="00542C21" w:rsidRPr="003758AF">
        <w:rPr>
          <w:rFonts w:ascii="Arial" w:eastAsia="Times New Roman" w:hAnsi="Arial" w:cs="Arial"/>
          <w:color w:val="000000"/>
          <w:sz w:val="24"/>
          <w:szCs w:val="24"/>
          <w:lang w:eastAsia="en-GB"/>
        </w:rPr>
        <w:t xml:space="preserve">the employment market </w:t>
      </w:r>
      <w:r w:rsidR="00542C21">
        <w:rPr>
          <w:rFonts w:ascii="Arial" w:eastAsia="Times New Roman" w:hAnsi="Arial" w:cs="Arial"/>
          <w:color w:val="000000"/>
          <w:sz w:val="24"/>
          <w:szCs w:val="24"/>
          <w:lang w:eastAsia="en-GB"/>
        </w:rPr>
        <w:t>unstable</w:t>
      </w:r>
      <w:r w:rsidR="00542C21" w:rsidRPr="003758AF">
        <w:rPr>
          <w:rFonts w:ascii="Arial" w:eastAsia="Times New Roman" w:hAnsi="Arial" w:cs="Arial"/>
          <w:color w:val="000000"/>
          <w:sz w:val="24"/>
          <w:szCs w:val="24"/>
          <w:lang w:eastAsia="en-GB"/>
        </w:rPr>
        <w:t xml:space="preserve"> in many countries</w:t>
      </w:r>
      <w:r w:rsidR="00865991" w:rsidRPr="00865991">
        <w:rPr>
          <w:rFonts w:ascii="Arial" w:eastAsia="Times New Roman" w:hAnsi="Arial" w:cs="Arial"/>
          <w:color w:val="000000"/>
          <w:sz w:val="24"/>
          <w:szCs w:val="24"/>
          <w:lang w:eastAsia="en-GB"/>
        </w:rPr>
        <w:t xml:space="preserve"> (WEF, 2023).</w:t>
      </w:r>
    </w:p>
    <w:p w14:paraId="6C1DCD8F" w14:textId="43731424" w:rsidR="00865991" w:rsidRDefault="00865991" w:rsidP="00384AAD">
      <w:pPr>
        <w:shd w:val="clear" w:color="auto" w:fill="FFFFFF"/>
        <w:spacing w:line="360" w:lineRule="auto"/>
        <w:rPr>
          <w:rFonts w:ascii="Arial" w:eastAsia="Times New Roman" w:hAnsi="Arial" w:cs="Arial"/>
          <w:color w:val="000000"/>
          <w:sz w:val="24"/>
          <w:szCs w:val="24"/>
          <w:lang w:eastAsia="en-GB"/>
        </w:rPr>
      </w:pPr>
      <w:r w:rsidRPr="003758AF">
        <w:rPr>
          <w:rFonts w:ascii="Arial" w:eastAsia="Times New Roman" w:hAnsi="Arial" w:cs="Arial"/>
          <w:color w:val="000000"/>
          <w:sz w:val="24"/>
          <w:szCs w:val="24"/>
          <w:lang w:eastAsia="en-GB"/>
        </w:rPr>
        <w:t xml:space="preserve">Furthermore, </w:t>
      </w:r>
      <w:r w:rsidR="00542C21">
        <w:rPr>
          <w:rFonts w:ascii="Arial" w:eastAsia="Times New Roman" w:hAnsi="Arial" w:cs="Arial"/>
          <w:color w:val="000000"/>
          <w:sz w:val="24"/>
          <w:szCs w:val="24"/>
          <w:lang w:eastAsia="en-GB"/>
        </w:rPr>
        <w:t>t</w:t>
      </w:r>
      <w:r w:rsidRPr="003758AF">
        <w:rPr>
          <w:rFonts w:ascii="Arial" w:eastAsia="Times New Roman" w:hAnsi="Arial" w:cs="Arial"/>
          <w:color w:val="000000"/>
          <w:sz w:val="24"/>
          <w:szCs w:val="24"/>
          <w:lang w:eastAsia="en-GB"/>
        </w:rPr>
        <w:t>ight employment markets and labour scarcity have been distinguishing feature</w:t>
      </w:r>
      <w:r w:rsidR="00036785">
        <w:rPr>
          <w:rFonts w:ascii="Arial" w:eastAsia="Times New Roman" w:hAnsi="Arial" w:cs="Arial"/>
          <w:color w:val="000000"/>
          <w:sz w:val="24"/>
          <w:szCs w:val="24"/>
          <w:lang w:eastAsia="en-GB"/>
        </w:rPr>
        <w:t>s</w:t>
      </w:r>
      <w:r w:rsidRPr="003758AF">
        <w:rPr>
          <w:rFonts w:ascii="Arial" w:eastAsia="Times New Roman" w:hAnsi="Arial" w:cs="Arial"/>
          <w:color w:val="000000"/>
          <w:sz w:val="24"/>
          <w:szCs w:val="24"/>
          <w:lang w:eastAsia="en-GB"/>
        </w:rPr>
        <w:t xml:space="preserve"> of most 38 OECD countries, including the UK</w:t>
      </w:r>
      <w:r w:rsidR="00036785">
        <w:rPr>
          <w:rFonts w:ascii="Arial" w:eastAsia="Times New Roman" w:hAnsi="Arial" w:cs="Arial"/>
          <w:color w:val="000000"/>
          <w:sz w:val="24"/>
          <w:szCs w:val="24"/>
          <w:lang w:eastAsia="en-GB"/>
        </w:rPr>
        <w:t xml:space="preserve">. </w:t>
      </w:r>
      <w:r w:rsidR="007641D6" w:rsidRPr="007641D6">
        <w:rPr>
          <w:rFonts w:ascii="Arial" w:eastAsia="Times New Roman" w:hAnsi="Arial" w:cs="Arial"/>
          <w:color w:val="000000"/>
          <w:sz w:val="24"/>
          <w:szCs w:val="24"/>
          <w:lang w:eastAsia="en-GB"/>
        </w:rPr>
        <w:t>The instability</w:t>
      </w:r>
      <w:r w:rsidR="007641D6">
        <w:rPr>
          <w:rFonts w:ascii="Arial" w:eastAsia="Times New Roman" w:hAnsi="Arial" w:cs="Arial"/>
          <w:color w:val="000000"/>
          <w:sz w:val="24"/>
          <w:szCs w:val="24"/>
          <w:lang w:eastAsia="en-GB"/>
        </w:rPr>
        <w:t xml:space="preserve"> in the UK</w:t>
      </w:r>
      <w:r w:rsidR="007641D6" w:rsidRPr="007641D6">
        <w:rPr>
          <w:rFonts w:ascii="Arial" w:eastAsia="Times New Roman" w:hAnsi="Arial" w:cs="Arial"/>
          <w:color w:val="000000"/>
          <w:sz w:val="24"/>
          <w:szCs w:val="24"/>
          <w:lang w:eastAsia="en-GB"/>
        </w:rPr>
        <w:t xml:space="preserve"> started with Brexit. Then, price increases in oil and food due to Russia's invasion of Ukraine have increased the cost of living. Despite tight labour markets, pay indexation has been ignored, and employer market power has increased, reducing wage pressure. Therefore, low-wage industries are falling behind in recovery since COVID-19</w:t>
      </w:r>
      <w:r w:rsidR="007641D6">
        <w:rPr>
          <w:rFonts w:ascii="Arial" w:eastAsia="Times New Roman" w:hAnsi="Arial" w:cs="Arial"/>
          <w:color w:val="000000"/>
          <w:sz w:val="24"/>
          <w:szCs w:val="24"/>
          <w:lang w:eastAsia="en-GB"/>
        </w:rPr>
        <w:t xml:space="preserve"> </w:t>
      </w:r>
      <w:r w:rsidR="003758AF" w:rsidRPr="003758AF">
        <w:rPr>
          <w:rFonts w:ascii="Arial" w:eastAsia="Times New Roman" w:hAnsi="Arial" w:cs="Arial"/>
          <w:color w:val="000000"/>
          <w:sz w:val="24"/>
          <w:szCs w:val="24"/>
          <w:lang w:eastAsia="en-GB"/>
        </w:rPr>
        <w:t>(OECD, 2022).</w:t>
      </w:r>
      <w:r w:rsidR="00384AAD">
        <w:rPr>
          <w:rFonts w:ascii="Arial" w:eastAsia="Times New Roman" w:hAnsi="Arial" w:cs="Arial"/>
          <w:color w:val="000000"/>
          <w:sz w:val="24"/>
          <w:szCs w:val="24"/>
          <w:lang w:eastAsia="en-GB"/>
        </w:rPr>
        <w:t xml:space="preserve"> The rapid development of technology and the growing </w:t>
      </w:r>
      <w:r w:rsidR="00384AAD" w:rsidRPr="00384AAD">
        <w:rPr>
          <w:rFonts w:ascii="Arial" w:eastAsia="Times New Roman" w:hAnsi="Arial" w:cs="Arial"/>
          <w:color w:val="000000"/>
          <w:sz w:val="24"/>
          <w:szCs w:val="24"/>
          <w:lang w:eastAsia="en-GB"/>
        </w:rPr>
        <w:t xml:space="preserve">popularity of artificial intelligence among companies are </w:t>
      </w:r>
      <w:r w:rsidR="00384AAD">
        <w:rPr>
          <w:rFonts w:ascii="Arial" w:eastAsia="Times New Roman" w:hAnsi="Arial" w:cs="Arial"/>
          <w:color w:val="000000"/>
          <w:sz w:val="24"/>
          <w:szCs w:val="24"/>
          <w:lang w:eastAsia="en-GB"/>
        </w:rPr>
        <w:t xml:space="preserve">a </w:t>
      </w:r>
      <w:r w:rsidR="00384AAD" w:rsidRPr="00384AAD">
        <w:rPr>
          <w:rFonts w:ascii="Arial" w:hAnsi="Arial" w:cs="Arial"/>
          <w:sz w:val="24"/>
          <w:szCs w:val="24"/>
        </w:rPr>
        <w:t>concern for the labo</w:t>
      </w:r>
      <w:r w:rsidR="00384AAD">
        <w:rPr>
          <w:rFonts w:ascii="Arial" w:hAnsi="Arial" w:cs="Arial"/>
          <w:sz w:val="24"/>
          <w:szCs w:val="24"/>
        </w:rPr>
        <w:t>u</w:t>
      </w:r>
      <w:r w:rsidR="00384AAD" w:rsidRPr="00384AAD">
        <w:rPr>
          <w:rFonts w:ascii="Arial" w:hAnsi="Arial" w:cs="Arial"/>
          <w:sz w:val="24"/>
          <w:szCs w:val="24"/>
        </w:rPr>
        <w:t xml:space="preserve">r market, as they are transforming </w:t>
      </w:r>
      <w:r w:rsidR="00CE4B5C">
        <w:rPr>
          <w:rFonts w:ascii="Arial" w:hAnsi="Arial" w:cs="Arial"/>
          <w:sz w:val="24"/>
          <w:szCs w:val="24"/>
        </w:rPr>
        <w:t xml:space="preserve">how </w:t>
      </w:r>
      <w:r w:rsidR="00010561">
        <w:rPr>
          <w:rFonts w:ascii="Arial" w:hAnsi="Arial" w:cs="Arial"/>
          <w:sz w:val="24"/>
          <w:szCs w:val="24"/>
        </w:rPr>
        <w:t>people</w:t>
      </w:r>
      <w:r w:rsidR="00CE4B5C">
        <w:rPr>
          <w:rFonts w:ascii="Arial" w:hAnsi="Arial" w:cs="Arial"/>
          <w:sz w:val="24"/>
          <w:szCs w:val="24"/>
        </w:rPr>
        <w:t xml:space="preserve"> work and changing the demand for different</w:t>
      </w:r>
      <w:r w:rsidR="00384AAD" w:rsidRPr="00384AAD">
        <w:rPr>
          <w:rFonts w:ascii="Arial" w:hAnsi="Arial" w:cs="Arial"/>
          <w:sz w:val="24"/>
          <w:szCs w:val="24"/>
        </w:rPr>
        <w:t xml:space="preserve"> skills and jobs</w:t>
      </w:r>
      <w:r w:rsidR="00CE4B5C">
        <w:rPr>
          <w:rFonts w:ascii="Arial" w:eastAsia="Times New Roman" w:hAnsi="Arial" w:cs="Arial"/>
          <w:color w:val="000000"/>
          <w:sz w:val="24"/>
          <w:szCs w:val="24"/>
          <w:lang w:eastAsia="en-GB"/>
        </w:rPr>
        <w:t>.</w:t>
      </w:r>
    </w:p>
    <w:p w14:paraId="7FB8A998" w14:textId="6576AFB3" w:rsidR="00B771C0" w:rsidRPr="0092501E" w:rsidRDefault="00033D0E" w:rsidP="00033D0E">
      <w:pPr>
        <w:spacing w:line="360" w:lineRule="auto"/>
        <w:rPr>
          <w:rFonts w:ascii="Arial" w:hAnsi="Arial" w:cs="Arial"/>
          <w:sz w:val="24"/>
          <w:szCs w:val="24"/>
        </w:rPr>
      </w:pPr>
      <w:r w:rsidRPr="0092501E">
        <w:rPr>
          <w:rFonts w:ascii="Arial" w:eastAsia="Times New Roman" w:hAnsi="Arial" w:cs="Arial"/>
          <w:color w:val="000000"/>
          <w:sz w:val="24"/>
          <w:szCs w:val="24"/>
          <w:lang w:eastAsia="en-GB"/>
        </w:rPr>
        <w:t>This report provides an overview of the global labour market, focusing on the UK labour market and developing shifts in human resourcing strategies in the post-COVID</w:t>
      </w:r>
      <w:r w:rsidR="00CB7E14" w:rsidRPr="0092501E">
        <w:rPr>
          <w:rFonts w:ascii="Arial" w:eastAsia="Times New Roman" w:hAnsi="Arial" w:cs="Arial"/>
          <w:color w:val="000000"/>
          <w:sz w:val="24"/>
          <w:szCs w:val="24"/>
          <w:lang w:eastAsia="en-GB"/>
        </w:rPr>
        <w:t xml:space="preserve"> and </w:t>
      </w:r>
      <w:r w:rsidRPr="0092501E">
        <w:rPr>
          <w:rFonts w:ascii="Arial" w:eastAsia="Times New Roman" w:hAnsi="Arial" w:cs="Arial"/>
          <w:color w:val="000000"/>
          <w:sz w:val="24"/>
          <w:szCs w:val="24"/>
          <w:lang w:eastAsia="en-GB"/>
        </w:rPr>
        <w:t>post-Brexit external</w:t>
      </w:r>
      <w:r w:rsidR="0092501E" w:rsidRPr="0092501E">
        <w:rPr>
          <w:rFonts w:ascii="Arial" w:eastAsia="Times New Roman" w:hAnsi="Arial" w:cs="Arial"/>
          <w:color w:val="000000"/>
          <w:sz w:val="24"/>
          <w:szCs w:val="24"/>
          <w:lang w:eastAsia="en-GB"/>
        </w:rPr>
        <w:t xml:space="preserve"> </w:t>
      </w:r>
      <w:r w:rsidRPr="0092501E">
        <w:rPr>
          <w:rFonts w:ascii="Arial" w:eastAsia="Times New Roman" w:hAnsi="Arial" w:cs="Arial"/>
          <w:color w:val="000000"/>
          <w:sz w:val="24"/>
          <w:szCs w:val="24"/>
          <w:lang w:eastAsia="en-GB"/>
        </w:rPr>
        <w:t>environment</w:t>
      </w:r>
      <w:r w:rsidR="0092501E" w:rsidRPr="0092501E">
        <w:rPr>
          <w:rFonts w:ascii="Arial" w:hAnsi="Arial" w:cs="Arial"/>
          <w:sz w:val="24"/>
          <w:szCs w:val="24"/>
        </w:rPr>
        <w:t xml:space="preserve">. It will </w:t>
      </w:r>
      <w:r w:rsidR="00010561">
        <w:rPr>
          <w:rFonts w:ascii="Arial" w:hAnsi="Arial" w:cs="Arial"/>
          <w:sz w:val="24"/>
          <w:szCs w:val="24"/>
        </w:rPr>
        <w:t xml:space="preserve">also </w:t>
      </w:r>
      <w:r w:rsidR="0092501E" w:rsidRPr="0092501E">
        <w:rPr>
          <w:rFonts w:ascii="Arial" w:hAnsi="Arial" w:cs="Arial"/>
          <w:sz w:val="24"/>
          <w:szCs w:val="24"/>
        </w:rPr>
        <w:t>provide insights and recommendations for companies to develop effective HR strategies to manage</w:t>
      </w:r>
      <w:r w:rsidR="00B511C2">
        <w:rPr>
          <w:rFonts w:ascii="Arial" w:eastAsia="Times New Roman" w:hAnsi="Arial" w:cs="Arial"/>
          <w:color w:val="000000"/>
          <w:sz w:val="24"/>
          <w:szCs w:val="24"/>
          <w:lang w:eastAsia="en-GB"/>
        </w:rPr>
        <w:t xml:space="preserve"> at the end of the report.</w:t>
      </w:r>
    </w:p>
    <w:p w14:paraId="60CEFBEA" w14:textId="52E0A00A" w:rsidR="0011400C" w:rsidRPr="00D218A4" w:rsidRDefault="009F70E6" w:rsidP="00D218A4">
      <w:pPr>
        <w:pStyle w:val="Heading1"/>
        <w:numPr>
          <w:ilvl w:val="0"/>
          <w:numId w:val="23"/>
        </w:numPr>
        <w:rPr>
          <w:rFonts w:ascii="Bodoni MT Black" w:hAnsi="Bodoni MT Black"/>
          <w:color w:val="auto"/>
        </w:rPr>
      </w:pPr>
      <w:bookmarkStart w:id="1" w:name="_Toc134639990"/>
      <w:r w:rsidRPr="00D218A4">
        <w:rPr>
          <w:rFonts w:ascii="Bodoni MT Black" w:hAnsi="Bodoni MT Black"/>
          <w:color w:val="auto"/>
        </w:rPr>
        <w:t>Labour Market</w:t>
      </w:r>
      <w:bookmarkEnd w:id="1"/>
      <w:r w:rsidR="0011400C" w:rsidRPr="00D218A4">
        <w:rPr>
          <w:rFonts w:ascii="Bodoni MT Black" w:hAnsi="Bodoni MT Black"/>
          <w:color w:val="auto"/>
        </w:rPr>
        <w:t xml:space="preserve"> </w:t>
      </w:r>
    </w:p>
    <w:p w14:paraId="3B3B40B5" w14:textId="77777777" w:rsidR="0064796B" w:rsidRPr="0064796B" w:rsidRDefault="0064796B" w:rsidP="0064796B"/>
    <w:p w14:paraId="4BB27D49" w14:textId="4F1819E6" w:rsidR="007D7B67" w:rsidRPr="00ED547D" w:rsidRDefault="0011400C" w:rsidP="00ED547D">
      <w:pPr>
        <w:shd w:val="clear" w:color="auto" w:fill="FFFFFF"/>
        <w:spacing w:line="360" w:lineRule="auto"/>
        <w:rPr>
          <w:rFonts w:ascii="Arial" w:hAnsi="Arial" w:cs="Arial"/>
          <w:sz w:val="24"/>
          <w:szCs w:val="24"/>
        </w:rPr>
      </w:pPr>
      <w:r w:rsidRPr="00ED547D">
        <w:rPr>
          <w:rFonts w:ascii="Arial" w:hAnsi="Arial" w:cs="Arial"/>
          <w:b/>
          <w:bCs/>
          <w:sz w:val="24"/>
          <w:szCs w:val="24"/>
        </w:rPr>
        <w:t>Labour</w:t>
      </w:r>
      <w:r w:rsidRPr="00ED547D">
        <w:rPr>
          <w:rFonts w:ascii="Arial" w:hAnsi="Arial" w:cs="Arial"/>
          <w:sz w:val="24"/>
          <w:szCs w:val="24"/>
        </w:rPr>
        <w:t xml:space="preserve"> is individuals</w:t>
      </w:r>
      <w:r w:rsidR="00CA72AC">
        <w:rPr>
          <w:rFonts w:ascii="Arial" w:hAnsi="Arial" w:cs="Arial"/>
          <w:sz w:val="24"/>
          <w:szCs w:val="24"/>
        </w:rPr>
        <w:t>'</w:t>
      </w:r>
      <w:r w:rsidRPr="00ED547D">
        <w:rPr>
          <w:rFonts w:ascii="Arial" w:hAnsi="Arial" w:cs="Arial"/>
          <w:sz w:val="24"/>
          <w:szCs w:val="24"/>
        </w:rPr>
        <w:t xml:space="preserve"> deliberate activities for wages that contribute to creating products and services within an economy </w:t>
      </w:r>
      <w:r w:rsidRPr="00ED547D">
        <w:rPr>
          <w:rFonts w:ascii="Arial" w:eastAsia="Times New Roman" w:hAnsi="Arial" w:cs="Arial"/>
          <w:sz w:val="24"/>
          <w:szCs w:val="24"/>
          <w:lang w:eastAsia="en-GB"/>
        </w:rPr>
        <w:t>(Webster, 2023).</w:t>
      </w:r>
      <w:r w:rsidR="00A043CA" w:rsidRPr="00ED547D">
        <w:rPr>
          <w:rFonts w:ascii="Arial" w:eastAsia="Times New Roman" w:hAnsi="Arial" w:cs="Arial"/>
          <w:sz w:val="24"/>
          <w:szCs w:val="24"/>
          <w:lang w:eastAsia="en-GB"/>
        </w:rPr>
        <w:t xml:space="preserve"> </w:t>
      </w:r>
      <w:r w:rsidR="005F6676" w:rsidRPr="00ED547D">
        <w:rPr>
          <w:rFonts w:ascii="Arial" w:eastAsia="Times New Roman" w:hAnsi="Arial" w:cs="Arial"/>
          <w:sz w:val="24"/>
          <w:szCs w:val="24"/>
          <w:lang w:eastAsia="en-GB"/>
        </w:rPr>
        <w:t>(</w:t>
      </w:r>
      <w:proofErr w:type="spellStart"/>
      <w:r w:rsidR="005F6676" w:rsidRPr="00ED547D">
        <w:rPr>
          <w:rFonts w:ascii="Arial" w:eastAsia="Times New Roman" w:hAnsi="Arial" w:cs="Arial"/>
          <w:sz w:val="24"/>
          <w:szCs w:val="24"/>
          <w:lang w:eastAsia="en-GB"/>
        </w:rPr>
        <w:t>Giziene</w:t>
      </w:r>
      <w:proofErr w:type="spellEnd"/>
      <w:r w:rsidR="005F6676" w:rsidRPr="00ED547D">
        <w:rPr>
          <w:rFonts w:ascii="Arial" w:eastAsia="Times New Roman" w:hAnsi="Arial" w:cs="Arial"/>
          <w:sz w:val="24"/>
          <w:szCs w:val="24"/>
          <w:lang w:eastAsia="en-GB"/>
        </w:rPr>
        <w:t xml:space="preserve"> and </w:t>
      </w:r>
      <w:proofErr w:type="spellStart"/>
      <w:r w:rsidR="005F6676" w:rsidRPr="00ED547D">
        <w:rPr>
          <w:rFonts w:ascii="Arial" w:eastAsia="Times New Roman" w:hAnsi="Arial" w:cs="Arial"/>
          <w:sz w:val="24"/>
          <w:szCs w:val="24"/>
          <w:lang w:eastAsia="en-GB"/>
        </w:rPr>
        <w:t>Simanaviciene</w:t>
      </w:r>
      <w:proofErr w:type="spellEnd"/>
      <w:r w:rsidR="005F6676" w:rsidRPr="00ED547D">
        <w:rPr>
          <w:rFonts w:ascii="Arial" w:eastAsia="Times New Roman" w:hAnsi="Arial" w:cs="Arial"/>
          <w:sz w:val="24"/>
          <w:szCs w:val="24"/>
          <w:lang w:eastAsia="en-GB"/>
        </w:rPr>
        <w:t xml:space="preserve">, </w:t>
      </w:r>
      <w:proofErr w:type="gramStart"/>
      <w:r w:rsidR="005F6676" w:rsidRPr="00ED547D">
        <w:rPr>
          <w:rFonts w:ascii="Arial" w:eastAsia="Times New Roman" w:hAnsi="Arial" w:cs="Arial"/>
          <w:sz w:val="24"/>
          <w:szCs w:val="24"/>
          <w:lang w:eastAsia="en-GB"/>
        </w:rPr>
        <w:t>2015)</w:t>
      </w:r>
      <w:r w:rsidR="00B44CD0" w:rsidRPr="00ED547D">
        <w:rPr>
          <w:rFonts w:ascii="Arial" w:eastAsia="Times New Roman" w:hAnsi="Arial" w:cs="Arial"/>
          <w:sz w:val="24"/>
          <w:szCs w:val="24"/>
          <w:lang w:eastAsia="en-GB"/>
        </w:rPr>
        <w:t>(</w:t>
      </w:r>
      <w:proofErr w:type="gramEnd"/>
      <w:r w:rsidR="00B44CD0" w:rsidRPr="00ED547D">
        <w:rPr>
          <w:rFonts w:ascii="Arial" w:eastAsia="Times New Roman" w:hAnsi="Arial" w:cs="Arial"/>
          <w:sz w:val="24"/>
          <w:szCs w:val="24"/>
          <w:lang w:eastAsia="en-GB"/>
        </w:rPr>
        <w:t>CIPD, 2022)</w:t>
      </w:r>
      <w:r w:rsidRPr="00ED547D">
        <w:rPr>
          <w:rFonts w:ascii="Arial" w:hAnsi="Arial" w:cs="Arial"/>
          <w:sz w:val="24"/>
          <w:szCs w:val="24"/>
        </w:rPr>
        <w:t>.</w:t>
      </w:r>
      <w:r w:rsidR="00EB72FA" w:rsidRPr="00ED547D">
        <w:rPr>
          <w:rFonts w:ascii="Arial" w:hAnsi="Arial" w:cs="Arial"/>
          <w:sz w:val="24"/>
          <w:szCs w:val="24"/>
        </w:rPr>
        <w:t xml:space="preserve"> </w:t>
      </w:r>
      <w:r w:rsidR="00542C21" w:rsidRPr="00ED547D">
        <w:rPr>
          <w:rFonts w:ascii="Arial" w:hAnsi="Arial" w:cs="Arial"/>
          <w:sz w:val="24"/>
          <w:szCs w:val="24"/>
        </w:rPr>
        <w:t>A sector</w:t>
      </w:r>
      <w:r w:rsidR="00CA72AC">
        <w:rPr>
          <w:rFonts w:ascii="Arial" w:hAnsi="Arial" w:cs="Arial"/>
          <w:sz w:val="24"/>
          <w:szCs w:val="24"/>
        </w:rPr>
        <w:t>'</w:t>
      </w:r>
      <w:r w:rsidR="00542C21" w:rsidRPr="00ED547D">
        <w:rPr>
          <w:rFonts w:ascii="Arial" w:hAnsi="Arial" w:cs="Arial"/>
          <w:sz w:val="24"/>
          <w:szCs w:val="24"/>
        </w:rPr>
        <w:t xml:space="preserve">s labour market determines staff supply and demand. It comprises all connections between employers, workers, and intermediaries like recruiters, job boards, and government agencies that assist job seekers </w:t>
      </w:r>
      <w:r w:rsidR="009B66CF" w:rsidRPr="00ED547D">
        <w:rPr>
          <w:rFonts w:ascii="Arial" w:hAnsi="Arial" w:cs="Arial"/>
          <w:sz w:val="24"/>
          <w:szCs w:val="24"/>
        </w:rPr>
        <w:t>in finding</w:t>
      </w:r>
      <w:r w:rsidR="00542C21" w:rsidRPr="00ED547D">
        <w:rPr>
          <w:rFonts w:ascii="Arial" w:hAnsi="Arial" w:cs="Arial"/>
          <w:sz w:val="24"/>
          <w:szCs w:val="24"/>
        </w:rPr>
        <w:t xml:space="preserve"> opportunities. </w:t>
      </w:r>
      <w:r w:rsidR="00CA72AC">
        <w:rPr>
          <w:rFonts w:ascii="Arial" w:hAnsi="Arial" w:cs="Arial"/>
          <w:sz w:val="24"/>
          <w:szCs w:val="24"/>
        </w:rPr>
        <w:t>'</w:t>
      </w:r>
      <w:r w:rsidR="00ED547D" w:rsidRPr="00ED547D">
        <w:rPr>
          <w:rFonts w:ascii="Arial" w:hAnsi="Arial" w:cs="Arial"/>
          <w:sz w:val="24"/>
          <w:szCs w:val="24"/>
        </w:rPr>
        <w:t>Labour</w:t>
      </w:r>
      <w:r w:rsidR="00CA72AC">
        <w:rPr>
          <w:rFonts w:ascii="Arial" w:hAnsi="Arial" w:cs="Arial"/>
          <w:sz w:val="24"/>
          <w:szCs w:val="24"/>
        </w:rPr>
        <w:t>'</w:t>
      </w:r>
      <w:r w:rsidR="00ED547D" w:rsidRPr="00ED547D">
        <w:rPr>
          <w:rFonts w:ascii="Arial" w:hAnsi="Arial" w:cs="Arial"/>
          <w:sz w:val="24"/>
          <w:szCs w:val="24"/>
        </w:rPr>
        <w:t xml:space="preserve"> and </w:t>
      </w:r>
      <w:r w:rsidR="00CA72AC">
        <w:rPr>
          <w:rFonts w:ascii="Arial" w:hAnsi="Arial" w:cs="Arial"/>
          <w:sz w:val="24"/>
          <w:szCs w:val="24"/>
        </w:rPr>
        <w:t>'</w:t>
      </w:r>
      <w:r w:rsidR="00ED547D" w:rsidRPr="00ED547D">
        <w:rPr>
          <w:rFonts w:ascii="Arial" w:hAnsi="Arial" w:cs="Arial"/>
          <w:sz w:val="24"/>
          <w:szCs w:val="24"/>
        </w:rPr>
        <w:t>Labour Market</w:t>
      </w:r>
      <w:r w:rsidR="00CA72AC">
        <w:rPr>
          <w:rFonts w:ascii="Arial" w:hAnsi="Arial" w:cs="Arial"/>
          <w:sz w:val="24"/>
          <w:szCs w:val="24"/>
        </w:rPr>
        <w:t>'</w:t>
      </w:r>
      <w:r w:rsidR="00ED547D" w:rsidRPr="00ED547D">
        <w:rPr>
          <w:rFonts w:ascii="Arial" w:hAnsi="Arial" w:cs="Arial"/>
          <w:sz w:val="24"/>
          <w:szCs w:val="24"/>
        </w:rPr>
        <w:t xml:space="preserve"> are interconnected with </w:t>
      </w:r>
      <w:r w:rsidR="00CA72AC">
        <w:rPr>
          <w:rFonts w:ascii="Arial" w:hAnsi="Arial" w:cs="Arial"/>
          <w:sz w:val="24"/>
          <w:szCs w:val="24"/>
        </w:rPr>
        <w:t>'</w:t>
      </w:r>
      <w:r w:rsidR="00ED547D" w:rsidRPr="00ED547D">
        <w:rPr>
          <w:rFonts w:ascii="Arial" w:hAnsi="Arial" w:cs="Arial"/>
          <w:sz w:val="24"/>
          <w:szCs w:val="24"/>
        </w:rPr>
        <w:t>human capital</w:t>
      </w:r>
      <w:r w:rsidR="00CA72AC">
        <w:rPr>
          <w:rFonts w:ascii="Arial" w:hAnsi="Arial" w:cs="Arial"/>
          <w:sz w:val="24"/>
          <w:szCs w:val="24"/>
        </w:rPr>
        <w:t>'</w:t>
      </w:r>
      <w:r w:rsidR="00ED547D" w:rsidRPr="00ED547D">
        <w:rPr>
          <w:rFonts w:ascii="Arial" w:hAnsi="Arial" w:cs="Arial"/>
          <w:sz w:val="24"/>
          <w:szCs w:val="24"/>
        </w:rPr>
        <w:t xml:space="preserve">. </w:t>
      </w:r>
      <w:r w:rsidR="009B66CF" w:rsidRPr="00ED547D">
        <w:rPr>
          <w:rFonts w:ascii="Arial" w:hAnsi="Arial" w:cs="Arial"/>
          <w:sz w:val="24"/>
          <w:szCs w:val="24"/>
        </w:rPr>
        <w:t xml:space="preserve">The World Bank (2022) defines </w:t>
      </w:r>
      <w:r w:rsidR="009B66CF" w:rsidRPr="00ED547D">
        <w:rPr>
          <w:rFonts w:ascii="Arial" w:hAnsi="Arial" w:cs="Arial"/>
          <w:b/>
          <w:bCs/>
          <w:sz w:val="24"/>
          <w:szCs w:val="24"/>
        </w:rPr>
        <w:t>human capital</w:t>
      </w:r>
      <w:r w:rsidR="009B66CF" w:rsidRPr="00ED547D">
        <w:rPr>
          <w:rFonts w:ascii="Arial" w:hAnsi="Arial" w:cs="Arial"/>
          <w:sz w:val="24"/>
          <w:szCs w:val="24"/>
        </w:rPr>
        <w:t xml:space="preserve"> as the knowledge, skills, and health people invest in and develop to contribute to society throughout their lives. Knowledge, talents, and other (congenital and acquired) </w:t>
      </w:r>
      <w:r w:rsidR="009B66CF" w:rsidRPr="00ED547D">
        <w:rPr>
          <w:rFonts w:ascii="Arial" w:hAnsi="Arial" w:cs="Arial"/>
          <w:sz w:val="24"/>
          <w:szCs w:val="24"/>
        </w:rPr>
        <w:lastRenderedPageBreak/>
        <w:t xml:space="preserve">qualities rely on the person and affect production. </w:t>
      </w:r>
      <w:r w:rsidR="00ED547D" w:rsidRPr="00ED547D">
        <w:rPr>
          <w:rFonts w:ascii="Arial" w:hAnsi="Arial" w:cs="Arial"/>
          <w:sz w:val="24"/>
          <w:szCs w:val="24"/>
        </w:rPr>
        <w:t xml:space="preserve">Therefore, human capital directly affects their employability. </w:t>
      </w:r>
    </w:p>
    <w:p w14:paraId="73813E15" w14:textId="6C5094C5" w:rsidR="007D7B67" w:rsidRPr="007D7B67" w:rsidRDefault="00D218A4" w:rsidP="00D6020A">
      <w:pPr>
        <w:pStyle w:val="Heading2"/>
      </w:pPr>
      <w:bookmarkStart w:id="2" w:name="_Toc134639991"/>
      <w:r w:rsidRPr="00D218A4">
        <w:rPr>
          <w:rFonts w:ascii="Bodoni MT Black" w:hAnsi="Bodoni MT Black"/>
          <w:color w:val="auto"/>
          <w:sz w:val="28"/>
          <w:szCs w:val="28"/>
        </w:rPr>
        <w:t xml:space="preserve">2.1 </w:t>
      </w:r>
      <w:r w:rsidR="00A043CA" w:rsidRPr="00D218A4">
        <w:rPr>
          <w:rFonts w:ascii="Bodoni MT Black" w:hAnsi="Bodoni MT Black"/>
          <w:color w:val="auto"/>
          <w:sz w:val="28"/>
          <w:szCs w:val="28"/>
        </w:rPr>
        <w:t>Employability and Unemplo</w:t>
      </w:r>
      <w:r w:rsidR="00A6629B" w:rsidRPr="00D218A4">
        <w:rPr>
          <w:rFonts w:ascii="Bodoni MT Black" w:hAnsi="Bodoni MT Black"/>
          <w:color w:val="auto"/>
          <w:sz w:val="28"/>
          <w:szCs w:val="28"/>
        </w:rPr>
        <w:t>y</w:t>
      </w:r>
      <w:r w:rsidR="00D04257" w:rsidRPr="00D218A4">
        <w:rPr>
          <w:rFonts w:ascii="Bodoni MT Black" w:hAnsi="Bodoni MT Black"/>
          <w:color w:val="auto"/>
          <w:sz w:val="28"/>
          <w:szCs w:val="28"/>
        </w:rPr>
        <w:t>a</w:t>
      </w:r>
      <w:r w:rsidR="00A6629B" w:rsidRPr="00D218A4">
        <w:rPr>
          <w:rFonts w:ascii="Bodoni MT Black" w:hAnsi="Bodoni MT Black"/>
          <w:color w:val="auto"/>
          <w:sz w:val="28"/>
          <w:szCs w:val="28"/>
        </w:rPr>
        <w:t>bility</w:t>
      </w:r>
      <w:bookmarkEnd w:id="2"/>
    </w:p>
    <w:p w14:paraId="6792E371" w14:textId="77777777" w:rsidR="00A36A34" w:rsidRPr="00A36A34" w:rsidRDefault="00A36A34" w:rsidP="00A36A34">
      <w:pPr>
        <w:pStyle w:val="ListParagraph"/>
        <w:ind w:left="948"/>
      </w:pPr>
    </w:p>
    <w:p w14:paraId="0758AA10" w14:textId="399B78F3" w:rsidR="00EA355A" w:rsidRDefault="006A4A92" w:rsidP="006A4A92">
      <w:pPr>
        <w:shd w:val="clear" w:color="auto" w:fill="FFFFFF"/>
        <w:spacing w:line="360" w:lineRule="auto"/>
        <w:rPr>
          <w:rFonts w:ascii="Arial" w:eastAsia="Times New Roman" w:hAnsi="Arial" w:cs="Arial"/>
          <w:noProof/>
          <w:color w:val="000000"/>
          <w:sz w:val="24"/>
          <w:szCs w:val="24"/>
          <w:lang w:eastAsia="en-GB"/>
        </w:rPr>
      </w:pPr>
      <w:r w:rsidRPr="00280633">
        <w:rPr>
          <w:rFonts w:ascii="Arial" w:hAnsi="Arial" w:cs="Arial"/>
          <w:b/>
          <w:bCs/>
          <w:sz w:val="24"/>
          <w:szCs w:val="24"/>
        </w:rPr>
        <w:t>Employability</w:t>
      </w:r>
      <w:r w:rsidRPr="006A4A92">
        <w:rPr>
          <w:rFonts w:ascii="Arial" w:hAnsi="Arial" w:cs="Arial"/>
          <w:sz w:val="24"/>
          <w:szCs w:val="24"/>
        </w:rPr>
        <w:t xml:space="preserve"> refers to a person</w:t>
      </w:r>
      <w:r w:rsidR="00CA72AC">
        <w:rPr>
          <w:rFonts w:ascii="Arial" w:hAnsi="Arial" w:cs="Arial"/>
          <w:sz w:val="24"/>
          <w:szCs w:val="24"/>
        </w:rPr>
        <w:t>'</w:t>
      </w:r>
      <w:r w:rsidRPr="006A4A92">
        <w:rPr>
          <w:rFonts w:ascii="Arial" w:hAnsi="Arial" w:cs="Arial"/>
          <w:sz w:val="24"/>
          <w:szCs w:val="24"/>
        </w:rPr>
        <w:t>s capacity to obtain and maintain employment, as well as to adjust to changes in the job market and obtain new in-demand skills</w:t>
      </w:r>
      <w:r w:rsidRPr="006A4A92">
        <w:rPr>
          <w:rFonts w:ascii="Arial" w:hAnsi="Arial" w:cs="Arial"/>
          <w:color w:val="000000"/>
        </w:rPr>
        <w:t xml:space="preserve"> </w:t>
      </w:r>
      <w:r w:rsidRPr="006A4A92">
        <w:rPr>
          <w:rFonts w:ascii="Arial" w:eastAsia="Times New Roman" w:hAnsi="Arial" w:cs="Arial"/>
          <w:color w:val="000000"/>
          <w:sz w:val="24"/>
          <w:szCs w:val="24"/>
          <w:lang w:eastAsia="en-GB"/>
        </w:rPr>
        <w:t>(</w:t>
      </w:r>
      <w:proofErr w:type="spellStart"/>
      <w:r w:rsidRPr="006A4A92">
        <w:rPr>
          <w:rFonts w:ascii="Arial" w:eastAsia="Times New Roman" w:hAnsi="Arial" w:cs="Arial"/>
          <w:color w:val="000000"/>
          <w:sz w:val="24"/>
          <w:szCs w:val="24"/>
          <w:lang w:eastAsia="en-GB"/>
        </w:rPr>
        <w:t>Römgens</w:t>
      </w:r>
      <w:proofErr w:type="spellEnd"/>
      <w:r w:rsidRPr="006A4A92">
        <w:rPr>
          <w:rFonts w:ascii="Arial" w:eastAsia="Times New Roman" w:hAnsi="Arial" w:cs="Arial"/>
          <w:color w:val="000000"/>
          <w:sz w:val="24"/>
          <w:szCs w:val="24"/>
          <w:lang w:eastAsia="en-GB"/>
        </w:rPr>
        <w:t xml:space="preserve">, </w:t>
      </w:r>
      <w:proofErr w:type="spellStart"/>
      <w:r w:rsidRPr="006A4A92">
        <w:rPr>
          <w:rFonts w:ascii="Arial" w:eastAsia="Times New Roman" w:hAnsi="Arial" w:cs="Arial"/>
          <w:color w:val="000000"/>
          <w:sz w:val="24"/>
          <w:szCs w:val="24"/>
          <w:lang w:eastAsia="en-GB"/>
        </w:rPr>
        <w:t>Scoupe</w:t>
      </w:r>
      <w:proofErr w:type="spellEnd"/>
      <w:r w:rsidRPr="006A4A92">
        <w:rPr>
          <w:rFonts w:ascii="Arial" w:eastAsia="Times New Roman" w:hAnsi="Arial" w:cs="Arial"/>
          <w:color w:val="000000"/>
          <w:sz w:val="24"/>
          <w:szCs w:val="24"/>
          <w:lang w:eastAsia="en-GB"/>
        </w:rPr>
        <w:t xml:space="preserve"> and </w:t>
      </w:r>
      <w:proofErr w:type="spellStart"/>
      <w:r w:rsidRPr="006A4A92">
        <w:rPr>
          <w:rFonts w:ascii="Arial" w:eastAsia="Times New Roman" w:hAnsi="Arial" w:cs="Arial"/>
          <w:color w:val="000000"/>
          <w:sz w:val="24"/>
          <w:szCs w:val="24"/>
          <w:lang w:eastAsia="en-GB"/>
        </w:rPr>
        <w:t>Beausaert</w:t>
      </w:r>
      <w:proofErr w:type="spellEnd"/>
      <w:r w:rsidRPr="006A4A92">
        <w:rPr>
          <w:rFonts w:ascii="Arial" w:eastAsia="Times New Roman" w:hAnsi="Arial" w:cs="Arial"/>
          <w:color w:val="000000"/>
          <w:sz w:val="24"/>
          <w:szCs w:val="24"/>
          <w:lang w:eastAsia="en-GB"/>
        </w:rPr>
        <w:t>, 2019)</w:t>
      </w:r>
      <w:r w:rsidRPr="006A4A92">
        <w:rPr>
          <w:rFonts w:ascii="Arial" w:hAnsi="Arial" w:cs="Arial"/>
          <w:sz w:val="24"/>
          <w:szCs w:val="24"/>
        </w:rPr>
        <w:t>. It covers a variety of personal qualities, such as technical and interpersonal abilities, work experience, education and training, and a person</w:t>
      </w:r>
      <w:r w:rsidR="00CA72AC">
        <w:rPr>
          <w:rFonts w:ascii="Arial" w:hAnsi="Arial" w:cs="Arial"/>
          <w:sz w:val="24"/>
          <w:szCs w:val="24"/>
        </w:rPr>
        <w:t>'</w:t>
      </w:r>
      <w:r w:rsidRPr="006A4A92">
        <w:rPr>
          <w:rFonts w:ascii="Arial" w:hAnsi="Arial" w:cs="Arial"/>
          <w:sz w:val="24"/>
          <w:szCs w:val="24"/>
        </w:rPr>
        <w:t>s work ethic</w:t>
      </w:r>
      <w:r w:rsidRPr="006A4A92">
        <w:rPr>
          <w:rFonts w:ascii="Arial" w:hAnsi="Arial" w:cs="Arial"/>
          <w:color w:val="000000"/>
        </w:rPr>
        <w:t xml:space="preserve"> </w:t>
      </w:r>
      <w:r w:rsidRPr="006A4A92">
        <w:rPr>
          <w:rFonts w:ascii="Arial" w:eastAsia="Times New Roman" w:hAnsi="Arial" w:cs="Arial"/>
          <w:color w:val="000000"/>
          <w:sz w:val="24"/>
          <w:szCs w:val="24"/>
          <w:lang w:eastAsia="en-GB"/>
        </w:rPr>
        <w:t>(World Economic Forum, 2020)</w:t>
      </w:r>
      <w:r w:rsidRPr="006A4A92">
        <w:rPr>
          <w:rFonts w:ascii="Arial" w:hAnsi="Arial" w:cs="Arial"/>
          <w:sz w:val="24"/>
          <w:szCs w:val="24"/>
        </w:rPr>
        <w:t>. Employers seek employees who can acclimate to new technologies and altering work environments, making employability a crucial concept in today</w:t>
      </w:r>
      <w:r w:rsidR="00CA72AC">
        <w:rPr>
          <w:rFonts w:ascii="Arial" w:hAnsi="Arial" w:cs="Arial"/>
          <w:sz w:val="24"/>
          <w:szCs w:val="24"/>
        </w:rPr>
        <w:t>'</w:t>
      </w:r>
      <w:r w:rsidRPr="006A4A92">
        <w:rPr>
          <w:rFonts w:ascii="Arial" w:hAnsi="Arial" w:cs="Arial"/>
          <w:sz w:val="24"/>
          <w:szCs w:val="24"/>
        </w:rPr>
        <w:t>s dynamic and swiftly changing job market.</w:t>
      </w:r>
      <w:r w:rsidR="009B66CF" w:rsidRPr="009B66CF">
        <w:rPr>
          <w:rFonts w:ascii="Arial" w:eastAsia="Times New Roman" w:hAnsi="Arial" w:cs="Arial"/>
          <w:noProof/>
          <w:color w:val="000000"/>
          <w:sz w:val="24"/>
          <w:szCs w:val="24"/>
          <w:lang w:eastAsia="en-GB"/>
        </w:rPr>
        <w:t xml:space="preserve"> </w:t>
      </w:r>
    </w:p>
    <w:p w14:paraId="3B4D0FDE" w14:textId="293B0ED1" w:rsidR="00EA355A" w:rsidRPr="00EA355A" w:rsidRDefault="00EA355A" w:rsidP="006A4A92">
      <w:pPr>
        <w:shd w:val="clear" w:color="auto" w:fill="FFFFFF"/>
        <w:spacing w:line="360" w:lineRule="auto"/>
        <w:rPr>
          <w:rFonts w:ascii="Arial" w:eastAsia="Times New Roman" w:hAnsi="Arial" w:cs="Arial"/>
          <w:b/>
          <w:bCs/>
          <w:noProof/>
          <w:color w:val="000000"/>
          <w:sz w:val="24"/>
          <w:szCs w:val="24"/>
          <w:lang w:eastAsia="en-GB"/>
        </w:rPr>
      </w:pPr>
      <w:r w:rsidRPr="00EA355A">
        <w:rPr>
          <w:rFonts w:ascii="Arial" w:eastAsia="Times New Roman" w:hAnsi="Arial" w:cs="Arial"/>
          <w:b/>
          <w:bCs/>
          <w:i/>
          <w:iCs/>
          <w:color w:val="000000"/>
          <w:sz w:val="24"/>
          <w:szCs w:val="24"/>
          <w:lang w:eastAsia="en-GB"/>
        </w:rPr>
        <w:t>Figure1: Global Unemployment Map</w:t>
      </w:r>
      <w:r>
        <w:rPr>
          <w:rFonts w:ascii="Arial" w:eastAsia="Times New Roman" w:hAnsi="Arial" w:cs="Arial"/>
          <w:b/>
          <w:bCs/>
          <w:i/>
          <w:iCs/>
          <w:color w:val="000000"/>
          <w:sz w:val="24"/>
          <w:szCs w:val="24"/>
          <w:lang w:eastAsia="en-GB"/>
        </w:rPr>
        <w:t xml:space="preserve"> 2023</w:t>
      </w:r>
      <w:r w:rsidRPr="00EA355A">
        <w:rPr>
          <w:rFonts w:ascii="Arial" w:eastAsia="Times New Roman" w:hAnsi="Arial" w:cs="Arial"/>
          <w:b/>
          <w:bCs/>
          <w:i/>
          <w:iCs/>
          <w:color w:val="000000"/>
          <w:sz w:val="24"/>
          <w:szCs w:val="24"/>
          <w:lang w:eastAsia="en-GB"/>
        </w:rPr>
        <w:t xml:space="preserve"> (IMF, 2023)</w:t>
      </w:r>
    </w:p>
    <w:p w14:paraId="1FCDD7D3" w14:textId="28FEB7F0" w:rsidR="006A4A92" w:rsidRDefault="00EA355A" w:rsidP="006A4A92">
      <w:pPr>
        <w:shd w:val="clear" w:color="auto" w:fill="FFFFFF"/>
        <w:spacing w:line="360" w:lineRule="auto"/>
        <w:rPr>
          <w:rFonts w:ascii="Arial" w:eastAsia="Times New Roman" w:hAnsi="Arial" w:cs="Arial"/>
          <w:noProof/>
          <w:color w:val="000000"/>
          <w:sz w:val="24"/>
          <w:szCs w:val="24"/>
          <w:lang w:eastAsia="en-GB"/>
        </w:rPr>
      </w:pPr>
      <w:r>
        <w:rPr>
          <w:rFonts w:ascii="Arial" w:eastAsia="Times New Roman" w:hAnsi="Arial" w:cs="Arial"/>
          <w:noProof/>
          <w:color w:val="000000"/>
          <w:sz w:val="24"/>
          <w:szCs w:val="24"/>
          <w:lang w:eastAsia="en-GB"/>
        </w:rPr>
        <w:drawing>
          <wp:inline distT="0" distB="0" distL="0" distR="0" wp14:anchorId="4EE3468E" wp14:editId="5CD9171C">
            <wp:extent cx="5731510" cy="3152775"/>
            <wp:effectExtent l="0" t="0" r="2540" b="9525"/>
            <wp:docPr id="3" name="Picture 3"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map of the worl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52775"/>
                    </a:xfrm>
                    <a:prstGeom prst="rect">
                      <a:avLst/>
                    </a:prstGeom>
                  </pic:spPr>
                </pic:pic>
              </a:graphicData>
            </a:graphic>
          </wp:inline>
        </w:drawing>
      </w:r>
    </w:p>
    <w:p w14:paraId="39D3DF38" w14:textId="373CAA23" w:rsidR="00280633" w:rsidRDefault="00D04257" w:rsidP="00D04257">
      <w:pPr>
        <w:shd w:val="clear" w:color="auto" w:fill="FFFFFF"/>
        <w:spacing w:line="360" w:lineRule="auto"/>
        <w:rPr>
          <w:rFonts w:ascii="Arial" w:eastAsia="Times New Roman" w:hAnsi="Arial" w:cs="Arial"/>
          <w:color w:val="000000"/>
          <w:sz w:val="24"/>
          <w:szCs w:val="24"/>
          <w:lang w:eastAsia="en-GB"/>
        </w:rPr>
      </w:pPr>
      <w:r w:rsidRPr="00D04257">
        <w:rPr>
          <w:rFonts w:ascii="Arial" w:hAnsi="Arial" w:cs="Arial"/>
          <w:sz w:val="24"/>
          <w:szCs w:val="24"/>
        </w:rPr>
        <w:t xml:space="preserve">On the other hand, </w:t>
      </w:r>
      <w:r w:rsidRPr="00D04257">
        <w:rPr>
          <w:rFonts w:ascii="Arial" w:hAnsi="Arial" w:cs="Arial"/>
          <w:b/>
          <w:bCs/>
          <w:sz w:val="24"/>
          <w:szCs w:val="24"/>
        </w:rPr>
        <w:t>Unemployability</w:t>
      </w:r>
      <w:r w:rsidRPr="00D04257">
        <w:rPr>
          <w:rFonts w:ascii="Arial" w:hAnsi="Arial" w:cs="Arial"/>
          <w:sz w:val="24"/>
          <w:szCs w:val="24"/>
        </w:rPr>
        <w:t xml:space="preserve"> refers to a situation where an individual </w:t>
      </w:r>
      <w:r>
        <w:rPr>
          <w:rFonts w:ascii="Arial" w:hAnsi="Arial" w:cs="Arial"/>
          <w:sz w:val="24"/>
          <w:szCs w:val="24"/>
        </w:rPr>
        <w:t>cannot</w:t>
      </w:r>
      <w:r w:rsidRPr="00D04257">
        <w:rPr>
          <w:rFonts w:ascii="Arial" w:hAnsi="Arial" w:cs="Arial"/>
          <w:sz w:val="24"/>
          <w:szCs w:val="24"/>
        </w:rPr>
        <w:t xml:space="preserve"> secure or maintain employment, despite actively seeking it. It is a condition where an individual does not possess the necessary skills, knowledge, experience, or qualifications required by employers to meet their needs.</w:t>
      </w:r>
      <w:r>
        <w:rPr>
          <w:rFonts w:ascii="Arial" w:hAnsi="Arial" w:cs="Arial"/>
          <w:sz w:val="24"/>
          <w:szCs w:val="24"/>
        </w:rPr>
        <w:t xml:space="preserve"> </w:t>
      </w:r>
      <w:r w:rsidR="004E19E9" w:rsidRPr="006E1AC0">
        <w:rPr>
          <w:rFonts w:ascii="Arial" w:hAnsi="Arial" w:cs="Arial"/>
          <w:sz w:val="24"/>
          <w:szCs w:val="24"/>
        </w:rPr>
        <w:t>According to the OECD</w:t>
      </w:r>
      <w:r w:rsidR="00A36A34">
        <w:rPr>
          <w:rFonts w:ascii="Arial" w:hAnsi="Arial" w:cs="Arial"/>
          <w:sz w:val="24"/>
          <w:szCs w:val="24"/>
        </w:rPr>
        <w:t xml:space="preserve">, </w:t>
      </w:r>
      <w:r w:rsidR="004E19E9" w:rsidRPr="00280633">
        <w:rPr>
          <w:rFonts w:ascii="Arial" w:hAnsi="Arial" w:cs="Arial"/>
          <w:b/>
          <w:bCs/>
          <w:sz w:val="24"/>
          <w:szCs w:val="24"/>
        </w:rPr>
        <w:t>unemployment</w:t>
      </w:r>
      <w:r w:rsidR="004E19E9" w:rsidRPr="006E1AC0">
        <w:rPr>
          <w:rFonts w:ascii="Arial" w:hAnsi="Arial" w:cs="Arial"/>
          <w:sz w:val="24"/>
          <w:szCs w:val="24"/>
        </w:rPr>
        <w:t xml:space="preserve"> is defined as those above a certain age (Usually 15</w:t>
      </w:r>
      <w:r w:rsidR="00C025E0" w:rsidRPr="006E1AC0">
        <w:rPr>
          <w:rFonts w:ascii="Arial" w:hAnsi="Arial" w:cs="Arial"/>
          <w:sz w:val="24"/>
          <w:szCs w:val="24"/>
        </w:rPr>
        <w:t>, in the UK 16</w:t>
      </w:r>
      <w:r w:rsidR="004E19E9" w:rsidRPr="006E1AC0">
        <w:rPr>
          <w:rFonts w:ascii="Arial" w:hAnsi="Arial" w:cs="Arial"/>
          <w:sz w:val="24"/>
          <w:szCs w:val="24"/>
        </w:rPr>
        <w:t>)</w:t>
      </w:r>
      <w:r w:rsidR="004E19E9" w:rsidRPr="006E1AC0">
        <w:rPr>
          <w:rFonts w:ascii="Arial" w:hAnsi="Arial" w:cs="Arial"/>
          <w:color w:val="000000"/>
        </w:rPr>
        <w:t xml:space="preserve"> </w:t>
      </w:r>
      <w:r w:rsidR="004E19E9" w:rsidRPr="006E1AC0">
        <w:rPr>
          <w:rFonts w:ascii="Arial" w:eastAsia="Times New Roman" w:hAnsi="Arial" w:cs="Arial"/>
          <w:color w:val="000000"/>
          <w:sz w:val="24"/>
          <w:szCs w:val="24"/>
          <w:lang w:eastAsia="en-GB"/>
        </w:rPr>
        <w:t>(OECD, 2023)</w:t>
      </w:r>
      <w:r w:rsidR="00C025E0" w:rsidRPr="006E1AC0">
        <w:rPr>
          <w:rFonts w:ascii="Arial" w:hAnsi="Arial" w:cs="Arial"/>
          <w:color w:val="000000"/>
        </w:rPr>
        <w:t xml:space="preserve"> </w:t>
      </w:r>
      <w:r w:rsidR="00C025E0" w:rsidRPr="006E1AC0">
        <w:rPr>
          <w:rFonts w:ascii="Arial" w:eastAsia="Times New Roman" w:hAnsi="Arial" w:cs="Arial"/>
          <w:color w:val="000000"/>
          <w:sz w:val="24"/>
          <w:szCs w:val="24"/>
          <w:lang w:eastAsia="en-GB"/>
        </w:rPr>
        <w:t>(ONS, 2020)</w:t>
      </w:r>
      <w:r w:rsidR="004E19E9" w:rsidRPr="006E1AC0">
        <w:rPr>
          <w:rFonts w:ascii="Arial" w:hAnsi="Arial" w:cs="Arial"/>
          <w:sz w:val="24"/>
          <w:szCs w:val="24"/>
        </w:rPr>
        <w:t xml:space="preserve"> who are not now employed or self-employed but are eligible for employment during the reference period</w:t>
      </w:r>
      <w:r w:rsidR="004E19E9" w:rsidRPr="006E1AC0">
        <w:rPr>
          <w:rFonts w:ascii="Arial" w:hAnsi="Arial" w:cs="Arial"/>
          <w:color w:val="000000"/>
        </w:rPr>
        <w:t xml:space="preserve"> </w:t>
      </w:r>
      <w:r w:rsidR="004E19E9" w:rsidRPr="006E1AC0">
        <w:rPr>
          <w:rFonts w:ascii="Arial" w:eastAsia="Times New Roman" w:hAnsi="Arial" w:cs="Arial"/>
          <w:color w:val="000000"/>
          <w:sz w:val="24"/>
          <w:szCs w:val="24"/>
          <w:lang w:eastAsia="en-GB"/>
        </w:rPr>
        <w:t>(OECD, 2023b)</w:t>
      </w:r>
      <w:r w:rsidR="002F693F" w:rsidRPr="006E1AC0">
        <w:rPr>
          <w:rFonts w:ascii="Arial" w:eastAsia="Times New Roman" w:hAnsi="Arial" w:cs="Arial"/>
          <w:color w:val="000000"/>
          <w:sz w:val="24"/>
          <w:szCs w:val="24"/>
          <w:lang w:eastAsia="en-GB"/>
        </w:rPr>
        <w:t>.</w:t>
      </w:r>
      <w:r w:rsidR="00CB5934" w:rsidRPr="006E1AC0">
        <w:rPr>
          <w:rFonts w:ascii="Arial" w:eastAsia="Times New Roman" w:hAnsi="Arial" w:cs="Arial"/>
          <w:color w:val="000000"/>
          <w:sz w:val="24"/>
          <w:szCs w:val="24"/>
          <w:lang w:eastAsia="en-GB"/>
        </w:rPr>
        <w:t xml:space="preserve"> </w:t>
      </w:r>
    </w:p>
    <w:p w14:paraId="0CB7F535" w14:textId="72B2282E" w:rsidR="00280633" w:rsidRDefault="00280633" w:rsidP="00EA355A">
      <w:pPr>
        <w:shd w:val="clear" w:color="auto" w:fill="FFFFFF"/>
        <w:rPr>
          <w:rFonts w:ascii="Arial" w:eastAsia="Times New Roman" w:hAnsi="Arial" w:cs="Arial"/>
          <w:b/>
          <w:bCs/>
          <w:i/>
          <w:iCs/>
          <w:color w:val="000000"/>
          <w:sz w:val="24"/>
          <w:szCs w:val="24"/>
          <w:lang w:eastAsia="en-GB"/>
        </w:rPr>
      </w:pPr>
      <w:r w:rsidRPr="00EA355A">
        <w:rPr>
          <w:rFonts w:ascii="Arial" w:eastAsia="Times New Roman" w:hAnsi="Arial" w:cs="Arial"/>
          <w:b/>
          <w:bCs/>
          <w:i/>
          <w:iCs/>
          <w:color w:val="000000"/>
          <w:sz w:val="24"/>
          <w:szCs w:val="24"/>
          <w:lang w:eastAsia="en-GB"/>
        </w:rPr>
        <w:lastRenderedPageBreak/>
        <w:t xml:space="preserve">Figure 2: </w:t>
      </w:r>
      <w:r w:rsidR="009B0B18">
        <w:rPr>
          <w:rFonts w:ascii="Arial" w:eastAsia="Times New Roman" w:hAnsi="Arial" w:cs="Arial"/>
          <w:b/>
          <w:bCs/>
          <w:i/>
          <w:iCs/>
          <w:color w:val="000000"/>
          <w:sz w:val="24"/>
          <w:szCs w:val="24"/>
          <w:lang w:eastAsia="en-GB"/>
        </w:rPr>
        <w:t xml:space="preserve">Global </w:t>
      </w:r>
      <w:r w:rsidRPr="00EA355A">
        <w:rPr>
          <w:rFonts w:ascii="Arial" w:eastAsia="Times New Roman" w:hAnsi="Arial" w:cs="Arial"/>
          <w:b/>
          <w:bCs/>
          <w:i/>
          <w:iCs/>
          <w:color w:val="000000"/>
          <w:sz w:val="24"/>
          <w:szCs w:val="24"/>
          <w:lang w:eastAsia="en-GB"/>
        </w:rPr>
        <w:t xml:space="preserve">Yearly </w:t>
      </w:r>
      <w:r w:rsidR="004A3B9E">
        <w:rPr>
          <w:rFonts w:ascii="Arial" w:eastAsia="Times New Roman" w:hAnsi="Arial" w:cs="Arial"/>
          <w:b/>
          <w:bCs/>
          <w:i/>
          <w:iCs/>
          <w:color w:val="000000"/>
          <w:sz w:val="24"/>
          <w:szCs w:val="24"/>
          <w:lang w:eastAsia="en-GB"/>
        </w:rPr>
        <w:t xml:space="preserve">Employment and </w:t>
      </w:r>
      <w:r w:rsidRPr="00EA355A">
        <w:rPr>
          <w:rFonts w:ascii="Arial" w:eastAsia="Times New Roman" w:hAnsi="Arial" w:cs="Arial"/>
          <w:b/>
          <w:bCs/>
          <w:i/>
          <w:iCs/>
          <w:color w:val="000000"/>
          <w:sz w:val="24"/>
          <w:szCs w:val="24"/>
          <w:lang w:eastAsia="en-GB"/>
        </w:rPr>
        <w:t>Unemployment in Millions</w:t>
      </w:r>
      <w:r w:rsidR="004A3B9E">
        <w:rPr>
          <w:rFonts w:ascii="Arial" w:eastAsia="Times New Roman" w:hAnsi="Arial" w:cs="Arial"/>
          <w:b/>
          <w:bCs/>
          <w:i/>
          <w:iCs/>
          <w:color w:val="000000"/>
          <w:sz w:val="24"/>
          <w:szCs w:val="24"/>
          <w:lang w:eastAsia="en-GB"/>
        </w:rPr>
        <w:t xml:space="preserve"> </w:t>
      </w:r>
      <w:r w:rsidRPr="00EA355A">
        <w:rPr>
          <w:rFonts w:ascii="Arial" w:eastAsia="Times New Roman" w:hAnsi="Arial" w:cs="Arial"/>
          <w:b/>
          <w:bCs/>
          <w:i/>
          <w:iCs/>
          <w:color w:val="000000"/>
          <w:sz w:val="24"/>
          <w:szCs w:val="24"/>
          <w:lang w:eastAsia="en-GB"/>
        </w:rPr>
        <w:t>(</w:t>
      </w:r>
      <w:r w:rsidRPr="004A3B9E">
        <w:rPr>
          <w:rFonts w:ascii="Arial" w:eastAsia="Times New Roman" w:hAnsi="Arial" w:cs="Arial"/>
          <w:b/>
          <w:bCs/>
          <w:i/>
          <w:iCs/>
          <w:sz w:val="24"/>
          <w:szCs w:val="24"/>
          <w:lang w:eastAsia="en-GB"/>
        </w:rPr>
        <w:t>ILO, 2023b)</w:t>
      </w:r>
      <w:r w:rsidR="00EA355A" w:rsidRPr="004A3B9E">
        <w:rPr>
          <w:rFonts w:ascii="Arial" w:eastAsia="Times New Roman" w:hAnsi="Arial" w:cs="Arial"/>
          <w:noProof/>
          <w:sz w:val="24"/>
          <w:szCs w:val="24"/>
          <w:lang w:eastAsia="en-GB"/>
        </w:rPr>
        <w:drawing>
          <wp:inline distT="0" distB="0" distL="0" distR="0" wp14:anchorId="57ABFBAD" wp14:editId="08F3BBB5">
            <wp:extent cx="5731510" cy="4298950"/>
            <wp:effectExtent l="0" t="0" r="2540" b="6350"/>
            <wp:docPr id="2" name="Picture 2" descr="A picture containing text, line, screensho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line, screenshot, plo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D49E2FA" w14:textId="7C519EE4" w:rsidR="00EA355A" w:rsidRDefault="00B511C2" w:rsidP="00164C86">
      <w:pPr>
        <w:shd w:val="clear" w:color="auto" w:fill="FFFFFF"/>
        <w:spacing w:line="360" w:lineRule="auto"/>
        <w:rPr>
          <w:rFonts w:ascii="Arial" w:eastAsia="Times New Roman" w:hAnsi="Arial" w:cs="Arial"/>
          <w:color w:val="000000"/>
          <w:sz w:val="24"/>
          <w:szCs w:val="24"/>
          <w:lang w:eastAsia="en-GB"/>
        </w:rPr>
      </w:pPr>
      <w:r w:rsidRPr="00B511C2">
        <w:rPr>
          <w:rFonts w:ascii="Arial" w:eastAsia="Times New Roman" w:hAnsi="Arial" w:cs="Arial"/>
          <w:color w:val="000000"/>
          <w:sz w:val="24"/>
          <w:szCs w:val="24"/>
          <w:lang w:eastAsia="en-GB"/>
        </w:rPr>
        <w:t>The COVID pandemic caused global unemployment to peak in 2021, reaching 235.20m, the highest ever. In the UK, the unemployment rate reversed from 2010 to 4.8 in 2021, despite steady improvement since 2010.</w:t>
      </w:r>
      <w:r w:rsidRPr="00B511C2">
        <w:rPr>
          <w:rFonts w:ascii="Arial" w:eastAsia="Times New Roman" w:hAnsi="Arial" w:cs="Arial"/>
          <w:color w:val="000000"/>
          <w:sz w:val="24"/>
          <w:szCs w:val="24"/>
          <w:lang w:eastAsia="en-GB"/>
        </w:rPr>
        <w:t xml:space="preserve"> </w:t>
      </w:r>
      <w:r w:rsidRPr="00B511C2">
        <w:rPr>
          <w:rFonts w:ascii="Arial" w:eastAsia="Times New Roman" w:hAnsi="Arial" w:cs="Arial"/>
          <w:i/>
          <w:iCs/>
          <w:color w:val="000000"/>
          <w:sz w:val="24"/>
          <w:szCs w:val="24"/>
          <w:lang w:eastAsia="en-GB"/>
        </w:rPr>
        <w:t>(</w:t>
      </w:r>
      <w:r w:rsidRPr="00B511C2">
        <w:rPr>
          <w:rFonts w:ascii="Arial" w:eastAsia="Times New Roman" w:hAnsi="Arial" w:cs="Arial"/>
          <w:i/>
          <w:iCs/>
          <w:sz w:val="24"/>
          <w:szCs w:val="24"/>
          <w:lang w:eastAsia="en-GB"/>
        </w:rPr>
        <w:t>ILO, 2023b)</w:t>
      </w:r>
      <w:r w:rsidR="009B0B18" w:rsidRPr="00B511C2">
        <w:rPr>
          <w:rFonts w:ascii="Arial" w:eastAsia="Times New Roman" w:hAnsi="Arial" w:cs="Arial"/>
          <w:color w:val="000000"/>
          <w:sz w:val="24"/>
          <w:szCs w:val="24"/>
          <w:lang w:eastAsia="en-GB"/>
        </w:rPr>
        <w:t>.</w:t>
      </w:r>
    </w:p>
    <w:p w14:paraId="620E4EF9" w14:textId="27C40929" w:rsidR="0095048B" w:rsidRPr="00372863" w:rsidRDefault="00372863" w:rsidP="00280633">
      <w:pPr>
        <w:shd w:val="clear" w:color="auto" w:fill="FFFFFF"/>
        <w:spacing w:line="360" w:lineRule="auto"/>
        <w:rPr>
          <w:rFonts w:ascii="Arial" w:eastAsia="Times New Roman" w:hAnsi="Arial" w:cs="Arial"/>
          <w:color w:val="000000"/>
          <w:sz w:val="24"/>
          <w:szCs w:val="24"/>
          <w:lang w:eastAsia="en-GB"/>
        </w:rPr>
      </w:pPr>
      <w:r w:rsidRPr="00372863">
        <w:rPr>
          <w:rFonts w:ascii="Arial" w:eastAsia="Times New Roman" w:hAnsi="Arial" w:cs="Arial"/>
          <w:color w:val="000000"/>
          <w:sz w:val="24"/>
          <w:szCs w:val="24"/>
          <w:lang w:eastAsia="en-GB"/>
        </w:rPr>
        <w:t xml:space="preserve">Unemployment may occur for </w:t>
      </w:r>
      <w:r w:rsidR="006B2365">
        <w:rPr>
          <w:rFonts w:ascii="Arial" w:eastAsia="Times New Roman" w:hAnsi="Arial" w:cs="Arial"/>
          <w:color w:val="000000"/>
          <w:sz w:val="24"/>
          <w:szCs w:val="24"/>
          <w:lang w:eastAsia="en-GB"/>
        </w:rPr>
        <w:t>various</w:t>
      </w:r>
      <w:r w:rsidRPr="00372863">
        <w:rPr>
          <w:rFonts w:ascii="Arial" w:eastAsia="Times New Roman" w:hAnsi="Arial" w:cs="Arial"/>
          <w:color w:val="000000"/>
          <w:sz w:val="24"/>
          <w:szCs w:val="24"/>
          <w:lang w:eastAsia="en-GB"/>
        </w:rPr>
        <w:t xml:space="preserve"> reasons</w:t>
      </w:r>
      <w:r w:rsidR="00280633">
        <w:rPr>
          <w:rFonts w:ascii="Arial" w:eastAsia="Times New Roman" w:hAnsi="Arial" w:cs="Arial"/>
          <w:color w:val="000000"/>
          <w:sz w:val="24"/>
          <w:szCs w:val="24"/>
          <w:lang w:eastAsia="en-GB"/>
        </w:rPr>
        <w:t xml:space="preserve">; </w:t>
      </w:r>
      <w:r w:rsidR="00280633" w:rsidRPr="005D47CC">
        <w:rPr>
          <w:rFonts w:ascii="Arial" w:eastAsia="Times New Roman" w:hAnsi="Arial" w:cs="Arial"/>
          <w:b/>
          <w:bCs/>
          <w:color w:val="000000"/>
          <w:sz w:val="24"/>
          <w:szCs w:val="24"/>
          <w:lang w:eastAsia="en-GB"/>
        </w:rPr>
        <w:t>r</w:t>
      </w:r>
      <w:r w:rsidRPr="005D47CC">
        <w:rPr>
          <w:rFonts w:ascii="Arial" w:eastAsia="Times New Roman" w:hAnsi="Arial" w:cs="Arial"/>
          <w:b/>
          <w:bCs/>
          <w:color w:val="000000"/>
          <w:sz w:val="24"/>
          <w:szCs w:val="24"/>
          <w:lang w:eastAsia="en-GB"/>
        </w:rPr>
        <w:t>ecessions</w:t>
      </w:r>
      <w:r w:rsidRPr="00372863">
        <w:rPr>
          <w:rFonts w:ascii="Arial" w:eastAsia="Times New Roman" w:hAnsi="Arial" w:cs="Arial"/>
          <w:color w:val="000000"/>
          <w:sz w:val="24"/>
          <w:szCs w:val="24"/>
          <w:lang w:eastAsia="en-GB"/>
        </w:rPr>
        <w:t xml:space="preserve">, </w:t>
      </w:r>
      <w:r w:rsidRPr="005D47CC">
        <w:rPr>
          <w:rFonts w:ascii="Arial" w:eastAsia="Times New Roman" w:hAnsi="Arial" w:cs="Arial"/>
          <w:b/>
          <w:bCs/>
          <w:color w:val="000000"/>
          <w:sz w:val="24"/>
          <w:szCs w:val="24"/>
          <w:lang w:eastAsia="en-GB"/>
        </w:rPr>
        <w:t>depressions, technical advancements, job outsourcing, and voluntarily quitting</w:t>
      </w:r>
      <w:r w:rsidRPr="00372863">
        <w:rPr>
          <w:rFonts w:ascii="Arial" w:eastAsia="Times New Roman" w:hAnsi="Arial" w:cs="Arial"/>
          <w:color w:val="000000"/>
          <w:sz w:val="24"/>
          <w:szCs w:val="24"/>
          <w:lang w:eastAsia="en-GB"/>
        </w:rPr>
        <w:t xml:space="preserve"> jobs to find another are common reasons</w:t>
      </w:r>
      <w:r w:rsidRPr="00372863">
        <w:rPr>
          <w:rFonts w:ascii="Arial" w:hAnsi="Arial" w:cs="Arial"/>
          <w:color w:val="000000"/>
        </w:rPr>
        <w:t xml:space="preserve"> </w:t>
      </w:r>
      <w:r w:rsidRPr="00372863">
        <w:rPr>
          <w:rFonts w:ascii="Arial" w:eastAsia="Times New Roman" w:hAnsi="Arial" w:cs="Arial"/>
          <w:color w:val="000000"/>
          <w:sz w:val="24"/>
          <w:szCs w:val="24"/>
          <w:lang w:eastAsia="en-GB"/>
        </w:rPr>
        <w:t>(Hayes, 2022).</w:t>
      </w:r>
    </w:p>
    <w:p w14:paraId="7D0D58E9" w14:textId="6F4C0740" w:rsidR="0080492F" w:rsidRPr="0080492F" w:rsidRDefault="00A42285" w:rsidP="0080492F">
      <w:pPr>
        <w:shd w:val="clear" w:color="auto" w:fill="FFFFFF"/>
        <w:spacing w:line="360" w:lineRule="auto"/>
        <w:rPr>
          <w:rFonts w:ascii="Arial" w:eastAsia="Times New Roman" w:hAnsi="Arial" w:cs="Arial"/>
          <w:b/>
          <w:bCs/>
          <w:color w:val="000000"/>
          <w:sz w:val="24"/>
          <w:szCs w:val="24"/>
          <w:lang w:eastAsia="en-GB"/>
        </w:rPr>
      </w:pPr>
      <w:proofErr w:type="gramStart"/>
      <w:r w:rsidRPr="0080492F">
        <w:rPr>
          <w:rFonts w:ascii="Arial" w:eastAsia="Times New Roman" w:hAnsi="Arial" w:cs="Arial"/>
          <w:b/>
          <w:bCs/>
          <w:i/>
          <w:iCs/>
          <w:color w:val="000000"/>
          <w:sz w:val="24"/>
          <w:szCs w:val="24"/>
          <w:lang w:eastAsia="en-GB"/>
        </w:rPr>
        <w:lastRenderedPageBreak/>
        <w:t>Figure</w:t>
      </w:r>
      <w:proofErr w:type="gramEnd"/>
      <w:r w:rsidRPr="0080492F">
        <w:rPr>
          <w:rFonts w:ascii="Arial" w:eastAsia="Times New Roman" w:hAnsi="Arial" w:cs="Arial"/>
          <w:b/>
          <w:bCs/>
          <w:i/>
          <w:iCs/>
          <w:color w:val="000000"/>
          <w:sz w:val="24"/>
          <w:szCs w:val="24"/>
          <w:lang w:eastAsia="en-GB"/>
        </w:rPr>
        <w:t xml:space="preserve"> </w:t>
      </w:r>
      <w:r w:rsidR="0080492F">
        <w:rPr>
          <w:rFonts w:ascii="Arial" w:eastAsia="Times New Roman" w:hAnsi="Arial" w:cs="Arial"/>
          <w:b/>
          <w:bCs/>
          <w:i/>
          <w:iCs/>
          <w:color w:val="000000"/>
          <w:sz w:val="24"/>
          <w:szCs w:val="24"/>
          <w:lang w:eastAsia="en-GB"/>
        </w:rPr>
        <w:t>3</w:t>
      </w:r>
      <w:r w:rsidRPr="0080492F">
        <w:rPr>
          <w:rFonts w:ascii="Arial" w:eastAsia="Times New Roman" w:hAnsi="Arial" w:cs="Arial"/>
          <w:b/>
          <w:bCs/>
          <w:i/>
          <w:iCs/>
          <w:color w:val="000000"/>
          <w:sz w:val="24"/>
          <w:szCs w:val="24"/>
          <w:lang w:eastAsia="en-GB"/>
        </w:rPr>
        <w:t xml:space="preserve">: UK </w:t>
      </w:r>
      <w:r w:rsidR="0080492F" w:rsidRPr="0080492F">
        <w:rPr>
          <w:rFonts w:ascii="Arial" w:eastAsia="Times New Roman" w:hAnsi="Arial" w:cs="Arial"/>
          <w:b/>
          <w:bCs/>
          <w:i/>
          <w:iCs/>
          <w:color w:val="000000"/>
          <w:sz w:val="24"/>
          <w:szCs w:val="24"/>
          <w:lang w:eastAsia="en-GB"/>
        </w:rPr>
        <w:t xml:space="preserve">Employment and </w:t>
      </w:r>
      <w:r w:rsidRPr="0080492F">
        <w:rPr>
          <w:rFonts w:ascii="Arial" w:eastAsia="Times New Roman" w:hAnsi="Arial" w:cs="Arial"/>
          <w:b/>
          <w:bCs/>
          <w:i/>
          <w:iCs/>
          <w:color w:val="000000"/>
          <w:sz w:val="24"/>
          <w:szCs w:val="24"/>
          <w:lang w:eastAsia="en-GB"/>
        </w:rPr>
        <w:t xml:space="preserve">Unemployment </w:t>
      </w:r>
      <w:r w:rsidR="004A3B9E">
        <w:rPr>
          <w:rFonts w:ascii="Arial" w:eastAsia="Times New Roman" w:hAnsi="Arial" w:cs="Arial"/>
          <w:b/>
          <w:bCs/>
          <w:i/>
          <w:iCs/>
          <w:color w:val="000000"/>
          <w:sz w:val="24"/>
          <w:szCs w:val="24"/>
          <w:lang w:eastAsia="en-GB"/>
        </w:rPr>
        <w:t xml:space="preserve">Rate </w:t>
      </w:r>
      <w:r w:rsidR="004A3B9E" w:rsidRPr="00EA355A">
        <w:rPr>
          <w:rFonts w:ascii="Arial" w:eastAsia="Times New Roman" w:hAnsi="Arial" w:cs="Arial"/>
          <w:b/>
          <w:bCs/>
          <w:i/>
          <w:iCs/>
          <w:color w:val="000000"/>
          <w:sz w:val="24"/>
          <w:szCs w:val="24"/>
          <w:lang w:eastAsia="en-GB"/>
        </w:rPr>
        <w:t>(</w:t>
      </w:r>
      <w:r w:rsidR="004A3B9E" w:rsidRPr="004A3B9E">
        <w:rPr>
          <w:rFonts w:ascii="Arial" w:eastAsia="Times New Roman" w:hAnsi="Arial" w:cs="Arial"/>
          <w:b/>
          <w:bCs/>
          <w:i/>
          <w:iCs/>
          <w:sz w:val="24"/>
          <w:szCs w:val="24"/>
          <w:lang w:eastAsia="en-GB"/>
        </w:rPr>
        <w:t>ILO, 2023b)</w:t>
      </w:r>
      <w:r w:rsidR="004A3B9E">
        <w:rPr>
          <w:rFonts w:ascii="Arial" w:eastAsia="Times New Roman" w:hAnsi="Arial" w:cs="Arial"/>
          <w:b/>
          <w:bCs/>
          <w:noProof/>
          <w:color w:val="000000"/>
          <w:sz w:val="24"/>
          <w:szCs w:val="24"/>
          <w:lang w:eastAsia="en-GB"/>
        </w:rPr>
        <w:drawing>
          <wp:inline distT="0" distB="0" distL="0" distR="0" wp14:anchorId="542172EF" wp14:editId="6FF3420E">
            <wp:extent cx="5731510" cy="3223895"/>
            <wp:effectExtent l="0" t="0" r="2540" b="0"/>
            <wp:docPr id="14" name="Picture 14" descr="A picture containing text, line, pl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line, plot, 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F4829A2" w14:textId="40CABF20" w:rsidR="00A42285" w:rsidRPr="00C025E0" w:rsidRDefault="00A42285" w:rsidP="00C025E0">
      <w:pPr>
        <w:shd w:val="clear" w:color="auto" w:fill="FFFFFF"/>
        <w:spacing w:line="360" w:lineRule="auto"/>
        <w:rPr>
          <w:rFonts w:ascii="Arial" w:eastAsia="Times New Roman" w:hAnsi="Arial" w:cs="Arial"/>
          <w:color w:val="000000"/>
          <w:sz w:val="24"/>
          <w:szCs w:val="24"/>
          <w:lang w:eastAsia="en-GB"/>
        </w:rPr>
      </w:pPr>
    </w:p>
    <w:p w14:paraId="36DD8269" w14:textId="74BB7DF0" w:rsidR="006A4A92" w:rsidRPr="006A4A92" w:rsidRDefault="00343E44" w:rsidP="0064348F">
      <w:pPr>
        <w:shd w:val="clear" w:color="auto" w:fill="FFFFFF"/>
        <w:spacing w:line="360" w:lineRule="auto"/>
        <w:rPr>
          <w:rFonts w:ascii="Arial" w:hAnsi="Arial" w:cs="Arial"/>
          <w:b/>
          <w:bCs/>
          <w:sz w:val="24"/>
          <w:szCs w:val="24"/>
        </w:rPr>
      </w:pPr>
      <w:r w:rsidRPr="00343E44">
        <w:rPr>
          <w:rFonts w:ascii="Arial" w:eastAsia="Times New Roman" w:hAnsi="Arial" w:cs="Arial"/>
          <w:color w:val="000000"/>
          <w:sz w:val="24"/>
          <w:szCs w:val="24"/>
          <w:lang w:eastAsia="en-GB"/>
        </w:rPr>
        <w:t>Between November 2022 and January 2023, 1.25 million Brits were unemployed</w:t>
      </w:r>
      <w:r>
        <w:rPr>
          <w:rFonts w:ascii="Arial" w:eastAsia="Times New Roman" w:hAnsi="Arial" w:cs="Arial"/>
          <w:color w:val="000000"/>
          <w:sz w:val="24"/>
          <w:szCs w:val="24"/>
          <w:lang w:eastAsia="en-GB"/>
        </w:rPr>
        <w:t xml:space="preserve"> and t</w:t>
      </w:r>
      <w:r w:rsidRPr="00343E44">
        <w:rPr>
          <w:rFonts w:ascii="Arial" w:eastAsia="Times New Roman" w:hAnsi="Arial" w:cs="Arial"/>
          <w:color w:val="000000"/>
          <w:sz w:val="24"/>
          <w:szCs w:val="24"/>
          <w:lang w:eastAsia="en-GB"/>
        </w:rPr>
        <w:t xml:space="preserve">he </w:t>
      </w:r>
      <w:proofErr w:type="gramStart"/>
      <w:r w:rsidRPr="00343E44">
        <w:rPr>
          <w:rFonts w:ascii="Arial" w:eastAsia="Times New Roman" w:hAnsi="Arial" w:cs="Arial"/>
          <w:color w:val="000000"/>
          <w:sz w:val="24"/>
          <w:szCs w:val="24"/>
          <w:lang w:eastAsia="en-GB"/>
        </w:rPr>
        <w:t>South West</w:t>
      </w:r>
      <w:proofErr w:type="gramEnd"/>
      <w:r w:rsidRPr="00343E44">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they have </w:t>
      </w:r>
      <w:r w:rsidRPr="00343E44">
        <w:rPr>
          <w:rFonts w:ascii="Arial" w:eastAsia="Times New Roman" w:hAnsi="Arial" w:cs="Arial"/>
          <w:color w:val="000000"/>
          <w:sz w:val="24"/>
          <w:szCs w:val="24"/>
          <w:lang w:eastAsia="en-GB"/>
        </w:rPr>
        <w:t>had the lowest unemployment (2.3%), while the West Midlands and London had the highest (4.5%)</w:t>
      </w:r>
      <w:r>
        <w:rPr>
          <w:rFonts w:ascii="Arial" w:eastAsia="Times New Roman" w:hAnsi="Arial" w:cs="Arial"/>
          <w:color w:val="000000"/>
          <w:sz w:val="24"/>
          <w:szCs w:val="24"/>
          <w:lang w:eastAsia="en-GB"/>
        </w:rPr>
        <w:t xml:space="preserve"> </w:t>
      </w:r>
      <w:r w:rsidRPr="00BD419C">
        <w:rPr>
          <w:rFonts w:ascii="Arial" w:eastAsia="Times New Roman" w:hAnsi="Arial" w:cs="Arial"/>
          <w:color w:val="000000"/>
          <w:sz w:val="24"/>
          <w:szCs w:val="24"/>
          <w:lang w:eastAsia="en-GB"/>
        </w:rPr>
        <w:t>(Commons, 2023)</w:t>
      </w:r>
      <w:r>
        <w:rPr>
          <w:rFonts w:ascii="Arial" w:eastAsia="Times New Roman" w:hAnsi="Arial" w:cs="Arial"/>
          <w:color w:val="000000"/>
          <w:sz w:val="24"/>
          <w:szCs w:val="24"/>
          <w:lang w:eastAsia="en-GB"/>
        </w:rPr>
        <w:t>.</w:t>
      </w:r>
      <w:r w:rsidRPr="00343E44">
        <w:rPr>
          <w:rFonts w:ascii="Arial" w:eastAsia="Times New Roman" w:hAnsi="Arial" w:cs="Arial"/>
          <w:color w:val="000000"/>
          <w:sz w:val="24"/>
          <w:szCs w:val="24"/>
          <w:lang w:eastAsia="en-GB"/>
        </w:rPr>
        <w:t xml:space="preserve"> </w:t>
      </w:r>
    </w:p>
    <w:p w14:paraId="7CDED87B" w14:textId="553F9CFE" w:rsidR="006E1AC0" w:rsidRPr="00D218A4" w:rsidRDefault="00D218A4" w:rsidP="00D218A4">
      <w:pPr>
        <w:pStyle w:val="Heading2"/>
        <w:rPr>
          <w:rFonts w:ascii="Bodoni MT Black" w:hAnsi="Bodoni MT Black"/>
          <w:color w:val="auto"/>
          <w:sz w:val="28"/>
          <w:szCs w:val="28"/>
        </w:rPr>
      </w:pPr>
      <w:bookmarkStart w:id="3" w:name="_Toc134639992"/>
      <w:r>
        <w:rPr>
          <w:rFonts w:ascii="Bodoni MT Black" w:hAnsi="Bodoni MT Black"/>
          <w:color w:val="auto"/>
          <w:sz w:val="28"/>
          <w:szCs w:val="28"/>
        </w:rPr>
        <w:t xml:space="preserve">2.2 </w:t>
      </w:r>
      <w:r w:rsidR="006E1AC0" w:rsidRPr="00D218A4">
        <w:rPr>
          <w:rFonts w:ascii="Bodoni MT Black" w:hAnsi="Bodoni MT Black"/>
          <w:color w:val="auto"/>
          <w:sz w:val="28"/>
          <w:szCs w:val="28"/>
        </w:rPr>
        <w:t>Developed Countries</w:t>
      </w:r>
      <w:bookmarkEnd w:id="3"/>
    </w:p>
    <w:p w14:paraId="62B36C38" w14:textId="77777777" w:rsidR="007D7B67" w:rsidRPr="007D7B67" w:rsidRDefault="007D7B67" w:rsidP="007D7B67">
      <w:pPr>
        <w:pStyle w:val="ListParagraph"/>
        <w:ind w:left="1152"/>
      </w:pPr>
    </w:p>
    <w:p w14:paraId="1DC5BCA2" w14:textId="117B6551" w:rsidR="00BD419C" w:rsidRDefault="006E1AC0" w:rsidP="00A14873">
      <w:pPr>
        <w:shd w:val="clear" w:color="auto" w:fill="FFFFFF"/>
        <w:spacing w:line="360" w:lineRule="auto"/>
        <w:rPr>
          <w:rFonts w:ascii="Arial" w:hAnsi="Arial" w:cs="Arial"/>
          <w:sz w:val="24"/>
          <w:szCs w:val="24"/>
        </w:rPr>
      </w:pPr>
      <w:r w:rsidRPr="00A14873">
        <w:rPr>
          <w:rFonts w:ascii="Arial" w:hAnsi="Arial" w:cs="Arial"/>
          <w:sz w:val="24"/>
          <w:szCs w:val="24"/>
        </w:rPr>
        <w:t>Sovereign states with highly developed economies, advanced technological infrastructures, and high quality of life compared to less industrialised nations are commonly referred to as developed countries</w:t>
      </w:r>
      <w:r w:rsidRPr="00A14873">
        <w:rPr>
          <w:rFonts w:ascii="Arial" w:hAnsi="Arial" w:cs="Arial"/>
          <w:color w:val="000000"/>
          <w:sz w:val="24"/>
          <w:szCs w:val="24"/>
        </w:rPr>
        <w:t xml:space="preserve"> </w:t>
      </w:r>
      <w:r w:rsidRPr="00A14873">
        <w:rPr>
          <w:rFonts w:ascii="Arial" w:eastAsia="Times New Roman" w:hAnsi="Arial" w:cs="Arial"/>
          <w:color w:val="000000"/>
          <w:sz w:val="24"/>
          <w:szCs w:val="24"/>
          <w:lang w:eastAsia="en-GB"/>
        </w:rPr>
        <w:t>(BDC, 2023)</w:t>
      </w:r>
      <w:r w:rsidR="00A14873" w:rsidRPr="00A14873">
        <w:rPr>
          <w:rFonts w:ascii="Arial" w:eastAsia="Times New Roman" w:hAnsi="Arial" w:cs="Arial"/>
          <w:color w:val="000000"/>
          <w:sz w:val="24"/>
          <w:szCs w:val="24"/>
          <w:lang w:eastAsia="en-GB"/>
        </w:rPr>
        <w:t>.</w:t>
      </w:r>
      <w:r w:rsidRPr="00A14873">
        <w:rPr>
          <w:rFonts w:ascii="Arial" w:hAnsi="Arial" w:cs="Arial"/>
          <w:sz w:val="24"/>
          <w:szCs w:val="24"/>
        </w:rPr>
        <w:t xml:space="preserve"> </w:t>
      </w:r>
      <w:r w:rsidR="001E35B9" w:rsidRPr="001E35B9">
        <w:rPr>
          <w:rFonts w:ascii="Arial" w:hAnsi="Arial" w:cs="Arial"/>
          <w:sz w:val="24"/>
          <w:szCs w:val="24"/>
        </w:rPr>
        <w:t>It</w:t>
      </w:r>
      <w:r w:rsidR="001E35B9">
        <w:rPr>
          <w:rFonts w:ascii="Arial" w:hAnsi="Arial" w:cs="Arial"/>
          <w:sz w:val="24"/>
          <w:szCs w:val="24"/>
        </w:rPr>
        <w:t xml:space="preserve"> i</w:t>
      </w:r>
      <w:r w:rsidR="001E35B9" w:rsidRPr="001E35B9">
        <w:rPr>
          <w:rFonts w:ascii="Arial" w:hAnsi="Arial" w:cs="Arial"/>
          <w:sz w:val="24"/>
          <w:szCs w:val="24"/>
        </w:rPr>
        <w:t>s difficult to quantify the gap between industrialised and developing nations. Gross domestic product (GDP) and GNI (Gross National Income) are frequently used metrics of economic well-being</w:t>
      </w:r>
      <w:r w:rsidR="001E35B9">
        <w:rPr>
          <w:rFonts w:ascii="Arial" w:hAnsi="Arial" w:cs="Arial"/>
          <w:sz w:val="24"/>
          <w:szCs w:val="24"/>
        </w:rPr>
        <w:t xml:space="preserve">; </w:t>
      </w:r>
      <w:r w:rsidR="001E35B9" w:rsidRPr="001E35B9">
        <w:rPr>
          <w:rFonts w:ascii="Arial" w:hAnsi="Arial" w:cs="Arial"/>
          <w:sz w:val="24"/>
          <w:szCs w:val="24"/>
        </w:rPr>
        <w:t xml:space="preserve">developed nations have a GNI per capita of $13,205 or more (The World Bank, 2023). </w:t>
      </w:r>
    </w:p>
    <w:p w14:paraId="3CEDEF23" w14:textId="5E835BB6" w:rsidR="00BD419C" w:rsidRPr="00A50288" w:rsidRDefault="005D47CC" w:rsidP="00A50288">
      <w:pPr>
        <w:shd w:val="clear" w:color="auto" w:fill="FFFFFF"/>
        <w:rPr>
          <w:rFonts w:ascii="Arial" w:eastAsia="Times New Roman" w:hAnsi="Arial" w:cs="Arial"/>
          <w:b/>
          <w:bCs/>
          <w:color w:val="000000"/>
          <w:sz w:val="24"/>
          <w:szCs w:val="24"/>
          <w:lang w:eastAsia="en-GB"/>
        </w:rPr>
      </w:pPr>
      <w:r w:rsidRPr="005D47CC">
        <w:rPr>
          <w:rFonts w:ascii="Arial" w:eastAsia="Times New Roman" w:hAnsi="Arial" w:cs="Arial"/>
          <w:b/>
          <w:bCs/>
          <w:color w:val="000000"/>
          <w:sz w:val="24"/>
          <w:szCs w:val="24"/>
          <w:lang w:eastAsia="en-GB"/>
        </w:rPr>
        <w:lastRenderedPageBreak/>
        <w:t>Figure 3: Employment and Labour force in the Developed countries</w:t>
      </w:r>
      <w:r w:rsidRPr="005D47CC">
        <w:rPr>
          <w:rFonts w:ascii="Arial" w:hAnsi="Arial" w:cs="Arial"/>
          <w:b/>
          <w:bCs/>
          <w:color w:val="000000"/>
        </w:rPr>
        <w:t xml:space="preserve"> </w:t>
      </w:r>
      <w:r w:rsidRPr="005D47CC">
        <w:rPr>
          <w:rFonts w:ascii="Arial" w:eastAsia="Times New Roman" w:hAnsi="Arial" w:cs="Arial"/>
          <w:b/>
          <w:bCs/>
          <w:color w:val="000000"/>
          <w:sz w:val="24"/>
          <w:szCs w:val="24"/>
          <w:lang w:eastAsia="en-GB"/>
        </w:rPr>
        <w:t>(ILO, 2023c)</w:t>
      </w:r>
      <w:r w:rsidR="00A50288">
        <w:rPr>
          <w:rFonts w:ascii="Arial" w:eastAsia="Times New Roman" w:hAnsi="Arial" w:cs="Arial"/>
          <w:b/>
          <w:bCs/>
          <w:noProof/>
          <w:color w:val="000000"/>
          <w:sz w:val="24"/>
          <w:szCs w:val="24"/>
          <w:lang w:eastAsia="en-GB"/>
        </w:rPr>
        <w:drawing>
          <wp:inline distT="0" distB="0" distL="0" distR="0" wp14:anchorId="70623313" wp14:editId="1A7A0843">
            <wp:extent cx="5731510" cy="3117273"/>
            <wp:effectExtent l="0" t="0" r="254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3">
                      <a:extLst>
                        <a:ext uri="{28A0092B-C50C-407E-A947-70E740481C1C}">
                          <a14:useLocalDpi xmlns:a14="http://schemas.microsoft.com/office/drawing/2010/main" val="0"/>
                        </a:ext>
                      </a:extLst>
                    </a:blip>
                    <a:stretch>
                      <a:fillRect/>
                    </a:stretch>
                  </pic:blipFill>
                  <pic:spPr>
                    <a:xfrm>
                      <a:off x="0" y="0"/>
                      <a:ext cx="5743592" cy="3123844"/>
                    </a:xfrm>
                    <a:prstGeom prst="rect">
                      <a:avLst/>
                    </a:prstGeom>
                  </pic:spPr>
                </pic:pic>
              </a:graphicData>
            </a:graphic>
          </wp:inline>
        </w:drawing>
      </w:r>
    </w:p>
    <w:p w14:paraId="7EA79087" w14:textId="77777777" w:rsidR="00DB2734" w:rsidRPr="006A3C1D" w:rsidRDefault="00DB2734" w:rsidP="00BD419C">
      <w:pPr>
        <w:shd w:val="clear" w:color="auto" w:fill="FFFFFF"/>
        <w:jc w:val="center"/>
        <w:rPr>
          <w:rFonts w:ascii="Arial" w:eastAsia="Times New Roman" w:hAnsi="Arial" w:cs="Arial"/>
          <w:i/>
          <w:iCs/>
          <w:color w:val="000000"/>
          <w:sz w:val="24"/>
          <w:szCs w:val="24"/>
          <w:lang w:eastAsia="en-GB"/>
        </w:rPr>
      </w:pPr>
      <w:bookmarkStart w:id="4" w:name="_Hlk133021439"/>
    </w:p>
    <w:bookmarkEnd w:id="4"/>
    <w:p w14:paraId="5F052B51" w14:textId="74D0F237" w:rsidR="00DB2734" w:rsidRDefault="00BB380B" w:rsidP="00DB2734">
      <w:pPr>
        <w:shd w:val="clear" w:color="auto" w:fill="FFFFFF"/>
        <w:spacing w:line="360" w:lineRule="auto"/>
        <w:rPr>
          <w:rFonts w:ascii="Arial" w:eastAsia="Times New Roman" w:hAnsi="Arial" w:cs="Arial"/>
          <w:color w:val="000000"/>
          <w:sz w:val="24"/>
          <w:szCs w:val="24"/>
          <w:lang w:eastAsia="en-GB"/>
        </w:rPr>
      </w:pPr>
      <w:r w:rsidRPr="00BB380B">
        <w:rPr>
          <w:rFonts w:ascii="Arial" w:eastAsia="Times New Roman" w:hAnsi="Arial" w:cs="Arial"/>
          <w:color w:val="000000"/>
          <w:sz w:val="24"/>
          <w:szCs w:val="24"/>
          <w:lang w:eastAsia="en-GB"/>
        </w:rPr>
        <w:t>The labour markets of developed nations are more advanced than those of developing nations due to the availability of advanced technological infrastructure and skilled labour. However, they may face difficulty adapting to technological changes and managing the transition from traditional to emerging industries.</w:t>
      </w:r>
      <w:r w:rsidRPr="00BB380B">
        <w:rPr>
          <w:rFonts w:ascii="Arial" w:eastAsia="Times New Roman" w:hAnsi="Arial" w:cs="Arial"/>
          <w:color w:val="000000"/>
          <w:sz w:val="24"/>
          <w:szCs w:val="24"/>
          <w:lang w:eastAsia="en-GB"/>
        </w:rPr>
        <w:t xml:space="preserve"> </w:t>
      </w:r>
      <w:r w:rsidR="00DB2734" w:rsidRPr="00BD419C">
        <w:rPr>
          <w:rFonts w:ascii="Arial" w:eastAsia="Times New Roman" w:hAnsi="Arial" w:cs="Arial"/>
          <w:color w:val="000000"/>
          <w:sz w:val="24"/>
          <w:szCs w:val="24"/>
          <w:lang w:eastAsia="en-GB"/>
        </w:rPr>
        <w:t>(Manyika, 2017)</w:t>
      </w:r>
      <w:r w:rsidR="00DB2734">
        <w:rPr>
          <w:rFonts w:ascii="Arial" w:eastAsia="Times New Roman" w:hAnsi="Arial" w:cs="Arial"/>
          <w:color w:val="000000"/>
          <w:sz w:val="24"/>
          <w:szCs w:val="24"/>
          <w:lang w:eastAsia="en-GB"/>
        </w:rPr>
        <w:t>.</w:t>
      </w:r>
    </w:p>
    <w:p w14:paraId="006847E2" w14:textId="7E9AFAE9" w:rsidR="00BD419C" w:rsidRDefault="00411BDD" w:rsidP="00BD419C">
      <w:pPr>
        <w:shd w:val="clear" w:color="auto" w:fill="FFFFFF"/>
        <w:spacing w:line="360" w:lineRule="auto"/>
        <w:rPr>
          <w:rFonts w:ascii="Arial" w:eastAsia="Times New Roman" w:hAnsi="Arial" w:cs="Arial"/>
          <w:color w:val="000000"/>
          <w:sz w:val="24"/>
          <w:szCs w:val="24"/>
          <w:lang w:eastAsia="en-GB"/>
        </w:rPr>
      </w:pPr>
      <w:r w:rsidRPr="009143FC">
        <w:rPr>
          <w:rFonts w:ascii="Arial" w:eastAsia="Times New Roman" w:hAnsi="Arial" w:cs="Arial"/>
          <w:color w:val="000000"/>
          <w:sz w:val="24"/>
          <w:szCs w:val="24"/>
          <w:lang w:eastAsia="en-GB"/>
        </w:rPr>
        <w:t xml:space="preserve">Before the onset of the COVID-19 pandemic, </w:t>
      </w:r>
      <w:r w:rsidR="005D47CC">
        <w:rPr>
          <w:rFonts w:ascii="Arial" w:eastAsia="Times New Roman" w:hAnsi="Arial" w:cs="Arial"/>
          <w:color w:val="000000"/>
          <w:sz w:val="24"/>
          <w:szCs w:val="24"/>
          <w:lang w:eastAsia="en-GB"/>
        </w:rPr>
        <w:t xml:space="preserve">these </w:t>
      </w:r>
      <w:r w:rsidRPr="009143FC">
        <w:rPr>
          <w:rFonts w:ascii="Arial" w:eastAsia="Times New Roman" w:hAnsi="Arial" w:cs="Arial"/>
          <w:color w:val="000000"/>
          <w:sz w:val="24"/>
          <w:szCs w:val="24"/>
          <w:lang w:eastAsia="en-GB"/>
        </w:rPr>
        <w:t>countries experienced a peak employment and labour force of 601.7</w:t>
      </w:r>
      <w:r w:rsidR="005D47CC">
        <w:rPr>
          <w:rFonts w:ascii="Arial" w:eastAsia="Times New Roman" w:hAnsi="Arial" w:cs="Arial"/>
          <w:color w:val="000000"/>
          <w:sz w:val="24"/>
          <w:szCs w:val="24"/>
          <w:lang w:eastAsia="en-GB"/>
        </w:rPr>
        <w:t xml:space="preserve"> (58.1%)</w:t>
      </w:r>
      <w:r w:rsidRPr="009143FC">
        <w:rPr>
          <w:rFonts w:ascii="Arial" w:eastAsia="Times New Roman" w:hAnsi="Arial" w:cs="Arial"/>
          <w:color w:val="000000"/>
          <w:sz w:val="24"/>
          <w:szCs w:val="24"/>
          <w:lang w:eastAsia="en-GB"/>
        </w:rPr>
        <w:t xml:space="preserve"> million and 631.8 million</w:t>
      </w:r>
      <w:r w:rsidR="005D47CC">
        <w:rPr>
          <w:rFonts w:ascii="Arial" w:eastAsia="Times New Roman" w:hAnsi="Arial" w:cs="Arial"/>
          <w:color w:val="000000"/>
          <w:sz w:val="24"/>
          <w:szCs w:val="24"/>
          <w:lang w:eastAsia="en-GB"/>
        </w:rPr>
        <w:t xml:space="preserve"> (61%)</w:t>
      </w:r>
      <w:r w:rsidRPr="009143FC">
        <w:rPr>
          <w:rFonts w:ascii="Arial" w:eastAsia="Times New Roman" w:hAnsi="Arial" w:cs="Arial"/>
          <w:color w:val="000000"/>
          <w:sz w:val="24"/>
          <w:szCs w:val="24"/>
          <w:lang w:eastAsia="en-GB"/>
        </w:rPr>
        <w:t xml:space="preserve">, respectively (refer to Figure </w:t>
      </w:r>
      <w:r w:rsidR="00CE4B5C">
        <w:rPr>
          <w:rFonts w:ascii="Arial" w:eastAsia="Times New Roman" w:hAnsi="Arial" w:cs="Arial"/>
          <w:color w:val="000000"/>
          <w:sz w:val="24"/>
          <w:szCs w:val="24"/>
          <w:lang w:eastAsia="en-GB"/>
        </w:rPr>
        <w:t>3</w:t>
      </w:r>
      <w:r w:rsidRPr="009143FC">
        <w:rPr>
          <w:rFonts w:ascii="Arial" w:eastAsia="Times New Roman" w:hAnsi="Arial" w:cs="Arial"/>
          <w:color w:val="000000"/>
          <w:sz w:val="24"/>
          <w:szCs w:val="24"/>
          <w:lang w:eastAsia="en-GB"/>
        </w:rPr>
        <w:t>) in 20</w:t>
      </w:r>
      <w:r w:rsidR="00A50288">
        <w:rPr>
          <w:rFonts w:ascii="Arial" w:eastAsia="Times New Roman" w:hAnsi="Arial" w:cs="Arial"/>
          <w:color w:val="000000"/>
          <w:sz w:val="24"/>
          <w:szCs w:val="24"/>
          <w:lang w:eastAsia="en-GB"/>
        </w:rPr>
        <w:t>19</w:t>
      </w:r>
      <w:r w:rsidRPr="009143FC">
        <w:rPr>
          <w:rFonts w:ascii="Arial" w:eastAsia="Times New Roman" w:hAnsi="Arial" w:cs="Arial"/>
          <w:color w:val="000000"/>
          <w:sz w:val="24"/>
          <w:szCs w:val="24"/>
          <w:lang w:eastAsia="en-GB"/>
        </w:rPr>
        <w:t>. The number of individuals employed decreased to 584.6 million</w:t>
      </w:r>
      <w:r w:rsidR="00DB2734" w:rsidRPr="009143FC">
        <w:rPr>
          <w:rFonts w:ascii="Arial" w:eastAsia="Times New Roman" w:hAnsi="Arial" w:cs="Arial"/>
          <w:color w:val="000000"/>
          <w:sz w:val="24"/>
          <w:szCs w:val="24"/>
          <w:lang w:eastAsia="en-GB"/>
        </w:rPr>
        <w:t xml:space="preserve"> during the COVID pandemic</w:t>
      </w:r>
      <w:r w:rsidRPr="009143FC">
        <w:rPr>
          <w:rFonts w:ascii="Arial" w:eastAsia="Times New Roman" w:hAnsi="Arial" w:cs="Arial"/>
          <w:color w:val="000000"/>
          <w:sz w:val="24"/>
          <w:szCs w:val="24"/>
          <w:lang w:eastAsia="en-GB"/>
        </w:rPr>
        <w:t>, while the labour force declined to 625.3 million</w:t>
      </w:r>
      <w:r w:rsidR="00BB0074" w:rsidRPr="009143FC">
        <w:rPr>
          <w:rFonts w:ascii="Arial" w:eastAsia="Times New Roman" w:hAnsi="Arial" w:cs="Arial"/>
          <w:color w:val="000000"/>
          <w:sz w:val="24"/>
          <w:szCs w:val="24"/>
          <w:lang w:eastAsia="en-GB"/>
        </w:rPr>
        <w:t xml:space="preserve"> before</w:t>
      </w:r>
      <w:r w:rsidRPr="009143FC">
        <w:rPr>
          <w:rFonts w:ascii="Arial" w:eastAsia="Times New Roman" w:hAnsi="Arial" w:cs="Arial"/>
          <w:color w:val="000000"/>
          <w:sz w:val="24"/>
          <w:szCs w:val="24"/>
          <w:lang w:eastAsia="en-GB"/>
        </w:rPr>
        <w:t xml:space="preserve"> recovery began in 2021(ILO, 2023c). </w:t>
      </w:r>
      <w:r w:rsidR="009143FC" w:rsidRPr="009143FC">
        <w:rPr>
          <w:rFonts w:ascii="Arial" w:eastAsia="Times New Roman" w:hAnsi="Arial" w:cs="Arial"/>
          <w:color w:val="000000"/>
          <w:sz w:val="24"/>
          <w:szCs w:val="24"/>
          <w:lang w:eastAsia="en-GB"/>
        </w:rPr>
        <w:t>By the end of 2022, developed countries had an unemployment rate of 4.5%</w:t>
      </w:r>
      <w:r w:rsidR="009143FC" w:rsidRPr="009143FC">
        <w:rPr>
          <w:rFonts w:ascii="Arial" w:hAnsi="Arial" w:cs="Arial"/>
          <w:color w:val="000000"/>
        </w:rPr>
        <w:t xml:space="preserve"> </w:t>
      </w:r>
      <w:r w:rsidR="009143FC" w:rsidRPr="009143FC">
        <w:rPr>
          <w:rFonts w:ascii="Arial" w:eastAsia="Times New Roman" w:hAnsi="Arial" w:cs="Arial"/>
          <w:color w:val="000000"/>
          <w:sz w:val="24"/>
          <w:szCs w:val="24"/>
          <w:lang w:eastAsia="en-GB"/>
        </w:rPr>
        <w:t>(Organization, 2023)</w:t>
      </w:r>
      <w:r w:rsidR="009143FC">
        <w:rPr>
          <w:rFonts w:ascii="Arial" w:eastAsia="Times New Roman" w:hAnsi="Arial" w:cs="Arial"/>
          <w:color w:val="000000"/>
          <w:sz w:val="24"/>
          <w:szCs w:val="24"/>
          <w:lang w:eastAsia="en-GB"/>
        </w:rPr>
        <w:t>.</w:t>
      </w:r>
    </w:p>
    <w:p w14:paraId="14C0762B" w14:textId="64FAA559" w:rsidR="00F2434C" w:rsidRPr="00D218A4" w:rsidRDefault="00D218A4" w:rsidP="00D218A4">
      <w:pPr>
        <w:pStyle w:val="Heading2"/>
        <w:rPr>
          <w:rFonts w:ascii="Bodoni MT Black" w:eastAsia="Times New Roman" w:hAnsi="Bodoni MT Black"/>
          <w:b/>
          <w:bCs/>
          <w:color w:val="auto"/>
          <w:sz w:val="28"/>
          <w:szCs w:val="28"/>
          <w:lang w:eastAsia="en-GB"/>
        </w:rPr>
      </w:pPr>
      <w:bookmarkStart w:id="5" w:name="_Toc134639993"/>
      <w:r>
        <w:rPr>
          <w:rFonts w:ascii="Bodoni MT Black" w:eastAsia="Times New Roman" w:hAnsi="Bodoni MT Black"/>
          <w:b/>
          <w:bCs/>
          <w:color w:val="auto"/>
          <w:sz w:val="28"/>
          <w:szCs w:val="28"/>
          <w:lang w:eastAsia="en-GB"/>
        </w:rPr>
        <w:t xml:space="preserve">2.3 </w:t>
      </w:r>
      <w:r w:rsidR="00F2434C" w:rsidRPr="00D218A4">
        <w:rPr>
          <w:rFonts w:ascii="Bodoni MT Black" w:eastAsia="Times New Roman" w:hAnsi="Bodoni MT Black"/>
          <w:b/>
          <w:bCs/>
          <w:color w:val="auto"/>
          <w:sz w:val="28"/>
          <w:szCs w:val="28"/>
          <w:lang w:eastAsia="en-GB"/>
        </w:rPr>
        <w:t>Developing Countries</w:t>
      </w:r>
      <w:bookmarkEnd w:id="5"/>
    </w:p>
    <w:p w14:paraId="0CBD822A" w14:textId="77777777" w:rsidR="007D7B67" w:rsidRPr="007D7B67" w:rsidRDefault="007D7B67" w:rsidP="007D7B67">
      <w:pPr>
        <w:pStyle w:val="ListParagraph"/>
        <w:ind w:left="1152"/>
        <w:rPr>
          <w:lang w:eastAsia="en-GB"/>
        </w:rPr>
      </w:pPr>
    </w:p>
    <w:p w14:paraId="32B5C580" w14:textId="4D92C955" w:rsidR="000F2BA0" w:rsidRDefault="00020604" w:rsidP="00020604">
      <w:pPr>
        <w:shd w:val="clear" w:color="auto" w:fill="FFFFFF"/>
        <w:spacing w:line="360" w:lineRule="auto"/>
        <w:rPr>
          <w:rFonts w:ascii="Arial" w:eastAsia="Times New Roman" w:hAnsi="Arial" w:cs="Arial"/>
          <w:color w:val="000000"/>
          <w:sz w:val="24"/>
          <w:szCs w:val="24"/>
          <w:lang w:eastAsia="en-GB"/>
        </w:rPr>
      </w:pPr>
      <w:r>
        <w:rPr>
          <w:rFonts w:ascii="Arial" w:hAnsi="Arial" w:cs="Arial"/>
          <w:sz w:val="24"/>
          <w:szCs w:val="24"/>
        </w:rPr>
        <w:t xml:space="preserve">According to </w:t>
      </w:r>
      <w:r w:rsidRPr="00020604">
        <w:rPr>
          <w:rFonts w:ascii="Arial" w:eastAsia="Times New Roman" w:hAnsi="Arial" w:cs="Arial"/>
          <w:color w:val="000000"/>
          <w:sz w:val="24"/>
          <w:szCs w:val="24"/>
          <w:lang w:eastAsia="en-GB"/>
        </w:rPr>
        <w:t>United Nations (2014)</w:t>
      </w:r>
      <w:r>
        <w:rPr>
          <w:rFonts w:ascii="Arial" w:eastAsia="Times New Roman" w:hAnsi="Arial" w:cs="Arial"/>
          <w:color w:val="000000"/>
          <w:sz w:val="24"/>
          <w:szCs w:val="24"/>
          <w:lang w:eastAsia="en-GB"/>
        </w:rPr>
        <w:t>, developing</w:t>
      </w:r>
      <w:r w:rsidRPr="00020604">
        <w:rPr>
          <w:rFonts w:ascii="Arial" w:eastAsia="Times New Roman" w:hAnsi="Arial" w:cs="Arial"/>
          <w:color w:val="000000"/>
          <w:sz w:val="24"/>
          <w:szCs w:val="24"/>
          <w:lang w:eastAsia="en-GB"/>
        </w:rPr>
        <w:t xml:space="preserve"> countries have low living standards, a weak industrial basis, and a low Human Development Index (HDI).</w:t>
      </w:r>
      <w:r>
        <w:rPr>
          <w:rFonts w:ascii="Arial" w:eastAsia="Times New Roman" w:hAnsi="Arial" w:cs="Arial"/>
          <w:color w:val="000000"/>
          <w:sz w:val="24"/>
          <w:szCs w:val="24"/>
          <w:lang w:eastAsia="en-GB"/>
        </w:rPr>
        <w:t xml:space="preserve"> </w:t>
      </w:r>
      <w:r w:rsidRPr="00020604">
        <w:rPr>
          <w:rFonts w:ascii="Arial" w:eastAsia="Times New Roman" w:hAnsi="Arial" w:cs="Arial"/>
          <w:color w:val="000000"/>
          <w:sz w:val="24"/>
          <w:szCs w:val="24"/>
          <w:lang w:eastAsia="en-GB"/>
        </w:rPr>
        <w:t xml:space="preserve">However, according to The World Bank, countries with a per capita income of $13,205 or less are either middle-income or low-income. Low-income economies </w:t>
      </w:r>
      <w:r>
        <w:rPr>
          <w:rFonts w:ascii="Arial" w:eastAsia="Times New Roman" w:hAnsi="Arial" w:cs="Arial"/>
          <w:color w:val="000000"/>
          <w:sz w:val="24"/>
          <w:szCs w:val="24"/>
          <w:lang w:eastAsia="en-GB"/>
        </w:rPr>
        <w:t>had</w:t>
      </w:r>
      <w:r w:rsidRPr="00020604">
        <w:rPr>
          <w:rFonts w:ascii="Arial" w:eastAsia="Times New Roman" w:hAnsi="Arial" w:cs="Arial"/>
          <w:color w:val="000000"/>
          <w:sz w:val="24"/>
          <w:szCs w:val="24"/>
          <w:lang w:eastAsia="en-GB"/>
        </w:rPr>
        <w:t xml:space="preserve"> per capita of less than $1,085 in 2021.</w:t>
      </w:r>
      <w:r w:rsidR="00EA2C1C">
        <w:rPr>
          <w:rFonts w:ascii="Arial" w:eastAsia="Times New Roman" w:hAnsi="Arial" w:cs="Arial"/>
          <w:color w:val="000000"/>
          <w:sz w:val="24"/>
          <w:szCs w:val="24"/>
          <w:lang w:eastAsia="en-GB"/>
        </w:rPr>
        <w:t xml:space="preserve"> </w:t>
      </w:r>
      <w:r w:rsidR="0064288E" w:rsidRPr="000F2BA0">
        <w:rPr>
          <w:rFonts w:ascii="Arial" w:hAnsi="Arial" w:cs="Arial"/>
          <w:sz w:val="24"/>
          <w:szCs w:val="24"/>
        </w:rPr>
        <w:t>A significant pool of untrained workforce exists in developing nations, resulting in elevated unemployment rates and inadequate employment opportunities.</w:t>
      </w:r>
      <w:r w:rsidR="0064288E">
        <w:rPr>
          <w:rFonts w:ascii="Arial" w:hAnsi="Arial" w:cs="Arial"/>
          <w:sz w:val="24"/>
          <w:szCs w:val="24"/>
        </w:rPr>
        <w:t xml:space="preserve"> </w:t>
      </w:r>
      <w:r w:rsidR="00DB5AE2">
        <w:rPr>
          <w:rFonts w:ascii="Arial" w:hAnsi="Arial" w:cs="Arial"/>
          <w:sz w:val="24"/>
          <w:szCs w:val="24"/>
        </w:rPr>
        <w:t>The unemployment rate is 6.7% in developing countries</w:t>
      </w:r>
      <w:r w:rsidR="00EA2C1C">
        <w:rPr>
          <w:rFonts w:ascii="Arial" w:hAnsi="Arial" w:cs="Arial"/>
          <w:sz w:val="24"/>
          <w:szCs w:val="24"/>
        </w:rPr>
        <w:t xml:space="preserve"> (</w:t>
      </w:r>
      <w:r w:rsidR="00EA2C1C" w:rsidRPr="00F2434C">
        <w:rPr>
          <w:rFonts w:ascii="Arial" w:eastAsia="Times New Roman" w:hAnsi="Arial" w:cs="Arial"/>
          <w:color w:val="000000"/>
          <w:sz w:val="24"/>
          <w:szCs w:val="24"/>
          <w:lang w:eastAsia="en-GB"/>
        </w:rPr>
        <w:t>The World Bank</w:t>
      </w:r>
      <w:r w:rsidR="00EA2C1C">
        <w:rPr>
          <w:rFonts w:ascii="Arial" w:eastAsia="Times New Roman" w:hAnsi="Arial" w:cs="Arial"/>
          <w:color w:val="000000"/>
          <w:sz w:val="24"/>
          <w:szCs w:val="24"/>
          <w:lang w:eastAsia="en-GB"/>
        </w:rPr>
        <w:t xml:space="preserve">, </w:t>
      </w:r>
      <w:r w:rsidR="00EA2C1C" w:rsidRPr="00F2434C">
        <w:rPr>
          <w:rFonts w:ascii="Arial" w:eastAsia="Times New Roman" w:hAnsi="Arial" w:cs="Arial"/>
          <w:color w:val="000000"/>
          <w:sz w:val="24"/>
          <w:szCs w:val="24"/>
          <w:lang w:eastAsia="en-GB"/>
        </w:rPr>
        <w:t>2023)</w:t>
      </w:r>
      <w:r w:rsidR="002B7F1E">
        <w:rPr>
          <w:rFonts w:ascii="Arial" w:eastAsia="Times New Roman" w:hAnsi="Arial" w:cs="Arial"/>
          <w:color w:val="000000"/>
          <w:sz w:val="24"/>
          <w:szCs w:val="24"/>
          <w:lang w:eastAsia="en-GB"/>
        </w:rPr>
        <w:t>.</w:t>
      </w:r>
    </w:p>
    <w:p w14:paraId="3BE0041B" w14:textId="3AA3A827" w:rsidR="000F2BA0" w:rsidRDefault="002B7F1E" w:rsidP="00020604">
      <w:pPr>
        <w:shd w:val="clear" w:color="auto" w:fill="FFFFFF"/>
        <w:rPr>
          <w:rFonts w:ascii="Arial" w:eastAsia="Times New Roman" w:hAnsi="Arial" w:cs="Arial"/>
          <w:color w:val="000000"/>
          <w:sz w:val="24"/>
          <w:szCs w:val="24"/>
          <w:lang w:eastAsia="en-GB"/>
        </w:rPr>
      </w:pPr>
      <w:r w:rsidRPr="002B7F1E">
        <w:rPr>
          <w:rFonts w:ascii="Arial" w:eastAsia="Times New Roman" w:hAnsi="Arial" w:cs="Arial"/>
          <w:b/>
          <w:bCs/>
          <w:i/>
          <w:iCs/>
          <w:color w:val="000000"/>
          <w:sz w:val="24"/>
          <w:szCs w:val="24"/>
          <w:lang w:eastAsia="en-GB"/>
        </w:rPr>
        <w:lastRenderedPageBreak/>
        <w:t>Figure 6: Employment, Labour force and not in the Labour force in developing countries</w:t>
      </w:r>
      <w:r w:rsidRPr="002B7F1E">
        <w:rPr>
          <w:rFonts w:ascii="Arial" w:hAnsi="Arial" w:cs="Arial"/>
          <w:b/>
          <w:bCs/>
          <w:i/>
          <w:iCs/>
          <w:color w:val="000000"/>
        </w:rPr>
        <w:t xml:space="preserve"> </w:t>
      </w:r>
      <w:r w:rsidRPr="002B7F1E">
        <w:rPr>
          <w:rFonts w:ascii="Arial" w:eastAsia="Times New Roman" w:hAnsi="Arial" w:cs="Arial"/>
          <w:b/>
          <w:bCs/>
          <w:i/>
          <w:iCs/>
          <w:color w:val="000000"/>
          <w:sz w:val="24"/>
          <w:szCs w:val="24"/>
          <w:lang w:eastAsia="en-GB"/>
        </w:rPr>
        <w:t>(ILO, 2023d)</w:t>
      </w:r>
      <w:r w:rsidR="000F2BA0">
        <w:rPr>
          <w:rFonts w:ascii="Arial" w:eastAsia="Times New Roman" w:hAnsi="Arial" w:cs="Arial"/>
          <w:noProof/>
          <w:color w:val="000000"/>
          <w:sz w:val="24"/>
          <w:szCs w:val="24"/>
          <w:lang w:eastAsia="en-GB"/>
        </w:rPr>
        <w:drawing>
          <wp:inline distT="0" distB="0" distL="0" distR="0" wp14:anchorId="30F64E89" wp14:editId="37AC35A3">
            <wp:extent cx="5731510" cy="3108960"/>
            <wp:effectExtent l="0" t="0" r="2540" b="0"/>
            <wp:docPr id="10" name="Picture 10" descr="A picture containing line, plot,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line, plot, text, screensho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108960"/>
                    </a:xfrm>
                    <a:prstGeom prst="rect">
                      <a:avLst/>
                    </a:prstGeom>
                  </pic:spPr>
                </pic:pic>
              </a:graphicData>
            </a:graphic>
          </wp:inline>
        </w:drawing>
      </w:r>
    </w:p>
    <w:p w14:paraId="452C1F36" w14:textId="17F18B35" w:rsidR="00020604" w:rsidRDefault="0064288E" w:rsidP="000F2BA0">
      <w:pPr>
        <w:shd w:val="clear" w:color="auto" w:fill="FFFFFF"/>
        <w:spacing w:line="360" w:lineRule="auto"/>
        <w:rPr>
          <w:rFonts w:ascii="Arial" w:eastAsia="Times New Roman" w:hAnsi="Arial" w:cs="Arial"/>
          <w:color w:val="000000"/>
          <w:sz w:val="24"/>
          <w:szCs w:val="24"/>
          <w:lang w:eastAsia="en-GB"/>
        </w:rPr>
      </w:pPr>
      <w:r w:rsidRPr="00F030F6">
        <w:rPr>
          <w:rFonts w:ascii="Arial" w:eastAsia="Times New Roman" w:hAnsi="Arial" w:cs="Arial"/>
          <w:color w:val="000000"/>
          <w:sz w:val="24"/>
          <w:szCs w:val="24"/>
          <w:lang w:eastAsia="en-GB"/>
        </w:rPr>
        <w:t xml:space="preserve">In 2022, low-income countries had 263.3m people employed against a total labour force of 279.3m, and 149.8m people were not in </w:t>
      </w:r>
      <w:r w:rsidR="00F030F6" w:rsidRPr="00F030F6">
        <w:rPr>
          <w:rFonts w:ascii="Arial" w:eastAsia="Times New Roman" w:hAnsi="Arial" w:cs="Arial"/>
          <w:color w:val="000000"/>
          <w:sz w:val="24"/>
          <w:szCs w:val="24"/>
          <w:lang w:eastAsia="en-GB"/>
        </w:rPr>
        <w:t xml:space="preserve">the </w:t>
      </w:r>
      <w:r w:rsidRPr="00F030F6">
        <w:rPr>
          <w:rFonts w:ascii="Arial" w:eastAsia="Times New Roman" w:hAnsi="Arial" w:cs="Arial"/>
          <w:color w:val="000000"/>
          <w:sz w:val="24"/>
          <w:szCs w:val="24"/>
          <w:lang w:eastAsia="en-GB"/>
        </w:rPr>
        <w:t>labour force</w:t>
      </w:r>
      <w:r w:rsidR="00DC034D">
        <w:rPr>
          <w:rFonts w:ascii="Arial" w:eastAsia="Times New Roman" w:hAnsi="Arial" w:cs="Arial"/>
          <w:color w:val="000000"/>
          <w:sz w:val="24"/>
          <w:szCs w:val="24"/>
          <w:lang w:eastAsia="en-GB"/>
        </w:rPr>
        <w:t>;</w:t>
      </w:r>
      <w:r w:rsidRPr="00F030F6">
        <w:rPr>
          <w:rFonts w:ascii="Arial" w:eastAsia="Times New Roman" w:hAnsi="Arial" w:cs="Arial"/>
          <w:color w:val="000000"/>
          <w:sz w:val="24"/>
          <w:szCs w:val="24"/>
          <w:lang w:eastAsia="en-GB"/>
        </w:rPr>
        <w:t xml:space="preserve"> </w:t>
      </w:r>
      <w:r w:rsidR="00BF3C2F">
        <w:rPr>
          <w:rFonts w:ascii="Arial" w:eastAsia="Times New Roman" w:hAnsi="Arial" w:cs="Arial"/>
          <w:color w:val="000000"/>
          <w:sz w:val="24"/>
          <w:szCs w:val="24"/>
          <w:lang w:eastAsia="en-GB"/>
        </w:rPr>
        <w:t>from</w:t>
      </w:r>
      <w:r w:rsidR="00F030F6" w:rsidRPr="00F030F6">
        <w:rPr>
          <w:rFonts w:ascii="Arial" w:eastAsia="Times New Roman" w:hAnsi="Arial" w:cs="Arial"/>
          <w:color w:val="000000"/>
          <w:sz w:val="24"/>
          <w:szCs w:val="24"/>
          <w:lang w:eastAsia="en-GB"/>
        </w:rPr>
        <w:t xml:space="preserve"> a large population</w:t>
      </w:r>
      <w:r w:rsidR="00DB5AE2">
        <w:rPr>
          <w:rFonts w:ascii="Arial" w:eastAsia="Times New Roman" w:hAnsi="Arial" w:cs="Arial"/>
          <w:color w:val="000000"/>
          <w:sz w:val="24"/>
          <w:szCs w:val="24"/>
          <w:lang w:eastAsia="en-GB"/>
        </w:rPr>
        <w:t>,</w:t>
      </w:r>
      <w:r w:rsidR="00F030F6" w:rsidRPr="00F030F6">
        <w:rPr>
          <w:rFonts w:ascii="Arial" w:eastAsia="Times New Roman" w:hAnsi="Arial" w:cs="Arial"/>
          <w:color w:val="000000"/>
          <w:sz w:val="24"/>
          <w:szCs w:val="24"/>
          <w:lang w:eastAsia="en-GB"/>
        </w:rPr>
        <w:t xml:space="preserve"> </w:t>
      </w:r>
      <w:r w:rsidR="00DC034D">
        <w:rPr>
          <w:rFonts w:ascii="Arial" w:eastAsia="Times New Roman" w:hAnsi="Arial" w:cs="Arial"/>
          <w:color w:val="000000"/>
          <w:sz w:val="24"/>
          <w:szCs w:val="24"/>
          <w:lang w:eastAsia="en-GB"/>
        </w:rPr>
        <w:t xml:space="preserve">this </w:t>
      </w:r>
      <w:r w:rsidR="00F030F6" w:rsidRPr="00F030F6">
        <w:rPr>
          <w:rFonts w:ascii="Arial" w:eastAsia="Times New Roman" w:hAnsi="Arial" w:cs="Arial"/>
          <w:color w:val="000000"/>
          <w:sz w:val="24"/>
          <w:szCs w:val="24"/>
          <w:lang w:eastAsia="en-GB"/>
        </w:rPr>
        <w:t xml:space="preserve">seemingly proves significant numbers </w:t>
      </w:r>
      <w:r w:rsidR="00927391">
        <w:rPr>
          <w:rFonts w:ascii="Arial" w:eastAsia="Times New Roman" w:hAnsi="Arial" w:cs="Arial"/>
          <w:color w:val="000000"/>
          <w:sz w:val="24"/>
          <w:szCs w:val="24"/>
          <w:lang w:eastAsia="en-GB"/>
        </w:rPr>
        <w:t xml:space="preserve">of people </w:t>
      </w:r>
      <w:r w:rsidR="00F030F6" w:rsidRPr="00F030F6">
        <w:rPr>
          <w:rFonts w:ascii="Arial" w:eastAsia="Times New Roman" w:hAnsi="Arial" w:cs="Arial"/>
          <w:color w:val="000000"/>
          <w:sz w:val="24"/>
          <w:szCs w:val="24"/>
          <w:lang w:eastAsia="en-GB"/>
        </w:rPr>
        <w:t>do not have skills, education</w:t>
      </w:r>
      <w:r w:rsidR="00927391">
        <w:rPr>
          <w:rFonts w:ascii="Arial" w:eastAsia="Times New Roman" w:hAnsi="Arial" w:cs="Arial"/>
          <w:color w:val="000000"/>
          <w:sz w:val="24"/>
          <w:szCs w:val="24"/>
          <w:lang w:eastAsia="en-GB"/>
        </w:rPr>
        <w:t>,</w:t>
      </w:r>
      <w:r w:rsidR="00F030F6" w:rsidRPr="00F030F6">
        <w:rPr>
          <w:rFonts w:ascii="Arial" w:eastAsia="Times New Roman" w:hAnsi="Arial" w:cs="Arial"/>
          <w:color w:val="000000"/>
          <w:sz w:val="24"/>
          <w:szCs w:val="24"/>
          <w:lang w:eastAsia="en-GB"/>
        </w:rPr>
        <w:t xml:space="preserve"> </w:t>
      </w:r>
      <w:proofErr w:type="gramStart"/>
      <w:r w:rsidR="00F030F6" w:rsidRPr="00F030F6">
        <w:rPr>
          <w:rFonts w:ascii="Arial" w:eastAsia="Times New Roman" w:hAnsi="Arial" w:cs="Arial"/>
          <w:color w:val="000000"/>
          <w:sz w:val="24"/>
          <w:szCs w:val="24"/>
          <w:lang w:eastAsia="en-GB"/>
        </w:rPr>
        <w:t>support</w:t>
      </w:r>
      <w:proofErr w:type="gramEnd"/>
      <w:r w:rsidR="00F030F6" w:rsidRPr="00F030F6">
        <w:rPr>
          <w:rFonts w:ascii="Arial" w:eastAsia="Times New Roman" w:hAnsi="Arial" w:cs="Arial"/>
          <w:color w:val="000000"/>
          <w:sz w:val="24"/>
          <w:szCs w:val="24"/>
          <w:lang w:eastAsia="en-GB"/>
        </w:rPr>
        <w:t xml:space="preserve"> </w:t>
      </w:r>
      <w:r w:rsidR="00927391">
        <w:rPr>
          <w:rFonts w:ascii="Arial" w:eastAsia="Times New Roman" w:hAnsi="Arial" w:cs="Arial"/>
          <w:color w:val="000000"/>
          <w:sz w:val="24"/>
          <w:szCs w:val="24"/>
          <w:lang w:eastAsia="en-GB"/>
        </w:rPr>
        <w:t xml:space="preserve">or opportunities </w:t>
      </w:r>
      <w:r w:rsidR="00F030F6" w:rsidRPr="00F030F6">
        <w:rPr>
          <w:rFonts w:ascii="Arial" w:eastAsia="Times New Roman" w:hAnsi="Arial" w:cs="Arial"/>
          <w:color w:val="000000"/>
          <w:sz w:val="24"/>
          <w:szCs w:val="24"/>
          <w:lang w:eastAsia="en-GB"/>
        </w:rPr>
        <w:t>to join the labour market.</w:t>
      </w:r>
    </w:p>
    <w:p w14:paraId="5C1E3ED5" w14:textId="3ACAC637" w:rsidR="00020604" w:rsidRPr="00020604" w:rsidRDefault="00020604" w:rsidP="00020604">
      <w:pPr>
        <w:shd w:val="clear" w:color="auto" w:fill="FFFFFF"/>
        <w:spacing w:line="360" w:lineRule="auto"/>
        <w:rPr>
          <w:rFonts w:ascii="Arial" w:eastAsia="Times New Roman" w:hAnsi="Arial" w:cs="Arial"/>
          <w:color w:val="000000"/>
          <w:sz w:val="20"/>
          <w:szCs w:val="20"/>
          <w:lang w:eastAsia="en-GB"/>
        </w:rPr>
      </w:pPr>
      <w:r w:rsidRPr="002B7F1E">
        <w:rPr>
          <w:rFonts w:ascii="Arial" w:eastAsia="Times New Roman" w:hAnsi="Arial" w:cs="Arial"/>
          <w:b/>
          <w:bCs/>
          <w:i/>
          <w:iCs/>
          <w:color w:val="000000"/>
          <w:sz w:val="24"/>
          <w:szCs w:val="24"/>
          <w:lang w:eastAsia="en-GB"/>
        </w:rPr>
        <w:t xml:space="preserve">Figure </w:t>
      </w:r>
      <w:r>
        <w:rPr>
          <w:rFonts w:ascii="Arial" w:eastAsia="Times New Roman" w:hAnsi="Arial" w:cs="Arial"/>
          <w:b/>
          <w:bCs/>
          <w:i/>
          <w:iCs/>
          <w:color w:val="000000"/>
          <w:sz w:val="24"/>
          <w:szCs w:val="24"/>
          <w:lang w:eastAsia="en-GB"/>
        </w:rPr>
        <w:t>7: The unemployment rate in Low, lower-</w:t>
      </w:r>
      <w:proofErr w:type="gramStart"/>
      <w:r>
        <w:rPr>
          <w:rFonts w:ascii="Arial" w:eastAsia="Times New Roman" w:hAnsi="Arial" w:cs="Arial"/>
          <w:b/>
          <w:bCs/>
          <w:i/>
          <w:iCs/>
          <w:color w:val="000000"/>
          <w:sz w:val="24"/>
          <w:szCs w:val="24"/>
          <w:lang w:eastAsia="en-GB"/>
        </w:rPr>
        <w:t>middle</w:t>
      </w:r>
      <w:proofErr w:type="gramEnd"/>
      <w:r>
        <w:rPr>
          <w:rFonts w:ascii="Arial" w:eastAsia="Times New Roman" w:hAnsi="Arial" w:cs="Arial"/>
          <w:b/>
          <w:bCs/>
          <w:i/>
          <w:iCs/>
          <w:color w:val="000000"/>
          <w:sz w:val="24"/>
          <w:szCs w:val="24"/>
          <w:lang w:eastAsia="en-GB"/>
        </w:rPr>
        <w:t xml:space="preserve"> and upper-middle countries</w:t>
      </w:r>
      <w:r>
        <w:rPr>
          <w:rFonts w:ascii="Arial" w:eastAsia="Times New Roman" w:hAnsi="Arial" w:cs="Arial"/>
          <w:noProof/>
          <w:color w:val="000000"/>
          <w:sz w:val="24"/>
          <w:szCs w:val="24"/>
          <w:lang w:eastAsia="en-GB"/>
        </w:rPr>
        <w:drawing>
          <wp:inline distT="0" distB="0" distL="0" distR="0" wp14:anchorId="5461D6D9" wp14:editId="271A0B62">
            <wp:extent cx="5731510" cy="2382982"/>
            <wp:effectExtent l="0" t="0" r="2540" b="0"/>
            <wp:docPr id="17" name="Picture 17" descr="A picture containing line, plot, diagram, s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line, plot, diagram, slop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7945" cy="2385658"/>
                    </a:xfrm>
                    <a:prstGeom prst="rect">
                      <a:avLst/>
                    </a:prstGeom>
                  </pic:spPr>
                </pic:pic>
              </a:graphicData>
            </a:graphic>
          </wp:inline>
        </w:drawing>
      </w:r>
      <w:r>
        <w:rPr>
          <w:rFonts w:ascii="Arial" w:eastAsia="Times New Roman" w:hAnsi="Arial" w:cs="Arial"/>
          <w:b/>
          <w:bCs/>
          <w:i/>
          <w:iCs/>
          <w:color w:val="000000"/>
          <w:sz w:val="24"/>
          <w:szCs w:val="24"/>
          <w:lang w:eastAsia="en-GB"/>
        </w:rPr>
        <w:t xml:space="preserve">                                                                                                                         </w:t>
      </w:r>
      <w:r w:rsidRPr="00020604">
        <w:rPr>
          <w:rFonts w:ascii="Arial" w:eastAsia="Times New Roman" w:hAnsi="Arial" w:cs="Arial"/>
          <w:i/>
          <w:iCs/>
          <w:color w:val="000000"/>
          <w:sz w:val="20"/>
          <w:szCs w:val="20"/>
          <w:lang w:eastAsia="en-GB"/>
        </w:rPr>
        <w:t>Source: ILO</w:t>
      </w:r>
    </w:p>
    <w:p w14:paraId="4F25C1A6" w14:textId="2B2EBDEF" w:rsidR="002B7F1E" w:rsidRPr="002B7F1E" w:rsidRDefault="002B7F1E" w:rsidP="002B7F1E">
      <w:pPr>
        <w:shd w:val="clear" w:color="auto" w:fill="FFFFFF"/>
        <w:spacing w:line="360" w:lineRule="auto"/>
        <w:rPr>
          <w:rFonts w:ascii="Arial" w:eastAsia="Times New Roman" w:hAnsi="Arial" w:cs="Arial"/>
          <w:b/>
          <w:bCs/>
          <w:i/>
          <w:iCs/>
          <w:color w:val="000000"/>
          <w:sz w:val="24"/>
          <w:szCs w:val="24"/>
          <w:lang w:eastAsia="en-GB"/>
        </w:rPr>
      </w:pPr>
      <w:r w:rsidRPr="002B7F1E">
        <w:rPr>
          <w:rFonts w:ascii="Arial" w:eastAsia="Times New Roman" w:hAnsi="Arial" w:cs="Arial"/>
          <w:b/>
          <w:bCs/>
          <w:i/>
          <w:iCs/>
          <w:color w:val="000000"/>
          <w:sz w:val="24"/>
          <w:szCs w:val="24"/>
          <w:lang w:eastAsia="en-GB"/>
        </w:rPr>
        <w:lastRenderedPageBreak/>
        <w:t xml:space="preserve">Figure </w:t>
      </w:r>
      <w:r w:rsidR="00020604">
        <w:rPr>
          <w:rFonts w:ascii="Arial" w:eastAsia="Times New Roman" w:hAnsi="Arial" w:cs="Arial"/>
          <w:b/>
          <w:bCs/>
          <w:i/>
          <w:iCs/>
          <w:color w:val="000000"/>
          <w:sz w:val="24"/>
          <w:szCs w:val="24"/>
          <w:lang w:eastAsia="en-GB"/>
        </w:rPr>
        <w:t>8</w:t>
      </w:r>
      <w:r>
        <w:rPr>
          <w:rFonts w:ascii="Arial" w:eastAsia="Times New Roman" w:hAnsi="Arial" w:cs="Arial"/>
          <w:b/>
          <w:bCs/>
          <w:i/>
          <w:iCs/>
          <w:color w:val="000000"/>
          <w:sz w:val="24"/>
          <w:szCs w:val="24"/>
          <w:lang w:eastAsia="en-GB"/>
        </w:rPr>
        <w:t>: Countries with the highest Unemployment Rate</w:t>
      </w:r>
      <w:r>
        <w:rPr>
          <w:rFonts w:ascii="Arial" w:eastAsia="Times New Roman" w:hAnsi="Arial" w:cs="Arial"/>
          <w:noProof/>
          <w:color w:val="000000"/>
          <w:sz w:val="24"/>
          <w:szCs w:val="24"/>
          <w:lang w:eastAsia="en-GB"/>
        </w:rPr>
        <w:drawing>
          <wp:inline distT="0" distB="0" distL="0" distR="0" wp14:anchorId="480FE2D9" wp14:editId="03311347">
            <wp:extent cx="5730875" cy="5469466"/>
            <wp:effectExtent l="0" t="0" r="3175" b="0"/>
            <wp:docPr id="16" name="Picture 16" descr="A picture containing text, screenshot, parallel,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screenshot, parallel, numb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40284" cy="5478445"/>
                    </a:xfrm>
                    <a:prstGeom prst="rect">
                      <a:avLst/>
                    </a:prstGeom>
                  </pic:spPr>
                </pic:pic>
              </a:graphicData>
            </a:graphic>
          </wp:inline>
        </w:drawing>
      </w:r>
      <w:r>
        <w:rPr>
          <w:rFonts w:ascii="Arial" w:eastAsia="Times New Roman" w:hAnsi="Arial" w:cs="Arial"/>
          <w:b/>
          <w:bCs/>
          <w:i/>
          <w:iCs/>
          <w:color w:val="000000"/>
          <w:sz w:val="24"/>
          <w:szCs w:val="24"/>
          <w:lang w:eastAsia="en-GB"/>
        </w:rPr>
        <w:t xml:space="preserve">                                                                                                                       </w:t>
      </w:r>
      <w:r w:rsidRPr="002B7F1E">
        <w:rPr>
          <w:rFonts w:ascii="Arial" w:eastAsia="Times New Roman" w:hAnsi="Arial" w:cs="Arial"/>
          <w:i/>
          <w:iCs/>
          <w:color w:val="000000"/>
          <w:sz w:val="20"/>
          <w:szCs w:val="20"/>
          <w:lang w:eastAsia="en-GB"/>
        </w:rPr>
        <w:t>Source: Statista</w:t>
      </w:r>
    </w:p>
    <w:p w14:paraId="6095DD92" w14:textId="10326C37" w:rsidR="004C2D48" w:rsidRPr="00D218A4" w:rsidRDefault="004C2D48" w:rsidP="00D218A4">
      <w:pPr>
        <w:pStyle w:val="Heading1"/>
        <w:numPr>
          <w:ilvl w:val="0"/>
          <w:numId w:val="23"/>
        </w:numPr>
        <w:rPr>
          <w:rStyle w:val="Strong"/>
          <w:rFonts w:ascii="Bodoni MT Black" w:hAnsi="Bodoni MT Black"/>
          <w:b w:val="0"/>
          <w:bCs w:val="0"/>
          <w:color w:val="auto"/>
        </w:rPr>
      </w:pPr>
      <w:bookmarkStart w:id="6" w:name="_Toc134639994"/>
      <w:r w:rsidRPr="00D218A4">
        <w:rPr>
          <w:rStyle w:val="Strong"/>
          <w:rFonts w:ascii="Bodoni MT Black" w:hAnsi="Bodoni MT Black"/>
          <w:b w:val="0"/>
          <w:bCs w:val="0"/>
          <w:color w:val="auto"/>
        </w:rPr>
        <w:t>UK Labour Market Evaluation</w:t>
      </w:r>
      <w:bookmarkEnd w:id="6"/>
    </w:p>
    <w:p w14:paraId="43A20878" w14:textId="77777777" w:rsidR="007D7B67" w:rsidRPr="007D7B67" w:rsidRDefault="007D7B67" w:rsidP="007D7B67"/>
    <w:p w14:paraId="49A687A1" w14:textId="327FE857" w:rsidR="00404490" w:rsidRPr="00404490" w:rsidRDefault="00404490" w:rsidP="00404490">
      <w:pPr>
        <w:shd w:val="clear" w:color="auto" w:fill="FFFFFF"/>
        <w:spacing w:line="360" w:lineRule="auto"/>
        <w:rPr>
          <w:rFonts w:ascii="Arial" w:hAnsi="Arial" w:cs="Arial"/>
          <w:color w:val="000000"/>
        </w:rPr>
      </w:pPr>
      <w:r w:rsidRPr="00404490">
        <w:rPr>
          <w:rFonts w:ascii="Arial" w:hAnsi="Arial" w:cs="Arial"/>
          <w:sz w:val="24"/>
          <w:szCs w:val="24"/>
        </w:rPr>
        <w:t xml:space="preserve">The UK labour market has been significantly impacted by the COVID-19 pandemic, with unemployment rates reaching a record high in 2020. However, as of September 2021, the labour market has shown signs of recovery, with the unemployment rate declining to 4.6% </w:t>
      </w:r>
      <w:r w:rsidRPr="00404490">
        <w:rPr>
          <w:rFonts w:ascii="Arial" w:eastAsia="Times New Roman" w:hAnsi="Arial" w:cs="Arial"/>
          <w:color w:val="000000"/>
          <w:sz w:val="24"/>
          <w:szCs w:val="24"/>
          <w:lang w:eastAsia="en-GB"/>
        </w:rPr>
        <w:t xml:space="preserve">(ONS, 2023a). </w:t>
      </w:r>
      <w:r w:rsidR="00647B1E" w:rsidRPr="00DA3489">
        <w:rPr>
          <w:rFonts w:ascii="Arial" w:hAnsi="Arial" w:cs="Arial"/>
          <w:sz w:val="24"/>
          <w:szCs w:val="24"/>
        </w:rPr>
        <w:t>Despite this improvement, there are still concerns about the quality of jobs being created, with many workers facing low pay, insecure contracts, and limited opportunities for career progression</w:t>
      </w:r>
      <w:r w:rsidR="00647B1E" w:rsidRPr="00DA3489">
        <w:rPr>
          <w:rFonts w:ascii="Arial" w:hAnsi="Arial" w:cs="Arial"/>
          <w:color w:val="000000"/>
          <w:sz w:val="24"/>
          <w:szCs w:val="24"/>
        </w:rPr>
        <w:t xml:space="preserve"> </w:t>
      </w:r>
      <w:r w:rsidR="00647B1E" w:rsidRPr="00DA3489">
        <w:rPr>
          <w:rFonts w:ascii="Arial" w:eastAsia="Times New Roman" w:hAnsi="Arial" w:cs="Arial"/>
          <w:color w:val="000000"/>
          <w:sz w:val="24"/>
          <w:szCs w:val="24"/>
          <w:lang w:eastAsia="en-GB"/>
        </w:rPr>
        <w:t>(Abdulla, 2023)</w:t>
      </w:r>
      <w:r w:rsidR="00647B1E" w:rsidRPr="00DA3489">
        <w:rPr>
          <w:rFonts w:ascii="Arial" w:hAnsi="Arial" w:cs="Arial"/>
          <w:sz w:val="24"/>
          <w:szCs w:val="24"/>
        </w:rPr>
        <w:t xml:space="preserve">. </w:t>
      </w:r>
      <w:r w:rsidR="00A36A34">
        <w:rPr>
          <w:rFonts w:ascii="Arial" w:hAnsi="Arial" w:cs="Arial"/>
          <w:sz w:val="24"/>
          <w:szCs w:val="24"/>
        </w:rPr>
        <w:t>It</w:t>
      </w:r>
      <w:r w:rsidRPr="00404490">
        <w:rPr>
          <w:rFonts w:ascii="Arial" w:hAnsi="Arial" w:cs="Arial"/>
          <w:sz w:val="24"/>
          <w:szCs w:val="24"/>
        </w:rPr>
        <w:t xml:space="preserve"> has also been affected by Brexit, with concerns around the impact on the free movement of workers, access to skills, and labour shortages in specific sectors</w:t>
      </w:r>
      <w:r w:rsidRPr="00404490">
        <w:rPr>
          <w:rFonts w:ascii="Arial" w:hAnsi="Arial" w:cs="Arial"/>
          <w:color w:val="000000"/>
          <w:sz w:val="24"/>
          <w:szCs w:val="24"/>
        </w:rPr>
        <w:t xml:space="preserve"> </w:t>
      </w:r>
      <w:r w:rsidRPr="00404490">
        <w:rPr>
          <w:rFonts w:ascii="Arial" w:eastAsia="Times New Roman" w:hAnsi="Arial" w:cs="Arial"/>
          <w:color w:val="000000"/>
          <w:sz w:val="24"/>
          <w:szCs w:val="24"/>
          <w:lang w:eastAsia="en-GB"/>
        </w:rPr>
        <w:t>(Barnes, 2022)</w:t>
      </w:r>
      <w:r w:rsidRPr="00404490">
        <w:rPr>
          <w:rFonts w:ascii="Arial" w:hAnsi="Arial" w:cs="Arial"/>
          <w:sz w:val="24"/>
          <w:szCs w:val="24"/>
        </w:rPr>
        <w:t>.</w:t>
      </w:r>
    </w:p>
    <w:p w14:paraId="4EEB5A8A" w14:textId="35DB8DDB" w:rsidR="00404490" w:rsidRDefault="00DA3489" w:rsidP="00404490">
      <w:pPr>
        <w:shd w:val="clear" w:color="auto" w:fill="FFFFFF"/>
        <w:spacing w:line="360" w:lineRule="auto"/>
        <w:rPr>
          <w:rFonts w:ascii="Arial" w:eastAsia="Times New Roman" w:hAnsi="Arial" w:cs="Arial"/>
          <w:color w:val="000000"/>
          <w:sz w:val="24"/>
          <w:szCs w:val="24"/>
          <w:lang w:eastAsia="en-GB"/>
        </w:rPr>
      </w:pPr>
      <w:r w:rsidRPr="00DA3489">
        <w:rPr>
          <w:rFonts w:ascii="Arial" w:eastAsia="Times New Roman" w:hAnsi="Arial" w:cs="Arial"/>
          <w:color w:val="000000"/>
          <w:sz w:val="24"/>
          <w:szCs w:val="24"/>
          <w:lang w:eastAsia="en-GB"/>
        </w:rPr>
        <w:t xml:space="preserve">The labour market in the </w:t>
      </w:r>
      <w:r w:rsidR="00A36A34">
        <w:rPr>
          <w:rFonts w:ascii="Arial" w:eastAsia="Times New Roman" w:hAnsi="Arial" w:cs="Arial"/>
          <w:color w:val="000000"/>
          <w:sz w:val="24"/>
          <w:szCs w:val="24"/>
          <w:lang w:eastAsia="en-GB"/>
        </w:rPr>
        <w:t>UK</w:t>
      </w:r>
      <w:r w:rsidRPr="00DA3489">
        <w:rPr>
          <w:rFonts w:ascii="Arial" w:eastAsia="Times New Roman" w:hAnsi="Arial" w:cs="Arial"/>
          <w:color w:val="000000"/>
          <w:sz w:val="24"/>
          <w:szCs w:val="24"/>
          <w:lang w:eastAsia="en-GB"/>
        </w:rPr>
        <w:t xml:space="preserve"> is a complex and dynamic system influenced by numerous factors. It includes a variety of industries, such as finance, manufacturing, healthcare, </w:t>
      </w:r>
      <w:r w:rsidRPr="00DA3489">
        <w:rPr>
          <w:rFonts w:ascii="Arial" w:eastAsia="Times New Roman" w:hAnsi="Arial" w:cs="Arial"/>
          <w:color w:val="000000"/>
          <w:sz w:val="24"/>
          <w:szCs w:val="24"/>
          <w:lang w:eastAsia="en-GB"/>
        </w:rPr>
        <w:lastRenderedPageBreak/>
        <w:t xml:space="preserve">education, and hospitality (Gov.UK, 2022). </w:t>
      </w:r>
      <w:r w:rsidR="00D50156" w:rsidRPr="00D50156">
        <w:rPr>
          <w:rFonts w:ascii="Arial" w:eastAsia="Times New Roman" w:hAnsi="Arial" w:cs="Arial"/>
          <w:color w:val="000000"/>
          <w:sz w:val="24"/>
          <w:szCs w:val="24"/>
          <w:lang w:eastAsia="en-GB"/>
        </w:rPr>
        <w:t xml:space="preserve">Domestic and international factors, such as economic development, trade policies, immigration, and technological advancements, affect the labour market in the UK. The employment rate has been relatively stable </w:t>
      </w:r>
      <w:r w:rsidR="001406FC">
        <w:rPr>
          <w:rFonts w:ascii="Arial" w:eastAsia="Times New Roman" w:hAnsi="Arial" w:cs="Arial"/>
          <w:color w:val="000000"/>
          <w:sz w:val="24"/>
          <w:szCs w:val="24"/>
          <w:lang w:eastAsia="en-GB"/>
        </w:rPr>
        <w:t>recently</w:t>
      </w:r>
      <w:r w:rsidR="00D50156" w:rsidRPr="00D50156">
        <w:rPr>
          <w:rFonts w:ascii="Arial" w:eastAsia="Times New Roman" w:hAnsi="Arial" w:cs="Arial"/>
          <w:color w:val="000000"/>
          <w:sz w:val="24"/>
          <w:szCs w:val="24"/>
          <w:lang w:eastAsia="en-GB"/>
        </w:rPr>
        <w:t>, fluctuating between 75-76%</w:t>
      </w:r>
      <w:r w:rsidR="00D50156">
        <w:rPr>
          <w:rFonts w:ascii="Arial" w:eastAsia="Times New Roman" w:hAnsi="Arial" w:cs="Arial"/>
          <w:color w:val="000000"/>
          <w:sz w:val="24"/>
          <w:szCs w:val="24"/>
          <w:lang w:eastAsia="en-GB"/>
        </w:rPr>
        <w:t xml:space="preserve"> </w:t>
      </w:r>
      <w:r w:rsidRPr="00F03EE5">
        <w:rPr>
          <w:rFonts w:ascii="Arial" w:eastAsia="Times New Roman" w:hAnsi="Arial" w:cs="Arial"/>
          <w:i/>
          <w:iCs/>
          <w:color w:val="000000"/>
          <w:sz w:val="24"/>
          <w:szCs w:val="24"/>
          <w:lang w:eastAsia="en-GB"/>
        </w:rPr>
        <w:t>(ONS, 2023a)</w:t>
      </w:r>
      <w:r w:rsidRPr="00733C3B">
        <w:rPr>
          <w:rFonts w:ascii="Arial" w:eastAsia="Times New Roman" w:hAnsi="Arial" w:cs="Arial"/>
          <w:color w:val="000000"/>
          <w:sz w:val="24"/>
          <w:szCs w:val="24"/>
          <w:lang w:eastAsia="en-GB"/>
        </w:rPr>
        <w:t xml:space="preserve">. However, there are substantial differences between </w:t>
      </w:r>
      <w:r w:rsidR="00A36A34">
        <w:rPr>
          <w:rFonts w:ascii="Arial" w:eastAsia="Times New Roman" w:hAnsi="Arial" w:cs="Arial"/>
          <w:color w:val="000000"/>
          <w:sz w:val="24"/>
          <w:szCs w:val="24"/>
          <w:lang w:eastAsia="en-GB"/>
        </w:rPr>
        <w:t xml:space="preserve">gender, </w:t>
      </w:r>
      <w:r w:rsidRPr="00733C3B">
        <w:rPr>
          <w:rFonts w:ascii="Arial" w:eastAsia="Times New Roman" w:hAnsi="Arial" w:cs="Arial"/>
          <w:color w:val="000000"/>
          <w:sz w:val="24"/>
          <w:szCs w:val="24"/>
          <w:lang w:eastAsia="en-GB"/>
        </w:rPr>
        <w:t>age categories and regions.</w:t>
      </w:r>
    </w:p>
    <w:p w14:paraId="494D6EEE" w14:textId="4FD23941" w:rsidR="00BB5674" w:rsidRPr="00733C3B" w:rsidRDefault="00BB5674" w:rsidP="00404490">
      <w:pPr>
        <w:shd w:val="clear" w:color="auto" w:fill="FFFFFF"/>
        <w:spacing w:line="360" w:lineRule="auto"/>
        <w:rPr>
          <w:rFonts w:ascii="Arial" w:eastAsia="Times New Roman" w:hAnsi="Arial" w:cs="Arial"/>
          <w:color w:val="000000"/>
          <w:sz w:val="24"/>
          <w:szCs w:val="24"/>
          <w:lang w:eastAsia="en-GB"/>
        </w:rPr>
      </w:pPr>
      <w:r w:rsidRPr="00BB5674">
        <w:rPr>
          <w:rFonts w:ascii="Arial" w:eastAsia="Times New Roman" w:hAnsi="Arial" w:cs="Arial"/>
          <w:b/>
          <w:bCs/>
          <w:i/>
          <w:iCs/>
          <w:color w:val="000000"/>
          <w:sz w:val="24"/>
          <w:szCs w:val="24"/>
          <w:lang w:eastAsia="en-GB"/>
        </w:rPr>
        <w:t>Figure 9: The UK workforce job distribution on Dec 2022</w:t>
      </w:r>
      <w:r w:rsidRPr="00BB5674">
        <w:rPr>
          <w:rFonts w:ascii="Arial" w:hAnsi="Arial" w:cs="Arial"/>
          <w:b/>
          <w:bCs/>
          <w:i/>
          <w:iCs/>
          <w:color w:val="000000"/>
        </w:rPr>
        <w:t xml:space="preserve"> </w:t>
      </w:r>
      <w:r w:rsidRPr="00BB5674">
        <w:rPr>
          <w:rFonts w:ascii="Arial" w:eastAsia="Times New Roman" w:hAnsi="Arial" w:cs="Arial"/>
          <w:b/>
          <w:bCs/>
          <w:i/>
          <w:iCs/>
          <w:color w:val="000000"/>
          <w:sz w:val="24"/>
          <w:szCs w:val="24"/>
          <w:lang w:eastAsia="en-GB"/>
        </w:rPr>
        <w:t>(ONS, 2023a)</w:t>
      </w:r>
      <w:r>
        <w:rPr>
          <w:rFonts w:ascii="Arial" w:eastAsia="Times New Roman" w:hAnsi="Arial" w:cs="Arial"/>
          <w:noProof/>
          <w:color w:val="000000"/>
          <w:sz w:val="24"/>
          <w:szCs w:val="24"/>
          <w:lang w:eastAsia="en-GB"/>
        </w:rPr>
        <w:drawing>
          <wp:inline distT="0" distB="0" distL="0" distR="0" wp14:anchorId="7754E488" wp14:editId="15665706">
            <wp:extent cx="5654929" cy="3462867"/>
            <wp:effectExtent l="0" t="0" r="3175" b="4445"/>
            <wp:docPr id="11" name="Picture 11"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creenshot, font, 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685609" cy="3481654"/>
                    </a:xfrm>
                    <a:prstGeom prst="rect">
                      <a:avLst/>
                    </a:prstGeom>
                  </pic:spPr>
                </pic:pic>
              </a:graphicData>
            </a:graphic>
          </wp:inline>
        </w:drawing>
      </w:r>
    </w:p>
    <w:p w14:paraId="4B24666E" w14:textId="6F72615C" w:rsidR="00AD6114" w:rsidRDefault="00AD6114" w:rsidP="00DA3489">
      <w:pPr>
        <w:shd w:val="clear" w:color="auto" w:fill="FFFFFF"/>
        <w:spacing w:line="360" w:lineRule="auto"/>
        <w:rPr>
          <w:rFonts w:ascii="Arial" w:hAnsi="Arial" w:cs="Arial"/>
          <w:b/>
          <w:bCs/>
          <w:i/>
          <w:iCs/>
          <w:sz w:val="24"/>
          <w:szCs w:val="24"/>
        </w:rPr>
      </w:pPr>
      <w:r>
        <w:rPr>
          <w:rFonts w:ascii="Arial" w:hAnsi="Arial" w:cs="Arial"/>
          <w:sz w:val="24"/>
          <w:szCs w:val="24"/>
        </w:rPr>
        <w:t>As s</w:t>
      </w:r>
      <w:r w:rsidRPr="00AD6114">
        <w:rPr>
          <w:rFonts w:ascii="Arial" w:hAnsi="Arial" w:cs="Arial"/>
          <w:sz w:val="24"/>
          <w:szCs w:val="24"/>
        </w:rPr>
        <w:t xml:space="preserve">hown </w:t>
      </w:r>
      <w:r>
        <w:rPr>
          <w:rFonts w:ascii="Arial" w:hAnsi="Arial" w:cs="Arial"/>
          <w:sz w:val="24"/>
          <w:szCs w:val="24"/>
        </w:rPr>
        <w:t>i</w:t>
      </w:r>
      <w:r w:rsidRPr="00AD6114">
        <w:rPr>
          <w:rFonts w:ascii="Arial" w:hAnsi="Arial" w:cs="Arial"/>
          <w:sz w:val="24"/>
          <w:szCs w:val="24"/>
        </w:rPr>
        <w:t>n Figure 10, In April 2022, the gender pay inequality among full-time workers was 8.3%, up from 7.7% in April 2021</w:t>
      </w:r>
      <w:r w:rsidRPr="00AD6114">
        <w:rPr>
          <w:rFonts w:ascii="Arial" w:hAnsi="Arial" w:cs="Arial"/>
          <w:color w:val="000000"/>
          <w:sz w:val="24"/>
          <w:szCs w:val="24"/>
        </w:rPr>
        <w:t xml:space="preserve"> </w:t>
      </w:r>
      <w:r w:rsidRPr="00AD6114">
        <w:rPr>
          <w:rFonts w:ascii="Arial" w:eastAsia="Times New Roman" w:hAnsi="Arial" w:cs="Arial"/>
          <w:color w:val="000000"/>
          <w:sz w:val="24"/>
          <w:szCs w:val="24"/>
          <w:lang w:eastAsia="en-GB"/>
        </w:rPr>
        <w:t>(Nicola J White, 2022).</w:t>
      </w:r>
    </w:p>
    <w:p w14:paraId="398D229D" w14:textId="4E2DB924" w:rsidR="00C73738" w:rsidRPr="00C73738" w:rsidRDefault="00C73738" w:rsidP="00DA3489">
      <w:pPr>
        <w:shd w:val="clear" w:color="auto" w:fill="FFFFFF"/>
        <w:spacing w:line="360" w:lineRule="auto"/>
        <w:rPr>
          <w:rFonts w:ascii="Arial" w:hAnsi="Arial" w:cs="Arial"/>
          <w:b/>
          <w:bCs/>
          <w:i/>
          <w:iCs/>
          <w:sz w:val="24"/>
          <w:szCs w:val="24"/>
        </w:rPr>
      </w:pPr>
      <w:r w:rsidRPr="00C73738">
        <w:rPr>
          <w:rFonts w:ascii="Arial" w:hAnsi="Arial" w:cs="Arial"/>
          <w:b/>
          <w:bCs/>
          <w:i/>
          <w:iCs/>
          <w:sz w:val="24"/>
          <w:szCs w:val="24"/>
        </w:rPr>
        <w:t xml:space="preserve">Figure 10: Gender Pay gap in the </w:t>
      </w:r>
      <w:proofErr w:type="gramStart"/>
      <w:r w:rsidRPr="00C73738">
        <w:rPr>
          <w:rFonts w:ascii="Arial" w:hAnsi="Arial" w:cs="Arial"/>
          <w:b/>
          <w:bCs/>
          <w:i/>
          <w:iCs/>
          <w:sz w:val="24"/>
          <w:szCs w:val="24"/>
        </w:rPr>
        <w:t>UK</w:t>
      </w:r>
      <w:proofErr w:type="gramEnd"/>
    </w:p>
    <w:p w14:paraId="51583637" w14:textId="77777777" w:rsidR="00C73738" w:rsidRDefault="00C73738" w:rsidP="00C73738">
      <w:pPr>
        <w:shd w:val="clear" w:color="auto" w:fill="FFFFFF"/>
        <w:spacing w:line="360" w:lineRule="auto"/>
        <w:rPr>
          <w:rFonts w:ascii="Arial" w:hAnsi="Arial" w:cs="Arial"/>
          <w:sz w:val="20"/>
          <w:szCs w:val="20"/>
        </w:rPr>
      </w:pPr>
      <w:r>
        <w:rPr>
          <w:rFonts w:ascii="Arial" w:hAnsi="Arial" w:cs="Arial"/>
          <w:noProof/>
          <w:sz w:val="24"/>
          <w:szCs w:val="24"/>
        </w:rPr>
        <w:drawing>
          <wp:inline distT="0" distB="0" distL="0" distR="0" wp14:anchorId="4FE47415" wp14:editId="05092A7F">
            <wp:extent cx="5265876" cy="2972058"/>
            <wp:effectExtent l="0" t="0" r="0" b="0"/>
            <wp:docPr id="5" name="Picture 5" descr="A picture containing text, plot, lin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plot, line, screensho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265876" cy="2972058"/>
                    </a:xfrm>
                    <a:prstGeom prst="rect">
                      <a:avLst/>
                    </a:prstGeom>
                  </pic:spPr>
                </pic:pic>
              </a:graphicData>
            </a:graphic>
          </wp:inline>
        </w:drawing>
      </w:r>
    </w:p>
    <w:p w14:paraId="70C35ACA" w14:textId="0F6D2AF4" w:rsidR="00C73738" w:rsidRPr="00C73738" w:rsidRDefault="00C73738" w:rsidP="00C73738">
      <w:pPr>
        <w:shd w:val="clear" w:color="auto" w:fill="FFFFFF"/>
        <w:spacing w:line="360" w:lineRule="auto"/>
        <w:rPr>
          <w:rFonts w:ascii="Arial" w:hAnsi="Arial" w:cs="Arial"/>
          <w:sz w:val="20"/>
          <w:szCs w:val="20"/>
        </w:rPr>
      </w:pPr>
      <w:r>
        <w:rPr>
          <w:rFonts w:ascii="Arial" w:hAnsi="Arial" w:cs="Arial"/>
          <w:sz w:val="20"/>
          <w:szCs w:val="20"/>
        </w:rPr>
        <w:lastRenderedPageBreak/>
        <w:t xml:space="preserve">                                                                                                                                 </w:t>
      </w:r>
      <w:r w:rsidRPr="00C73738">
        <w:rPr>
          <w:rFonts w:ascii="Arial" w:hAnsi="Arial" w:cs="Arial"/>
          <w:sz w:val="20"/>
          <w:szCs w:val="20"/>
        </w:rPr>
        <w:t>Source: ONS</w:t>
      </w:r>
    </w:p>
    <w:p w14:paraId="7D4EE7EE" w14:textId="693C7189" w:rsidR="00AD6114" w:rsidRPr="00AD6114" w:rsidRDefault="00FD3B09" w:rsidP="00AD6114">
      <w:pPr>
        <w:shd w:val="clear" w:color="auto" w:fill="FFFFFF"/>
        <w:spacing w:line="360" w:lineRule="auto"/>
        <w:rPr>
          <w:rFonts w:ascii="Arial" w:eastAsia="Times New Roman" w:hAnsi="Arial" w:cs="Arial"/>
          <w:color w:val="000000"/>
          <w:sz w:val="24"/>
          <w:szCs w:val="24"/>
          <w:lang w:eastAsia="en-GB"/>
        </w:rPr>
      </w:pPr>
      <w:r w:rsidRPr="00AD6114">
        <w:rPr>
          <w:rFonts w:ascii="Arial" w:eastAsia="Times New Roman" w:hAnsi="Arial" w:cs="Arial"/>
          <w:color w:val="000000"/>
          <w:sz w:val="24"/>
          <w:szCs w:val="24"/>
          <w:lang w:eastAsia="en-GB"/>
        </w:rPr>
        <w:t>Regional Disparity is another issue in the U</w:t>
      </w:r>
      <w:r w:rsidR="00AD6114">
        <w:rPr>
          <w:rFonts w:ascii="Arial" w:eastAsia="Times New Roman" w:hAnsi="Arial" w:cs="Arial"/>
          <w:color w:val="000000"/>
          <w:sz w:val="24"/>
          <w:szCs w:val="24"/>
          <w:lang w:eastAsia="en-GB"/>
        </w:rPr>
        <w:t>K.</w:t>
      </w:r>
      <w:r w:rsidRPr="00AD6114">
        <w:rPr>
          <w:rFonts w:ascii="Arial" w:eastAsia="Times New Roman" w:hAnsi="Arial" w:cs="Arial"/>
          <w:color w:val="000000"/>
          <w:sz w:val="24"/>
          <w:szCs w:val="24"/>
          <w:lang w:eastAsia="en-GB"/>
        </w:rPr>
        <w:t xml:space="preserve"> </w:t>
      </w:r>
      <w:r w:rsidRPr="00AD6114">
        <w:rPr>
          <w:rFonts w:ascii="Arial" w:eastAsia="Times New Roman" w:hAnsi="Arial" w:cs="Arial"/>
          <w:color w:val="000000"/>
          <w:sz w:val="24"/>
          <w:szCs w:val="24"/>
          <w:lang w:eastAsia="en-GB"/>
        </w:rPr>
        <w:t xml:space="preserve">Significant regional differences exist in the labour market across the United Kingdom. </w:t>
      </w:r>
      <w:r w:rsidR="00DC034D" w:rsidRPr="00DC034D">
        <w:rPr>
          <w:rFonts w:ascii="Arial" w:eastAsia="Times New Roman" w:hAnsi="Arial" w:cs="Arial"/>
          <w:color w:val="000000"/>
          <w:sz w:val="24"/>
          <w:szCs w:val="24"/>
          <w:lang w:eastAsia="en-GB"/>
        </w:rPr>
        <w:t>The north and other regions have more unemployment and lower earnings than London and the southeast</w:t>
      </w:r>
      <w:r w:rsidR="00DC034D">
        <w:rPr>
          <w:rFonts w:ascii="Arial" w:eastAsia="Times New Roman" w:hAnsi="Arial" w:cs="Arial"/>
          <w:color w:val="000000"/>
          <w:sz w:val="24"/>
          <w:szCs w:val="24"/>
          <w:lang w:eastAsia="en-GB"/>
        </w:rPr>
        <w:t xml:space="preserve"> </w:t>
      </w:r>
      <w:r w:rsidR="00AD6114" w:rsidRPr="00AD6114">
        <w:rPr>
          <w:rFonts w:ascii="Arial" w:eastAsia="Times New Roman" w:hAnsi="Arial" w:cs="Arial"/>
          <w:color w:val="000000"/>
          <w:sz w:val="24"/>
          <w:szCs w:val="24"/>
          <w:lang w:eastAsia="en-GB"/>
        </w:rPr>
        <w:t>(Watson, 2023)</w:t>
      </w:r>
      <w:r w:rsidR="00A36A34">
        <w:rPr>
          <w:rFonts w:ascii="Arial" w:eastAsia="Times New Roman" w:hAnsi="Arial" w:cs="Arial"/>
          <w:color w:val="000000"/>
          <w:sz w:val="24"/>
          <w:szCs w:val="24"/>
          <w:lang w:eastAsia="en-GB"/>
        </w:rPr>
        <w:t>.</w:t>
      </w:r>
    </w:p>
    <w:p w14:paraId="0F8743AE" w14:textId="5B84EA49" w:rsidR="00AD6114" w:rsidRPr="00333693" w:rsidRDefault="00AD6114" w:rsidP="00AD6114">
      <w:pPr>
        <w:shd w:val="clear" w:color="auto" w:fill="FFFFFF"/>
        <w:spacing w:line="360" w:lineRule="auto"/>
        <w:rPr>
          <w:rFonts w:ascii="Arial" w:hAnsi="Arial" w:cs="Arial"/>
          <w:sz w:val="24"/>
          <w:szCs w:val="24"/>
        </w:rPr>
      </w:pPr>
      <w:r w:rsidRPr="00CD0EE9">
        <w:rPr>
          <w:rFonts w:ascii="Arial" w:hAnsi="Arial" w:cs="Arial"/>
          <w:sz w:val="24"/>
          <w:szCs w:val="24"/>
        </w:rPr>
        <w:t xml:space="preserve">The UK has profited from a technology-driven transition from low-skill, regular professions to higher-skill, non-routine occupations. From 2001 to 2015, 800,000 </w:t>
      </w:r>
      <w:r w:rsidRPr="00333693">
        <w:rPr>
          <w:rFonts w:ascii="Arial" w:hAnsi="Arial" w:cs="Arial"/>
          <w:sz w:val="24"/>
          <w:szCs w:val="24"/>
        </w:rPr>
        <w:t xml:space="preserve">jobs were lost, while roughly 3.5 million new ones were created </w:t>
      </w:r>
      <w:r w:rsidRPr="00333693">
        <w:rPr>
          <w:rFonts w:ascii="Arial" w:eastAsia="Times New Roman" w:hAnsi="Arial" w:cs="Arial"/>
          <w:color w:val="000000"/>
          <w:sz w:val="24"/>
          <w:szCs w:val="24"/>
          <w:lang w:eastAsia="en-GB"/>
        </w:rPr>
        <w:t>(Deloitte, 2015).</w:t>
      </w:r>
    </w:p>
    <w:p w14:paraId="28488072" w14:textId="5D0F4F33" w:rsidR="00AD6114" w:rsidRPr="00333693" w:rsidRDefault="00952462" w:rsidP="00AD6114">
      <w:pPr>
        <w:shd w:val="clear" w:color="auto" w:fill="FFFFFF"/>
        <w:spacing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As seen </w:t>
      </w:r>
      <w:r w:rsidR="001406FC">
        <w:rPr>
          <w:rFonts w:ascii="Arial" w:eastAsia="Times New Roman" w:hAnsi="Arial" w:cs="Arial"/>
          <w:color w:val="000000"/>
          <w:sz w:val="24"/>
          <w:szCs w:val="24"/>
          <w:lang w:eastAsia="en-GB"/>
        </w:rPr>
        <w:t>i</w:t>
      </w:r>
      <w:r>
        <w:rPr>
          <w:rFonts w:ascii="Arial" w:eastAsia="Times New Roman" w:hAnsi="Arial" w:cs="Arial"/>
          <w:color w:val="000000"/>
          <w:sz w:val="24"/>
          <w:szCs w:val="24"/>
          <w:lang w:eastAsia="en-GB"/>
        </w:rPr>
        <w:t>n Figure</w:t>
      </w:r>
      <w:r w:rsidR="001406FC">
        <w:rPr>
          <w:rFonts w:ascii="Arial" w:eastAsia="Times New Roman" w:hAnsi="Arial" w:cs="Arial"/>
          <w:color w:val="000000"/>
          <w:sz w:val="24"/>
          <w:szCs w:val="24"/>
          <w:lang w:eastAsia="en-GB"/>
        </w:rPr>
        <w:t>s</w:t>
      </w:r>
      <w:r>
        <w:rPr>
          <w:rFonts w:ascii="Arial" w:eastAsia="Times New Roman" w:hAnsi="Arial" w:cs="Arial"/>
          <w:color w:val="000000"/>
          <w:sz w:val="24"/>
          <w:szCs w:val="24"/>
          <w:lang w:eastAsia="en-GB"/>
        </w:rPr>
        <w:t xml:space="preserve"> 11 and 12</w:t>
      </w:r>
      <w:r w:rsidR="001406FC">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00AD6114" w:rsidRPr="00333693">
        <w:rPr>
          <w:rFonts w:ascii="Arial" w:eastAsia="Times New Roman" w:hAnsi="Arial" w:cs="Arial"/>
          <w:color w:val="000000"/>
          <w:sz w:val="24"/>
          <w:szCs w:val="24"/>
          <w:lang w:eastAsia="en-GB"/>
        </w:rPr>
        <w:t xml:space="preserve">In </w:t>
      </w:r>
      <w:r w:rsidR="000A4C83" w:rsidRPr="00333693">
        <w:rPr>
          <w:rFonts w:ascii="Arial" w:eastAsia="Times New Roman" w:hAnsi="Arial" w:cs="Arial"/>
          <w:color w:val="000000"/>
          <w:sz w:val="24"/>
          <w:szCs w:val="24"/>
          <w:lang w:eastAsia="en-GB"/>
        </w:rPr>
        <w:t>Dec 2021</w:t>
      </w:r>
      <w:r w:rsidR="00AD6114" w:rsidRPr="00333693">
        <w:rPr>
          <w:rFonts w:ascii="Arial" w:eastAsia="Times New Roman" w:hAnsi="Arial" w:cs="Arial"/>
          <w:color w:val="000000"/>
          <w:sz w:val="24"/>
          <w:szCs w:val="24"/>
          <w:lang w:eastAsia="en-GB"/>
        </w:rPr>
        <w:t xml:space="preserve">, unemployment rates were highest </w:t>
      </w:r>
      <w:r w:rsidR="00AD6114" w:rsidRPr="00333693">
        <w:rPr>
          <w:rFonts w:ascii="Arial" w:eastAsia="Times New Roman" w:hAnsi="Arial" w:cs="Arial"/>
          <w:color w:val="000000"/>
          <w:sz w:val="24"/>
          <w:szCs w:val="24"/>
          <w:lang w:eastAsia="en-GB"/>
        </w:rPr>
        <w:t>in Pakistani</w:t>
      </w:r>
      <w:r w:rsidR="00CD29AA">
        <w:rPr>
          <w:rFonts w:ascii="Arial" w:eastAsia="Times New Roman" w:hAnsi="Arial" w:cs="Arial"/>
          <w:color w:val="000000"/>
          <w:sz w:val="24"/>
          <w:szCs w:val="24"/>
          <w:lang w:eastAsia="en-GB"/>
        </w:rPr>
        <w:t xml:space="preserve">, </w:t>
      </w:r>
      <w:proofErr w:type="gramStart"/>
      <w:r w:rsidR="00AD6114" w:rsidRPr="00333693">
        <w:rPr>
          <w:rFonts w:ascii="Arial" w:eastAsia="Times New Roman" w:hAnsi="Arial" w:cs="Arial"/>
          <w:color w:val="000000"/>
          <w:sz w:val="24"/>
          <w:szCs w:val="24"/>
          <w:lang w:eastAsia="en-GB"/>
        </w:rPr>
        <w:t>Bangladeshi</w:t>
      </w:r>
      <w:proofErr w:type="gramEnd"/>
      <w:r w:rsidR="00AD6114" w:rsidRPr="00333693">
        <w:rPr>
          <w:rFonts w:ascii="Arial" w:eastAsia="Times New Roman" w:hAnsi="Arial" w:cs="Arial"/>
          <w:color w:val="000000"/>
          <w:sz w:val="24"/>
          <w:szCs w:val="24"/>
          <w:lang w:eastAsia="en-GB"/>
        </w:rPr>
        <w:t xml:space="preserve"> and mixed</w:t>
      </w:r>
      <w:r w:rsidR="00A36A34">
        <w:rPr>
          <w:rFonts w:ascii="Arial" w:eastAsia="Times New Roman" w:hAnsi="Arial" w:cs="Arial"/>
          <w:color w:val="000000"/>
          <w:sz w:val="24"/>
          <w:szCs w:val="24"/>
          <w:lang w:eastAsia="en-GB"/>
        </w:rPr>
        <w:t>-</w:t>
      </w:r>
      <w:r w:rsidR="00AD6114" w:rsidRPr="00333693">
        <w:rPr>
          <w:rFonts w:ascii="Arial" w:eastAsia="Times New Roman" w:hAnsi="Arial" w:cs="Arial"/>
          <w:color w:val="000000"/>
          <w:sz w:val="24"/>
          <w:szCs w:val="24"/>
          <w:lang w:eastAsia="en-GB"/>
        </w:rPr>
        <w:t>ethnic people</w:t>
      </w:r>
      <w:r w:rsidR="00AD6114" w:rsidRPr="00333693">
        <w:rPr>
          <w:rFonts w:ascii="Arial" w:eastAsia="Times New Roman" w:hAnsi="Arial" w:cs="Arial"/>
          <w:color w:val="000000"/>
          <w:sz w:val="24"/>
          <w:szCs w:val="24"/>
          <w:lang w:eastAsia="en-GB"/>
        </w:rPr>
        <w:t xml:space="preserve"> and lowest </w:t>
      </w:r>
      <w:r w:rsidR="00AD6114" w:rsidRPr="00333693">
        <w:rPr>
          <w:rFonts w:ascii="Arial" w:eastAsia="Times New Roman" w:hAnsi="Arial" w:cs="Arial"/>
          <w:color w:val="000000"/>
          <w:sz w:val="24"/>
          <w:szCs w:val="24"/>
          <w:lang w:eastAsia="en-GB"/>
        </w:rPr>
        <w:t>in</w:t>
      </w:r>
      <w:r w:rsidR="00AD6114" w:rsidRPr="00333693">
        <w:rPr>
          <w:rFonts w:ascii="Arial" w:eastAsia="Times New Roman" w:hAnsi="Arial" w:cs="Arial"/>
          <w:color w:val="000000"/>
          <w:sz w:val="24"/>
          <w:szCs w:val="24"/>
          <w:lang w:eastAsia="en-GB"/>
        </w:rPr>
        <w:t xml:space="preserve"> </w:t>
      </w:r>
      <w:r w:rsidR="00A36A34">
        <w:rPr>
          <w:rFonts w:ascii="Arial" w:eastAsia="Times New Roman" w:hAnsi="Arial" w:cs="Arial"/>
          <w:color w:val="000000"/>
          <w:sz w:val="24"/>
          <w:szCs w:val="24"/>
          <w:lang w:eastAsia="en-GB"/>
        </w:rPr>
        <w:t xml:space="preserve">the </w:t>
      </w:r>
      <w:r w:rsidR="00AD6114" w:rsidRPr="00333693">
        <w:rPr>
          <w:rFonts w:ascii="Arial" w:eastAsia="Times New Roman" w:hAnsi="Arial" w:cs="Arial"/>
          <w:color w:val="000000"/>
          <w:sz w:val="24"/>
          <w:szCs w:val="24"/>
          <w:lang w:eastAsia="en-GB"/>
        </w:rPr>
        <w:t>White</w:t>
      </w:r>
      <w:r w:rsidR="00A36A34">
        <w:rPr>
          <w:rFonts w:ascii="Arial" w:eastAsia="Times New Roman" w:hAnsi="Arial" w:cs="Arial"/>
          <w:color w:val="000000"/>
          <w:sz w:val="24"/>
          <w:szCs w:val="24"/>
          <w:lang w:eastAsia="en-GB"/>
        </w:rPr>
        <w:t xml:space="preserve"> population</w:t>
      </w:r>
      <w:r w:rsidR="00AD6114" w:rsidRPr="00333693">
        <w:rPr>
          <w:rFonts w:ascii="Arial" w:eastAsia="Times New Roman" w:hAnsi="Arial" w:cs="Arial"/>
          <w:color w:val="000000"/>
          <w:sz w:val="24"/>
          <w:szCs w:val="24"/>
          <w:lang w:eastAsia="en-GB"/>
        </w:rPr>
        <w:t xml:space="preserve"> </w:t>
      </w:r>
      <w:r w:rsidR="00AD6114" w:rsidRPr="00333693">
        <w:rPr>
          <w:rFonts w:ascii="Arial" w:eastAsia="Times New Roman" w:hAnsi="Arial" w:cs="Arial"/>
          <w:color w:val="000000"/>
          <w:sz w:val="24"/>
          <w:szCs w:val="24"/>
          <w:lang w:eastAsia="en-GB"/>
        </w:rPr>
        <w:t xml:space="preserve">(gov. </w:t>
      </w:r>
      <w:proofErr w:type="spellStart"/>
      <w:r w:rsidR="00AD6114" w:rsidRPr="00333693">
        <w:rPr>
          <w:rFonts w:ascii="Arial" w:eastAsia="Times New Roman" w:hAnsi="Arial" w:cs="Arial"/>
          <w:color w:val="000000"/>
          <w:sz w:val="24"/>
          <w:szCs w:val="24"/>
          <w:lang w:eastAsia="en-GB"/>
        </w:rPr>
        <w:t>uk</w:t>
      </w:r>
      <w:proofErr w:type="spellEnd"/>
      <w:r w:rsidR="00AD6114" w:rsidRPr="00333693">
        <w:rPr>
          <w:rFonts w:ascii="Arial" w:eastAsia="Times New Roman" w:hAnsi="Arial" w:cs="Arial"/>
          <w:color w:val="000000"/>
          <w:sz w:val="24"/>
          <w:szCs w:val="24"/>
          <w:lang w:eastAsia="en-GB"/>
        </w:rPr>
        <w:t>, 2022)</w:t>
      </w:r>
      <w:r w:rsidR="00AD6114" w:rsidRPr="00333693">
        <w:rPr>
          <w:rFonts w:ascii="Arial" w:eastAsia="Times New Roman" w:hAnsi="Arial" w:cs="Arial"/>
          <w:color w:val="000000"/>
          <w:sz w:val="24"/>
          <w:szCs w:val="24"/>
          <w:lang w:eastAsia="en-GB"/>
        </w:rPr>
        <w:t>.</w:t>
      </w:r>
      <w:r w:rsidR="00AD6114" w:rsidRPr="00333693">
        <w:rPr>
          <w:rFonts w:ascii="Arial" w:eastAsia="Times New Roman" w:hAnsi="Arial" w:cs="Arial"/>
          <w:color w:val="000000"/>
          <w:sz w:val="24"/>
          <w:szCs w:val="24"/>
          <w:lang w:eastAsia="en-GB"/>
        </w:rPr>
        <w:t xml:space="preserve">                                                        </w:t>
      </w:r>
    </w:p>
    <w:p w14:paraId="0E16019E" w14:textId="58E0FEC0" w:rsidR="00AD6114" w:rsidRPr="00AD6114" w:rsidRDefault="00AD6114" w:rsidP="00AD6114">
      <w:pPr>
        <w:shd w:val="clear" w:color="auto" w:fill="FFFFFF"/>
        <w:spacing w:line="360" w:lineRule="auto"/>
        <w:rPr>
          <w:rFonts w:ascii="Arial" w:eastAsia="Times New Roman" w:hAnsi="Arial" w:cs="Arial"/>
          <w:b/>
          <w:bCs/>
          <w:i/>
          <w:iCs/>
          <w:color w:val="000000"/>
          <w:sz w:val="24"/>
          <w:szCs w:val="24"/>
          <w:lang w:eastAsia="en-GB"/>
        </w:rPr>
      </w:pPr>
      <w:r>
        <w:rPr>
          <w:rFonts w:ascii="Arial" w:eastAsia="Times New Roman" w:hAnsi="Arial" w:cs="Arial"/>
          <w:color w:val="000000"/>
          <w:sz w:val="24"/>
          <w:szCs w:val="24"/>
          <w:lang w:eastAsia="en-GB"/>
        </w:rPr>
        <w:t xml:space="preserve"> </w:t>
      </w:r>
      <w:r w:rsidRPr="00AD6114">
        <w:rPr>
          <w:rFonts w:ascii="Arial" w:eastAsia="Times New Roman" w:hAnsi="Arial" w:cs="Arial"/>
          <w:b/>
          <w:bCs/>
          <w:i/>
          <w:iCs/>
          <w:color w:val="000000"/>
          <w:sz w:val="24"/>
          <w:szCs w:val="24"/>
          <w:lang w:eastAsia="en-GB"/>
        </w:rPr>
        <w:t xml:space="preserve">Figure 11: </w:t>
      </w:r>
      <w:r w:rsidRPr="00AD6114">
        <w:rPr>
          <w:rFonts w:ascii="Arial" w:eastAsia="Times New Roman" w:hAnsi="Arial" w:cs="Arial"/>
          <w:b/>
          <w:bCs/>
          <w:i/>
          <w:iCs/>
          <w:color w:val="000000"/>
          <w:sz w:val="24"/>
          <w:szCs w:val="24"/>
          <w:lang w:eastAsia="en-GB"/>
        </w:rPr>
        <w:t xml:space="preserve">Percentage </w:t>
      </w:r>
      <w:r>
        <w:rPr>
          <w:rFonts w:ascii="Arial" w:eastAsia="Times New Roman" w:hAnsi="Arial" w:cs="Arial"/>
          <w:b/>
          <w:bCs/>
          <w:i/>
          <w:iCs/>
          <w:color w:val="000000"/>
          <w:sz w:val="24"/>
          <w:szCs w:val="24"/>
          <w:lang w:eastAsia="en-GB"/>
        </w:rPr>
        <w:t xml:space="preserve">of Ethnic backgrounds </w:t>
      </w:r>
      <w:r w:rsidRPr="00AD6114">
        <w:rPr>
          <w:rFonts w:ascii="Arial" w:eastAsia="Times New Roman" w:hAnsi="Arial" w:cs="Arial"/>
          <w:b/>
          <w:bCs/>
          <w:i/>
          <w:iCs/>
          <w:color w:val="000000"/>
          <w:sz w:val="24"/>
          <w:szCs w:val="24"/>
          <w:lang w:eastAsia="en-GB"/>
        </w:rPr>
        <w:t xml:space="preserve">of the </w:t>
      </w:r>
      <w:r>
        <w:rPr>
          <w:rFonts w:ascii="Arial" w:eastAsia="Times New Roman" w:hAnsi="Arial" w:cs="Arial"/>
          <w:b/>
          <w:bCs/>
          <w:i/>
          <w:iCs/>
          <w:color w:val="000000"/>
          <w:sz w:val="24"/>
          <w:szCs w:val="24"/>
          <w:lang w:eastAsia="en-GB"/>
        </w:rPr>
        <w:t xml:space="preserve">Unemployed </w:t>
      </w:r>
      <w:r w:rsidRPr="00AD6114">
        <w:rPr>
          <w:rFonts w:ascii="Arial" w:eastAsia="Times New Roman" w:hAnsi="Arial" w:cs="Arial"/>
          <w:b/>
          <w:bCs/>
          <w:i/>
          <w:iCs/>
          <w:color w:val="000000"/>
          <w:sz w:val="24"/>
          <w:szCs w:val="24"/>
          <w:lang w:eastAsia="en-GB"/>
        </w:rPr>
        <w:t>population</w:t>
      </w:r>
      <w:r>
        <w:rPr>
          <w:rFonts w:ascii="Arial" w:eastAsia="Times New Roman" w:hAnsi="Arial" w:cs="Arial"/>
          <w:b/>
          <w:bCs/>
          <w:i/>
          <w:iCs/>
          <w:color w:val="000000"/>
          <w:sz w:val="24"/>
          <w:szCs w:val="24"/>
          <w:lang w:eastAsia="en-GB"/>
        </w:rPr>
        <w:t xml:space="preserve"> (</w:t>
      </w:r>
      <w:r w:rsidRPr="00AD6114">
        <w:rPr>
          <w:rFonts w:ascii="Arial" w:eastAsia="Times New Roman" w:hAnsi="Arial" w:cs="Arial"/>
          <w:b/>
          <w:bCs/>
          <w:i/>
          <w:iCs/>
          <w:color w:val="000000"/>
          <w:sz w:val="24"/>
          <w:szCs w:val="24"/>
          <w:lang w:eastAsia="en-GB"/>
        </w:rPr>
        <w:t xml:space="preserve">economically </w:t>
      </w:r>
      <w:proofErr w:type="gramStart"/>
      <w:r w:rsidRPr="00AD6114">
        <w:rPr>
          <w:rFonts w:ascii="Arial" w:eastAsia="Times New Roman" w:hAnsi="Arial" w:cs="Arial"/>
          <w:b/>
          <w:bCs/>
          <w:i/>
          <w:iCs/>
          <w:color w:val="000000"/>
          <w:sz w:val="24"/>
          <w:szCs w:val="24"/>
          <w:lang w:eastAsia="en-GB"/>
        </w:rPr>
        <w:t>active</w:t>
      </w:r>
      <w:r>
        <w:rPr>
          <w:rFonts w:ascii="Arial" w:eastAsia="Times New Roman" w:hAnsi="Arial" w:cs="Arial"/>
          <w:b/>
          <w:bCs/>
          <w:i/>
          <w:iCs/>
          <w:color w:val="000000"/>
          <w:sz w:val="24"/>
          <w:szCs w:val="24"/>
          <w:lang w:eastAsia="en-GB"/>
        </w:rPr>
        <w:t>)</w:t>
      </w:r>
      <w:r w:rsidRPr="00AD6114">
        <w:rPr>
          <w:rFonts w:ascii="Arial" w:eastAsia="Times New Roman" w:hAnsi="Arial" w:cs="Arial"/>
          <w:b/>
          <w:bCs/>
          <w:i/>
          <w:iCs/>
          <w:color w:val="000000"/>
          <w:sz w:val="24"/>
          <w:szCs w:val="24"/>
          <w:lang w:eastAsia="en-GB"/>
        </w:rPr>
        <w:t xml:space="preserve">  </w:t>
      </w:r>
      <w:r>
        <w:rPr>
          <w:rFonts w:ascii="Arial" w:eastAsia="Times New Roman" w:hAnsi="Arial" w:cs="Arial"/>
          <w:b/>
          <w:bCs/>
          <w:i/>
          <w:iCs/>
          <w:color w:val="000000"/>
          <w:sz w:val="24"/>
          <w:szCs w:val="24"/>
          <w:lang w:eastAsia="en-GB"/>
        </w:rPr>
        <w:t>in</w:t>
      </w:r>
      <w:proofErr w:type="gramEnd"/>
      <w:r>
        <w:rPr>
          <w:rFonts w:ascii="Arial" w:eastAsia="Times New Roman" w:hAnsi="Arial" w:cs="Arial"/>
          <w:b/>
          <w:bCs/>
          <w:i/>
          <w:iCs/>
          <w:color w:val="000000"/>
          <w:sz w:val="24"/>
          <w:szCs w:val="24"/>
          <w:lang w:eastAsia="en-GB"/>
        </w:rPr>
        <w:t xml:space="preserve"> the UK</w:t>
      </w:r>
    </w:p>
    <w:p w14:paraId="533C270D" w14:textId="21DB0439" w:rsidR="00AD6114" w:rsidRDefault="00AD6114" w:rsidP="00AD6114">
      <w:pPr>
        <w:shd w:val="clear" w:color="auto" w:fill="FFFFFF"/>
        <w:spacing w:line="360" w:lineRule="auto"/>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drawing>
          <wp:inline distT="0" distB="0" distL="0" distR="0" wp14:anchorId="1F9BC003" wp14:editId="64E38013">
            <wp:extent cx="5731510" cy="3672840"/>
            <wp:effectExtent l="0" t="0" r="2540" b="3810"/>
            <wp:docPr id="7" name="Picture 7"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desig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672840"/>
                    </a:xfrm>
                    <a:prstGeom prst="rect">
                      <a:avLst/>
                    </a:prstGeom>
                  </pic:spPr>
                </pic:pic>
              </a:graphicData>
            </a:graphic>
          </wp:inline>
        </w:drawing>
      </w:r>
    </w:p>
    <w:p w14:paraId="4389C8CD" w14:textId="6055F680" w:rsidR="00AD6114" w:rsidRDefault="00AD6114" w:rsidP="00AD6114">
      <w:pPr>
        <w:shd w:val="clear" w:color="auto" w:fill="FFFFFF"/>
        <w:rPr>
          <w:rFonts w:ascii="Arial" w:eastAsia="Times New Roman" w:hAnsi="Arial" w:cs="Arial"/>
          <w:color w:val="000000"/>
          <w:lang w:eastAsia="en-GB"/>
        </w:rPr>
      </w:pPr>
      <w:r>
        <w:rPr>
          <w:rFonts w:ascii="Arial" w:eastAsia="Times New Roman" w:hAnsi="Arial" w:cs="Arial"/>
          <w:color w:val="000000"/>
          <w:lang w:eastAsia="en-GB"/>
        </w:rPr>
        <w:t xml:space="preserve">                                                                                                              </w:t>
      </w:r>
      <w:r w:rsidRPr="00AD6114">
        <w:rPr>
          <w:rFonts w:ascii="Arial" w:eastAsia="Times New Roman" w:hAnsi="Arial" w:cs="Arial"/>
          <w:color w:val="000000"/>
          <w:lang w:eastAsia="en-GB"/>
        </w:rPr>
        <w:t xml:space="preserve">Source: </w:t>
      </w:r>
      <w:r w:rsidRPr="00AD6114">
        <w:rPr>
          <w:rFonts w:ascii="Arial" w:eastAsia="Times New Roman" w:hAnsi="Arial" w:cs="Arial"/>
          <w:color w:val="000000"/>
          <w:lang w:eastAsia="en-GB"/>
        </w:rPr>
        <w:t>(gov.</w:t>
      </w:r>
      <w:r w:rsidRPr="00AD6114">
        <w:rPr>
          <w:rFonts w:ascii="Arial" w:eastAsia="Times New Roman" w:hAnsi="Arial" w:cs="Arial"/>
          <w:color w:val="000000"/>
          <w:lang w:eastAsia="en-GB"/>
        </w:rPr>
        <w:t xml:space="preserve"> </w:t>
      </w:r>
      <w:proofErr w:type="spellStart"/>
      <w:r w:rsidRPr="00AD6114">
        <w:rPr>
          <w:rFonts w:ascii="Arial" w:eastAsia="Times New Roman" w:hAnsi="Arial" w:cs="Arial"/>
          <w:color w:val="000000"/>
          <w:lang w:eastAsia="en-GB"/>
        </w:rPr>
        <w:t>uk</w:t>
      </w:r>
      <w:proofErr w:type="spellEnd"/>
      <w:r w:rsidRPr="00AD6114">
        <w:rPr>
          <w:rFonts w:ascii="Arial" w:eastAsia="Times New Roman" w:hAnsi="Arial" w:cs="Arial"/>
          <w:color w:val="000000"/>
          <w:lang w:eastAsia="en-GB"/>
        </w:rPr>
        <w:t>, 2022)</w:t>
      </w:r>
    </w:p>
    <w:p w14:paraId="6606BC4E" w14:textId="0573CDA2" w:rsidR="00952462" w:rsidRDefault="00952462" w:rsidP="00AD6114">
      <w:pPr>
        <w:shd w:val="clear" w:color="auto" w:fill="FFFFFF"/>
        <w:rPr>
          <w:rFonts w:ascii="Arial" w:eastAsia="Times New Roman" w:hAnsi="Arial" w:cs="Arial"/>
          <w:b/>
          <w:bCs/>
          <w:i/>
          <w:iCs/>
          <w:color w:val="000000"/>
          <w:lang w:eastAsia="en-GB"/>
        </w:rPr>
      </w:pPr>
      <w:r w:rsidRPr="00952462">
        <w:rPr>
          <w:rFonts w:ascii="Arial" w:eastAsia="Times New Roman" w:hAnsi="Arial" w:cs="Arial"/>
          <w:b/>
          <w:bCs/>
          <w:i/>
          <w:iCs/>
          <w:color w:val="000000"/>
          <w:lang w:eastAsia="en-GB"/>
        </w:rPr>
        <w:lastRenderedPageBreak/>
        <w:t xml:space="preserve">Figure 12: </w:t>
      </w:r>
      <w:r w:rsidR="00C535D5">
        <w:rPr>
          <w:rFonts w:ascii="Arial" w:eastAsia="Times New Roman" w:hAnsi="Arial" w:cs="Arial"/>
          <w:b/>
          <w:bCs/>
          <w:i/>
          <w:iCs/>
          <w:color w:val="000000"/>
          <w:lang w:eastAsia="en-GB"/>
        </w:rPr>
        <w:t xml:space="preserve">UK </w:t>
      </w:r>
      <w:r w:rsidRPr="00952462">
        <w:rPr>
          <w:rFonts w:ascii="Arial" w:eastAsia="Times New Roman" w:hAnsi="Arial" w:cs="Arial"/>
          <w:b/>
          <w:bCs/>
          <w:i/>
          <w:iCs/>
          <w:color w:val="000000"/>
          <w:lang w:eastAsia="en-GB"/>
        </w:rPr>
        <w:t xml:space="preserve">Unemployment in </w:t>
      </w:r>
      <w:r w:rsidR="00C535D5">
        <w:rPr>
          <w:rFonts w:ascii="Arial" w:eastAsia="Times New Roman" w:hAnsi="Arial" w:cs="Arial"/>
          <w:b/>
          <w:bCs/>
          <w:i/>
          <w:iCs/>
          <w:color w:val="000000"/>
          <w:lang w:eastAsia="en-GB"/>
        </w:rPr>
        <w:t>A</w:t>
      </w:r>
      <w:r w:rsidRPr="00952462">
        <w:rPr>
          <w:rFonts w:ascii="Arial" w:eastAsia="Times New Roman" w:hAnsi="Arial" w:cs="Arial"/>
          <w:b/>
          <w:bCs/>
          <w:i/>
          <w:iCs/>
          <w:color w:val="000000"/>
          <w:lang w:eastAsia="en-GB"/>
        </w:rPr>
        <w:t xml:space="preserve">ge </w:t>
      </w:r>
      <w:r>
        <w:rPr>
          <w:rFonts w:ascii="Arial" w:eastAsia="Times New Roman" w:hAnsi="Arial" w:cs="Arial"/>
          <w:b/>
          <w:bCs/>
          <w:i/>
          <w:iCs/>
          <w:color w:val="000000"/>
          <w:lang w:eastAsia="en-GB"/>
        </w:rPr>
        <w:t>G</w:t>
      </w:r>
      <w:r w:rsidRPr="00952462">
        <w:rPr>
          <w:rFonts w:ascii="Arial" w:eastAsia="Times New Roman" w:hAnsi="Arial" w:cs="Arial"/>
          <w:b/>
          <w:bCs/>
          <w:i/>
          <w:iCs/>
          <w:color w:val="000000"/>
          <w:lang w:eastAsia="en-GB"/>
        </w:rPr>
        <w:t xml:space="preserve">roups and </w:t>
      </w:r>
      <w:r w:rsidR="00C535D5">
        <w:rPr>
          <w:rFonts w:ascii="Arial" w:eastAsia="Times New Roman" w:hAnsi="Arial" w:cs="Arial"/>
          <w:b/>
          <w:bCs/>
          <w:i/>
          <w:iCs/>
          <w:color w:val="000000"/>
          <w:lang w:eastAsia="en-GB"/>
        </w:rPr>
        <w:t>E</w:t>
      </w:r>
      <w:r w:rsidRPr="00952462">
        <w:rPr>
          <w:rFonts w:ascii="Arial" w:eastAsia="Times New Roman" w:hAnsi="Arial" w:cs="Arial"/>
          <w:b/>
          <w:bCs/>
          <w:i/>
          <w:iCs/>
          <w:color w:val="000000"/>
          <w:lang w:eastAsia="en-GB"/>
        </w:rPr>
        <w:t>thnicities</w:t>
      </w:r>
      <w:r>
        <w:rPr>
          <w:rFonts w:ascii="Arial" w:eastAsia="Times New Roman" w:hAnsi="Arial" w:cs="Arial"/>
          <w:noProof/>
          <w:color w:val="000000"/>
          <w:lang w:eastAsia="en-GB"/>
        </w:rPr>
        <w:drawing>
          <wp:inline distT="0" distB="0" distL="0" distR="0" wp14:anchorId="652E799B" wp14:editId="7DD26DE8">
            <wp:extent cx="5730875" cy="4191000"/>
            <wp:effectExtent l="0" t="0" r="3175" b="0"/>
            <wp:docPr id="13" name="Picture 13" descr="A picture containing text, screenshot, diagram,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creenshot, diagram, numb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5824" cy="4194619"/>
                    </a:xfrm>
                    <a:prstGeom prst="rect">
                      <a:avLst/>
                    </a:prstGeom>
                  </pic:spPr>
                </pic:pic>
              </a:graphicData>
            </a:graphic>
          </wp:inline>
        </w:drawing>
      </w:r>
    </w:p>
    <w:p w14:paraId="09B55636" w14:textId="1BE64F79" w:rsidR="00952462" w:rsidRPr="00952462" w:rsidRDefault="00952462" w:rsidP="00952462">
      <w:pPr>
        <w:shd w:val="clear" w:color="auto" w:fill="FFFFFF"/>
        <w:jc w:val="right"/>
        <w:rPr>
          <w:rFonts w:ascii="Arial" w:eastAsia="Times New Roman" w:hAnsi="Arial" w:cs="Arial"/>
          <w:color w:val="000000"/>
          <w:lang w:eastAsia="en-GB"/>
        </w:rPr>
      </w:pPr>
      <w:r w:rsidRPr="00952462">
        <w:rPr>
          <w:rFonts w:ascii="Arial" w:eastAsia="Times New Roman" w:hAnsi="Arial" w:cs="Arial"/>
          <w:color w:val="000000"/>
          <w:lang w:eastAsia="en-GB"/>
        </w:rPr>
        <w:t xml:space="preserve">Source: </w:t>
      </w:r>
      <w:r w:rsidRPr="00952462">
        <w:rPr>
          <w:rFonts w:ascii="Arial" w:eastAsia="Times New Roman" w:hAnsi="Arial" w:cs="Arial"/>
          <w:color w:val="000000"/>
          <w:lang w:eastAsia="en-GB"/>
        </w:rPr>
        <w:t xml:space="preserve">Source: (gov. </w:t>
      </w:r>
      <w:proofErr w:type="spellStart"/>
      <w:r w:rsidRPr="00952462">
        <w:rPr>
          <w:rFonts w:ascii="Arial" w:eastAsia="Times New Roman" w:hAnsi="Arial" w:cs="Arial"/>
          <w:color w:val="000000"/>
          <w:lang w:eastAsia="en-GB"/>
        </w:rPr>
        <w:t>uk</w:t>
      </w:r>
      <w:proofErr w:type="spellEnd"/>
      <w:r w:rsidRPr="00952462">
        <w:rPr>
          <w:rFonts w:ascii="Arial" w:eastAsia="Times New Roman" w:hAnsi="Arial" w:cs="Arial"/>
          <w:color w:val="000000"/>
          <w:lang w:eastAsia="en-GB"/>
        </w:rPr>
        <w:t>, 2022)</w:t>
      </w:r>
    </w:p>
    <w:p w14:paraId="15967896" w14:textId="1E28E892" w:rsidR="000A4C83" w:rsidRDefault="00733C3B" w:rsidP="00333693">
      <w:pPr>
        <w:shd w:val="clear" w:color="auto" w:fill="FFFFFF"/>
        <w:spacing w:line="360" w:lineRule="auto"/>
        <w:rPr>
          <w:rFonts w:ascii="Arial" w:eastAsia="Times New Roman" w:hAnsi="Arial" w:cs="Arial"/>
          <w:color w:val="000000"/>
          <w:sz w:val="24"/>
          <w:szCs w:val="24"/>
          <w:lang w:eastAsia="en-GB"/>
        </w:rPr>
      </w:pPr>
      <w:r w:rsidRPr="00733C3B">
        <w:rPr>
          <w:rFonts w:ascii="Arial" w:eastAsia="Times New Roman" w:hAnsi="Arial" w:cs="Arial"/>
          <w:color w:val="000000"/>
          <w:sz w:val="24"/>
          <w:szCs w:val="24"/>
          <w:lang w:eastAsia="en-GB"/>
        </w:rPr>
        <w:t xml:space="preserve">Labour productivity in the United Kingdom has been relatively low compared to other advanced economies, posing a </w:t>
      </w:r>
      <w:r>
        <w:rPr>
          <w:rFonts w:ascii="Arial" w:eastAsia="Times New Roman" w:hAnsi="Arial" w:cs="Arial"/>
          <w:color w:val="000000"/>
          <w:sz w:val="24"/>
          <w:szCs w:val="24"/>
          <w:lang w:eastAsia="en-GB"/>
        </w:rPr>
        <w:t>policy challenge</w:t>
      </w:r>
      <w:r w:rsidRPr="00733C3B">
        <w:rPr>
          <w:rFonts w:ascii="Arial" w:eastAsia="Times New Roman" w:hAnsi="Arial" w:cs="Arial"/>
          <w:color w:val="000000"/>
          <w:sz w:val="24"/>
          <w:szCs w:val="24"/>
          <w:lang w:eastAsia="en-GB"/>
        </w:rPr>
        <w:t xml:space="preserve"> for decades</w:t>
      </w:r>
      <w:r w:rsidR="000A4C83">
        <w:rPr>
          <w:rFonts w:ascii="Arial" w:eastAsia="Times New Roman" w:hAnsi="Arial" w:cs="Arial"/>
          <w:color w:val="000000"/>
          <w:sz w:val="24"/>
          <w:szCs w:val="24"/>
          <w:lang w:eastAsia="en-GB"/>
        </w:rPr>
        <w:t xml:space="preserve"> </w:t>
      </w:r>
      <w:r w:rsidR="000A4C83" w:rsidRPr="000A4C83">
        <w:rPr>
          <w:rFonts w:ascii="Arial" w:eastAsia="Times New Roman" w:hAnsi="Arial" w:cs="Arial"/>
          <w:color w:val="000000"/>
          <w:sz w:val="24"/>
          <w:szCs w:val="24"/>
          <w:lang w:eastAsia="en-GB"/>
        </w:rPr>
        <w:t>(</w:t>
      </w:r>
      <w:proofErr w:type="spellStart"/>
      <w:r w:rsidR="000A4C83" w:rsidRPr="000A4C83">
        <w:rPr>
          <w:rFonts w:ascii="Arial" w:eastAsia="Times New Roman" w:hAnsi="Arial" w:cs="Arial"/>
          <w:color w:val="000000"/>
          <w:sz w:val="24"/>
          <w:szCs w:val="24"/>
          <w:lang w:eastAsia="en-GB"/>
        </w:rPr>
        <w:t>Mwemeke</w:t>
      </w:r>
      <w:proofErr w:type="spellEnd"/>
      <w:r w:rsidR="000A4C83" w:rsidRPr="000A4C83">
        <w:rPr>
          <w:rFonts w:ascii="Arial" w:eastAsia="Times New Roman" w:hAnsi="Arial" w:cs="Arial"/>
          <w:color w:val="000000"/>
          <w:sz w:val="24"/>
          <w:szCs w:val="24"/>
          <w:lang w:eastAsia="en-GB"/>
        </w:rPr>
        <w:t>, 2023)</w:t>
      </w:r>
      <w:r w:rsidR="000A4C83">
        <w:rPr>
          <w:rFonts w:ascii="Arial" w:eastAsia="Times New Roman" w:hAnsi="Arial" w:cs="Arial"/>
          <w:color w:val="000000"/>
          <w:sz w:val="24"/>
          <w:szCs w:val="24"/>
          <w:lang w:eastAsia="en-GB"/>
        </w:rPr>
        <w:t>.</w:t>
      </w:r>
    </w:p>
    <w:p w14:paraId="2154391B" w14:textId="0ECC33FA" w:rsidR="000A4C83" w:rsidRPr="000A4C83" w:rsidRDefault="000A4C83" w:rsidP="000A4C83">
      <w:pPr>
        <w:shd w:val="clear" w:color="auto" w:fill="FFFFFF"/>
        <w:rPr>
          <w:rFonts w:ascii="Arial" w:eastAsia="Times New Roman" w:hAnsi="Arial" w:cs="Arial"/>
          <w:color w:val="000000"/>
          <w:sz w:val="24"/>
          <w:szCs w:val="24"/>
          <w:lang w:eastAsia="en-GB"/>
        </w:rPr>
      </w:pPr>
      <w:r w:rsidRPr="000A4C83">
        <w:rPr>
          <w:rFonts w:ascii="Arial" w:eastAsia="Times New Roman" w:hAnsi="Arial" w:cs="Arial"/>
          <w:b/>
          <w:bCs/>
          <w:i/>
          <w:iCs/>
          <w:color w:val="000000"/>
          <w:sz w:val="24"/>
          <w:szCs w:val="24"/>
          <w:lang w:eastAsia="en-GB"/>
        </w:rPr>
        <w:t>Figure 1</w:t>
      </w:r>
      <w:r w:rsidR="00952462">
        <w:rPr>
          <w:rFonts w:ascii="Arial" w:eastAsia="Times New Roman" w:hAnsi="Arial" w:cs="Arial"/>
          <w:b/>
          <w:bCs/>
          <w:i/>
          <w:iCs/>
          <w:color w:val="000000"/>
          <w:sz w:val="24"/>
          <w:szCs w:val="24"/>
          <w:lang w:eastAsia="en-GB"/>
        </w:rPr>
        <w:t>3</w:t>
      </w:r>
      <w:r w:rsidRPr="000A4C83">
        <w:rPr>
          <w:rFonts w:ascii="Arial" w:eastAsia="Times New Roman" w:hAnsi="Arial" w:cs="Arial"/>
          <w:b/>
          <w:bCs/>
          <w:i/>
          <w:iCs/>
          <w:color w:val="000000"/>
          <w:sz w:val="24"/>
          <w:szCs w:val="24"/>
          <w:lang w:eastAsia="en-GB"/>
        </w:rPr>
        <w:t>: UK Labour Productivity per hour worked</w:t>
      </w:r>
      <w:r w:rsidR="00733C3B" w:rsidRPr="00733C3B">
        <w:rPr>
          <w:rFonts w:ascii="Arial" w:eastAsia="Times New Roman" w:hAnsi="Arial" w:cs="Arial"/>
          <w:color w:val="000000"/>
          <w:sz w:val="24"/>
          <w:szCs w:val="24"/>
          <w:lang w:eastAsia="en-GB"/>
        </w:rPr>
        <w:t xml:space="preserve">. </w:t>
      </w:r>
      <w:r w:rsidRPr="000A4C83">
        <w:rPr>
          <w:rFonts w:ascii="Arial" w:eastAsia="Times New Roman" w:hAnsi="Arial" w:cs="Arial"/>
          <w:color w:val="000000"/>
          <w:sz w:val="24"/>
          <w:szCs w:val="24"/>
          <w:lang w:eastAsia="en-GB"/>
        </w:rPr>
        <w:t>(</w:t>
      </w:r>
      <w:proofErr w:type="spellStart"/>
      <w:r w:rsidRPr="000A4C83">
        <w:rPr>
          <w:rFonts w:ascii="Arial" w:eastAsia="Times New Roman" w:hAnsi="Arial" w:cs="Arial"/>
          <w:color w:val="000000"/>
          <w:sz w:val="24"/>
          <w:szCs w:val="24"/>
          <w:lang w:eastAsia="en-GB"/>
        </w:rPr>
        <w:t>Mwemeke</w:t>
      </w:r>
      <w:proofErr w:type="spellEnd"/>
      <w:r w:rsidRPr="000A4C83">
        <w:rPr>
          <w:rFonts w:ascii="Arial" w:eastAsia="Times New Roman" w:hAnsi="Arial" w:cs="Arial"/>
          <w:color w:val="000000"/>
          <w:sz w:val="24"/>
          <w:szCs w:val="24"/>
          <w:lang w:eastAsia="en-GB"/>
        </w:rPr>
        <w:t xml:space="preserve"> and </w:t>
      </w:r>
      <w:proofErr w:type="gramStart"/>
      <w:r w:rsidRPr="000A4C83">
        <w:rPr>
          <w:rFonts w:ascii="Arial" w:eastAsia="Times New Roman" w:hAnsi="Arial" w:cs="Arial"/>
          <w:color w:val="000000"/>
          <w:sz w:val="24"/>
          <w:szCs w:val="24"/>
          <w:lang w:eastAsia="en-GB"/>
        </w:rPr>
        <w:t>Zella ,</w:t>
      </w:r>
      <w:proofErr w:type="gramEnd"/>
      <w:r w:rsidRPr="000A4C83">
        <w:rPr>
          <w:rFonts w:ascii="Arial" w:eastAsia="Times New Roman" w:hAnsi="Arial" w:cs="Arial"/>
          <w:color w:val="000000"/>
          <w:sz w:val="24"/>
          <w:szCs w:val="24"/>
          <w:lang w:eastAsia="en-GB"/>
        </w:rPr>
        <w:t xml:space="preserve"> 2023)</w:t>
      </w:r>
    </w:p>
    <w:p w14:paraId="7923C919" w14:textId="371F71D1" w:rsidR="00733C3B" w:rsidRDefault="00AD6114" w:rsidP="000A4C83">
      <w:pPr>
        <w:shd w:val="clear" w:color="auto" w:fill="FFFFFF"/>
        <w:rPr>
          <w:rFonts w:ascii="Arial" w:eastAsia="Times New Roman" w:hAnsi="Arial" w:cs="Arial"/>
          <w:color w:val="000000"/>
          <w:sz w:val="24"/>
          <w:szCs w:val="24"/>
          <w:lang w:eastAsia="en-GB"/>
        </w:rPr>
      </w:pPr>
      <w:r>
        <w:rPr>
          <w:rFonts w:ascii="Arial" w:hAnsi="Arial" w:cs="Arial"/>
          <w:noProof/>
          <w:color w:val="000000"/>
        </w:rPr>
        <w:drawing>
          <wp:inline distT="0" distB="0" distL="0" distR="0" wp14:anchorId="2A8F91EE" wp14:editId="4332320E">
            <wp:extent cx="5588000" cy="2941320"/>
            <wp:effectExtent l="0" t="0" r="0" b="0"/>
            <wp:docPr id="9" name="Picture 9" descr="A picture containing text, screenshot, pl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plot, 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589983" cy="2942364"/>
                    </a:xfrm>
                    <a:prstGeom prst="rect">
                      <a:avLst/>
                    </a:prstGeom>
                  </pic:spPr>
                </pic:pic>
              </a:graphicData>
            </a:graphic>
          </wp:inline>
        </w:drawing>
      </w:r>
    </w:p>
    <w:p w14:paraId="252CE8DF" w14:textId="68DEAF5A" w:rsidR="000A4C83" w:rsidRPr="000A4C83" w:rsidRDefault="000A4C83" w:rsidP="000A4C83">
      <w:pPr>
        <w:shd w:val="clear" w:color="auto" w:fill="FFFFFF"/>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9B49A4">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 Source:</w:t>
      </w:r>
      <w:r w:rsidRPr="000A4C83">
        <w:rPr>
          <w:rFonts w:ascii="Arial" w:hAnsi="Arial" w:cs="Arial"/>
          <w:color w:val="000000"/>
        </w:rPr>
        <w:t xml:space="preserve"> </w:t>
      </w:r>
      <w:r w:rsidRPr="000A4C83">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ONS)</w:t>
      </w:r>
    </w:p>
    <w:p w14:paraId="1117D556" w14:textId="120DE668" w:rsidR="009B49A4" w:rsidRPr="009B49A4" w:rsidRDefault="000A4C83" w:rsidP="00733C3B">
      <w:pPr>
        <w:shd w:val="clear" w:color="auto" w:fill="FFFFFF"/>
        <w:spacing w:line="360" w:lineRule="auto"/>
        <w:rPr>
          <w:rFonts w:ascii="Arial" w:hAnsi="Arial" w:cs="Arial"/>
          <w:color w:val="000000"/>
        </w:rPr>
      </w:pPr>
      <w:r>
        <w:rPr>
          <w:rFonts w:ascii="Arial" w:eastAsia="Times New Roman" w:hAnsi="Arial" w:cs="Arial"/>
          <w:color w:val="000000"/>
          <w:sz w:val="24"/>
          <w:szCs w:val="24"/>
          <w:lang w:eastAsia="en-GB"/>
        </w:rPr>
        <w:t xml:space="preserve"> </w:t>
      </w:r>
      <w:r w:rsidR="009B49A4" w:rsidRPr="009B49A4">
        <w:rPr>
          <w:rFonts w:ascii="Arial" w:eastAsia="Times New Roman" w:hAnsi="Arial" w:cs="Arial"/>
          <w:color w:val="000000"/>
          <w:sz w:val="24"/>
          <w:szCs w:val="24"/>
          <w:lang w:eastAsia="en-GB"/>
        </w:rPr>
        <w:t xml:space="preserve">The UK labour market is becoming increasingly skill-intensive, with demand for workers with advanced degrees and training. However, many employees lack the skills to take </w:t>
      </w:r>
      <w:r w:rsidR="009B49A4" w:rsidRPr="009B49A4">
        <w:rPr>
          <w:rFonts w:ascii="Arial" w:eastAsia="Times New Roman" w:hAnsi="Arial" w:cs="Arial"/>
          <w:color w:val="000000"/>
          <w:sz w:val="24"/>
          <w:szCs w:val="24"/>
          <w:lang w:eastAsia="en-GB"/>
        </w:rPr>
        <w:lastRenderedPageBreak/>
        <w:t>advantage of new employment opportunities. Self-employment and the gig economy have been significant trend</w:t>
      </w:r>
      <w:r w:rsidR="009B49A4">
        <w:rPr>
          <w:rFonts w:ascii="Arial" w:eastAsia="Times New Roman" w:hAnsi="Arial" w:cs="Arial"/>
          <w:color w:val="000000"/>
          <w:sz w:val="24"/>
          <w:szCs w:val="24"/>
          <w:lang w:eastAsia="en-GB"/>
        </w:rPr>
        <w:t>s</w:t>
      </w:r>
      <w:r w:rsidR="009B49A4" w:rsidRPr="009B49A4">
        <w:rPr>
          <w:rFonts w:ascii="Arial" w:eastAsia="Times New Roman" w:hAnsi="Arial" w:cs="Arial"/>
          <w:color w:val="000000"/>
          <w:sz w:val="24"/>
          <w:szCs w:val="24"/>
          <w:lang w:eastAsia="en-GB"/>
        </w:rPr>
        <w:t xml:space="preserve"> in </w:t>
      </w:r>
      <w:r w:rsidR="009B49A4">
        <w:rPr>
          <w:rFonts w:ascii="Arial" w:eastAsia="Times New Roman" w:hAnsi="Arial" w:cs="Arial"/>
          <w:color w:val="000000"/>
          <w:sz w:val="24"/>
          <w:szCs w:val="24"/>
          <w:lang w:eastAsia="en-GB"/>
        </w:rPr>
        <w:t>recent</w:t>
      </w:r>
      <w:r w:rsidR="009B49A4" w:rsidRPr="009B49A4">
        <w:rPr>
          <w:rFonts w:ascii="Arial" w:eastAsia="Times New Roman" w:hAnsi="Arial" w:cs="Arial"/>
          <w:color w:val="000000"/>
          <w:sz w:val="24"/>
          <w:szCs w:val="24"/>
          <w:lang w:eastAsia="en-GB"/>
        </w:rPr>
        <w:t xml:space="preserve"> years, but </w:t>
      </w:r>
      <w:r w:rsidR="009B49A4">
        <w:rPr>
          <w:rFonts w:ascii="Arial" w:eastAsia="Times New Roman" w:hAnsi="Arial" w:cs="Arial"/>
          <w:color w:val="000000"/>
          <w:sz w:val="24"/>
          <w:szCs w:val="24"/>
          <w:lang w:eastAsia="en-GB"/>
        </w:rPr>
        <w:t xml:space="preserve">they </w:t>
      </w:r>
      <w:r w:rsidR="009B49A4" w:rsidRPr="009B49A4">
        <w:rPr>
          <w:rFonts w:ascii="Arial" w:eastAsia="Times New Roman" w:hAnsi="Arial" w:cs="Arial"/>
          <w:color w:val="000000"/>
          <w:sz w:val="24"/>
          <w:szCs w:val="24"/>
          <w:lang w:eastAsia="en-GB"/>
        </w:rPr>
        <w:t>often lack job security, benefits, and protections.</w:t>
      </w:r>
    </w:p>
    <w:p w14:paraId="41B2D5D2" w14:textId="4F03C33E" w:rsidR="009143FC" w:rsidRPr="00D218A4" w:rsidRDefault="009143FC" w:rsidP="00D218A4">
      <w:pPr>
        <w:pStyle w:val="Heading1"/>
        <w:numPr>
          <w:ilvl w:val="0"/>
          <w:numId w:val="23"/>
        </w:numPr>
        <w:rPr>
          <w:rFonts w:ascii="Bodoni MT Black" w:hAnsi="Bodoni MT Black"/>
          <w:b/>
          <w:bCs/>
          <w:color w:val="auto"/>
        </w:rPr>
      </w:pPr>
      <w:bookmarkStart w:id="7" w:name="_Toc134639995"/>
      <w:r w:rsidRPr="00D218A4">
        <w:rPr>
          <w:rFonts w:ascii="Bodoni MT Black" w:hAnsi="Bodoni MT Black"/>
          <w:b/>
          <w:bCs/>
          <w:color w:val="auto"/>
        </w:rPr>
        <w:t>PEST</w:t>
      </w:r>
      <w:r w:rsidR="00546945" w:rsidRPr="00D218A4">
        <w:rPr>
          <w:rFonts w:ascii="Bodoni MT Black" w:hAnsi="Bodoni MT Black"/>
          <w:b/>
          <w:bCs/>
          <w:color w:val="auto"/>
        </w:rPr>
        <w:t>EL</w:t>
      </w:r>
      <w:r w:rsidRPr="00D218A4">
        <w:rPr>
          <w:rFonts w:ascii="Bodoni MT Black" w:hAnsi="Bodoni MT Black"/>
          <w:b/>
          <w:bCs/>
          <w:color w:val="auto"/>
        </w:rPr>
        <w:t xml:space="preserve"> Analysis</w:t>
      </w:r>
      <w:bookmarkEnd w:id="7"/>
    </w:p>
    <w:p w14:paraId="1E4B472F" w14:textId="77777777" w:rsidR="007D7B67" w:rsidRPr="007D7B67" w:rsidRDefault="007D7B67" w:rsidP="007D7B67"/>
    <w:p w14:paraId="6CEA1976" w14:textId="1E7052E1" w:rsidR="00534A7F" w:rsidRDefault="00A61156" w:rsidP="00A61156">
      <w:pPr>
        <w:shd w:val="clear" w:color="auto" w:fill="FFFFFF"/>
        <w:spacing w:line="360" w:lineRule="auto"/>
        <w:jc w:val="both"/>
        <w:rPr>
          <w:rFonts w:ascii="Arial" w:hAnsi="Arial" w:cs="Arial"/>
          <w:sz w:val="24"/>
          <w:szCs w:val="24"/>
        </w:rPr>
      </w:pPr>
      <w:r w:rsidRPr="00A61156">
        <w:rPr>
          <w:rFonts w:ascii="Arial" w:hAnsi="Arial" w:cs="Arial"/>
          <w:sz w:val="24"/>
          <w:szCs w:val="24"/>
        </w:rPr>
        <w:t>A PESTE</w:t>
      </w:r>
      <w:r w:rsidR="00CD29AA">
        <w:rPr>
          <w:rFonts w:ascii="Arial" w:hAnsi="Arial" w:cs="Arial"/>
          <w:sz w:val="24"/>
          <w:szCs w:val="24"/>
        </w:rPr>
        <w:t>L</w:t>
      </w:r>
      <w:r w:rsidRPr="00A61156">
        <w:rPr>
          <w:rFonts w:ascii="Arial" w:hAnsi="Arial" w:cs="Arial"/>
          <w:sz w:val="24"/>
          <w:szCs w:val="24"/>
        </w:rPr>
        <w:t xml:space="preserve"> analysis examines an organisation</w:t>
      </w:r>
      <w:r w:rsidR="00CA72AC">
        <w:rPr>
          <w:rFonts w:ascii="Arial" w:hAnsi="Arial" w:cs="Arial"/>
          <w:sz w:val="24"/>
          <w:szCs w:val="24"/>
        </w:rPr>
        <w:t>'</w:t>
      </w:r>
      <w:r w:rsidRPr="00A61156">
        <w:rPr>
          <w:rFonts w:ascii="Arial" w:hAnsi="Arial" w:cs="Arial"/>
          <w:sz w:val="24"/>
          <w:szCs w:val="24"/>
        </w:rPr>
        <w:t>s or sector</w:t>
      </w:r>
      <w:r w:rsidR="00CA72AC">
        <w:rPr>
          <w:rFonts w:ascii="Arial" w:hAnsi="Arial" w:cs="Arial"/>
          <w:sz w:val="24"/>
          <w:szCs w:val="24"/>
        </w:rPr>
        <w:t>'</w:t>
      </w:r>
      <w:r w:rsidRPr="00A61156">
        <w:rPr>
          <w:rFonts w:ascii="Arial" w:hAnsi="Arial" w:cs="Arial"/>
          <w:sz w:val="24"/>
          <w:szCs w:val="24"/>
        </w:rPr>
        <w:t>s most influential external factors (Political, Economic, Socio-cultural, Technological, Legal, and Environmental). It can assist human resource professionals and senior administrators with strategic decision-making</w:t>
      </w:r>
      <w:r w:rsidR="00534A7F">
        <w:rPr>
          <w:rFonts w:ascii="Arial" w:hAnsi="Arial" w:cs="Arial"/>
          <w:sz w:val="24"/>
          <w:szCs w:val="24"/>
        </w:rPr>
        <w:t xml:space="preserve"> </w:t>
      </w:r>
      <w:r w:rsidRPr="00A61156">
        <w:rPr>
          <w:rFonts w:ascii="Arial" w:eastAsia="Times New Roman" w:hAnsi="Arial" w:cs="Arial"/>
          <w:color w:val="000000"/>
          <w:sz w:val="24"/>
          <w:szCs w:val="24"/>
          <w:lang w:eastAsia="en-GB"/>
        </w:rPr>
        <w:t>(CIPD,</w:t>
      </w:r>
      <w:r w:rsidR="00534A7F">
        <w:rPr>
          <w:rFonts w:ascii="Arial" w:eastAsia="Times New Roman" w:hAnsi="Arial" w:cs="Arial"/>
          <w:color w:val="000000"/>
          <w:sz w:val="24"/>
          <w:szCs w:val="24"/>
          <w:lang w:eastAsia="en-GB"/>
        </w:rPr>
        <w:t xml:space="preserve"> </w:t>
      </w:r>
      <w:r w:rsidRPr="00A61156">
        <w:rPr>
          <w:rFonts w:ascii="Arial" w:eastAsia="Times New Roman" w:hAnsi="Arial" w:cs="Arial"/>
          <w:color w:val="000000"/>
          <w:sz w:val="24"/>
          <w:szCs w:val="24"/>
          <w:lang w:eastAsia="en-GB"/>
        </w:rPr>
        <w:t>2021)</w:t>
      </w:r>
      <w:r w:rsidRPr="00A61156">
        <w:rPr>
          <w:rFonts w:ascii="Arial" w:hAnsi="Arial" w:cs="Arial"/>
          <w:sz w:val="24"/>
          <w:szCs w:val="24"/>
        </w:rPr>
        <w:t>.</w:t>
      </w:r>
      <w:r>
        <w:rPr>
          <w:rFonts w:ascii="Arial" w:hAnsi="Arial" w:cs="Arial"/>
          <w:sz w:val="24"/>
          <w:szCs w:val="24"/>
        </w:rPr>
        <w:t xml:space="preserve"> </w:t>
      </w:r>
    </w:p>
    <w:p w14:paraId="7EBDF5A8" w14:textId="53F3D491" w:rsidR="00F15CAF" w:rsidRDefault="00534A7F" w:rsidP="00A61156">
      <w:pPr>
        <w:shd w:val="clear" w:color="auto" w:fill="FFFFFF"/>
        <w:spacing w:line="360" w:lineRule="auto"/>
        <w:jc w:val="both"/>
        <w:rPr>
          <w:rFonts w:ascii="Arial" w:hAnsi="Arial" w:cs="Arial"/>
          <w:sz w:val="24"/>
          <w:szCs w:val="24"/>
        </w:rPr>
      </w:pPr>
      <w:r>
        <w:rPr>
          <w:rFonts w:ascii="Arial" w:hAnsi="Arial" w:cs="Arial"/>
          <w:noProof/>
          <w:sz w:val="24"/>
          <w:szCs w:val="24"/>
        </w:rPr>
        <w:drawing>
          <wp:inline distT="0" distB="0" distL="0" distR="0" wp14:anchorId="2D05A0BC" wp14:editId="146AB3D9">
            <wp:extent cx="5707095" cy="5681133"/>
            <wp:effectExtent l="0" t="0" r="8255" b="0"/>
            <wp:docPr id="19" name="Picture 19" descr="A picture containing text, screenshot, graphic desig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graphic design, diagram&#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816973" cy="5790511"/>
                    </a:xfrm>
                    <a:prstGeom prst="rect">
                      <a:avLst/>
                    </a:prstGeom>
                  </pic:spPr>
                </pic:pic>
              </a:graphicData>
            </a:graphic>
          </wp:inline>
        </w:drawing>
      </w:r>
    </w:p>
    <w:p w14:paraId="2E8FAB04" w14:textId="77777777" w:rsidR="008B7BA7" w:rsidRDefault="008B7BA7" w:rsidP="00A61156">
      <w:pPr>
        <w:shd w:val="clear" w:color="auto" w:fill="FFFFFF"/>
        <w:spacing w:line="360" w:lineRule="auto"/>
        <w:jc w:val="both"/>
        <w:rPr>
          <w:rFonts w:ascii="Arial" w:hAnsi="Arial" w:cs="Arial"/>
          <w:sz w:val="24"/>
          <w:szCs w:val="24"/>
        </w:rPr>
      </w:pPr>
    </w:p>
    <w:p w14:paraId="21F6C5FB" w14:textId="77777777" w:rsidR="008B7BA7" w:rsidRDefault="008B7BA7" w:rsidP="00A61156">
      <w:pPr>
        <w:shd w:val="clear" w:color="auto" w:fill="FFFFFF"/>
        <w:spacing w:line="360" w:lineRule="auto"/>
        <w:jc w:val="both"/>
        <w:rPr>
          <w:rFonts w:ascii="Arial" w:hAnsi="Arial" w:cs="Arial"/>
          <w:sz w:val="24"/>
          <w:szCs w:val="24"/>
        </w:rPr>
      </w:pPr>
    </w:p>
    <w:p w14:paraId="3794F932" w14:textId="77777777" w:rsidR="008B7BA7" w:rsidRDefault="008B7BA7" w:rsidP="00A61156">
      <w:pPr>
        <w:shd w:val="clear" w:color="auto" w:fill="FFFFFF"/>
        <w:spacing w:line="360" w:lineRule="auto"/>
        <w:jc w:val="both"/>
        <w:rPr>
          <w:rFonts w:ascii="Arial" w:hAnsi="Arial" w:cs="Arial"/>
          <w:sz w:val="24"/>
          <w:szCs w:val="24"/>
        </w:rPr>
      </w:pPr>
    </w:p>
    <w:p w14:paraId="204D734A" w14:textId="0025720C" w:rsidR="00A61156" w:rsidRDefault="00A61156" w:rsidP="00A61156">
      <w:pPr>
        <w:shd w:val="clear" w:color="auto" w:fill="FFFFFF"/>
        <w:spacing w:line="360" w:lineRule="auto"/>
        <w:jc w:val="both"/>
        <w:rPr>
          <w:rFonts w:ascii="Arial" w:hAnsi="Arial" w:cs="Arial"/>
          <w:sz w:val="24"/>
          <w:szCs w:val="24"/>
        </w:rPr>
      </w:pPr>
      <w:r>
        <w:rPr>
          <w:rFonts w:ascii="Arial" w:hAnsi="Arial" w:cs="Arial"/>
          <w:sz w:val="24"/>
          <w:szCs w:val="24"/>
        </w:rPr>
        <w:lastRenderedPageBreak/>
        <w:t>Here is a PESTLE analysis of the UK labour Market:</w:t>
      </w:r>
    </w:p>
    <w:p w14:paraId="0AE6B217" w14:textId="3AFBF329" w:rsidR="00D075EA" w:rsidRPr="00BA610F" w:rsidRDefault="00BA610F" w:rsidP="00A61156">
      <w:pPr>
        <w:shd w:val="clear" w:color="auto" w:fill="FFFFFF"/>
        <w:spacing w:line="360" w:lineRule="auto"/>
        <w:jc w:val="both"/>
        <w:rPr>
          <w:rFonts w:ascii="Arial" w:hAnsi="Arial" w:cs="Arial"/>
          <w:b/>
          <w:bCs/>
          <w:sz w:val="24"/>
          <w:szCs w:val="24"/>
        </w:rPr>
      </w:pPr>
      <w:r>
        <w:rPr>
          <w:rFonts w:ascii="Arial" w:hAnsi="Arial" w:cs="Arial"/>
          <w:sz w:val="24"/>
          <w:szCs w:val="24"/>
        </w:rPr>
        <w:t xml:space="preserve">                                                   </w:t>
      </w:r>
      <w:r w:rsidRPr="00BA610F">
        <w:rPr>
          <w:rFonts w:ascii="Arial" w:hAnsi="Arial" w:cs="Arial"/>
          <w:b/>
          <w:bCs/>
          <w:sz w:val="24"/>
          <w:szCs w:val="24"/>
        </w:rPr>
        <w:t>Factors</w:t>
      </w:r>
      <w:r>
        <w:rPr>
          <w:rFonts w:ascii="Arial" w:hAnsi="Arial" w:cs="Arial"/>
          <w:b/>
          <w:bCs/>
          <w:sz w:val="24"/>
          <w:szCs w:val="24"/>
        </w:rPr>
        <w:t xml:space="preserve">                                Influence</w:t>
      </w:r>
    </w:p>
    <w:tbl>
      <w:tblPr>
        <w:tblStyle w:val="TableGrid"/>
        <w:tblW w:w="9067" w:type="dxa"/>
        <w:tblLayout w:type="fixed"/>
        <w:tblLook w:val="04A0" w:firstRow="1" w:lastRow="0" w:firstColumn="1" w:lastColumn="0" w:noHBand="0" w:noVBand="1"/>
      </w:tblPr>
      <w:tblGrid>
        <w:gridCol w:w="2405"/>
        <w:gridCol w:w="4820"/>
        <w:gridCol w:w="1842"/>
      </w:tblGrid>
      <w:tr w:rsidR="00DC0D25" w14:paraId="79F0A301" w14:textId="1BF3989E" w:rsidTr="00585CD5">
        <w:tc>
          <w:tcPr>
            <w:tcW w:w="2405" w:type="dxa"/>
            <w:vMerge w:val="restart"/>
            <w:shd w:val="clear" w:color="auto" w:fill="E3653D"/>
          </w:tcPr>
          <w:p w14:paraId="1189202F" w14:textId="77777777" w:rsidR="00DC0D25" w:rsidRDefault="00DC0D25" w:rsidP="009143FC">
            <w:pPr>
              <w:spacing w:line="360" w:lineRule="auto"/>
              <w:jc w:val="both"/>
              <w:rPr>
                <w:rFonts w:ascii="Arial" w:hAnsi="Arial" w:cs="Arial"/>
                <w:b/>
                <w:bCs/>
                <w:noProof/>
                <w:sz w:val="24"/>
                <w:szCs w:val="24"/>
              </w:rPr>
            </w:pPr>
          </w:p>
          <w:p w14:paraId="444730CE" w14:textId="77777777" w:rsidR="00DC0D25" w:rsidRDefault="00DC0D25" w:rsidP="009143FC">
            <w:pPr>
              <w:spacing w:line="360" w:lineRule="auto"/>
              <w:jc w:val="both"/>
              <w:rPr>
                <w:rFonts w:ascii="Arial" w:hAnsi="Arial" w:cs="Arial"/>
                <w:b/>
                <w:bCs/>
                <w:noProof/>
                <w:sz w:val="24"/>
                <w:szCs w:val="24"/>
              </w:rPr>
            </w:pPr>
          </w:p>
          <w:p w14:paraId="6FE15B36" w14:textId="77777777" w:rsidR="00DC0D25" w:rsidRDefault="00DC0D25" w:rsidP="009143FC">
            <w:pPr>
              <w:spacing w:line="360" w:lineRule="auto"/>
              <w:jc w:val="both"/>
              <w:rPr>
                <w:rFonts w:ascii="Arial" w:hAnsi="Arial" w:cs="Arial"/>
                <w:b/>
                <w:bCs/>
                <w:noProof/>
                <w:sz w:val="24"/>
                <w:szCs w:val="24"/>
              </w:rPr>
            </w:pPr>
          </w:p>
          <w:p w14:paraId="0A13D5D1" w14:textId="7A281CAF" w:rsidR="00DC0D25" w:rsidRDefault="00DC0D25" w:rsidP="009143FC">
            <w:pPr>
              <w:spacing w:line="360" w:lineRule="auto"/>
              <w:jc w:val="both"/>
              <w:rPr>
                <w:rFonts w:ascii="Arial" w:hAnsi="Arial" w:cs="Arial"/>
                <w:b/>
                <w:bCs/>
                <w:sz w:val="24"/>
                <w:szCs w:val="24"/>
              </w:rPr>
            </w:pPr>
            <w:r>
              <w:rPr>
                <w:rFonts w:ascii="Arial" w:hAnsi="Arial" w:cs="Arial"/>
                <w:b/>
                <w:bCs/>
                <w:noProof/>
                <w:sz w:val="24"/>
                <w:szCs w:val="24"/>
              </w:rPr>
              <w:drawing>
                <wp:inline distT="0" distB="0" distL="0" distR="0" wp14:anchorId="5F47EF3E" wp14:editId="652AFAD0">
                  <wp:extent cx="1389128" cy="1264920"/>
                  <wp:effectExtent l="0" t="0" r="1905" b="0"/>
                  <wp:docPr id="18" name="Picture 18" descr="A group of people in front of a government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group of people in front of a government building&#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395807" cy="1271002"/>
                          </a:xfrm>
                          <a:prstGeom prst="rect">
                            <a:avLst/>
                          </a:prstGeom>
                        </pic:spPr>
                      </pic:pic>
                    </a:graphicData>
                  </a:graphic>
                </wp:inline>
              </w:drawing>
            </w:r>
          </w:p>
        </w:tc>
        <w:tc>
          <w:tcPr>
            <w:tcW w:w="4820" w:type="dxa"/>
            <w:shd w:val="clear" w:color="auto" w:fill="F7CAAC" w:themeFill="accent2" w:themeFillTint="66"/>
          </w:tcPr>
          <w:p w14:paraId="35FE5ADD" w14:textId="519214C1" w:rsidR="00DC0D25" w:rsidRPr="009143FC" w:rsidRDefault="00DC0D25" w:rsidP="00D075EA">
            <w:pPr>
              <w:spacing w:line="360" w:lineRule="auto"/>
              <w:rPr>
                <w:rFonts w:ascii="Arial" w:hAnsi="Arial" w:cs="Arial"/>
                <w:sz w:val="24"/>
                <w:szCs w:val="24"/>
              </w:rPr>
            </w:pPr>
            <w:r w:rsidRPr="00D075EA">
              <w:rPr>
                <w:rFonts w:ascii="Arial" w:eastAsia="Times New Roman" w:hAnsi="Arial" w:cs="Arial"/>
                <w:b/>
                <w:bCs/>
                <w:color w:val="000000"/>
                <w:sz w:val="24"/>
                <w:szCs w:val="24"/>
                <w:lang w:eastAsia="en-GB"/>
              </w:rPr>
              <w:t>Brexit:</w:t>
            </w:r>
            <w:r>
              <w:rPr>
                <w:rFonts w:ascii="Arial" w:eastAsia="Times New Roman" w:hAnsi="Arial" w:cs="Arial"/>
                <w:color w:val="000000"/>
                <w:sz w:val="24"/>
                <w:szCs w:val="24"/>
                <w:lang w:eastAsia="en-GB"/>
              </w:rPr>
              <w:t xml:space="preserve"> </w:t>
            </w:r>
            <w:r w:rsidRPr="003758AF">
              <w:rPr>
                <w:rFonts w:ascii="Arial" w:eastAsia="Times New Roman" w:hAnsi="Arial" w:cs="Arial"/>
                <w:color w:val="000000"/>
                <w:sz w:val="24"/>
                <w:szCs w:val="24"/>
                <w:lang w:eastAsia="en-GB"/>
              </w:rPr>
              <w:t xml:space="preserve">Brexit </w:t>
            </w:r>
            <w:r>
              <w:rPr>
                <w:rFonts w:ascii="Arial" w:eastAsia="Times New Roman" w:hAnsi="Arial" w:cs="Arial"/>
                <w:color w:val="000000"/>
                <w:sz w:val="24"/>
                <w:szCs w:val="24"/>
                <w:lang w:eastAsia="en-GB"/>
              </w:rPr>
              <w:t>resulted in a 330,000-person shortage</w:t>
            </w:r>
            <w:r w:rsidRPr="003758AF">
              <w:rPr>
                <w:rFonts w:ascii="Arial" w:eastAsia="Times New Roman" w:hAnsi="Arial" w:cs="Arial"/>
                <w:color w:val="000000"/>
                <w:sz w:val="24"/>
                <w:szCs w:val="24"/>
                <w:lang w:eastAsia="en-GB"/>
              </w:rPr>
              <w:t xml:space="preserve"> in the UK employment force, mainly in the entry-level industry</w:t>
            </w:r>
            <w:r w:rsidR="00976563">
              <w:rPr>
                <w:rFonts w:ascii="Arial" w:eastAsia="Times New Roman" w:hAnsi="Arial" w:cs="Arial"/>
                <w:color w:val="000000"/>
                <w:sz w:val="24"/>
                <w:szCs w:val="24"/>
                <w:lang w:eastAsia="en-GB"/>
              </w:rPr>
              <w:t xml:space="preserve"> </w:t>
            </w:r>
            <w:r w:rsidRPr="003758AF">
              <w:rPr>
                <w:rFonts w:ascii="Arial" w:eastAsia="Times New Roman" w:hAnsi="Arial" w:cs="Arial"/>
                <w:color w:val="000000"/>
                <w:sz w:val="24"/>
                <w:szCs w:val="24"/>
                <w:lang w:eastAsia="en-GB"/>
              </w:rPr>
              <w:t>(O</w:t>
            </w:r>
            <w:r w:rsidR="00CA72AC">
              <w:rPr>
                <w:rFonts w:ascii="Arial" w:eastAsia="Times New Roman" w:hAnsi="Arial" w:cs="Arial"/>
                <w:color w:val="000000"/>
                <w:sz w:val="24"/>
                <w:szCs w:val="24"/>
                <w:lang w:eastAsia="en-GB"/>
              </w:rPr>
              <w:t>'</w:t>
            </w:r>
            <w:r w:rsidRPr="003758AF">
              <w:rPr>
                <w:rFonts w:ascii="Arial" w:eastAsia="Times New Roman" w:hAnsi="Arial" w:cs="Arial"/>
                <w:color w:val="000000"/>
                <w:sz w:val="24"/>
                <w:szCs w:val="24"/>
                <w:lang w:eastAsia="en-GB"/>
              </w:rPr>
              <w:t>Carroll, 2023)</w:t>
            </w:r>
            <w:r w:rsidR="00976563">
              <w:rPr>
                <w:rFonts w:ascii="Arial" w:eastAsia="Times New Roman" w:hAnsi="Arial" w:cs="Arial"/>
                <w:color w:val="000000"/>
                <w:sz w:val="24"/>
                <w:szCs w:val="24"/>
                <w:lang w:eastAsia="en-GB"/>
              </w:rPr>
              <w:t>.</w:t>
            </w:r>
          </w:p>
        </w:tc>
        <w:tc>
          <w:tcPr>
            <w:tcW w:w="1842" w:type="dxa"/>
            <w:shd w:val="clear" w:color="auto" w:fill="F7CAAC" w:themeFill="accent2" w:themeFillTint="66"/>
          </w:tcPr>
          <w:p w14:paraId="6B3295BA" w14:textId="17EE1D76" w:rsidR="00DC0D25" w:rsidRPr="00D075EA" w:rsidRDefault="00DC0D25" w:rsidP="009143FC">
            <w:pPr>
              <w:spacing w:line="360" w:lineRule="auto"/>
              <w:rPr>
                <w:rFonts w:ascii="Arial" w:hAnsi="Arial" w:cs="Arial"/>
                <w:b/>
                <w:bCs/>
                <w:sz w:val="24"/>
                <w:szCs w:val="24"/>
              </w:rPr>
            </w:pPr>
            <w:r w:rsidRPr="00D075EA">
              <w:rPr>
                <w:rFonts w:ascii="Arial" w:hAnsi="Arial" w:cs="Arial"/>
                <w:b/>
                <w:bCs/>
                <w:sz w:val="24"/>
                <w:szCs w:val="24"/>
              </w:rPr>
              <w:t>Unfavo</w:t>
            </w:r>
            <w:r>
              <w:rPr>
                <w:rFonts w:ascii="Arial" w:hAnsi="Arial" w:cs="Arial"/>
                <w:b/>
                <w:bCs/>
                <w:sz w:val="24"/>
                <w:szCs w:val="24"/>
              </w:rPr>
              <w:t>u</w:t>
            </w:r>
            <w:r w:rsidRPr="00D075EA">
              <w:rPr>
                <w:rFonts w:ascii="Arial" w:hAnsi="Arial" w:cs="Arial"/>
                <w:b/>
                <w:bCs/>
                <w:sz w:val="24"/>
                <w:szCs w:val="24"/>
              </w:rPr>
              <w:t>rable</w:t>
            </w:r>
          </w:p>
        </w:tc>
      </w:tr>
      <w:tr w:rsidR="00DC0D25" w14:paraId="7C9DB7F7" w14:textId="77777777" w:rsidTr="00585CD5">
        <w:tc>
          <w:tcPr>
            <w:tcW w:w="2405" w:type="dxa"/>
            <w:vMerge/>
            <w:shd w:val="clear" w:color="auto" w:fill="E3653D"/>
          </w:tcPr>
          <w:p w14:paraId="6CE306C0" w14:textId="77777777" w:rsidR="00DC0D25" w:rsidRDefault="00DC0D25" w:rsidP="009143FC">
            <w:pPr>
              <w:spacing w:line="360" w:lineRule="auto"/>
              <w:jc w:val="both"/>
              <w:rPr>
                <w:rFonts w:ascii="Arial" w:hAnsi="Arial" w:cs="Arial"/>
                <w:b/>
                <w:bCs/>
                <w:noProof/>
                <w:sz w:val="24"/>
                <w:szCs w:val="24"/>
              </w:rPr>
            </w:pPr>
          </w:p>
        </w:tc>
        <w:tc>
          <w:tcPr>
            <w:tcW w:w="4820" w:type="dxa"/>
            <w:shd w:val="clear" w:color="auto" w:fill="F7CAAC" w:themeFill="accent2" w:themeFillTint="66"/>
          </w:tcPr>
          <w:p w14:paraId="5C86F23A" w14:textId="056622CE" w:rsidR="00DC0D25" w:rsidRPr="00D075EA" w:rsidRDefault="00DC0D25" w:rsidP="009143FC">
            <w:pPr>
              <w:spacing w:line="360" w:lineRule="auto"/>
              <w:rPr>
                <w:rFonts w:ascii="Arial" w:eastAsia="Times New Roman" w:hAnsi="Arial" w:cs="Arial"/>
                <w:b/>
                <w:bCs/>
                <w:color w:val="000000"/>
                <w:sz w:val="24"/>
                <w:szCs w:val="24"/>
                <w:lang w:eastAsia="en-GB"/>
              </w:rPr>
            </w:pPr>
            <w:r w:rsidRPr="00D075EA">
              <w:rPr>
                <w:rFonts w:ascii="Arial" w:hAnsi="Arial" w:cs="Arial"/>
                <w:b/>
                <w:bCs/>
                <w:sz w:val="24"/>
                <w:szCs w:val="24"/>
              </w:rPr>
              <w:t>Stable Political Climate:</w:t>
            </w:r>
            <w:r>
              <w:rPr>
                <w:rFonts w:ascii="Arial" w:hAnsi="Arial" w:cs="Arial"/>
                <w:b/>
                <w:bCs/>
                <w:sz w:val="24"/>
                <w:szCs w:val="24"/>
              </w:rPr>
              <w:t xml:space="preserve"> </w:t>
            </w:r>
            <w:r w:rsidRPr="00D075EA">
              <w:rPr>
                <w:rFonts w:ascii="Arial" w:hAnsi="Arial" w:cs="Arial"/>
                <w:sz w:val="24"/>
                <w:szCs w:val="24"/>
              </w:rPr>
              <w:t>The U</w:t>
            </w:r>
            <w:r w:rsidR="008F2C10">
              <w:rPr>
                <w:rFonts w:ascii="Arial" w:hAnsi="Arial" w:cs="Arial"/>
                <w:sz w:val="24"/>
                <w:szCs w:val="24"/>
              </w:rPr>
              <w:t xml:space="preserve">K </w:t>
            </w:r>
            <w:r w:rsidRPr="00D075EA">
              <w:rPr>
                <w:rFonts w:ascii="Arial" w:hAnsi="Arial" w:cs="Arial"/>
                <w:sz w:val="24"/>
                <w:szCs w:val="24"/>
              </w:rPr>
              <w:t>labour market generally benefits from its stable political climate</w:t>
            </w:r>
            <w:r w:rsidR="008F2C10">
              <w:rPr>
                <w:rFonts w:ascii="Arial" w:hAnsi="Arial" w:cs="Arial"/>
                <w:sz w:val="24"/>
                <w:szCs w:val="24"/>
              </w:rPr>
              <w:t>.</w:t>
            </w:r>
          </w:p>
        </w:tc>
        <w:tc>
          <w:tcPr>
            <w:tcW w:w="1842" w:type="dxa"/>
            <w:shd w:val="clear" w:color="auto" w:fill="F7CAAC" w:themeFill="accent2" w:themeFillTint="66"/>
          </w:tcPr>
          <w:p w14:paraId="40078C4A" w14:textId="402CF77B" w:rsidR="00DC0D25" w:rsidRPr="00D075EA" w:rsidRDefault="00DC0D25" w:rsidP="009143FC">
            <w:pPr>
              <w:spacing w:line="360" w:lineRule="auto"/>
              <w:rPr>
                <w:rFonts w:ascii="Arial" w:hAnsi="Arial" w:cs="Arial"/>
                <w:b/>
                <w:bCs/>
                <w:sz w:val="24"/>
                <w:szCs w:val="24"/>
              </w:rPr>
            </w:pPr>
            <w:r>
              <w:rPr>
                <w:rFonts w:ascii="Arial" w:hAnsi="Arial" w:cs="Arial"/>
                <w:b/>
                <w:bCs/>
                <w:sz w:val="24"/>
                <w:szCs w:val="24"/>
              </w:rPr>
              <w:t>Favourable</w:t>
            </w:r>
          </w:p>
        </w:tc>
      </w:tr>
      <w:tr w:rsidR="00DC0D25" w14:paraId="07EC9E3C" w14:textId="77777777" w:rsidTr="00585CD5">
        <w:tc>
          <w:tcPr>
            <w:tcW w:w="2405" w:type="dxa"/>
            <w:vMerge/>
            <w:shd w:val="clear" w:color="auto" w:fill="E3653D"/>
          </w:tcPr>
          <w:p w14:paraId="7CAE2F36" w14:textId="77777777" w:rsidR="00DC0D25" w:rsidRDefault="00DC0D25" w:rsidP="009143FC">
            <w:pPr>
              <w:spacing w:line="360" w:lineRule="auto"/>
              <w:jc w:val="both"/>
              <w:rPr>
                <w:rFonts w:ascii="Arial" w:hAnsi="Arial" w:cs="Arial"/>
                <w:b/>
                <w:bCs/>
                <w:noProof/>
                <w:sz w:val="24"/>
                <w:szCs w:val="24"/>
              </w:rPr>
            </w:pPr>
          </w:p>
        </w:tc>
        <w:tc>
          <w:tcPr>
            <w:tcW w:w="4820" w:type="dxa"/>
            <w:shd w:val="clear" w:color="auto" w:fill="F7CAAC" w:themeFill="accent2" w:themeFillTint="66"/>
          </w:tcPr>
          <w:p w14:paraId="415628F2" w14:textId="642AC7DB" w:rsidR="00DC0D25" w:rsidRPr="00BA610F" w:rsidRDefault="00DC0D25" w:rsidP="009143FC">
            <w:pPr>
              <w:spacing w:line="360" w:lineRule="auto"/>
              <w:rPr>
                <w:rFonts w:ascii="Arial" w:hAnsi="Arial" w:cs="Arial"/>
                <w:b/>
                <w:bCs/>
                <w:sz w:val="24"/>
                <w:szCs w:val="24"/>
              </w:rPr>
            </w:pPr>
            <w:r w:rsidRPr="00BA610F">
              <w:rPr>
                <w:rFonts w:ascii="Arial" w:hAnsi="Arial" w:cs="Arial"/>
                <w:b/>
                <w:bCs/>
                <w:sz w:val="24"/>
                <w:szCs w:val="24"/>
              </w:rPr>
              <w:t>Employment policies:</w:t>
            </w:r>
            <w:r w:rsidRPr="00BA610F">
              <w:rPr>
                <w:rFonts w:ascii="Arial" w:hAnsi="Arial" w:cs="Arial"/>
                <w:sz w:val="24"/>
                <w:szCs w:val="24"/>
              </w:rPr>
              <w:t xml:space="preserve"> The UK government implemented various employment policies, such as the furlough scheme and the National Living Wage, to support workers and businesses during the pandemic. (GOV.UK, 2020).</w:t>
            </w:r>
          </w:p>
        </w:tc>
        <w:tc>
          <w:tcPr>
            <w:tcW w:w="1842" w:type="dxa"/>
            <w:shd w:val="clear" w:color="auto" w:fill="F7CAAC" w:themeFill="accent2" w:themeFillTint="66"/>
          </w:tcPr>
          <w:p w14:paraId="216DAF59" w14:textId="21689BEF" w:rsidR="00DC0D25" w:rsidRDefault="00DC0D25" w:rsidP="009143FC">
            <w:pPr>
              <w:spacing w:line="360" w:lineRule="auto"/>
              <w:rPr>
                <w:rFonts w:ascii="Arial" w:hAnsi="Arial" w:cs="Arial"/>
                <w:b/>
                <w:bCs/>
                <w:sz w:val="24"/>
                <w:szCs w:val="24"/>
              </w:rPr>
            </w:pPr>
            <w:r>
              <w:rPr>
                <w:rFonts w:ascii="Arial" w:hAnsi="Arial" w:cs="Arial"/>
                <w:b/>
                <w:bCs/>
                <w:sz w:val="24"/>
                <w:szCs w:val="24"/>
              </w:rPr>
              <w:t>Favourable</w:t>
            </w:r>
          </w:p>
        </w:tc>
      </w:tr>
      <w:tr w:rsidR="00DC0D25" w14:paraId="31C2CCE7" w14:textId="77777777" w:rsidTr="00585CD5">
        <w:tc>
          <w:tcPr>
            <w:tcW w:w="2405" w:type="dxa"/>
            <w:vMerge/>
            <w:shd w:val="clear" w:color="auto" w:fill="E3653D"/>
          </w:tcPr>
          <w:p w14:paraId="3C0C069C" w14:textId="77777777" w:rsidR="00DC0D25" w:rsidRDefault="00DC0D25" w:rsidP="009143FC">
            <w:pPr>
              <w:spacing w:line="360" w:lineRule="auto"/>
              <w:jc w:val="both"/>
              <w:rPr>
                <w:rFonts w:ascii="Arial" w:hAnsi="Arial" w:cs="Arial"/>
                <w:b/>
                <w:bCs/>
                <w:noProof/>
                <w:sz w:val="24"/>
                <w:szCs w:val="24"/>
              </w:rPr>
            </w:pPr>
          </w:p>
        </w:tc>
        <w:tc>
          <w:tcPr>
            <w:tcW w:w="4820" w:type="dxa"/>
            <w:shd w:val="clear" w:color="auto" w:fill="F7CAAC" w:themeFill="accent2" w:themeFillTint="66"/>
          </w:tcPr>
          <w:p w14:paraId="34666B22" w14:textId="650E54C4" w:rsidR="00DC0D25" w:rsidRPr="00BA610F" w:rsidRDefault="00DC0D25" w:rsidP="009143FC">
            <w:pPr>
              <w:spacing w:line="360" w:lineRule="auto"/>
              <w:rPr>
                <w:rFonts w:ascii="Arial" w:hAnsi="Arial" w:cs="Arial"/>
                <w:b/>
                <w:bCs/>
                <w:sz w:val="24"/>
                <w:szCs w:val="24"/>
              </w:rPr>
            </w:pPr>
            <w:r>
              <w:rPr>
                <w:rFonts w:ascii="Arial" w:hAnsi="Arial" w:cs="Arial"/>
                <w:b/>
                <w:bCs/>
                <w:sz w:val="24"/>
                <w:szCs w:val="24"/>
              </w:rPr>
              <w:t xml:space="preserve">Russia-Ukraine War: </w:t>
            </w:r>
            <w:r w:rsidRPr="00DC0D25">
              <w:rPr>
                <w:rFonts w:ascii="Arial" w:hAnsi="Arial" w:cs="Arial"/>
                <w:sz w:val="24"/>
                <w:szCs w:val="24"/>
              </w:rPr>
              <w:t xml:space="preserve">The war in Ukraine is projected to cost over £70 billion </w:t>
            </w:r>
            <w:r>
              <w:rPr>
                <w:rFonts w:ascii="Arial" w:hAnsi="Arial" w:cs="Arial"/>
                <w:sz w:val="24"/>
                <w:szCs w:val="24"/>
              </w:rPr>
              <w:t>to</w:t>
            </w:r>
            <w:r w:rsidRPr="00DC0D25">
              <w:rPr>
                <w:rFonts w:ascii="Arial" w:hAnsi="Arial" w:cs="Arial"/>
                <w:sz w:val="24"/>
                <w:szCs w:val="24"/>
              </w:rPr>
              <w:t xml:space="preserve"> the UK economy</w:t>
            </w:r>
            <w:r w:rsidRPr="00DC0D25">
              <w:t xml:space="preserve"> </w:t>
            </w:r>
            <w:r w:rsidRPr="00DC0D25">
              <w:rPr>
                <w:rFonts w:ascii="Arial" w:hAnsi="Arial" w:cs="Arial"/>
                <w:sz w:val="24"/>
                <w:szCs w:val="24"/>
              </w:rPr>
              <w:t>(</w:t>
            </w:r>
            <w:proofErr w:type="spellStart"/>
            <w:r w:rsidRPr="00DC0D25">
              <w:rPr>
                <w:rFonts w:ascii="Arial" w:hAnsi="Arial" w:cs="Arial"/>
                <w:sz w:val="24"/>
                <w:szCs w:val="24"/>
              </w:rPr>
              <w:t>Mendicino</w:t>
            </w:r>
            <w:proofErr w:type="spellEnd"/>
            <w:r w:rsidRPr="00DC0D25">
              <w:rPr>
                <w:rFonts w:ascii="Arial" w:hAnsi="Arial" w:cs="Arial"/>
                <w:sz w:val="24"/>
                <w:szCs w:val="24"/>
              </w:rPr>
              <w:t>, 2022)</w:t>
            </w:r>
            <w:r w:rsidR="000420B2">
              <w:rPr>
                <w:rFonts w:ascii="Arial" w:hAnsi="Arial" w:cs="Arial"/>
                <w:sz w:val="24"/>
                <w:szCs w:val="24"/>
              </w:rPr>
              <w:t xml:space="preserve">. The businesses will suffer, and so will the labour market </w:t>
            </w:r>
          </w:p>
        </w:tc>
        <w:tc>
          <w:tcPr>
            <w:tcW w:w="1842" w:type="dxa"/>
            <w:shd w:val="clear" w:color="auto" w:fill="F7CAAC" w:themeFill="accent2" w:themeFillTint="66"/>
          </w:tcPr>
          <w:p w14:paraId="5828D6BC" w14:textId="3DD39E6C" w:rsidR="00DC0D25" w:rsidRDefault="000420B2" w:rsidP="009143FC">
            <w:pPr>
              <w:spacing w:line="360" w:lineRule="auto"/>
              <w:rPr>
                <w:rFonts w:ascii="Arial" w:hAnsi="Arial" w:cs="Arial"/>
                <w:b/>
                <w:bCs/>
                <w:sz w:val="24"/>
                <w:szCs w:val="24"/>
              </w:rPr>
            </w:pPr>
            <w:r>
              <w:rPr>
                <w:rFonts w:ascii="Arial" w:hAnsi="Arial" w:cs="Arial"/>
                <w:b/>
                <w:bCs/>
                <w:sz w:val="24"/>
                <w:szCs w:val="24"/>
              </w:rPr>
              <w:t>Unfa</w:t>
            </w:r>
            <w:r w:rsidR="008F2C10">
              <w:rPr>
                <w:rFonts w:ascii="Arial" w:hAnsi="Arial" w:cs="Arial"/>
                <w:b/>
                <w:bCs/>
                <w:sz w:val="24"/>
                <w:szCs w:val="24"/>
              </w:rPr>
              <w:t>v</w:t>
            </w:r>
            <w:r>
              <w:rPr>
                <w:rFonts w:ascii="Arial" w:hAnsi="Arial" w:cs="Arial"/>
                <w:b/>
                <w:bCs/>
                <w:sz w:val="24"/>
                <w:szCs w:val="24"/>
              </w:rPr>
              <w:t>ourable</w:t>
            </w:r>
          </w:p>
        </w:tc>
      </w:tr>
      <w:tr w:rsidR="00D76459" w14:paraId="2B0A8B52" w14:textId="77777777" w:rsidTr="00585CD5">
        <w:tc>
          <w:tcPr>
            <w:tcW w:w="2405" w:type="dxa"/>
            <w:vMerge w:val="restart"/>
            <w:shd w:val="clear" w:color="auto" w:fill="2F5496" w:themeFill="accent1" w:themeFillShade="BF"/>
          </w:tcPr>
          <w:p w14:paraId="28E7D7D5" w14:textId="77777777" w:rsidR="003B24E6" w:rsidRDefault="003B24E6" w:rsidP="009143FC">
            <w:pPr>
              <w:spacing w:line="360" w:lineRule="auto"/>
              <w:jc w:val="both"/>
              <w:rPr>
                <w:rFonts w:ascii="Arial" w:hAnsi="Arial" w:cs="Arial"/>
                <w:b/>
                <w:bCs/>
                <w:noProof/>
                <w:sz w:val="24"/>
                <w:szCs w:val="24"/>
              </w:rPr>
            </w:pPr>
          </w:p>
          <w:p w14:paraId="4FE69B30" w14:textId="77777777" w:rsidR="003B24E6" w:rsidRDefault="003B24E6" w:rsidP="009143FC">
            <w:pPr>
              <w:spacing w:line="360" w:lineRule="auto"/>
              <w:jc w:val="both"/>
              <w:rPr>
                <w:rFonts w:ascii="Arial" w:hAnsi="Arial" w:cs="Arial"/>
                <w:b/>
                <w:bCs/>
                <w:noProof/>
                <w:sz w:val="24"/>
                <w:szCs w:val="24"/>
              </w:rPr>
            </w:pPr>
          </w:p>
          <w:p w14:paraId="0E23D496" w14:textId="77777777" w:rsidR="003B24E6" w:rsidRDefault="003B24E6" w:rsidP="009143FC">
            <w:pPr>
              <w:spacing w:line="360" w:lineRule="auto"/>
              <w:jc w:val="both"/>
              <w:rPr>
                <w:rFonts w:ascii="Arial" w:hAnsi="Arial" w:cs="Arial"/>
                <w:b/>
                <w:bCs/>
                <w:noProof/>
                <w:sz w:val="24"/>
                <w:szCs w:val="24"/>
              </w:rPr>
            </w:pPr>
          </w:p>
          <w:p w14:paraId="34CC66C8" w14:textId="5CDC6537" w:rsidR="00D76459" w:rsidRDefault="00D76459" w:rsidP="009143FC">
            <w:pPr>
              <w:spacing w:line="360" w:lineRule="auto"/>
              <w:jc w:val="both"/>
              <w:rPr>
                <w:rFonts w:ascii="Arial" w:hAnsi="Arial" w:cs="Arial"/>
                <w:b/>
                <w:bCs/>
                <w:noProof/>
                <w:sz w:val="24"/>
                <w:szCs w:val="24"/>
              </w:rPr>
            </w:pPr>
            <w:r>
              <w:rPr>
                <w:rFonts w:ascii="Arial" w:hAnsi="Arial" w:cs="Arial"/>
                <w:b/>
                <w:bCs/>
                <w:noProof/>
                <w:sz w:val="24"/>
                <w:szCs w:val="24"/>
              </w:rPr>
              <w:drawing>
                <wp:inline distT="0" distB="0" distL="0" distR="0" wp14:anchorId="725FAE6A" wp14:editId="11D2D5EB">
                  <wp:extent cx="1363980" cy="1272082"/>
                  <wp:effectExtent l="0" t="0" r="7620" b="4445"/>
                  <wp:docPr id="24" name="Picture 24" descr="A picture containing diagram, drawing, clipar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diagram, drawing, clipart, desig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376788" cy="1284027"/>
                          </a:xfrm>
                          <a:prstGeom prst="rect">
                            <a:avLst/>
                          </a:prstGeom>
                        </pic:spPr>
                      </pic:pic>
                    </a:graphicData>
                  </a:graphic>
                </wp:inline>
              </w:drawing>
            </w:r>
          </w:p>
          <w:p w14:paraId="4953E8F0" w14:textId="77777777" w:rsidR="00D76459" w:rsidRDefault="00D76459" w:rsidP="009143FC">
            <w:pPr>
              <w:spacing w:line="360" w:lineRule="auto"/>
              <w:jc w:val="both"/>
              <w:rPr>
                <w:rFonts w:ascii="Arial" w:hAnsi="Arial" w:cs="Arial"/>
                <w:b/>
                <w:bCs/>
                <w:noProof/>
                <w:sz w:val="24"/>
                <w:szCs w:val="24"/>
              </w:rPr>
            </w:pPr>
          </w:p>
          <w:p w14:paraId="5B2C2E5B" w14:textId="77777777" w:rsidR="00D76459" w:rsidRDefault="00D76459" w:rsidP="009143FC">
            <w:pPr>
              <w:spacing w:line="360" w:lineRule="auto"/>
              <w:jc w:val="both"/>
              <w:rPr>
                <w:rFonts w:ascii="Arial" w:hAnsi="Arial" w:cs="Arial"/>
                <w:b/>
                <w:bCs/>
                <w:noProof/>
                <w:sz w:val="24"/>
                <w:szCs w:val="24"/>
              </w:rPr>
            </w:pPr>
          </w:p>
          <w:p w14:paraId="1DBBEAC2" w14:textId="331C2E62" w:rsidR="00D76459" w:rsidRDefault="00D76459" w:rsidP="009143FC">
            <w:pPr>
              <w:spacing w:line="360" w:lineRule="auto"/>
              <w:jc w:val="both"/>
              <w:rPr>
                <w:rFonts w:ascii="Arial" w:hAnsi="Arial" w:cs="Arial"/>
                <w:b/>
                <w:bCs/>
                <w:noProof/>
                <w:sz w:val="24"/>
                <w:szCs w:val="24"/>
              </w:rPr>
            </w:pPr>
          </w:p>
        </w:tc>
        <w:tc>
          <w:tcPr>
            <w:tcW w:w="4820" w:type="dxa"/>
            <w:shd w:val="clear" w:color="auto" w:fill="B4C6E7" w:themeFill="accent1" w:themeFillTint="66"/>
          </w:tcPr>
          <w:p w14:paraId="4D29D9DC" w14:textId="72DF3851" w:rsidR="00D76459" w:rsidRPr="00BA610F" w:rsidRDefault="00D76459" w:rsidP="009143FC">
            <w:pPr>
              <w:spacing w:line="360" w:lineRule="auto"/>
              <w:rPr>
                <w:rFonts w:ascii="Arial" w:hAnsi="Arial" w:cs="Arial"/>
                <w:b/>
                <w:bCs/>
                <w:sz w:val="24"/>
                <w:szCs w:val="24"/>
              </w:rPr>
            </w:pPr>
            <w:r w:rsidRPr="00D76459">
              <w:rPr>
                <w:rFonts w:ascii="Arial" w:hAnsi="Arial" w:cs="Arial"/>
                <w:b/>
                <w:bCs/>
                <w:sz w:val="24"/>
                <w:szCs w:val="24"/>
              </w:rPr>
              <w:t xml:space="preserve">COVID-19 pandemic: </w:t>
            </w:r>
            <w:r w:rsidRPr="00D76459">
              <w:rPr>
                <w:rFonts w:ascii="Arial" w:hAnsi="Arial" w:cs="Arial"/>
                <w:sz w:val="24"/>
                <w:szCs w:val="24"/>
              </w:rPr>
              <w:t>The pandemic has significantly impacted the UK economy and labo</w:t>
            </w:r>
            <w:r>
              <w:rPr>
                <w:rFonts w:ascii="Arial" w:hAnsi="Arial" w:cs="Arial"/>
                <w:sz w:val="24"/>
                <w:szCs w:val="24"/>
              </w:rPr>
              <w:t>u</w:t>
            </w:r>
            <w:r w:rsidRPr="00D76459">
              <w:rPr>
                <w:rFonts w:ascii="Arial" w:hAnsi="Arial" w:cs="Arial"/>
                <w:sz w:val="24"/>
                <w:szCs w:val="24"/>
              </w:rPr>
              <w:t xml:space="preserve">r market, leading to increased </w:t>
            </w:r>
            <w:proofErr w:type="gramStart"/>
            <w:r w:rsidRPr="00D76459">
              <w:rPr>
                <w:rFonts w:ascii="Arial" w:hAnsi="Arial" w:cs="Arial"/>
                <w:sz w:val="24"/>
                <w:szCs w:val="24"/>
              </w:rPr>
              <w:t>unemployment</w:t>
            </w:r>
            <w:proofErr w:type="gramEnd"/>
            <w:r w:rsidRPr="00D76459">
              <w:rPr>
                <w:rFonts w:ascii="Arial" w:hAnsi="Arial" w:cs="Arial"/>
                <w:sz w:val="24"/>
                <w:szCs w:val="24"/>
              </w:rPr>
              <w:t xml:space="preserve"> and reduced economic activity.</w:t>
            </w:r>
          </w:p>
        </w:tc>
        <w:tc>
          <w:tcPr>
            <w:tcW w:w="1842" w:type="dxa"/>
            <w:shd w:val="clear" w:color="auto" w:fill="B4C6E7" w:themeFill="accent1" w:themeFillTint="66"/>
          </w:tcPr>
          <w:p w14:paraId="5997AE67" w14:textId="785EDE34" w:rsidR="00D76459" w:rsidRDefault="00D76459" w:rsidP="009143FC">
            <w:pPr>
              <w:spacing w:line="360" w:lineRule="auto"/>
              <w:rPr>
                <w:rFonts w:ascii="Arial" w:hAnsi="Arial" w:cs="Arial"/>
                <w:b/>
                <w:bCs/>
                <w:sz w:val="24"/>
                <w:szCs w:val="24"/>
              </w:rPr>
            </w:pPr>
            <w:r>
              <w:rPr>
                <w:rFonts w:ascii="Arial" w:hAnsi="Arial" w:cs="Arial"/>
                <w:b/>
                <w:bCs/>
                <w:sz w:val="24"/>
                <w:szCs w:val="24"/>
              </w:rPr>
              <w:t>Unfavourable</w:t>
            </w:r>
          </w:p>
        </w:tc>
      </w:tr>
      <w:tr w:rsidR="00D76459" w14:paraId="32A21805" w14:textId="77777777" w:rsidTr="00585CD5">
        <w:tc>
          <w:tcPr>
            <w:tcW w:w="2405" w:type="dxa"/>
            <w:vMerge/>
            <w:shd w:val="clear" w:color="auto" w:fill="2F5496" w:themeFill="accent1" w:themeFillShade="BF"/>
          </w:tcPr>
          <w:p w14:paraId="7C046785" w14:textId="77777777" w:rsidR="00D76459" w:rsidRDefault="00D76459" w:rsidP="009143FC">
            <w:pPr>
              <w:spacing w:line="360" w:lineRule="auto"/>
              <w:jc w:val="both"/>
              <w:rPr>
                <w:rFonts w:ascii="Arial" w:hAnsi="Arial" w:cs="Arial"/>
                <w:b/>
                <w:bCs/>
                <w:noProof/>
                <w:sz w:val="24"/>
                <w:szCs w:val="24"/>
              </w:rPr>
            </w:pPr>
          </w:p>
        </w:tc>
        <w:tc>
          <w:tcPr>
            <w:tcW w:w="4820" w:type="dxa"/>
            <w:shd w:val="clear" w:color="auto" w:fill="B4C6E7" w:themeFill="accent1" w:themeFillTint="66"/>
          </w:tcPr>
          <w:p w14:paraId="50046129" w14:textId="37D7363E" w:rsidR="00D76459" w:rsidRPr="00D76459" w:rsidRDefault="00D76459" w:rsidP="009143FC">
            <w:pPr>
              <w:spacing w:line="360" w:lineRule="auto"/>
              <w:rPr>
                <w:rFonts w:ascii="Arial" w:hAnsi="Arial" w:cs="Arial"/>
                <w:b/>
                <w:bCs/>
                <w:sz w:val="24"/>
                <w:szCs w:val="24"/>
              </w:rPr>
            </w:pPr>
            <w:r>
              <w:rPr>
                <w:rFonts w:ascii="Arial" w:hAnsi="Arial" w:cs="Arial"/>
                <w:b/>
                <w:bCs/>
                <w:sz w:val="24"/>
                <w:szCs w:val="24"/>
              </w:rPr>
              <w:t xml:space="preserve">Inflation and Cost of Living: </w:t>
            </w:r>
            <w:r w:rsidR="008F2C10" w:rsidRPr="008F2C10">
              <w:rPr>
                <w:rFonts w:ascii="Arial" w:hAnsi="Arial" w:cs="Arial"/>
                <w:sz w:val="24"/>
                <w:szCs w:val="24"/>
              </w:rPr>
              <w:t>Because of high recent high inflation and cost of living</w:t>
            </w:r>
            <w:r w:rsidR="00A05947">
              <w:rPr>
                <w:rFonts w:ascii="Arial" w:hAnsi="Arial" w:cs="Arial"/>
                <w:sz w:val="24"/>
                <w:szCs w:val="24"/>
              </w:rPr>
              <w:t>,</w:t>
            </w:r>
            <w:r w:rsidR="008F2C10" w:rsidRPr="008F2C10">
              <w:rPr>
                <w:rFonts w:ascii="Arial" w:hAnsi="Arial" w:cs="Arial"/>
                <w:sz w:val="24"/>
                <w:szCs w:val="24"/>
              </w:rPr>
              <w:t xml:space="preserve"> </w:t>
            </w:r>
            <w:r w:rsidR="00A05947">
              <w:rPr>
                <w:rFonts w:ascii="Arial" w:hAnsi="Arial" w:cs="Arial"/>
                <w:sz w:val="24"/>
                <w:szCs w:val="24"/>
              </w:rPr>
              <w:t xml:space="preserve">real-time pay fell, and between January to February 2023, </w:t>
            </w:r>
            <w:r w:rsidR="00A05947" w:rsidRPr="00A05947">
              <w:rPr>
                <w:rFonts w:ascii="Arial" w:hAnsi="Arial" w:cs="Arial"/>
                <w:sz w:val="24"/>
                <w:szCs w:val="24"/>
              </w:rPr>
              <w:t xml:space="preserve">348,000 working days </w:t>
            </w:r>
            <w:r w:rsidR="00A05947">
              <w:rPr>
                <w:rFonts w:ascii="Arial" w:hAnsi="Arial" w:cs="Arial"/>
                <w:sz w:val="24"/>
                <w:szCs w:val="24"/>
              </w:rPr>
              <w:t xml:space="preserve">were </w:t>
            </w:r>
            <w:r w:rsidR="00A05947" w:rsidRPr="00A05947">
              <w:rPr>
                <w:rFonts w:ascii="Arial" w:hAnsi="Arial" w:cs="Arial"/>
                <w:sz w:val="24"/>
                <w:szCs w:val="24"/>
              </w:rPr>
              <w:t>lost</w:t>
            </w:r>
            <w:r w:rsidR="00A05947" w:rsidRPr="00A05947">
              <w:rPr>
                <w:rFonts w:ascii="Arial" w:hAnsi="Arial" w:cs="Arial"/>
                <w:sz w:val="24"/>
                <w:szCs w:val="24"/>
              </w:rPr>
              <w:t xml:space="preserve"> </w:t>
            </w:r>
            <w:r w:rsidR="00A05947">
              <w:rPr>
                <w:rFonts w:ascii="Arial" w:hAnsi="Arial" w:cs="Arial"/>
                <w:sz w:val="24"/>
                <w:szCs w:val="24"/>
              </w:rPr>
              <w:t xml:space="preserve">over payment disputes </w:t>
            </w:r>
            <w:r w:rsidR="00A05947" w:rsidRPr="00A05947">
              <w:rPr>
                <w:rFonts w:ascii="Arial" w:hAnsi="Arial" w:cs="Arial"/>
                <w:sz w:val="24"/>
                <w:szCs w:val="24"/>
              </w:rPr>
              <w:t>(GOV, 2023)</w:t>
            </w:r>
            <w:r w:rsidR="00A05947">
              <w:rPr>
                <w:rFonts w:ascii="Arial" w:hAnsi="Arial" w:cs="Arial"/>
                <w:sz w:val="24"/>
                <w:szCs w:val="24"/>
              </w:rPr>
              <w:t>.</w:t>
            </w:r>
          </w:p>
        </w:tc>
        <w:tc>
          <w:tcPr>
            <w:tcW w:w="1842" w:type="dxa"/>
            <w:shd w:val="clear" w:color="auto" w:fill="B4C6E7" w:themeFill="accent1" w:themeFillTint="66"/>
          </w:tcPr>
          <w:p w14:paraId="531047DF" w14:textId="34150E09" w:rsidR="00D76459" w:rsidRDefault="00A05947" w:rsidP="009143FC">
            <w:pPr>
              <w:spacing w:line="360" w:lineRule="auto"/>
              <w:rPr>
                <w:rFonts w:ascii="Arial" w:hAnsi="Arial" w:cs="Arial"/>
                <w:b/>
                <w:bCs/>
                <w:sz w:val="24"/>
                <w:szCs w:val="24"/>
              </w:rPr>
            </w:pPr>
            <w:r>
              <w:rPr>
                <w:rFonts w:ascii="Arial" w:hAnsi="Arial" w:cs="Arial"/>
                <w:b/>
                <w:bCs/>
                <w:sz w:val="24"/>
                <w:szCs w:val="24"/>
              </w:rPr>
              <w:t>Unfavourable</w:t>
            </w:r>
          </w:p>
        </w:tc>
      </w:tr>
      <w:tr w:rsidR="00F15CAF" w14:paraId="7408ED18" w14:textId="77777777" w:rsidTr="00585CD5">
        <w:trPr>
          <w:trHeight w:val="1993"/>
        </w:trPr>
        <w:tc>
          <w:tcPr>
            <w:tcW w:w="2405" w:type="dxa"/>
            <w:vMerge w:val="restart"/>
            <w:shd w:val="clear" w:color="auto" w:fill="DC6ECF"/>
          </w:tcPr>
          <w:p w14:paraId="7206D447" w14:textId="77777777" w:rsidR="00F15CAF" w:rsidRDefault="00F15CAF" w:rsidP="009143FC">
            <w:pPr>
              <w:spacing w:line="360" w:lineRule="auto"/>
              <w:jc w:val="both"/>
              <w:rPr>
                <w:rFonts w:ascii="Arial" w:hAnsi="Arial" w:cs="Arial"/>
                <w:b/>
                <w:bCs/>
                <w:noProof/>
                <w:sz w:val="24"/>
                <w:szCs w:val="24"/>
              </w:rPr>
            </w:pPr>
          </w:p>
          <w:p w14:paraId="2F357D7E" w14:textId="77777777" w:rsidR="00F15CAF" w:rsidRDefault="00F15CAF" w:rsidP="009143FC">
            <w:pPr>
              <w:spacing w:line="360" w:lineRule="auto"/>
              <w:jc w:val="both"/>
              <w:rPr>
                <w:rFonts w:ascii="Arial" w:hAnsi="Arial" w:cs="Arial"/>
                <w:b/>
                <w:bCs/>
                <w:noProof/>
                <w:sz w:val="24"/>
                <w:szCs w:val="24"/>
              </w:rPr>
            </w:pPr>
          </w:p>
          <w:p w14:paraId="2FA3482D" w14:textId="0B0A8FA6" w:rsidR="00F15CAF" w:rsidRDefault="00F15CAF" w:rsidP="009143FC">
            <w:pPr>
              <w:spacing w:line="360" w:lineRule="auto"/>
              <w:jc w:val="both"/>
              <w:rPr>
                <w:rFonts w:ascii="Arial" w:hAnsi="Arial" w:cs="Arial"/>
                <w:b/>
                <w:bCs/>
                <w:noProof/>
                <w:sz w:val="24"/>
                <w:szCs w:val="24"/>
              </w:rPr>
            </w:pPr>
            <w:r>
              <w:rPr>
                <w:rFonts w:ascii="Arial" w:hAnsi="Arial" w:cs="Arial"/>
                <w:b/>
                <w:bCs/>
                <w:noProof/>
                <w:sz w:val="24"/>
                <w:szCs w:val="24"/>
              </w:rPr>
              <w:drawing>
                <wp:inline distT="0" distB="0" distL="0" distR="0" wp14:anchorId="6C9D0994" wp14:editId="5F856328">
                  <wp:extent cx="1390015" cy="1319530"/>
                  <wp:effectExtent l="0" t="0" r="635" b="0"/>
                  <wp:docPr id="27" name="Picture 27" descr="A picture containing text, animated cartoon, graphics, graphic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animated cartoon, graphics, graphic design&#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390015" cy="1319530"/>
                          </a:xfrm>
                          <a:prstGeom prst="rect">
                            <a:avLst/>
                          </a:prstGeom>
                        </pic:spPr>
                      </pic:pic>
                    </a:graphicData>
                  </a:graphic>
                </wp:inline>
              </w:drawing>
            </w:r>
          </w:p>
        </w:tc>
        <w:tc>
          <w:tcPr>
            <w:tcW w:w="4820" w:type="dxa"/>
            <w:shd w:val="clear" w:color="auto" w:fill="EEAEEE"/>
          </w:tcPr>
          <w:p w14:paraId="2614ACA2" w14:textId="04488BC6" w:rsidR="00F15CAF" w:rsidRPr="00A05947" w:rsidRDefault="00F15CAF" w:rsidP="009143FC">
            <w:pPr>
              <w:spacing w:line="360" w:lineRule="auto"/>
              <w:rPr>
                <w:rFonts w:ascii="Arial" w:hAnsi="Arial" w:cs="Arial"/>
                <w:sz w:val="24"/>
                <w:szCs w:val="24"/>
              </w:rPr>
            </w:pPr>
            <w:r w:rsidRPr="00A05947">
              <w:rPr>
                <w:rFonts w:ascii="Arial" w:hAnsi="Arial" w:cs="Arial"/>
                <w:b/>
                <w:bCs/>
                <w:sz w:val="24"/>
                <w:szCs w:val="24"/>
              </w:rPr>
              <w:t xml:space="preserve">Demographic changes: </w:t>
            </w:r>
            <w:r w:rsidRPr="00A05947">
              <w:rPr>
                <w:rFonts w:ascii="Arial" w:hAnsi="Arial" w:cs="Arial"/>
                <w:sz w:val="24"/>
                <w:szCs w:val="24"/>
              </w:rPr>
              <w:t>The UK population is ag</w:t>
            </w:r>
            <w:r>
              <w:rPr>
                <w:rFonts w:ascii="Arial" w:hAnsi="Arial" w:cs="Arial"/>
                <w:sz w:val="24"/>
                <w:szCs w:val="24"/>
              </w:rPr>
              <w:t>e</w:t>
            </w:r>
            <w:r w:rsidRPr="00A05947">
              <w:rPr>
                <w:rFonts w:ascii="Arial" w:hAnsi="Arial" w:cs="Arial"/>
                <w:sz w:val="24"/>
                <w:szCs w:val="24"/>
              </w:rPr>
              <w:t>ing</w:t>
            </w:r>
            <w:r>
              <w:t xml:space="preserve"> </w:t>
            </w:r>
            <w:r w:rsidRPr="00A05947">
              <w:rPr>
                <w:rFonts w:ascii="Arial" w:hAnsi="Arial" w:cs="Arial"/>
                <w:sz w:val="24"/>
                <w:szCs w:val="24"/>
              </w:rPr>
              <w:t>(Office for National Statistics, 2022), which could lead to increased demand for certain types of jobs, such as healthcare and social care.</w:t>
            </w:r>
          </w:p>
        </w:tc>
        <w:tc>
          <w:tcPr>
            <w:tcW w:w="1842" w:type="dxa"/>
            <w:shd w:val="clear" w:color="auto" w:fill="EEAEEE"/>
          </w:tcPr>
          <w:p w14:paraId="022F84DE" w14:textId="178440B1" w:rsidR="00F15CAF" w:rsidRPr="00A05947" w:rsidRDefault="00A36A34" w:rsidP="009143FC">
            <w:pPr>
              <w:spacing w:line="360" w:lineRule="auto"/>
              <w:rPr>
                <w:rFonts w:ascii="Arial" w:hAnsi="Arial" w:cs="Arial"/>
                <w:b/>
                <w:bCs/>
                <w:sz w:val="24"/>
                <w:szCs w:val="24"/>
              </w:rPr>
            </w:pPr>
            <w:r>
              <w:rPr>
                <w:rFonts w:ascii="Arial" w:hAnsi="Arial" w:cs="Arial"/>
                <w:b/>
                <w:bCs/>
                <w:sz w:val="24"/>
                <w:szCs w:val="24"/>
              </w:rPr>
              <w:t xml:space="preserve">Favourable/ </w:t>
            </w:r>
            <w:r w:rsidR="00F15CAF" w:rsidRPr="00A05947">
              <w:rPr>
                <w:rFonts w:ascii="Arial" w:hAnsi="Arial" w:cs="Arial"/>
                <w:b/>
                <w:bCs/>
                <w:sz w:val="24"/>
                <w:szCs w:val="24"/>
              </w:rPr>
              <w:t>Unfavourable</w:t>
            </w:r>
          </w:p>
        </w:tc>
      </w:tr>
      <w:tr w:rsidR="00F15CAF" w14:paraId="2685C0CB" w14:textId="77777777" w:rsidTr="00DC034D">
        <w:trPr>
          <w:trHeight w:val="2008"/>
        </w:trPr>
        <w:tc>
          <w:tcPr>
            <w:tcW w:w="2405" w:type="dxa"/>
            <w:vMerge/>
            <w:shd w:val="clear" w:color="auto" w:fill="DC6ECF"/>
          </w:tcPr>
          <w:p w14:paraId="093768A2" w14:textId="77777777" w:rsidR="00F15CAF" w:rsidRDefault="00F15CAF" w:rsidP="009143FC">
            <w:pPr>
              <w:spacing w:line="360" w:lineRule="auto"/>
              <w:jc w:val="both"/>
              <w:rPr>
                <w:rFonts w:ascii="Arial" w:hAnsi="Arial" w:cs="Arial"/>
                <w:b/>
                <w:bCs/>
                <w:noProof/>
                <w:sz w:val="24"/>
                <w:szCs w:val="24"/>
              </w:rPr>
            </w:pPr>
          </w:p>
        </w:tc>
        <w:tc>
          <w:tcPr>
            <w:tcW w:w="4820" w:type="dxa"/>
            <w:shd w:val="clear" w:color="auto" w:fill="EEAEEE"/>
          </w:tcPr>
          <w:p w14:paraId="2DB5B764" w14:textId="34FC979D" w:rsidR="00F15CAF" w:rsidRPr="00A05947" w:rsidRDefault="00F15CAF" w:rsidP="009143FC">
            <w:pPr>
              <w:spacing w:line="360" w:lineRule="auto"/>
              <w:rPr>
                <w:rFonts w:ascii="Arial" w:hAnsi="Arial" w:cs="Arial"/>
                <w:b/>
                <w:bCs/>
                <w:sz w:val="24"/>
                <w:szCs w:val="24"/>
              </w:rPr>
            </w:pPr>
            <w:r w:rsidRPr="00A05947">
              <w:rPr>
                <w:rFonts w:ascii="Arial" w:hAnsi="Arial" w:cs="Arial"/>
                <w:b/>
                <w:bCs/>
                <w:sz w:val="24"/>
                <w:szCs w:val="24"/>
              </w:rPr>
              <w:t>Diverse Population:</w:t>
            </w:r>
            <w:r>
              <w:rPr>
                <w:rFonts w:ascii="Arial" w:hAnsi="Arial" w:cs="Arial"/>
                <w:b/>
                <w:bCs/>
                <w:sz w:val="24"/>
                <w:szCs w:val="24"/>
              </w:rPr>
              <w:t xml:space="preserve"> </w:t>
            </w:r>
            <w:r w:rsidR="00DC034D" w:rsidRPr="00DC034D">
              <w:rPr>
                <w:rFonts w:ascii="Arial" w:hAnsi="Arial" w:cs="Arial"/>
                <w:sz w:val="24"/>
                <w:szCs w:val="24"/>
              </w:rPr>
              <w:t xml:space="preserve">The UK population is diverse, allowing companies to access a broader talent pool, improve </w:t>
            </w:r>
            <w:r w:rsidR="00DC034D">
              <w:rPr>
                <w:rFonts w:ascii="Arial" w:hAnsi="Arial" w:cs="Arial"/>
                <w:sz w:val="24"/>
                <w:szCs w:val="24"/>
              </w:rPr>
              <w:t xml:space="preserve">their </w:t>
            </w:r>
            <w:r w:rsidR="00DC034D" w:rsidRPr="00DC034D">
              <w:rPr>
                <w:rFonts w:ascii="Arial" w:hAnsi="Arial" w:cs="Arial"/>
                <w:sz w:val="24"/>
                <w:szCs w:val="24"/>
              </w:rPr>
              <w:t>reputation, engage employees, and make better decisions.</w:t>
            </w:r>
          </w:p>
        </w:tc>
        <w:tc>
          <w:tcPr>
            <w:tcW w:w="1842" w:type="dxa"/>
            <w:shd w:val="clear" w:color="auto" w:fill="EEAEEE"/>
          </w:tcPr>
          <w:p w14:paraId="2F493512" w14:textId="3A760061" w:rsidR="00F15CAF" w:rsidRPr="00A05947" w:rsidRDefault="00F15CAF" w:rsidP="009143FC">
            <w:pPr>
              <w:spacing w:line="360" w:lineRule="auto"/>
              <w:rPr>
                <w:rFonts w:ascii="Arial" w:hAnsi="Arial" w:cs="Arial"/>
                <w:b/>
                <w:bCs/>
                <w:sz w:val="24"/>
                <w:szCs w:val="24"/>
              </w:rPr>
            </w:pPr>
            <w:r>
              <w:rPr>
                <w:rFonts w:ascii="Arial" w:hAnsi="Arial" w:cs="Arial"/>
                <w:b/>
                <w:bCs/>
                <w:sz w:val="24"/>
                <w:szCs w:val="24"/>
              </w:rPr>
              <w:t>Favourable</w:t>
            </w:r>
          </w:p>
        </w:tc>
      </w:tr>
      <w:tr w:rsidR="00A05947" w14:paraId="21833210" w14:textId="2AF10263" w:rsidTr="00585CD5">
        <w:tc>
          <w:tcPr>
            <w:tcW w:w="2405" w:type="dxa"/>
            <w:vMerge w:val="restart"/>
            <w:shd w:val="clear" w:color="auto" w:fill="FFD966" w:themeFill="accent4" w:themeFillTint="99"/>
          </w:tcPr>
          <w:p w14:paraId="3CC3193E" w14:textId="35BFD1B3" w:rsidR="00A05947" w:rsidRDefault="00A05947" w:rsidP="009143FC">
            <w:pPr>
              <w:spacing w:line="360" w:lineRule="auto"/>
              <w:jc w:val="both"/>
              <w:rPr>
                <w:rFonts w:ascii="Arial" w:hAnsi="Arial" w:cs="Arial"/>
                <w:b/>
                <w:bCs/>
                <w:sz w:val="24"/>
                <w:szCs w:val="24"/>
              </w:rPr>
            </w:pPr>
            <w:r>
              <w:rPr>
                <w:rFonts w:ascii="Arial" w:hAnsi="Arial" w:cs="Arial"/>
                <w:b/>
                <w:bCs/>
                <w:noProof/>
                <w:sz w:val="24"/>
                <w:szCs w:val="24"/>
              </w:rPr>
              <w:drawing>
                <wp:inline distT="0" distB="0" distL="0" distR="0" wp14:anchorId="1ADC9CDE" wp14:editId="3DE63D84">
                  <wp:extent cx="1389109" cy="1388110"/>
                  <wp:effectExtent l="0" t="0" r="1905" b="2540"/>
                  <wp:docPr id="4" name="Picture 4" descr="A picture containing text, animated cartoon, illustration,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animated cartoon, illustration, graphics&#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389109" cy="1388110"/>
                          </a:xfrm>
                          <a:prstGeom prst="rect">
                            <a:avLst/>
                          </a:prstGeom>
                        </pic:spPr>
                      </pic:pic>
                    </a:graphicData>
                  </a:graphic>
                </wp:inline>
              </w:drawing>
            </w:r>
          </w:p>
        </w:tc>
        <w:tc>
          <w:tcPr>
            <w:tcW w:w="4820" w:type="dxa"/>
            <w:shd w:val="clear" w:color="auto" w:fill="FFF2CC" w:themeFill="accent4" w:themeFillTint="33"/>
          </w:tcPr>
          <w:p w14:paraId="23AC3BE9" w14:textId="6093613D" w:rsidR="00A05947" w:rsidRPr="00CD0EE9" w:rsidRDefault="00384AAD" w:rsidP="00A05947">
            <w:pPr>
              <w:spacing w:line="360" w:lineRule="auto"/>
              <w:rPr>
                <w:rFonts w:ascii="Arial" w:hAnsi="Arial" w:cs="Arial"/>
                <w:sz w:val="24"/>
                <w:szCs w:val="24"/>
              </w:rPr>
            </w:pPr>
            <w:r>
              <w:rPr>
                <w:rFonts w:ascii="Arial" w:hAnsi="Arial" w:cs="Arial"/>
                <w:b/>
                <w:bCs/>
                <w:sz w:val="24"/>
                <w:szCs w:val="24"/>
              </w:rPr>
              <w:t xml:space="preserve">AI and </w:t>
            </w:r>
            <w:r w:rsidR="00A05947" w:rsidRPr="00A05947">
              <w:rPr>
                <w:rFonts w:ascii="Arial" w:hAnsi="Arial" w:cs="Arial"/>
                <w:b/>
                <w:bCs/>
                <w:sz w:val="24"/>
                <w:szCs w:val="24"/>
              </w:rPr>
              <w:t>Automation:</w:t>
            </w:r>
            <w:r w:rsidR="00A05947">
              <w:rPr>
                <w:rFonts w:ascii="Arial" w:hAnsi="Arial" w:cs="Arial"/>
                <w:sz w:val="24"/>
                <w:szCs w:val="24"/>
              </w:rPr>
              <w:t xml:space="preserve"> </w:t>
            </w:r>
            <w:r w:rsidR="001406FC" w:rsidRPr="001406FC">
              <w:rPr>
                <w:rFonts w:ascii="Arial" w:hAnsi="Arial" w:cs="Arial"/>
                <w:sz w:val="24"/>
                <w:szCs w:val="24"/>
              </w:rPr>
              <w:t xml:space="preserve">Technological breakthroughs such as automation and artificial intelligence </w:t>
            </w:r>
            <w:r w:rsidR="007B6F30">
              <w:rPr>
                <w:rFonts w:ascii="Arial" w:hAnsi="Arial" w:cs="Arial"/>
                <w:sz w:val="24"/>
                <w:szCs w:val="24"/>
              </w:rPr>
              <w:t>are believed to</w:t>
            </w:r>
            <w:r w:rsidR="001406FC" w:rsidRPr="001406FC">
              <w:rPr>
                <w:rFonts w:ascii="Arial" w:hAnsi="Arial" w:cs="Arial"/>
                <w:sz w:val="24"/>
                <w:szCs w:val="24"/>
              </w:rPr>
              <w:t xml:space="preserve"> impact the UK labour market, potentially removing some </w:t>
            </w:r>
            <w:proofErr w:type="gramStart"/>
            <w:r w:rsidR="001406FC" w:rsidRPr="001406FC">
              <w:rPr>
                <w:rFonts w:ascii="Arial" w:hAnsi="Arial" w:cs="Arial"/>
                <w:sz w:val="24"/>
                <w:szCs w:val="24"/>
              </w:rPr>
              <w:t>occupations</w:t>
            </w:r>
            <w:proofErr w:type="gramEnd"/>
            <w:r w:rsidR="001406FC" w:rsidRPr="001406FC">
              <w:rPr>
                <w:rFonts w:ascii="Arial" w:hAnsi="Arial" w:cs="Arial"/>
                <w:sz w:val="24"/>
                <w:szCs w:val="24"/>
              </w:rPr>
              <w:t xml:space="preserve"> and creating demand for technical skills.</w:t>
            </w:r>
          </w:p>
        </w:tc>
        <w:tc>
          <w:tcPr>
            <w:tcW w:w="1842" w:type="dxa"/>
            <w:shd w:val="clear" w:color="auto" w:fill="FFF2CC" w:themeFill="accent4" w:themeFillTint="33"/>
          </w:tcPr>
          <w:p w14:paraId="7AF54F93" w14:textId="7F792310" w:rsidR="00A05947" w:rsidRPr="00A05947" w:rsidRDefault="00A05947" w:rsidP="00CD0EE9">
            <w:pPr>
              <w:spacing w:line="360" w:lineRule="auto"/>
              <w:rPr>
                <w:rFonts w:ascii="Arial" w:hAnsi="Arial" w:cs="Arial"/>
                <w:b/>
                <w:bCs/>
                <w:sz w:val="24"/>
                <w:szCs w:val="24"/>
              </w:rPr>
            </w:pPr>
            <w:r w:rsidRPr="00A05947">
              <w:rPr>
                <w:rFonts w:ascii="Arial" w:hAnsi="Arial" w:cs="Arial"/>
                <w:b/>
                <w:bCs/>
                <w:sz w:val="24"/>
                <w:szCs w:val="24"/>
              </w:rPr>
              <w:t>Favourable/ Unfavourable</w:t>
            </w:r>
          </w:p>
        </w:tc>
      </w:tr>
      <w:tr w:rsidR="00A05947" w14:paraId="2C5CE80C" w14:textId="77777777" w:rsidTr="00585CD5">
        <w:tc>
          <w:tcPr>
            <w:tcW w:w="2405" w:type="dxa"/>
            <w:vMerge/>
            <w:shd w:val="clear" w:color="auto" w:fill="FFD966" w:themeFill="accent4" w:themeFillTint="99"/>
          </w:tcPr>
          <w:p w14:paraId="6B2FA9D7" w14:textId="77777777" w:rsidR="00A05947" w:rsidRDefault="00A05947" w:rsidP="009143FC">
            <w:pPr>
              <w:spacing w:line="360" w:lineRule="auto"/>
              <w:jc w:val="both"/>
              <w:rPr>
                <w:rFonts w:ascii="Arial" w:hAnsi="Arial" w:cs="Arial"/>
                <w:b/>
                <w:bCs/>
                <w:sz w:val="24"/>
                <w:szCs w:val="24"/>
              </w:rPr>
            </w:pPr>
          </w:p>
        </w:tc>
        <w:tc>
          <w:tcPr>
            <w:tcW w:w="4820" w:type="dxa"/>
            <w:shd w:val="clear" w:color="auto" w:fill="FFF2CC" w:themeFill="accent4" w:themeFillTint="33"/>
          </w:tcPr>
          <w:p w14:paraId="1E939179" w14:textId="251EBC84" w:rsidR="00A05947" w:rsidRPr="00A05947" w:rsidRDefault="00A05947" w:rsidP="00E74D74">
            <w:pPr>
              <w:spacing w:line="360" w:lineRule="auto"/>
              <w:rPr>
                <w:rFonts w:ascii="Arial" w:hAnsi="Arial" w:cs="Arial"/>
                <w:sz w:val="24"/>
                <w:szCs w:val="24"/>
              </w:rPr>
            </w:pPr>
            <w:r w:rsidRPr="00A05947">
              <w:rPr>
                <w:rFonts w:ascii="Arial" w:hAnsi="Arial" w:cs="Arial"/>
                <w:b/>
                <w:bCs/>
                <w:sz w:val="24"/>
                <w:szCs w:val="24"/>
              </w:rPr>
              <w:t>Digitali</w:t>
            </w:r>
            <w:r w:rsidRPr="00A05947">
              <w:rPr>
                <w:rFonts w:ascii="Arial" w:hAnsi="Arial" w:cs="Arial"/>
                <w:b/>
                <w:bCs/>
                <w:sz w:val="24"/>
                <w:szCs w:val="24"/>
              </w:rPr>
              <w:t>s</w:t>
            </w:r>
            <w:r w:rsidRPr="00A05947">
              <w:rPr>
                <w:rFonts w:ascii="Arial" w:hAnsi="Arial" w:cs="Arial"/>
                <w:b/>
                <w:bCs/>
                <w:sz w:val="24"/>
                <w:szCs w:val="24"/>
              </w:rPr>
              <w:t>ation:</w:t>
            </w:r>
            <w:r w:rsidRPr="00A05947">
              <w:rPr>
                <w:rFonts w:ascii="Arial" w:hAnsi="Arial" w:cs="Arial"/>
                <w:sz w:val="24"/>
                <w:szCs w:val="24"/>
              </w:rPr>
              <w:t xml:space="preserve"> The pandemic has accelerated the trend towards digitali</w:t>
            </w:r>
            <w:r w:rsidRPr="00A05947">
              <w:rPr>
                <w:rFonts w:ascii="Arial" w:hAnsi="Arial" w:cs="Arial"/>
                <w:sz w:val="24"/>
                <w:szCs w:val="24"/>
              </w:rPr>
              <w:t>s</w:t>
            </w:r>
            <w:r w:rsidRPr="00A05947">
              <w:rPr>
                <w:rFonts w:ascii="Arial" w:hAnsi="Arial" w:cs="Arial"/>
                <w:sz w:val="24"/>
                <w:szCs w:val="24"/>
              </w:rPr>
              <w:t>ation, leading to new opportunities and challenges in the labo</w:t>
            </w:r>
            <w:r w:rsidRPr="00A05947">
              <w:rPr>
                <w:rFonts w:ascii="Arial" w:hAnsi="Arial" w:cs="Arial"/>
                <w:sz w:val="24"/>
                <w:szCs w:val="24"/>
              </w:rPr>
              <w:t>u</w:t>
            </w:r>
            <w:r w:rsidRPr="00A05947">
              <w:rPr>
                <w:rFonts w:ascii="Arial" w:hAnsi="Arial" w:cs="Arial"/>
                <w:sz w:val="24"/>
                <w:szCs w:val="24"/>
              </w:rPr>
              <w:t>r market.</w:t>
            </w:r>
          </w:p>
        </w:tc>
        <w:tc>
          <w:tcPr>
            <w:tcW w:w="1842" w:type="dxa"/>
            <w:shd w:val="clear" w:color="auto" w:fill="FFF2CC" w:themeFill="accent4" w:themeFillTint="33"/>
          </w:tcPr>
          <w:p w14:paraId="1E4085E2" w14:textId="4BA17810" w:rsidR="00A05947" w:rsidRPr="00CD0EE9" w:rsidRDefault="00A05947" w:rsidP="00CD0EE9">
            <w:pPr>
              <w:spacing w:line="360" w:lineRule="auto"/>
              <w:rPr>
                <w:rFonts w:ascii="Arial" w:hAnsi="Arial" w:cs="Arial"/>
                <w:sz w:val="24"/>
                <w:szCs w:val="24"/>
              </w:rPr>
            </w:pPr>
            <w:r w:rsidRPr="00A05947">
              <w:rPr>
                <w:rFonts w:ascii="Arial" w:hAnsi="Arial" w:cs="Arial"/>
                <w:b/>
                <w:bCs/>
                <w:sz w:val="24"/>
                <w:szCs w:val="24"/>
              </w:rPr>
              <w:t>Favourable/ Unfavourable</w:t>
            </w:r>
          </w:p>
        </w:tc>
      </w:tr>
      <w:tr w:rsidR="00A05947" w14:paraId="7E80292A" w14:textId="2FFAC2C6" w:rsidTr="00585CD5">
        <w:tc>
          <w:tcPr>
            <w:tcW w:w="2405" w:type="dxa"/>
            <w:vMerge w:val="restart"/>
            <w:shd w:val="clear" w:color="auto" w:fill="A8D08D" w:themeFill="accent6" w:themeFillTint="99"/>
          </w:tcPr>
          <w:p w14:paraId="4124502D" w14:textId="7903040D" w:rsidR="00A05947" w:rsidRDefault="00F15CAF" w:rsidP="009143FC">
            <w:pPr>
              <w:spacing w:line="360" w:lineRule="auto"/>
              <w:jc w:val="both"/>
              <w:rPr>
                <w:rFonts w:ascii="Arial" w:hAnsi="Arial" w:cs="Arial"/>
                <w:b/>
                <w:bCs/>
                <w:sz w:val="24"/>
                <w:szCs w:val="24"/>
              </w:rPr>
            </w:pPr>
            <w:r>
              <w:rPr>
                <w:rFonts w:ascii="Arial" w:hAnsi="Arial" w:cs="Arial"/>
                <w:b/>
                <w:bCs/>
                <w:noProof/>
                <w:sz w:val="24"/>
                <w:szCs w:val="24"/>
              </w:rPr>
              <w:drawing>
                <wp:inline distT="0" distB="0" distL="0" distR="0" wp14:anchorId="03BF5672" wp14:editId="37E90CD6">
                  <wp:extent cx="1389697" cy="1236133"/>
                  <wp:effectExtent l="0" t="0" r="1270" b="2540"/>
                  <wp:docPr id="26" name="Picture 26" descr="A picture containing text, clipart, illustration,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 clipart, illustration, carto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394711" cy="1240593"/>
                          </a:xfrm>
                          <a:prstGeom prst="rect">
                            <a:avLst/>
                          </a:prstGeom>
                        </pic:spPr>
                      </pic:pic>
                    </a:graphicData>
                  </a:graphic>
                </wp:inline>
              </w:drawing>
            </w:r>
          </w:p>
        </w:tc>
        <w:tc>
          <w:tcPr>
            <w:tcW w:w="4820" w:type="dxa"/>
            <w:shd w:val="clear" w:color="auto" w:fill="C5E0B3" w:themeFill="accent6" w:themeFillTint="66"/>
          </w:tcPr>
          <w:p w14:paraId="2924A950" w14:textId="0C5A44DB" w:rsidR="00A05947" w:rsidRPr="00A05947" w:rsidRDefault="00A05947" w:rsidP="00A05947">
            <w:pPr>
              <w:spacing w:before="100" w:beforeAutospacing="1" w:after="100" w:afterAutospacing="1" w:line="360" w:lineRule="auto"/>
              <w:rPr>
                <w:rFonts w:ascii="Arial" w:eastAsia="Times New Roman" w:hAnsi="Arial" w:cs="Arial"/>
                <w:sz w:val="24"/>
                <w:szCs w:val="24"/>
                <w:lang w:eastAsia="en-GB"/>
              </w:rPr>
            </w:pPr>
            <w:r w:rsidRPr="00A05947">
              <w:rPr>
                <w:rFonts w:ascii="Arial" w:eastAsia="Times New Roman" w:hAnsi="Arial" w:cs="Arial"/>
                <w:b/>
                <w:bCs/>
                <w:sz w:val="24"/>
                <w:szCs w:val="24"/>
                <w:lang w:eastAsia="en-GB"/>
              </w:rPr>
              <w:t>Climate change:</w:t>
            </w:r>
            <w:r w:rsidRPr="00A05947">
              <w:rPr>
                <w:rFonts w:ascii="Times New Roman" w:eastAsia="Times New Roman" w:hAnsi="Times New Roman" w:cs="Times New Roman"/>
                <w:sz w:val="24"/>
                <w:szCs w:val="24"/>
                <w:lang w:eastAsia="en-GB"/>
              </w:rPr>
              <w:t xml:space="preserve"> </w:t>
            </w:r>
            <w:r w:rsidRPr="00A05947">
              <w:rPr>
                <w:rFonts w:ascii="Arial" w:eastAsia="Times New Roman" w:hAnsi="Arial" w:cs="Arial"/>
                <w:sz w:val="24"/>
                <w:szCs w:val="24"/>
                <w:lang w:eastAsia="en-GB"/>
              </w:rPr>
              <w:t xml:space="preserve">The need to address climate change </w:t>
            </w:r>
            <w:r>
              <w:rPr>
                <w:rFonts w:ascii="Arial" w:eastAsia="Times New Roman" w:hAnsi="Arial" w:cs="Arial"/>
                <w:sz w:val="24"/>
                <w:szCs w:val="24"/>
                <w:lang w:eastAsia="en-GB"/>
              </w:rPr>
              <w:t>leads</w:t>
            </w:r>
            <w:r w:rsidRPr="00A05947">
              <w:rPr>
                <w:rFonts w:ascii="Arial" w:eastAsia="Times New Roman" w:hAnsi="Arial" w:cs="Arial"/>
                <w:sz w:val="24"/>
                <w:szCs w:val="24"/>
                <w:lang w:eastAsia="en-GB"/>
              </w:rPr>
              <w:t xml:space="preserve"> to new job opportunities in areas such as renewable energy and sustainable transport.</w:t>
            </w:r>
          </w:p>
        </w:tc>
        <w:tc>
          <w:tcPr>
            <w:tcW w:w="1842" w:type="dxa"/>
            <w:shd w:val="clear" w:color="auto" w:fill="C5E0B3" w:themeFill="accent6" w:themeFillTint="66"/>
          </w:tcPr>
          <w:p w14:paraId="420EEFE2" w14:textId="6CFFE487" w:rsidR="00A05947" w:rsidRPr="00A05947" w:rsidRDefault="00A74D89" w:rsidP="00CD0EE9">
            <w:pPr>
              <w:spacing w:line="360" w:lineRule="auto"/>
              <w:jc w:val="both"/>
              <w:rPr>
                <w:rFonts w:ascii="Arial" w:hAnsi="Arial" w:cs="Arial"/>
                <w:b/>
                <w:bCs/>
                <w:sz w:val="24"/>
                <w:szCs w:val="24"/>
              </w:rPr>
            </w:pPr>
            <w:r w:rsidRPr="00A05947">
              <w:rPr>
                <w:rFonts w:ascii="Arial" w:hAnsi="Arial" w:cs="Arial"/>
                <w:b/>
                <w:bCs/>
                <w:sz w:val="24"/>
                <w:szCs w:val="24"/>
              </w:rPr>
              <w:t>Favourable</w:t>
            </w:r>
          </w:p>
        </w:tc>
      </w:tr>
      <w:tr w:rsidR="00A05947" w14:paraId="3936DA29" w14:textId="77777777" w:rsidTr="00585CD5">
        <w:trPr>
          <w:trHeight w:val="1784"/>
        </w:trPr>
        <w:tc>
          <w:tcPr>
            <w:tcW w:w="2405" w:type="dxa"/>
            <w:vMerge/>
            <w:shd w:val="clear" w:color="auto" w:fill="A8D08D" w:themeFill="accent6" w:themeFillTint="99"/>
          </w:tcPr>
          <w:p w14:paraId="2E3C880A" w14:textId="77777777" w:rsidR="00A05947" w:rsidRDefault="00A05947" w:rsidP="009143FC">
            <w:pPr>
              <w:spacing w:line="360" w:lineRule="auto"/>
              <w:jc w:val="both"/>
              <w:rPr>
                <w:rFonts w:ascii="Arial" w:hAnsi="Arial" w:cs="Arial"/>
                <w:b/>
                <w:bCs/>
                <w:noProof/>
                <w:sz w:val="24"/>
                <w:szCs w:val="24"/>
              </w:rPr>
            </w:pPr>
          </w:p>
        </w:tc>
        <w:tc>
          <w:tcPr>
            <w:tcW w:w="4820" w:type="dxa"/>
            <w:shd w:val="clear" w:color="auto" w:fill="C5E0B3" w:themeFill="accent6" w:themeFillTint="66"/>
          </w:tcPr>
          <w:p w14:paraId="633BC404" w14:textId="0F9425DD" w:rsidR="00A05947" w:rsidRPr="00A05947" w:rsidRDefault="00A05947" w:rsidP="00585CD5">
            <w:pPr>
              <w:spacing w:before="100" w:beforeAutospacing="1" w:after="100" w:afterAutospacing="1" w:line="360" w:lineRule="auto"/>
              <w:jc w:val="both"/>
              <w:rPr>
                <w:rFonts w:ascii="Arial" w:eastAsia="Times New Roman" w:hAnsi="Arial" w:cs="Arial"/>
                <w:sz w:val="24"/>
                <w:szCs w:val="24"/>
                <w:lang w:eastAsia="en-GB"/>
              </w:rPr>
            </w:pPr>
            <w:r w:rsidRPr="00A05947">
              <w:rPr>
                <w:rFonts w:ascii="Arial" w:eastAsia="Times New Roman" w:hAnsi="Arial" w:cs="Arial"/>
                <w:b/>
                <w:bCs/>
                <w:sz w:val="24"/>
                <w:szCs w:val="24"/>
                <w:lang w:eastAsia="en-GB"/>
              </w:rPr>
              <w:t xml:space="preserve">Environmental </w:t>
            </w:r>
            <w:r>
              <w:rPr>
                <w:rFonts w:ascii="Arial" w:eastAsia="Times New Roman" w:hAnsi="Arial" w:cs="Arial"/>
                <w:b/>
                <w:bCs/>
                <w:sz w:val="24"/>
                <w:szCs w:val="24"/>
                <w:lang w:eastAsia="en-GB"/>
              </w:rPr>
              <w:t>R</w:t>
            </w:r>
            <w:r w:rsidRPr="00A05947">
              <w:rPr>
                <w:rFonts w:ascii="Arial" w:eastAsia="Times New Roman" w:hAnsi="Arial" w:cs="Arial"/>
                <w:b/>
                <w:bCs/>
                <w:sz w:val="24"/>
                <w:szCs w:val="24"/>
                <w:lang w:eastAsia="en-GB"/>
              </w:rPr>
              <w:t>egulations:</w:t>
            </w:r>
            <w:r w:rsidRPr="00A05947">
              <w:rPr>
                <w:rFonts w:ascii="Arial" w:eastAsia="Times New Roman" w:hAnsi="Arial" w:cs="Arial"/>
                <w:sz w:val="24"/>
                <w:szCs w:val="24"/>
                <w:lang w:eastAsia="en-GB"/>
              </w:rPr>
              <w:t xml:space="preserve"> </w:t>
            </w:r>
            <w:r>
              <w:rPr>
                <w:rFonts w:ascii="Arial" w:eastAsia="Times New Roman" w:hAnsi="Arial" w:cs="Arial"/>
                <w:sz w:val="24"/>
                <w:szCs w:val="24"/>
                <w:lang w:eastAsia="en-GB"/>
              </w:rPr>
              <w:t>The UK</w:t>
            </w:r>
            <w:r w:rsidRPr="00A05947">
              <w:rPr>
                <w:rFonts w:ascii="Arial" w:eastAsia="Times New Roman" w:hAnsi="Arial" w:cs="Arial"/>
                <w:sz w:val="24"/>
                <w:szCs w:val="24"/>
                <w:lang w:eastAsia="en-GB"/>
              </w:rPr>
              <w:t xml:space="preserve"> environmental regulations</w:t>
            </w:r>
            <w:r>
              <w:t xml:space="preserve"> </w:t>
            </w:r>
            <w:r w:rsidRPr="00A05947">
              <w:rPr>
                <w:rFonts w:ascii="Arial" w:eastAsia="Times New Roman" w:hAnsi="Arial" w:cs="Arial"/>
                <w:sz w:val="24"/>
                <w:szCs w:val="24"/>
                <w:lang w:eastAsia="en-GB"/>
              </w:rPr>
              <w:t xml:space="preserve">(Government, 2023) could impact </w:t>
            </w:r>
            <w:r>
              <w:rPr>
                <w:rFonts w:ascii="Arial" w:eastAsia="Times New Roman" w:hAnsi="Arial" w:cs="Arial"/>
                <w:sz w:val="24"/>
                <w:szCs w:val="24"/>
                <w:lang w:eastAsia="en-GB"/>
              </w:rPr>
              <w:t>specific</w:t>
            </w:r>
            <w:r w:rsidRPr="00A05947">
              <w:rPr>
                <w:rFonts w:ascii="Arial" w:eastAsia="Times New Roman" w:hAnsi="Arial" w:cs="Arial"/>
                <w:sz w:val="24"/>
                <w:szCs w:val="24"/>
                <w:lang w:eastAsia="en-GB"/>
              </w:rPr>
              <w:t xml:space="preserve"> sectors, such as fossil fuel industries, potentially leading to job losses.</w:t>
            </w:r>
          </w:p>
        </w:tc>
        <w:tc>
          <w:tcPr>
            <w:tcW w:w="1842" w:type="dxa"/>
            <w:shd w:val="clear" w:color="auto" w:fill="C5E0B3" w:themeFill="accent6" w:themeFillTint="66"/>
          </w:tcPr>
          <w:p w14:paraId="06DBCC3C" w14:textId="2C915FBE" w:rsidR="00A05947" w:rsidRPr="00A05947" w:rsidRDefault="00A74D89" w:rsidP="00CD0EE9">
            <w:pPr>
              <w:spacing w:line="360" w:lineRule="auto"/>
              <w:jc w:val="both"/>
              <w:rPr>
                <w:rFonts w:ascii="Arial" w:hAnsi="Arial" w:cs="Arial"/>
                <w:b/>
                <w:bCs/>
                <w:sz w:val="24"/>
                <w:szCs w:val="24"/>
              </w:rPr>
            </w:pPr>
            <w:r w:rsidRPr="00A05947">
              <w:rPr>
                <w:rFonts w:ascii="Arial" w:hAnsi="Arial" w:cs="Arial"/>
                <w:b/>
                <w:bCs/>
                <w:sz w:val="24"/>
                <w:szCs w:val="24"/>
              </w:rPr>
              <w:t>Favourable/ Unfavourable</w:t>
            </w:r>
          </w:p>
        </w:tc>
      </w:tr>
      <w:tr w:rsidR="00585CD5" w14:paraId="0535606A" w14:textId="77777777" w:rsidTr="00585CD5">
        <w:trPr>
          <w:trHeight w:val="3251"/>
        </w:trPr>
        <w:tc>
          <w:tcPr>
            <w:tcW w:w="2405" w:type="dxa"/>
            <w:vMerge w:val="restart"/>
            <w:shd w:val="clear" w:color="auto" w:fill="F97C63"/>
          </w:tcPr>
          <w:p w14:paraId="6E3602BB" w14:textId="3963094F" w:rsidR="00585CD5" w:rsidRDefault="00585CD5" w:rsidP="009143FC">
            <w:pPr>
              <w:spacing w:line="360" w:lineRule="auto"/>
              <w:jc w:val="both"/>
              <w:rPr>
                <w:rFonts w:ascii="Arial" w:hAnsi="Arial" w:cs="Arial"/>
                <w:b/>
                <w:bCs/>
                <w:noProof/>
                <w:sz w:val="24"/>
                <w:szCs w:val="24"/>
              </w:rPr>
            </w:pPr>
            <w:r>
              <w:rPr>
                <w:rFonts w:ascii="Arial" w:hAnsi="Arial" w:cs="Arial"/>
                <w:b/>
                <w:bCs/>
                <w:noProof/>
                <w:sz w:val="24"/>
                <w:szCs w:val="24"/>
              </w:rPr>
              <w:lastRenderedPageBreak/>
              <w:drawing>
                <wp:inline distT="0" distB="0" distL="0" distR="0" wp14:anchorId="78B462F8" wp14:editId="3C81F7F9">
                  <wp:extent cx="1354667" cy="1239049"/>
                  <wp:effectExtent l="0" t="0" r="0" b="0"/>
                  <wp:docPr id="25" name="Picture 25" descr="A picture containing clipart, cartoon, illustration,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clipart, cartoon, illustration, desig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371140" cy="1254116"/>
                          </a:xfrm>
                          <a:prstGeom prst="rect">
                            <a:avLst/>
                          </a:prstGeom>
                        </pic:spPr>
                      </pic:pic>
                    </a:graphicData>
                  </a:graphic>
                </wp:inline>
              </w:drawing>
            </w:r>
          </w:p>
        </w:tc>
        <w:tc>
          <w:tcPr>
            <w:tcW w:w="4820" w:type="dxa"/>
            <w:shd w:val="clear" w:color="auto" w:fill="F9AD95"/>
          </w:tcPr>
          <w:p w14:paraId="2913B9D8" w14:textId="1DC2F094" w:rsidR="00585CD5" w:rsidRPr="00A05947" w:rsidRDefault="00585CD5" w:rsidP="00A05947">
            <w:pPr>
              <w:spacing w:before="100" w:beforeAutospacing="1" w:after="100" w:afterAutospacing="1" w:line="360" w:lineRule="auto"/>
              <w:jc w:val="both"/>
              <w:rPr>
                <w:rFonts w:ascii="Arial" w:eastAsia="Times New Roman" w:hAnsi="Arial" w:cs="Arial"/>
                <w:b/>
                <w:bCs/>
                <w:sz w:val="24"/>
                <w:szCs w:val="24"/>
                <w:lang w:eastAsia="en-GB"/>
              </w:rPr>
            </w:pPr>
            <w:r w:rsidRPr="008F446A">
              <w:rPr>
                <w:rFonts w:ascii="Arial" w:hAnsi="Arial" w:cs="Arial"/>
                <w:b/>
                <w:bCs/>
                <w:sz w:val="24"/>
                <w:szCs w:val="24"/>
              </w:rPr>
              <w:t>UK Laws:</w:t>
            </w:r>
            <w:r>
              <w:rPr>
                <w:rFonts w:ascii="Arial" w:hAnsi="Arial" w:cs="Arial"/>
                <w:sz w:val="24"/>
                <w:szCs w:val="24"/>
              </w:rPr>
              <w:t xml:space="preserve"> </w:t>
            </w:r>
            <w:r w:rsidRPr="00543FB8">
              <w:rPr>
                <w:rFonts w:ascii="Arial" w:hAnsi="Arial" w:cs="Arial"/>
                <w:sz w:val="24"/>
                <w:szCs w:val="24"/>
              </w:rPr>
              <w:t>Labour laws and regulations in the UK</w:t>
            </w:r>
            <w:r>
              <w:rPr>
                <w:rFonts w:ascii="Arial" w:hAnsi="Arial" w:cs="Arial"/>
                <w:sz w:val="24"/>
                <w:szCs w:val="24"/>
              </w:rPr>
              <w:t xml:space="preserve"> </w:t>
            </w:r>
            <w:r w:rsidRPr="00543FB8">
              <w:rPr>
                <w:rFonts w:ascii="Arial" w:hAnsi="Arial" w:cs="Arial"/>
                <w:sz w:val="24"/>
                <w:szCs w:val="24"/>
              </w:rPr>
              <w:t>establish</w:t>
            </w:r>
            <w:r>
              <w:rPr>
                <w:rFonts w:ascii="Arial" w:hAnsi="Arial" w:cs="Arial"/>
                <w:sz w:val="24"/>
                <w:szCs w:val="24"/>
              </w:rPr>
              <w:t>ed</w:t>
            </w:r>
            <w:r w:rsidRPr="00543FB8">
              <w:rPr>
                <w:rFonts w:ascii="Arial" w:hAnsi="Arial" w:cs="Arial"/>
                <w:sz w:val="24"/>
                <w:szCs w:val="24"/>
              </w:rPr>
              <w:t xml:space="preserve"> minimum wage rates, worker protections, rights, and working hours and save employees from unfair treatment and discrimination</w:t>
            </w:r>
            <w:r w:rsidRPr="00543FB8">
              <w:rPr>
                <w:rFonts w:ascii="Arial" w:hAnsi="Arial" w:cs="Arial"/>
                <w:color w:val="000000"/>
              </w:rPr>
              <w:t xml:space="preserve"> </w:t>
            </w:r>
            <w:r w:rsidRPr="00543FB8">
              <w:rPr>
                <w:rFonts w:ascii="Arial" w:eastAsia="Times New Roman" w:hAnsi="Arial" w:cs="Arial"/>
                <w:color w:val="000000"/>
                <w:sz w:val="24"/>
                <w:szCs w:val="24"/>
                <w:lang w:eastAsia="en-GB"/>
              </w:rPr>
              <w:t>(GOV, 2010)</w:t>
            </w:r>
            <w:r w:rsidRPr="00543FB8">
              <w:rPr>
                <w:rFonts w:ascii="Arial" w:hAnsi="Arial" w:cs="Arial"/>
                <w:color w:val="000000"/>
              </w:rPr>
              <w:t xml:space="preserve"> </w:t>
            </w:r>
            <w:r w:rsidRPr="00543FB8">
              <w:rPr>
                <w:rFonts w:ascii="Arial" w:eastAsia="Times New Roman" w:hAnsi="Arial" w:cs="Arial"/>
                <w:color w:val="000000"/>
                <w:sz w:val="24"/>
                <w:szCs w:val="24"/>
                <w:lang w:eastAsia="en-GB"/>
              </w:rPr>
              <w:t xml:space="preserve">(GOV.UK, </w:t>
            </w:r>
            <w:proofErr w:type="gramStart"/>
            <w:r w:rsidRPr="00543FB8">
              <w:rPr>
                <w:rFonts w:ascii="Arial" w:eastAsia="Times New Roman" w:hAnsi="Arial" w:cs="Arial"/>
                <w:color w:val="000000"/>
                <w:sz w:val="24"/>
                <w:szCs w:val="24"/>
                <w:lang w:eastAsia="en-GB"/>
              </w:rPr>
              <w:t>2000)(</w:t>
            </w:r>
            <w:proofErr w:type="gramEnd"/>
            <w:r w:rsidRPr="00543FB8">
              <w:rPr>
                <w:rFonts w:ascii="Arial" w:eastAsia="Times New Roman" w:hAnsi="Arial" w:cs="Arial"/>
                <w:color w:val="000000"/>
                <w:sz w:val="24"/>
                <w:szCs w:val="24"/>
                <w:lang w:eastAsia="en-GB"/>
              </w:rPr>
              <w:t>GOV.UK,</w:t>
            </w:r>
            <w:r>
              <w:rPr>
                <w:rFonts w:ascii="Arial" w:eastAsia="Times New Roman" w:hAnsi="Arial" w:cs="Arial"/>
                <w:color w:val="000000"/>
                <w:sz w:val="24"/>
                <w:szCs w:val="24"/>
                <w:lang w:eastAsia="en-GB"/>
              </w:rPr>
              <w:t xml:space="preserve"> </w:t>
            </w:r>
            <w:r w:rsidRPr="00543FB8">
              <w:rPr>
                <w:rFonts w:ascii="Arial" w:eastAsia="Times New Roman" w:hAnsi="Arial" w:cs="Arial"/>
                <w:color w:val="000000"/>
                <w:sz w:val="24"/>
                <w:szCs w:val="24"/>
                <w:lang w:eastAsia="en-GB"/>
              </w:rPr>
              <w:t>2006)</w:t>
            </w:r>
            <w:r w:rsidRPr="00543FB8">
              <w:rPr>
                <w:rFonts w:ascii="Arial" w:hAnsi="Arial" w:cs="Arial"/>
                <w:color w:val="000000"/>
              </w:rPr>
              <w:t xml:space="preserve"> </w:t>
            </w:r>
            <w:r w:rsidRPr="00543FB8">
              <w:rPr>
                <w:rFonts w:ascii="Arial" w:eastAsia="Times New Roman" w:hAnsi="Arial" w:cs="Arial"/>
                <w:color w:val="000000"/>
                <w:sz w:val="24"/>
                <w:szCs w:val="24"/>
                <w:lang w:eastAsia="en-GB"/>
              </w:rPr>
              <w:t>(GOV.UK, 2010)</w:t>
            </w:r>
            <w:r w:rsidRPr="00543FB8">
              <w:rPr>
                <w:rFonts w:ascii="Open Sans" w:eastAsia="Open Sans" w:hAnsi="Open Sans" w:cs="Arial"/>
                <w:color w:val="000000" w:themeColor="text1"/>
                <w:kern w:val="24"/>
                <w:sz w:val="26"/>
                <w:szCs w:val="26"/>
                <w:lang w:val="en-US"/>
              </w:rPr>
              <w:t xml:space="preserve"> </w:t>
            </w:r>
            <w:r w:rsidRPr="00543FB8">
              <w:rPr>
                <w:rFonts w:ascii="Arial" w:eastAsia="Times New Roman" w:hAnsi="Arial" w:cs="Arial"/>
                <w:color w:val="000000"/>
                <w:sz w:val="24"/>
                <w:szCs w:val="24"/>
                <w:lang w:val="en-US" w:eastAsia="en-GB"/>
              </w:rPr>
              <w:t>(UK Government, 1999)</w:t>
            </w:r>
            <w:r w:rsidRPr="00543FB8">
              <w:rPr>
                <w:rFonts w:ascii="Open Sans" w:eastAsia="Open Sans" w:hAnsi="Open Sans" w:cs="Arial"/>
                <w:color w:val="000000" w:themeColor="text1"/>
                <w:kern w:val="24"/>
                <w:sz w:val="26"/>
                <w:szCs w:val="26"/>
                <w:lang w:val="en-US"/>
              </w:rPr>
              <w:t xml:space="preserve"> </w:t>
            </w:r>
            <w:r w:rsidRPr="00543FB8">
              <w:rPr>
                <w:rFonts w:ascii="Arial" w:eastAsia="Times New Roman" w:hAnsi="Arial" w:cs="Arial"/>
                <w:color w:val="000000"/>
                <w:sz w:val="24"/>
                <w:szCs w:val="24"/>
                <w:lang w:val="en-US" w:eastAsia="en-GB"/>
              </w:rPr>
              <w:t>(Gov.UK, 1998)</w:t>
            </w:r>
            <w:r w:rsidRPr="00543FB8">
              <w:rPr>
                <w:rFonts w:ascii="Arial" w:hAnsi="Arial" w:cs="Arial"/>
                <w:color w:val="000000"/>
              </w:rPr>
              <w:t xml:space="preserve"> </w:t>
            </w:r>
            <w:r w:rsidRPr="00543FB8">
              <w:rPr>
                <w:rFonts w:ascii="Arial" w:eastAsia="Times New Roman" w:hAnsi="Arial" w:cs="Arial"/>
                <w:color w:val="000000"/>
                <w:sz w:val="24"/>
                <w:szCs w:val="24"/>
                <w:lang w:eastAsia="en-GB"/>
              </w:rPr>
              <w:t>(Gov.uk, 1974)</w:t>
            </w:r>
            <w:r>
              <w:rPr>
                <w:rFonts w:ascii="Arial" w:eastAsia="Times New Roman" w:hAnsi="Arial" w:cs="Arial"/>
                <w:color w:val="000000"/>
                <w:sz w:val="24"/>
                <w:szCs w:val="24"/>
                <w:lang w:eastAsia="en-GB"/>
              </w:rPr>
              <w:t>.</w:t>
            </w:r>
          </w:p>
        </w:tc>
        <w:tc>
          <w:tcPr>
            <w:tcW w:w="1842" w:type="dxa"/>
            <w:shd w:val="clear" w:color="auto" w:fill="F9AD95"/>
          </w:tcPr>
          <w:p w14:paraId="74CD5B52" w14:textId="11840928" w:rsidR="00585CD5" w:rsidRPr="00A05947" w:rsidRDefault="00585CD5" w:rsidP="00CD0EE9">
            <w:pPr>
              <w:spacing w:line="360" w:lineRule="auto"/>
              <w:jc w:val="both"/>
              <w:rPr>
                <w:rFonts w:ascii="Arial" w:hAnsi="Arial" w:cs="Arial"/>
                <w:b/>
                <w:bCs/>
                <w:sz w:val="24"/>
                <w:szCs w:val="24"/>
              </w:rPr>
            </w:pPr>
            <w:r>
              <w:rPr>
                <w:rFonts w:ascii="Arial" w:hAnsi="Arial" w:cs="Arial"/>
                <w:b/>
                <w:bCs/>
                <w:sz w:val="24"/>
                <w:szCs w:val="24"/>
              </w:rPr>
              <w:t>Favourable</w:t>
            </w:r>
          </w:p>
        </w:tc>
      </w:tr>
      <w:tr w:rsidR="00585CD5" w14:paraId="31A10F42" w14:textId="77777777" w:rsidTr="00453D66">
        <w:tc>
          <w:tcPr>
            <w:tcW w:w="2405" w:type="dxa"/>
            <w:vMerge/>
            <w:tcBorders>
              <w:bottom w:val="single" w:sz="4" w:space="0" w:color="auto"/>
            </w:tcBorders>
            <w:shd w:val="clear" w:color="auto" w:fill="F97C63"/>
          </w:tcPr>
          <w:p w14:paraId="4CBEFBDA" w14:textId="77777777" w:rsidR="00585CD5" w:rsidRDefault="00585CD5" w:rsidP="009143FC">
            <w:pPr>
              <w:spacing w:line="360" w:lineRule="auto"/>
              <w:jc w:val="both"/>
              <w:rPr>
                <w:rFonts w:ascii="Arial" w:hAnsi="Arial" w:cs="Arial"/>
                <w:b/>
                <w:bCs/>
                <w:noProof/>
                <w:sz w:val="24"/>
                <w:szCs w:val="24"/>
              </w:rPr>
            </w:pPr>
          </w:p>
        </w:tc>
        <w:tc>
          <w:tcPr>
            <w:tcW w:w="4820" w:type="dxa"/>
            <w:shd w:val="clear" w:color="auto" w:fill="F9AD95"/>
          </w:tcPr>
          <w:p w14:paraId="55D0B7EE" w14:textId="752481B0" w:rsidR="00585CD5" w:rsidRPr="008F446A" w:rsidRDefault="00976563" w:rsidP="00585CD5">
            <w:pPr>
              <w:spacing w:before="100" w:beforeAutospacing="1" w:after="100" w:afterAutospacing="1" w:line="360" w:lineRule="auto"/>
              <w:jc w:val="both"/>
              <w:rPr>
                <w:rFonts w:ascii="Arial" w:hAnsi="Arial" w:cs="Arial"/>
                <w:b/>
                <w:bCs/>
                <w:sz w:val="24"/>
                <w:szCs w:val="24"/>
              </w:rPr>
            </w:pPr>
            <w:r>
              <w:rPr>
                <w:rFonts w:ascii="Arial" w:hAnsi="Arial" w:cs="Arial"/>
                <w:b/>
                <w:bCs/>
                <w:sz w:val="24"/>
                <w:szCs w:val="24"/>
              </w:rPr>
              <w:t>Departure from the EU:</w:t>
            </w:r>
            <w:r w:rsidR="00585CD5" w:rsidRPr="001345F7">
              <w:rPr>
                <w:rFonts w:ascii="Arial" w:hAnsi="Arial" w:cs="Arial"/>
                <w:b/>
                <w:bCs/>
                <w:sz w:val="24"/>
                <w:szCs w:val="24"/>
              </w:rPr>
              <w:t xml:space="preserve"> </w:t>
            </w:r>
            <w:r w:rsidR="00585CD5" w:rsidRPr="001345F7">
              <w:rPr>
                <w:rFonts w:ascii="Arial" w:hAnsi="Arial" w:cs="Arial"/>
                <w:sz w:val="24"/>
                <w:szCs w:val="24"/>
              </w:rPr>
              <w:t>The UK</w:t>
            </w:r>
            <w:r w:rsidR="00585CD5">
              <w:rPr>
                <w:rFonts w:ascii="Arial" w:hAnsi="Arial" w:cs="Arial"/>
                <w:sz w:val="24"/>
                <w:szCs w:val="24"/>
              </w:rPr>
              <w:t>'</w:t>
            </w:r>
            <w:r w:rsidR="00585CD5" w:rsidRPr="001345F7">
              <w:rPr>
                <w:rFonts w:ascii="Arial" w:hAnsi="Arial" w:cs="Arial"/>
                <w:sz w:val="24"/>
                <w:szCs w:val="24"/>
              </w:rPr>
              <w:t>s departure from the EU may also impact employment regulations, as many employment protections in the UK are derived from EU law (Jones, 2022).</w:t>
            </w:r>
          </w:p>
        </w:tc>
        <w:tc>
          <w:tcPr>
            <w:tcW w:w="1842" w:type="dxa"/>
            <w:shd w:val="clear" w:color="auto" w:fill="F9AD95"/>
          </w:tcPr>
          <w:p w14:paraId="432D0837" w14:textId="35E67152" w:rsidR="00585CD5" w:rsidRDefault="00585CD5" w:rsidP="00CD0EE9">
            <w:pPr>
              <w:spacing w:line="360" w:lineRule="auto"/>
              <w:jc w:val="both"/>
              <w:rPr>
                <w:rFonts w:ascii="Arial" w:hAnsi="Arial" w:cs="Arial"/>
                <w:b/>
                <w:bCs/>
                <w:sz w:val="24"/>
                <w:szCs w:val="24"/>
              </w:rPr>
            </w:pPr>
            <w:r>
              <w:rPr>
                <w:rFonts w:ascii="Arial" w:hAnsi="Arial" w:cs="Arial"/>
                <w:b/>
                <w:bCs/>
                <w:sz w:val="24"/>
                <w:szCs w:val="24"/>
              </w:rPr>
              <w:t>Unfavourable</w:t>
            </w:r>
          </w:p>
        </w:tc>
      </w:tr>
    </w:tbl>
    <w:p w14:paraId="33EB7AC3" w14:textId="74E4B1DA" w:rsidR="009143FC" w:rsidRDefault="009143FC" w:rsidP="009143FC">
      <w:pPr>
        <w:spacing w:line="360" w:lineRule="auto"/>
        <w:jc w:val="both"/>
        <w:rPr>
          <w:rFonts w:ascii="Arial" w:hAnsi="Arial" w:cs="Arial"/>
          <w:b/>
          <w:bCs/>
          <w:sz w:val="24"/>
          <w:szCs w:val="24"/>
        </w:rPr>
      </w:pPr>
    </w:p>
    <w:p w14:paraId="493EB579" w14:textId="39E81FD1" w:rsidR="0066426D" w:rsidRPr="00D218A4" w:rsidRDefault="0066426D" w:rsidP="00D218A4">
      <w:pPr>
        <w:pStyle w:val="Heading1"/>
        <w:numPr>
          <w:ilvl w:val="0"/>
          <w:numId w:val="23"/>
        </w:numPr>
        <w:rPr>
          <w:rFonts w:ascii="Bodoni MT Black" w:hAnsi="Bodoni MT Black"/>
          <w:b/>
          <w:bCs/>
          <w:color w:val="auto"/>
        </w:rPr>
      </w:pPr>
      <w:bookmarkStart w:id="8" w:name="_Toc134639996"/>
      <w:r w:rsidRPr="00D218A4">
        <w:rPr>
          <w:rFonts w:ascii="Bodoni MT Black" w:hAnsi="Bodoni MT Black"/>
          <w:b/>
          <w:bCs/>
          <w:color w:val="auto"/>
        </w:rPr>
        <w:t>Development of New HR strategies in the UK</w:t>
      </w:r>
      <w:bookmarkEnd w:id="8"/>
    </w:p>
    <w:p w14:paraId="442A206F" w14:textId="77777777" w:rsidR="0066426D" w:rsidRDefault="0066426D" w:rsidP="0066426D">
      <w:pPr>
        <w:pStyle w:val="ListParagraph"/>
        <w:shd w:val="clear" w:color="auto" w:fill="FFFFFF"/>
        <w:rPr>
          <w:rFonts w:ascii="Arial" w:hAnsi="Arial" w:cs="Arial"/>
          <w:b/>
          <w:bCs/>
          <w:sz w:val="24"/>
          <w:szCs w:val="24"/>
        </w:rPr>
      </w:pPr>
    </w:p>
    <w:p w14:paraId="0BD66988" w14:textId="6605092E" w:rsidR="009412E6" w:rsidRDefault="009412E6" w:rsidP="00CA03D0">
      <w:pPr>
        <w:shd w:val="clear" w:color="auto" w:fill="FFFFFF"/>
        <w:spacing w:line="360" w:lineRule="auto"/>
        <w:rPr>
          <w:rFonts w:ascii="Arial" w:hAnsi="Arial" w:cs="Arial"/>
          <w:sz w:val="24"/>
          <w:szCs w:val="24"/>
        </w:rPr>
      </w:pPr>
      <w:r w:rsidRPr="009412E6">
        <w:rPr>
          <w:rFonts w:ascii="Arial" w:hAnsi="Arial" w:cs="Arial"/>
          <w:sz w:val="24"/>
          <w:szCs w:val="24"/>
        </w:rPr>
        <w:t xml:space="preserve">The UK left the EU on </w:t>
      </w:r>
      <w:r w:rsidR="00617399">
        <w:rPr>
          <w:rFonts w:ascii="Arial" w:hAnsi="Arial" w:cs="Arial"/>
          <w:sz w:val="24"/>
          <w:szCs w:val="24"/>
        </w:rPr>
        <w:t xml:space="preserve">31 </w:t>
      </w:r>
      <w:proofErr w:type="gramStart"/>
      <w:r w:rsidR="00617399">
        <w:rPr>
          <w:rFonts w:ascii="Arial" w:hAnsi="Arial" w:cs="Arial"/>
          <w:sz w:val="24"/>
          <w:szCs w:val="24"/>
        </w:rPr>
        <w:t>Jan.</w:t>
      </w:r>
      <w:r w:rsidRPr="009412E6">
        <w:rPr>
          <w:rFonts w:ascii="Arial" w:hAnsi="Arial" w:cs="Arial"/>
          <w:sz w:val="24"/>
          <w:szCs w:val="24"/>
        </w:rPr>
        <w:t>,</w:t>
      </w:r>
      <w:proofErr w:type="gramEnd"/>
      <w:r w:rsidRPr="009412E6">
        <w:rPr>
          <w:rFonts w:ascii="Arial" w:hAnsi="Arial" w:cs="Arial"/>
          <w:sz w:val="24"/>
          <w:szCs w:val="24"/>
        </w:rPr>
        <w:t xml:space="preserve"> 2020, after a referendum approved the Withdrawal Agreement (European Council, 2023). In June 2022, </w:t>
      </w:r>
      <w:r>
        <w:rPr>
          <w:rFonts w:ascii="Arial" w:hAnsi="Arial" w:cs="Arial"/>
          <w:sz w:val="24"/>
          <w:szCs w:val="24"/>
        </w:rPr>
        <w:t>there was a shortage of 460,000 EU workers in the UK labour market</w:t>
      </w:r>
      <w:r w:rsidRPr="009412E6">
        <w:rPr>
          <w:rFonts w:ascii="Arial" w:hAnsi="Arial" w:cs="Arial"/>
          <w:sz w:val="24"/>
          <w:szCs w:val="24"/>
        </w:rPr>
        <w:t>, causing "large shortfalls" in six critical industries (CER, 2023). 128,000 EU workers—8% of the sector's total—lost their jobs in transport and storage (O'Carroll, 2023). Wholesale and retail lost 3%, or 103,000 EU employees, while hotel and food service lost 4%, or 67,000 (CER, 2023). Manufacturing and construction lost 2%, while administrative and support lost 32,000 (CER, 2023).</w:t>
      </w:r>
    </w:p>
    <w:p w14:paraId="6A08A610" w14:textId="557BDCE7" w:rsidR="00CA03D0" w:rsidRDefault="00A51C5F" w:rsidP="00CA03D0">
      <w:pPr>
        <w:shd w:val="clear" w:color="auto" w:fill="FFFFFF"/>
        <w:spacing w:line="360" w:lineRule="auto"/>
        <w:rPr>
          <w:rFonts w:ascii="Arial" w:eastAsia="Times New Roman" w:hAnsi="Arial" w:cs="Arial"/>
          <w:color w:val="000000"/>
          <w:sz w:val="24"/>
          <w:szCs w:val="24"/>
          <w:lang w:eastAsia="en-GB"/>
        </w:rPr>
      </w:pPr>
      <w:r w:rsidRPr="00A51C5F">
        <w:rPr>
          <w:rFonts w:ascii="Arial" w:eastAsia="Times New Roman" w:hAnsi="Arial" w:cs="Arial"/>
          <w:color w:val="000000"/>
          <w:sz w:val="24"/>
          <w:szCs w:val="24"/>
          <w:lang w:eastAsia="en-GB"/>
        </w:rPr>
        <w:t xml:space="preserve">The </w:t>
      </w:r>
      <w:r>
        <w:rPr>
          <w:rFonts w:ascii="Arial" w:eastAsia="Times New Roman" w:hAnsi="Arial" w:cs="Arial"/>
          <w:color w:val="000000"/>
          <w:sz w:val="24"/>
          <w:szCs w:val="24"/>
          <w:lang w:eastAsia="en-GB"/>
        </w:rPr>
        <w:t xml:space="preserve">COVID </w:t>
      </w:r>
      <w:r w:rsidRPr="00A51C5F">
        <w:rPr>
          <w:rFonts w:ascii="Arial" w:eastAsia="Times New Roman" w:hAnsi="Arial" w:cs="Arial"/>
          <w:color w:val="000000"/>
          <w:sz w:val="24"/>
          <w:szCs w:val="24"/>
          <w:lang w:eastAsia="en-GB"/>
        </w:rPr>
        <w:t xml:space="preserve">pandemic has </w:t>
      </w:r>
      <w:r w:rsidR="00CD29AA">
        <w:rPr>
          <w:rFonts w:ascii="Arial" w:eastAsia="Times New Roman" w:hAnsi="Arial" w:cs="Arial"/>
          <w:color w:val="000000"/>
          <w:sz w:val="24"/>
          <w:szCs w:val="24"/>
          <w:lang w:eastAsia="en-GB"/>
        </w:rPr>
        <w:t>also severely</w:t>
      </w:r>
      <w:r w:rsidRPr="00A51C5F">
        <w:rPr>
          <w:rFonts w:ascii="Arial" w:eastAsia="Times New Roman" w:hAnsi="Arial" w:cs="Arial"/>
          <w:color w:val="000000"/>
          <w:sz w:val="24"/>
          <w:szCs w:val="24"/>
          <w:lang w:eastAsia="en-GB"/>
        </w:rPr>
        <w:t xml:space="preserve"> i</w:t>
      </w:r>
      <w:r w:rsidR="00CA03D0">
        <w:rPr>
          <w:rFonts w:ascii="Arial" w:eastAsia="Times New Roman" w:hAnsi="Arial" w:cs="Arial"/>
          <w:color w:val="000000"/>
          <w:sz w:val="24"/>
          <w:szCs w:val="24"/>
          <w:lang w:eastAsia="en-GB"/>
        </w:rPr>
        <w:t>mpacted</w:t>
      </w:r>
      <w:r w:rsidRPr="00A51C5F">
        <w:rPr>
          <w:rFonts w:ascii="Arial" w:eastAsia="Times New Roman" w:hAnsi="Arial" w:cs="Arial"/>
          <w:color w:val="000000"/>
          <w:sz w:val="24"/>
          <w:szCs w:val="24"/>
          <w:lang w:eastAsia="en-GB"/>
        </w:rPr>
        <w:t xml:space="preserve"> the </w:t>
      </w:r>
      <w:r w:rsidR="00CA03D0">
        <w:rPr>
          <w:rFonts w:ascii="Arial" w:eastAsia="Times New Roman" w:hAnsi="Arial" w:cs="Arial"/>
          <w:color w:val="000000"/>
          <w:sz w:val="24"/>
          <w:szCs w:val="24"/>
          <w:lang w:eastAsia="en-GB"/>
        </w:rPr>
        <w:t>UK</w:t>
      </w:r>
      <w:r w:rsidR="00CD29AA">
        <w:rPr>
          <w:rFonts w:ascii="Arial" w:eastAsia="Times New Roman" w:hAnsi="Arial" w:cs="Arial"/>
          <w:color w:val="000000"/>
          <w:sz w:val="24"/>
          <w:szCs w:val="24"/>
          <w:lang w:eastAsia="en-GB"/>
        </w:rPr>
        <w:t xml:space="preserve"> labour market</w:t>
      </w:r>
      <w:r w:rsidRPr="00A51C5F">
        <w:rPr>
          <w:rFonts w:ascii="Arial" w:eastAsia="Times New Roman" w:hAnsi="Arial" w:cs="Arial"/>
          <w:color w:val="000000"/>
          <w:sz w:val="24"/>
          <w:szCs w:val="24"/>
          <w:lang w:eastAsia="en-GB"/>
        </w:rPr>
        <w:t>, particularly in the hospitality, retail, and travel industries. The unemployment rate in the U</w:t>
      </w:r>
      <w:r>
        <w:rPr>
          <w:rFonts w:ascii="Arial" w:eastAsia="Times New Roman" w:hAnsi="Arial" w:cs="Arial"/>
          <w:color w:val="000000"/>
          <w:sz w:val="24"/>
          <w:szCs w:val="24"/>
          <w:lang w:eastAsia="en-GB"/>
        </w:rPr>
        <w:t>K</w:t>
      </w:r>
      <w:r w:rsidRPr="00A51C5F">
        <w:rPr>
          <w:rFonts w:ascii="Arial" w:eastAsia="Times New Roman" w:hAnsi="Arial" w:cs="Arial"/>
          <w:color w:val="000000"/>
          <w:sz w:val="24"/>
          <w:szCs w:val="24"/>
          <w:lang w:eastAsia="en-GB"/>
        </w:rPr>
        <w:t xml:space="preserve"> increased to 5.2% in the three months before December 2020, up from 4% in the same period in 2019</w:t>
      </w:r>
      <w:r w:rsidRPr="00A51C5F">
        <w:rPr>
          <w:rFonts w:ascii="Arial" w:hAnsi="Arial" w:cs="Arial"/>
          <w:color w:val="000000"/>
        </w:rPr>
        <w:t xml:space="preserve"> </w:t>
      </w:r>
      <w:r w:rsidRPr="00A51C5F">
        <w:rPr>
          <w:rFonts w:ascii="Arial" w:eastAsia="Times New Roman" w:hAnsi="Arial" w:cs="Arial"/>
          <w:color w:val="000000"/>
          <w:sz w:val="24"/>
          <w:szCs w:val="24"/>
          <w:lang w:eastAsia="en-GB"/>
        </w:rPr>
        <w:t>(ONS, 2023b)</w:t>
      </w:r>
      <w:r w:rsidR="00CA03D0">
        <w:rPr>
          <w:rFonts w:ascii="Arial" w:eastAsia="Times New Roman" w:hAnsi="Arial" w:cs="Arial"/>
          <w:color w:val="000000"/>
          <w:sz w:val="24"/>
          <w:szCs w:val="24"/>
          <w:lang w:eastAsia="en-GB"/>
        </w:rPr>
        <w:t xml:space="preserve">. </w:t>
      </w:r>
      <w:r w:rsidR="00CA03D0" w:rsidRPr="00CA03D0">
        <w:rPr>
          <w:rFonts w:ascii="Arial" w:eastAsia="Times New Roman" w:hAnsi="Arial" w:cs="Arial"/>
          <w:color w:val="000000"/>
          <w:sz w:val="24"/>
          <w:szCs w:val="24"/>
          <w:lang w:eastAsia="en-GB"/>
        </w:rPr>
        <w:t>From September to November 2020, there were about 547,000 open jobs in the UK</w:t>
      </w:r>
      <w:r w:rsidR="00CA03D0">
        <w:rPr>
          <w:rFonts w:ascii="Arial" w:eastAsia="Times New Roman" w:hAnsi="Arial" w:cs="Arial"/>
          <w:color w:val="000000"/>
          <w:sz w:val="24"/>
          <w:szCs w:val="24"/>
          <w:lang w:eastAsia="en-GB"/>
        </w:rPr>
        <w:t xml:space="preserve">, </w:t>
      </w:r>
      <w:r w:rsidR="00CA03D0" w:rsidRPr="00CA03D0">
        <w:rPr>
          <w:rFonts w:ascii="Arial" w:eastAsia="Times New Roman" w:hAnsi="Arial" w:cs="Arial"/>
          <w:color w:val="000000"/>
          <w:sz w:val="24"/>
          <w:szCs w:val="24"/>
          <w:lang w:eastAsia="en-GB"/>
        </w:rPr>
        <w:t>251,000 less than the same time last year</w:t>
      </w:r>
      <w:r w:rsidR="00CA03D0" w:rsidRPr="00CA03D0">
        <w:rPr>
          <w:rFonts w:ascii="Arial" w:hAnsi="Arial" w:cs="Arial"/>
          <w:color w:val="000000"/>
        </w:rPr>
        <w:t xml:space="preserve"> </w:t>
      </w:r>
      <w:r w:rsidR="00CA03D0" w:rsidRPr="00CA03D0">
        <w:rPr>
          <w:rFonts w:ascii="Arial" w:eastAsia="Times New Roman" w:hAnsi="Arial" w:cs="Arial"/>
          <w:color w:val="000000"/>
          <w:sz w:val="24"/>
          <w:szCs w:val="24"/>
          <w:lang w:eastAsia="en-GB"/>
        </w:rPr>
        <w:t>(Leaker, 2020).</w:t>
      </w:r>
      <w:r w:rsidR="00CA03D0">
        <w:rPr>
          <w:rFonts w:ascii="Arial" w:eastAsia="Times New Roman" w:hAnsi="Arial" w:cs="Arial"/>
          <w:color w:val="000000"/>
          <w:sz w:val="24"/>
          <w:szCs w:val="24"/>
          <w:lang w:eastAsia="en-GB"/>
        </w:rPr>
        <w:t xml:space="preserve"> </w:t>
      </w:r>
    </w:p>
    <w:p w14:paraId="3EE7CF73" w14:textId="3C217E51" w:rsidR="007D7B67" w:rsidRDefault="00CA03D0" w:rsidP="0066426D">
      <w:pPr>
        <w:shd w:val="clear" w:color="auto" w:fill="FFFFFF"/>
        <w:spacing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In the following section of this report, various emerging changes in HR strategies </w:t>
      </w:r>
      <w:r w:rsidR="009519ED">
        <w:rPr>
          <w:rFonts w:ascii="Arial" w:eastAsia="Times New Roman" w:hAnsi="Arial" w:cs="Arial"/>
          <w:color w:val="000000"/>
          <w:sz w:val="24"/>
          <w:szCs w:val="24"/>
          <w:lang w:eastAsia="en-GB"/>
        </w:rPr>
        <w:t xml:space="preserve">in the UK </w:t>
      </w:r>
      <w:r>
        <w:rPr>
          <w:rFonts w:ascii="Arial" w:eastAsia="Times New Roman" w:hAnsi="Arial" w:cs="Arial"/>
          <w:color w:val="000000"/>
          <w:sz w:val="24"/>
          <w:szCs w:val="24"/>
          <w:lang w:eastAsia="en-GB"/>
        </w:rPr>
        <w:t>will be disc</w:t>
      </w:r>
      <w:r w:rsidR="009519ED">
        <w:rPr>
          <w:rFonts w:ascii="Arial" w:eastAsia="Times New Roman" w:hAnsi="Arial" w:cs="Arial"/>
          <w:color w:val="000000"/>
          <w:sz w:val="24"/>
          <w:szCs w:val="24"/>
          <w:lang w:eastAsia="en-GB"/>
        </w:rPr>
        <w:t>us</w:t>
      </w:r>
      <w:r>
        <w:rPr>
          <w:rFonts w:ascii="Arial" w:eastAsia="Times New Roman" w:hAnsi="Arial" w:cs="Arial"/>
          <w:color w:val="000000"/>
          <w:sz w:val="24"/>
          <w:szCs w:val="24"/>
          <w:lang w:eastAsia="en-GB"/>
        </w:rPr>
        <w:t>sed.</w:t>
      </w:r>
    </w:p>
    <w:p w14:paraId="6BF7B121" w14:textId="185338AD" w:rsidR="003F77CD" w:rsidRDefault="003F77CD" w:rsidP="0066426D">
      <w:pPr>
        <w:shd w:val="clear" w:color="auto" w:fill="FFFFFF"/>
        <w:spacing w:line="360" w:lineRule="auto"/>
        <w:rPr>
          <w:rFonts w:ascii="Arial" w:eastAsia="Times New Roman" w:hAnsi="Arial" w:cs="Arial"/>
          <w:color w:val="000000"/>
          <w:sz w:val="24"/>
          <w:szCs w:val="24"/>
          <w:lang w:eastAsia="en-GB"/>
        </w:rPr>
      </w:pPr>
    </w:p>
    <w:p w14:paraId="4BB1F7B9" w14:textId="50AE6B99" w:rsidR="003F77CD" w:rsidRDefault="003F77CD" w:rsidP="0066426D">
      <w:pPr>
        <w:shd w:val="clear" w:color="auto" w:fill="FFFFFF"/>
        <w:spacing w:line="360" w:lineRule="auto"/>
        <w:rPr>
          <w:rFonts w:ascii="Arial" w:eastAsia="Times New Roman" w:hAnsi="Arial" w:cs="Arial"/>
          <w:color w:val="000000"/>
          <w:sz w:val="24"/>
          <w:szCs w:val="24"/>
          <w:lang w:eastAsia="en-GB"/>
        </w:rPr>
      </w:pPr>
    </w:p>
    <w:p w14:paraId="4E62B482" w14:textId="77777777" w:rsidR="003F77CD" w:rsidRDefault="003F77CD" w:rsidP="0066426D">
      <w:pPr>
        <w:shd w:val="clear" w:color="auto" w:fill="FFFFFF"/>
        <w:spacing w:line="360" w:lineRule="auto"/>
        <w:rPr>
          <w:rFonts w:ascii="Arial" w:eastAsia="Times New Roman" w:hAnsi="Arial" w:cs="Arial"/>
          <w:color w:val="000000"/>
          <w:sz w:val="24"/>
          <w:szCs w:val="24"/>
          <w:lang w:eastAsia="en-GB"/>
        </w:rPr>
      </w:pPr>
    </w:p>
    <w:p w14:paraId="63BCF5D0" w14:textId="09084990" w:rsidR="007D7B67" w:rsidRPr="007D7B67" w:rsidRDefault="007D7B67" w:rsidP="00D218A4">
      <w:pPr>
        <w:pStyle w:val="Heading2"/>
      </w:pPr>
      <w:bookmarkStart w:id="9" w:name="_Toc134639997"/>
      <w:r w:rsidRPr="00D218A4">
        <w:rPr>
          <w:rFonts w:ascii="Bodoni MT Black" w:hAnsi="Bodoni MT Black"/>
          <w:color w:val="auto"/>
          <w:sz w:val="28"/>
          <w:szCs w:val="28"/>
        </w:rPr>
        <w:lastRenderedPageBreak/>
        <w:t xml:space="preserve">5.1 </w:t>
      </w:r>
      <w:r w:rsidR="00534160" w:rsidRPr="00D218A4">
        <w:rPr>
          <w:rFonts w:ascii="Bodoni MT Black" w:hAnsi="Bodoni MT Black"/>
          <w:color w:val="auto"/>
          <w:sz w:val="28"/>
          <w:szCs w:val="28"/>
        </w:rPr>
        <w:t>Since</w:t>
      </w:r>
      <w:r w:rsidR="00404490" w:rsidRPr="00D218A4">
        <w:rPr>
          <w:rFonts w:ascii="Bodoni MT Black" w:hAnsi="Bodoni MT Black"/>
          <w:color w:val="auto"/>
          <w:sz w:val="28"/>
          <w:szCs w:val="28"/>
        </w:rPr>
        <w:t xml:space="preserve"> BREXIT</w:t>
      </w:r>
      <w:bookmarkEnd w:id="9"/>
    </w:p>
    <w:p w14:paraId="0451658F" w14:textId="77777777" w:rsidR="007D7B67" w:rsidRPr="007D7B67" w:rsidRDefault="007D7B67" w:rsidP="007D7B67"/>
    <w:p w14:paraId="6CA39CB8" w14:textId="6AA8D264" w:rsidR="00404490" w:rsidRPr="00CD29AA" w:rsidRDefault="00404490" w:rsidP="00CD29AA">
      <w:pPr>
        <w:shd w:val="clear" w:color="auto" w:fill="FFFFFF"/>
        <w:spacing w:line="360" w:lineRule="auto"/>
        <w:rPr>
          <w:rFonts w:ascii="Arial" w:eastAsia="Times New Roman" w:hAnsi="Arial" w:cs="Arial"/>
          <w:color w:val="000000"/>
          <w:sz w:val="24"/>
          <w:szCs w:val="24"/>
          <w:lang w:eastAsia="en-GB"/>
        </w:rPr>
      </w:pPr>
      <w:r w:rsidRPr="00CD29AA">
        <w:rPr>
          <w:rFonts w:ascii="Arial" w:hAnsi="Arial" w:cs="Arial"/>
          <w:b/>
          <w:bCs/>
          <w:sz w:val="24"/>
          <w:szCs w:val="24"/>
        </w:rPr>
        <w:t xml:space="preserve">Recruitment and Retention: </w:t>
      </w:r>
      <w:r w:rsidRPr="00CD29AA">
        <w:rPr>
          <w:rFonts w:ascii="Arial" w:hAnsi="Arial" w:cs="Arial"/>
          <w:sz w:val="24"/>
          <w:szCs w:val="24"/>
        </w:rPr>
        <w:t xml:space="preserve">59% of private companies are raising payments to attract recruits, especially </w:t>
      </w:r>
      <w:r w:rsidRPr="00CD29AA">
        <w:rPr>
          <w:rFonts w:ascii="Arial" w:hAnsi="Arial" w:cs="Arial"/>
          <w:sz w:val="24"/>
          <w:szCs w:val="24"/>
        </w:rPr>
        <w:t>crucial</w:t>
      </w:r>
      <w:r w:rsidRPr="00CD29AA">
        <w:rPr>
          <w:rFonts w:ascii="Arial" w:hAnsi="Arial" w:cs="Arial"/>
          <w:sz w:val="24"/>
          <w:szCs w:val="24"/>
        </w:rPr>
        <w:t xml:space="preserve"> employees</w:t>
      </w:r>
      <w:r w:rsidRPr="00CD29AA">
        <w:rPr>
          <w:rFonts w:ascii="Arial" w:hAnsi="Arial" w:cs="Arial"/>
          <w:color w:val="000000"/>
          <w:sz w:val="24"/>
          <w:szCs w:val="24"/>
        </w:rPr>
        <w:t xml:space="preserve"> </w:t>
      </w:r>
      <w:r w:rsidRPr="00CD29AA">
        <w:rPr>
          <w:rFonts w:ascii="Arial" w:eastAsia="Times New Roman" w:hAnsi="Arial" w:cs="Arial"/>
          <w:color w:val="000000"/>
          <w:sz w:val="24"/>
          <w:szCs w:val="24"/>
          <w:lang w:eastAsia="en-GB"/>
        </w:rPr>
        <w:t>(CIPD, 2023)</w:t>
      </w:r>
      <w:r w:rsidRPr="00CD29AA">
        <w:rPr>
          <w:rFonts w:ascii="Arial" w:hAnsi="Arial" w:cs="Arial"/>
          <w:sz w:val="24"/>
          <w:szCs w:val="24"/>
        </w:rPr>
        <w:t>. Companies are also looking to upskill their existing workforce to meet their business needs.</w:t>
      </w:r>
    </w:p>
    <w:p w14:paraId="0C6CEFA3" w14:textId="133E7276" w:rsidR="00404490" w:rsidRPr="00CD29AA" w:rsidRDefault="00404490" w:rsidP="009344F5">
      <w:pPr>
        <w:shd w:val="clear" w:color="auto" w:fill="FFFFFF"/>
        <w:spacing w:line="360" w:lineRule="auto"/>
        <w:rPr>
          <w:rFonts w:ascii="Arial" w:hAnsi="Arial" w:cs="Arial"/>
          <w:sz w:val="24"/>
          <w:szCs w:val="24"/>
        </w:rPr>
      </w:pPr>
      <w:r w:rsidRPr="00CD29AA">
        <w:rPr>
          <w:rFonts w:ascii="Arial" w:hAnsi="Arial" w:cs="Arial"/>
          <w:b/>
          <w:bCs/>
          <w:sz w:val="24"/>
          <w:szCs w:val="24"/>
        </w:rPr>
        <w:t>Local talent development:</w:t>
      </w:r>
      <w:r w:rsidRPr="00CD29AA">
        <w:rPr>
          <w:rFonts w:ascii="Arial" w:hAnsi="Arial" w:cs="Arial"/>
          <w:sz w:val="24"/>
          <w:szCs w:val="24"/>
        </w:rPr>
        <w:t xml:space="preserve"> Companies </w:t>
      </w:r>
      <w:r w:rsidR="00D218A4">
        <w:rPr>
          <w:rFonts w:ascii="Arial" w:hAnsi="Arial" w:cs="Arial"/>
          <w:sz w:val="24"/>
          <w:szCs w:val="24"/>
        </w:rPr>
        <w:t>are investing</w:t>
      </w:r>
      <w:r w:rsidRPr="00CD29AA">
        <w:rPr>
          <w:rFonts w:ascii="Arial" w:hAnsi="Arial" w:cs="Arial"/>
          <w:sz w:val="24"/>
          <w:szCs w:val="24"/>
        </w:rPr>
        <w:t xml:space="preserve"> in training and development programs to upskill and reskill local talent to address potential shortages in certain areas and reduce reliance on international talent</w:t>
      </w:r>
      <w:r w:rsidR="00CD29AA" w:rsidRPr="00CD29AA">
        <w:rPr>
          <w:rFonts w:ascii="Arial" w:hAnsi="Arial" w:cs="Arial"/>
          <w:color w:val="000000"/>
          <w:sz w:val="24"/>
          <w:szCs w:val="24"/>
        </w:rPr>
        <w:t xml:space="preserve"> </w:t>
      </w:r>
      <w:r w:rsidR="00CD29AA" w:rsidRPr="00CD29AA">
        <w:rPr>
          <w:rFonts w:ascii="Arial" w:eastAsia="Times New Roman" w:hAnsi="Arial" w:cs="Arial"/>
          <w:color w:val="000000"/>
          <w:sz w:val="24"/>
          <w:szCs w:val="24"/>
          <w:lang w:eastAsia="en-GB"/>
        </w:rPr>
        <w:t>(Tesco, 2023)</w:t>
      </w:r>
      <w:r w:rsidR="00CD29AA" w:rsidRPr="00CD29AA">
        <w:rPr>
          <w:rFonts w:ascii="Arial" w:hAnsi="Arial" w:cs="Arial"/>
          <w:color w:val="000000"/>
          <w:sz w:val="24"/>
          <w:szCs w:val="24"/>
        </w:rPr>
        <w:t xml:space="preserve"> </w:t>
      </w:r>
      <w:r w:rsidR="00CD29AA" w:rsidRPr="00CD29AA">
        <w:rPr>
          <w:rFonts w:ascii="Arial" w:eastAsia="Times New Roman" w:hAnsi="Arial" w:cs="Arial"/>
          <w:color w:val="000000"/>
          <w:sz w:val="24"/>
          <w:szCs w:val="24"/>
          <w:lang w:eastAsia="en-GB"/>
        </w:rPr>
        <w:t>(Government, 2022)</w:t>
      </w:r>
      <w:r w:rsidRPr="00CD29AA">
        <w:rPr>
          <w:rFonts w:ascii="Arial" w:hAnsi="Arial" w:cs="Arial"/>
          <w:sz w:val="24"/>
          <w:szCs w:val="24"/>
        </w:rPr>
        <w:t>.</w:t>
      </w:r>
    </w:p>
    <w:p w14:paraId="78A6A73F" w14:textId="0C4174DE" w:rsidR="00404490" w:rsidRPr="00CD29AA" w:rsidRDefault="00404490" w:rsidP="00CD29AA">
      <w:pPr>
        <w:shd w:val="clear" w:color="auto" w:fill="FFFFFF"/>
        <w:spacing w:line="360" w:lineRule="auto"/>
        <w:rPr>
          <w:rFonts w:ascii="Arial" w:hAnsi="Arial" w:cs="Arial"/>
          <w:sz w:val="24"/>
          <w:szCs w:val="24"/>
        </w:rPr>
      </w:pPr>
      <w:r w:rsidRPr="00CD29AA">
        <w:rPr>
          <w:rFonts w:ascii="Arial" w:hAnsi="Arial" w:cs="Arial"/>
          <w:b/>
          <w:bCs/>
          <w:sz w:val="24"/>
          <w:szCs w:val="24"/>
        </w:rPr>
        <w:t>Strategic partnerships:</w:t>
      </w:r>
      <w:r w:rsidRPr="00CD29AA">
        <w:rPr>
          <w:rFonts w:ascii="Arial" w:hAnsi="Arial" w:cs="Arial"/>
          <w:sz w:val="24"/>
          <w:szCs w:val="24"/>
        </w:rPr>
        <w:t xml:space="preserve"> Companies are forming partnerships with educational institutions and industry associations to access talent and build pipelines for future recruitment. These partnerships can help companies stay up</w:t>
      </w:r>
      <w:r w:rsidRPr="00CD29AA">
        <w:rPr>
          <w:rFonts w:ascii="Arial" w:hAnsi="Arial" w:cs="Arial"/>
          <w:sz w:val="24"/>
          <w:szCs w:val="24"/>
        </w:rPr>
        <w:t>dated</w:t>
      </w:r>
      <w:r w:rsidRPr="00CD29AA">
        <w:rPr>
          <w:rFonts w:ascii="Arial" w:hAnsi="Arial" w:cs="Arial"/>
          <w:sz w:val="24"/>
          <w:szCs w:val="24"/>
        </w:rPr>
        <w:t xml:space="preserve"> with industry trends and emerging skill</w:t>
      </w:r>
      <w:r w:rsidRPr="00CD29AA">
        <w:rPr>
          <w:rFonts w:ascii="Arial" w:hAnsi="Arial" w:cs="Arial"/>
          <w:sz w:val="24"/>
          <w:szCs w:val="24"/>
        </w:rPr>
        <w:t xml:space="preserve"> </w:t>
      </w:r>
      <w:r w:rsidRPr="00CD29AA">
        <w:rPr>
          <w:rFonts w:ascii="Arial" w:hAnsi="Arial" w:cs="Arial"/>
          <w:sz w:val="24"/>
          <w:szCs w:val="24"/>
        </w:rPr>
        <w:t>sets</w:t>
      </w:r>
      <w:r w:rsidR="00CD29AA" w:rsidRPr="00CD29AA">
        <w:rPr>
          <w:rFonts w:ascii="Arial" w:hAnsi="Arial" w:cs="Arial"/>
          <w:color w:val="000000"/>
          <w:sz w:val="24"/>
          <w:szCs w:val="24"/>
        </w:rPr>
        <w:t xml:space="preserve"> </w:t>
      </w:r>
      <w:r w:rsidR="00CD29AA" w:rsidRPr="00CD29AA">
        <w:rPr>
          <w:rFonts w:ascii="Arial" w:eastAsia="Times New Roman" w:hAnsi="Arial" w:cs="Arial"/>
          <w:color w:val="000000"/>
          <w:sz w:val="24"/>
          <w:szCs w:val="24"/>
          <w:lang w:eastAsia="en-GB"/>
        </w:rPr>
        <w:t>(Birmingham, 2023)</w:t>
      </w:r>
      <w:r w:rsidRPr="00CD29AA">
        <w:rPr>
          <w:rFonts w:ascii="Arial" w:hAnsi="Arial" w:cs="Arial"/>
          <w:sz w:val="24"/>
          <w:szCs w:val="24"/>
        </w:rPr>
        <w:t>.</w:t>
      </w:r>
    </w:p>
    <w:p w14:paraId="2C6B16D8" w14:textId="071E004C" w:rsidR="00404490" w:rsidRPr="00CD29AA" w:rsidRDefault="00404490" w:rsidP="00CD29AA">
      <w:pPr>
        <w:shd w:val="clear" w:color="auto" w:fill="FFFFFF"/>
        <w:spacing w:line="360" w:lineRule="auto"/>
        <w:rPr>
          <w:rFonts w:ascii="Arial" w:hAnsi="Arial" w:cs="Arial"/>
          <w:sz w:val="24"/>
          <w:szCs w:val="24"/>
        </w:rPr>
      </w:pPr>
      <w:r w:rsidRPr="00CD29AA">
        <w:rPr>
          <w:rFonts w:ascii="Arial" w:hAnsi="Arial" w:cs="Arial"/>
          <w:b/>
          <w:bCs/>
          <w:sz w:val="24"/>
          <w:szCs w:val="24"/>
        </w:rPr>
        <w:t>Immigration sponsorship:</w:t>
      </w:r>
      <w:r w:rsidRPr="00CD29AA">
        <w:rPr>
          <w:rFonts w:ascii="Arial" w:hAnsi="Arial" w:cs="Arial"/>
          <w:sz w:val="24"/>
          <w:szCs w:val="24"/>
        </w:rPr>
        <w:t xml:space="preserve"> </w:t>
      </w:r>
      <w:r w:rsidR="00CD29AA" w:rsidRPr="00CD29AA">
        <w:rPr>
          <w:rFonts w:ascii="Arial" w:hAnsi="Arial" w:cs="Arial"/>
          <w:sz w:val="24"/>
          <w:szCs w:val="24"/>
        </w:rPr>
        <w:t>As n</w:t>
      </w:r>
      <w:r w:rsidR="00CD29AA" w:rsidRPr="00CD29AA">
        <w:rPr>
          <w:rFonts w:ascii="Arial" w:hAnsi="Arial" w:cs="Arial"/>
          <w:sz w:val="24"/>
          <w:szCs w:val="24"/>
        </w:rPr>
        <w:t>on-EU immigration increased after the 2020 Brexit</w:t>
      </w:r>
      <w:r w:rsidR="00CD29AA" w:rsidRPr="00CD29AA">
        <w:rPr>
          <w:rFonts w:ascii="Arial" w:hAnsi="Arial" w:cs="Arial"/>
          <w:sz w:val="24"/>
          <w:szCs w:val="24"/>
        </w:rPr>
        <w:t>, more c</w:t>
      </w:r>
      <w:r w:rsidRPr="00CD29AA">
        <w:rPr>
          <w:rFonts w:ascii="Arial" w:hAnsi="Arial" w:cs="Arial"/>
          <w:sz w:val="24"/>
          <w:szCs w:val="24"/>
        </w:rPr>
        <w:t>ompanies are applying for licenses to sponsor visas for non-UK workers</w:t>
      </w:r>
      <w:r w:rsidRPr="00CD29AA">
        <w:rPr>
          <w:rFonts w:ascii="Arial" w:hAnsi="Arial" w:cs="Arial"/>
          <w:sz w:val="24"/>
          <w:szCs w:val="24"/>
        </w:rPr>
        <w:t xml:space="preserve"> to access talent outside</w:t>
      </w:r>
      <w:r w:rsidRPr="00CD29AA">
        <w:rPr>
          <w:rFonts w:ascii="Arial" w:hAnsi="Arial" w:cs="Arial"/>
          <w:sz w:val="24"/>
          <w:szCs w:val="24"/>
        </w:rPr>
        <w:t xml:space="preserve"> the UK</w:t>
      </w:r>
      <w:r w:rsidR="00534160">
        <w:rPr>
          <w:rFonts w:ascii="Arial" w:hAnsi="Arial" w:cs="Arial"/>
          <w:sz w:val="24"/>
          <w:szCs w:val="24"/>
        </w:rPr>
        <w:t xml:space="preserve"> </w:t>
      </w:r>
      <w:r w:rsidR="00CD29AA" w:rsidRPr="00CD29AA">
        <w:rPr>
          <w:rFonts w:ascii="Arial" w:eastAsia="Times New Roman" w:hAnsi="Arial" w:cs="Arial"/>
          <w:color w:val="000000"/>
          <w:sz w:val="24"/>
          <w:szCs w:val="24"/>
          <w:lang w:eastAsia="en-GB"/>
        </w:rPr>
        <w:t>(O</w:t>
      </w:r>
      <w:r w:rsidR="00CA72AC">
        <w:rPr>
          <w:rFonts w:ascii="Arial" w:eastAsia="Times New Roman" w:hAnsi="Arial" w:cs="Arial"/>
          <w:color w:val="000000"/>
          <w:sz w:val="24"/>
          <w:szCs w:val="24"/>
          <w:lang w:eastAsia="en-GB"/>
        </w:rPr>
        <w:t>'</w:t>
      </w:r>
      <w:r w:rsidR="00CD29AA" w:rsidRPr="00CD29AA">
        <w:rPr>
          <w:rFonts w:ascii="Arial" w:eastAsia="Times New Roman" w:hAnsi="Arial" w:cs="Arial"/>
          <w:color w:val="000000"/>
          <w:sz w:val="24"/>
          <w:szCs w:val="24"/>
          <w:lang w:eastAsia="en-GB"/>
        </w:rPr>
        <w:t xml:space="preserve">Carroll, </w:t>
      </w:r>
      <w:proofErr w:type="gramStart"/>
      <w:r w:rsidR="00CD29AA" w:rsidRPr="00CD29AA">
        <w:rPr>
          <w:rFonts w:ascii="Arial" w:eastAsia="Times New Roman" w:hAnsi="Arial" w:cs="Arial"/>
          <w:color w:val="000000"/>
          <w:sz w:val="24"/>
          <w:szCs w:val="24"/>
          <w:lang w:eastAsia="en-GB"/>
        </w:rPr>
        <w:t>2023)(</w:t>
      </w:r>
      <w:proofErr w:type="gramEnd"/>
      <w:r w:rsidR="00CD29AA" w:rsidRPr="00CD29AA">
        <w:rPr>
          <w:rFonts w:ascii="Arial" w:eastAsia="Times New Roman" w:hAnsi="Arial" w:cs="Arial"/>
          <w:color w:val="000000"/>
          <w:sz w:val="24"/>
          <w:szCs w:val="24"/>
          <w:lang w:eastAsia="en-GB"/>
        </w:rPr>
        <w:t>Lifestyle, 2022)</w:t>
      </w:r>
      <w:r w:rsidRPr="00CD29AA">
        <w:rPr>
          <w:rFonts w:ascii="Arial" w:hAnsi="Arial" w:cs="Arial"/>
          <w:sz w:val="24"/>
          <w:szCs w:val="24"/>
        </w:rPr>
        <w:t>.</w:t>
      </w:r>
    </w:p>
    <w:p w14:paraId="123C3D3C" w14:textId="623DA5CA" w:rsidR="00384AAD" w:rsidRDefault="00404490" w:rsidP="00384AAD">
      <w:pPr>
        <w:shd w:val="clear" w:color="auto" w:fill="FFFFFF"/>
        <w:spacing w:line="360" w:lineRule="auto"/>
        <w:rPr>
          <w:rFonts w:ascii="Arial" w:eastAsia="Times New Roman" w:hAnsi="Arial" w:cs="Arial"/>
          <w:color w:val="000000"/>
          <w:sz w:val="24"/>
          <w:szCs w:val="24"/>
          <w:lang w:eastAsia="en-GB"/>
        </w:rPr>
      </w:pPr>
      <w:r w:rsidRPr="00CD29AA">
        <w:rPr>
          <w:rFonts w:ascii="Arial" w:hAnsi="Arial" w:cs="Arial"/>
          <w:b/>
          <w:bCs/>
          <w:sz w:val="24"/>
          <w:szCs w:val="24"/>
        </w:rPr>
        <w:t>Employee value proposition:</w:t>
      </w:r>
      <w:r w:rsidRPr="00CD29AA">
        <w:rPr>
          <w:rFonts w:ascii="Arial" w:hAnsi="Arial" w:cs="Arial"/>
          <w:sz w:val="24"/>
          <w:szCs w:val="24"/>
        </w:rPr>
        <w:t xml:space="preserve"> </w:t>
      </w:r>
      <w:r w:rsidR="00384AAD">
        <w:rPr>
          <w:rFonts w:ascii="Arial" w:hAnsi="Arial" w:cs="Arial"/>
          <w:sz w:val="24"/>
          <w:szCs w:val="24"/>
        </w:rPr>
        <w:t>Organisations create</w:t>
      </w:r>
      <w:r w:rsidRPr="00CD29AA">
        <w:rPr>
          <w:rFonts w:ascii="Arial" w:hAnsi="Arial" w:cs="Arial"/>
          <w:sz w:val="24"/>
          <w:szCs w:val="24"/>
        </w:rPr>
        <w:t xml:space="preserve"> compelling value propositions to attract and retain talent. This includes offering attractive compensation packages, flexible working arrangements, career development opportunities, and positive work culture</w:t>
      </w:r>
      <w:r w:rsidR="00384AAD" w:rsidRPr="00384AAD">
        <w:rPr>
          <w:rFonts w:ascii="Arial" w:hAnsi="Arial" w:cs="Arial"/>
          <w:color w:val="000000"/>
        </w:rPr>
        <w:t xml:space="preserve"> </w:t>
      </w:r>
      <w:r w:rsidR="00384AAD" w:rsidRPr="00384AAD">
        <w:rPr>
          <w:rFonts w:ascii="Arial" w:eastAsia="Times New Roman" w:hAnsi="Arial" w:cs="Arial"/>
          <w:color w:val="000000"/>
          <w:sz w:val="24"/>
          <w:szCs w:val="24"/>
          <w:lang w:eastAsia="en-GB"/>
        </w:rPr>
        <w:t>(Ponomareva, 2023)</w:t>
      </w:r>
      <w:r w:rsidR="00534160">
        <w:rPr>
          <w:rFonts w:ascii="Arial" w:eastAsia="Times New Roman" w:hAnsi="Arial" w:cs="Arial"/>
          <w:color w:val="000000"/>
          <w:sz w:val="24"/>
          <w:szCs w:val="24"/>
          <w:lang w:eastAsia="en-GB"/>
        </w:rPr>
        <w:t>.</w:t>
      </w:r>
    </w:p>
    <w:p w14:paraId="583E5DFE" w14:textId="3081EF2F" w:rsidR="007D7B67" w:rsidRDefault="00CA72AC" w:rsidP="00CA72AC">
      <w:pPr>
        <w:shd w:val="clear" w:color="auto" w:fill="FFFFFF"/>
        <w:spacing w:line="360" w:lineRule="auto"/>
        <w:rPr>
          <w:rFonts w:ascii="Arial" w:eastAsia="Times New Roman" w:hAnsi="Arial" w:cs="Arial"/>
          <w:color w:val="000000"/>
          <w:sz w:val="24"/>
          <w:szCs w:val="24"/>
          <w:lang w:eastAsia="en-GB"/>
        </w:rPr>
      </w:pPr>
      <w:r w:rsidRPr="00CA72AC">
        <w:rPr>
          <w:rFonts w:ascii="Arial" w:eastAsia="Times New Roman" w:hAnsi="Arial" w:cs="Arial"/>
          <w:b/>
          <w:bCs/>
          <w:color w:val="000000"/>
          <w:sz w:val="24"/>
          <w:szCs w:val="24"/>
          <w:lang w:eastAsia="en-GB"/>
        </w:rPr>
        <w:t>Talent retention:</w:t>
      </w:r>
      <w:r w:rsidRPr="00CA72AC">
        <w:rPr>
          <w:rFonts w:ascii="Arial" w:eastAsia="Times New Roman" w:hAnsi="Arial" w:cs="Arial"/>
          <w:color w:val="000000"/>
          <w:sz w:val="24"/>
          <w:szCs w:val="24"/>
          <w:lang w:eastAsia="en-GB"/>
        </w:rPr>
        <w:t xml:space="preserve"> With economic uncertainty and job losses in many industries, companies</w:t>
      </w:r>
      <w:r>
        <w:rPr>
          <w:rFonts w:ascii="Arial" w:eastAsia="Times New Roman" w:hAnsi="Arial" w:cs="Arial"/>
          <w:color w:val="000000"/>
          <w:sz w:val="24"/>
          <w:szCs w:val="24"/>
          <w:lang w:eastAsia="en-GB"/>
        </w:rPr>
        <w:t xml:space="preserve"> are</w:t>
      </w:r>
      <w:r w:rsidRPr="00CA72AC">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focusing on talent retention strategies to retain</w:t>
      </w:r>
      <w:r w:rsidRPr="00CA72AC">
        <w:rPr>
          <w:rFonts w:ascii="Arial" w:eastAsia="Times New Roman" w:hAnsi="Arial" w:cs="Arial"/>
          <w:color w:val="000000"/>
          <w:sz w:val="24"/>
          <w:szCs w:val="24"/>
          <w:lang w:eastAsia="en-GB"/>
        </w:rPr>
        <w:t xml:space="preserve"> top performers and ensure business continuity</w:t>
      </w:r>
      <w:r w:rsidRPr="00CA72AC">
        <w:rPr>
          <w:rFonts w:ascii="Arial" w:hAnsi="Arial" w:cs="Arial"/>
          <w:color w:val="000000"/>
        </w:rPr>
        <w:t xml:space="preserve"> </w:t>
      </w:r>
      <w:r w:rsidRPr="00CA72AC">
        <w:rPr>
          <w:rFonts w:ascii="Arial" w:eastAsia="Times New Roman" w:hAnsi="Arial" w:cs="Arial"/>
          <w:color w:val="000000"/>
          <w:sz w:val="24"/>
          <w:szCs w:val="24"/>
          <w:lang w:eastAsia="en-GB"/>
        </w:rPr>
        <w:t>(Salama, 2023).</w:t>
      </w:r>
    </w:p>
    <w:p w14:paraId="42848A5A" w14:textId="1307AFC9" w:rsidR="007D7B67" w:rsidRPr="007D7B67" w:rsidRDefault="00D218A4" w:rsidP="00D218A4">
      <w:pPr>
        <w:pStyle w:val="Heading2"/>
      </w:pPr>
      <w:bookmarkStart w:id="10" w:name="_Toc134639998"/>
      <w:r>
        <w:rPr>
          <w:rFonts w:ascii="Bodoni MT Black" w:hAnsi="Bodoni MT Black"/>
          <w:color w:val="auto"/>
          <w:sz w:val="28"/>
          <w:szCs w:val="28"/>
        </w:rPr>
        <w:t xml:space="preserve">5.2 </w:t>
      </w:r>
      <w:r w:rsidR="00534160" w:rsidRPr="00D218A4">
        <w:rPr>
          <w:rFonts w:ascii="Bodoni MT Black" w:hAnsi="Bodoni MT Black"/>
          <w:color w:val="auto"/>
          <w:sz w:val="28"/>
          <w:szCs w:val="28"/>
        </w:rPr>
        <w:t>Post Covid</w:t>
      </w:r>
      <w:bookmarkEnd w:id="10"/>
    </w:p>
    <w:p w14:paraId="4B7311B4" w14:textId="77777777" w:rsidR="009344F5" w:rsidRPr="009344F5" w:rsidRDefault="009344F5" w:rsidP="009344F5">
      <w:pPr>
        <w:pStyle w:val="ListParagraph"/>
        <w:ind w:left="948"/>
      </w:pPr>
    </w:p>
    <w:p w14:paraId="4835F9E6" w14:textId="77777777" w:rsidR="00534160" w:rsidRPr="00CD29AA" w:rsidRDefault="00534160" w:rsidP="00534160">
      <w:pPr>
        <w:shd w:val="clear" w:color="auto" w:fill="FFFFFF"/>
        <w:spacing w:line="360" w:lineRule="auto"/>
        <w:rPr>
          <w:rFonts w:ascii="Arial" w:eastAsia="Times New Roman" w:hAnsi="Arial" w:cs="Arial"/>
          <w:color w:val="000000"/>
          <w:sz w:val="24"/>
          <w:szCs w:val="24"/>
          <w:lang w:eastAsia="en-GB"/>
        </w:rPr>
      </w:pPr>
      <w:r w:rsidRPr="00CD29AA">
        <w:rPr>
          <w:rFonts w:ascii="Arial" w:hAnsi="Arial" w:cs="Arial"/>
          <w:b/>
          <w:bCs/>
          <w:sz w:val="24"/>
          <w:szCs w:val="24"/>
        </w:rPr>
        <w:t>Remote work:</w:t>
      </w:r>
      <w:r w:rsidRPr="00CD29AA">
        <w:rPr>
          <w:rFonts w:ascii="Arial" w:hAnsi="Arial" w:cs="Arial"/>
          <w:sz w:val="24"/>
          <w:szCs w:val="24"/>
        </w:rPr>
        <w:t xml:space="preserve"> </w:t>
      </w:r>
      <w:r>
        <w:rPr>
          <w:rFonts w:ascii="Arial" w:hAnsi="Arial" w:cs="Arial"/>
          <w:sz w:val="24"/>
          <w:szCs w:val="24"/>
        </w:rPr>
        <w:t>Businesses</w:t>
      </w:r>
      <w:r w:rsidRPr="00CD29AA">
        <w:rPr>
          <w:rFonts w:ascii="Arial" w:hAnsi="Arial" w:cs="Arial"/>
          <w:sz w:val="24"/>
          <w:szCs w:val="24"/>
        </w:rPr>
        <w:t xml:space="preserve"> are embracing remote work to access talent outside the UK, particularly in areas with skills shortages. Remote work also provides flexibility for workers and can help companies attract and retain talent</w:t>
      </w:r>
      <w:r>
        <w:rPr>
          <w:rFonts w:ascii="Arial" w:hAnsi="Arial" w:cs="Arial"/>
          <w:sz w:val="24"/>
          <w:szCs w:val="24"/>
        </w:rPr>
        <w:t xml:space="preserve"> </w:t>
      </w:r>
      <w:r w:rsidRPr="00CD29AA">
        <w:rPr>
          <w:rFonts w:ascii="Arial" w:eastAsia="Times New Roman" w:hAnsi="Arial" w:cs="Arial"/>
          <w:color w:val="000000"/>
          <w:sz w:val="24"/>
          <w:szCs w:val="24"/>
          <w:lang w:eastAsia="en-GB"/>
        </w:rPr>
        <w:t>(Meyrick, 2023).</w:t>
      </w:r>
    </w:p>
    <w:p w14:paraId="3D407E7D" w14:textId="77777777" w:rsidR="00CA72AC" w:rsidRDefault="00534160" w:rsidP="00534160">
      <w:pPr>
        <w:pStyle w:val="NormalWeb"/>
        <w:spacing w:line="360" w:lineRule="auto"/>
        <w:rPr>
          <w:rFonts w:ascii="Arial" w:hAnsi="Arial" w:cs="Arial"/>
        </w:rPr>
      </w:pPr>
      <w:r w:rsidRPr="00534160">
        <w:rPr>
          <w:rFonts w:ascii="Arial" w:hAnsi="Arial" w:cs="Arial"/>
          <w:b/>
          <w:bCs/>
        </w:rPr>
        <w:t>Flexible work arrangements:</w:t>
      </w:r>
      <w:r w:rsidRPr="00534160">
        <w:rPr>
          <w:rFonts w:ascii="Arial" w:hAnsi="Arial" w:cs="Arial"/>
        </w:rPr>
        <w:t xml:space="preserve"> </w:t>
      </w:r>
      <w:r w:rsidRPr="00534160">
        <w:rPr>
          <w:rFonts w:ascii="Arial" w:hAnsi="Arial" w:cs="Arial"/>
        </w:rPr>
        <w:t>Besides</w:t>
      </w:r>
      <w:r w:rsidRPr="00534160">
        <w:rPr>
          <w:rFonts w:ascii="Arial" w:hAnsi="Arial" w:cs="Arial"/>
        </w:rPr>
        <w:t xml:space="preserve"> remote work, many companies </w:t>
      </w:r>
      <w:r w:rsidRPr="00534160">
        <w:rPr>
          <w:rFonts w:ascii="Arial" w:hAnsi="Arial" w:cs="Arial"/>
        </w:rPr>
        <w:t>offer</w:t>
      </w:r>
      <w:r w:rsidRPr="00534160">
        <w:rPr>
          <w:rFonts w:ascii="Arial" w:hAnsi="Arial" w:cs="Arial"/>
        </w:rPr>
        <w:t xml:space="preserve"> more flexible work arrangements, such as part-time or job-sharing roles, to help employees balance work and caregiving responsibilities during </w:t>
      </w:r>
      <w:r w:rsidR="00741FAF">
        <w:rPr>
          <w:rFonts w:ascii="Arial" w:hAnsi="Arial" w:cs="Arial"/>
        </w:rPr>
        <w:t xml:space="preserve">and after </w:t>
      </w:r>
      <w:r w:rsidRPr="00534160">
        <w:rPr>
          <w:rFonts w:ascii="Arial" w:hAnsi="Arial" w:cs="Arial"/>
        </w:rPr>
        <w:t>the pandemic.</w:t>
      </w:r>
    </w:p>
    <w:p w14:paraId="0457091F" w14:textId="197408E6" w:rsidR="00534160" w:rsidRPr="00534160" w:rsidRDefault="00534160" w:rsidP="00534160">
      <w:pPr>
        <w:pStyle w:val="NormalWeb"/>
        <w:spacing w:line="360" w:lineRule="auto"/>
        <w:rPr>
          <w:rFonts w:ascii="Arial" w:hAnsi="Arial" w:cs="Arial"/>
        </w:rPr>
      </w:pPr>
      <w:r w:rsidRPr="00534160">
        <w:rPr>
          <w:rFonts w:ascii="Arial" w:hAnsi="Arial" w:cs="Arial"/>
          <w:b/>
          <w:bCs/>
        </w:rPr>
        <w:t>Health and safety measures:</w:t>
      </w:r>
      <w:r w:rsidRPr="00534160">
        <w:rPr>
          <w:rFonts w:ascii="Arial" w:hAnsi="Arial" w:cs="Arial"/>
        </w:rPr>
        <w:t xml:space="preserve"> </w:t>
      </w:r>
      <w:r w:rsidR="00144E13">
        <w:rPr>
          <w:rFonts w:ascii="Arial" w:hAnsi="Arial" w:cs="Arial"/>
        </w:rPr>
        <w:t>All c</w:t>
      </w:r>
      <w:r w:rsidRPr="00534160">
        <w:rPr>
          <w:rFonts w:ascii="Arial" w:hAnsi="Arial" w:cs="Arial"/>
        </w:rPr>
        <w:t xml:space="preserve">ompanies </w:t>
      </w:r>
      <w:r w:rsidR="00144E13">
        <w:rPr>
          <w:rFonts w:ascii="Arial" w:hAnsi="Arial" w:cs="Arial"/>
        </w:rPr>
        <w:t>in the U</w:t>
      </w:r>
      <w:r w:rsidR="009F61FD">
        <w:rPr>
          <w:rFonts w:ascii="Arial" w:hAnsi="Arial" w:cs="Arial"/>
        </w:rPr>
        <w:t>K</w:t>
      </w:r>
      <w:r w:rsidR="00144E13">
        <w:rPr>
          <w:rFonts w:ascii="Arial" w:hAnsi="Arial" w:cs="Arial"/>
        </w:rPr>
        <w:t xml:space="preserve"> have </w:t>
      </w:r>
      <w:r w:rsidRPr="00534160">
        <w:rPr>
          <w:rFonts w:ascii="Arial" w:hAnsi="Arial" w:cs="Arial"/>
        </w:rPr>
        <w:t>implement</w:t>
      </w:r>
      <w:r w:rsidR="00144E13">
        <w:rPr>
          <w:rFonts w:ascii="Arial" w:hAnsi="Arial" w:cs="Arial"/>
        </w:rPr>
        <w:t>ed</w:t>
      </w:r>
      <w:r w:rsidRPr="00534160">
        <w:rPr>
          <w:rFonts w:ascii="Arial" w:hAnsi="Arial" w:cs="Arial"/>
        </w:rPr>
        <w:t xml:space="preserve"> new </w:t>
      </w:r>
      <w:r w:rsidR="00144E13">
        <w:rPr>
          <w:rFonts w:ascii="Arial" w:hAnsi="Arial" w:cs="Arial"/>
        </w:rPr>
        <w:t xml:space="preserve">and updated </w:t>
      </w:r>
      <w:r w:rsidRPr="00534160">
        <w:rPr>
          <w:rFonts w:ascii="Arial" w:hAnsi="Arial" w:cs="Arial"/>
        </w:rPr>
        <w:t>health and safety measures</w:t>
      </w:r>
      <w:r w:rsidR="00144E13">
        <w:rPr>
          <w:rFonts w:ascii="Arial" w:hAnsi="Arial" w:cs="Arial"/>
        </w:rPr>
        <w:t xml:space="preserve">, following government guidelines, </w:t>
      </w:r>
      <w:r w:rsidRPr="00534160">
        <w:rPr>
          <w:rFonts w:ascii="Arial" w:hAnsi="Arial" w:cs="Arial"/>
        </w:rPr>
        <w:t xml:space="preserve">to protect employees, such </w:t>
      </w:r>
      <w:r w:rsidRPr="00534160">
        <w:rPr>
          <w:rFonts w:ascii="Arial" w:hAnsi="Arial" w:cs="Arial"/>
        </w:rPr>
        <w:lastRenderedPageBreak/>
        <w:t>as providing personal protective equipment, increasing cleaning and saniti</w:t>
      </w:r>
      <w:r w:rsidRPr="00534160">
        <w:rPr>
          <w:rFonts w:ascii="Arial" w:hAnsi="Arial" w:cs="Arial"/>
        </w:rPr>
        <w:t>s</w:t>
      </w:r>
      <w:r w:rsidRPr="00534160">
        <w:rPr>
          <w:rFonts w:ascii="Arial" w:hAnsi="Arial" w:cs="Arial"/>
        </w:rPr>
        <w:t>ation procedures, and enforcing social distancing policies.</w:t>
      </w:r>
    </w:p>
    <w:p w14:paraId="4F84A064" w14:textId="77777777" w:rsidR="00144E13" w:rsidRPr="00144E13" w:rsidRDefault="00534160" w:rsidP="00144E13">
      <w:pPr>
        <w:shd w:val="clear" w:color="auto" w:fill="FFFFFF"/>
        <w:spacing w:line="360" w:lineRule="auto"/>
        <w:rPr>
          <w:rFonts w:ascii="Arial" w:eastAsia="Times New Roman" w:hAnsi="Arial" w:cs="Arial"/>
          <w:color w:val="000000"/>
          <w:sz w:val="24"/>
          <w:szCs w:val="24"/>
          <w:lang w:eastAsia="en-GB"/>
        </w:rPr>
      </w:pPr>
      <w:r w:rsidRPr="00144E13">
        <w:rPr>
          <w:rFonts w:ascii="Arial" w:hAnsi="Arial" w:cs="Arial"/>
          <w:b/>
          <w:bCs/>
          <w:sz w:val="24"/>
          <w:szCs w:val="24"/>
        </w:rPr>
        <w:t>Employee support and wellness programs:</w:t>
      </w:r>
      <w:r w:rsidRPr="00144E13">
        <w:rPr>
          <w:rFonts w:ascii="Arial" w:hAnsi="Arial" w:cs="Arial"/>
          <w:sz w:val="24"/>
          <w:szCs w:val="24"/>
        </w:rPr>
        <w:t xml:space="preserve"> The pandemic has created significant stress and anxiety for many employees, and companies are responding by offering new employee support and wellness programs. These may include mental health counse</w:t>
      </w:r>
      <w:r w:rsidRPr="00144E13">
        <w:rPr>
          <w:rFonts w:ascii="Arial" w:hAnsi="Arial" w:cs="Arial"/>
          <w:sz w:val="24"/>
          <w:szCs w:val="24"/>
        </w:rPr>
        <w:t>l</w:t>
      </w:r>
      <w:r w:rsidRPr="00144E13">
        <w:rPr>
          <w:rFonts w:ascii="Arial" w:hAnsi="Arial" w:cs="Arial"/>
          <w:sz w:val="24"/>
          <w:szCs w:val="24"/>
        </w:rPr>
        <w:t>ling, financial assistance, or other employee assistance programs</w:t>
      </w:r>
      <w:r w:rsidR="00144E13" w:rsidRPr="00144E13">
        <w:rPr>
          <w:rFonts w:ascii="Arial" w:hAnsi="Arial" w:cs="Arial"/>
          <w:color w:val="000000"/>
          <w:sz w:val="24"/>
          <w:szCs w:val="24"/>
        </w:rPr>
        <w:t xml:space="preserve"> </w:t>
      </w:r>
      <w:r w:rsidR="00144E13" w:rsidRPr="00144E13">
        <w:rPr>
          <w:rFonts w:ascii="Arial" w:eastAsia="Times New Roman" w:hAnsi="Arial" w:cs="Arial"/>
          <w:color w:val="000000"/>
          <w:sz w:val="24"/>
          <w:szCs w:val="24"/>
          <w:lang w:eastAsia="en-GB"/>
        </w:rPr>
        <w:t>(BT, 2023)</w:t>
      </w:r>
      <w:r w:rsidR="00144E13" w:rsidRPr="00144E13">
        <w:rPr>
          <w:rFonts w:ascii="Arial" w:eastAsia="Times New Roman" w:hAnsi="Arial" w:cs="Arial"/>
          <w:color w:val="000000"/>
          <w:sz w:val="24"/>
          <w:szCs w:val="24"/>
          <w:lang w:eastAsia="en-GB"/>
        </w:rPr>
        <w:t>.</w:t>
      </w:r>
    </w:p>
    <w:p w14:paraId="7E31E78C" w14:textId="08F087B2" w:rsidR="003C6E84" w:rsidRDefault="00534160" w:rsidP="003C6E84">
      <w:pPr>
        <w:shd w:val="clear" w:color="auto" w:fill="FFFFFF"/>
        <w:spacing w:line="360" w:lineRule="auto"/>
        <w:rPr>
          <w:rFonts w:ascii="Arial" w:eastAsia="Times New Roman" w:hAnsi="Arial" w:cs="Arial"/>
          <w:color w:val="000000"/>
          <w:sz w:val="24"/>
          <w:szCs w:val="24"/>
          <w:lang w:eastAsia="en-GB"/>
        </w:rPr>
      </w:pPr>
      <w:r w:rsidRPr="00144E13">
        <w:rPr>
          <w:rFonts w:ascii="Arial" w:hAnsi="Arial" w:cs="Arial"/>
          <w:b/>
          <w:bCs/>
          <w:sz w:val="24"/>
          <w:szCs w:val="24"/>
        </w:rPr>
        <w:t>Diversity, equity, and inclusion (DEI):</w:t>
      </w:r>
      <w:r w:rsidRPr="00144E13">
        <w:rPr>
          <w:rFonts w:ascii="Arial" w:hAnsi="Arial" w:cs="Arial"/>
          <w:sz w:val="24"/>
          <w:szCs w:val="24"/>
        </w:rPr>
        <w:t xml:space="preserve"> </w:t>
      </w:r>
      <w:r w:rsidR="00010561" w:rsidRPr="00010561">
        <w:rPr>
          <w:rFonts w:ascii="Arial" w:hAnsi="Arial" w:cs="Arial"/>
          <w:sz w:val="24"/>
          <w:szCs w:val="24"/>
        </w:rPr>
        <w:t xml:space="preserve">Companies are </w:t>
      </w:r>
      <w:r w:rsidR="00010561">
        <w:rPr>
          <w:rFonts w:ascii="Arial" w:hAnsi="Arial" w:cs="Arial"/>
          <w:sz w:val="24"/>
          <w:szCs w:val="24"/>
        </w:rPr>
        <w:t>promoting</w:t>
      </w:r>
      <w:r w:rsidR="00010561" w:rsidRPr="00010561">
        <w:rPr>
          <w:rFonts w:ascii="Arial" w:hAnsi="Arial" w:cs="Arial"/>
          <w:sz w:val="24"/>
          <w:szCs w:val="24"/>
        </w:rPr>
        <w:t xml:space="preserve"> diversity, equity, and inclusion in the workplace, such as implementing new DEI training programs, revising hiring and promotion policies, and launching employee resource groups.</w:t>
      </w:r>
      <w:r w:rsidR="003C6E84" w:rsidRPr="003C6E84">
        <w:rPr>
          <w:rFonts w:ascii="Arial" w:hAnsi="Arial" w:cs="Arial"/>
          <w:color w:val="000000"/>
        </w:rPr>
        <w:t xml:space="preserve"> </w:t>
      </w:r>
      <w:r w:rsidR="003C6E84" w:rsidRPr="003C6E84">
        <w:rPr>
          <w:rFonts w:ascii="Arial" w:eastAsia="Times New Roman" w:hAnsi="Arial" w:cs="Arial"/>
          <w:color w:val="000000"/>
          <w:sz w:val="24"/>
          <w:szCs w:val="24"/>
          <w:lang w:eastAsia="en-GB"/>
        </w:rPr>
        <w:t>(BAE, 2023)</w:t>
      </w:r>
      <w:r w:rsidR="009519ED">
        <w:rPr>
          <w:rFonts w:ascii="Arial" w:eastAsia="Times New Roman" w:hAnsi="Arial" w:cs="Arial"/>
          <w:color w:val="000000"/>
          <w:sz w:val="24"/>
          <w:szCs w:val="24"/>
          <w:lang w:eastAsia="en-GB"/>
        </w:rPr>
        <w:t>.</w:t>
      </w:r>
    </w:p>
    <w:p w14:paraId="00A85D35" w14:textId="15EEEFD8" w:rsidR="00CA72AC" w:rsidRPr="00CA72AC" w:rsidRDefault="00CA72AC" w:rsidP="00CA72AC">
      <w:pPr>
        <w:shd w:val="clear" w:color="auto" w:fill="FFFFFF"/>
        <w:spacing w:line="360" w:lineRule="auto"/>
        <w:rPr>
          <w:rFonts w:ascii="Arial" w:eastAsia="Times New Roman" w:hAnsi="Arial" w:cs="Arial"/>
          <w:color w:val="000000"/>
          <w:sz w:val="24"/>
          <w:szCs w:val="24"/>
          <w:lang w:eastAsia="en-GB"/>
        </w:rPr>
      </w:pPr>
      <w:r w:rsidRPr="00CA72AC">
        <w:rPr>
          <w:rFonts w:ascii="Arial" w:eastAsia="Times New Roman" w:hAnsi="Arial" w:cs="Arial"/>
          <w:b/>
          <w:bCs/>
          <w:color w:val="000000"/>
          <w:sz w:val="24"/>
          <w:szCs w:val="24"/>
          <w:lang w:eastAsia="en-GB"/>
        </w:rPr>
        <w:t>Digital transformation:</w:t>
      </w:r>
      <w:r w:rsidRPr="00CA72AC">
        <w:rPr>
          <w:rFonts w:ascii="Arial" w:eastAsia="Times New Roman" w:hAnsi="Arial" w:cs="Arial"/>
          <w:color w:val="000000"/>
          <w:sz w:val="24"/>
          <w:szCs w:val="24"/>
          <w:lang w:eastAsia="en-GB"/>
        </w:rPr>
        <w:t xml:space="preserve"> The pandemic has accelerated the trend towards digital transformation in many industries, and companies are investing in new technologies and systems to support remote work and virtual collaboration</w:t>
      </w:r>
      <w:r w:rsidRPr="00CA72AC">
        <w:rPr>
          <w:rFonts w:ascii="Arial" w:hAnsi="Arial" w:cs="Arial"/>
          <w:color w:val="000000"/>
        </w:rPr>
        <w:t xml:space="preserve"> </w:t>
      </w:r>
      <w:r w:rsidRPr="00CA72AC">
        <w:rPr>
          <w:rFonts w:ascii="Arial" w:eastAsia="Times New Roman" w:hAnsi="Arial" w:cs="Arial"/>
          <w:color w:val="000000"/>
          <w:sz w:val="24"/>
          <w:szCs w:val="24"/>
          <w:lang w:eastAsia="en-GB"/>
        </w:rPr>
        <w:t>(McKinsey &amp; Company, 2020).</w:t>
      </w:r>
    </w:p>
    <w:p w14:paraId="7523B874" w14:textId="6FF5642B" w:rsidR="00CA72AC" w:rsidRPr="00D218A4" w:rsidRDefault="00CA72AC" w:rsidP="00D218A4">
      <w:pPr>
        <w:pStyle w:val="Heading1"/>
        <w:numPr>
          <w:ilvl w:val="0"/>
          <w:numId w:val="23"/>
        </w:numPr>
        <w:rPr>
          <w:rFonts w:ascii="Bodoni MT Black" w:eastAsia="Times New Roman" w:hAnsi="Bodoni MT Black"/>
          <w:color w:val="auto"/>
          <w:lang w:eastAsia="en-GB"/>
        </w:rPr>
      </w:pPr>
      <w:bookmarkStart w:id="11" w:name="_Toc134639999"/>
      <w:r w:rsidRPr="00D218A4">
        <w:rPr>
          <w:rFonts w:ascii="Bodoni MT Black" w:eastAsia="Times New Roman" w:hAnsi="Bodoni MT Black"/>
          <w:color w:val="auto"/>
          <w:lang w:eastAsia="en-GB"/>
        </w:rPr>
        <w:t>Recommendations</w:t>
      </w:r>
      <w:bookmarkEnd w:id="11"/>
    </w:p>
    <w:p w14:paraId="151C6549" w14:textId="77777777" w:rsidR="007D7B67" w:rsidRPr="007D7B67" w:rsidRDefault="007D7B67" w:rsidP="007D7B67">
      <w:pPr>
        <w:rPr>
          <w:lang w:eastAsia="en-GB"/>
        </w:rPr>
      </w:pPr>
    </w:p>
    <w:p w14:paraId="36D87CCF" w14:textId="0E92623A" w:rsidR="00CA72AC" w:rsidRDefault="00CA72AC" w:rsidP="00CA72AC">
      <w:pPr>
        <w:shd w:val="clear" w:color="auto" w:fill="FFFFFF"/>
        <w:spacing w:line="360" w:lineRule="auto"/>
        <w:rPr>
          <w:rFonts w:ascii="Arial" w:hAnsi="Arial" w:cs="Arial"/>
        </w:rPr>
      </w:pPr>
      <w:r w:rsidRPr="00CA72AC">
        <w:rPr>
          <w:rFonts w:ascii="Arial" w:hAnsi="Arial" w:cs="Arial"/>
          <w:b/>
          <w:bCs/>
          <w:sz w:val="24"/>
          <w:szCs w:val="24"/>
        </w:rPr>
        <w:t xml:space="preserve">MBO Model: </w:t>
      </w:r>
      <w:r w:rsidRPr="00CA72AC">
        <w:rPr>
          <w:rFonts w:ascii="Arial" w:hAnsi="Arial" w:cs="Arial"/>
        </w:rPr>
        <w:t>MBO stands for Management by Objectives, a management model or approach that focuses on setting clear, measurable objectives and then using these objectives to guide and evaluate employee performance</w:t>
      </w:r>
      <w:r w:rsidRPr="00CA72AC">
        <w:rPr>
          <w:rFonts w:ascii="Arial" w:hAnsi="Arial" w:cs="Arial"/>
          <w:color w:val="000000"/>
        </w:rPr>
        <w:t xml:space="preserve"> </w:t>
      </w:r>
      <w:r w:rsidRPr="00CA72AC">
        <w:rPr>
          <w:rFonts w:ascii="Arial" w:eastAsia="Times New Roman" w:hAnsi="Arial" w:cs="Arial"/>
          <w:color w:val="000000"/>
          <w:sz w:val="24"/>
          <w:szCs w:val="24"/>
          <w:lang w:eastAsia="en-GB"/>
        </w:rPr>
        <w:t>(CFI, 2022)</w:t>
      </w:r>
      <w:r w:rsidRPr="00CA72AC">
        <w:rPr>
          <w:rFonts w:ascii="Arial" w:hAnsi="Arial" w:cs="Arial"/>
        </w:rPr>
        <w:t>.</w:t>
      </w:r>
    </w:p>
    <w:p w14:paraId="401FA316" w14:textId="76B320B2" w:rsidR="00CA72AC" w:rsidRDefault="00CA72AC" w:rsidP="00CA72AC">
      <w:pPr>
        <w:pStyle w:val="NormalWeb"/>
        <w:spacing w:line="360" w:lineRule="auto"/>
        <w:rPr>
          <w:rFonts w:ascii="Arial" w:hAnsi="Arial" w:cs="Arial"/>
        </w:rPr>
      </w:pPr>
      <w:r w:rsidRPr="000A4C83">
        <w:rPr>
          <w:rFonts w:ascii="Arial" w:hAnsi="Arial" w:cs="Arial"/>
          <w:b/>
          <w:bCs/>
          <w:i/>
          <w:iCs/>
          <w:color w:val="000000"/>
        </w:rPr>
        <w:t>Figure 1</w:t>
      </w:r>
      <w:r>
        <w:rPr>
          <w:rFonts w:ascii="Arial" w:hAnsi="Arial" w:cs="Arial"/>
          <w:b/>
          <w:bCs/>
          <w:i/>
          <w:iCs/>
          <w:color w:val="000000"/>
        </w:rPr>
        <w:t>3: Process of MOBO model</w:t>
      </w:r>
    </w:p>
    <w:p w14:paraId="5D592C48" w14:textId="5480D1D8" w:rsidR="00CA72AC" w:rsidRDefault="00CA72AC" w:rsidP="003679CD">
      <w:pPr>
        <w:pStyle w:val="NormalWeb"/>
        <w:spacing w:line="360" w:lineRule="auto"/>
        <w:rPr>
          <w:rFonts w:ascii="Arial" w:hAnsi="Arial" w:cs="Arial"/>
        </w:rPr>
      </w:pPr>
      <w:r>
        <w:rPr>
          <w:rFonts w:ascii="Arial" w:hAnsi="Arial" w:cs="Arial"/>
          <w:noProof/>
        </w:rPr>
        <w:drawing>
          <wp:inline distT="0" distB="0" distL="0" distR="0" wp14:anchorId="67E0D024" wp14:editId="0ED7F1D0">
            <wp:extent cx="5730283" cy="3623734"/>
            <wp:effectExtent l="0" t="0" r="3810" b="0"/>
            <wp:docPr id="12" name="Picture 12"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screenshot, font, diagram&#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9925" cy="3629832"/>
                    </a:xfrm>
                    <a:prstGeom prst="rect">
                      <a:avLst/>
                    </a:prstGeom>
                  </pic:spPr>
                </pic:pic>
              </a:graphicData>
            </a:graphic>
          </wp:inline>
        </w:drawing>
      </w:r>
      <w:r w:rsidR="003679CD">
        <w:rPr>
          <w:rFonts w:ascii="Arial" w:hAnsi="Arial" w:cs="Arial"/>
        </w:rPr>
        <w:t xml:space="preserve">                 </w:t>
      </w:r>
      <w:r>
        <w:rPr>
          <w:rFonts w:ascii="Arial" w:hAnsi="Arial" w:cs="Arial"/>
        </w:rPr>
        <w:t>Source: CFI</w:t>
      </w:r>
    </w:p>
    <w:p w14:paraId="61DD04C5" w14:textId="40B4B533" w:rsidR="00462632" w:rsidRPr="00462632" w:rsidRDefault="00462632" w:rsidP="00462632">
      <w:pPr>
        <w:pStyle w:val="NormalWeb"/>
        <w:spacing w:line="360" w:lineRule="auto"/>
        <w:rPr>
          <w:rFonts w:ascii="Arial" w:hAnsi="Arial" w:cs="Arial"/>
        </w:rPr>
      </w:pPr>
      <w:r>
        <w:rPr>
          <w:rFonts w:ascii="Arial" w:hAnsi="Arial" w:cs="Arial"/>
        </w:rPr>
        <w:lastRenderedPageBreak/>
        <w:t>H</w:t>
      </w:r>
      <w:r w:rsidRPr="00462632">
        <w:rPr>
          <w:rFonts w:ascii="Arial" w:hAnsi="Arial" w:cs="Arial"/>
        </w:rPr>
        <w:t>ere are some recommendations for a UK HR manager using the MBO model:</w:t>
      </w:r>
    </w:p>
    <w:p w14:paraId="770CD4AD" w14:textId="477C7C42" w:rsidR="00462632" w:rsidRPr="00462632" w:rsidRDefault="00462632" w:rsidP="00462632">
      <w:pPr>
        <w:pStyle w:val="NormalWeb"/>
        <w:spacing w:line="360" w:lineRule="auto"/>
        <w:rPr>
          <w:rFonts w:ascii="Arial" w:hAnsi="Arial" w:cs="Arial"/>
        </w:rPr>
      </w:pPr>
      <w:r w:rsidRPr="001D6962">
        <w:rPr>
          <w:rFonts w:ascii="Arial" w:hAnsi="Arial" w:cs="Arial"/>
          <w:b/>
          <w:bCs/>
        </w:rPr>
        <w:t>Set</w:t>
      </w:r>
      <w:r w:rsidR="001D6962" w:rsidRPr="001D6962">
        <w:rPr>
          <w:rFonts w:ascii="Arial" w:hAnsi="Arial" w:cs="Arial"/>
          <w:b/>
          <w:bCs/>
        </w:rPr>
        <w:t>ting</w:t>
      </w:r>
      <w:r w:rsidRPr="001D6962">
        <w:rPr>
          <w:rFonts w:ascii="Arial" w:hAnsi="Arial" w:cs="Arial"/>
          <w:b/>
          <w:bCs/>
        </w:rPr>
        <w:t xml:space="preserve"> clear and measurable objectives:</w:t>
      </w:r>
      <w:r w:rsidRPr="00462632">
        <w:rPr>
          <w:rFonts w:ascii="Arial" w:hAnsi="Arial" w:cs="Arial"/>
        </w:rPr>
        <w:t xml:space="preserve"> When setting objectives for employees, it</w:t>
      </w:r>
      <w:r>
        <w:rPr>
          <w:rFonts w:ascii="Arial" w:hAnsi="Arial" w:cs="Arial"/>
        </w:rPr>
        <w:t xml:space="preserve"> i</w:t>
      </w:r>
      <w:r w:rsidRPr="00462632">
        <w:rPr>
          <w:rFonts w:ascii="Arial" w:hAnsi="Arial" w:cs="Arial"/>
        </w:rPr>
        <w:t xml:space="preserve">s </w:t>
      </w:r>
      <w:r>
        <w:rPr>
          <w:rFonts w:ascii="Arial" w:hAnsi="Arial" w:cs="Arial"/>
        </w:rPr>
        <w:t>crucial</w:t>
      </w:r>
      <w:r w:rsidRPr="00462632">
        <w:rPr>
          <w:rFonts w:ascii="Arial" w:hAnsi="Arial" w:cs="Arial"/>
        </w:rPr>
        <w:t xml:space="preserve"> to ensure they are specific, measurable, achievable, relevant, and time-bound (SMART). This will help </w:t>
      </w:r>
      <w:r w:rsidR="00BE0FE4">
        <w:rPr>
          <w:rFonts w:ascii="Arial" w:hAnsi="Arial" w:cs="Arial"/>
        </w:rPr>
        <w:t>ensure that employees clearly understand</w:t>
      </w:r>
      <w:r w:rsidRPr="00462632">
        <w:rPr>
          <w:rFonts w:ascii="Arial" w:hAnsi="Arial" w:cs="Arial"/>
        </w:rPr>
        <w:t xml:space="preserve"> what is expected of them and can track their progress towards achieving their goals.</w:t>
      </w:r>
    </w:p>
    <w:p w14:paraId="4247EC41" w14:textId="6510929B" w:rsidR="00462632" w:rsidRPr="00462632" w:rsidRDefault="00462632" w:rsidP="00462632">
      <w:pPr>
        <w:pStyle w:val="NormalWeb"/>
        <w:spacing w:line="360" w:lineRule="auto"/>
        <w:rPr>
          <w:rFonts w:ascii="Arial" w:hAnsi="Arial" w:cs="Arial"/>
        </w:rPr>
      </w:pPr>
      <w:r w:rsidRPr="001D6962">
        <w:rPr>
          <w:rFonts w:ascii="Arial" w:hAnsi="Arial" w:cs="Arial"/>
          <w:b/>
          <w:bCs/>
        </w:rPr>
        <w:t>Align</w:t>
      </w:r>
      <w:r w:rsidR="001D6962" w:rsidRPr="001D6962">
        <w:rPr>
          <w:rFonts w:ascii="Arial" w:hAnsi="Arial" w:cs="Arial"/>
          <w:b/>
          <w:bCs/>
        </w:rPr>
        <w:t>ing</w:t>
      </w:r>
      <w:r w:rsidRPr="001D6962">
        <w:rPr>
          <w:rFonts w:ascii="Arial" w:hAnsi="Arial" w:cs="Arial"/>
          <w:b/>
          <w:bCs/>
        </w:rPr>
        <w:t xml:space="preserve"> objectives with company goals:</w:t>
      </w:r>
      <w:r w:rsidRPr="00462632">
        <w:rPr>
          <w:rFonts w:ascii="Arial" w:hAnsi="Arial" w:cs="Arial"/>
        </w:rPr>
        <w:t xml:space="preserve"> It</w:t>
      </w:r>
      <w:r>
        <w:rPr>
          <w:rFonts w:ascii="Arial" w:hAnsi="Arial" w:cs="Arial"/>
        </w:rPr>
        <w:t xml:space="preserve"> i</w:t>
      </w:r>
      <w:r w:rsidRPr="00462632">
        <w:rPr>
          <w:rFonts w:ascii="Arial" w:hAnsi="Arial" w:cs="Arial"/>
        </w:rPr>
        <w:t xml:space="preserve">s </w:t>
      </w:r>
      <w:r>
        <w:rPr>
          <w:rFonts w:ascii="Arial" w:hAnsi="Arial" w:cs="Arial"/>
        </w:rPr>
        <w:t>vital</w:t>
      </w:r>
      <w:r w:rsidRPr="00462632">
        <w:rPr>
          <w:rFonts w:ascii="Arial" w:hAnsi="Arial" w:cs="Arial"/>
        </w:rPr>
        <w:t xml:space="preserve"> to ensure that employee objectives are aligned with the o</w:t>
      </w:r>
      <w:r>
        <w:rPr>
          <w:rFonts w:ascii="Arial" w:hAnsi="Arial" w:cs="Arial"/>
        </w:rPr>
        <w:t>rganisation's overall strategic goals</w:t>
      </w:r>
      <w:r w:rsidRPr="00462632">
        <w:rPr>
          <w:rFonts w:ascii="Arial" w:hAnsi="Arial" w:cs="Arial"/>
        </w:rPr>
        <w:t xml:space="preserve">. This will help </w:t>
      </w:r>
      <w:r w:rsidR="009519ED">
        <w:rPr>
          <w:rFonts w:ascii="Arial" w:hAnsi="Arial" w:cs="Arial"/>
        </w:rPr>
        <w:t xml:space="preserve">to </w:t>
      </w:r>
      <w:r>
        <w:rPr>
          <w:rFonts w:ascii="Arial" w:hAnsi="Arial" w:cs="Arial"/>
        </w:rPr>
        <w:t>ensure employees are working towards objectives that are important to the company's success</w:t>
      </w:r>
      <w:r w:rsidRPr="00462632">
        <w:rPr>
          <w:rFonts w:ascii="Arial" w:hAnsi="Arial" w:cs="Arial"/>
        </w:rPr>
        <w:t xml:space="preserve"> and will help to achieve the overall business strategy.</w:t>
      </w:r>
    </w:p>
    <w:p w14:paraId="5C3F59BF" w14:textId="0DB7D894" w:rsidR="00462632" w:rsidRPr="00462632" w:rsidRDefault="00462632" w:rsidP="00462632">
      <w:pPr>
        <w:pStyle w:val="NormalWeb"/>
        <w:spacing w:line="360" w:lineRule="auto"/>
        <w:rPr>
          <w:rFonts w:ascii="Arial" w:hAnsi="Arial" w:cs="Arial"/>
        </w:rPr>
      </w:pPr>
      <w:r w:rsidRPr="001D6962">
        <w:rPr>
          <w:rFonts w:ascii="Arial" w:hAnsi="Arial" w:cs="Arial"/>
          <w:b/>
          <w:bCs/>
        </w:rPr>
        <w:t>R</w:t>
      </w:r>
      <w:r w:rsidRPr="001D6962">
        <w:rPr>
          <w:rFonts w:ascii="Arial" w:hAnsi="Arial" w:cs="Arial"/>
          <w:b/>
          <w:bCs/>
        </w:rPr>
        <w:t>egular feedback and coaching:</w:t>
      </w:r>
      <w:r w:rsidRPr="00462632">
        <w:rPr>
          <w:rFonts w:ascii="Arial" w:hAnsi="Arial" w:cs="Arial"/>
        </w:rPr>
        <w:t xml:space="preserve"> Throughout the performance period, it</w:t>
      </w:r>
      <w:r>
        <w:rPr>
          <w:rFonts w:ascii="Arial" w:hAnsi="Arial" w:cs="Arial"/>
        </w:rPr>
        <w:t xml:space="preserve"> i</w:t>
      </w:r>
      <w:r w:rsidRPr="00462632">
        <w:rPr>
          <w:rFonts w:ascii="Arial" w:hAnsi="Arial" w:cs="Arial"/>
        </w:rPr>
        <w:t xml:space="preserve">s </w:t>
      </w:r>
      <w:r>
        <w:rPr>
          <w:rFonts w:ascii="Arial" w:hAnsi="Arial" w:cs="Arial"/>
        </w:rPr>
        <w:t>essential</w:t>
      </w:r>
      <w:r w:rsidRPr="00462632">
        <w:rPr>
          <w:rFonts w:ascii="Arial" w:hAnsi="Arial" w:cs="Arial"/>
        </w:rPr>
        <w:t xml:space="preserve"> to provide regular feedback and coaching to help employees improve their performance and achieve their objectives. This can help </w:t>
      </w:r>
      <w:r>
        <w:rPr>
          <w:rFonts w:ascii="Arial" w:hAnsi="Arial" w:cs="Arial"/>
        </w:rPr>
        <w:t>address issues or challenges</w:t>
      </w:r>
      <w:r w:rsidRPr="00462632">
        <w:rPr>
          <w:rFonts w:ascii="Arial" w:hAnsi="Arial" w:cs="Arial"/>
        </w:rPr>
        <w:t xml:space="preserve"> and keep employees motivated and engaged.</w:t>
      </w:r>
    </w:p>
    <w:p w14:paraId="0562CFF4" w14:textId="54144191" w:rsidR="00462632" w:rsidRPr="00462632" w:rsidRDefault="00462632" w:rsidP="00462632">
      <w:pPr>
        <w:pStyle w:val="NormalWeb"/>
        <w:spacing w:line="360" w:lineRule="auto"/>
        <w:rPr>
          <w:rFonts w:ascii="Arial" w:hAnsi="Arial" w:cs="Arial"/>
        </w:rPr>
      </w:pPr>
      <w:r w:rsidRPr="001D6962">
        <w:rPr>
          <w:rFonts w:ascii="Arial" w:hAnsi="Arial" w:cs="Arial"/>
          <w:b/>
          <w:bCs/>
        </w:rPr>
        <w:t>Us</w:t>
      </w:r>
      <w:r w:rsidR="001D6962">
        <w:rPr>
          <w:rFonts w:ascii="Arial" w:hAnsi="Arial" w:cs="Arial"/>
          <w:b/>
          <w:bCs/>
        </w:rPr>
        <w:t>ing</w:t>
      </w:r>
      <w:r w:rsidRPr="001D6962">
        <w:rPr>
          <w:rFonts w:ascii="Arial" w:hAnsi="Arial" w:cs="Arial"/>
          <w:b/>
          <w:bCs/>
        </w:rPr>
        <w:t xml:space="preserve"> data and metrics to evaluate performance:</w:t>
      </w:r>
      <w:r w:rsidRPr="00462632">
        <w:rPr>
          <w:rFonts w:ascii="Arial" w:hAnsi="Arial" w:cs="Arial"/>
        </w:rPr>
        <w:t xml:space="preserve"> </w:t>
      </w:r>
      <w:r w:rsidR="004C1EE0" w:rsidRPr="004C1EE0">
        <w:rPr>
          <w:rFonts w:ascii="Arial" w:hAnsi="Arial" w:cs="Arial"/>
        </w:rPr>
        <w:t>Data and metrics are essential for evaluating employee performance, such as sales targets, customer satisfaction scores, and productivity measures. AI and other updated technology can be used to measure data to provide objective feedback and identify areas for improvement.</w:t>
      </w:r>
    </w:p>
    <w:p w14:paraId="3AD075C5" w14:textId="4380C963" w:rsidR="00462632" w:rsidRDefault="00462632" w:rsidP="00462632">
      <w:pPr>
        <w:pStyle w:val="NormalWeb"/>
        <w:spacing w:line="360" w:lineRule="auto"/>
        <w:rPr>
          <w:rFonts w:ascii="Arial" w:hAnsi="Arial" w:cs="Arial"/>
        </w:rPr>
      </w:pPr>
      <w:r w:rsidRPr="001D6962">
        <w:rPr>
          <w:rFonts w:ascii="Arial" w:hAnsi="Arial" w:cs="Arial"/>
          <w:b/>
          <w:bCs/>
        </w:rPr>
        <w:t>Recogni</w:t>
      </w:r>
      <w:r w:rsidRPr="001D6962">
        <w:rPr>
          <w:rFonts w:ascii="Arial" w:hAnsi="Arial" w:cs="Arial"/>
          <w:b/>
          <w:bCs/>
        </w:rPr>
        <w:t>s</w:t>
      </w:r>
      <w:r w:rsidR="001D6962" w:rsidRPr="001D6962">
        <w:rPr>
          <w:rFonts w:ascii="Arial" w:hAnsi="Arial" w:cs="Arial"/>
          <w:b/>
          <w:bCs/>
        </w:rPr>
        <w:t>ing</w:t>
      </w:r>
      <w:r w:rsidRPr="001D6962">
        <w:rPr>
          <w:rFonts w:ascii="Arial" w:hAnsi="Arial" w:cs="Arial"/>
          <w:b/>
          <w:bCs/>
        </w:rPr>
        <w:t xml:space="preserve"> and reward</w:t>
      </w:r>
      <w:r w:rsidR="001D6962">
        <w:rPr>
          <w:rFonts w:ascii="Arial" w:hAnsi="Arial" w:cs="Arial"/>
          <w:b/>
          <w:bCs/>
        </w:rPr>
        <w:t>ing performance</w:t>
      </w:r>
      <w:r w:rsidR="001D6962" w:rsidRPr="001D6962">
        <w:rPr>
          <w:rFonts w:ascii="Arial" w:hAnsi="Arial" w:cs="Arial"/>
        </w:rPr>
        <w:t>: Recognising and rewarding employees for achieving their objectives and performing well is essentia</w:t>
      </w:r>
      <w:r w:rsidRPr="001D6962">
        <w:rPr>
          <w:rFonts w:ascii="Arial" w:hAnsi="Arial" w:cs="Arial"/>
        </w:rPr>
        <w:t>l. This can include formal recognition programs, bonuses, or other incentives to help motivate employees and show their hard work is valued.</w:t>
      </w:r>
    </w:p>
    <w:p w14:paraId="3EBAB10F" w14:textId="77CA6FDE" w:rsidR="00864B32" w:rsidRPr="00D218A4" w:rsidRDefault="00864B32" w:rsidP="00D218A4">
      <w:pPr>
        <w:pStyle w:val="Heading1"/>
        <w:numPr>
          <w:ilvl w:val="0"/>
          <w:numId w:val="23"/>
        </w:numPr>
        <w:rPr>
          <w:rFonts w:ascii="Bodoni MT Black" w:hAnsi="Bodoni MT Black"/>
          <w:color w:val="auto"/>
        </w:rPr>
      </w:pPr>
      <w:bookmarkStart w:id="12" w:name="_Toc134640000"/>
      <w:r w:rsidRPr="00D218A4">
        <w:rPr>
          <w:rFonts w:ascii="Bodoni MT Black" w:hAnsi="Bodoni MT Black"/>
          <w:color w:val="auto"/>
        </w:rPr>
        <w:t>Conclusion</w:t>
      </w:r>
      <w:bookmarkEnd w:id="12"/>
    </w:p>
    <w:p w14:paraId="1BB57BFC" w14:textId="3F9AB629" w:rsidR="00864B32" w:rsidRPr="00864B32" w:rsidRDefault="00864B32" w:rsidP="00864B32">
      <w:pPr>
        <w:pStyle w:val="NormalWeb"/>
        <w:spacing w:line="360" w:lineRule="auto"/>
        <w:rPr>
          <w:rFonts w:ascii="Arial" w:hAnsi="Arial" w:cs="Arial"/>
        </w:rPr>
      </w:pPr>
      <w:r w:rsidRPr="00864B32">
        <w:rPr>
          <w:rFonts w:ascii="Arial" w:hAnsi="Arial" w:cs="Arial"/>
        </w:rPr>
        <w:t xml:space="preserve">the UK labour market is facing significant challenges </w:t>
      </w:r>
      <w:r>
        <w:rPr>
          <w:rFonts w:ascii="Arial" w:hAnsi="Arial" w:cs="Arial"/>
        </w:rPr>
        <w:t>due to</w:t>
      </w:r>
      <w:r w:rsidRPr="00864B32">
        <w:rPr>
          <w:rFonts w:ascii="Arial" w:hAnsi="Arial" w:cs="Arial"/>
        </w:rPr>
        <w:t xml:space="preserve"> the impact of various events, including Brexit, COVID-19, the Ukraine War, and the </w:t>
      </w:r>
      <w:proofErr w:type="gramStart"/>
      <w:r w:rsidRPr="00864B32">
        <w:rPr>
          <w:rFonts w:ascii="Arial" w:hAnsi="Arial" w:cs="Arial"/>
        </w:rPr>
        <w:t>cost of living</w:t>
      </w:r>
      <w:proofErr w:type="gramEnd"/>
      <w:r w:rsidRPr="00864B32">
        <w:rPr>
          <w:rFonts w:ascii="Arial" w:hAnsi="Arial" w:cs="Arial"/>
        </w:rPr>
        <w:t xml:space="preserve"> crisis. These events have had a major impact on the employability and unemployment rates in developed and developing countries and have created a complex and uncertain landscape for companies operating in the UK.</w:t>
      </w:r>
      <w:r>
        <w:rPr>
          <w:rFonts w:ascii="Arial" w:hAnsi="Arial" w:cs="Arial"/>
        </w:rPr>
        <w:t xml:space="preserve"> </w:t>
      </w:r>
      <w:r w:rsidRPr="00864B32">
        <w:rPr>
          <w:rFonts w:ascii="Arial" w:hAnsi="Arial" w:cs="Arial"/>
        </w:rPr>
        <w:t xml:space="preserve">Through a detailed analysis of the UK labour market and a PESTLE analysis, </w:t>
      </w:r>
      <w:proofErr w:type="gramStart"/>
      <w:r w:rsidRPr="00864B32">
        <w:rPr>
          <w:rFonts w:ascii="Arial" w:hAnsi="Arial" w:cs="Arial"/>
        </w:rPr>
        <w:t>it is clear that HR</w:t>
      </w:r>
      <w:proofErr w:type="gramEnd"/>
      <w:r w:rsidRPr="00864B32">
        <w:rPr>
          <w:rFonts w:ascii="Arial" w:hAnsi="Arial" w:cs="Arial"/>
        </w:rPr>
        <w:t xml:space="preserve"> strategies need to be adapted to respond to the changing landscape. Emerging changes in HR strategies have included a focus on upskilling and reskilling, diversifying the workforce, adopting flexible work arrangements, and improving employee engagement. </w:t>
      </w:r>
    </w:p>
    <w:p w14:paraId="1C6241E6" w14:textId="13F48B14" w:rsidR="00864B32" w:rsidRDefault="00864B32" w:rsidP="00864B32">
      <w:pPr>
        <w:pStyle w:val="NormalWeb"/>
        <w:spacing w:line="360" w:lineRule="auto"/>
        <w:rPr>
          <w:rFonts w:ascii="Arial" w:hAnsi="Arial" w:cs="Arial"/>
        </w:rPr>
      </w:pPr>
      <w:r>
        <w:rPr>
          <w:rFonts w:ascii="Arial" w:hAnsi="Arial" w:cs="Arial"/>
        </w:rPr>
        <w:lastRenderedPageBreak/>
        <w:t>W</w:t>
      </w:r>
      <w:r w:rsidRPr="00864B32">
        <w:rPr>
          <w:rFonts w:ascii="Arial" w:hAnsi="Arial" w:cs="Arial"/>
        </w:rPr>
        <w:t xml:space="preserve">hile the UK labour market is facing significant challenges, there are opportunities for companies to adapt and thrive in this changing landscape. By adopting effective HR strategies and focusing on talent development and retention, companies can build a strong and sustainable workforce and </w:t>
      </w:r>
      <w:r w:rsidR="003679CD">
        <w:rPr>
          <w:rFonts w:ascii="Arial" w:hAnsi="Arial" w:cs="Arial"/>
        </w:rPr>
        <w:t>succeed</w:t>
      </w:r>
      <w:r w:rsidRPr="00864B32">
        <w:rPr>
          <w:rFonts w:ascii="Arial" w:hAnsi="Arial" w:cs="Arial"/>
        </w:rPr>
        <w:t xml:space="preserve"> in the years ahead.</w:t>
      </w:r>
    </w:p>
    <w:p w14:paraId="526CB3F1" w14:textId="0C50D430" w:rsidR="00864B32" w:rsidRPr="00D218A4" w:rsidRDefault="00864B32" w:rsidP="00D218A4">
      <w:pPr>
        <w:pStyle w:val="Heading1"/>
        <w:numPr>
          <w:ilvl w:val="0"/>
          <w:numId w:val="23"/>
        </w:numPr>
        <w:rPr>
          <w:rFonts w:ascii="Bodoni MT Black" w:hAnsi="Bodoni MT Black"/>
          <w:color w:val="auto"/>
        </w:rPr>
      </w:pPr>
      <w:bookmarkStart w:id="13" w:name="_Toc134640001"/>
      <w:r w:rsidRPr="00D218A4">
        <w:rPr>
          <w:rFonts w:ascii="Bodoni MT Black" w:hAnsi="Bodoni MT Black"/>
          <w:color w:val="auto"/>
        </w:rPr>
        <w:t>Prediction</w:t>
      </w:r>
      <w:bookmarkEnd w:id="13"/>
    </w:p>
    <w:p w14:paraId="458EB2B3" w14:textId="1FC7BFFA" w:rsidR="00864B32" w:rsidRPr="00864B32" w:rsidRDefault="00864B32" w:rsidP="00864B32">
      <w:pPr>
        <w:pStyle w:val="NormalWeb"/>
        <w:spacing w:line="360" w:lineRule="auto"/>
        <w:rPr>
          <w:rFonts w:ascii="Arial" w:hAnsi="Arial" w:cs="Arial"/>
        </w:rPr>
      </w:pPr>
      <w:r w:rsidRPr="00864B32">
        <w:rPr>
          <w:rFonts w:ascii="Arial" w:hAnsi="Arial" w:cs="Arial"/>
        </w:rPr>
        <w:t xml:space="preserve">It is difficult to </w:t>
      </w:r>
      <w:r>
        <w:rPr>
          <w:rFonts w:ascii="Arial" w:hAnsi="Arial" w:cs="Arial"/>
        </w:rPr>
        <w:t>precisely predic</w:t>
      </w:r>
      <w:r w:rsidRPr="00864B32">
        <w:rPr>
          <w:rFonts w:ascii="Arial" w:hAnsi="Arial" w:cs="Arial"/>
        </w:rPr>
        <w:t xml:space="preserve">t </w:t>
      </w:r>
      <w:r>
        <w:rPr>
          <w:rFonts w:ascii="Arial" w:hAnsi="Arial" w:cs="Arial"/>
        </w:rPr>
        <w:t xml:space="preserve">future HR strategies and the condition of the </w:t>
      </w:r>
      <w:r w:rsidRPr="00864B32">
        <w:rPr>
          <w:rFonts w:ascii="Arial" w:hAnsi="Arial" w:cs="Arial"/>
        </w:rPr>
        <w:t xml:space="preserve">UK labour market, as it is subject to many unpredictable factors. However, </w:t>
      </w:r>
      <w:r>
        <w:rPr>
          <w:rFonts w:ascii="Arial" w:hAnsi="Arial" w:cs="Arial"/>
        </w:rPr>
        <w:t>we can anticipate some potential developments based on current trends and emerging changes in HR strategie</w:t>
      </w:r>
      <w:r w:rsidRPr="00864B32">
        <w:rPr>
          <w:rFonts w:ascii="Arial" w:hAnsi="Arial" w:cs="Arial"/>
        </w:rPr>
        <w:t>s.</w:t>
      </w:r>
    </w:p>
    <w:p w14:paraId="0E6A48B5" w14:textId="0BBD9456" w:rsidR="00864B32" w:rsidRPr="00864B32" w:rsidRDefault="00864B32" w:rsidP="00864B32">
      <w:pPr>
        <w:pStyle w:val="NormalWeb"/>
        <w:spacing w:line="360" w:lineRule="auto"/>
        <w:rPr>
          <w:rFonts w:ascii="Arial" w:hAnsi="Arial" w:cs="Arial"/>
        </w:rPr>
      </w:pPr>
      <w:r w:rsidRPr="00864B32">
        <w:rPr>
          <w:rFonts w:ascii="Arial" w:hAnsi="Arial" w:cs="Arial"/>
        </w:rPr>
        <w:t xml:space="preserve">Given the ongoing impact of Brexit and COVID-19, it is likely that the UK labour market will continue to face challenges in the short to medium term, with potential skill shortages, talent retention issues, and changes in immigration policy impacting the workforce. However, we can expect </w:t>
      </w:r>
      <w:r>
        <w:rPr>
          <w:rFonts w:ascii="Arial" w:hAnsi="Arial" w:cs="Arial"/>
        </w:rPr>
        <w:t>companies to</w:t>
      </w:r>
      <w:r w:rsidRPr="00864B32">
        <w:rPr>
          <w:rFonts w:ascii="Arial" w:hAnsi="Arial" w:cs="Arial"/>
        </w:rPr>
        <w:t xml:space="preserve"> adapt to these challenges by adopting new HR strategies</w:t>
      </w:r>
      <w:r>
        <w:rPr>
          <w:rFonts w:ascii="Arial" w:hAnsi="Arial" w:cs="Arial"/>
        </w:rPr>
        <w:t xml:space="preserve">. </w:t>
      </w:r>
      <w:r w:rsidRPr="00864B32">
        <w:rPr>
          <w:rFonts w:ascii="Arial" w:hAnsi="Arial" w:cs="Arial"/>
        </w:rPr>
        <w:t>This could lead to a more dynamic and flexible workforce, with companies better equipped to respond to changes in the market.</w:t>
      </w:r>
    </w:p>
    <w:p w14:paraId="6B8EA2A5" w14:textId="227171A6" w:rsidR="00864B32" w:rsidRPr="00545ADA" w:rsidRDefault="00864B32" w:rsidP="00864B32">
      <w:pPr>
        <w:pStyle w:val="NormalWeb"/>
        <w:spacing w:line="360" w:lineRule="auto"/>
        <w:rPr>
          <w:rFonts w:ascii="Arial" w:hAnsi="Arial" w:cs="Arial"/>
        </w:rPr>
      </w:pPr>
      <w:r w:rsidRPr="00864B32">
        <w:rPr>
          <w:rFonts w:ascii="Arial" w:hAnsi="Arial" w:cs="Arial"/>
        </w:rPr>
        <w:t xml:space="preserve">In addition, ongoing developments in technology and AI are likely to create new opportunities and challenges in the UK labour market. While automation could potentially displace some jobs, it could also </w:t>
      </w:r>
      <w:r>
        <w:rPr>
          <w:rFonts w:ascii="Arial" w:hAnsi="Arial" w:cs="Arial"/>
        </w:rPr>
        <w:t>create</w:t>
      </w:r>
      <w:r w:rsidRPr="00864B32">
        <w:rPr>
          <w:rFonts w:ascii="Arial" w:hAnsi="Arial" w:cs="Arial"/>
        </w:rPr>
        <w:t xml:space="preserve"> new roles requiring new skill sets. </w:t>
      </w:r>
    </w:p>
    <w:p w14:paraId="5F7D6DB8" w14:textId="77777777" w:rsidR="00462632" w:rsidRDefault="00462632" w:rsidP="00462632">
      <w:pPr>
        <w:pStyle w:val="NormalWeb"/>
        <w:spacing w:line="360" w:lineRule="auto"/>
        <w:rPr>
          <w:rFonts w:ascii="Arial" w:hAnsi="Arial" w:cs="Arial"/>
        </w:rPr>
      </w:pPr>
    </w:p>
    <w:p w14:paraId="551823AB" w14:textId="355D751A" w:rsidR="00CA72AC" w:rsidRPr="00D218A4" w:rsidRDefault="00647B1E" w:rsidP="00D218A4">
      <w:pPr>
        <w:pStyle w:val="Heading1"/>
        <w:numPr>
          <w:ilvl w:val="0"/>
          <w:numId w:val="23"/>
        </w:numPr>
        <w:rPr>
          <w:rFonts w:ascii="Bodoni MT Black" w:hAnsi="Bodoni MT Black"/>
          <w:b/>
          <w:bCs/>
          <w:color w:val="auto"/>
        </w:rPr>
      </w:pPr>
      <w:bookmarkStart w:id="14" w:name="_Toc134640002"/>
      <w:r w:rsidRPr="00D218A4">
        <w:rPr>
          <w:rFonts w:ascii="Bodoni MT Black" w:hAnsi="Bodoni MT Black"/>
          <w:b/>
          <w:bCs/>
          <w:color w:val="auto"/>
        </w:rPr>
        <w:t>References</w:t>
      </w:r>
      <w:bookmarkEnd w:id="14"/>
    </w:p>
    <w:p w14:paraId="642DD115" w14:textId="611FB886" w:rsidR="00534160" w:rsidRPr="00CA72AC" w:rsidRDefault="00534160" w:rsidP="00144E13">
      <w:pPr>
        <w:shd w:val="clear" w:color="auto" w:fill="FFFFFF"/>
        <w:spacing w:line="360" w:lineRule="auto"/>
        <w:rPr>
          <w:rFonts w:ascii="Arial" w:hAnsi="Arial" w:cs="Arial"/>
          <w:b/>
          <w:bCs/>
          <w:sz w:val="24"/>
          <w:szCs w:val="24"/>
        </w:rPr>
      </w:pPr>
    </w:p>
    <w:sdt>
      <w:sdtPr>
        <w:id w:val="1128280429"/>
        <w:docPartObj>
          <w:docPartGallery w:val="Bibliographies"/>
          <w:docPartUnique/>
        </w:docPartObj>
      </w:sdtPr>
      <w:sdtEndPr>
        <w:rPr>
          <w:rFonts w:asciiTheme="minorHAnsi" w:eastAsiaTheme="minorHAnsi" w:hAnsiTheme="minorHAnsi" w:cstheme="minorBidi"/>
          <w:color w:val="auto"/>
          <w:sz w:val="22"/>
          <w:szCs w:val="22"/>
        </w:rPr>
      </w:sdtEndPr>
      <w:sdtContent>
        <w:p w14:paraId="04AD8182" w14:textId="43129271" w:rsidR="006F0911" w:rsidRDefault="006F0911">
          <w:pPr>
            <w:pStyle w:val="Heading1"/>
          </w:pPr>
        </w:p>
        <w:sdt>
          <w:sdtPr>
            <w:id w:val="-573587230"/>
            <w:bibliography/>
          </w:sdtPr>
          <w:sdtContent>
            <w:p w14:paraId="4685A1EC" w14:textId="3A88BECF" w:rsidR="006F0911" w:rsidRDefault="006F0911">
              <w:pPr>
                <w:rPr>
                  <w:b/>
                  <w:bCs/>
                  <w:noProof/>
                </w:rPr>
              </w:pPr>
            </w:p>
            <w:p w14:paraId="322402D4"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Abdulla, S. (2023). British </w:t>
              </w:r>
              <w:proofErr w:type="spellStart"/>
              <w:r>
                <w:rPr>
                  <w:rFonts w:ascii="Arial" w:hAnsi="Arial" w:cs="Arial"/>
                  <w:sz w:val="24"/>
                  <w:szCs w:val="24"/>
                  <w:lang w:val="en-US"/>
                </w:rPr>
                <w:t>labour</w:t>
              </w:r>
              <w:proofErr w:type="spellEnd"/>
              <w:r>
                <w:rPr>
                  <w:rFonts w:ascii="Arial" w:hAnsi="Arial" w:cs="Arial"/>
                  <w:sz w:val="24"/>
                  <w:szCs w:val="24"/>
                  <w:lang w:val="en-US"/>
                </w:rPr>
                <w:t xml:space="preserve"> market, and pay growth, slow in February - REC. </w:t>
              </w:r>
              <w:r>
                <w:rPr>
                  <w:rFonts w:ascii="Arial" w:hAnsi="Arial" w:cs="Arial"/>
                  <w:i/>
                  <w:iCs/>
                  <w:sz w:val="24"/>
                  <w:szCs w:val="24"/>
                  <w:lang w:val="en-US"/>
                </w:rPr>
                <w:t>Reuters</w:t>
              </w:r>
              <w:r>
                <w:rPr>
                  <w:rFonts w:ascii="Arial" w:hAnsi="Arial" w:cs="Arial"/>
                  <w:sz w:val="24"/>
                  <w:szCs w:val="24"/>
                  <w:lang w:val="en-US"/>
                </w:rPr>
                <w:t xml:space="preserve">. [online] 8 Mar. Available at: </w:t>
              </w:r>
              <w:hyperlink r:id="rId30" w:history="1">
                <w:r>
                  <w:rPr>
                    <w:rFonts w:ascii="Arial" w:hAnsi="Arial" w:cs="Arial"/>
                    <w:sz w:val="24"/>
                    <w:szCs w:val="24"/>
                    <w:lang w:val="en-US"/>
                  </w:rPr>
                  <w:t>https://www.reuters.com/world/uk/british-labour-market-pay-growth-slow-february-rec-2023-03-08</w:t>
                </w:r>
              </w:hyperlink>
              <w:r>
                <w:rPr>
                  <w:rFonts w:ascii="Arial" w:hAnsi="Arial" w:cs="Arial"/>
                  <w:sz w:val="24"/>
                  <w:szCs w:val="24"/>
                  <w:lang w:val="en-US"/>
                </w:rPr>
                <w:t xml:space="preserve"> [Accessed 10 May 2023].</w:t>
              </w:r>
            </w:p>
            <w:p w14:paraId="2A8D5197"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BAE (2023). </w:t>
              </w:r>
              <w:r>
                <w:rPr>
                  <w:rFonts w:ascii="Arial" w:hAnsi="Arial" w:cs="Arial"/>
                  <w:i/>
                  <w:iCs/>
                  <w:sz w:val="24"/>
                  <w:szCs w:val="24"/>
                  <w:lang w:val="en-US"/>
                </w:rPr>
                <w:t>Diversity &amp; Inclusion in the UK</w:t>
              </w:r>
              <w:r>
                <w:rPr>
                  <w:rFonts w:ascii="Arial" w:hAnsi="Arial" w:cs="Arial"/>
                  <w:sz w:val="24"/>
                  <w:szCs w:val="24"/>
                  <w:lang w:val="en-US"/>
                </w:rPr>
                <w:t xml:space="preserve">. [online] BAE Systems | United Kingdom. Available at: </w:t>
              </w:r>
              <w:hyperlink r:id="rId31" w:history="1">
                <w:r>
                  <w:rPr>
                    <w:rFonts w:ascii="Arial" w:hAnsi="Arial" w:cs="Arial"/>
                    <w:sz w:val="24"/>
                    <w:szCs w:val="24"/>
                    <w:lang w:val="en-US"/>
                  </w:rPr>
                  <w:t>https://www.baesystems.com/en-uk/careers/careers-in-the-uk/diversity-and-inclusion-in-the-uk</w:t>
                </w:r>
              </w:hyperlink>
              <w:r>
                <w:rPr>
                  <w:rFonts w:ascii="Arial" w:hAnsi="Arial" w:cs="Arial"/>
                  <w:sz w:val="24"/>
                  <w:szCs w:val="24"/>
                  <w:lang w:val="en-US"/>
                </w:rPr>
                <w:t xml:space="preserve"> [Accessed 10 May 2023].</w:t>
              </w:r>
            </w:p>
            <w:p w14:paraId="0A7FC7C7"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Bank of England (2023). </w:t>
              </w:r>
              <w:r>
                <w:rPr>
                  <w:rFonts w:ascii="Arial" w:hAnsi="Arial" w:cs="Arial"/>
                  <w:i/>
                  <w:iCs/>
                  <w:sz w:val="24"/>
                  <w:szCs w:val="24"/>
                  <w:lang w:val="en-US"/>
                </w:rPr>
                <w:t>Monetary Policy Report - February 2023</w:t>
              </w:r>
              <w:r>
                <w:rPr>
                  <w:rFonts w:ascii="Arial" w:hAnsi="Arial" w:cs="Arial"/>
                  <w:sz w:val="24"/>
                  <w:szCs w:val="24"/>
                  <w:lang w:val="en-US"/>
                </w:rPr>
                <w:t xml:space="preserve">. [online] www.bankofengland.co.uk. Available at: </w:t>
              </w:r>
              <w:hyperlink r:id="rId32" w:history="1">
                <w:r>
                  <w:rPr>
                    <w:rFonts w:ascii="Arial" w:hAnsi="Arial" w:cs="Arial"/>
                    <w:sz w:val="24"/>
                    <w:szCs w:val="24"/>
                    <w:lang w:val="en-US"/>
                  </w:rPr>
                  <w:t>https://www.bankofengland.co.uk/monetary-policy-</w:t>
                </w:r>
                <w:r>
                  <w:rPr>
                    <w:rFonts w:ascii="Arial" w:hAnsi="Arial" w:cs="Arial"/>
                    <w:sz w:val="24"/>
                    <w:szCs w:val="24"/>
                    <w:lang w:val="en-US"/>
                  </w:rPr>
                  <w:lastRenderedPageBreak/>
                  <w:t>report/2023/february-2023</w:t>
                </w:r>
              </w:hyperlink>
              <w:r>
                <w:rPr>
                  <w:rFonts w:ascii="Arial" w:hAnsi="Arial" w:cs="Arial"/>
                  <w:sz w:val="24"/>
                  <w:szCs w:val="24"/>
                  <w:lang w:val="en-US"/>
                </w:rPr>
                <w:t xml:space="preserve"> [Accessed 21 Apr. 2023].</w:t>
              </w:r>
            </w:p>
            <w:p w14:paraId="631FE06D"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Barnes, O. (2022). UK hospitality industry loses </w:t>
              </w:r>
              <w:proofErr w:type="gramStart"/>
              <w:r>
                <w:rPr>
                  <w:rFonts w:ascii="Arial" w:hAnsi="Arial" w:cs="Arial"/>
                  <w:sz w:val="24"/>
                  <w:szCs w:val="24"/>
                  <w:lang w:val="en-US"/>
                </w:rPr>
                <w:t>nearly 200,000</w:t>
              </w:r>
              <w:proofErr w:type="gramEnd"/>
              <w:r>
                <w:rPr>
                  <w:rFonts w:ascii="Arial" w:hAnsi="Arial" w:cs="Arial"/>
                  <w:sz w:val="24"/>
                  <w:szCs w:val="24"/>
                  <w:lang w:val="en-US"/>
                </w:rPr>
                <w:t xml:space="preserve"> overseas workers. </w:t>
              </w:r>
              <w:r>
                <w:rPr>
                  <w:rFonts w:ascii="Arial" w:hAnsi="Arial" w:cs="Arial"/>
                  <w:i/>
                  <w:iCs/>
                  <w:sz w:val="24"/>
                  <w:szCs w:val="24"/>
                  <w:lang w:val="en-US"/>
                </w:rPr>
                <w:t>Financial Times</w:t>
              </w:r>
              <w:r>
                <w:rPr>
                  <w:rFonts w:ascii="Arial" w:hAnsi="Arial" w:cs="Arial"/>
                  <w:sz w:val="24"/>
                  <w:szCs w:val="24"/>
                  <w:lang w:val="en-US"/>
                </w:rPr>
                <w:t xml:space="preserve">. [online] 16 Aug. Available at: </w:t>
              </w:r>
              <w:hyperlink r:id="rId33" w:history="1">
                <w:r>
                  <w:rPr>
                    <w:rFonts w:ascii="Arial" w:hAnsi="Arial" w:cs="Arial"/>
                    <w:sz w:val="24"/>
                    <w:szCs w:val="24"/>
                    <w:lang w:val="en-US"/>
                  </w:rPr>
                  <w:t>https://www.ft.com/content/027ea2e9-d6c3-4a18-a735-87f92ace95a4</w:t>
                </w:r>
              </w:hyperlink>
              <w:r>
                <w:rPr>
                  <w:rFonts w:ascii="Arial" w:hAnsi="Arial" w:cs="Arial"/>
                  <w:sz w:val="24"/>
                  <w:szCs w:val="24"/>
                  <w:lang w:val="en-US"/>
                </w:rPr>
                <w:t xml:space="preserve"> [Accessed 10 May 2023].</w:t>
              </w:r>
            </w:p>
            <w:p w14:paraId="58F1AC35"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proofErr w:type="spellStart"/>
              <w:r>
                <w:rPr>
                  <w:rFonts w:ascii="Arial" w:hAnsi="Arial" w:cs="Arial"/>
                  <w:sz w:val="24"/>
                  <w:szCs w:val="24"/>
                  <w:lang w:val="en-US"/>
                </w:rPr>
                <w:t>bdc</w:t>
              </w:r>
              <w:proofErr w:type="spellEnd"/>
              <w:r>
                <w:rPr>
                  <w:rFonts w:ascii="Arial" w:hAnsi="Arial" w:cs="Arial"/>
                  <w:sz w:val="24"/>
                  <w:szCs w:val="24"/>
                  <w:lang w:val="en-US"/>
                </w:rPr>
                <w:t xml:space="preserve"> (2023). </w:t>
              </w:r>
              <w:r>
                <w:rPr>
                  <w:rFonts w:ascii="Arial" w:hAnsi="Arial" w:cs="Arial"/>
                  <w:i/>
                  <w:iCs/>
                  <w:sz w:val="24"/>
                  <w:szCs w:val="24"/>
                  <w:lang w:val="en-US"/>
                </w:rPr>
                <w:t>What Is a Developed Country</w:t>
              </w:r>
              <w:r>
                <w:rPr>
                  <w:rFonts w:ascii="Arial" w:hAnsi="Arial" w:cs="Arial"/>
                  <w:sz w:val="24"/>
                  <w:szCs w:val="24"/>
                  <w:lang w:val="en-US"/>
                </w:rPr>
                <w:t xml:space="preserve">. [online] BDC.ca. Available at: </w:t>
              </w:r>
              <w:hyperlink r:id="rId34" w:history="1">
                <w:r>
                  <w:rPr>
                    <w:rFonts w:ascii="Arial" w:hAnsi="Arial" w:cs="Arial"/>
                    <w:sz w:val="24"/>
                    <w:szCs w:val="24"/>
                    <w:lang w:val="en-US"/>
                  </w:rPr>
                  <w:t>https://www.bdc.ca/en/articles-tools/entrepreneur-toolkit/templates-business-guides/glossary/developed-country</w:t>
                </w:r>
              </w:hyperlink>
              <w:r>
                <w:rPr>
                  <w:rFonts w:ascii="Arial" w:hAnsi="Arial" w:cs="Arial"/>
                  <w:sz w:val="24"/>
                  <w:szCs w:val="24"/>
                  <w:lang w:val="en-US"/>
                </w:rPr>
                <w:t xml:space="preserve"> [Accessed 21 Apr. 2023].</w:t>
              </w:r>
            </w:p>
            <w:p w14:paraId="4A685BB3"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Birmingham, U. of (2023). </w:t>
              </w:r>
              <w:r>
                <w:rPr>
                  <w:rFonts w:ascii="Arial" w:hAnsi="Arial" w:cs="Arial"/>
                  <w:i/>
                  <w:iCs/>
                  <w:sz w:val="24"/>
                  <w:szCs w:val="24"/>
                  <w:lang w:val="en-US"/>
                </w:rPr>
                <w:t>Industry Partners</w:t>
              </w:r>
              <w:r>
                <w:rPr>
                  <w:rFonts w:ascii="Arial" w:hAnsi="Arial" w:cs="Arial"/>
                  <w:sz w:val="24"/>
                  <w:szCs w:val="24"/>
                  <w:lang w:val="en-US"/>
                </w:rPr>
                <w:t xml:space="preserve">. [online] University of Birmingham. Available at: </w:t>
              </w:r>
              <w:hyperlink r:id="rId35" w:history="1">
                <w:r>
                  <w:rPr>
                    <w:rFonts w:ascii="Arial" w:hAnsi="Arial" w:cs="Arial"/>
                    <w:sz w:val="24"/>
                    <w:szCs w:val="24"/>
                    <w:lang w:val="en-US"/>
                  </w:rPr>
                  <w:t>https://www.birmingham.ac.uk/schools/business/corporate/industry-partners.aspx</w:t>
                </w:r>
              </w:hyperlink>
              <w:r>
                <w:rPr>
                  <w:rFonts w:ascii="Arial" w:hAnsi="Arial" w:cs="Arial"/>
                  <w:sz w:val="24"/>
                  <w:szCs w:val="24"/>
                  <w:lang w:val="en-US"/>
                </w:rPr>
                <w:t xml:space="preserve"> [Accessed 10 May 2023].</w:t>
              </w:r>
            </w:p>
            <w:p w14:paraId="2092B1D4"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BT (2023). </w:t>
              </w:r>
              <w:r>
                <w:rPr>
                  <w:rFonts w:ascii="Arial" w:hAnsi="Arial" w:cs="Arial"/>
                  <w:i/>
                  <w:iCs/>
                  <w:sz w:val="24"/>
                  <w:szCs w:val="24"/>
                  <w:lang w:val="en-US"/>
                </w:rPr>
                <w:t>FAQs - Your Wellbeing | BT</w:t>
              </w:r>
              <w:r>
                <w:rPr>
                  <w:rFonts w:ascii="Arial" w:hAnsi="Arial" w:cs="Arial"/>
                  <w:sz w:val="24"/>
                  <w:szCs w:val="24"/>
                  <w:lang w:val="en-US"/>
                </w:rPr>
                <w:t xml:space="preserve">. [online] www.yourwellbeing.bt.com. Available at: </w:t>
              </w:r>
              <w:hyperlink r:id="rId36" w:history="1">
                <w:r>
                  <w:rPr>
                    <w:rFonts w:ascii="Arial" w:hAnsi="Arial" w:cs="Arial"/>
                    <w:sz w:val="24"/>
                    <w:szCs w:val="24"/>
                    <w:lang w:val="en-US"/>
                  </w:rPr>
                  <w:t>https://www.yourwellbeing.bt.com/public-pages/faqs.html</w:t>
                </w:r>
              </w:hyperlink>
              <w:r>
                <w:rPr>
                  <w:rFonts w:ascii="Arial" w:hAnsi="Arial" w:cs="Arial"/>
                  <w:sz w:val="24"/>
                  <w:szCs w:val="24"/>
                  <w:lang w:val="en-US"/>
                </w:rPr>
                <w:t xml:space="preserve"> [Accessed 10 May 2023].</w:t>
              </w:r>
            </w:p>
            <w:p w14:paraId="36BCD6A7"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CER (2023). </w:t>
              </w:r>
              <w:r>
                <w:rPr>
                  <w:rFonts w:ascii="Arial" w:hAnsi="Arial" w:cs="Arial"/>
                  <w:i/>
                  <w:iCs/>
                  <w:sz w:val="24"/>
                  <w:szCs w:val="24"/>
                  <w:lang w:val="en-US"/>
                </w:rPr>
                <w:t xml:space="preserve">Early Impacts of the post-Brexit Immigration System on the UK </w:t>
              </w:r>
              <w:proofErr w:type="spellStart"/>
              <w:r>
                <w:rPr>
                  <w:rFonts w:ascii="Arial" w:hAnsi="Arial" w:cs="Arial"/>
                  <w:i/>
                  <w:iCs/>
                  <w:sz w:val="24"/>
                  <w:szCs w:val="24"/>
                  <w:lang w:val="en-US"/>
                </w:rPr>
                <w:t>Labour</w:t>
              </w:r>
              <w:proofErr w:type="spellEnd"/>
              <w:r>
                <w:rPr>
                  <w:rFonts w:ascii="Arial" w:hAnsi="Arial" w:cs="Arial"/>
                  <w:i/>
                  <w:iCs/>
                  <w:sz w:val="24"/>
                  <w:szCs w:val="24"/>
                  <w:lang w:val="en-US"/>
                </w:rPr>
                <w:t xml:space="preserve"> Market</w:t>
              </w:r>
              <w:r>
                <w:rPr>
                  <w:rFonts w:ascii="Arial" w:hAnsi="Arial" w:cs="Arial"/>
                  <w:sz w:val="24"/>
                  <w:szCs w:val="24"/>
                  <w:lang w:val="en-US"/>
                </w:rPr>
                <w:t xml:space="preserve">. [online] Centre for European Reform. Available at: </w:t>
              </w:r>
              <w:hyperlink r:id="rId37" w:history="1">
                <w:r>
                  <w:rPr>
                    <w:rFonts w:ascii="Arial" w:hAnsi="Arial" w:cs="Arial"/>
                    <w:sz w:val="24"/>
                    <w:szCs w:val="24"/>
                    <w:lang w:val="en-US"/>
                  </w:rPr>
                  <w:t>https://www.cer.eu/insights/post-brexit-immigration-uk-labour-market</w:t>
                </w:r>
              </w:hyperlink>
              <w:r>
                <w:rPr>
                  <w:rFonts w:ascii="Arial" w:hAnsi="Arial" w:cs="Arial"/>
                  <w:sz w:val="24"/>
                  <w:szCs w:val="24"/>
                  <w:lang w:val="en-US"/>
                </w:rPr>
                <w:t xml:space="preserve"> [Accessed 23 Apr. 2023].</w:t>
              </w:r>
            </w:p>
            <w:p w14:paraId="058386D5"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CFI (2022). </w:t>
              </w:r>
              <w:r>
                <w:rPr>
                  <w:rFonts w:ascii="Arial" w:hAnsi="Arial" w:cs="Arial"/>
                  <w:i/>
                  <w:iCs/>
                  <w:sz w:val="24"/>
                  <w:szCs w:val="24"/>
                  <w:lang w:val="en-US"/>
                </w:rPr>
                <w:t>Management by Objectives (MBO)</w:t>
              </w:r>
              <w:r>
                <w:rPr>
                  <w:rFonts w:ascii="Arial" w:hAnsi="Arial" w:cs="Arial"/>
                  <w:sz w:val="24"/>
                  <w:szCs w:val="24"/>
                  <w:lang w:val="en-US"/>
                </w:rPr>
                <w:t xml:space="preserve">. [online] Corporate Finance Institute. Available at: </w:t>
              </w:r>
              <w:hyperlink r:id="rId38" w:history="1">
                <w:r>
                  <w:rPr>
                    <w:rFonts w:ascii="Arial" w:hAnsi="Arial" w:cs="Arial"/>
                    <w:sz w:val="24"/>
                    <w:szCs w:val="24"/>
                    <w:lang w:val="en-US"/>
                  </w:rPr>
                  <w:t>https://corporatefinanceinstitute.com/resources/management/management-by-objectives-mbo/</w:t>
                </w:r>
              </w:hyperlink>
              <w:r>
                <w:rPr>
                  <w:rFonts w:ascii="Arial" w:hAnsi="Arial" w:cs="Arial"/>
                  <w:sz w:val="24"/>
                  <w:szCs w:val="24"/>
                  <w:lang w:val="en-US"/>
                </w:rPr>
                <w:t xml:space="preserve"> [Accessed 10 May 2023].</w:t>
              </w:r>
            </w:p>
            <w:p w14:paraId="21D85BC4"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CIPD (2021). </w:t>
              </w:r>
              <w:r>
                <w:rPr>
                  <w:rFonts w:ascii="Arial" w:hAnsi="Arial" w:cs="Arial"/>
                  <w:i/>
                  <w:iCs/>
                  <w:sz w:val="24"/>
                  <w:szCs w:val="24"/>
                  <w:lang w:val="en-US"/>
                </w:rPr>
                <w:t xml:space="preserve">PESTLE </w:t>
              </w:r>
              <w:proofErr w:type="gramStart"/>
              <w:r>
                <w:rPr>
                  <w:rFonts w:ascii="Arial" w:hAnsi="Arial" w:cs="Arial"/>
                  <w:i/>
                  <w:iCs/>
                  <w:sz w:val="24"/>
                  <w:szCs w:val="24"/>
                  <w:lang w:val="en-US"/>
                </w:rPr>
                <w:t xml:space="preserve">analysis </w:t>
              </w:r>
              <w:r>
                <w:rPr>
                  <w:rFonts w:ascii="Arial" w:hAnsi="Arial" w:cs="Arial"/>
                  <w:sz w:val="24"/>
                  <w:szCs w:val="24"/>
                  <w:lang w:val="en-US"/>
                </w:rPr>
                <w:t>.</w:t>
              </w:r>
              <w:proofErr w:type="gramEnd"/>
              <w:r>
                <w:rPr>
                  <w:rFonts w:ascii="Arial" w:hAnsi="Arial" w:cs="Arial"/>
                  <w:sz w:val="24"/>
                  <w:szCs w:val="24"/>
                  <w:lang w:val="en-US"/>
                </w:rPr>
                <w:t xml:space="preserve"> [online] CIPD. Available at: </w:t>
              </w:r>
              <w:hyperlink r:id="rId39" w:history="1">
                <w:r>
                  <w:rPr>
                    <w:rFonts w:ascii="Arial" w:hAnsi="Arial" w:cs="Arial"/>
                    <w:sz w:val="24"/>
                    <w:szCs w:val="24"/>
                    <w:lang w:val="en-US"/>
                  </w:rPr>
                  <w:t>https://www.cipd.co.uk/knowledge/strategy/organisational-development/pestle-analysis-factsheet#gref</w:t>
                </w:r>
              </w:hyperlink>
              <w:r>
                <w:rPr>
                  <w:rFonts w:ascii="Arial" w:hAnsi="Arial" w:cs="Arial"/>
                  <w:sz w:val="24"/>
                  <w:szCs w:val="24"/>
                  <w:lang w:val="en-US"/>
                </w:rPr>
                <w:t xml:space="preserve"> [Accessed 22 Apr. 2023].</w:t>
              </w:r>
            </w:p>
            <w:p w14:paraId="04454580"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CIPD (2022). </w:t>
              </w:r>
              <w:r>
                <w:rPr>
                  <w:rFonts w:ascii="Arial" w:hAnsi="Arial" w:cs="Arial"/>
                  <w:i/>
                  <w:iCs/>
                  <w:sz w:val="24"/>
                  <w:szCs w:val="24"/>
                  <w:lang w:val="en-US"/>
                </w:rPr>
                <w:t xml:space="preserve">Understanding Economy &amp; </w:t>
              </w:r>
              <w:proofErr w:type="spellStart"/>
              <w:r>
                <w:rPr>
                  <w:rFonts w:ascii="Arial" w:hAnsi="Arial" w:cs="Arial"/>
                  <w:i/>
                  <w:iCs/>
                  <w:sz w:val="24"/>
                  <w:szCs w:val="24"/>
                  <w:lang w:val="en-US"/>
                </w:rPr>
                <w:t>Labour</w:t>
              </w:r>
              <w:proofErr w:type="spellEnd"/>
              <w:r>
                <w:rPr>
                  <w:rFonts w:ascii="Arial" w:hAnsi="Arial" w:cs="Arial"/>
                  <w:i/>
                  <w:iCs/>
                  <w:sz w:val="24"/>
                  <w:szCs w:val="24"/>
                  <w:lang w:val="en-US"/>
                </w:rPr>
                <w:t xml:space="preserve"> Market | Factsheets</w:t>
              </w:r>
              <w:r>
                <w:rPr>
                  <w:rFonts w:ascii="Arial" w:hAnsi="Arial" w:cs="Arial"/>
                  <w:sz w:val="24"/>
                  <w:szCs w:val="24"/>
                  <w:lang w:val="en-US"/>
                </w:rPr>
                <w:t xml:space="preserve">. [online] CIPD. Available at: </w:t>
              </w:r>
              <w:hyperlink r:id="rId40" w:history="1">
                <w:r>
                  <w:rPr>
                    <w:rFonts w:ascii="Arial" w:hAnsi="Arial" w:cs="Arial"/>
                    <w:sz w:val="24"/>
                    <w:szCs w:val="24"/>
                    <w:lang w:val="en-US"/>
                  </w:rPr>
                  <w:t>https://www.cipd.co.uk/knowledge/work/trends/economy-labour-market-factsheet#gref</w:t>
                </w:r>
              </w:hyperlink>
              <w:r>
                <w:rPr>
                  <w:rFonts w:ascii="Arial" w:hAnsi="Arial" w:cs="Arial"/>
                  <w:sz w:val="24"/>
                  <w:szCs w:val="24"/>
                  <w:lang w:val="en-US"/>
                </w:rPr>
                <w:t xml:space="preserve"> [Accessed 20 Apr. 2023].</w:t>
              </w:r>
            </w:p>
            <w:p w14:paraId="7087E410"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CIPD (2023). </w:t>
              </w:r>
              <w:r>
                <w:rPr>
                  <w:rFonts w:ascii="Arial" w:hAnsi="Arial" w:cs="Arial"/>
                  <w:i/>
                  <w:iCs/>
                  <w:sz w:val="24"/>
                  <w:szCs w:val="24"/>
                  <w:lang w:val="en-US"/>
                </w:rPr>
                <w:t>Workforce trends: the impact of Brexit</w:t>
              </w:r>
              <w:r>
                <w:rPr>
                  <w:rFonts w:ascii="Arial" w:hAnsi="Arial" w:cs="Arial"/>
                  <w:sz w:val="24"/>
                  <w:szCs w:val="24"/>
                  <w:lang w:val="en-US"/>
                </w:rPr>
                <w:t xml:space="preserve">. [online] CIPD. Available at: </w:t>
              </w:r>
              <w:hyperlink r:id="rId41" w:history="1">
                <w:r>
                  <w:rPr>
                    <w:rFonts w:ascii="Arial" w:hAnsi="Arial" w:cs="Arial"/>
                    <w:sz w:val="24"/>
                    <w:szCs w:val="24"/>
                    <w:lang w:val="en-US"/>
                  </w:rPr>
                  <w:t>https://www.cipd.co.uk/knowledge/brexit-hub/workforce-trends#52112</w:t>
                </w:r>
              </w:hyperlink>
              <w:r>
                <w:rPr>
                  <w:rFonts w:ascii="Arial" w:hAnsi="Arial" w:cs="Arial"/>
                  <w:sz w:val="24"/>
                  <w:szCs w:val="24"/>
                  <w:lang w:val="en-US"/>
                </w:rPr>
                <w:t xml:space="preserve"> [Accessed 23 Apr. 2023].</w:t>
              </w:r>
            </w:p>
            <w:p w14:paraId="28452C3B"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Commons, H. of (2023). </w:t>
              </w:r>
              <w:r>
                <w:rPr>
                  <w:rFonts w:ascii="Arial" w:hAnsi="Arial" w:cs="Arial"/>
                  <w:i/>
                  <w:iCs/>
                  <w:sz w:val="24"/>
                  <w:szCs w:val="24"/>
                  <w:lang w:val="en-US"/>
                </w:rPr>
                <w:t xml:space="preserve">UK </w:t>
              </w:r>
              <w:proofErr w:type="spellStart"/>
              <w:r>
                <w:rPr>
                  <w:rFonts w:ascii="Arial" w:hAnsi="Arial" w:cs="Arial"/>
                  <w:i/>
                  <w:iCs/>
                  <w:sz w:val="24"/>
                  <w:szCs w:val="24"/>
                  <w:lang w:val="en-US"/>
                </w:rPr>
                <w:t>labour</w:t>
              </w:r>
              <w:proofErr w:type="spellEnd"/>
              <w:r>
                <w:rPr>
                  <w:rFonts w:ascii="Arial" w:hAnsi="Arial" w:cs="Arial"/>
                  <w:i/>
                  <w:iCs/>
                  <w:sz w:val="24"/>
                  <w:szCs w:val="24"/>
                  <w:lang w:val="en-US"/>
                </w:rPr>
                <w:t xml:space="preserve"> market statistics</w:t>
              </w:r>
              <w:r>
                <w:rPr>
                  <w:rFonts w:ascii="Arial" w:hAnsi="Arial" w:cs="Arial"/>
                  <w:sz w:val="24"/>
                  <w:szCs w:val="24"/>
                  <w:lang w:val="en-US"/>
                </w:rPr>
                <w:t>. London: House of Commons Library, pp.1–30.</w:t>
              </w:r>
            </w:p>
            <w:p w14:paraId="00BE9500"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Deloitte (2015). </w:t>
              </w:r>
              <w:r>
                <w:rPr>
                  <w:rFonts w:ascii="Arial" w:hAnsi="Arial" w:cs="Arial"/>
                  <w:i/>
                  <w:iCs/>
                  <w:sz w:val="24"/>
                  <w:szCs w:val="24"/>
                  <w:lang w:val="en-US"/>
                </w:rPr>
                <w:t xml:space="preserve">From brawn to brains: the impact of technology on jobs in the UK | Deloitte </w:t>
              </w:r>
              <w:r>
                <w:rPr>
                  <w:rFonts w:ascii="Arial" w:hAnsi="Arial" w:cs="Arial"/>
                  <w:i/>
                  <w:iCs/>
                  <w:sz w:val="24"/>
                  <w:szCs w:val="24"/>
                  <w:lang w:val="en-US"/>
                </w:rPr>
                <w:lastRenderedPageBreak/>
                <w:t>UK</w:t>
              </w:r>
              <w:r>
                <w:rPr>
                  <w:rFonts w:ascii="Arial" w:hAnsi="Arial" w:cs="Arial"/>
                  <w:sz w:val="24"/>
                  <w:szCs w:val="24"/>
                  <w:lang w:val="en-US"/>
                </w:rPr>
                <w:t xml:space="preserve">. [online] Deloitte United Kingdom. Available at: </w:t>
              </w:r>
              <w:hyperlink r:id="rId42" w:history="1">
                <w:r>
                  <w:rPr>
                    <w:rFonts w:ascii="Arial" w:hAnsi="Arial" w:cs="Arial"/>
                    <w:sz w:val="24"/>
                    <w:szCs w:val="24"/>
                    <w:lang w:val="en-US"/>
                  </w:rPr>
                  <w:t>https://www2.deloitte.com/uk/en/pages/growth/articles/from-brawn-to-brains--the-impact-of-technology-on-jobs-in-the-u.html</w:t>
                </w:r>
              </w:hyperlink>
              <w:r>
                <w:rPr>
                  <w:rFonts w:ascii="Arial" w:hAnsi="Arial" w:cs="Arial"/>
                  <w:sz w:val="24"/>
                  <w:szCs w:val="24"/>
                  <w:lang w:val="en-US"/>
                </w:rPr>
                <w:t xml:space="preserve"> [Accessed 22 Apr. 2023].</w:t>
              </w:r>
            </w:p>
            <w:p w14:paraId="2A66D201"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European Council, C. of the E. and the (2023). </w:t>
              </w:r>
              <w:r>
                <w:rPr>
                  <w:rFonts w:ascii="Arial" w:hAnsi="Arial" w:cs="Arial"/>
                  <w:i/>
                  <w:iCs/>
                  <w:sz w:val="24"/>
                  <w:szCs w:val="24"/>
                  <w:lang w:val="en-US"/>
                </w:rPr>
                <w:t>Timeline - The EU-UK withdrawal agreement</w:t>
              </w:r>
              <w:r>
                <w:rPr>
                  <w:rFonts w:ascii="Arial" w:hAnsi="Arial" w:cs="Arial"/>
                  <w:sz w:val="24"/>
                  <w:szCs w:val="24"/>
                  <w:lang w:val="en-US"/>
                </w:rPr>
                <w:t xml:space="preserve">. [online] www.consilium.europa.eu. Available at: </w:t>
              </w:r>
              <w:hyperlink r:id="rId43" w:history="1">
                <w:r>
                  <w:rPr>
                    <w:rFonts w:ascii="Arial" w:hAnsi="Arial" w:cs="Arial"/>
                    <w:sz w:val="24"/>
                    <w:szCs w:val="24"/>
                    <w:lang w:val="en-US"/>
                  </w:rPr>
                  <w:t>https://www.consilium.europa.eu/en/policies/eu-relations-with-the-united-kingdom/the-eu-uk-withdrawal-agreement/timeline-eu-uk-withdrawal-agreement/</w:t>
                </w:r>
              </w:hyperlink>
              <w:r>
                <w:rPr>
                  <w:rFonts w:ascii="Arial" w:hAnsi="Arial" w:cs="Arial"/>
                  <w:sz w:val="24"/>
                  <w:szCs w:val="24"/>
                  <w:lang w:val="en-US"/>
                </w:rPr>
                <w:t xml:space="preserve"> [Accessed 23 Apr. 2023].</w:t>
              </w:r>
            </w:p>
            <w:p w14:paraId="45934243"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Evans, S. (2022). </w:t>
              </w:r>
              <w:r>
                <w:rPr>
                  <w:rFonts w:ascii="Arial" w:hAnsi="Arial" w:cs="Arial"/>
                  <w:i/>
                  <w:iCs/>
                  <w:sz w:val="24"/>
                  <w:szCs w:val="24"/>
                  <w:lang w:val="en-US"/>
                </w:rPr>
                <w:t>People aged 65 years and over in employment, UK - Office for National Statistics</w:t>
              </w:r>
              <w:r>
                <w:rPr>
                  <w:rFonts w:ascii="Arial" w:hAnsi="Arial" w:cs="Arial"/>
                  <w:sz w:val="24"/>
                  <w:szCs w:val="24"/>
                  <w:lang w:val="en-US"/>
                </w:rPr>
                <w:t xml:space="preserve">. [online] www.ons.gov.uk. Available at: </w:t>
              </w:r>
              <w:hyperlink r:id="rId44" w:history="1">
                <w:r>
                  <w:rPr>
                    <w:rFonts w:ascii="Arial" w:hAnsi="Arial" w:cs="Arial"/>
                    <w:sz w:val="24"/>
                    <w:szCs w:val="24"/>
                    <w:lang w:val="en-US"/>
                  </w:rPr>
                  <w:t>https://www.ons.gov.uk/employmentandlabourmarket/peopleinwork/employmentandemployeetypes/articles/peopleaged65yearsandoverinemploymentuk/januarytomarch2022toapriltojune2022</w:t>
                </w:r>
              </w:hyperlink>
              <w:r>
                <w:rPr>
                  <w:rFonts w:ascii="Arial" w:hAnsi="Arial" w:cs="Arial"/>
                  <w:sz w:val="24"/>
                  <w:szCs w:val="24"/>
                  <w:lang w:val="en-US"/>
                </w:rPr>
                <w:t xml:space="preserve"> [Accessed 22 Apr. 2023].</w:t>
              </w:r>
            </w:p>
            <w:p w14:paraId="3D61D7C6"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proofErr w:type="spellStart"/>
              <w:r>
                <w:rPr>
                  <w:rFonts w:ascii="Arial" w:hAnsi="Arial" w:cs="Arial"/>
                  <w:sz w:val="24"/>
                  <w:szCs w:val="24"/>
                  <w:lang w:val="en-US"/>
                </w:rPr>
                <w:t>Giziene</w:t>
              </w:r>
              <w:proofErr w:type="spellEnd"/>
              <w:r>
                <w:rPr>
                  <w:rFonts w:ascii="Arial" w:hAnsi="Arial" w:cs="Arial"/>
                  <w:sz w:val="24"/>
                  <w:szCs w:val="24"/>
                  <w:lang w:val="en-US"/>
                </w:rPr>
                <w:t xml:space="preserve">, V. and </w:t>
              </w:r>
              <w:proofErr w:type="spellStart"/>
              <w:r>
                <w:rPr>
                  <w:rFonts w:ascii="Arial" w:hAnsi="Arial" w:cs="Arial"/>
                  <w:sz w:val="24"/>
                  <w:szCs w:val="24"/>
                  <w:lang w:val="en-US"/>
                </w:rPr>
                <w:t>Simanaviciene</w:t>
              </w:r>
              <w:proofErr w:type="spellEnd"/>
              <w:r>
                <w:rPr>
                  <w:rFonts w:ascii="Arial" w:hAnsi="Arial" w:cs="Arial"/>
                  <w:sz w:val="24"/>
                  <w:szCs w:val="24"/>
                  <w:lang w:val="en-US"/>
                </w:rPr>
                <w:t xml:space="preserve">, Z. (2015). The Impact of Human Capital on </w:t>
              </w:r>
              <w:proofErr w:type="spellStart"/>
              <w:r>
                <w:rPr>
                  <w:rFonts w:ascii="Arial" w:hAnsi="Arial" w:cs="Arial"/>
                  <w:sz w:val="24"/>
                  <w:szCs w:val="24"/>
                  <w:lang w:val="en-US"/>
                </w:rPr>
                <w:t>Labour</w:t>
              </w:r>
              <w:proofErr w:type="spellEnd"/>
              <w:r>
                <w:rPr>
                  <w:rFonts w:ascii="Arial" w:hAnsi="Arial" w:cs="Arial"/>
                  <w:sz w:val="24"/>
                  <w:szCs w:val="24"/>
                  <w:lang w:val="en-US"/>
                </w:rPr>
                <w:t xml:space="preserve"> Market: Lithuanian Case. </w:t>
              </w:r>
              <w:r>
                <w:rPr>
                  <w:rFonts w:ascii="Arial" w:hAnsi="Arial" w:cs="Arial"/>
                  <w:i/>
                  <w:iCs/>
                  <w:sz w:val="24"/>
                  <w:szCs w:val="24"/>
                  <w:lang w:val="en-US"/>
                </w:rPr>
                <w:t>Procedia - Social and Behavioral Sciences</w:t>
              </w:r>
              <w:r>
                <w:rPr>
                  <w:rFonts w:ascii="Arial" w:hAnsi="Arial" w:cs="Arial"/>
                  <w:sz w:val="24"/>
                  <w:szCs w:val="24"/>
                  <w:lang w:val="en-US"/>
                </w:rPr>
                <w:t xml:space="preserve">, 191, pp.2437–2442. </w:t>
              </w:r>
              <w:proofErr w:type="spellStart"/>
              <w:r>
                <w:rPr>
                  <w:rFonts w:ascii="Arial" w:hAnsi="Arial" w:cs="Arial"/>
                  <w:sz w:val="24"/>
                  <w:szCs w:val="24"/>
                  <w:lang w:val="en-US"/>
                </w:rPr>
                <w:t>doi:</w:t>
              </w:r>
              <w:hyperlink r:id="rId45" w:history="1">
                <w:r>
                  <w:rPr>
                    <w:rFonts w:ascii="Arial" w:hAnsi="Arial" w:cs="Arial"/>
                    <w:sz w:val="24"/>
                    <w:szCs w:val="24"/>
                    <w:lang w:val="en-US"/>
                  </w:rPr>
                  <w:t>https</w:t>
                </w:r>
                <w:proofErr w:type="spellEnd"/>
                <w:r>
                  <w:rPr>
                    <w:rFonts w:ascii="Arial" w:hAnsi="Arial" w:cs="Arial"/>
                    <w:sz w:val="24"/>
                    <w:szCs w:val="24"/>
                    <w:lang w:val="en-US"/>
                  </w:rPr>
                  <w:t>://doi.org/10.1016/j.sbspro.2015.04.331</w:t>
                </w:r>
              </w:hyperlink>
              <w:r>
                <w:rPr>
                  <w:rFonts w:ascii="Arial" w:hAnsi="Arial" w:cs="Arial"/>
                  <w:sz w:val="24"/>
                  <w:szCs w:val="24"/>
                  <w:lang w:val="en-US"/>
                </w:rPr>
                <w:t>.</w:t>
              </w:r>
            </w:p>
            <w:p w14:paraId="6D9F9766"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GOV (2010). </w:t>
              </w:r>
              <w:r>
                <w:rPr>
                  <w:rFonts w:ascii="Arial" w:hAnsi="Arial" w:cs="Arial"/>
                  <w:i/>
                  <w:iCs/>
                  <w:sz w:val="24"/>
                  <w:szCs w:val="24"/>
                  <w:lang w:val="en-US"/>
                </w:rPr>
                <w:t>Equality act 2010</w:t>
              </w:r>
              <w:r>
                <w:rPr>
                  <w:rFonts w:ascii="Arial" w:hAnsi="Arial" w:cs="Arial"/>
                  <w:sz w:val="24"/>
                  <w:szCs w:val="24"/>
                  <w:lang w:val="en-US"/>
                </w:rPr>
                <w:t xml:space="preserve">. [online] Legislation.gov.uk. Available at: </w:t>
              </w:r>
              <w:hyperlink r:id="rId46" w:history="1">
                <w:r>
                  <w:rPr>
                    <w:rFonts w:ascii="Arial" w:hAnsi="Arial" w:cs="Arial"/>
                    <w:sz w:val="24"/>
                    <w:szCs w:val="24"/>
                    <w:lang w:val="en-US"/>
                  </w:rPr>
                  <w:t>https://www.legislation.gov.uk/ukpga/2010/15/contents</w:t>
                </w:r>
              </w:hyperlink>
              <w:r>
                <w:rPr>
                  <w:rFonts w:ascii="Arial" w:hAnsi="Arial" w:cs="Arial"/>
                  <w:sz w:val="24"/>
                  <w:szCs w:val="24"/>
                  <w:lang w:val="en-US"/>
                </w:rPr>
                <w:t xml:space="preserve"> [Accessed Apr. 2023].</w:t>
              </w:r>
            </w:p>
            <w:p w14:paraId="1E802768"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GOV, O. (2023). </w:t>
              </w:r>
              <w:r>
                <w:rPr>
                  <w:rFonts w:ascii="Arial" w:hAnsi="Arial" w:cs="Arial"/>
                  <w:i/>
                  <w:iCs/>
                  <w:sz w:val="24"/>
                  <w:szCs w:val="24"/>
                  <w:lang w:val="en-US"/>
                </w:rPr>
                <w:t>Cost of living insights - Office for National Statistics</w:t>
              </w:r>
              <w:r>
                <w:rPr>
                  <w:rFonts w:ascii="Arial" w:hAnsi="Arial" w:cs="Arial"/>
                  <w:sz w:val="24"/>
                  <w:szCs w:val="24"/>
                  <w:lang w:val="en-US"/>
                </w:rPr>
                <w:t xml:space="preserve">. [online] www.ons.gov.uk. Available at: </w:t>
              </w:r>
              <w:hyperlink r:id="rId47" w:history="1">
                <w:r>
                  <w:rPr>
                    <w:rFonts w:ascii="Arial" w:hAnsi="Arial" w:cs="Arial"/>
                    <w:sz w:val="24"/>
                    <w:szCs w:val="24"/>
                    <w:lang w:val="en-US"/>
                  </w:rPr>
                  <w:t>https://www.ons.gov.uk/economy/inflationandpriceindices/articles/costoflivinginsights/work</w:t>
                </w:r>
              </w:hyperlink>
              <w:r>
                <w:rPr>
                  <w:rFonts w:ascii="Arial" w:hAnsi="Arial" w:cs="Arial"/>
                  <w:sz w:val="24"/>
                  <w:szCs w:val="24"/>
                  <w:lang w:val="en-US"/>
                </w:rPr>
                <w:t xml:space="preserve"> [Accessed 10 May 2023].</w:t>
              </w:r>
            </w:p>
            <w:p w14:paraId="3574844B"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GOV.UK (2000). </w:t>
              </w:r>
              <w:r>
                <w:rPr>
                  <w:rFonts w:ascii="Arial" w:hAnsi="Arial" w:cs="Arial"/>
                  <w:i/>
                  <w:iCs/>
                  <w:sz w:val="24"/>
                  <w:szCs w:val="24"/>
                  <w:lang w:val="en-US"/>
                </w:rPr>
                <w:t xml:space="preserve">The part-time workers (prevention of less </w:t>
              </w:r>
              <w:proofErr w:type="spellStart"/>
              <w:r>
                <w:rPr>
                  <w:rFonts w:ascii="Arial" w:hAnsi="Arial" w:cs="Arial"/>
                  <w:i/>
                  <w:iCs/>
                  <w:sz w:val="24"/>
                  <w:szCs w:val="24"/>
                  <w:lang w:val="en-US"/>
                </w:rPr>
                <w:t>favourable</w:t>
              </w:r>
              <w:proofErr w:type="spellEnd"/>
              <w:r>
                <w:rPr>
                  <w:rFonts w:ascii="Arial" w:hAnsi="Arial" w:cs="Arial"/>
                  <w:i/>
                  <w:iCs/>
                  <w:sz w:val="24"/>
                  <w:szCs w:val="24"/>
                  <w:lang w:val="en-US"/>
                </w:rPr>
                <w:t xml:space="preserve"> treatment) regulations 2000</w:t>
              </w:r>
              <w:r>
                <w:rPr>
                  <w:rFonts w:ascii="Arial" w:hAnsi="Arial" w:cs="Arial"/>
                  <w:sz w:val="24"/>
                  <w:szCs w:val="24"/>
                  <w:lang w:val="en-US"/>
                </w:rPr>
                <w:t xml:space="preserve">. [online] Legislation.gov.uk. Available at: </w:t>
              </w:r>
              <w:hyperlink r:id="rId48" w:history="1">
                <w:r>
                  <w:rPr>
                    <w:rFonts w:ascii="Arial" w:hAnsi="Arial" w:cs="Arial"/>
                    <w:sz w:val="24"/>
                    <w:szCs w:val="24"/>
                    <w:lang w:val="en-US"/>
                  </w:rPr>
                  <w:t>https://www.legislation.gov.uk/uksi/2000/1551/contents/made</w:t>
                </w:r>
              </w:hyperlink>
              <w:r>
                <w:rPr>
                  <w:rFonts w:ascii="Arial" w:hAnsi="Arial" w:cs="Arial"/>
                  <w:sz w:val="24"/>
                  <w:szCs w:val="24"/>
                  <w:lang w:val="en-US"/>
                </w:rPr>
                <w:t xml:space="preserve"> [Accessed Apr. 2023].</w:t>
              </w:r>
            </w:p>
            <w:p w14:paraId="5203FDF9"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GOV.UK (2006). </w:t>
              </w:r>
              <w:r>
                <w:rPr>
                  <w:rFonts w:ascii="Arial" w:hAnsi="Arial" w:cs="Arial"/>
                  <w:i/>
                  <w:iCs/>
                  <w:sz w:val="24"/>
                  <w:szCs w:val="24"/>
                  <w:lang w:val="en-US"/>
                </w:rPr>
                <w:t>The transfer of undertakings (protection of employment) regulations 2006</w:t>
              </w:r>
              <w:r>
                <w:rPr>
                  <w:rFonts w:ascii="Arial" w:hAnsi="Arial" w:cs="Arial"/>
                  <w:sz w:val="24"/>
                  <w:szCs w:val="24"/>
                  <w:lang w:val="en-US"/>
                </w:rPr>
                <w:t xml:space="preserve">. [online] Legislation.gov.uk. Available at: </w:t>
              </w:r>
              <w:hyperlink r:id="rId49" w:history="1">
                <w:r>
                  <w:rPr>
                    <w:rFonts w:ascii="Arial" w:hAnsi="Arial" w:cs="Arial"/>
                    <w:sz w:val="24"/>
                    <w:szCs w:val="24"/>
                    <w:lang w:val="en-US"/>
                  </w:rPr>
                  <w:t>https://www.legislation.gov.uk/uksi/2006/246/contents/made</w:t>
                </w:r>
              </w:hyperlink>
              <w:r>
                <w:rPr>
                  <w:rFonts w:ascii="Arial" w:hAnsi="Arial" w:cs="Arial"/>
                  <w:sz w:val="24"/>
                  <w:szCs w:val="24"/>
                  <w:lang w:val="en-US"/>
                </w:rPr>
                <w:t xml:space="preserve"> [Accessed Apr. 2023].</w:t>
              </w:r>
            </w:p>
            <w:p w14:paraId="7E33134B"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GOV.UK (2010). </w:t>
              </w:r>
              <w:r>
                <w:rPr>
                  <w:rFonts w:ascii="Arial" w:hAnsi="Arial" w:cs="Arial"/>
                  <w:i/>
                  <w:iCs/>
                  <w:sz w:val="24"/>
                  <w:szCs w:val="24"/>
                  <w:lang w:val="en-US"/>
                </w:rPr>
                <w:t>The agency workers regulations 2010</w:t>
              </w:r>
              <w:r>
                <w:rPr>
                  <w:rFonts w:ascii="Arial" w:hAnsi="Arial" w:cs="Arial"/>
                  <w:sz w:val="24"/>
                  <w:szCs w:val="24"/>
                  <w:lang w:val="en-US"/>
                </w:rPr>
                <w:t xml:space="preserve">. [online] Legislation.gov.uk. Available at: </w:t>
              </w:r>
              <w:hyperlink r:id="rId50" w:history="1">
                <w:r>
                  <w:rPr>
                    <w:rFonts w:ascii="Arial" w:hAnsi="Arial" w:cs="Arial"/>
                    <w:sz w:val="24"/>
                    <w:szCs w:val="24"/>
                    <w:lang w:val="en-US"/>
                  </w:rPr>
                  <w:t>https://www.legislation.gov.uk/uksi/2010/93/contents/made</w:t>
                </w:r>
              </w:hyperlink>
              <w:r>
                <w:rPr>
                  <w:rFonts w:ascii="Arial" w:hAnsi="Arial" w:cs="Arial"/>
                  <w:sz w:val="24"/>
                  <w:szCs w:val="24"/>
                  <w:lang w:val="en-US"/>
                </w:rPr>
                <w:t xml:space="preserve"> [Accessed Apr. 2023].</w:t>
              </w:r>
            </w:p>
            <w:p w14:paraId="08781C49"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GOV.UK (2020). </w:t>
              </w:r>
              <w:r>
                <w:rPr>
                  <w:rFonts w:ascii="Arial" w:hAnsi="Arial" w:cs="Arial"/>
                  <w:i/>
                  <w:iCs/>
                  <w:sz w:val="24"/>
                  <w:szCs w:val="24"/>
                  <w:lang w:val="en-US"/>
                </w:rPr>
                <w:t>Furlough Scheme Extended and Further Economic Support Announced</w:t>
              </w:r>
              <w:r>
                <w:rPr>
                  <w:rFonts w:ascii="Arial" w:hAnsi="Arial" w:cs="Arial"/>
                  <w:sz w:val="24"/>
                  <w:szCs w:val="24"/>
                  <w:lang w:val="en-US"/>
                </w:rPr>
                <w:t xml:space="preserve">. </w:t>
              </w:r>
              <w:r>
                <w:rPr>
                  <w:rFonts w:ascii="Arial" w:hAnsi="Arial" w:cs="Arial"/>
                  <w:sz w:val="24"/>
                  <w:szCs w:val="24"/>
                  <w:lang w:val="en-US"/>
                </w:rPr>
                <w:lastRenderedPageBreak/>
                <w:t xml:space="preserve">[online] GOV.UK. Available at: </w:t>
              </w:r>
              <w:hyperlink r:id="rId51" w:history="1">
                <w:r>
                  <w:rPr>
                    <w:rFonts w:ascii="Arial" w:hAnsi="Arial" w:cs="Arial"/>
                    <w:sz w:val="24"/>
                    <w:szCs w:val="24"/>
                    <w:lang w:val="en-US"/>
                  </w:rPr>
                  <w:t>https://www.gov.uk/government/news/furlough-scheme-extended-and-further-economic-support-announced</w:t>
                </w:r>
              </w:hyperlink>
              <w:r>
                <w:rPr>
                  <w:rFonts w:ascii="Arial" w:hAnsi="Arial" w:cs="Arial"/>
                  <w:sz w:val="24"/>
                  <w:szCs w:val="24"/>
                  <w:lang w:val="en-US"/>
                </w:rPr>
                <w:t xml:space="preserve"> [Accessed 10 May 2023].</w:t>
              </w:r>
            </w:p>
            <w:p w14:paraId="02E1CFB3"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GOV.UK (2022). </w:t>
              </w:r>
              <w:r>
                <w:rPr>
                  <w:rFonts w:ascii="Arial" w:hAnsi="Arial" w:cs="Arial"/>
                  <w:i/>
                  <w:iCs/>
                  <w:sz w:val="24"/>
                  <w:szCs w:val="24"/>
                  <w:lang w:val="en-US"/>
                </w:rPr>
                <w:t>Net Zero Strategy: Build Back Greener</w:t>
              </w:r>
              <w:r>
                <w:rPr>
                  <w:rFonts w:ascii="Arial" w:hAnsi="Arial" w:cs="Arial"/>
                  <w:sz w:val="24"/>
                  <w:szCs w:val="24"/>
                  <w:lang w:val="en-US"/>
                </w:rPr>
                <w:t xml:space="preserve">. [online] GOV.UK. Available at: </w:t>
              </w:r>
              <w:hyperlink r:id="rId52" w:history="1">
                <w:r>
                  <w:rPr>
                    <w:rFonts w:ascii="Arial" w:hAnsi="Arial" w:cs="Arial"/>
                    <w:sz w:val="24"/>
                    <w:szCs w:val="24"/>
                    <w:lang w:val="en-US"/>
                  </w:rPr>
                  <w:t>https://www.gov.uk/government/publications/net-zero-strategy</w:t>
                </w:r>
              </w:hyperlink>
              <w:r>
                <w:rPr>
                  <w:rFonts w:ascii="Arial" w:hAnsi="Arial" w:cs="Arial"/>
                  <w:sz w:val="24"/>
                  <w:szCs w:val="24"/>
                  <w:lang w:val="en-US"/>
                </w:rPr>
                <w:t xml:space="preserve"> [Accessed 22 Apr. 2023].</w:t>
              </w:r>
            </w:p>
            <w:p w14:paraId="2BE9BBD4"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Gov.UK (1998). </w:t>
              </w:r>
              <w:r>
                <w:rPr>
                  <w:rFonts w:ascii="Arial" w:hAnsi="Arial" w:cs="Arial"/>
                  <w:i/>
                  <w:iCs/>
                  <w:sz w:val="24"/>
                  <w:szCs w:val="24"/>
                  <w:lang w:val="en-US"/>
                </w:rPr>
                <w:t>National minimum wage act 1998</w:t>
              </w:r>
              <w:r>
                <w:rPr>
                  <w:rFonts w:ascii="Arial" w:hAnsi="Arial" w:cs="Arial"/>
                  <w:sz w:val="24"/>
                  <w:szCs w:val="24"/>
                  <w:lang w:val="en-US"/>
                </w:rPr>
                <w:t xml:space="preserve">. [online] Legislation.gov.uk. Available at: </w:t>
              </w:r>
              <w:hyperlink r:id="rId53" w:history="1">
                <w:r>
                  <w:rPr>
                    <w:rFonts w:ascii="Arial" w:hAnsi="Arial" w:cs="Arial"/>
                    <w:sz w:val="24"/>
                    <w:szCs w:val="24"/>
                    <w:lang w:val="en-US"/>
                  </w:rPr>
                  <w:t>https://www.legislation.gov.uk/ukpga/1998/39/contents</w:t>
                </w:r>
              </w:hyperlink>
              <w:r>
                <w:rPr>
                  <w:rFonts w:ascii="Arial" w:hAnsi="Arial" w:cs="Arial"/>
                  <w:sz w:val="24"/>
                  <w:szCs w:val="24"/>
                  <w:lang w:val="en-US"/>
                </w:rPr>
                <w:t xml:space="preserve"> [Accessed Apr. 2023].</w:t>
              </w:r>
            </w:p>
            <w:p w14:paraId="40D77787"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Gov.Uk (2022). </w:t>
              </w:r>
              <w:r>
                <w:rPr>
                  <w:rFonts w:ascii="Arial" w:hAnsi="Arial" w:cs="Arial"/>
                  <w:i/>
                  <w:iCs/>
                  <w:sz w:val="24"/>
                  <w:szCs w:val="24"/>
                  <w:lang w:val="en-US"/>
                </w:rPr>
                <w:t>Employment</w:t>
              </w:r>
              <w:r>
                <w:rPr>
                  <w:rFonts w:ascii="Arial" w:hAnsi="Arial" w:cs="Arial"/>
                  <w:sz w:val="24"/>
                  <w:szCs w:val="24"/>
                  <w:lang w:val="en-US"/>
                </w:rPr>
                <w:t xml:space="preserve">. [online] Service.gov.uk. Available at: </w:t>
              </w:r>
              <w:hyperlink r:id="rId54" w:history="1">
                <w:r>
                  <w:rPr>
                    <w:rFonts w:ascii="Arial" w:hAnsi="Arial" w:cs="Arial"/>
                    <w:sz w:val="24"/>
                    <w:szCs w:val="24"/>
                    <w:lang w:val="en-US"/>
                  </w:rPr>
                  <w:t>https://www.ethnicity-facts-figures.service.gov.uk/work-pay-and-benefits/employment/employment/latest</w:t>
                </w:r>
              </w:hyperlink>
              <w:r>
                <w:rPr>
                  <w:rFonts w:ascii="Arial" w:hAnsi="Arial" w:cs="Arial"/>
                  <w:sz w:val="24"/>
                  <w:szCs w:val="24"/>
                  <w:lang w:val="en-US"/>
                </w:rPr>
                <w:t xml:space="preserve"> [Accessed 22 Apr. 2023].</w:t>
              </w:r>
            </w:p>
            <w:p w14:paraId="251159C6"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Gov.uk (1974). </w:t>
              </w:r>
              <w:r>
                <w:rPr>
                  <w:rFonts w:ascii="Arial" w:hAnsi="Arial" w:cs="Arial"/>
                  <w:i/>
                  <w:iCs/>
                  <w:sz w:val="24"/>
                  <w:szCs w:val="24"/>
                  <w:lang w:val="en-US"/>
                </w:rPr>
                <w:t>Health and safety at work etc. Act 1974</w:t>
              </w:r>
              <w:r>
                <w:rPr>
                  <w:rFonts w:ascii="Arial" w:hAnsi="Arial" w:cs="Arial"/>
                  <w:sz w:val="24"/>
                  <w:szCs w:val="24"/>
                  <w:lang w:val="en-US"/>
                </w:rPr>
                <w:t xml:space="preserve">. [online] Legislation.gov.uk. Available at: </w:t>
              </w:r>
              <w:hyperlink r:id="rId55" w:history="1">
                <w:r>
                  <w:rPr>
                    <w:rFonts w:ascii="Arial" w:hAnsi="Arial" w:cs="Arial"/>
                    <w:sz w:val="24"/>
                    <w:szCs w:val="24"/>
                    <w:lang w:val="en-US"/>
                  </w:rPr>
                  <w:t>https://www.legislation.gov.uk/ukpga/1974/37/contents</w:t>
                </w:r>
              </w:hyperlink>
              <w:r>
                <w:rPr>
                  <w:rFonts w:ascii="Arial" w:hAnsi="Arial" w:cs="Arial"/>
                  <w:sz w:val="24"/>
                  <w:szCs w:val="24"/>
                  <w:lang w:val="en-US"/>
                </w:rPr>
                <w:t xml:space="preserve"> [Accessed Apr. 2023].</w:t>
              </w:r>
            </w:p>
            <w:p w14:paraId="25ADD1B4"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gov.uk (2022). </w:t>
              </w:r>
              <w:r>
                <w:rPr>
                  <w:rFonts w:ascii="Arial" w:hAnsi="Arial" w:cs="Arial"/>
                  <w:i/>
                  <w:iCs/>
                  <w:sz w:val="24"/>
                  <w:szCs w:val="24"/>
                  <w:lang w:val="en-US"/>
                </w:rPr>
                <w:t>Unemployment</w:t>
              </w:r>
              <w:r>
                <w:rPr>
                  <w:rFonts w:ascii="Arial" w:hAnsi="Arial" w:cs="Arial"/>
                  <w:sz w:val="24"/>
                  <w:szCs w:val="24"/>
                  <w:lang w:val="en-US"/>
                </w:rPr>
                <w:t xml:space="preserve">. [online] Service.gov.uk. Available at: </w:t>
              </w:r>
              <w:hyperlink r:id="rId56" w:history="1">
                <w:r>
                  <w:rPr>
                    <w:rFonts w:ascii="Arial" w:hAnsi="Arial" w:cs="Arial"/>
                    <w:sz w:val="24"/>
                    <w:szCs w:val="24"/>
                    <w:lang w:val="en-US"/>
                  </w:rPr>
                  <w:t>https://www.ethnicity-facts-figures.service.gov.uk/work-pay-and-benefits/unemployment-and-economic-inactivity/unemployment/latest</w:t>
                </w:r>
              </w:hyperlink>
              <w:r>
                <w:rPr>
                  <w:rFonts w:ascii="Arial" w:hAnsi="Arial" w:cs="Arial"/>
                  <w:sz w:val="24"/>
                  <w:szCs w:val="24"/>
                  <w:lang w:val="en-US"/>
                </w:rPr>
                <w:t xml:space="preserve"> [Accessed 10 May 2023].</w:t>
              </w:r>
            </w:p>
            <w:p w14:paraId="1852B8E4"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Government, T.U. (2020). </w:t>
              </w:r>
              <w:r>
                <w:rPr>
                  <w:rFonts w:ascii="Arial" w:hAnsi="Arial" w:cs="Arial"/>
                  <w:i/>
                  <w:iCs/>
                  <w:sz w:val="24"/>
                  <w:szCs w:val="24"/>
                  <w:lang w:val="en-US"/>
                </w:rPr>
                <w:t>£134 million boost to help UK businesses build back greener</w:t>
              </w:r>
              <w:r>
                <w:rPr>
                  <w:rFonts w:ascii="Arial" w:hAnsi="Arial" w:cs="Arial"/>
                  <w:sz w:val="24"/>
                  <w:szCs w:val="24"/>
                  <w:lang w:val="en-US"/>
                </w:rPr>
                <w:t xml:space="preserve">. [online] GOV.UK. Available at: </w:t>
              </w:r>
              <w:hyperlink r:id="rId57" w:history="1">
                <w:r>
                  <w:rPr>
                    <w:rFonts w:ascii="Arial" w:hAnsi="Arial" w:cs="Arial"/>
                    <w:sz w:val="24"/>
                    <w:szCs w:val="24"/>
                    <w:lang w:val="en-US"/>
                  </w:rPr>
                  <w:t>https://www.gov.uk/government/news/134-million-boost-to-help-uk-businesses-build-back-greener</w:t>
                </w:r>
              </w:hyperlink>
              <w:r>
                <w:rPr>
                  <w:rFonts w:ascii="Arial" w:hAnsi="Arial" w:cs="Arial"/>
                  <w:sz w:val="24"/>
                  <w:szCs w:val="24"/>
                  <w:lang w:val="en-US"/>
                </w:rPr>
                <w:t xml:space="preserve"> [Accessed 22 Apr. 2023].</w:t>
              </w:r>
            </w:p>
            <w:p w14:paraId="388BB5C8"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Government, U. (2022). </w:t>
              </w:r>
              <w:r>
                <w:rPr>
                  <w:rFonts w:ascii="Arial" w:hAnsi="Arial" w:cs="Arial"/>
                  <w:i/>
                  <w:iCs/>
                  <w:sz w:val="24"/>
                  <w:szCs w:val="24"/>
                  <w:lang w:val="en-US"/>
                </w:rPr>
                <w:t>Top apprenticeship employers for 2022 announced</w:t>
              </w:r>
              <w:r>
                <w:rPr>
                  <w:rFonts w:ascii="Arial" w:hAnsi="Arial" w:cs="Arial"/>
                  <w:sz w:val="24"/>
                  <w:szCs w:val="24"/>
                  <w:lang w:val="en-US"/>
                </w:rPr>
                <w:t xml:space="preserve">. [online] GOV.UK. Available at: </w:t>
              </w:r>
              <w:hyperlink r:id="rId58" w:history="1">
                <w:r>
                  <w:rPr>
                    <w:rFonts w:ascii="Arial" w:hAnsi="Arial" w:cs="Arial"/>
                    <w:sz w:val="24"/>
                    <w:szCs w:val="24"/>
                    <w:lang w:val="en-US"/>
                  </w:rPr>
                  <w:t>https://www.gov.uk/government/news/top-apprenticeship-employers-for-2022-announced</w:t>
                </w:r>
              </w:hyperlink>
              <w:r>
                <w:rPr>
                  <w:rFonts w:ascii="Arial" w:hAnsi="Arial" w:cs="Arial"/>
                  <w:sz w:val="24"/>
                  <w:szCs w:val="24"/>
                  <w:lang w:val="en-US"/>
                </w:rPr>
                <w:t xml:space="preserve"> [Accessed 10 May 2023].</w:t>
              </w:r>
            </w:p>
            <w:p w14:paraId="62C980E9"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Government, U. (2023). </w:t>
              </w:r>
              <w:r>
                <w:rPr>
                  <w:rFonts w:ascii="Arial" w:hAnsi="Arial" w:cs="Arial"/>
                  <w:i/>
                  <w:iCs/>
                  <w:sz w:val="24"/>
                  <w:szCs w:val="24"/>
                  <w:lang w:val="en-US"/>
                </w:rPr>
                <w:t xml:space="preserve">Environmental </w:t>
              </w:r>
              <w:proofErr w:type="gramStart"/>
              <w:r>
                <w:rPr>
                  <w:rFonts w:ascii="Arial" w:hAnsi="Arial" w:cs="Arial"/>
                  <w:i/>
                  <w:iCs/>
                  <w:sz w:val="24"/>
                  <w:szCs w:val="24"/>
                  <w:lang w:val="en-US"/>
                </w:rPr>
                <w:t>management  -</w:t>
              </w:r>
              <w:proofErr w:type="gramEnd"/>
              <w:r>
                <w:rPr>
                  <w:rFonts w:ascii="Arial" w:hAnsi="Arial" w:cs="Arial"/>
                  <w:i/>
                  <w:iCs/>
                  <w:sz w:val="24"/>
                  <w:szCs w:val="24"/>
                  <w:lang w:val="en-US"/>
                </w:rPr>
                <w:t xml:space="preserve"> GOV.UK</w:t>
              </w:r>
              <w:r>
                <w:rPr>
                  <w:rFonts w:ascii="Arial" w:hAnsi="Arial" w:cs="Arial"/>
                  <w:sz w:val="24"/>
                  <w:szCs w:val="24"/>
                  <w:lang w:val="en-US"/>
                </w:rPr>
                <w:t xml:space="preserve">. [online] Www.gov.uk. Available at: </w:t>
              </w:r>
              <w:hyperlink r:id="rId59" w:history="1">
                <w:r>
                  <w:rPr>
                    <w:rFonts w:ascii="Arial" w:hAnsi="Arial" w:cs="Arial"/>
                    <w:sz w:val="24"/>
                    <w:szCs w:val="24"/>
                    <w:lang w:val="en-US"/>
                  </w:rPr>
                  <w:t>https://www.gov.uk/topic/environmental-management</w:t>
                </w:r>
              </w:hyperlink>
              <w:r>
                <w:rPr>
                  <w:rFonts w:ascii="Arial" w:hAnsi="Arial" w:cs="Arial"/>
                  <w:sz w:val="24"/>
                  <w:szCs w:val="24"/>
                  <w:lang w:val="en-US"/>
                </w:rPr>
                <w:t xml:space="preserve"> [Accessed 10 May 2023].</w:t>
              </w:r>
            </w:p>
            <w:p w14:paraId="676360E1"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Hayes, A. (2022). </w:t>
              </w:r>
              <w:r>
                <w:rPr>
                  <w:rFonts w:ascii="Arial" w:hAnsi="Arial" w:cs="Arial"/>
                  <w:i/>
                  <w:iCs/>
                  <w:sz w:val="24"/>
                  <w:szCs w:val="24"/>
                  <w:lang w:val="en-US"/>
                </w:rPr>
                <w:t>Unemployment</w:t>
              </w:r>
              <w:r>
                <w:rPr>
                  <w:rFonts w:ascii="Arial" w:hAnsi="Arial" w:cs="Arial"/>
                  <w:sz w:val="24"/>
                  <w:szCs w:val="24"/>
                  <w:lang w:val="en-US"/>
                </w:rPr>
                <w:t xml:space="preserve">. [online] Investopedia. Available at: </w:t>
              </w:r>
              <w:hyperlink r:id="rId60" w:history="1">
                <w:r>
                  <w:rPr>
                    <w:rFonts w:ascii="Arial" w:hAnsi="Arial" w:cs="Arial"/>
                    <w:sz w:val="24"/>
                    <w:szCs w:val="24"/>
                    <w:lang w:val="en-US"/>
                  </w:rPr>
                  <w:t>https://www.investopedia.com/terms/u/unemployment.asp</w:t>
                </w:r>
              </w:hyperlink>
              <w:r>
                <w:rPr>
                  <w:rFonts w:ascii="Arial" w:hAnsi="Arial" w:cs="Arial"/>
                  <w:sz w:val="24"/>
                  <w:szCs w:val="24"/>
                  <w:lang w:val="en-US"/>
                </w:rPr>
                <w:t xml:space="preserve"> [Accessed 21 Apr. 2023].</w:t>
              </w:r>
            </w:p>
            <w:p w14:paraId="6A8889B4"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Health and Safety Executive (2019). </w:t>
              </w:r>
              <w:r>
                <w:rPr>
                  <w:rFonts w:ascii="Arial" w:hAnsi="Arial" w:cs="Arial"/>
                  <w:i/>
                  <w:iCs/>
                  <w:sz w:val="24"/>
                  <w:szCs w:val="24"/>
                  <w:lang w:val="en-US"/>
                </w:rPr>
                <w:t>Health and safety at work act 1974</w:t>
              </w:r>
              <w:r>
                <w:rPr>
                  <w:rFonts w:ascii="Arial" w:hAnsi="Arial" w:cs="Arial"/>
                  <w:sz w:val="24"/>
                  <w:szCs w:val="24"/>
                  <w:lang w:val="en-US"/>
                </w:rPr>
                <w:t xml:space="preserve">. [online] Hse.gov.uk. Available at: </w:t>
              </w:r>
              <w:hyperlink r:id="rId61" w:history="1">
                <w:r>
                  <w:rPr>
                    <w:rFonts w:ascii="Arial" w:hAnsi="Arial" w:cs="Arial"/>
                    <w:sz w:val="24"/>
                    <w:szCs w:val="24"/>
                    <w:lang w:val="en-US"/>
                  </w:rPr>
                  <w:t>https://www.hse.gov.uk/legislation/hswa.htm</w:t>
                </w:r>
              </w:hyperlink>
              <w:r>
                <w:rPr>
                  <w:rFonts w:ascii="Arial" w:hAnsi="Arial" w:cs="Arial"/>
                  <w:sz w:val="24"/>
                  <w:szCs w:val="24"/>
                  <w:lang w:val="en-US"/>
                </w:rPr>
                <w:t xml:space="preserve"> [Accessed Apr. 2023].</w:t>
              </w:r>
            </w:p>
            <w:p w14:paraId="1317A2CC"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ILO (2022). </w:t>
              </w:r>
              <w:r>
                <w:rPr>
                  <w:rFonts w:ascii="Arial" w:hAnsi="Arial" w:cs="Arial"/>
                  <w:i/>
                  <w:iCs/>
                  <w:sz w:val="24"/>
                  <w:szCs w:val="24"/>
                  <w:lang w:val="en-US"/>
                </w:rPr>
                <w:t>ILO Data Explorer</w:t>
              </w:r>
              <w:r>
                <w:rPr>
                  <w:rFonts w:ascii="Arial" w:hAnsi="Arial" w:cs="Arial"/>
                  <w:sz w:val="24"/>
                  <w:szCs w:val="24"/>
                  <w:lang w:val="en-US"/>
                </w:rPr>
                <w:t xml:space="preserve">. [online] www.ilo.org. Available at: </w:t>
              </w:r>
              <w:hyperlink r:id="rId62" w:history="1">
                <w:r>
                  <w:rPr>
                    <w:rFonts w:ascii="Arial" w:hAnsi="Arial" w:cs="Arial"/>
                    <w:sz w:val="24"/>
                    <w:szCs w:val="24"/>
                    <w:lang w:val="en-US"/>
                  </w:rPr>
                  <w:t>https://www.ilo.org/shinyapps/bulkexplorer43/?lang=en&amp;segment=indicator&amp;id=UNE_2UNE_SEX_AGE_NB_A&amp;ref_area=X01&amp;sex=SEX_T&amp;classif1=AGE_YTHADULT_YGE15&amp;timefr</w:t>
                </w:r>
                <w:r>
                  <w:rPr>
                    <w:rFonts w:ascii="Arial" w:hAnsi="Arial" w:cs="Arial"/>
                    <w:sz w:val="24"/>
                    <w:szCs w:val="24"/>
                    <w:lang w:val="en-US"/>
                  </w:rPr>
                  <w:lastRenderedPageBreak/>
                  <w:t>om=1991&amp;timeto=2021</w:t>
                </w:r>
              </w:hyperlink>
              <w:r>
                <w:rPr>
                  <w:rFonts w:ascii="Arial" w:hAnsi="Arial" w:cs="Arial"/>
                  <w:sz w:val="24"/>
                  <w:szCs w:val="24"/>
                  <w:lang w:val="en-US"/>
                </w:rPr>
                <w:t xml:space="preserve"> [Accessed 19 Apr. 2023].</w:t>
              </w:r>
            </w:p>
            <w:p w14:paraId="0CCD2EE0"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ILO (2023a). </w:t>
              </w:r>
              <w:r>
                <w:rPr>
                  <w:rFonts w:ascii="Arial" w:hAnsi="Arial" w:cs="Arial"/>
                  <w:i/>
                  <w:iCs/>
                  <w:sz w:val="24"/>
                  <w:szCs w:val="24"/>
                  <w:lang w:val="en-US"/>
                </w:rPr>
                <w:t xml:space="preserve">Assessing the Current State of the Global </w:t>
              </w:r>
              <w:proofErr w:type="spellStart"/>
              <w:r>
                <w:rPr>
                  <w:rFonts w:ascii="Arial" w:hAnsi="Arial" w:cs="Arial"/>
                  <w:i/>
                  <w:iCs/>
                  <w:sz w:val="24"/>
                  <w:szCs w:val="24"/>
                  <w:lang w:val="en-US"/>
                </w:rPr>
                <w:t>Labour</w:t>
              </w:r>
              <w:proofErr w:type="spellEnd"/>
              <w:r>
                <w:rPr>
                  <w:rFonts w:ascii="Arial" w:hAnsi="Arial" w:cs="Arial"/>
                  <w:i/>
                  <w:iCs/>
                  <w:sz w:val="24"/>
                  <w:szCs w:val="24"/>
                  <w:lang w:val="en-US"/>
                </w:rPr>
                <w:t xml:space="preserve"> market: Implications for Achieving the Global Goals</w:t>
              </w:r>
              <w:r>
                <w:rPr>
                  <w:rFonts w:ascii="Arial" w:hAnsi="Arial" w:cs="Arial"/>
                  <w:sz w:val="24"/>
                  <w:szCs w:val="24"/>
                  <w:lang w:val="en-US"/>
                </w:rPr>
                <w:t xml:space="preserve">. [online] ILOSTAT. Available at: </w:t>
              </w:r>
              <w:hyperlink r:id="rId63" w:history="1">
                <w:r>
                  <w:rPr>
                    <w:rFonts w:ascii="Arial" w:hAnsi="Arial" w:cs="Arial"/>
                    <w:sz w:val="24"/>
                    <w:szCs w:val="24"/>
                    <w:lang w:val="en-US"/>
                  </w:rPr>
                  <w:t>https://ilostat.ilo.org/assessing-the-current-state-of-the-global-labour-market-implications-for-achieving-the-global-goals/</w:t>
                </w:r>
              </w:hyperlink>
              <w:r>
                <w:rPr>
                  <w:rFonts w:ascii="Arial" w:hAnsi="Arial" w:cs="Arial"/>
                  <w:sz w:val="24"/>
                  <w:szCs w:val="24"/>
                  <w:lang w:val="en-US"/>
                </w:rPr>
                <w:t xml:space="preserve"> [Accessed 19 Apr. 2023].</w:t>
              </w:r>
            </w:p>
            <w:p w14:paraId="368BF4C8"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ILO (2023b). </w:t>
              </w:r>
              <w:r>
                <w:rPr>
                  <w:rFonts w:ascii="Arial" w:hAnsi="Arial" w:cs="Arial"/>
                  <w:i/>
                  <w:iCs/>
                  <w:sz w:val="24"/>
                  <w:szCs w:val="24"/>
                  <w:lang w:val="en-US"/>
                </w:rPr>
                <w:t>Data Finder - World Employment and Social Outlook</w:t>
              </w:r>
              <w:r>
                <w:rPr>
                  <w:rFonts w:ascii="Arial" w:hAnsi="Arial" w:cs="Arial"/>
                  <w:sz w:val="24"/>
                  <w:szCs w:val="24"/>
                  <w:lang w:val="en-US"/>
                </w:rPr>
                <w:t xml:space="preserve">. [online] www.ilo.org. Available at: </w:t>
              </w:r>
              <w:hyperlink r:id="rId64" w:history="1">
                <w:r>
                  <w:rPr>
                    <w:rFonts w:ascii="Arial" w:hAnsi="Arial" w:cs="Arial"/>
                    <w:sz w:val="24"/>
                    <w:szCs w:val="24"/>
                    <w:lang w:val="en-US"/>
                  </w:rPr>
                  <w:t>https://www.ilo.org/wesodata/chart/kc3JKT7Hx</w:t>
                </w:r>
              </w:hyperlink>
              <w:r>
                <w:rPr>
                  <w:rFonts w:ascii="Arial" w:hAnsi="Arial" w:cs="Arial"/>
                  <w:sz w:val="24"/>
                  <w:szCs w:val="24"/>
                  <w:lang w:val="en-US"/>
                </w:rPr>
                <w:t xml:space="preserve"> [Accessed 21 Apr. 2023].</w:t>
              </w:r>
            </w:p>
            <w:p w14:paraId="323A7958"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ILO (2023c). </w:t>
              </w:r>
              <w:r>
                <w:rPr>
                  <w:rFonts w:ascii="Arial" w:hAnsi="Arial" w:cs="Arial"/>
                  <w:i/>
                  <w:iCs/>
                  <w:sz w:val="24"/>
                  <w:szCs w:val="24"/>
                  <w:lang w:val="en-US"/>
                </w:rPr>
                <w:t>Data Finder - World Employment and Social Outlook</w:t>
              </w:r>
              <w:r>
                <w:rPr>
                  <w:rFonts w:ascii="Arial" w:hAnsi="Arial" w:cs="Arial"/>
                  <w:sz w:val="24"/>
                  <w:szCs w:val="24"/>
                  <w:lang w:val="en-US"/>
                </w:rPr>
                <w:t xml:space="preserve">. [online] www.ilo.org. Available at: </w:t>
              </w:r>
              <w:hyperlink r:id="rId65" w:history="1">
                <w:r>
                  <w:rPr>
                    <w:rFonts w:ascii="Arial" w:hAnsi="Arial" w:cs="Arial"/>
                    <w:sz w:val="24"/>
                    <w:szCs w:val="24"/>
                    <w:lang w:val="en-US"/>
                  </w:rPr>
                  <w:t>https://www.ilo.org/wesodata/chart/bSPcjHes4</w:t>
                </w:r>
              </w:hyperlink>
              <w:r>
                <w:rPr>
                  <w:rFonts w:ascii="Arial" w:hAnsi="Arial" w:cs="Arial"/>
                  <w:sz w:val="24"/>
                  <w:szCs w:val="24"/>
                  <w:lang w:val="en-US"/>
                </w:rPr>
                <w:t xml:space="preserve"> [Accessed 21 Apr. 2023].</w:t>
              </w:r>
            </w:p>
            <w:p w14:paraId="084DF2E6"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ILO (2023d). </w:t>
              </w:r>
              <w:r>
                <w:rPr>
                  <w:rFonts w:ascii="Arial" w:hAnsi="Arial" w:cs="Arial"/>
                  <w:i/>
                  <w:iCs/>
                  <w:sz w:val="24"/>
                  <w:szCs w:val="24"/>
                  <w:lang w:val="en-US"/>
                </w:rPr>
                <w:t>Data Finder - World Employment and Social Outlook</w:t>
              </w:r>
              <w:r>
                <w:rPr>
                  <w:rFonts w:ascii="Arial" w:hAnsi="Arial" w:cs="Arial"/>
                  <w:sz w:val="24"/>
                  <w:szCs w:val="24"/>
                  <w:lang w:val="en-US"/>
                </w:rPr>
                <w:t xml:space="preserve">. [online] www.ilo.org. Available at: </w:t>
              </w:r>
              <w:hyperlink r:id="rId66" w:history="1">
                <w:r>
                  <w:rPr>
                    <w:rFonts w:ascii="Arial" w:hAnsi="Arial" w:cs="Arial"/>
                    <w:sz w:val="24"/>
                    <w:szCs w:val="24"/>
                    <w:lang w:val="en-US"/>
                  </w:rPr>
                  <w:t>https://www.ilo.org/wesodata/chart/e_tcxypbT</w:t>
                </w:r>
              </w:hyperlink>
              <w:r>
                <w:rPr>
                  <w:rFonts w:ascii="Arial" w:hAnsi="Arial" w:cs="Arial"/>
                  <w:sz w:val="24"/>
                  <w:szCs w:val="24"/>
                  <w:lang w:val="en-US"/>
                </w:rPr>
                <w:t xml:space="preserve"> [Accessed 22 Apr. 2023].</w:t>
              </w:r>
            </w:p>
            <w:p w14:paraId="316C116F"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IMF (2023). </w:t>
              </w:r>
              <w:r>
                <w:rPr>
                  <w:rFonts w:ascii="Arial" w:hAnsi="Arial" w:cs="Arial"/>
                  <w:i/>
                  <w:iCs/>
                  <w:sz w:val="24"/>
                  <w:szCs w:val="24"/>
                  <w:lang w:val="en-US"/>
                </w:rPr>
                <w:t xml:space="preserve">Unemployment </w:t>
              </w:r>
              <w:proofErr w:type="gramStart"/>
              <w:r>
                <w:rPr>
                  <w:rFonts w:ascii="Arial" w:hAnsi="Arial" w:cs="Arial"/>
                  <w:i/>
                  <w:iCs/>
                  <w:sz w:val="24"/>
                  <w:szCs w:val="24"/>
                  <w:lang w:val="en-US"/>
                </w:rPr>
                <w:t xml:space="preserve">rate </w:t>
              </w:r>
              <w:r>
                <w:rPr>
                  <w:rFonts w:ascii="Arial" w:hAnsi="Arial" w:cs="Arial"/>
                  <w:sz w:val="24"/>
                  <w:szCs w:val="24"/>
                  <w:lang w:val="en-US"/>
                </w:rPr>
                <w:t>.</w:t>
              </w:r>
              <w:proofErr w:type="gramEnd"/>
              <w:r>
                <w:rPr>
                  <w:rFonts w:ascii="Arial" w:hAnsi="Arial" w:cs="Arial"/>
                  <w:sz w:val="24"/>
                  <w:szCs w:val="24"/>
                  <w:lang w:val="en-US"/>
                </w:rPr>
                <w:t xml:space="preserve"> [online] Imf.org. Available at: </w:t>
              </w:r>
              <w:hyperlink r:id="rId67" w:history="1">
                <w:r>
                  <w:rPr>
                    <w:rFonts w:ascii="Arial" w:hAnsi="Arial" w:cs="Arial"/>
                    <w:sz w:val="24"/>
                    <w:szCs w:val="24"/>
                    <w:lang w:val="en-US"/>
                  </w:rPr>
                  <w:t>https://www.imf.org/external/datamapper/LUR@WEO/OEMDC/ADVEC/WEOWORLD</w:t>
                </w:r>
              </w:hyperlink>
              <w:r>
                <w:rPr>
                  <w:rFonts w:ascii="Arial" w:hAnsi="Arial" w:cs="Arial"/>
                  <w:sz w:val="24"/>
                  <w:szCs w:val="24"/>
                  <w:lang w:val="en-US"/>
                </w:rPr>
                <w:t xml:space="preserve"> [Accessed 21 Apr. 2023].</w:t>
              </w:r>
            </w:p>
            <w:p w14:paraId="19E5ABCA"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Jones, D. (2022). </w:t>
              </w:r>
              <w:r>
                <w:rPr>
                  <w:rFonts w:ascii="Arial" w:hAnsi="Arial" w:cs="Arial"/>
                  <w:i/>
                  <w:iCs/>
                  <w:sz w:val="24"/>
                  <w:szCs w:val="24"/>
                  <w:lang w:val="en-US"/>
                </w:rPr>
                <w:t>The end of EU employment law in the UK?</w:t>
              </w:r>
              <w:r>
                <w:rPr>
                  <w:rFonts w:ascii="Arial" w:hAnsi="Arial" w:cs="Arial"/>
                  <w:sz w:val="24"/>
                  <w:szCs w:val="24"/>
                  <w:lang w:val="en-US"/>
                </w:rPr>
                <w:t xml:space="preserve"> [online] Pure Employment Law. Available at: </w:t>
              </w:r>
              <w:hyperlink r:id="rId68" w:history="1">
                <w:r>
                  <w:rPr>
                    <w:rFonts w:ascii="Arial" w:hAnsi="Arial" w:cs="Arial"/>
                    <w:sz w:val="24"/>
                    <w:szCs w:val="24"/>
                    <w:lang w:val="en-US"/>
                  </w:rPr>
                  <w:t>https://www.pureemploymentlaw.co.uk/the-end-of-eu-employment-law-in-the-uk/</w:t>
                </w:r>
              </w:hyperlink>
              <w:r>
                <w:rPr>
                  <w:rFonts w:ascii="Arial" w:hAnsi="Arial" w:cs="Arial"/>
                  <w:sz w:val="24"/>
                  <w:szCs w:val="24"/>
                  <w:lang w:val="en-US"/>
                </w:rPr>
                <w:t xml:space="preserve"> [Accessed 22 Apr. 2023].</w:t>
              </w:r>
            </w:p>
            <w:p w14:paraId="1AFC1D68"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Leaker, D. (2020). </w:t>
              </w:r>
              <w:proofErr w:type="spellStart"/>
              <w:r>
                <w:rPr>
                  <w:rFonts w:ascii="Arial" w:hAnsi="Arial" w:cs="Arial"/>
                  <w:i/>
                  <w:iCs/>
                  <w:sz w:val="24"/>
                  <w:szCs w:val="24"/>
                  <w:lang w:val="en-US"/>
                </w:rPr>
                <w:t>Labour</w:t>
              </w:r>
              <w:proofErr w:type="spellEnd"/>
              <w:r>
                <w:rPr>
                  <w:rFonts w:ascii="Arial" w:hAnsi="Arial" w:cs="Arial"/>
                  <w:i/>
                  <w:iCs/>
                  <w:sz w:val="24"/>
                  <w:szCs w:val="24"/>
                  <w:lang w:val="en-US"/>
                </w:rPr>
                <w:t xml:space="preserve"> market overview, UK - Office for National Statistics</w:t>
              </w:r>
              <w:r>
                <w:rPr>
                  <w:rFonts w:ascii="Arial" w:hAnsi="Arial" w:cs="Arial"/>
                  <w:sz w:val="24"/>
                  <w:szCs w:val="24"/>
                  <w:lang w:val="en-US"/>
                </w:rPr>
                <w:t xml:space="preserve">. [online] www.ons.gov.uk. Available at: </w:t>
              </w:r>
              <w:hyperlink r:id="rId69" w:history="1">
                <w:r>
                  <w:rPr>
                    <w:rFonts w:ascii="Arial" w:hAnsi="Arial" w:cs="Arial"/>
                    <w:sz w:val="24"/>
                    <w:szCs w:val="24"/>
                    <w:lang w:val="en-US"/>
                  </w:rPr>
                  <w:t>https://www.ons.gov.uk/employmentandlabourmarket/peopleinwork/employmentandemployeetypes/bulletins/uklabourmarket/december2020</w:t>
                </w:r>
              </w:hyperlink>
              <w:r>
                <w:rPr>
                  <w:rFonts w:ascii="Arial" w:hAnsi="Arial" w:cs="Arial"/>
                  <w:sz w:val="24"/>
                  <w:szCs w:val="24"/>
                  <w:lang w:val="en-US"/>
                </w:rPr>
                <w:t xml:space="preserve"> [Accessed 23 Apr. 2023].</w:t>
              </w:r>
            </w:p>
            <w:p w14:paraId="5500DB06"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Legislation.gov.uk (1996). </w:t>
              </w:r>
              <w:r>
                <w:rPr>
                  <w:rFonts w:ascii="Arial" w:hAnsi="Arial" w:cs="Arial"/>
                  <w:i/>
                  <w:iCs/>
                  <w:sz w:val="24"/>
                  <w:szCs w:val="24"/>
                  <w:lang w:val="en-US"/>
                </w:rPr>
                <w:t>Employment rights act 1996</w:t>
              </w:r>
              <w:r>
                <w:rPr>
                  <w:rFonts w:ascii="Arial" w:hAnsi="Arial" w:cs="Arial"/>
                  <w:sz w:val="24"/>
                  <w:szCs w:val="24"/>
                  <w:lang w:val="en-US"/>
                </w:rPr>
                <w:t xml:space="preserve">. [online] Legislation.gov.uk. Available at: </w:t>
              </w:r>
              <w:hyperlink r:id="rId70" w:history="1">
                <w:r>
                  <w:rPr>
                    <w:rFonts w:ascii="Arial" w:hAnsi="Arial" w:cs="Arial"/>
                    <w:sz w:val="24"/>
                    <w:szCs w:val="24"/>
                    <w:lang w:val="en-US"/>
                  </w:rPr>
                  <w:t>https://www.legislation.gov.uk/ukpga/1996/18/contents</w:t>
                </w:r>
              </w:hyperlink>
              <w:r>
                <w:rPr>
                  <w:rFonts w:ascii="Arial" w:hAnsi="Arial" w:cs="Arial"/>
                  <w:sz w:val="24"/>
                  <w:szCs w:val="24"/>
                  <w:lang w:val="en-US"/>
                </w:rPr>
                <w:t xml:space="preserve"> [Accessed Apr. 2023].</w:t>
              </w:r>
            </w:p>
            <w:p w14:paraId="1CDF5085"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Lifestyle, C. (2022). </w:t>
              </w:r>
              <w:r>
                <w:rPr>
                  <w:rFonts w:ascii="Arial" w:hAnsi="Arial" w:cs="Arial"/>
                  <w:i/>
                  <w:iCs/>
                  <w:sz w:val="24"/>
                  <w:szCs w:val="24"/>
                  <w:lang w:val="en-US"/>
                </w:rPr>
                <w:t xml:space="preserve">List Of Companies </w:t>
              </w:r>
              <w:proofErr w:type="gramStart"/>
              <w:r>
                <w:rPr>
                  <w:rFonts w:ascii="Arial" w:hAnsi="Arial" w:cs="Arial"/>
                  <w:i/>
                  <w:iCs/>
                  <w:sz w:val="24"/>
                  <w:szCs w:val="24"/>
                  <w:lang w:val="en-US"/>
                </w:rPr>
                <w:t>In</w:t>
              </w:r>
              <w:proofErr w:type="gramEnd"/>
              <w:r>
                <w:rPr>
                  <w:rFonts w:ascii="Arial" w:hAnsi="Arial" w:cs="Arial"/>
                  <w:i/>
                  <w:iCs/>
                  <w:sz w:val="24"/>
                  <w:szCs w:val="24"/>
                  <w:lang w:val="en-US"/>
                </w:rPr>
                <w:t xml:space="preserve"> The </w:t>
              </w:r>
              <w:proofErr w:type="spellStart"/>
              <w:r>
                <w:rPr>
                  <w:rFonts w:ascii="Arial" w:hAnsi="Arial" w:cs="Arial"/>
                  <w:i/>
                  <w:iCs/>
                  <w:sz w:val="24"/>
                  <w:szCs w:val="24"/>
                  <w:lang w:val="en-US"/>
                </w:rPr>
                <w:t>Uk</w:t>
              </w:r>
              <w:proofErr w:type="spellEnd"/>
              <w:r>
                <w:rPr>
                  <w:rFonts w:ascii="Arial" w:hAnsi="Arial" w:cs="Arial"/>
                  <w:i/>
                  <w:iCs/>
                  <w:sz w:val="24"/>
                  <w:szCs w:val="24"/>
                  <w:lang w:val="en-US"/>
                </w:rPr>
                <w:t xml:space="preserve"> Willing To Sponsor Visa In 2023 – Campus lifestyle</w:t>
              </w:r>
              <w:r>
                <w:rPr>
                  <w:rFonts w:ascii="Arial" w:hAnsi="Arial" w:cs="Arial"/>
                  <w:sz w:val="24"/>
                  <w:szCs w:val="24"/>
                  <w:lang w:val="en-US"/>
                </w:rPr>
                <w:t xml:space="preserve">. [online] campuslifestyle.org. Available at: </w:t>
              </w:r>
              <w:hyperlink r:id="rId71" w:history="1">
                <w:r>
                  <w:rPr>
                    <w:rFonts w:ascii="Arial" w:hAnsi="Arial" w:cs="Arial"/>
                    <w:sz w:val="24"/>
                    <w:szCs w:val="24"/>
                    <w:lang w:val="en-US"/>
                  </w:rPr>
                  <w:t>https://campuslifestyle.org/list-of-companies-in-the-uk-willing-to-sponsor/</w:t>
                </w:r>
              </w:hyperlink>
              <w:r>
                <w:rPr>
                  <w:rFonts w:ascii="Arial" w:hAnsi="Arial" w:cs="Arial"/>
                  <w:sz w:val="24"/>
                  <w:szCs w:val="24"/>
                  <w:lang w:val="en-US"/>
                </w:rPr>
                <w:t xml:space="preserve"> [Accessed 10 May 2023].</w:t>
              </w:r>
            </w:p>
            <w:p w14:paraId="3E20C1E7"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Manyika, J. (2017). </w:t>
              </w:r>
              <w:r>
                <w:rPr>
                  <w:rFonts w:ascii="Arial" w:hAnsi="Arial" w:cs="Arial"/>
                  <w:i/>
                  <w:iCs/>
                  <w:sz w:val="24"/>
                  <w:szCs w:val="24"/>
                  <w:lang w:val="en-US"/>
                </w:rPr>
                <w:t>Technology, jobs, and the future of work</w:t>
              </w:r>
              <w:r>
                <w:rPr>
                  <w:rFonts w:ascii="Arial" w:hAnsi="Arial" w:cs="Arial"/>
                  <w:sz w:val="24"/>
                  <w:szCs w:val="24"/>
                  <w:lang w:val="en-US"/>
                </w:rPr>
                <w:t xml:space="preserve">. [online] McKinsey &amp; Company. Available at: </w:t>
              </w:r>
              <w:hyperlink r:id="rId72" w:history="1">
                <w:r>
                  <w:rPr>
                    <w:rFonts w:ascii="Arial" w:hAnsi="Arial" w:cs="Arial"/>
                    <w:sz w:val="24"/>
                    <w:szCs w:val="24"/>
                    <w:lang w:val="en-US"/>
                  </w:rPr>
                  <w:t>https://www.mckinsey.com/featured-insights/employment-and-growth/technology-jobs-and-the-future-of-work</w:t>
                </w:r>
              </w:hyperlink>
              <w:r>
                <w:rPr>
                  <w:rFonts w:ascii="Arial" w:hAnsi="Arial" w:cs="Arial"/>
                  <w:sz w:val="24"/>
                  <w:szCs w:val="24"/>
                  <w:lang w:val="en-US"/>
                </w:rPr>
                <w:t xml:space="preserve"> [Accessed 22 Apr. 2023].</w:t>
              </w:r>
            </w:p>
            <w:p w14:paraId="09BB8E9E"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McKinsey &amp; Company (2020). </w:t>
              </w:r>
              <w:r>
                <w:rPr>
                  <w:rFonts w:ascii="Arial" w:hAnsi="Arial" w:cs="Arial"/>
                  <w:i/>
                  <w:iCs/>
                  <w:sz w:val="24"/>
                  <w:szCs w:val="24"/>
                  <w:lang w:val="en-US"/>
                </w:rPr>
                <w:t>COVID-19 digital transformation &amp; technology | McKinsey</w:t>
              </w:r>
              <w:r>
                <w:rPr>
                  <w:rFonts w:ascii="Arial" w:hAnsi="Arial" w:cs="Arial"/>
                  <w:sz w:val="24"/>
                  <w:szCs w:val="24"/>
                  <w:lang w:val="en-US"/>
                </w:rPr>
                <w:t xml:space="preserve">. </w:t>
              </w:r>
              <w:r>
                <w:rPr>
                  <w:rFonts w:ascii="Arial" w:hAnsi="Arial" w:cs="Arial"/>
                  <w:sz w:val="24"/>
                  <w:szCs w:val="24"/>
                  <w:lang w:val="en-US"/>
                </w:rPr>
                <w:lastRenderedPageBreak/>
                <w:t xml:space="preserve">[online] www.mckinsey.com. Available at: </w:t>
              </w:r>
              <w:hyperlink r:id="rId73" w:history="1">
                <w:r>
                  <w:rPr>
                    <w:rFonts w:ascii="Arial" w:hAnsi="Arial" w:cs="Arial"/>
                    <w:sz w:val="24"/>
                    <w:szCs w:val="24"/>
                    <w:lang w:val="en-US"/>
                  </w:rPr>
                  <w:t>https://www.mckinsey.com/capabilities/strategy-and-corporate-finance/our-insights/how-covid-19-has-pushed-companies-over-the-technology-tipping-point-and-transformed-business-forever</w:t>
                </w:r>
              </w:hyperlink>
              <w:r>
                <w:rPr>
                  <w:rFonts w:ascii="Arial" w:hAnsi="Arial" w:cs="Arial"/>
                  <w:sz w:val="24"/>
                  <w:szCs w:val="24"/>
                  <w:lang w:val="en-US"/>
                </w:rPr>
                <w:t xml:space="preserve"> [Accessed 10 May 2023].</w:t>
              </w:r>
            </w:p>
            <w:p w14:paraId="7B5AF2C0"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proofErr w:type="spellStart"/>
              <w:r>
                <w:rPr>
                  <w:rFonts w:ascii="Arial" w:hAnsi="Arial" w:cs="Arial"/>
                  <w:sz w:val="24"/>
                  <w:szCs w:val="24"/>
                  <w:lang w:val="en-US"/>
                </w:rPr>
                <w:t>Mendicino</w:t>
              </w:r>
              <w:proofErr w:type="spellEnd"/>
              <w:r>
                <w:rPr>
                  <w:rFonts w:ascii="Arial" w:hAnsi="Arial" w:cs="Arial"/>
                  <w:sz w:val="24"/>
                  <w:szCs w:val="24"/>
                  <w:lang w:val="en-US"/>
                </w:rPr>
                <w:t xml:space="preserve">, C. (2022). </w:t>
              </w:r>
              <w:r>
                <w:rPr>
                  <w:rFonts w:ascii="Arial" w:hAnsi="Arial" w:cs="Arial"/>
                  <w:i/>
                  <w:iCs/>
                  <w:sz w:val="24"/>
                  <w:szCs w:val="24"/>
                  <w:lang w:val="en-US"/>
                </w:rPr>
                <w:t>The impact of the Russian invasion of Ukraine on the UK economy</w:t>
              </w:r>
              <w:r>
                <w:rPr>
                  <w:rFonts w:ascii="Arial" w:hAnsi="Arial" w:cs="Arial"/>
                  <w:sz w:val="24"/>
                  <w:szCs w:val="24"/>
                  <w:lang w:val="en-US"/>
                </w:rPr>
                <w:t xml:space="preserve">. [online] CEPR. Available at: </w:t>
              </w:r>
              <w:hyperlink r:id="rId74" w:history="1">
                <w:r>
                  <w:rPr>
                    <w:rFonts w:ascii="Arial" w:hAnsi="Arial" w:cs="Arial"/>
                    <w:sz w:val="24"/>
                    <w:szCs w:val="24"/>
                    <w:lang w:val="en-US"/>
                  </w:rPr>
                  <w:t>https://cepr.org/voxeu/columns/impact-russian-invasion-ukraine-uk-economy</w:t>
                </w:r>
              </w:hyperlink>
              <w:r>
                <w:rPr>
                  <w:rFonts w:ascii="Arial" w:hAnsi="Arial" w:cs="Arial"/>
                  <w:sz w:val="24"/>
                  <w:szCs w:val="24"/>
                  <w:lang w:val="en-US"/>
                </w:rPr>
                <w:t xml:space="preserve"> [Accessed 10 May 2023].</w:t>
              </w:r>
            </w:p>
            <w:p w14:paraId="6B1FA828"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Meyrick, C. (2023). </w:t>
              </w:r>
              <w:r>
                <w:rPr>
                  <w:rFonts w:ascii="Arial" w:hAnsi="Arial" w:cs="Arial"/>
                  <w:i/>
                  <w:iCs/>
                  <w:sz w:val="24"/>
                  <w:szCs w:val="24"/>
                  <w:lang w:val="en-US"/>
                </w:rPr>
                <w:t>Working from home: what can we learn from the latest UK data?</w:t>
              </w:r>
              <w:r>
                <w:rPr>
                  <w:rFonts w:ascii="Arial" w:hAnsi="Arial" w:cs="Arial"/>
                  <w:sz w:val="24"/>
                  <w:szCs w:val="24"/>
                  <w:lang w:val="en-US"/>
                </w:rPr>
                <w:t xml:space="preserve"> [online] Economics Observatory. Available at: </w:t>
              </w:r>
              <w:hyperlink r:id="rId75" w:history="1">
                <w:r>
                  <w:rPr>
                    <w:rFonts w:ascii="Arial" w:hAnsi="Arial" w:cs="Arial"/>
                    <w:sz w:val="24"/>
                    <w:szCs w:val="24"/>
                    <w:lang w:val="en-US"/>
                  </w:rPr>
                  <w:t>https://www.economicsobservatory.com/working-from-home-what-can-we-learn-from-the-latest-uk-data</w:t>
                </w:r>
              </w:hyperlink>
              <w:r>
                <w:rPr>
                  <w:rFonts w:ascii="Arial" w:hAnsi="Arial" w:cs="Arial"/>
                  <w:sz w:val="24"/>
                  <w:szCs w:val="24"/>
                  <w:lang w:val="en-US"/>
                </w:rPr>
                <w:t xml:space="preserve"> [Accessed 10 May 2023].</w:t>
              </w:r>
            </w:p>
            <w:p w14:paraId="388302D7"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proofErr w:type="spellStart"/>
              <w:proofErr w:type="gramStart"/>
              <w:r>
                <w:rPr>
                  <w:rFonts w:ascii="Arial" w:hAnsi="Arial" w:cs="Arial"/>
                  <w:sz w:val="24"/>
                  <w:szCs w:val="24"/>
                  <w:lang w:val="en-US"/>
                </w:rPr>
                <w:t>Mwemeke</w:t>
              </w:r>
              <w:proofErr w:type="spellEnd"/>
              <w:r>
                <w:rPr>
                  <w:rFonts w:ascii="Arial" w:hAnsi="Arial" w:cs="Arial"/>
                  <w:sz w:val="24"/>
                  <w:szCs w:val="24"/>
                  <w:lang w:val="en-US"/>
                </w:rPr>
                <w:t xml:space="preserve"> ,</w:t>
              </w:r>
              <w:proofErr w:type="gramEnd"/>
              <w:r>
                <w:rPr>
                  <w:rFonts w:ascii="Arial" w:hAnsi="Arial" w:cs="Arial"/>
                  <w:sz w:val="24"/>
                  <w:szCs w:val="24"/>
                  <w:lang w:val="en-US"/>
                </w:rPr>
                <w:t xml:space="preserve"> R. (2023). </w:t>
              </w:r>
              <w:r>
                <w:rPr>
                  <w:rFonts w:ascii="Arial" w:hAnsi="Arial" w:cs="Arial"/>
                  <w:i/>
                  <w:iCs/>
                  <w:sz w:val="24"/>
                  <w:szCs w:val="24"/>
                  <w:lang w:val="en-US"/>
                </w:rPr>
                <w:t>International comparisons of UK productivity (ICP), final estimates - Office for National Statistics</w:t>
              </w:r>
              <w:r>
                <w:rPr>
                  <w:rFonts w:ascii="Arial" w:hAnsi="Arial" w:cs="Arial"/>
                  <w:sz w:val="24"/>
                  <w:szCs w:val="24"/>
                  <w:lang w:val="en-US"/>
                </w:rPr>
                <w:t xml:space="preserve">. [online] www.ons.gov.uk. Available at: </w:t>
              </w:r>
              <w:hyperlink r:id="rId76" w:history="1">
                <w:r>
                  <w:rPr>
                    <w:rFonts w:ascii="Arial" w:hAnsi="Arial" w:cs="Arial"/>
                    <w:sz w:val="24"/>
                    <w:szCs w:val="24"/>
                    <w:lang w:val="en-US"/>
                  </w:rPr>
                  <w:t>https://www.ons.gov.uk/economy/economicoutputandproductivity/productivitymeasures/bulletins/internationalcomparisonsofproductivityfinalestimates/2021</w:t>
                </w:r>
              </w:hyperlink>
              <w:r>
                <w:rPr>
                  <w:rFonts w:ascii="Arial" w:hAnsi="Arial" w:cs="Arial"/>
                  <w:sz w:val="24"/>
                  <w:szCs w:val="24"/>
                  <w:lang w:val="en-US"/>
                </w:rPr>
                <w:t xml:space="preserve"> [Accessed 10 May 2023].</w:t>
              </w:r>
            </w:p>
            <w:p w14:paraId="1510B2C6"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proofErr w:type="spellStart"/>
              <w:r>
                <w:rPr>
                  <w:rFonts w:ascii="Arial" w:hAnsi="Arial" w:cs="Arial"/>
                  <w:sz w:val="24"/>
                  <w:szCs w:val="24"/>
                  <w:lang w:val="en-US"/>
                </w:rPr>
                <w:t>Mwemeke</w:t>
              </w:r>
              <w:proofErr w:type="spellEnd"/>
              <w:r>
                <w:rPr>
                  <w:rFonts w:ascii="Arial" w:hAnsi="Arial" w:cs="Arial"/>
                  <w:sz w:val="24"/>
                  <w:szCs w:val="24"/>
                  <w:lang w:val="en-US"/>
                </w:rPr>
                <w:t xml:space="preserve">, R. and </w:t>
              </w:r>
              <w:proofErr w:type="gramStart"/>
              <w:r>
                <w:rPr>
                  <w:rFonts w:ascii="Arial" w:hAnsi="Arial" w:cs="Arial"/>
                  <w:sz w:val="24"/>
                  <w:szCs w:val="24"/>
                  <w:lang w:val="en-US"/>
                </w:rPr>
                <w:t>Zella ,</w:t>
              </w:r>
              <w:proofErr w:type="gramEnd"/>
              <w:r>
                <w:rPr>
                  <w:rFonts w:ascii="Arial" w:hAnsi="Arial" w:cs="Arial"/>
                  <w:sz w:val="24"/>
                  <w:szCs w:val="24"/>
                  <w:lang w:val="en-US"/>
                </w:rPr>
                <w:t xml:space="preserve"> S. (2023). </w:t>
              </w:r>
              <w:r>
                <w:rPr>
                  <w:rFonts w:ascii="Arial" w:hAnsi="Arial" w:cs="Arial"/>
                  <w:i/>
                  <w:iCs/>
                  <w:sz w:val="24"/>
                  <w:szCs w:val="24"/>
                  <w:lang w:val="en-US"/>
                </w:rPr>
                <w:t>Productivity overview, UK - Office for National Statistics</w:t>
              </w:r>
              <w:r>
                <w:rPr>
                  <w:rFonts w:ascii="Arial" w:hAnsi="Arial" w:cs="Arial"/>
                  <w:sz w:val="24"/>
                  <w:szCs w:val="24"/>
                  <w:lang w:val="en-US"/>
                </w:rPr>
                <w:t xml:space="preserve">. [online] www.ons.gov.uk. Available at: </w:t>
              </w:r>
              <w:hyperlink r:id="rId77" w:history="1">
                <w:r>
                  <w:rPr>
                    <w:rFonts w:ascii="Arial" w:hAnsi="Arial" w:cs="Arial"/>
                    <w:sz w:val="24"/>
                    <w:szCs w:val="24"/>
                    <w:lang w:val="en-US"/>
                  </w:rPr>
                  <w:t>https://www.ons.gov.uk/employmentandlabourmarket/peopleinwork/labourproductivity/articles/ukproductivityintroduction/julytoseptember2022</w:t>
                </w:r>
              </w:hyperlink>
              <w:r>
                <w:rPr>
                  <w:rFonts w:ascii="Arial" w:hAnsi="Arial" w:cs="Arial"/>
                  <w:sz w:val="24"/>
                  <w:szCs w:val="24"/>
                  <w:lang w:val="en-US"/>
                </w:rPr>
                <w:t xml:space="preserve"> [Accessed 10 May 2023].</w:t>
              </w:r>
            </w:p>
            <w:p w14:paraId="3CA7000A"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Nicola J White (2022). </w:t>
              </w:r>
              <w:r>
                <w:rPr>
                  <w:rFonts w:ascii="Arial" w:hAnsi="Arial" w:cs="Arial"/>
                  <w:i/>
                  <w:iCs/>
                  <w:sz w:val="24"/>
                  <w:szCs w:val="24"/>
                  <w:lang w:val="en-US"/>
                </w:rPr>
                <w:t xml:space="preserve">Gender </w:t>
              </w:r>
              <w:proofErr w:type="gramStart"/>
              <w:r>
                <w:rPr>
                  <w:rFonts w:ascii="Arial" w:hAnsi="Arial" w:cs="Arial"/>
                  <w:i/>
                  <w:iCs/>
                  <w:sz w:val="24"/>
                  <w:szCs w:val="24"/>
                  <w:lang w:val="en-US"/>
                </w:rPr>
                <w:t>pay</w:t>
              </w:r>
              <w:proofErr w:type="gramEnd"/>
              <w:r>
                <w:rPr>
                  <w:rFonts w:ascii="Arial" w:hAnsi="Arial" w:cs="Arial"/>
                  <w:i/>
                  <w:iCs/>
                  <w:sz w:val="24"/>
                  <w:szCs w:val="24"/>
                  <w:lang w:val="en-US"/>
                </w:rPr>
                <w:t xml:space="preserve"> gap in the UK - Office for National Statistics</w:t>
              </w:r>
              <w:r>
                <w:rPr>
                  <w:rFonts w:ascii="Arial" w:hAnsi="Arial" w:cs="Arial"/>
                  <w:sz w:val="24"/>
                  <w:szCs w:val="24"/>
                  <w:lang w:val="en-US"/>
                </w:rPr>
                <w:t xml:space="preserve">. [online] www.ons.gov.uk. Available at: </w:t>
              </w:r>
              <w:hyperlink r:id="rId78" w:history="1">
                <w:r>
                  <w:rPr>
                    <w:rFonts w:ascii="Arial" w:hAnsi="Arial" w:cs="Arial"/>
                    <w:sz w:val="24"/>
                    <w:szCs w:val="24"/>
                    <w:lang w:val="en-US"/>
                  </w:rPr>
                  <w:t>https://www.ons.gov.uk/employmentandlabourmarket/peopleinwork/earningsandworkinghours/bulletins/genderpaygapintheuk/2022</w:t>
                </w:r>
              </w:hyperlink>
              <w:r>
                <w:rPr>
                  <w:rFonts w:ascii="Arial" w:hAnsi="Arial" w:cs="Arial"/>
                  <w:sz w:val="24"/>
                  <w:szCs w:val="24"/>
                  <w:lang w:val="en-US"/>
                </w:rPr>
                <w:t xml:space="preserve"> [Accessed 10 May 2023].</w:t>
              </w:r>
            </w:p>
            <w:p w14:paraId="6DB95C9E"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O’Carroll, L. (2023). </w:t>
              </w:r>
              <w:r>
                <w:rPr>
                  <w:rFonts w:ascii="Arial" w:hAnsi="Arial" w:cs="Arial"/>
                  <w:i/>
                  <w:iCs/>
                  <w:sz w:val="24"/>
                  <w:szCs w:val="24"/>
                  <w:lang w:val="en-US"/>
                </w:rPr>
                <w:t>Shortfall of 330,000 workers in UK due to Brexit, say thinktanks</w:t>
              </w:r>
              <w:r>
                <w:rPr>
                  <w:rFonts w:ascii="Arial" w:hAnsi="Arial" w:cs="Arial"/>
                  <w:sz w:val="24"/>
                  <w:szCs w:val="24"/>
                  <w:lang w:val="en-US"/>
                </w:rPr>
                <w:t xml:space="preserve">. [online] the Guardian. Available at: </w:t>
              </w:r>
              <w:hyperlink r:id="rId79" w:history="1">
                <w:r>
                  <w:rPr>
                    <w:rFonts w:ascii="Arial" w:hAnsi="Arial" w:cs="Arial"/>
                    <w:sz w:val="24"/>
                    <w:szCs w:val="24"/>
                    <w:lang w:val="en-US"/>
                  </w:rPr>
                  <w:t>https://www.theguardian.com/politics/2023/jan/17/shortfall-of-330000-workers-in-uk-due-to-brexit-say-thinktanks</w:t>
                </w:r>
              </w:hyperlink>
              <w:r>
                <w:rPr>
                  <w:rFonts w:ascii="Arial" w:hAnsi="Arial" w:cs="Arial"/>
                  <w:sz w:val="24"/>
                  <w:szCs w:val="24"/>
                  <w:lang w:val="en-US"/>
                </w:rPr>
                <w:t xml:space="preserve"> [Accessed 19 Apr. 2023].</w:t>
              </w:r>
            </w:p>
            <w:p w14:paraId="7B230332"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O’Neill, A. (2022a). </w:t>
              </w:r>
              <w:r>
                <w:rPr>
                  <w:rFonts w:ascii="Arial" w:hAnsi="Arial" w:cs="Arial"/>
                  <w:i/>
                  <w:iCs/>
                  <w:sz w:val="24"/>
                  <w:szCs w:val="24"/>
                  <w:lang w:val="en-US"/>
                </w:rPr>
                <w:t xml:space="preserve">Countries with the highest unemployment rate </w:t>
              </w:r>
              <w:proofErr w:type="gramStart"/>
              <w:r>
                <w:rPr>
                  <w:rFonts w:ascii="Arial" w:hAnsi="Arial" w:cs="Arial"/>
                  <w:i/>
                  <w:iCs/>
                  <w:sz w:val="24"/>
                  <w:szCs w:val="24"/>
                  <w:lang w:val="en-US"/>
                </w:rPr>
                <w:t>2017  |</w:t>
              </w:r>
              <w:proofErr w:type="gramEnd"/>
              <w:r>
                <w:rPr>
                  <w:rFonts w:ascii="Arial" w:hAnsi="Arial" w:cs="Arial"/>
                  <w:i/>
                  <w:iCs/>
                  <w:sz w:val="24"/>
                  <w:szCs w:val="24"/>
                  <w:lang w:val="en-US"/>
                </w:rPr>
                <w:t xml:space="preserve"> Statista</w:t>
              </w:r>
              <w:r>
                <w:rPr>
                  <w:rFonts w:ascii="Arial" w:hAnsi="Arial" w:cs="Arial"/>
                  <w:sz w:val="24"/>
                  <w:szCs w:val="24"/>
                  <w:lang w:val="en-US"/>
                </w:rPr>
                <w:t xml:space="preserve">. [online] Statista. Available at: </w:t>
              </w:r>
              <w:hyperlink r:id="rId80" w:history="1">
                <w:r>
                  <w:rPr>
                    <w:rFonts w:ascii="Arial" w:hAnsi="Arial" w:cs="Arial"/>
                    <w:sz w:val="24"/>
                    <w:szCs w:val="24"/>
                    <w:lang w:val="en-US"/>
                  </w:rPr>
                  <w:t>https://www.statista.com/statistics/264656/countries-with-the-highest-unemployment-rate/</w:t>
                </w:r>
              </w:hyperlink>
              <w:r>
                <w:rPr>
                  <w:rFonts w:ascii="Arial" w:hAnsi="Arial" w:cs="Arial"/>
                  <w:sz w:val="24"/>
                  <w:szCs w:val="24"/>
                  <w:lang w:val="en-US"/>
                </w:rPr>
                <w:t xml:space="preserve"> [Accessed 10 May 2023].</w:t>
              </w:r>
            </w:p>
            <w:p w14:paraId="093E814A"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O’Neill, A. (2022b). </w:t>
              </w:r>
              <w:r>
                <w:rPr>
                  <w:rFonts w:ascii="Arial" w:hAnsi="Arial" w:cs="Arial"/>
                  <w:i/>
                  <w:iCs/>
                  <w:sz w:val="24"/>
                  <w:szCs w:val="24"/>
                  <w:lang w:val="en-US"/>
                </w:rPr>
                <w:t xml:space="preserve">Unemployed persons worldwide until </w:t>
              </w:r>
              <w:proofErr w:type="gramStart"/>
              <w:r>
                <w:rPr>
                  <w:rFonts w:ascii="Arial" w:hAnsi="Arial" w:cs="Arial"/>
                  <w:i/>
                  <w:iCs/>
                  <w:sz w:val="24"/>
                  <w:szCs w:val="24"/>
                  <w:lang w:val="en-US"/>
                </w:rPr>
                <w:t>2020  |</w:t>
              </w:r>
              <w:proofErr w:type="gramEnd"/>
              <w:r>
                <w:rPr>
                  <w:rFonts w:ascii="Arial" w:hAnsi="Arial" w:cs="Arial"/>
                  <w:i/>
                  <w:iCs/>
                  <w:sz w:val="24"/>
                  <w:szCs w:val="24"/>
                  <w:lang w:val="en-US"/>
                </w:rPr>
                <w:t xml:space="preserve"> Statista</w:t>
              </w:r>
              <w:r>
                <w:rPr>
                  <w:rFonts w:ascii="Arial" w:hAnsi="Arial" w:cs="Arial"/>
                  <w:sz w:val="24"/>
                  <w:szCs w:val="24"/>
                  <w:lang w:val="en-US"/>
                </w:rPr>
                <w:t xml:space="preserve">. [online] Statista. Available at: </w:t>
              </w:r>
              <w:hyperlink r:id="rId81" w:history="1">
                <w:r>
                  <w:rPr>
                    <w:rFonts w:ascii="Arial" w:hAnsi="Arial" w:cs="Arial"/>
                    <w:sz w:val="24"/>
                    <w:szCs w:val="24"/>
                    <w:lang w:val="en-US"/>
                  </w:rPr>
                  <w:t>https://www.statista.com/statistics/266414/unemployed-persons-worldwide/</w:t>
                </w:r>
              </w:hyperlink>
              <w:r>
                <w:rPr>
                  <w:rFonts w:ascii="Arial" w:hAnsi="Arial" w:cs="Arial"/>
                  <w:sz w:val="24"/>
                  <w:szCs w:val="24"/>
                  <w:lang w:val="en-US"/>
                </w:rPr>
                <w:t xml:space="preserve"> [Accessed 21 Apr. 2023].</w:t>
              </w:r>
            </w:p>
            <w:p w14:paraId="3DF2AB8E"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Observatory, T.M. (2021). </w:t>
              </w:r>
              <w:r>
                <w:rPr>
                  <w:rFonts w:ascii="Arial" w:hAnsi="Arial" w:cs="Arial"/>
                  <w:i/>
                  <w:iCs/>
                  <w:sz w:val="24"/>
                  <w:szCs w:val="24"/>
                  <w:lang w:val="en-US"/>
                </w:rPr>
                <w:t xml:space="preserve">Which Parts of the UK are Attracting the Most Skilled Workers </w:t>
              </w:r>
              <w:r>
                <w:rPr>
                  <w:rFonts w:ascii="Arial" w:hAnsi="Arial" w:cs="Arial"/>
                  <w:i/>
                  <w:iCs/>
                  <w:sz w:val="24"/>
                  <w:szCs w:val="24"/>
                  <w:lang w:val="en-US"/>
                </w:rPr>
                <w:lastRenderedPageBreak/>
                <w:t>from Overseas?</w:t>
              </w:r>
              <w:r>
                <w:rPr>
                  <w:rFonts w:ascii="Arial" w:hAnsi="Arial" w:cs="Arial"/>
                  <w:sz w:val="24"/>
                  <w:szCs w:val="24"/>
                  <w:lang w:val="en-US"/>
                </w:rPr>
                <w:t xml:space="preserve"> [online] Migration Observatory. Available at: </w:t>
              </w:r>
              <w:hyperlink r:id="rId82" w:history="1">
                <w:r>
                  <w:rPr>
                    <w:rFonts w:ascii="Arial" w:hAnsi="Arial" w:cs="Arial"/>
                    <w:sz w:val="24"/>
                    <w:szCs w:val="24"/>
                    <w:lang w:val="en-US"/>
                  </w:rPr>
                  <w:t>https://migrationobservatory.ox.ac.uk/resources/reports/which-parts-of-the-uk-are-attracting-the-most-skilled-workers-from-overseas/</w:t>
                </w:r>
              </w:hyperlink>
              <w:r>
                <w:rPr>
                  <w:rFonts w:ascii="Arial" w:hAnsi="Arial" w:cs="Arial"/>
                  <w:sz w:val="24"/>
                  <w:szCs w:val="24"/>
                  <w:lang w:val="en-US"/>
                </w:rPr>
                <w:t xml:space="preserve"> [Accessed 22 Apr. 2023].</w:t>
              </w:r>
            </w:p>
            <w:p w14:paraId="21AC3EDB"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OECD (2022). </w:t>
              </w:r>
              <w:r>
                <w:rPr>
                  <w:rFonts w:ascii="Arial" w:hAnsi="Arial" w:cs="Arial"/>
                  <w:i/>
                  <w:iCs/>
                  <w:sz w:val="24"/>
                  <w:szCs w:val="24"/>
                  <w:lang w:val="en-US"/>
                </w:rPr>
                <w:t>OECD Employment Outlook 2022 | Tackling the cost-of-living crisis</w:t>
              </w:r>
              <w:r>
                <w:rPr>
                  <w:rFonts w:ascii="Arial" w:hAnsi="Arial" w:cs="Arial"/>
                  <w:sz w:val="24"/>
                  <w:szCs w:val="24"/>
                  <w:lang w:val="en-US"/>
                </w:rPr>
                <w:t xml:space="preserve">. [online] OECD. Available at: </w:t>
              </w:r>
              <w:hyperlink r:id="rId83" w:history="1">
                <w:r>
                  <w:rPr>
                    <w:rFonts w:ascii="Arial" w:hAnsi="Arial" w:cs="Arial"/>
                    <w:sz w:val="24"/>
                    <w:szCs w:val="24"/>
                    <w:lang w:val="en-US"/>
                  </w:rPr>
                  <w:t>https://www.oecd.org/employment-outlook/2022/</w:t>
                </w:r>
              </w:hyperlink>
              <w:r>
                <w:rPr>
                  <w:rFonts w:ascii="Arial" w:hAnsi="Arial" w:cs="Arial"/>
                  <w:sz w:val="24"/>
                  <w:szCs w:val="24"/>
                  <w:lang w:val="en-US"/>
                </w:rPr>
                <w:t xml:space="preserve"> [Accessed 19 Apr. 2023].</w:t>
              </w:r>
            </w:p>
            <w:p w14:paraId="67F409FC"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OECD (2023a). </w:t>
              </w:r>
              <w:r>
                <w:rPr>
                  <w:rFonts w:ascii="Arial" w:hAnsi="Arial" w:cs="Arial"/>
                  <w:i/>
                  <w:iCs/>
                  <w:sz w:val="24"/>
                  <w:szCs w:val="24"/>
                  <w:lang w:val="en-US"/>
                </w:rPr>
                <w:t>Employment - Employment Rate by Age Group - OECD Data</w:t>
              </w:r>
              <w:r>
                <w:rPr>
                  <w:rFonts w:ascii="Arial" w:hAnsi="Arial" w:cs="Arial"/>
                  <w:sz w:val="24"/>
                  <w:szCs w:val="24"/>
                  <w:lang w:val="en-US"/>
                </w:rPr>
                <w:t xml:space="preserve">. [online] The OECD. Available at: </w:t>
              </w:r>
              <w:hyperlink r:id="rId84" w:history="1">
                <w:r>
                  <w:rPr>
                    <w:rFonts w:ascii="Arial" w:hAnsi="Arial" w:cs="Arial"/>
                    <w:sz w:val="24"/>
                    <w:szCs w:val="24"/>
                    <w:lang w:val="en-US"/>
                  </w:rPr>
                  <w:t>https://data.oecd.org/emp/employment-rate-by-age-group.htm</w:t>
                </w:r>
              </w:hyperlink>
              <w:r>
                <w:rPr>
                  <w:rFonts w:ascii="Arial" w:hAnsi="Arial" w:cs="Arial"/>
                  <w:sz w:val="24"/>
                  <w:szCs w:val="24"/>
                  <w:lang w:val="en-US"/>
                </w:rPr>
                <w:t xml:space="preserve"> [Accessed 20 Apr. 2023].</w:t>
              </w:r>
            </w:p>
            <w:p w14:paraId="182FEBC1"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OECD (2023b). </w:t>
              </w:r>
              <w:r>
                <w:rPr>
                  <w:rFonts w:ascii="Arial" w:hAnsi="Arial" w:cs="Arial"/>
                  <w:i/>
                  <w:iCs/>
                  <w:sz w:val="24"/>
                  <w:szCs w:val="24"/>
                  <w:lang w:val="en-US"/>
                </w:rPr>
                <w:t>Unemployment</w:t>
              </w:r>
              <w:r>
                <w:rPr>
                  <w:rFonts w:ascii="Arial" w:hAnsi="Arial" w:cs="Arial"/>
                  <w:sz w:val="24"/>
                  <w:szCs w:val="24"/>
                  <w:lang w:val="en-US"/>
                </w:rPr>
                <w:t xml:space="preserve">. [online] The OECD. </w:t>
              </w:r>
              <w:proofErr w:type="spellStart"/>
              <w:r>
                <w:rPr>
                  <w:rFonts w:ascii="Arial" w:hAnsi="Arial" w:cs="Arial"/>
                  <w:sz w:val="24"/>
                  <w:szCs w:val="24"/>
                  <w:lang w:val="en-US"/>
                </w:rPr>
                <w:t>doi:</w:t>
              </w:r>
              <w:hyperlink r:id="rId85" w:history="1">
                <w:r>
                  <w:rPr>
                    <w:rFonts w:ascii="Arial" w:hAnsi="Arial" w:cs="Arial"/>
                    <w:sz w:val="24"/>
                    <w:szCs w:val="24"/>
                    <w:lang w:val="en-US"/>
                  </w:rPr>
                  <w:t>https</w:t>
                </w:r>
                <w:proofErr w:type="spellEnd"/>
                <w:r>
                  <w:rPr>
                    <w:rFonts w:ascii="Arial" w:hAnsi="Arial" w:cs="Arial"/>
                    <w:sz w:val="24"/>
                    <w:szCs w:val="24"/>
                    <w:lang w:val="en-US"/>
                  </w:rPr>
                  <w:t>://doi.org/10.1787/cbe71f42-en</w:t>
                </w:r>
              </w:hyperlink>
              <w:r>
                <w:rPr>
                  <w:rFonts w:ascii="Arial" w:hAnsi="Arial" w:cs="Arial"/>
                  <w:sz w:val="24"/>
                  <w:szCs w:val="24"/>
                  <w:lang w:val="en-US"/>
                </w:rPr>
                <w:t>.</w:t>
              </w:r>
            </w:p>
            <w:p w14:paraId="0174117A"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Office for National Statistics (2022). </w:t>
              </w:r>
              <w:r>
                <w:rPr>
                  <w:rFonts w:ascii="Arial" w:hAnsi="Arial" w:cs="Arial"/>
                  <w:i/>
                  <w:iCs/>
                  <w:sz w:val="24"/>
                  <w:szCs w:val="24"/>
                  <w:lang w:val="en-US"/>
                </w:rPr>
                <w:t>Voices of our ageing population - Office for National Statistics</w:t>
              </w:r>
              <w:r>
                <w:rPr>
                  <w:rFonts w:ascii="Arial" w:hAnsi="Arial" w:cs="Arial"/>
                  <w:sz w:val="24"/>
                  <w:szCs w:val="24"/>
                  <w:lang w:val="en-US"/>
                </w:rPr>
                <w:t xml:space="preserve">. [online] www.ons.gov.uk. Available at: </w:t>
              </w:r>
              <w:hyperlink r:id="rId86" w:history="1">
                <w:r>
                  <w:rPr>
                    <w:rFonts w:ascii="Arial" w:hAnsi="Arial" w:cs="Arial"/>
                    <w:sz w:val="24"/>
                    <w:szCs w:val="24"/>
                    <w:lang w:val="en-US"/>
                  </w:rPr>
                  <w:t>https://www.ons.gov.uk/peoplepopulationandcommunity/birthsdeathsandmarriages/ageing/articles/voicesofourageingpopulation/livinglongerlives</w:t>
                </w:r>
              </w:hyperlink>
              <w:r>
                <w:rPr>
                  <w:rFonts w:ascii="Arial" w:hAnsi="Arial" w:cs="Arial"/>
                  <w:sz w:val="24"/>
                  <w:szCs w:val="24"/>
                  <w:lang w:val="en-US"/>
                </w:rPr>
                <w:t xml:space="preserve"> [Accessed 10 May 2023].</w:t>
              </w:r>
            </w:p>
            <w:p w14:paraId="5CCF17F0"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ONS (2020). </w:t>
              </w:r>
              <w:r>
                <w:rPr>
                  <w:rFonts w:ascii="Arial" w:hAnsi="Arial" w:cs="Arial"/>
                  <w:i/>
                  <w:iCs/>
                  <w:sz w:val="24"/>
                  <w:szCs w:val="24"/>
                  <w:lang w:val="en-US"/>
                </w:rPr>
                <w:t>Unemployment and the Claimant Count</w:t>
              </w:r>
              <w:r>
                <w:rPr>
                  <w:rFonts w:ascii="Arial" w:hAnsi="Arial" w:cs="Arial"/>
                  <w:sz w:val="24"/>
                  <w:szCs w:val="24"/>
                  <w:lang w:val="en-US"/>
                </w:rPr>
                <w:t xml:space="preserve">. [online] Office for National Statistics. Available at: </w:t>
              </w:r>
              <w:hyperlink r:id="rId87" w:history="1">
                <w:r>
                  <w:rPr>
                    <w:rFonts w:ascii="Arial" w:hAnsi="Arial" w:cs="Arial"/>
                    <w:sz w:val="24"/>
                    <w:szCs w:val="24"/>
                    <w:lang w:val="en-US"/>
                  </w:rPr>
                  <w:t>https://www.ons.gov.uk/file?uri=/employmentandlabourmarket/peoplenotinwork/outofworkbenefits/methodologies/claimantcount/unemploymentandtheclaimantcounttcm77327614tcm77387938.pdf</w:t>
                </w:r>
              </w:hyperlink>
              <w:r>
                <w:rPr>
                  <w:rFonts w:ascii="Arial" w:hAnsi="Arial" w:cs="Arial"/>
                  <w:sz w:val="24"/>
                  <w:szCs w:val="24"/>
                  <w:lang w:val="en-US"/>
                </w:rPr>
                <w:t xml:space="preserve"> [Accessed 20 Apr. 2023].</w:t>
              </w:r>
            </w:p>
            <w:p w14:paraId="0FD628E2"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ONS (2023a). </w:t>
              </w:r>
              <w:r>
                <w:rPr>
                  <w:rFonts w:ascii="Arial" w:hAnsi="Arial" w:cs="Arial"/>
                  <w:i/>
                  <w:iCs/>
                  <w:sz w:val="24"/>
                  <w:szCs w:val="24"/>
                  <w:lang w:val="en-US"/>
                </w:rPr>
                <w:t>JOBS01: Workforce jobs summary - Office for National Statistics</w:t>
              </w:r>
              <w:r>
                <w:rPr>
                  <w:rFonts w:ascii="Arial" w:hAnsi="Arial" w:cs="Arial"/>
                  <w:sz w:val="24"/>
                  <w:szCs w:val="24"/>
                  <w:lang w:val="en-US"/>
                </w:rPr>
                <w:t xml:space="preserve">. [online] www.ons.gov.uk. Available at: </w:t>
              </w:r>
              <w:hyperlink r:id="rId88" w:history="1">
                <w:r>
                  <w:rPr>
                    <w:rFonts w:ascii="Arial" w:hAnsi="Arial" w:cs="Arial"/>
                    <w:sz w:val="24"/>
                    <w:szCs w:val="24"/>
                    <w:lang w:val="en-US"/>
                  </w:rPr>
                  <w:t>https://www.ons.gov.uk/employmentandlabourmarket/peopleinwork/employmentandemployeetypes/datasets/workforcejobssummaryjobs01</w:t>
                </w:r>
              </w:hyperlink>
              <w:r>
                <w:rPr>
                  <w:rFonts w:ascii="Arial" w:hAnsi="Arial" w:cs="Arial"/>
                  <w:sz w:val="24"/>
                  <w:szCs w:val="24"/>
                  <w:lang w:val="en-US"/>
                </w:rPr>
                <w:t xml:space="preserve"> [Accessed 22 Apr. 2023].</w:t>
              </w:r>
            </w:p>
            <w:p w14:paraId="25EB2B1D"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ONS (2023b). </w:t>
              </w:r>
              <w:proofErr w:type="spellStart"/>
              <w:r>
                <w:rPr>
                  <w:rFonts w:ascii="Arial" w:hAnsi="Arial" w:cs="Arial"/>
                  <w:i/>
                  <w:iCs/>
                  <w:sz w:val="24"/>
                  <w:szCs w:val="24"/>
                  <w:lang w:val="en-US"/>
                </w:rPr>
                <w:t>Labour</w:t>
              </w:r>
              <w:proofErr w:type="spellEnd"/>
              <w:r>
                <w:rPr>
                  <w:rFonts w:ascii="Arial" w:hAnsi="Arial" w:cs="Arial"/>
                  <w:i/>
                  <w:iCs/>
                  <w:sz w:val="24"/>
                  <w:szCs w:val="24"/>
                  <w:lang w:val="en-US"/>
                </w:rPr>
                <w:t xml:space="preserve"> Market overview, UK - Office for National Statistics</w:t>
              </w:r>
              <w:r>
                <w:rPr>
                  <w:rFonts w:ascii="Arial" w:hAnsi="Arial" w:cs="Arial"/>
                  <w:sz w:val="24"/>
                  <w:szCs w:val="24"/>
                  <w:lang w:val="en-US"/>
                </w:rPr>
                <w:t xml:space="preserve">. [online] www.ons.gov.uk. Available at: </w:t>
              </w:r>
              <w:hyperlink r:id="rId89" w:history="1">
                <w:r>
                  <w:rPr>
                    <w:rFonts w:ascii="Arial" w:hAnsi="Arial" w:cs="Arial"/>
                    <w:sz w:val="24"/>
                    <w:szCs w:val="24"/>
                    <w:lang w:val="en-US"/>
                  </w:rPr>
                  <w:t>https://www.ons.gov.uk/employmentandlabourmarket/peopleinwork/employmentandemployeetypes/bulletins/uklabourmarket/april2023</w:t>
                </w:r>
              </w:hyperlink>
              <w:r>
                <w:rPr>
                  <w:rFonts w:ascii="Arial" w:hAnsi="Arial" w:cs="Arial"/>
                  <w:sz w:val="24"/>
                  <w:szCs w:val="24"/>
                  <w:lang w:val="en-US"/>
                </w:rPr>
                <w:t xml:space="preserve"> [Accessed 22 Apr. 2023].</w:t>
              </w:r>
            </w:p>
            <w:p w14:paraId="49E1B62D"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Organization, I.L. (2023). </w:t>
              </w:r>
              <w:r>
                <w:rPr>
                  <w:rFonts w:ascii="Arial" w:hAnsi="Arial" w:cs="Arial"/>
                  <w:i/>
                  <w:iCs/>
                  <w:sz w:val="24"/>
                  <w:szCs w:val="24"/>
                  <w:lang w:val="en-US"/>
                </w:rPr>
                <w:t>Data Finder - World Employment and Social Outlook</w:t>
              </w:r>
              <w:r>
                <w:rPr>
                  <w:rFonts w:ascii="Arial" w:hAnsi="Arial" w:cs="Arial"/>
                  <w:sz w:val="24"/>
                  <w:szCs w:val="24"/>
                  <w:lang w:val="en-US"/>
                </w:rPr>
                <w:t xml:space="preserve">. [online] www.ilo.org. Available at: </w:t>
              </w:r>
              <w:hyperlink r:id="rId90" w:history="1">
                <w:r>
                  <w:rPr>
                    <w:rFonts w:ascii="Arial" w:hAnsi="Arial" w:cs="Arial"/>
                    <w:sz w:val="24"/>
                    <w:szCs w:val="24"/>
                    <w:lang w:val="en-US"/>
                  </w:rPr>
                  <w:t>https://www.ilo.org/wesodata/chart/jOEqbwTtC</w:t>
                </w:r>
              </w:hyperlink>
              <w:r>
                <w:rPr>
                  <w:rFonts w:ascii="Arial" w:hAnsi="Arial" w:cs="Arial"/>
                  <w:sz w:val="24"/>
                  <w:szCs w:val="24"/>
                  <w:lang w:val="en-US"/>
                </w:rPr>
                <w:t xml:space="preserve"> [Accessed 22 Apr. 2023].</w:t>
              </w:r>
            </w:p>
            <w:p w14:paraId="7316B07D"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proofErr w:type="gramStart"/>
              <w:r>
                <w:rPr>
                  <w:rFonts w:ascii="Arial" w:hAnsi="Arial" w:cs="Arial"/>
                  <w:sz w:val="24"/>
                  <w:szCs w:val="24"/>
                  <w:lang w:val="en-US"/>
                </w:rPr>
                <w:lastRenderedPageBreak/>
                <w:t>Ponomareva ,</w:t>
              </w:r>
              <w:proofErr w:type="gramEnd"/>
              <w:r>
                <w:rPr>
                  <w:rFonts w:ascii="Arial" w:hAnsi="Arial" w:cs="Arial"/>
                  <w:sz w:val="24"/>
                  <w:szCs w:val="24"/>
                  <w:lang w:val="en-US"/>
                </w:rPr>
                <w:t xml:space="preserve"> N. (2023). </w:t>
              </w:r>
              <w:r>
                <w:rPr>
                  <w:rFonts w:ascii="Arial" w:hAnsi="Arial" w:cs="Arial"/>
                  <w:i/>
                  <w:iCs/>
                  <w:sz w:val="24"/>
                  <w:szCs w:val="24"/>
                  <w:lang w:val="en-US"/>
                </w:rPr>
                <w:t>What is Employee Value Proposition (EVP)? [Complete Guide]</w:t>
              </w:r>
              <w:r>
                <w:rPr>
                  <w:rFonts w:ascii="Arial" w:hAnsi="Arial" w:cs="Arial"/>
                  <w:sz w:val="24"/>
                  <w:szCs w:val="24"/>
                  <w:lang w:val="en-US"/>
                </w:rPr>
                <w:t xml:space="preserve">. [online] nhglobalpartners.com. Available at: </w:t>
              </w:r>
              <w:hyperlink r:id="rId91" w:history="1">
                <w:r>
                  <w:rPr>
                    <w:rFonts w:ascii="Arial" w:hAnsi="Arial" w:cs="Arial"/>
                    <w:sz w:val="24"/>
                    <w:szCs w:val="24"/>
                    <w:lang w:val="en-US"/>
                  </w:rPr>
                  <w:t>https://nhglobalpartners.com/what-is-employee-value-proposition-evp/</w:t>
                </w:r>
              </w:hyperlink>
              <w:r>
                <w:rPr>
                  <w:rFonts w:ascii="Arial" w:hAnsi="Arial" w:cs="Arial"/>
                  <w:sz w:val="24"/>
                  <w:szCs w:val="24"/>
                  <w:lang w:val="en-US"/>
                </w:rPr>
                <w:t xml:space="preserve"> [Accessed 10 May 2023].</w:t>
              </w:r>
            </w:p>
            <w:p w14:paraId="487DAAF0"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Reserve Bank of Australia (2023). </w:t>
              </w:r>
              <w:r>
                <w:rPr>
                  <w:rFonts w:ascii="Arial" w:hAnsi="Arial" w:cs="Arial"/>
                  <w:i/>
                  <w:iCs/>
                  <w:sz w:val="24"/>
                  <w:szCs w:val="24"/>
                  <w:lang w:val="en-US"/>
                </w:rPr>
                <w:t>Unemployment: Its Measurement and Types</w:t>
              </w:r>
              <w:r>
                <w:rPr>
                  <w:rFonts w:ascii="Arial" w:hAnsi="Arial" w:cs="Arial"/>
                  <w:sz w:val="24"/>
                  <w:szCs w:val="24"/>
                  <w:lang w:val="en-US"/>
                </w:rPr>
                <w:t xml:space="preserve">. [online] Reserve Bank of Australia. Available at: </w:t>
              </w:r>
              <w:hyperlink r:id="rId92" w:history="1">
                <w:r>
                  <w:rPr>
                    <w:rFonts w:ascii="Arial" w:hAnsi="Arial" w:cs="Arial"/>
                    <w:sz w:val="24"/>
                    <w:szCs w:val="24"/>
                    <w:lang w:val="en-US"/>
                  </w:rPr>
                  <w:t>https://www.rba.gov.au/education/resources/explainers/unemployment-its-measurement-and-types.html</w:t>
                </w:r>
              </w:hyperlink>
              <w:r>
                <w:rPr>
                  <w:rFonts w:ascii="Arial" w:hAnsi="Arial" w:cs="Arial"/>
                  <w:sz w:val="24"/>
                  <w:szCs w:val="24"/>
                  <w:lang w:val="en-US"/>
                </w:rPr>
                <w:t xml:space="preserve"> [Accessed 21 Apr. 2023].</w:t>
              </w:r>
            </w:p>
            <w:p w14:paraId="18139906"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proofErr w:type="spellStart"/>
              <w:r>
                <w:rPr>
                  <w:rFonts w:ascii="Arial" w:hAnsi="Arial" w:cs="Arial"/>
                  <w:sz w:val="24"/>
                  <w:szCs w:val="24"/>
                  <w:lang w:val="en-US"/>
                </w:rPr>
                <w:t>Römgens</w:t>
              </w:r>
              <w:proofErr w:type="spellEnd"/>
              <w:r>
                <w:rPr>
                  <w:rFonts w:ascii="Arial" w:hAnsi="Arial" w:cs="Arial"/>
                  <w:sz w:val="24"/>
                  <w:szCs w:val="24"/>
                  <w:lang w:val="en-US"/>
                </w:rPr>
                <w:t xml:space="preserve">, I., </w:t>
              </w:r>
              <w:proofErr w:type="spellStart"/>
              <w:r>
                <w:rPr>
                  <w:rFonts w:ascii="Arial" w:hAnsi="Arial" w:cs="Arial"/>
                  <w:sz w:val="24"/>
                  <w:szCs w:val="24"/>
                  <w:lang w:val="en-US"/>
                </w:rPr>
                <w:t>Scoupe</w:t>
              </w:r>
              <w:proofErr w:type="spellEnd"/>
              <w:r>
                <w:rPr>
                  <w:rFonts w:ascii="Arial" w:hAnsi="Arial" w:cs="Arial"/>
                  <w:sz w:val="24"/>
                  <w:szCs w:val="24"/>
                  <w:lang w:val="en-US"/>
                </w:rPr>
                <w:t xml:space="preserve">, R. and </w:t>
              </w:r>
              <w:proofErr w:type="spellStart"/>
              <w:r>
                <w:rPr>
                  <w:rFonts w:ascii="Arial" w:hAnsi="Arial" w:cs="Arial"/>
                  <w:sz w:val="24"/>
                  <w:szCs w:val="24"/>
                  <w:lang w:val="en-US"/>
                </w:rPr>
                <w:t>Beausaert</w:t>
              </w:r>
              <w:proofErr w:type="spellEnd"/>
              <w:r>
                <w:rPr>
                  <w:rFonts w:ascii="Arial" w:hAnsi="Arial" w:cs="Arial"/>
                  <w:sz w:val="24"/>
                  <w:szCs w:val="24"/>
                  <w:lang w:val="en-US"/>
                </w:rPr>
                <w:t xml:space="preserve">, S. (2019). Unraveling the Concept of employability, Bringing Together Research on Employability in Higher </w:t>
              </w:r>
              <w:proofErr w:type="gramStart"/>
              <w:r>
                <w:rPr>
                  <w:rFonts w:ascii="Arial" w:hAnsi="Arial" w:cs="Arial"/>
                  <w:sz w:val="24"/>
                  <w:szCs w:val="24"/>
                  <w:lang w:val="en-US"/>
                </w:rPr>
                <w:t>Education</w:t>
              </w:r>
              <w:proofErr w:type="gramEnd"/>
              <w:r>
                <w:rPr>
                  <w:rFonts w:ascii="Arial" w:hAnsi="Arial" w:cs="Arial"/>
                  <w:sz w:val="24"/>
                  <w:szCs w:val="24"/>
                  <w:lang w:val="en-US"/>
                </w:rPr>
                <w:t xml:space="preserve"> and the Workplace. </w:t>
              </w:r>
              <w:r>
                <w:rPr>
                  <w:rFonts w:ascii="Arial" w:hAnsi="Arial" w:cs="Arial"/>
                  <w:i/>
                  <w:iCs/>
                  <w:sz w:val="24"/>
                  <w:szCs w:val="24"/>
                  <w:lang w:val="en-US"/>
                </w:rPr>
                <w:t>Studies in Higher Education</w:t>
              </w:r>
              <w:r>
                <w:rPr>
                  <w:rFonts w:ascii="Arial" w:hAnsi="Arial" w:cs="Arial"/>
                  <w:sz w:val="24"/>
                  <w:szCs w:val="24"/>
                  <w:lang w:val="en-US"/>
                </w:rPr>
                <w:t xml:space="preserve">, 45(12), pp.1–16. </w:t>
              </w:r>
              <w:proofErr w:type="spellStart"/>
              <w:r>
                <w:rPr>
                  <w:rFonts w:ascii="Arial" w:hAnsi="Arial" w:cs="Arial"/>
                  <w:sz w:val="24"/>
                  <w:szCs w:val="24"/>
                  <w:lang w:val="en-US"/>
                </w:rPr>
                <w:t>doi:</w:t>
              </w:r>
              <w:hyperlink r:id="rId93" w:history="1">
                <w:r>
                  <w:rPr>
                    <w:rFonts w:ascii="Arial" w:hAnsi="Arial" w:cs="Arial"/>
                    <w:sz w:val="24"/>
                    <w:szCs w:val="24"/>
                    <w:lang w:val="en-US"/>
                  </w:rPr>
                  <w:t>https</w:t>
                </w:r>
                <w:proofErr w:type="spellEnd"/>
                <w:r>
                  <w:rPr>
                    <w:rFonts w:ascii="Arial" w:hAnsi="Arial" w:cs="Arial"/>
                    <w:sz w:val="24"/>
                    <w:szCs w:val="24"/>
                    <w:lang w:val="en-US"/>
                  </w:rPr>
                  <w:t>://doi.org/10.1080/03075079.2019.1623770</w:t>
                </w:r>
              </w:hyperlink>
              <w:r>
                <w:rPr>
                  <w:rFonts w:ascii="Arial" w:hAnsi="Arial" w:cs="Arial"/>
                  <w:sz w:val="24"/>
                  <w:szCs w:val="24"/>
                  <w:lang w:val="en-US"/>
                </w:rPr>
                <w:t>.</w:t>
              </w:r>
            </w:p>
            <w:p w14:paraId="42E23ADE"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Salama, F.Y. (2023). </w:t>
              </w:r>
              <w:r>
                <w:rPr>
                  <w:rFonts w:ascii="Arial" w:hAnsi="Arial" w:cs="Arial"/>
                  <w:i/>
                  <w:iCs/>
                  <w:sz w:val="24"/>
                  <w:szCs w:val="24"/>
                  <w:lang w:val="en-US"/>
                </w:rPr>
                <w:t>Top Employee Retention Strategies and Success Stories</w:t>
              </w:r>
              <w:r>
                <w:rPr>
                  <w:rFonts w:ascii="Arial" w:hAnsi="Arial" w:cs="Arial"/>
                  <w:sz w:val="24"/>
                  <w:szCs w:val="24"/>
                  <w:lang w:val="en-US"/>
                </w:rPr>
                <w:t xml:space="preserve">. [online] Making Business Matter (MBM). Available at: </w:t>
              </w:r>
              <w:hyperlink r:id="rId94" w:history="1">
                <w:r>
                  <w:rPr>
                    <w:rFonts w:ascii="Arial" w:hAnsi="Arial" w:cs="Arial"/>
                    <w:sz w:val="24"/>
                    <w:szCs w:val="24"/>
                    <w:lang w:val="en-US"/>
                  </w:rPr>
                  <w:t>https://www.makingbusinessmatter.co.uk/employee-retention-strategies/</w:t>
                </w:r>
              </w:hyperlink>
              <w:r>
                <w:rPr>
                  <w:rFonts w:ascii="Arial" w:hAnsi="Arial" w:cs="Arial"/>
                  <w:sz w:val="24"/>
                  <w:szCs w:val="24"/>
                  <w:lang w:val="en-US"/>
                </w:rPr>
                <w:t xml:space="preserve"> [Accessed 10 May 2023].</w:t>
              </w:r>
            </w:p>
            <w:p w14:paraId="7BF93F9F"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Sandhya, </w:t>
              </w:r>
              <w:proofErr w:type="gramStart"/>
              <w:r>
                <w:rPr>
                  <w:rFonts w:ascii="Arial" w:hAnsi="Arial" w:cs="Arial"/>
                  <w:sz w:val="24"/>
                  <w:szCs w:val="24"/>
                  <w:lang w:val="en-US"/>
                </w:rPr>
                <w:t>K.</w:t>
              </w:r>
              <w:proofErr w:type="gramEnd"/>
              <w:r>
                <w:rPr>
                  <w:rFonts w:ascii="Arial" w:hAnsi="Arial" w:cs="Arial"/>
                  <w:sz w:val="24"/>
                  <w:szCs w:val="24"/>
                  <w:lang w:val="en-US"/>
                </w:rPr>
                <w:t xml:space="preserve"> and Pradeep, K.D. (2014). Journal of strategic human resource management. </w:t>
              </w:r>
              <w:r>
                <w:rPr>
                  <w:rFonts w:ascii="Arial" w:hAnsi="Arial" w:cs="Arial"/>
                  <w:i/>
                  <w:iCs/>
                  <w:sz w:val="24"/>
                  <w:szCs w:val="24"/>
                  <w:lang w:val="en-US"/>
                </w:rPr>
                <w:t>Journal of Strategic Human Resource Management</w:t>
              </w:r>
              <w:r>
                <w:rPr>
                  <w:rFonts w:ascii="Arial" w:hAnsi="Arial" w:cs="Arial"/>
                  <w:sz w:val="24"/>
                  <w:szCs w:val="24"/>
                  <w:lang w:val="en-US"/>
                </w:rPr>
                <w:t>, 3, pp.42–46.</w:t>
              </w:r>
            </w:p>
            <w:p w14:paraId="240AA2F6"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proofErr w:type="spellStart"/>
              <w:r>
                <w:rPr>
                  <w:rFonts w:ascii="Arial" w:hAnsi="Arial" w:cs="Arial"/>
                  <w:sz w:val="24"/>
                  <w:szCs w:val="24"/>
                  <w:lang w:val="en-US"/>
                </w:rPr>
                <w:t>Sattista</w:t>
              </w:r>
              <w:proofErr w:type="spellEnd"/>
              <w:r>
                <w:rPr>
                  <w:rFonts w:ascii="Arial" w:hAnsi="Arial" w:cs="Arial"/>
                  <w:sz w:val="24"/>
                  <w:szCs w:val="24"/>
                  <w:lang w:val="en-US"/>
                </w:rPr>
                <w:t xml:space="preserve"> (2023). </w:t>
              </w:r>
              <w:r>
                <w:rPr>
                  <w:rFonts w:ascii="Arial" w:hAnsi="Arial" w:cs="Arial"/>
                  <w:i/>
                  <w:iCs/>
                  <w:sz w:val="24"/>
                  <w:szCs w:val="24"/>
                  <w:lang w:val="en-US"/>
                </w:rPr>
                <w:t>Unemployment figures UK 2020</w:t>
              </w:r>
              <w:r>
                <w:rPr>
                  <w:rFonts w:ascii="Arial" w:hAnsi="Arial" w:cs="Arial"/>
                  <w:sz w:val="24"/>
                  <w:szCs w:val="24"/>
                  <w:lang w:val="en-US"/>
                </w:rPr>
                <w:t xml:space="preserve">. [online] Statista. Available at: </w:t>
              </w:r>
              <w:hyperlink r:id="rId95" w:history="1">
                <w:r>
                  <w:rPr>
                    <w:rFonts w:ascii="Arial" w:hAnsi="Arial" w:cs="Arial"/>
                    <w:sz w:val="24"/>
                    <w:szCs w:val="24"/>
                    <w:lang w:val="en-US"/>
                  </w:rPr>
                  <w:t>https://www.statista.com/statistics/280383/unemployment-figures-in-the-united-kingdom-uk/</w:t>
                </w:r>
              </w:hyperlink>
              <w:r>
                <w:rPr>
                  <w:rFonts w:ascii="Arial" w:hAnsi="Arial" w:cs="Arial"/>
                  <w:sz w:val="24"/>
                  <w:szCs w:val="24"/>
                  <w:lang w:val="en-US"/>
                </w:rPr>
                <w:t xml:space="preserve"> [Accessed 19 Apr. 2023].</w:t>
              </w:r>
            </w:p>
            <w:p w14:paraId="471A75EF"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proofErr w:type="spellStart"/>
              <w:r>
                <w:rPr>
                  <w:rFonts w:ascii="Arial" w:hAnsi="Arial" w:cs="Arial"/>
                  <w:sz w:val="24"/>
                  <w:szCs w:val="24"/>
                  <w:lang w:val="en-US"/>
                </w:rPr>
                <w:t>Springford</w:t>
              </w:r>
              <w:proofErr w:type="spellEnd"/>
              <w:r>
                <w:rPr>
                  <w:rFonts w:ascii="Arial" w:hAnsi="Arial" w:cs="Arial"/>
                  <w:sz w:val="24"/>
                  <w:szCs w:val="24"/>
                  <w:lang w:val="en-US"/>
                </w:rPr>
                <w:t xml:space="preserve">, J. and </w:t>
              </w:r>
              <w:proofErr w:type="spellStart"/>
              <w:r>
                <w:rPr>
                  <w:rFonts w:ascii="Arial" w:hAnsi="Arial" w:cs="Arial"/>
                  <w:sz w:val="24"/>
                  <w:szCs w:val="24"/>
                  <w:lang w:val="en-US"/>
                </w:rPr>
                <w:t>Portes</w:t>
              </w:r>
              <w:proofErr w:type="spellEnd"/>
              <w:r>
                <w:rPr>
                  <w:rFonts w:ascii="Arial" w:hAnsi="Arial" w:cs="Arial"/>
                  <w:sz w:val="24"/>
                  <w:szCs w:val="24"/>
                  <w:lang w:val="en-US"/>
                </w:rPr>
                <w:t xml:space="preserve">, J. (2023). </w:t>
              </w:r>
              <w:r>
                <w:rPr>
                  <w:rFonts w:ascii="Arial" w:hAnsi="Arial" w:cs="Arial"/>
                  <w:i/>
                  <w:iCs/>
                  <w:sz w:val="24"/>
                  <w:szCs w:val="24"/>
                  <w:lang w:val="en-US"/>
                </w:rPr>
                <w:t xml:space="preserve">Early impacts of the post-Brexit immigration system on the UK </w:t>
              </w:r>
              <w:proofErr w:type="spellStart"/>
              <w:r>
                <w:rPr>
                  <w:rFonts w:ascii="Arial" w:hAnsi="Arial" w:cs="Arial"/>
                  <w:i/>
                  <w:iCs/>
                  <w:sz w:val="24"/>
                  <w:szCs w:val="24"/>
                  <w:lang w:val="en-US"/>
                </w:rPr>
                <w:t>labour</w:t>
              </w:r>
              <w:proofErr w:type="spellEnd"/>
              <w:r>
                <w:rPr>
                  <w:rFonts w:ascii="Arial" w:hAnsi="Arial" w:cs="Arial"/>
                  <w:i/>
                  <w:iCs/>
                  <w:sz w:val="24"/>
                  <w:szCs w:val="24"/>
                  <w:lang w:val="en-US"/>
                </w:rPr>
                <w:t xml:space="preserve"> market</w:t>
              </w:r>
              <w:r>
                <w:rPr>
                  <w:rFonts w:ascii="Arial" w:hAnsi="Arial" w:cs="Arial"/>
                  <w:sz w:val="24"/>
                  <w:szCs w:val="24"/>
                  <w:lang w:val="en-US"/>
                </w:rPr>
                <w:t xml:space="preserve">. [online] Centre for European Reform. Available at: </w:t>
              </w:r>
              <w:hyperlink r:id="rId96" w:history="1">
                <w:r>
                  <w:rPr>
                    <w:rFonts w:ascii="Arial" w:hAnsi="Arial" w:cs="Arial"/>
                    <w:sz w:val="24"/>
                    <w:szCs w:val="24"/>
                    <w:lang w:val="en-US"/>
                  </w:rPr>
                  <w:t>https://www.cer.org.uk/insights/post-brexit-immigration-uk-labour-market</w:t>
                </w:r>
              </w:hyperlink>
              <w:r>
                <w:rPr>
                  <w:rFonts w:ascii="Arial" w:hAnsi="Arial" w:cs="Arial"/>
                  <w:sz w:val="24"/>
                  <w:szCs w:val="24"/>
                  <w:lang w:val="en-US"/>
                </w:rPr>
                <w:t xml:space="preserve"> [Accessed 10 May 2023].</w:t>
              </w:r>
            </w:p>
            <w:p w14:paraId="5D2B1F00"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Statista (2022). </w:t>
              </w:r>
              <w:r>
                <w:rPr>
                  <w:rFonts w:ascii="Arial" w:hAnsi="Arial" w:cs="Arial"/>
                  <w:i/>
                  <w:iCs/>
                  <w:sz w:val="24"/>
                  <w:szCs w:val="24"/>
                  <w:lang w:val="en-US"/>
                </w:rPr>
                <w:t>Infographic: Why people are quitting their jobs</w:t>
              </w:r>
              <w:r>
                <w:rPr>
                  <w:rFonts w:ascii="Arial" w:hAnsi="Arial" w:cs="Arial"/>
                  <w:sz w:val="24"/>
                  <w:szCs w:val="24"/>
                  <w:lang w:val="en-US"/>
                </w:rPr>
                <w:t xml:space="preserve">. [online] Statista Infographics. Available at: </w:t>
              </w:r>
              <w:hyperlink r:id="rId97" w:history="1">
                <w:r>
                  <w:rPr>
                    <w:rFonts w:ascii="Arial" w:hAnsi="Arial" w:cs="Arial"/>
                    <w:sz w:val="24"/>
                    <w:szCs w:val="24"/>
                    <w:lang w:val="en-US"/>
                  </w:rPr>
                  <w:t>https://www.statista.com/chart/27830/reasons-for-quitting-previous-job/</w:t>
                </w:r>
              </w:hyperlink>
              <w:r>
                <w:rPr>
                  <w:rFonts w:ascii="Arial" w:hAnsi="Arial" w:cs="Arial"/>
                  <w:sz w:val="24"/>
                  <w:szCs w:val="24"/>
                  <w:lang w:val="en-US"/>
                </w:rPr>
                <w:t xml:space="preserve"> [Accessed Apr. 2023].</w:t>
              </w:r>
            </w:p>
            <w:p w14:paraId="5A512049"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Statistics, O. for N. (2023a). </w:t>
              </w:r>
              <w:r>
                <w:rPr>
                  <w:rFonts w:ascii="Arial" w:hAnsi="Arial" w:cs="Arial"/>
                  <w:i/>
                  <w:iCs/>
                  <w:sz w:val="24"/>
                  <w:szCs w:val="24"/>
                  <w:lang w:val="en-US"/>
                </w:rPr>
                <w:t>Employment in the UK - Office for National Statistics</w:t>
              </w:r>
              <w:r>
                <w:rPr>
                  <w:rFonts w:ascii="Arial" w:hAnsi="Arial" w:cs="Arial"/>
                  <w:sz w:val="24"/>
                  <w:szCs w:val="24"/>
                  <w:lang w:val="en-US"/>
                </w:rPr>
                <w:t xml:space="preserve">. [online] www.ons.gov.uk. Available at: </w:t>
              </w:r>
              <w:hyperlink r:id="rId98" w:history="1">
                <w:r>
                  <w:rPr>
                    <w:rFonts w:ascii="Arial" w:hAnsi="Arial" w:cs="Arial"/>
                    <w:sz w:val="24"/>
                    <w:szCs w:val="24"/>
                    <w:lang w:val="en-US"/>
                  </w:rPr>
                  <w:t>https://www.ons.gov.uk/employmentandlabourmarket/peopleinwork/employmentandemployeetypes/bulletins/employmentintheuk/april2023</w:t>
                </w:r>
              </w:hyperlink>
              <w:r>
                <w:rPr>
                  <w:rFonts w:ascii="Arial" w:hAnsi="Arial" w:cs="Arial"/>
                  <w:sz w:val="24"/>
                  <w:szCs w:val="24"/>
                  <w:lang w:val="en-US"/>
                </w:rPr>
                <w:t xml:space="preserve"> [Accessed 22 Apr. 2023].</w:t>
              </w:r>
            </w:p>
            <w:p w14:paraId="75506FD3"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lastRenderedPageBreak/>
                <w:t xml:space="preserve">Statistics, O. for N. (2023b). </w:t>
              </w:r>
              <w:r>
                <w:rPr>
                  <w:rFonts w:ascii="Arial" w:hAnsi="Arial" w:cs="Arial"/>
                  <w:i/>
                  <w:iCs/>
                  <w:sz w:val="24"/>
                  <w:szCs w:val="24"/>
                  <w:lang w:val="en-US"/>
                </w:rPr>
                <w:t>UK economy latest - Office for National Statistics</w:t>
              </w:r>
              <w:r>
                <w:rPr>
                  <w:rFonts w:ascii="Arial" w:hAnsi="Arial" w:cs="Arial"/>
                  <w:sz w:val="24"/>
                  <w:szCs w:val="24"/>
                  <w:lang w:val="en-US"/>
                </w:rPr>
                <w:t xml:space="preserve">. [online] www.ons.gov.uk. Available at: </w:t>
              </w:r>
              <w:hyperlink r:id="rId99" w:history="1">
                <w:r>
                  <w:rPr>
                    <w:rFonts w:ascii="Arial" w:hAnsi="Arial" w:cs="Arial"/>
                    <w:sz w:val="24"/>
                    <w:szCs w:val="24"/>
                    <w:lang w:val="en-US"/>
                  </w:rPr>
                  <w:t>https://www.ons.gov.uk/economy/economicoutputandproductivity/output/articles/ukeconomylatest/2021-01-25#rti</w:t>
                </w:r>
              </w:hyperlink>
              <w:r>
                <w:rPr>
                  <w:rFonts w:ascii="Arial" w:hAnsi="Arial" w:cs="Arial"/>
                  <w:sz w:val="24"/>
                  <w:szCs w:val="24"/>
                  <w:lang w:val="en-US"/>
                </w:rPr>
                <w:t xml:space="preserve"> [Accessed 10 May 2023].</w:t>
              </w:r>
            </w:p>
            <w:p w14:paraId="29DEF3A8"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Taylor, M. (2020). Why is there a shortage of doctors in the UK? </w:t>
              </w:r>
              <w:r>
                <w:rPr>
                  <w:rFonts w:ascii="Arial" w:hAnsi="Arial" w:cs="Arial"/>
                  <w:i/>
                  <w:iCs/>
                  <w:sz w:val="24"/>
                  <w:szCs w:val="24"/>
                  <w:lang w:val="en-US"/>
                </w:rPr>
                <w:t>The Bulletin of the Royal College of Surgeons of England</w:t>
              </w:r>
              <w:r>
                <w:rPr>
                  <w:rFonts w:ascii="Arial" w:hAnsi="Arial" w:cs="Arial"/>
                  <w:sz w:val="24"/>
                  <w:szCs w:val="24"/>
                  <w:lang w:val="en-US"/>
                </w:rPr>
                <w:t xml:space="preserve">, 102(3), pp.78–81. </w:t>
              </w:r>
              <w:proofErr w:type="spellStart"/>
              <w:r>
                <w:rPr>
                  <w:rFonts w:ascii="Arial" w:hAnsi="Arial" w:cs="Arial"/>
                  <w:sz w:val="24"/>
                  <w:szCs w:val="24"/>
                  <w:lang w:val="en-US"/>
                </w:rPr>
                <w:t>doi:</w:t>
              </w:r>
              <w:hyperlink r:id="rId100" w:history="1">
                <w:r>
                  <w:rPr>
                    <w:rFonts w:ascii="Arial" w:hAnsi="Arial" w:cs="Arial"/>
                    <w:sz w:val="24"/>
                    <w:szCs w:val="24"/>
                    <w:lang w:val="en-US"/>
                  </w:rPr>
                  <w:t>https</w:t>
                </w:r>
                <w:proofErr w:type="spellEnd"/>
                <w:r>
                  <w:rPr>
                    <w:rFonts w:ascii="Arial" w:hAnsi="Arial" w:cs="Arial"/>
                    <w:sz w:val="24"/>
                    <w:szCs w:val="24"/>
                    <w:lang w:val="en-US"/>
                  </w:rPr>
                  <w:t>://doi.org/10.1308/rcsbull.2020.78</w:t>
                </w:r>
              </w:hyperlink>
              <w:r>
                <w:rPr>
                  <w:rFonts w:ascii="Arial" w:hAnsi="Arial" w:cs="Arial"/>
                  <w:sz w:val="24"/>
                  <w:szCs w:val="24"/>
                  <w:lang w:val="en-US"/>
                </w:rPr>
                <w:t>.</w:t>
              </w:r>
            </w:p>
            <w:p w14:paraId="69362D33"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Tesco (2023). </w:t>
              </w:r>
              <w:r>
                <w:rPr>
                  <w:rFonts w:ascii="Arial" w:hAnsi="Arial" w:cs="Arial"/>
                  <w:i/>
                  <w:iCs/>
                  <w:sz w:val="24"/>
                  <w:szCs w:val="24"/>
                  <w:lang w:val="en-US"/>
                </w:rPr>
                <w:t>Graduates | Tesco Apprenticeships &amp; Graduates</w:t>
              </w:r>
              <w:r>
                <w:rPr>
                  <w:rFonts w:ascii="Arial" w:hAnsi="Arial" w:cs="Arial"/>
                  <w:sz w:val="24"/>
                  <w:szCs w:val="24"/>
                  <w:lang w:val="en-US"/>
                </w:rPr>
                <w:t xml:space="preserve">. [online] Tesco-programmes.com. Available at: </w:t>
              </w:r>
              <w:hyperlink r:id="rId101" w:history="1">
                <w:r>
                  <w:rPr>
                    <w:rFonts w:ascii="Arial" w:hAnsi="Arial" w:cs="Arial"/>
                    <w:sz w:val="24"/>
                    <w:szCs w:val="24"/>
                    <w:lang w:val="en-US"/>
                  </w:rPr>
                  <w:t>https://www.tesco-programmes.com/graduates/</w:t>
                </w:r>
              </w:hyperlink>
              <w:r>
                <w:rPr>
                  <w:rFonts w:ascii="Arial" w:hAnsi="Arial" w:cs="Arial"/>
                  <w:sz w:val="24"/>
                  <w:szCs w:val="24"/>
                  <w:lang w:val="en-US"/>
                </w:rPr>
                <w:t xml:space="preserve"> [Accessed 10 May 2023].</w:t>
              </w:r>
            </w:p>
            <w:p w14:paraId="5E70EE11"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The UK Government (1999). </w:t>
              </w:r>
              <w:r>
                <w:rPr>
                  <w:rFonts w:ascii="Arial" w:hAnsi="Arial" w:cs="Arial"/>
                  <w:i/>
                  <w:iCs/>
                  <w:sz w:val="24"/>
                  <w:szCs w:val="24"/>
                  <w:lang w:val="en-US"/>
                </w:rPr>
                <w:t>The maternity and parental leave etc. Regulations 1999</w:t>
              </w:r>
              <w:r>
                <w:rPr>
                  <w:rFonts w:ascii="Arial" w:hAnsi="Arial" w:cs="Arial"/>
                  <w:sz w:val="24"/>
                  <w:szCs w:val="24"/>
                  <w:lang w:val="en-US"/>
                </w:rPr>
                <w:t xml:space="preserve">. [online] Legislation.gov.uk. Available at: </w:t>
              </w:r>
              <w:hyperlink r:id="rId102" w:history="1">
                <w:r>
                  <w:rPr>
                    <w:rFonts w:ascii="Arial" w:hAnsi="Arial" w:cs="Arial"/>
                    <w:sz w:val="24"/>
                    <w:szCs w:val="24"/>
                    <w:lang w:val="en-US"/>
                  </w:rPr>
                  <w:t>https://www.legislation.gov.uk/uksi/1999/3312/regulation/18/made</w:t>
                </w:r>
              </w:hyperlink>
              <w:r>
                <w:rPr>
                  <w:rFonts w:ascii="Arial" w:hAnsi="Arial" w:cs="Arial"/>
                  <w:sz w:val="24"/>
                  <w:szCs w:val="24"/>
                  <w:lang w:val="en-US"/>
                </w:rPr>
                <w:t xml:space="preserve"> [Accessed Apr. 2023].</w:t>
              </w:r>
            </w:p>
            <w:p w14:paraId="2D69FBA3"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The World Bank (2022). </w:t>
              </w:r>
              <w:r>
                <w:rPr>
                  <w:rFonts w:ascii="Arial" w:hAnsi="Arial" w:cs="Arial"/>
                  <w:i/>
                  <w:iCs/>
                  <w:sz w:val="24"/>
                  <w:szCs w:val="24"/>
                  <w:lang w:val="en-US"/>
                </w:rPr>
                <w:t>The Human Capital Project: Frequently Asked Questions</w:t>
              </w:r>
              <w:r>
                <w:rPr>
                  <w:rFonts w:ascii="Arial" w:hAnsi="Arial" w:cs="Arial"/>
                  <w:sz w:val="24"/>
                  <w:szCs w:val="24"/>
                  <w:lang w:val="en-US"/>
                </w:rPr>
                <w:t xml:space="preserve">. [online] World Bank. Available at: </w:t>
              </w:r>
              <w:hyperlink r:id="rId103" w:history="1">
                <w:r>
                  <w:rPr>
                    <w:rFonts w:ascii="Arial" w:hAnsi="Arial" w:cs="Arial"/>
                    <w:sz w:val="24"/>
                    <w:szCs w:val="24"/>
                    <w:lang w:val="en-US"/>
                  </w:rPr>
                  <w:t>https://www.worldbank.org/en/publication/human-capital/brief/the-human-capital-project-frequently-asked-questions</w:t>
                </w:r>
              </w:hyperlink>
              <w:r>
                <w:rPr>
                  <w:rFonts w:ascii="Arial" w:hAnsi="Arial" w:cs="Arial"/>
                  <w:sz w:val="24"/>
                  <w:szCs w:val="24"/>
                  <w:lang w:val="en-US"/>
                </w:rPr>
                <w:t xml:space="preserve"> [Accessed 20 Apr. 2023].</w:t>
              </w:r>
            </w:p>
            <w:p w14:paraId="55E7608C"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The World Bank (2023). </w:t>
              </w:r>
              <w:r>
                <w:rPr>
                  <w:rFonts w:ascii="Arial" w:hAnsi="Arial" w:cs="Arial"/>
                  <w:i/>
                  <w:iCs/>
                  <w:sz w:val="24"/>
                  <w:szCs w:val="24"/>
                  <w:lang w:val="en-US"/>
                </w:rPr>
                <w:t>World Bank Country and Lending Groups – World Bank Data Help Desk</w:t>
              </w:r>
              <w:r>
                <w:rPr>
                  <w:rFonts w:ascii="Arial" w:hAnsi="Arial" w:cs="Arial"/>
                  <w:sz w:val="24"/>
                  <w:szCs w:val="24"/>
                  <w:lang w:val="en-US"/>
                </w:rPr>
                <w:t xml:space="preserve">. [online] Worldbank.org. Available at: </w:t>
              </w:r>
              <w:hyperlink r:id="rId104" w:history="1">
                <w:r>
                  <w:rPr>
                    <w:rFonts w:ascii="Arial" w:hAnsi="Arial" w:cs="Arial"/>
                    <w:sz w:val="24"/>
                    <w:szCs w:val="24"/>
                    <w:lang w:val="en-US"/>
                  </w:rPr>
                  <w:t>https://datahelpdesk.worldbank.org/knowledgebase/articles/906519</w:t>
                </w:r>
              </w:hyperlink>
              <w:r>
                <w:rPr>
                  <w:rFonts w:ascii="Arial" w:hAnsi="Arial" w:cs="Arial"/>
                  <w:sz w:val="24"/>
                  <w:szCs w:val="24"/>
                  <w:lang w:val="en-US"/>
                </w:rPr>
                <w:t xml:space="preserve"> [Accessed 21 Apr. 2023].</w:t>
              </w:r>
            </w:p>
            <w:p w14:paraId="286FCDE0"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UK Government (1999). </w:t>
              </w:r>
              <w:r>
                <w:rPr>
                  <w:rFonts w:ascii="Arial" w:hAnsi="Arial" w:cs="Arial"/>
                  <w:i/>
                  <w:iCs/>
                  <w:sz w:val="24"/>
                  <w:szCs w:val="24"/>
                  <w:lang w:val="en-US"/>
                </w:rPr>
                <w:t>Employment relations act 1999</w:t>
              </w:r>
              <w:r>
                <w:rPr>
                  <w:rFonts w:ascii="Arial" w:hAnsi="Arial" w:cs="Arial"/>
                  <w:sz w:val="24"/>
                  <w:szCs w:val="24"/>
                  <w:lang w:val="en-US"/>
                </w:rPr>
                <w:t xml:space="preserve">. [online] Legislation.gov.uk. Available at: </w:t>
              </w:r>
              <w:hyperlink r:id="rId105" w:history="1">
                <w:r>
                  <w:rPr>
                    <w:rFonts w:ascii="Arial" w:hAnsi="Arial" w:cs="Arial"/>
                    <w:sz w:val="24"/>
                    <w:szCs w:val="24"/>
                    <w:lang w:val="en-US"/>
                  </w:rPr>
                  <w:t>https://www.legislation.gov.uk/ukpga/1999/26/contents</w:t>
                </w:r>
              </w:hyperlink>
              <w:r>
                <w:rPr>
                  <w:rFonts w:ascii="Arial" w:hAnsi="Arial" w:cs="Arial"/>
                  <w:sz w:val="24"/>
                  <w:szCs w:val="24"/>
                  <w:lang w:val="en-US"/>
                </w:rPr>
                <w:t xml:space="preserve"> [Accessed Apr. 2023].</w:t>
              </w:r>
            </w:p>
            <w:p w14:paraId="6439DD3E"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UN (2021). </w:t>
              </w:r>
              <w:r>
                <w:rPr>
                  <w:rFonts w:ascii="Arial" w:hAnsi="Arial" w:cs="Arial"/>
                  <w:i/>
                  <w:iCs/>
                  <w:sz w:val="24"/>
                  <w:szCs w:val="24"/>
                  <w:lang w:val="en-US"/>
                </w:rPr>
                <w:t>World Economic Situation and Prospects</w:t>
              </w:r>
              <w:r>
                <w:rPr>
                  <w:rFonts w:ascii="Arial" w:hAnsi="Arial" w:cs="Arial"/>
                  <w:sz w:val="24"/>
                  <w:szCs w:val="24"/>
                  <w:lang w:val="en-US"/>
                </w:rPr>
                <w:t xml:space="preserve">. [online] </w:t>
              </w:r>
              <w:r>
                <w:rPr>
                  <w:rFonts w:ascii="Arial" w:hAnsi="Arial" w:cs="Arial"/>
                  <w:i/>
                  <w:iCs/>
                  <w:sz w:val="24"/>
                  <w:szCs w:val="24"/>
                  <w:lang w:val="en-US"/>
                </w:rPr>
                <w:t>https://www.un.org</w:t>
              </w:r>
              <w:r>
                <w:rPr>
                  <w:rFonts w:ascii="Arial" w:hAnsi="Arial" w:cs="Arial"/>
                  <w:sz w:val="24"/>
                  <w:szCs w:val="24"/>
                  <w:lang w:val="en-US"/>
                </w:rPr>
                <w:t xml:space="preserve">, New York: United Nations, pp.1–198. Available at: </w:t>
              </w:r>
              <w:hyperlink r:id="rId106" w:history="1">
                <w:r>
                  <w:rPr>
                    <w:rFonts w:ascii="Arial" w:hAnsi="Arial" w:cs="Arial"/>
                    <w:sz w:val="24"/>
                    <w:szCs w:val="24"/>
                    <w:lang w:val="en-US"/>
                  </w:rPr>
                  <w:t>https://www.un.org/development/desa/dpad/wp-content/uploads/sites/45/WESP2021_FullReport.pdf</w:t>
                </w:r>
              </w:hyperlink>
              <w:r>
                <w:rPr>
                  <w:rFonts w:ascii="Arial" w:hAnsi="Arial" w:cs="Arial"/>
                  <w:sz w:val="24"/>
                  <w:szCs w:val="24"/>
                  <w:lang w:val="en-US"/>
                </w:rPr>
                <w:t xml:space="preserve"> [Accessed 21 Apr. 2023].</w:t>
              </w:r>
            </w:p>
            <w:p w14:paraId="1AE98FAF"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United Nations (2014). </w:t>
              </w:r>
              <w:r>
                <w:rPr>
                  <w:rFonts w:ascii="Arial" w:hAnsi="Arial" w:cs="Arial"/>
                  <w:i/>
                  <w:iCs/>
                  <w:sz w:val="24"/>
                  <w:szCs w:val="24"/>
                  <w:lang w:val="en-US"/>
                </w:rPr>
                <w:t>Country Classification Data sources, Country Classifications and Aggregation Methodology Data Sources</w:t>
              </w:r>
              <w:r>
                <w:rPr>
                  <w:rFonts w:ascii="Arial" w:hAnsi="Arial" w:cs="Arial"/>
                  <w:sz w:val="24"/>
                  <w:szCs w:val="24"/>
                  <w:lang w:val="en-US"/>
                </w:rPr>
                <w:t xml:space="preserve">. [online] United </w:t>
              </w:r>
              <w:proofErr w:type="gramStart"/>
              <w:r>
                <w:rPr>
                  <w:rFonts w:ascii="Arial" w:hAnsi="Arial" w:cs="Arial"/>
                  <w:sz w:val="24"/>
                  <w:szCs w:val="24"/>
                  <w:lang w:val="en-US"/>
                </w:rPr>
                <w:t>Nations ,</w:t>
              </w:r>
              <w:proofErr w:type="gramEnd"/>
              <w:r>
                <w:rPr>
                  <w:rFonts w:ascii="Arial" w:hAnsi="Arial" w:cs="Arial"/>
                  <w:sz w:val="24"/>
                  <w:szCs w:val="24"/>
                  <w:lang w:val="en-US"/>
                </w:rPr>
                <w:t xml:space="preserve"> pp.1–8. Available at: </w:t>
              </w:r>
              <w:hyperlink r:id="rId107" w:history="1">
                <w:r>
                  <w:rPr>
                    <w:rFonts w:ascii="Arial" w:hAnsi="Arial" w:cs="Arial"/>
                    <w:sz w:val="24"/>
                    <w:szCs w:val="24"/>
                    <w:lang w:val="en-US"/>
                  </w:rPr>
                  <w:t>https://www.un.org/en/development/desa/policy/wesp/wesp_current/2014wesp_country_classification.pdf</w:t>
                </w:r>
              </w:hyperlink>
              <w:r>
                <w:rPr>
                  <w:rFonts w:ascii="Arial" w:hAnsi="Arial" w:cs="Arial"/>
                  <w:sz w:val="24"/>
                  <w:szCs w:val="24"/>
                  <w:lang w:val="en-US"/>
                </w:rPr>
                <w:t xml:space="preserve"> [Accessed 10 May 2023].</w:t>
              </w:r>
            </w:p>
            <w:p w14:paraId="0D39DF3B"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Watson, B. (2023). </w:t>
              </w:r>
              <w:proofErr w:type="spellStart"/>
              <w:r>
                <w:rPr>
                  <w:rFonts w:ascii="Arial" w:hAnsi="Arial" w:cs="Arial"/>
                  <w:i/>
                  <w:iCs/>
                  <w:sz w:val="24"/>
                  <w:szCs w:val="24"/>
                  <w:lang w:val="en-US"/>
                </w:rPr>
                <w:t>Labour</w:t>
              </w:r>
              <w:proofErr w:type="spellEnd"/>
              <w:r>
                <w:rPr>
                  <w:rFonts w:ascii="Arial" w:hAnsi="Arial" w:cs="Arial"/>
                  <w:i/>
                  <w:iCs/>
                  <w:sz w:val="24"/>
                  <w:szCs w:val="24"/>
                  <w:lang w:val="en-US"/>
                </w:rPr>
                <w:t xml:space="preserve"> market in the regions of the UK - Office for National Statistics</w:t>
              </w:r>
              <w:r>
                <w:rPr>
                  <w:rFonts w:ascii="Arial" w:hAnsi="Arial" w:cs="Arial"/>
                  <w:sz w:val="24"/>
                  <w:szCs w:val="24"/>
                  <w:lang w:val="en-US"/>
                </w:rPr>
                <w:t xml:space="preserve">. [online] www.ons.gov.uk. Available at: </w:t>
              </w:r>
              <w:hyperlink r:id="rId108" w:history="1">
                <w:r>
                  <w:rPr>
                    <w:rFonts w:ascii="Arial" w:hAnsi="Arial" w:cs="Arial"/>
                    <w:sz w:val="24"/>
                    <w:szCs w:val="24"/>
                    <w:lang w:val="en-US"/>
                  </w:rPr>
                  <w:t>https://www.ons.gov.uk/employmentandlabourmarket/peopleinwork/employmentandemployeetypes/bulletins/regionallabourmarket/april2023</w:t>
                </w:r>
              </w:hyperlink>
              <w:r>
                <w:rPr>
                  <w:rFonts w:ascii="Arial" w:hAnsi="Arial" w:cs="Arial"/>
                  <w:sz w:val="24"/>
                  <w:szCs w:val="24"/>
                  <w:lang w:val="en-US"/>
                </w:rPr>
                <w:t xml:space="preserve"> [Accessed 10 May 2023].</w:t>
              </w:r>
            </w:p>
            <w:p w14:paraId="003585D2"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Webster, M. (2023). </w:t>
              </w:r>
              <w:r>
                <w:rPr>
                  <w:rFonts w:ascii="Arial" w:hAnsi="Arial" w:cs="Arial"/>
                  <w:i/>
                  <w:iCs/>
                  <w:sz w:val="24"/>
                  <w:szCs w:val="24"/>
                  <w:lang w:val="en-US"/>
                </w:rPr>
                <w:t>Definition of LABOR</w:t>
              </w:r>
              <w:r>
                <w:rPr>
                  <w:rFonts w:ascii="Arial" w:hAnsi="Arial" w:cs="Arial"/>
                  <w:sz w:val="24"/>
                  <w:szCs w:val="24"/>
                  <w:lang w:val="en-US"/>
                </w:rPr>
                <w:t xml:space="preserve">. [online] Merriam-webster.com. Available at: </w:t>
              </w:r>
              <w:hyperlink r:id="rId109" w:history="1">
                <w:r>
                  <w:rPr>
                    <w:rFonts w:ascii="Arial" w:hAnsi="Arial" w:cs="Arial"/>
                    <w:sz w:val="24"/>
                    <w:szCs w:val="24"/>
                    <w:lang w:val="en-US"/>
                  </w:rPr>
                  <w:t>https://www.merriam-webster.com/dictionary/labor</w:t>
                </w:r>
              </w:hyperlink>
              <w:r>
                <w:rPr>
                  <w:rFonts w:ascii="Arial" w:hAnsi="Arial" w:cs="Arial"/>
                  <w:sz w:val="24"/>
                  <w:szCs w:val="24"/>
                  <w:lang w:val="en-US"/>
                </w:rPr>
                <w:t xml:space="preserve"> [Accessed 20 Apr. 2023].</w:t>
              </w:r>
            </w:p>
            <w:p w14:paraId="205B8349"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WEF (2023). </w:t>
              </w:r>
              <w:r>
                <w:rPr>
                  <w:rFonts w:ascii="Arial" w:hAnsi="Arial" w:cs="Arial"/>
                  <w:i/>
                  <w:iCs/>
                  <w:sz w:val="24"/>
                  <w:szCs w:val="24"/>
                  <w:lang w:val="en-US"/>
                </w:rPr>
                <w:t xml:space="preserve">Here’s what we know about the global </w:t>
              </w:r>
              <w:proofErr w:type="spellStart"/>
              <w:r>
                <w:rPr>
                  <w:rFonts w:ascii="Arial" w:hAnsi="Arial" w:cs="Arial"/>
                  <w:i/>
                  <w:iCs/>
                  <w:sz w:val="24"/>
                  <w:szCs w:val="24"/>
                  <w:lang w:val="en-US"/>
                </w:rPr>
                <w:t>labour</w:t>
              </w:r>
              <w:proofErr w:type="spellEnd"/>
              <w:r>
                <w:rPr>
                  <w:rFonts w:ascii="Arial" w:hAnsi="Arial" w:cs="Arial"/>
                  <w:i/>
                  <w:iCs/>
                  <w:sz w:val="24"/>
                  <w:szCs w:val="24"/>
                  <w:lang w:val="en-US"/>
                </w:rPr>
                <w:t xml:space="preserve"> market in 2023</w:t>
              </w:r>
              <w:r>
                <w:rPr>
                  <w:rFonts w:ascii="Arial" w:hAnsi="Arial" w:cs="Arial"/>
                  <w:sz w:val="24"/>
                  <w:szCs w:val="24"/>
                  <w:lang w:val="en-US"/>
                </w:rPr>
                <w:t xml:space="preserve">. [online] World Economic Forum. Available at: </w:t>
              </w:r>
              <w:hyperlink r:id="rId110" w:history="1">
                <w:r>
                  <w:rPr>
                    <w:rFonts w:ascii="Arial" w:hAnsi="Arial" w:cs="Arial"/>
                    <w:sz w:val="24"/>
                    <w:szCs w:val="24"/>
                    <w:lang w:val="en-US"/>
                  </w:rPr>
                  <w:t>https://www.weforum.org/agenda/2023/01/the-outlook-for-2023-is-uncertain-but-here-s-what-we-know-about-the-global-labour-market-davos23/</w:t>
                </w:r>
              </w:hyperlink>
              <w:r>
                <w:rPr>
                  <w:rFonts w:ascii="Arial" w:hAnsi="Arial" w:cs="Arial"/>
                  <w:sz w:val="24"/>
                  <w:szCs w:val="24"/>
                  <w:lang w:val="en-US"/>
                </w:rPr>
                <w:t xml:space="preserve"> [Accessed 19 Apr. 2023].</w:t>
              </w:r>
            </w:p>
            <w:p w14:paraId="71C8519F"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World Data (2022). </w:t>
              </w:r>
              <w:r>
                <w:rPr>
                  <w:rFonts w:ascii="Arial" w:hAnsi="Arial" w:cs="Arial"/>
                  <w:i/>
                  <w:iCs/>
                  <w:sz w:val="24"/>
                  <w:szCs w:val="24"/>
                  <w:lang w:val="en-US"/>
                </w:rPr>
                <w:t>List of the 152 Developing Countries</w:t>
              </w:r>
              <w:r>
                <w:rPr>
                  <w:rFonts w:ascii="Arial" w:hAnsi="Arial" w:cs="Arial"/>
                  <w:sz w:val="24"/>
                  <w:szCs w:val="24"/>
                  <w:lang w:val="en-US"/>
                </w:rPr>
                <w:t xml:space="preserve">. [online] Worlddata.info. Available at: </w:t>
              </w:r>
              <w:hyperlink r:id="rId111" w:history="1">
                <w:r>
                  <w:rPr>
                    <w:rFonts w:ascii="Arial" w:hAnsi="Arial" w:cs="Arial"/>
                    <w:sz w:val="24"/>
                    <w:szCs w:val="24"/>
                    <w:lang w:val="en-US"/>
                  </w:rPr>
                  <w:t>https://www.worlddata.info/developing-countries.php</w:t>
                </w:r>
              </w:hyperlink>
              <w:r>
                <w:rPr>
                  <w:rFonts w:ascii="Arial" w:hAnsi="Arial" w:cs="Arial"/>
                  <w:sz w:val="24"/>
                  <w:szCs w:val="24"/>
                  <w:lang w:val="en-US"/>
                </w:rPr>
                <w:t xml:space="preserve"> [Accessed 22 Apr. 2023].</w:t>
              </w:r>
            </w:p>
            <w:p w14:paraId="2CF041A4" w14:textId="77777777" w:rsidR="006F0911" w:rsidRDefault="006F0911" w:rsidP="006F0911">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World Economic Forum (2020). </w:t>
              </w:r>
              <w:r>
                <w:rPr>
                  <w:rFonts w:ascii="Arial" w:hAnsi="Arial" w:cs="Arial"/>
                  <w:i/>
                  <w:iCs/>
                  <w:sz w:val="24"/>
                  <w:szCs w:val="24"/>
                  <w:lang w:val="en-US"/>
                </w:rPr>
                <w:t>The future of jobs report 2020</w:t>
              </w:r>
              <w:r>
                <w:rPr>
                  <w:rFonts w:ascii="Arial" w:hAnsi="Arial" w:cs="Arial"/>
                  <w:sz w:val="24"/>
                  <w:szCs w:val="24"/>
                  <w:lang w:val="en-US"/>
                </w:rPr>
                <w:t xml:space="preserve">. [online] World Economic Forum. Available at: </w:t>
              </w:r>
              <w:hyperlink r:id="rId112" w:history="1">
                <w:r>
                  <w:rPr>
                    <w:rFonts w:ascii="Arial" w:hAnsi="Arial" w:cs="Arial"/>
                    <w:sz w:val="24"/>
                    <w:szCs w:val="24"/>
                    <w:lang w:val="en-US"/>
                  </w:rPr>
                  <w:t>https://www.weforum.org/reports/the-future-of-jobs-report-2020</w:t>
                </w:r>
              </w:hyperlink>
              <w:r>
                <w:rPr>
                  <w:rFonts w:ascii="Arial" w:hAnsi="Arial" w:cs="Arial"/>
                  <w:sz w:val="24"/>
                  <w:szCs w:val="24"/>
                  <w:lang w:val="en-US"/>
                </w:rPr>
                <w:t xml:space="preserve"> [Accessed 20 Apr. 2023].</w:t>
              </w:r>
            </w:p>
            <w:p w14:paraId="0F4E15BF" w14:textId="4AE0EE55" w:rsidR="006F0911" w:rsidRDefault="006F0911"/>
          </w:sdtContent>
        </w:sdt>
      </w:sdtContent>
    </w:sdt>
    <w:p w14:paraId="2460C08F" w14:textId="77777777" w:rsidR="00534160" w:rsidRPr="00534160" w:rsidRDefault="00534160" w:rsidP="00534160">
      <w:pPr>
        <w:pStyle w:val="NormalWeb"/>
        <w:spacing w:line="360" w:lineRule="auto"/>
        <w:rPr>
          <w:rFonts w:ascii="Arial" w:hAnsi="Arial" w:cs="Arial"/>
          <w:b/>
          <w:bCs/>
        </w:rPr>
      </w:pPr>
    </w:p>
    <w:p w14:paraId="0B8F6794" w14:textId="77777777" w:rsidR="0066426D" w:rsidRPr="00404490" w:rsidRDefault="0066426D" w:rsidP="00404490">
      <w:pPr>
        <w:pStyle w:val="ListParagraph"/>
        <w:shd w:val="clear" w:color="auto" w:fill="FFFFFF"/>
        <w:spacing w:line="360" w:lineRule="auto"/>
        <w:rPr>
          <w:rFonts w:ascii="Arial" w:hAnsi="Arial" w:cs="Arial"/>
        </w:rPr>
      </w:pPr>
    </w:p>
    <w:p w14:paraId="5298DEA5" w14:textId="4E759E2D" w:rsidR="00511251" w:rsidRPr="00404490" w:rsidRDefault="00511251" w:rsidP="00404490">
      <w:pPr>
        <w:spacing w:line="360" w:lineRule="auto"/>
        <w:rPr>
          <w:rFonts w:ascii="Arial" w:eastAsia="Times New Roman" w:hAnsi="Arial" w:cs="Arial"/>
          <w:color w:val="000000"/>
          <w:sz w:val="24"/>
          <w:szCs w:val="24"/>
          <w:lang w:eastAsia="en-GB"/>
        </w:rPr>
      </w:pPr>
    </w:p>
    <w:p w14:paraId="75FC9978" w14:textId="4DA246AB" w:rsidR="00162622" w:rsidRPr="00162622" w:rsidRDefault="00162622" w:rsidP="002B390D">
      <w:pPr>
        <w:spacing w:line="360" w:lineRule="auto"/>
        <w:rPr>
          <w:rFonts w:ascii="Arial" w:eastAsia="Times New Roman" w:hAnsi="Arial" w:cs="Arial"/>
          <w:b/>
          <w:bCs/>
          <w:color w:val="000000"/>
          <w:sz w:val="24"/>
          <w:szCs w:val="24"/>
          <w:lang w:eastAsia="en-GB"/>
        </w:rPr>
      </w:pPr>
    </w:p>
    <w:p w14:paraId="0F80F26B" w14:textId="2A2405BC" w:rsidR="0066426D" w:rsidRPr="0066426D" w:rsidRDefault="0066426D" w:rsidP="0066426D">
      <w:pPr>
        <w:shd w:val="clear" w:color="auto" w:fill="FFFFFF"/>
        <w:rPr>
          <w:rFonts w:ascii="Arial" w:eastAsia="Times New Roman" w:hAnsi="Arial" w:cs="Arial"/>
          <w:color w:val="000000"/>
          <w:sz w:val="24"/>
          <w:szCs w:val="24"/>
          <w:lang w:eastAsia="en-GB"/>
        </w:rPr>
      </w:pPr>
    </w:p>
    <w:p w14:paraId="55CA98AB" w14:textId="60E09DCE" w:rsidR="0066426D" w:rsidRPr="0066426D" w:rsidRDefault="0066426D" w:rsidP="0066426D">
      <w:pPr>
        <w:rPr>
          <w:rFonts w:ascii="Arial" w:hAnsi="Arial" w:cs="Arial"/>
          <w:sz w:val="24"/>
          <w:szCs w:val="24"/>
        </w:rPr>
      </w:pPr>
      <w:r w:rsidRPr="0066426D">
        <w:rPr>
          <w:rFonts w:ascii="Arial" w:hAnsi="Arial" w:cs="Arial"/>
          <w:sz w:val="24"/>
          <w:szCs w:val="24"/>
        </w:rPr>
        <w:t>.</w:t>
      </w:r>
    </w:p>
    <w:p w14:paraId="2CF9DB23" w14:textId="584FC55E" w:rsidR="009143FC" w:rsidRPr="00733C3B" w:rsidRDefault="009143FC" w:rsidP="00733C3B">
      <w:pPr>
        <w:shd w:val="clear" w:color="auto" w:fill="FFFFFF"/>
        <w:spacing w:line="360" w:lineRule="auto"/>
        <w:rPr>
          <w:rFonts w:ascii="Arial" w:eastAsia="Times New Roman" w:hAnsi="Arial" w:cs="Arial"/>
          <w:color w:val="000000"/>
          <w:sz w:val="24"/>
          <w:szCs w:val="24"/>
          <w:lang w:eastAsia="en-GB"/>
        </w:rPr>
      </w:pPr>
    </w:p>
    <w:p w14:paraId="76041102" w14:textId="77777777"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p>
    <w:p w14:paraId="619F51F1" w14:textId="77777777" w:rsidR="00733C3B" w:rsidRPr="00907EC4" w:rsidRDefault="00733C3B" w:rsidP="00907EC4">
      <w:pPr>
        <w:shd w:val="clear" w:color="auto" w:fill="FFFFFF"/>
        <w:spacing w:line="360" w:lineRule="auto"/>
        <w:rPr>
          <w:rFonts w:ascii="Arial" w:eastAsia="Times New Roman" w:hAnsi="Arial" w:cs="Arial"/>
          <w:color w:val="000000"/>
          <w:sz w:val="24"/>
          <w:szCs w:val="24"/>
          <w:lang w:eastAsia="en-GB"/>
        </w:rPr>
      </w:pPr>
    </w:p>
    <w:p w14:paraId="1E2E9F65" w14:textId="48924F39" w:rsidR="004C2D48" w:rsidRPr="004C2D48" w:rsidRDefault="004C2D48" w:rsidP="004C2D48">
      <w:pPr>
        <w:shd w:val="clear" w:color="auto" w:fill="FFFFFF"/>
        <w:spacing w:line="360" w:lineRule="auto"/>
        <w:rPr>
          <w:rFonts w:ascii="Arial" w:hAnsi="Arial" w:cs="Arial"/>
          <w:sz w:val="24"/>
          <w:szCs w:val="24"/>
        </w:rPr>
      </w:pPr>
      <w:r w:rsidRPr="004C2D48">
        <w:rPr>
          <w:rFonts w:ascii="Arial" w:hAnsi="Arial" w:cs="Arial"/>
          <w:sz w:val="24"/>
          <w:szCs w:val="24"/>
        </w:rPr>
        <w:t>.</w:t>
      </w:r>
    </w:p>
    <w:p w14:paraId="0A598519" w14:textId="77777777" w:rsidR="00666ED4" w:rsidRDefault="00666ED4" w:rsidP="005F6676">
      <w:pPr>
        <w:shd w:val="clear" w:color="auto" w:fill="FFFFFF"/>
        <w:spacing w:line="360" w:lineRule="auto"/>
        <w:rPr>
          <w:rFonts w:ascii="Arial" w:hAnsi="Arial" w:cs="Arial"/>
          <w:sz w:val="24"/>
          <w:szCs w:val="24"/>
        </w:rPr>
      </w:pPr>
    </w:p>
    <w:p w14:paraId="53952FED" w14:textId="77777777" w:rsidR="00B771C0" w:rsidRPr="00B771C0" w:rsidRDefault="00B771C0" w:rsidP="00B771C0">
      <w:pPr>
        <w:spacing w:line="360" w:lineRule="auto"/>
        <w:jc w:val="both"/>
        <w:rPr>
          <w:rFonts w:ascii="Arial" w:hAnsi="Arial" w:cs="Arial"/>
          <w:b/>
          <w:bCs/>
          <w:sz w:val="24"/>
          <w:szCs w:val="24"/>
        </w:rPr>
      </w:pPr>
    </w:p>
    <w:sectPr w:rsidR="00B771C0" w:rsidRPr="00B771C0" w:rsidSect="00D6020A">
      <w:headerReference w:type="even" r:id="rId113"/>
      <w:headerReference w:type="default" r:id="rId114"/>
      <w:footerReference w:type="even" r:id="rId115"/>
      <w:footerReference w:type="default" r:id="rId116"/>
      <w:headerReference w:type="first" r:id="rId117"/>
      <w:footerReference w:type="first" r:id="rId118"/>
      <w:pgSz w:w="11906" w:h="16838"/>
      <w:pgMar w:top="851" w:right="964" w:bottom="567" w:left="1134" w:header="57" w:footer="5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4E7BCF" w14:textId="77777777" w:rsidR="003361BC" w:rsidRDefault="003361BC" w:rsidP="002E0660">
      <w:pPr>
        <w:spacing w:after="0" w:line="240" w:lineRule="auto"/>
      </w:pPr>
      <w:r>
        <w:separator/>
      </w:r>
    </w:p>
  </w:endnote>
  <w:endnote w:type="continuationSeparator" w:id="0">
    <w:p w14:paraId="0E2A6DFA" w14:textId="77777777" w:rsidR="003361BC" w:rsidRDefault="003361BC" w:rsidP="002E06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Bodoni MT Black">
    <w:panose1 w:val="02070A03080606020203"/>
    <w:charset w:val="00"/>
    <w:family w:val="roman"/>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AFBFE" w14:textId="77777777" w:rsidR="00C535D5" w:rsidRDefault="00C535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7610309"/>
      <w:docPartObj>
        <w:docPartGallery w:val="Page Numbers (Bottom of Page)"/>
        <w:docPartUnique/>
      </w:docPartObj>
    </w:sdtPr>
    <w:sdtEndPr>
      <w:rPr>
        <w:noProof/>
      </w:rPr>
    </w:sdtEndPr>
    <w:sdtContent>
      <w:p w14:paraId="2A7E65C0" w14:textId="74FB9F07" w:rsidR="002E0660" w:rsidRDefault="002E06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DF4A94" w14:textId="77777777" w:rsidR="002E0660" w:rsidRDefault="002E06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93509" w14:textId="77777777" w:rsidR="00C535D5" w:rsidRDefault="00C535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4A066" w14:textId="77777777" w:rsidR="003361BC" w:rsidRDefault="003361BC" w:rsidP="002E0660">
      <w:pPr>
        <w:spacing w:after="0" w:line="240" w:lineRule="auto"/>
      </w:pPr>
      <w:r>
        <w:separator/>
      </w:r>
    </w:p>
  </w:footnote>
  <w:footnote w:type="continuationSeparator" w:id="0">
    <w:p w14:paraId="7F02BF85" w14:textId="77777777" w:rsidR="003361BC" w:rsidRDefault="003361BC" w:rsidP="002E06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4F863F" w14:textId="77777777" w:rsidR="00C535D5" w:rsidRDefault="00C535D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E0802" w14:textId="79E6D0D9" w:rsidR="00C535D5" w:rsidRDefault="00C535D5" w:rsidP="00C535D5">
    <w:pPr>
      <w:pStyle w:val="Header"/>
      <w:jc w:val="right"/>
    </w:pPr>
    <w:r>
      <w:rPr>
        <w:noProof/>
      </w:rPr>
      <w:drawing>
        <wp:inline distT="0" distB="0" distL="0" distR="0" wp14:anchorId="26E7103E" wp14:editId="0A6A1FB3">
          <wp:extent cx="567266" cy="567266"/>
          <wp:effectExtent l="0" t="0" r="4445"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1">
                    <a:extLst>
                      <a:ext uri="{28A0092B-C50C-407E-A947-70E740481C1C}">
                        <a14:useLocalDpi xmlns:a14="http://schemas.microsoft.com/office/drawing/2010/main" val="0"/>
                      </a:ext>
                    </a:extLst>
                  </a:blip>
                  <a:stretch>
                    <a:fillRect/>
                  </a:stretch>
                </pic:blipFill>
                <pic:spPr>
                  <a:xfrm>
                    <a:off x="0" y="0"/>
                    <a:ext cx="570879" cy="570879"/>
                  </a:xfrm>
                  <a:prstGeom prst="rect">
                    <a:avLst/>
                  </a:prstGeom>
                </pic:spPr>
              </pic:pic>
            </a:graphicData>
          </a:graphic>
        </wp:inline>
      </w:drawing>
    </w:r>
  </w:p>
  <w:p w14:paraId="7053E3CF" w14:textId="77777777" w:rsidR="002E0660" w:rsidRDefault="002E06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9054C" w14:textId="77777777" w:rsidR="00C535D5" w:rsidRDefault="00C535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B5B16"/>
    <w:multiLevelType w:val="hybridMultilevel"/>
    <w:tmpl w:val="21A40C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867901"/>
    <w:multiLevelType w:val="multilevel"/>
    <w:tmpl w:val="AC18A03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6562D8"/>
    <w:multiLevelType w:val="hybridMultilevel"/>
    <w:tmpl w:val="02421B96"/>
    <w:lvl w:ilvl="0" w:tplc="D24AD79A">
      <w:start w:val="1"/>
      <w:numFmt w:val="decimal"/>
      <w:lvlText w:val="%1."/>
      <w:lvlJc w:val="left"/>
      <w:pPr>
        <w:ind w:left="720" w:hanging="360"/>
      </w:pPr>
      <w:rPr>
        <w:rFonts w:ascii="Bodoni MT Black" w:hAnsi="Bodoni MT Black" w:hint="default"/>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552BFE"/>
    <w:multiLevelType w:val="multilevel"/>
    <w:tmpl w:val="C2D6F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356949"/>
    <w:multiLevelType w:val="multilevel"/>
    <w:tmpl w:val="DEFE3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645CA3"/>
    <w:multiLevelType w:val="multilevel"/>
    <w:tmpl w:val="54AE2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E52F42"/>
    <w:multiLevelType w:val="hybridMultilevel"/>
    <w:tmpl w:val="2BF2640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901825"/>
    <w:multiLevelType w:val="hybridMultilevel"/>
    <w:tmpl w:val="A74200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74603"/>
    <w:multiLevelType w:val="multilevel"/>
    <w:tmpl w:val="A852F21E"/>
    <w:lvl w:ilvl="0">
      <w:start w:val="1"/>
      <w:numFmt w:val="decimal"/>
      <w:lvlText w:val="%1."/>
      <w:lvlJc w:val="left"/>
      <w:pPr>
        <w:ind w:left="720" w:hanging="360"/>
      </w:pPr>
      <w:rPr>
        <w:rFonts w:ascii="Arial" w:hAnsi="Arial" w:cs="Arial" w:hint="default"/>
        <w:b/>
        <w:bCs/>
        <w:sz w:val="24"/>
        <w:szCs w:val="24"/>
      </w:rPr>
    </w:lvl>
    <w:lvl w:ilvl="1">
      <w:start w:val="1"/>
      <w:numFmt w:val="decimal"/>
      <w:isLgl/>
      <w:lvlText w:val="%1.%2"/>
      <w:lvlJc w:val="left"/>
      <w:pPr>
        <w:ind w:left="756" w:hanging="396"/>
      </w:pPr>
      <w:rPr>
        <w:rFonts w:hint="default"/>
        <w:b/>
        <w:bCs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440" w:hanging="108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800" w:hanging="144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2160" w:hanging="1800"/>
      </w:pPr>
      <w:rPr>
        <w:rFonts w:hint="default"/>
        <w:b w:val="0"/>
      </w:rPr>
    </w:lvl>
    <w:lvl w:ilvl="8">
      <w:start w:val="1"/>
      <w:numFmt w:val="decimal"/>
      <w:isLgl/>
      <w:lvlText w:val="%1.%2.%3.%4.%5.%6.%7.%8.%9"/>
      <w:lvlJc w:val="left"/>
      <w:pPr>
        <w:ind w:left="2160" w:hanging="1800"/>
      </w:pPr>
      <w:rPr>
        <w:rFonts w:hint="default"/>
        <w:b w:val="0"/>
      </w:rPr>
    </w:lvl>
  </w:abstractNum>
  <w:abstractNum w:abstractNumId="9" w15:restartNumberingAfterBreak="0">
    <w:nsid w:val="27F64D65"/>
    <w:multiLevelType w:val="multilevel"/>
    <w:tmpl w:val="BCF69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EF22918"/>
    <w:multiLevelType w:val="hybridMultilevel"/>
    <w:tmpl w:val="283265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4B1CA4"/>
    <w:multiLevelType w:val="hybridMultilevel"/>
    <w:tmpl w:val="E9BEBE04"/>
    <w:lvl w:ilvl="0" w:tplc="014C3C2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104A1F"/>
    <w:multiLevelType w:val="multilevel"/>
    <w:tmpl w:val="B2DA046C"/>
    <w:lvl w:ilvl="0">
      <w:start w:val="1"/>
      <w:numFmt w:val="decimal"/>
      <w:lvlText w:val="%1."/>
      <w:lvlJc w:val="left"/>
      <w:pPr>
        <w:ind w:left="720" w:hanging="360"/>
      </w:pPr>
      <w:rPr>
        <w:rFonts w:hint="default"/>
      </w:rPr>
    </w:lvl>
    <w:lvl w:ilvl="1">
      <w:start w:val="2"/>
      <w:numFmt w:val="decimal"/>
      <w:isLgl/>
      <w:lvlText w:val="%1.%2"/>
      <w:lvlJc w:val="left"/>
      <w:pPr>
        <w:ind w:left="1152" w:hanging="792"/>
      </w:pPr>
      <w:rPr>
        <w:rFonts w:hint="default"/>
      </w:rPr>
    </w:lvl>
    <w:lvl w:ilvl="2">
      <w:start w:val="1"/>
      <w:numFmt w:val="decimal"/>
      <w:isLgl/>
      <w:lvlText w:val="%1.%2.%3"/>
      <w:lvlJc w:val="left"/>
      <w:pPr>
        <w:ind w:left="1152" w:hanging="792"/>
      </w:pPr>
      <w:rPr>
        <w:rFonts w:hint="default"/>
      </w:rPr>
    </w:lvl>
    <w:lvl w:ilvl="3">
      <w:start w:val="1"/>
      <w:numFmt w:val="decimal"/>
      <w:isLgl/>
      <w:lvlText w:val="%1.%2.%3.%4"/>
      <w:lvlJc w:val="left"/>
      <w:pPr>
        <w:ind w:left="1152" w:hanging="792"/>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477056F1"/>
    <w:multiLevelType w:val="multilevel"/>
    <w:tmpl w:val="E41A6248"/>
    <w:lvl w:ilvl="0">
      <w:start w:val="1"/>
      <w:numFmt w:val="decimal"/>
      <w:lvlText w:val="%1."/>
      <w:lvlJc w:val="left"/>
      <w:pPr>
        <w:ind w:left="1080" w:hanging="720"/>
      </w:pPr>
      <w:rPr>
        <w:rFonts w:hint="default"/>
      </w:rPr>
    </w:lvl>
    <w:lvl w:ilvl="1">
      <w:start w:val="1"/>
      <w:numFmt w:val="decimal"/>
      <w:isLgl/>
      <w:lvlText w:val="%1.%2"/>
      <w:lvlJc w:val="left"/>
      <w:pPr>
        <w:ind w:left="948" w:hanging="58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4C9252C7"/>
    <w:multiLevelType w:val="hybridMultilevel"/>
    <w:tmpl w:val="2070F2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F391587"/>
    <w:multiLevelType w:val="hybridMultilevel"/>
    <w:tmpl w:val="B81A7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5752587"/>
    <w:multiLevelType w:val="hybridMultilevel"/>
    <w:tmpl w:val="E996DC08"/>
    <w:lvl w:ilvl="0" w:tplc="AF1EACB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EA1E0F"/>
    <w:multiLevelType w:val="hybridMultilevel"/>
    <w:tmpl w:val="BC768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EA46AC5"/>
    <w:multiLevelType w:val="multilevel"/>
    <w:tmpl w:val="7FC07696"/>
    <w:lvl w:ilvl="0">
      <w:start w:val="1"/>
      <w:numFmt w:val="decimal"/>
      <w:lvlText w:val="%1."/>
      <w:lvlJc w:val="left"/>
      <w:pPr>
        <w:ind w:left="720" w:hanging="360"/>
      </w:p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9" w15:restartNumberingAfterBreak="0">
    <w:nsid w:val="70DB5695"/>
    <w:multiLevelType w:val="hybridMultilevel"/>
    <w:tmpl w:val="6C28C304"/>
    <w:lvl w:ilvl="0" w:tplc="7ADCC6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1326DC7"/>
    <w:multiLevelType w:val="hybridMultilevel"/>
    <w:tmpl w:val="625CE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F36F86"/>
    <w:multiLevelType w:val="hybridMultilevel"/>
    <w:tmpl w:val="603084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96C7F8B"/>
    <w:multiLevelType w:val="multilevel"/>
    <w:tmpl w:val="7FC07696"/>
    <w:lvl w:ilvl="0">
      <w:start w:val="1"/>
      <w:numFmt w:val="decimal"/>
      <w:lvlText w:val="%1."/>
      <w:lvlJc w:val="left"/>
      <w:pPr>
        <w:ind w:left="720" w:hanging="360"/>
      </w:p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287591722">
    <w:abstractNumId w:val="22"/>
  </w:num>
  <w:num w:numId="2" w16cid:durableId="242111427">
    <w:abstractNumId w:val="8"/>
  </w:num>
  <w:num w:numId="3" w16cid:durableId="1348941202">
    <w:abstractNumId w:val="18"/>
  </w:num>
  <w:num w:numId="4" w16cid:durableId="834415774">
    <w:abstractNumId w:val="20"/>
  </w:num>
  <w:num w:numId="5" w16cid:durableId="1989552890">
    <w:abstractNumId w:val="17"/>
  </w:num>
  <w:num w:numId="6" w16cid:durableId="1696926739">
    <w:abstractNumId w:val="4"/>
  </w:num>
  <w:num w:numId="7" w16cid:durableId="1633487146">
    <w:abstractNumId w:val="3"/>
  </w:num>
  <w:num w:numId="8" w16cid:durableId="1692224488">
    <w:abstractNumId w:val="1"/>
  </w:num>
  <w:num w:numId="9" w16cid:durableId="1178957380">
    <w:abstractNumId w:val="9"/>
  </w:num>
  <w:num w:numId="10" w16cid:durableId="337923354">
    <w:abstractNumId w:val="5"/>
  </w:num>
  <w:num w:numId="11" w16cid:durableId="1280841270">
    <w:abstractNumId w:val="19"/>
  </w:num>
  <w:num w:numId="12" w16cid:durableId="1003122520">
    <w:abstractNumId w:val="13"/>
  </w:num>
  <w:num w:numId="13" w16cid:durableId="2006276050">
    <w:abstractNumId w:val="7"/>
  </w:num>
  <w:num w:numId="14" w16cid:durableId="150101160">
    <w:abstractNumId w:val="12"/>
  </w:num>
  <w:num w:numId="15" w16cid:durableId="130513773">
    <w:abstractNumId w:val="15"/>
  </w:num>
  <w:num w:numId="16" w16cid:durableId="1796755221">
    <w:abstractNumId w:val="10"/>
  </w:num>
  <w:num w:numId="17" w16cid:durableId="707411435">
    <w:abstractNumId w:val="14"/>
  </w:num>
  <w:num w:numId="18" w16cid:durableId="2023848898">
    <w:abstractNumId w:val="0"/>
  </w:num>
  <w:num w:numId="19" w16cid:durableId="246766820">
    <w:abstractNumId w:val="16"/>
  </w:num>
  <w:num w:numId="20" w16cid:durableId="69348197">
    <w:abstractNumId w:val="11"/>
  </w:num>
  <w:num w:numId="21" w16cid:durableId="1432819914">
    <w:abstractNumId w:val="21"/>
  </w:num>
  <w:num w:numId="22" w16cid:durableId="1490831051">
    <w:abstractNumId w:val="6"/>
  </w:num>
  <w:num w:numId="23" w16cid:durableId="14615347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gMiQwMLExMjS1MLMyUdpeDU4uLM/DyQAotaABMAlp4sAAAA"/>
  </w:docVars>
  <w:rsids>
    <w:rsidRoot w:val="3B57055E"/>
    <w:rsid w:val="00010561"/>
    <w:rsid w:val="00020604"/>
    <w:rsid w:val="00033D0E"/>
    <w:rsid w:val="00036785"/>
    <w:rsid w:val="000420B2"/>
    <w:rsid w:val="00072F9D"/>
    <w:rsid w:val="000A4C83"/>
    <w:rsid w:val="000D0465"/>
    <w:rsid w:val="000E69BE"/>
    <w:rsid w:val="000F2BA0"/>
    <w:rsid w:val="0011400C"/>
    <w:rsid w:val="001345F7"/>
    <w:rsid w:val="001406FC"/>
    <w:rsid w:val="00144E13"/>
    <w:rsid w:val="00162622"/>
    <w:rsid w:val="00164C86"/>
    <w:rsid w:val="00174C80"/>
    <w:rsid w:val="00192197"/>
    <w:rsid w:val="00194AC3"/>
    <w:rsid w:val="001B5656"/>
    <w:rsid w:val="001D6962"/>
    <w:rsid w:val="001E35B9"/>
    <w:rsid w:val="001E7464"/>
    <w:rsid w:val="00251D2C"/>
    <w:rsid w:val="00254641"/>
    <w:rsid w:val="00255AE8"/>
    <w:rsid w:val="00280633"/>
    <w:rsid w:val="002B390D"/>
    <w:rsid w:val="002B7F1E"/>
    <w:rsid w:val="002E0660"/>
    <w:rsid w:val="002F693F"/>
    <w:rsid w:val="003073DD"/>
    <w:rsid w:val="00333693"/>
    <w:rsid w:val="003361BC"/>
    <w:rsid w:val="00343E44"/>
    <w:rsid w:val="003679CD"/>
    <w:rsid w:val="00372863"/>
    <w:rsid w:val="003758AF"/>
    <w:rsid w:val="00384AAD"/>
    <w:rsid w:val="0039694B"/>
    <w:rsid w:val="003B24E6"/>
    <w:rsid w:val="003B4FB5"/>
    <w:rsid w:val="003C5FC8"/>
    <w:rsid w:val="003C6E84"/>
    <w:rsid w:val="003D3F73"/>
    <w:rsid w:val="003F4B99"/>
    <w:rsid w:val="003F77CD"/>
    <w:rsid w:val="00404490"/>
    <w:rsid w:val="00411BDD"/>
    <w:rsid w:val="00420A4D"/>
    <w:rsid w:val="00421038"/>
    <w:rsid w:val="00443DF6"/>
    <w:rsid w:val="00462632"/>
    <w:rsid w:val="00476A08"/>
    <w:rsid w:val="004A3B9E"/>
    <w:rsid w:val="004C1EE0"/>
    <w:rsid w:val="004C2D48"/>
    <w:rsid w:val="004D1C6D"/>
    <w:rsid w:val="004D48B7"/>
    <w:rsid w:val="004E19E9"/>
    <w:rsid w:val="004E3549"/>
    <w:rsid w:val="004F6D57"/>
    <w:rsid w:val="00511251"/>
    <w:rsid w:val="0052370F"/>
    <w:rsid w:val="00534160"/>
    <w:rsid w:val="00534A7F"/>
    <w:rsid w:val="00542C21"/>
    <w:rsid w:val="00543FB8"/>
    <w:rsid w:val="00545ADA"/>
    <w:rsid w:val="00546945"/>
    <w:rsid w:val="005630C8"/>
    <w:rsid w:val="00577F63"/>
    <w:rsid w:val="00583119"/>
    <w:rsid w:val="00585CD5"/>
    <w:rsid w:val="005D47CC"/>
    <w:rsid w:val="005E308F"/>
    <w:rsid w:val="005F6676"/>
    <w:rsid w:val="00617399"/>
    <w:rsid w:val="0064288E"/>
    <w:rsid w:val="00642938"/>
    <w:rsid w:val="0064348F"/>
    <w:rsid w:val="0064796B"/>
    <w:rsid w:val="00647B1E"/>
    <w:rsid w:val="00657296"/>
    <w:rsid w:val="0066426D"/>
    <w:rsid w:val="00666ED4"/>
    <w:rsid w:val="006A3C1D"/>
    <w:rsid w:val="006A4A92"/>
    <w:rsid w:val="006A5824"/>
    <w:rsid w:val="006A742F"/>
    <w:rsid w:val="006B2365"/>
    <w:rsid w:val="006B30B2"/>
    <w:rsid w:val="006D1329"/>
    <w:rsid w:val="006E1AC0"/>
    <w:rsid w:val="006F0911"/>
    <w:rsid w:val="006F5907"/>
    <w:rsid w:val="00733C3B"/>
    <w:rsid w:val="00741FAF"/>
    <w:rsid w:val="007641D6"/>
    <w:rsid w:val="007652F7"/>
    <w:rsid w:val="00783488"/>
    <w:rsid w:val="00790B37"/>
    <w:rsid w:val="007A4EC3"/>
    <w:rsid w:val="007B6F30"/>
    <w:rsid w:val="007D7B67"/>
    <w:rsid w:val="0080492F"/>
    <w:rsid w:val="008315D0"/>
    <w:rsid w:val="00846153"/>
    <w:rsid w:val="00862DA5"/>
    <w:rsid w:val="00864B32"/>
    <w:rsid w:val="00865991"/>
    <w:rsid w:val="00870BAD"/>
    <w:rsid w:val="00895575"/>
    <w:rsid w:val="008B7BA7"/>
    <w:rsid w:val="008F2C10"/>
    <w:rsid w:val="008F446A"/>
    <w:rsid w:val="00907EC4"/>
    <w:rsid w:val="009143FC"/>
    <w:rsid w:val="009165E8"/>
    <w:rsid w:val="0092501E"/>
    <w:rsid w:val="00927391"/>
    <w:rsid w:val="009344F5"/>
    <w:rsid w:val="009412E6"/>
    <w:rsid w:val="0095048B"/>
    <w:rsid w:val="009519ED"/>
    <w:rsid w:val="00952462"/>
    <w:rsid w:val="00960A2F"/>
    <w:rsid w:val="00976563"/>
    <w:rsid w:val="009803C4"/>
    <w:rsid w:val="009B0B18"/>
    <w:rsid w:val="009B49A4"/>
    <w:rsid w:val="009B66CF"/>
    <w:rsid w:val="009F61FD"/>
    <w:rsid w:val="009F70E6"/>
    <w:rsid w:val="00A043CA"/>
    <w:rsid w:val="00A05947"/>
    <w:rsid w:val="00A14873"/>
    <w:rsid w:val="00A36A34"/>
    <w:rsid w:val="00A40029"/>
    <w:rsid w:val="00A42285"/>
    <w:rsid w:val="00A50288"/>
    <w:rsid w:val="00A51C5F"/>
    <w:rsid w:val="00A61156"/>
    <w:rsid w:val="00A6629B"/>
    <w:rsid w:val="00A73D64"/>
    <w:rsid w:val="00A74D89"/>
    <w:rsid w:val="00A76FE3"/>
    <w:rsid w:val="00A820D5"/>
    <w:rsid w:val="00A92CA3"/>
    <w:rsid w:val="00AA2A15"/>
    <w:rsid w:val="00AD6114"/>
    <w:rsid w:val="00B00660"/>
    <w:rsid w:val="00B30300"/>
    <w:rsid w:val="00B4150A"/>
    <w:rsid w:val="00B44CD0"/>
    <w:rsid w:val="00B511C2"/>
    <w:rsid w:val="00B771C0"/>
    <w:rsid w:val="00B77F2B"/>
    <w:rsid w:val="00BA610F"/>
    <w:rsid w:val="00BB0074"/>
    <w:rsid w:val="00BB380B"/>
    <w:rsid w:val="00BB5674"/>
    <w:rsid w:val="00BD419C"/>
    <w:rsid w:val="00BE0279"/>
    <w:rsid w:val="00BE0FE4"/>
    <w:rsid w:val="00BF0009"/>
    <w:rsid w:val="00BF3C2F"/>
    <w:rsid w:val="00C025E0"/>
    <w:rsid w:val="00C5029D"/>
    <w:rsid w:val="00C535D5"/>
    <w:rsid w:val="00C73738"/>
    <w:rsid w:val="00C90E71"/>
    <w:rsid w:val="00CA03D0"/>
    <w:rsid w:val="00CA72AC"/>
    <w:rsid w:val="00CB5934"/>
    <w:rsid w:val="00CB7E14"/>
    <w:rsid w:val="00CD0EE9"/>
    <w:rsid w:val="00CD29AA"/>
    <w:rsid w:val="00CE4B5C"/>
    <w:rsid w:val="00D04257"/>
    <w:rsid w:val="00D075EA"/>
    <w:rsid w:val="00D218A4"/>
    <w:rsid w:val="00D255F8"/>
    <w:rsid w:val="00D46889"/>
    <w:rsid w:val="00D50156"/>
    <w:rsid w:val="00D6020A"/>
    <w:rsid w:val="00D76459"/>
    <w:rsid w:val="00D8548F"/>
    <w:rsid w:val="00DA3489"/>
    <w:rsid w:val="00DB1745"/>
    <w:rsid w:val="00DB2734"/>
    <w:rsid w:val="00DB5AE2"/>
    <w:rsid w:val="00DC034D"/>
    <w:rsid w:val="00DC0D25"/>
    <w:rsid w:val="00DC61FD"/>
    <w:rsid w:val="00E228A8"/>
    <w:rsid w:val="00E6317A"/>
    <w:rsid w:val="00E74D74"/>
    <w:rsid w:val="00EA2C1C"/>
    <w:rsid w:val="00EA355A"/>
    <w:rsid w:val="00EB72FA"/>
    <w:rsid w:val="00ED4612"/>
    <w:rsid w:val="00ED547D"/>
    <w:rsid w:val="00F030F6"/>
    <w:rsid w:val="00F03EE5"/>
    <w:rsid w:val="00F15CAF"/>
    <w:rsid w:val="00F2434C"/>
    <w:rsid w:val="00F651C3"/>
    <w:rsid w:val="00F84238"/>
    <w:rsid w:val="00F92A51"/>
    <w:rsid w:val="00FD3B09"/>
    <w:rsid w:val="00FD3ED4"/>
    <w:rsid w:val="00FD42E4"/>
    <w:rsid w:val="00FF6738"/>
    <w:rsid w:val="3B5705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57055E"/>
  <w15:chartTrackingRefBased/>
  <w15:docId w15:val="{CAA0C825-EC89-4209-985E-2B635C1B6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114"/>
  </w:style>
  <w:style w:type="paragraph" w:styleId="Heading1">
    <w:name w:val="heading 1"/>
    <w:basedOn w:val="Normal"/>
    <w:next w:val="Normal"/>
    <w:link w:val="Heading1Char"/>
    <w:uiPriority w:val="9"/>
    <w:qFormat/>
    <w:rsid w:val="00A76F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7B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218A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0D0465"/>
  </w:style>
  <w:style w:type="paragraph" w:styleId="ListParagraph">
    <w:name w:val="List Paragraph"/>
    <w:basedOn w:val="Normal"/>
    <w:uiPriority w:val="34"/>
    <w:qFormat/>
    <w:rsid w:val="009803C4"/>
    <w:pPr>
      <w:ind w:left="720"/>
      <w:contextualSpacing/>
    </w:pPr>
  </w:style>
  <w:style w:type="character" w:customStyle="1" w:styleId="hgkelc">
    <w:name w:val="hgkelc"/>
    <w:basedOn w:val="DefaultParagraphFont"/>
    <w:rsid w:val="00255AE8"/>
  </w:style>
  <w:style w:type="paragraph" w:styleId="Header">
    <w:name w:val="header"/>
    <w:basedOn w:val="Normal"/>
    <w:link w:val="HeaderChar"/>
    <w:uiPriority w:val="99"/>
    <w:unhideWhenUsed/>
    <w:rsid w:val="002E06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660"/>
  </w:style>
  <w:style w:type="paragraph" w:styleId="Footer">
    <w:name w:val="footer"/>
    <w:basedOn w:val="Normal"/>
    <w:link w:val="FooterChar"/>
    <w:uiPriority w:val="99"/>
    <w:unhideWhenUsed/>
    <w:rsid w:val="002E06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660"/>
  </w:style>
  <w:style w:type="table" w:styleId="TableGrid">
    <w:name w:val="Table Grid"/>
    <w:basedOn w:val="TableNormal"/>
    <w:uiPriority w:val="39"/>
    <w:rsid w:val="009143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43E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174C8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4C80"/>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C535D5"/>
    <w:rPr>
      <w:color w:val="0563C1" w:themeColor="hyperlink"/>
      <w:u w:val="single"/>
    </w:rPr>
  </w:style>
  <w:style w:type="character" w:styleId="UnresolvedMention">
    <w:name w:val="Unresolved Mention"/>
    <w:basedOn w:val="DefaultParagraphFont"/>
    <w:uiPriority w:val="99"/>
    <w:semiHidden/>
    <w:unhideWhenUsed/>
    <w:rsid w:val="00C535D5"/>
    <w:rPr>
      <w:color w:val="605E5C"/>
      <w:shd w:val="clear" w:color="auto" w:fill="E1DFDD"/>
    </w:rPr>
  </w:style>
  <w:style w:type="paragraph" w:styleId="NoSpacing">
    <w:name w:val="No Spacing"/>
    <w:link w:val="NoSpacingChar"/>
    <w:uiPriority w:val="1"/>
    <w:qFormat/>
    <w:rsid w:val="00A76F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6FE3"/>
    <w:rPr>
      <w:rFonts w:eastAsiaTheme="minorEastAsia"/>
      <w:lang w:val="en-US"/>
    </w:rPr>
  </w:style>
  <w:style w:type="character" w:customStyle="1" w:styleId="Heading1Char">
    <w:name w:val="Heading 1 Char"/>
    <w:basedOn w:val="DefaultParagraphFont"/>
    <w:link w:val="Heading1"/>
    <w:uiPriority w:val="9"/>
    <w:rsid w:val="00A76F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6FE3"/>
    <w:pPr>
      <w:outlineLvl w:val="9"/>
    </w:pPr>
    <w:rPr>
      <w:lang w:val="en-US"/>
    </w:rPr>
  </w:style>
  <w:style w:type="character" w:styleId="Strong">
    <w:name w:val="Strong"/>
    <w:basedOn w:val="DefaultParagraphFont"/>
    <w:uiPriority w:val="22"/>
    <w:qFormat/>
    <w:rsid w:val="0064796B"/>
    <w:rPr>
      <w:b/>
      <w:bCs/>
    </w:rPr>
  </w:style>
  <w:style w:type="character" w:customStyle="1" w:styleId="Heading2Char">
    <w:name w:val="Heading 2 Char"/>
    <w:basedOn w:val="DefaultParagraphFont"/>
    <w:link w:val="Heading2"/>
    <w:uiPriority w:val="9"/>
    <w:rsid w:val="007D7B6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218A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218A4"/>
    <w:pPr>
      <w:spacing w:after="100"/>
    </w:pPr>
    <w:rPr>
      <w:rFonts w:eastAsiaTheme="minorEastAsia" w:cs="Times New Roman"/>
      <w:lang w:val="en-US"/>
    </w:rPr>
  </w:style>
  <w:style w:type="paragraph" w:styleId="TOC3">
    <w:name w:val="toc 3"/>
    <w:basedOn w:val="Normal"/>
    <w:next w:val="Normal"/>
    <w:autoRedefine/>
    <w:uiPriority w:val="39"/>
    <w:unhideWhenUsed/>
    <w:rsid w:val="00D218A4"/>
    <w:pPr>
      <w:spacing w:after="100"/>
      <w:ind w:left="440"/>
    </w:pPr>
    <w:rPr>
      <w:rFonts w:eastAsiaTheme="minorEastAsia" w:cs="Times New Roman"/>
      <w:lang w:val="en-US"/>
    </w:rPr>
  </w:style>
  <w:style w:type="character" w:customStyle="1" w:styleId="Heading3Char">
    <w:name w:val="Heading 3 Char"/>
    <w:basedOn w:val="DefaultParagraphFont"/>
    <w:link w:val="Heading3"/>
    <w:uiPriority w:val="9"/>
    <w:rsid w:val="00D218A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00633">
      <w:bodyDiv w:val="1"/>
      <w:marLeft w:val="0"/>
      <w:marRight w:val="0"/>
      <w:marTop w:val="0"/>
      <w:marBottom w:val="0"/>
      <w:divBdr>
        <w:top w:val="none" w:sz="0" w:space="0" w:color="auto"/>
        <w:left w:val="none" w:sz="0" w:space="0" w:color="auto"/>
        <w:bottom w:val="none" w:sz="0" w:space="0" w:color="auto"/>
        <w:right w:val="none" w:sz="0" w:space="0" w:color="auto"/>
      </w:divBdr>
      <w:divsChild>
        <w:div w:id="1115056485">
          <w:marLeft w:val="0"/>
          <w:marRight w:val="0"/>
          <w:marTop w:val="0"/>
          <w:marBottom w:val="0"/>
          <w:divBdr>
            <w:top w:val="none" w:sz="0" w:space="0" w:color="auto"/>
            <w:left w:val="none" w:sz="0" w:space="0" w:color="auto"/>
            <w:bottom w:val="none" w:sz="0" w:space="0" w:color="auto"/>
            <w:right w:val="none" w:sz="0" w:space="0" w:color="auto"/>
          </w:divBdr>
        </w:div>
      </w:divsChild>
    </w:div>
    <w:div w:id="86192661">
      <w:bodyDiv w:val="1"/>
      <w:marLeft w:val="0"/>
      <w:marRight w:val="0"/>
      <w:marTop w:val="0"/>
      <w:marBottom w:val="0"/>
      <w:divBdr>
        <w:top w:val="none" w:sz="0" w:space="0" w:color="auto"/>
        <w:left w:val="none" w:sz="0" w:space="0" w:color="auto"/>
        <w:bottom w:val="none" w:sz="0" w:space="0" w:color="auto"/>
        <w:right w:val="none" w:sz="0" w:space="0" w:color="auto"/>
      </w:divBdr>
      <w:divsChild>
        <w:div w:id="145318005">
          <w:marLeft w:val="0"/>
          <w:marRight w:val="0"/>
          <w:marTop w:val="0"/>
          <w:marBottom w:val="0"/>
          <w:divBdr>
            <w:top w:val="none" w:sz="0" w:space="0" w:color="auto"/>
            <w:left w:val="none" w:sz="0" w:space="0" w:color="auto"/>
            <w:bottom w:val="none" w:sz="0" w:space="0" w:color="auto"/>
            <w:right w:val="none" w:sz="0" w:space="0" w:color="auto"/>
          </w:divBdr>
        </w:div>
      </w:divsChild>
    </w:div>
    <w:div w:id="146632316">
      <w:bodyDiv w:val="1"/>
      <w:marLeft w:val="0"/>
      <w:marRight w:val="0"/>
      <w:marTop w:val="0"/>
      <w:marBottom w:val="0"/>
      <w:divBdr>
        <w:top w:val="none" w:sz="0" w:space="0" w:color="auto"/>
        <w:left w:val="none" w:sz="0" w:space="0" w:color="auto"/>
        <w:bottom w:val="none" w:sz="0" w:space="0" w:color="auto"/>
        <w:right w:val="none" w:sz="0" w:space="0" w:color="auto"/>
      </w:divBdr>
      <w:divsChild>
        <w:div w:id="1841775811">
          <w:marLeft w:val="0"/>
          <w:marRight w:val="0"/>
          <w:marTop w:val="0"/>
          <w:marBottom w:val="0"/>
          <w:divBdr>
            <w:top w:val="none" w:sz="0" w:space="0" w:color="auto"/>
            <w:left w:val="none" w:sz="0" w:space="0" w:color="auto"/>
            <w:bottom w:val="none" w:sz="0" w:space="0" w:color="auto"/>
            <w:right w:val="none" w:sz="0" w:space="0" w:color="auto"/>
          </w:divBdr>
        </w:div>
      </w:divsChild>
    </w:div>
    <w:div w:id="152257435">
      <w:bodyDiv w:val="1"/>
      <w:marLeft w:val="0"/>
      <w:marRight w:val="0"/>
      <w:marTop w:val="0"/>
      <w:marBottom w:val="0"/>
      <w:divBdr>
        <w:top w:val="none" w:sz="0" w:space="0" w:color="auto"/>
        <w:left w:val="none" w:sz="0" w:space="0" w:color="auto"/>
        <w:bottom w:val="none" w:sz="0" w:space="0" w:color="auto"/>
        <w:right w:val="none" w:sz="0" w:space="0" w:color="auto"/>
      </w:divBdr>
      <w:divsChild>
        <w:div w:id="1147631715">
          <w:marLeft w:val="0"/>
          <w:marRight w:val="0"/>
          <w:marTop w:val="0"/>
          <w:marBottom w:val="0"/>
          <w:divBdr>
            <w:top w:val="none" w:sz="0" w:space="0" w:color="auto"/>
            <w:left w:val="none" w:sz="0" w:space="0" w:color="auto"/>
            <w:bottom w:val="none" w:sz="0" w:space="0" w:color="auto"/>
            <w:right w:val="none" w:sz="0" w:space="0" w:color="auto"/>
          </w:divBdr>
        </w:div>
      </w:divsChild>
    </w:div>
    <w:div w:id="168567094">
      <w:bodyDiv w:val="1"/>
      <w:marLeft w:val="0"/>
      <w:marRight w:val="0"/>
      <w:marTop w:val="0"/>
      <w:marBottom w:val="0"/>
      <w:divBdr>
        <w:top w:val="none" w:sz="0" w:space="0" w:color="auto"/>
        <w:left w:val="none" w:sz="0" w:space="0" w:color="auto"/>
        <w:bottom w:val="none" w:sz="0" w:space="0" w:color="auto"/>
        <w:right w:val="none" w:sz="0" w:space="0" w:color="auto"/>
      </w:divBdr>
      <w:divsChild>
        <w:div w:id="538709190">
          <w:marLeft w:val="0"/>
          <w:marRight w:val="0"/>
          <w:marTop w:val="0"/>
          <w:marBottom w:val="0"/>
          <w:divBdr>
            <w:top w:val="none" w:sz="0" w:space="0" w:color="auto"/>
            <w:left w:val="none" w:sz="0" w:space="0" w:color="auto"/>
            <w:bottom w:val="none" w:sz="0" w:space="0" w:color="auto"/>
            <w:right w:val="none" w:sz="0" w:space="0" w:color="auto"/>
          </w:divBdr>
        </w:div>
      </w:divsChild>
    </w:div>
    <w:div w:id="211382857">
      <w:bodyDiv w:val="1"/>
      <w:marLeft w:val="0"/>
      <w:marRight w:val="0"/>
      <w:marTop w:val="0"/>
      <w:marBottom w:val="0"/>
      <w:divBdr>
        <w:top w:val="none" w:sz="0" w:space="0" w:color="auto"/>
        <w:left w:val="none" w:sz="0" w:space="0" w:color="auto"/>
        <w:bottom w:val="none" w:sz="0" w:space="0" w:color="auto"/>
        <w:right w:val="none" w:sz="0" w:space="0" w:color="auto"/>
      </w:divBdr>
      <w:divsChild>
        <w:div w:id="1146437306">
          <w:marLeft w:val="0"/>
          <w:marRight w:val="0"/>
          <w:marTop w:val="0"/>
          <w:marBottom w:val="0"/>
          <w:divBdr>
            <w:top w:val="none" w:sz="0" w:space="0" w:color="auto"/>
            <w:left w:val="none" w:sz="0" w:space="0" w:color="auto"/>
            <w:bottom w:val="none" w:sz="0" w:space="0" w:color="auto"/>
            <w:right w:val="none" w:sz="0" w:space="0" w:color="auto"/>
          </w:divBdr>
        </w:div>
      </w:divsChild>
    </w:div>
    <w:div w:id="230163085">
      <w:bodyDiv w:val="1"/>
      <w:marLeft w:val="0"/>
      <w:marRight w:val="0"/>
      <w:marTop w:val="0"/>
      <w:marBottom w:val="0"/>
      <w:divBdr>
        <w:top w:val="none" w:sz="0" w:space="0" w:color="auto"/>
        <w:left w:val="none" w:sz="0" w:space="0" w:color="auto"/>
        <w:bottom w:val="none" w:sz="0" w:space="0" w:color="auto"/>
        <w:right w:val="none" w:sz="0" w:space="0" w:color="auto"/>
      </w:divBdr>
    </w:div>
    <w:div w:id="264271197">
      <w:bodyDiv w:val="1"/>
      <w:marLeft w:val="0"/>
      <w:marRight w:val="0"/>
      <w:marTop w:val="0"/>
      <w:marBottom w:val="0"/>
      <w:divBdr>
        <w:top w:val="none" w:sz="0" w:space="0" w:color="auto"/>
        <w:left w:val="none" w:sz="0" w:space="0" w:color="auto"/>
        <w:bottom w:val="none" w:sz="0" w:space="0" w:color="auto"/>
        <w:right w:val="none" w:sz="0" w:space="0" w:color="auto"/>
      </w:divBdr>
      <w:divsChild>
        <w:div w:id="1965891593">
          <w:marLeft w:val="0"/>
          <w:marRight w:val="0"/>
          <w:marTop w:val="0"/>
          <w:marBottom w:val="0"/>
          <w:divBdr>
            <w:top w:val="none" w:sz="0" w:space="0" w:color="auto"/>
            <w:left w:val="none" w:sz="0" w:space="0" w:color="auto"/>
            <w:bottom w:val="none" w:sz="0" w:space="0" w:color="auto"/>
            <w:right w:val="none" w:sz="0" w:space="0" w:color="auto"/>
          </w:divBdr>
        </w:div>
      </w:divsChild>
    </w:div>
    <w:div w:id="264387466">
      <w:bodyDiv w:val="1"/>
      <w:marLeft w:val="0"/>
      <w:marRight w:val="0"/>
      <w:marTop w:val="0"/>
      <w:marBottom w:val="0"/>
      <w:divBdr>
        <w:top w:val="none" w:sz="0" w:space="0" w:color="auto"/>
        <w:left w:val="none" w:sz="0" w:space="0" w:color="auto"/>
        <w:bottom w:val="none" w:sz="0" w:space="0" w:color="auto"/>
        <w:right w:val="none" w:sz="0" w:space="0" w:color="auto"/>
      </w:divBdr>
      <w:divsChild>
        <w:div w:id="242371466">
          <w:marLeft w:val="0"/>
          <w:marRight w:val="0"/>
          <w:marTop w:val="0"/>
          <w:marBottom w:val="0"/>
          <w:divBdr>
            <w:top w:val="none" w:sz="0" w:space="0" w:color="auto"/>
            <w:left w:val="none" w:sz="0" w:space="0" w:color="auto"/>
            <w:bottom w:val="none" w:sz="0" w:space="0" w:color="auto"/>
            <w:right w:val="none" w:sz="0" w:space="0" w:color="auto"/>
          </w:divBdr>
        </w:div>
      </w:divsChild>
    </w:div>
    <w:div w:id="281158897">
      <w:bodyDiv w:val="1"/>
      <w:marLeft w:val="0"/>
      <w:marRight w:val="0"/>
      <w:marTop w:val="0"/>
      <w:marBottom w:val="0"/>
      <w:divBdr>
        <w:top w:val="none" w:sz="0" w:space="0" w:color="auto"/>
        <w:left w:val="none" w:sz="0" w:space="0" w:color="auto"/>
        <w:bottom w:val="none" w:sz="0" w:space="0" w:color="auto"/>
        <w:right w:val="none" w:sz="0" w:space="0" w:color="auto"/>
      </w:divBdr>
      <w:divsChild>
        <w:div w:id="1215966919">
          <w:marLeft w:val="0"/>
          <w:marRight w:val="0"/>
          <w:marTop w:val="0"/>
          <w:marBottom w:val="0"/>
          <w:divBdr>
            <w:top w:val="none" w:sz="0" w:space="0" w:color="auto"/>
            <w:left w:val="none" w:sz="0" w:space="0" w:color="auto"/>
            <w:bottom w:val="none" w:sz="0" w:space="0" w:color="auto"/>
            <w:right w:val="none" w:sz="0" w:space="0" w:color="auto"/>
          </w:divBdr>
        </w:div>
      </w:divsChild>
    </w:div>
    <w:div w:id="304043636">
      <w:bodyDiv w:val="1"/>
      <w:marLeft w:val="0"/>
      <w:marRight w:val="0"/>
      <w:marTop w:val="0"/>
      <w:marBottom w:val="0"/>
      <w:divBdr>
        <w:top w:val="none" w:sz="0" w:space="0" w:color="auto"/>
        <w:left w:val="none" w:sz="0" w:space="0" w:color="auto"/>
        <w:bottom w:val="none" w:sz="0" w:space="0" w:color="auto"/>
        <w:right w:val="none" w:sz="0" w:space="0" w:color="auto"/>
      </w:divBdr>
      <w:divsChild>
        <w:div w:id="1501654614">
          <w:marLeft w:val="0"/>
          <w:marRight w:val="0"/>
          <w:marTop w:val="0"/>
          <w:marBottom w:val="0"/>
          <w:divBdr>
            <w:top w:val="none" w:sz="0" w:space="0" w:color="auto"/>
            <w:left w:val="none" w:sz="0" w:space="0" w:color="auto"/>
            <w:bottom w:val="none" w:sz="0" w:space="0" w:color="auto"/>
            <w:right w:val="none" w:sz="0" w:space="0" w:color="auto"/>
          </w:divBdr>
        </w:div>
      </w:divsChild>
    </w:div>
    <w:div w:id="339311704">
      <w:bodyDiv w:val="1"/>
      <w:marLeft w:val="0"/>
      <w:marRight w:val="0"/>
      <w:marTop w:val="0"/>
      <w:marBottom w:val="0"/>
      <w:divBdr>
        <w:top w:val="none" w:sz="0" w:space="0" w:color="auto"/>
        <w:left w:val="none" w:sz="0" w:space="0" w:color="auto"/>
        <w:bottom w:val="none" w:sz="0" w:space="0" w:color="auto"/>
        <w:right w:val="none" w:sz="0" w:space="0" w:color="auto"/>
      </w:divBdr>
      <w:divsChild>
        <w:div w:id="271401509">
          <w:marLeft w:val="0"/>
          <w:marRight w:val="0"/>
          <w:marTop w:val="0"/>
          <w:marBottom w:val="0"/>
          <w:divBdr>
            <w:top w:val="none" w:sz="0" w:space="0" w:color="auto"/>
            <w:left w:val="none" w:sz="0" w:space="0" w:color="auto"/>
            <w:bottom w:val="none" w:sz="0" w:space="0" w:color="auto"/>
            <w:right w:val="none" w:sz="0" w:space="0" w:color="auto"/>
          </w:divBdr>
        </w:div>
      </w:divsChild>
    </w:div>
    <w:div w:id="352419534">
      <w:bodyDiv w:val="1"/>
      <w:marLeft w:val="0"/>
      <w:marRight w:val="0"/>
      <w:marTop w:val="0"/>
      <w:marBottom w:val="0"/>
      <w:divBdr>
        <w:top w:val="none" w:sz="0" w:space="0" w:color="auto"/>
        <w:left w:val="none" w:sz="0" w:space="0" w:color="auto"/>
        <w:bottom w:val="none" w:sz="0" w:space="0" w:color="auto"/>
        <w:right w:val="none" w:sz="0" w:space="0" w:color="auto"/>
      </w:divBdr>
    </w:div>
    <w:div w:id="522936413">
      <w:bodyDiv w:val="1"/>
      <w:marLeft w:val="0"/>
      <w:marRight w:val="0"/>
      <w:marTop w:val="0"/>
      <w:marBottom w:val="0"/>
      <w:divBdr>
        <w:top w:val="none" w:sz="0" w:space="0" w:color="auto"/>
        <w:left w:val="none" w:sz="0" w:space="0" w:color="auto"/>
        <w:bottom w:val="none" w:sz="0" w:space="0" w:color="auto"/>
        <w:right w:val="none" w:sz="0" w:space="0" w:color="auto"/>
      </w:divBdr>
      <w:divsChild>
        <w:div w:id="404689899">
          <w:marLeft w:val="0"/>
          <w:marRight w:val="0"/>
          <w:marTop w:val="0"/>
          <w:marBottom w:val="0"/>
          <w:divBdr>
            <w:top w:val="none" w:sz="0" w:space="0" w:color="auto"/>
            <w:left w:val="none" w:sz="0" w:space="0" w:color="auto"/>
            <w:bottom w:val="none" w:sz="0" w:space="0" w:color="auto"/>
            <w:right w:val="none" w:sz="0" w:space="0" w:color="auto"/>
          </w:divBdr>
          <w:divsChild>
            <w:div w:id="1147473565">
              <w:marLeft w:val="0"/>
              <w:marRight w:val="0"/>
              <w:marTop w:val="0"/>
              <w:marBottom w:val="0"/>
              <w:divBdr>
                <w:top w:val="none" w:sz="0" w:space="0" w:color="auto"/>
                <w:left w:val="none" w:sz="0" w:space="0" w:color="auto"/>
                <w:bottom w:val="none" w:sz="0" w:space="0" w:color="auto"/>
                <w:right w:val="none" w:sz="0" w:space="0" w:color="auto"/>
              </w:divBdr>
              <w:divsChild>
                <w:div w:id="310913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895469">
      <w:bodyDiv w:val="1"/>
      <w:marLeft w:val="0"/>
      <w:marRight w:val="0"/>
      <w:marTop w:val="0"/>
      <w:marBottom w:val="0"/>
      <w:divBdr>
        <w:top w:val="none" w:sz="0" w:space="0" w:color="auto"/>
        <w:left w:val="none" w:sz="0" w:space="0" w:color="auto"/>
        <w:bottom w:val="none" w:sz="0" w:space="0" w:color="auto"/>
        <w:right w:val="none" w:sz="0" w:space="0" w:color="auto"/>
      </w:divBdr>
      <w:divsChild>
        <w:div w:id="1442719901">
          <w:marLeft w:val="0"/>
          <w:marRight w:val="0"/>
          <w:marTop w:val="0"/>
          <w:marBottom w:val="0"/>
          <w:divBdr>
            <w:top w:val="none" w:sz="0" w:space="0" w:color="auto"/>
            <w:left w:val="none" w:sz="0" w:space="0" w:color="auto"/>
            <w:bottom w:val="none" w:sz="0" w:space="0" w:color="auto"/>
            <w:right w:val="none" w:sz="0" w:space="0" w:color="auto"/>
          </w:divBdr>
        </w:div>
      </w:divsChild>
    </w:div>
    <w:div w:id="574515282">
      <w:bodyDiv w:val="1"/>
      <w:marLeft w:val="0"/>
      <w:marRight w:val="0"/>
      <w:marTop w:val="0"/>
      <w:marBottom w:val="0"/>
      <w:divBdr>
        <w:top w:val="none" w:sz="0" w:space="0" w:color="auto"/>
        <w:left w:val="none" w:sz="0" w:space="0" w:color="auto"/>
        <w:bottom w:val="none" w:sz="0" w:space="0" w:color="auto"/>
        <w:right w:val="none" w:sz="0" w:space="0" w:color="auto"/>
      </w:divBdr>
      <w:divsChild>
        <w:div w:id="1242527283">
          <w:marLeft w:val="0"/>
          <w:marRight w:val="0"/>
          <w:marTop w:val="0"/>
          <w:marBottom w:val="0"/>
          <w:divBdr>
            <w:top w:val="none" w:sz="0" w:space="0" w:color="auto"/>
            <w:left w:val="none" w:sz="0" w:space="0" w:color="auto"/>
            <w:bottom w:val="none" w:sz="0" w:space="0" w:color="auto"/>
            <w:right w:val="none" w:sz="0" w:space="0" w:color="auto"/>
          </w:divBdr>
        </w:div>
      </w:divsChild>
    </w:div>
    <w:div w:id="602416576">
      <w:bodyDiv w:val="1"/>
      <w:marLeft w:val="0"/>
      <w:marRight w:val="0"/>
      <w:marTop w:val="0"/>
      <w:marBottom w:val="0"/>
      <w:divBdr>
        <w:top w:val="none" w:sz="0" w:space="0" w:color="auto"/>
        <w:left w:val="none" w:sz="0" w:space="0" w:color="auto"/>
        <w:bottom w:val="none" w:sz="0" w:space="0" w:color="auto"/>
        <w:right w:val="none" w:sz="0" w:space="0" w:color="auto"/>
      </w:divBdr>
      <w:divsChild>
        <w:div w:id="62261920">
          <w:marLeft w:val="0"/>
          <w:marRight w:val="0"/>
          <w:marTop w:val="0"/>
          <w:marBottom w:val="0"/>
          <w:divBdr>
            <w:top w:val="none" w:sz="0" w:space="0" w:color="auto"/>
            <w:left w:val="none" w:sz="0" w:space="0" w:color="auto"/>
            <w:bottom w:val="none" w:sz="0" w:space="0" w:color="auto"/>
            <w:right w:val="none" w:sz="0" w:space="0" w:color="auto"/>
          </w:divBdr>
        </w:div>
      </w:divsChild>
    </w:div>
    <w:div w:id="633412468">
      <w:bodyDiv w:val="1"/>
      <w:marLeft w:val="0"/>
      <w:marRight w:val="0"/>
      <w:marTop w:val="0"/>
      <w:marBottom w:val="0"/>
      <w:divBdr>
        <w:top w:val="none" w:sz="0" w:space="0" w:color="auto"/>
        <w:left w:val="none" w:sz="0" w:space="0" w:color="auto"/>
        <w:bottom w:val="none" w:sz="0" w:space="0" w:color="auto"/>
        <w:right w:val="none" w:sz="0" w:space="0" w:color="auto"/>
      </w:divBdr>
      <w:divsChild>
        <w:div w:id="1480540182">
          <w:marLeft w:val="0"/>
          <w:marRight w:val="0"/>
          <w:marTop w:val="0"/>
          <w:marBottom w:val="0"/>
          <w:divBdr>
            <w:top w:val="none" w:sz="0" w:space="0" w:color="auto"/>
            <w:left w:val="none" w:sz="0" w:space="0" w:color="auto"/>
            <w:bottom w:val="none" w:sz="0" w:space="0" w:color="auto"/>
            <w:right w:val="none" w:sz="0" w:space="0" w:color="auto"/>
          </w:divBdr>
        </w:div>
      </w:divsChild>
    </w:div>
    <w:div w:id="647787927">
      <w:bodyDiv w:val="1"/>
      <w:marLeft w:val="0"/>
      <w:marRight w:val="0"/>
      <w:marTop w:val="0"/>
      <w:marBottom w:val="0"/>
      <w:divBdr>
        <w:top w:val="none" w:sz="0" w:space="0" w:color="auto"/>
        <w:left w:val="none" w:sz="0" w:space="0" w:color="auto"/>
        <w:bottom w:val="none" w:sz="0" w:space="0" w:color="auto"/>
        <w:right w:val="none" w:sz="0" w:space="0" w:color="auto"/>
      </w:divBdr>
      <w:divsChild>
        <w:div w:id="683895199">
          <w:marLeft w:val="0"/>
          <w:marRight w:val="0"/>
          <w:marTop w:val="0"/>
          <w:marBottom w:val="0"/>
          <w:divBdr>
            <w:top w:val="none" w:sz="0" w:space="0" w:color="auto"/>
            <w:left w:val="none" w:sz="0" w:space="0" w:color="auto"/>
            <w:bottom w:val="none" w:sz="0" w:space="0" w:color="auto"/>
            <w:right w:val="none" w:sz="0" w:space="0" w:color="auto"/>
          </w:divBdr>
        </w:div>
      </w:divsChild>
    </w:div>
    <w:div w:id="650449209">
      <w:bodyDiv w:val="1"/>
      <w:marLeft w:val="0"/>
      <w:marRight w:val="0"/>
      <w:marTop w:val="0"/>
      <w:marBottom w:val="0"/>
      <w:divBdr>
        <w:top w:val="none" w:sz="0" w:space="0" w:color="auto"/>
        <w:left w:val="none" w:sz="0" w:space="0" w:color="auto"/>
        <w:bottom w:val="none" w:sz="0" w:space="0" w:color="auto"/>
        <w:right w:val="none" w:sz="0" w:space="0" w:color="auto"/>
      </w:divBdr>
      <w:divsChild>
        <w:div w:id="2003703494">
          <w:marLeft w:val="0"/>
          <w:marRight w:val="0"/>
          <w:marTop w:val="0"/>
          <w:marBottom w:val="0"/>
          <w:divBdr>
            <w:top w:val="none" w:sz="0" w:space="0" w:color="auto"/>
            <w:left w:val="none" w:sz="0" w:space="0" w:color="auto"/>
            <w:bottom w:val="none" w:sz="0" w:space="0" w:color="auto"/>
            <w:right w:val="none" w:sz="0" w:space="0" w:color="auto"/>
          </w:divBdr>
        </w:div>
      </w:divsChild>
    </w:div>
    <w:div w:id="686298835">
      <w:bodyDiv w:val="1"/>
      <w:marLeft w:val="0"/>
      <w:marRight w:val="0"/>
      <w:marTop w:val="0"/>
      <w:marBottom w:val="0"/>
      <w:divBdr>
        <w:top w:val="none" w:sz="0" w:space="0" w:color="auto"/>
        <w:left w:val="none" w:sz="0" w:space="0" w:color="auto"/>
        <w:bottom w:val="none" w:sz="0" w:space="0" w:color="auto"/>
        <w:right w:val="none" w:sz="0" w:space="0" w:color="auto"/>
      </w:divBdr>
      <w:divsChild>
        <w:div w:id="130758267">
          <w:marLeft w:val="0"/>
          <w:marRight w:val="0"/>
          <w:marTop w:val="0"/>
          <w:marBottom w:val="0"/>
          <w:divBdr>
            <w:top w:val="none" w:sz="0" w:space="0" w:color="auto"/>
            <w:left w:val="none" w:sz="0" w:space="0" w:color="auto"/>
            <w:bottom w:val="none" w:sz="0" w:space="0" w:color="auto"/>
            <w:right w:val="none" w:sz="0" w:space="0" w:color="auto"/>
          </w:divBdr>
        </w:div>
      </w:divsChild>
    </w:div>
    <w:div w:id="774249520">
      <w:bodyDiv w:val="1"/>
      <w:marLeft w:val="0"/>
      <w:marRight w:val="0"/>
      <w:marTop w:val="0"/>
      <w:marBottom w:val="0"/>
      <w:divBdr>
        <w:top w:val="none" w:sz="0" w:space="0" w:color="auto"/>
        <w:left w:val="none" w:sz="0" w:space="0" w:color="auto"/>
        <w:bottom w:val="none" w:sz="0" w:space="0" w:color="auto"/>
        <w:right w:val="none" w:sz="0" w:space="0" w:color="auto"/>
      </w:divBdr>
      <w:divsChild>
        <w:div w:id="48263484">
          <w:marLeft w:val="0"/>
          <w:marRight w:val="0"/>
          <w:marTop w:val="0"/>
          <w:marBottom w:val="0"/>
          <w:divBdr>
            <w:top w:val="none" w:sz="0" w:space="0" w:color="auto"/>
            <w:left w:val="none" w:sz="0" w:space="0" w:color="auto"/>
            <w:bottom w:val="none" w:sz="0" w:space="0" w:color="auto"/>
            <w:right w:val="none" w:sz="0" w:space="0" w:color="auto"/>
          </w:divBdr>
        </w:div>
      </w:divsChild>
    </w:div>
    <w:div w:id="774330389">
      <w:bodyDiv w:val="1"/>
      <w:marLeft w:val="0"/>
      <w:marRight w:val="0"/>
      <w:marTop w:val="0"/>
      <w:marBottom w:val="0"/>
      <w:divBdr>
        <w:top w:val="none" w:sz="0" w:space="0" w:color="auto"/>
        <w:left w:val="none" w:sz="0" w:space="0" w:color="auto"/>
        <w:bottom w:val="none" w:sz="0" w:space="0" w:color="auto"/>
        <w:right w:val="none" w:sz="0" w:space="0" w:color="auto"/>
      </w:divBdr>
      <w:divsChild>
        <w:div w:id="444621965">
          <w:marLeft w:val="0"/>
          <w:marRight w:val="0"/>
          <w:marTop w:val="0"/>
          <w:marBottom w:val="0"/>
          <w:divBdr>
            <w:top w:val="none" w:sz="0" w:space="0" w:color="auto"/>
            <w:left w:val="none" w:sz="0" w:space="0" w:color="auto"/>
            <w:bottom w:val="none" w:sz="0" w:space="0" w:color="auto"/>
            <w:right w:val="none" w:sz="0" w:space="0" w:color="auto"/>
          </w:divBdr>
        </w:div>
      </w:divsChild>
    </w:div>
    <w:div w:id="798375523">
      <w:bodyDiv w:val="1"/>
      <w:marLeft w:val="0"/>
      <w:marRight w:val="0"/>
      <w:marTop w:val="0"/>
      <w:marBottom w:val="0"/>
      <w:divBdr>
        <w:top w:val="none" w:sz="0" w:space="0" w:color="auto"/>
        <w:left w:val="none" w:sz="0" w:space="0" w:color="auto"/>
        <w:bottom w:val="none" w:sz="0" w:space="0" w:color="auto"/>
        <w:right w:val="none" w:sz="0" w:space="0" w:color="auto"/>
      </w:divBdr>
      <w:divsChild>
        <w:div w:id="1142889041">
          <w:marLeft w:val="0"/>
          <w:marRight w:val="0"/>
          <w:marTop w:val="0"/>
          <w:marBottom w:val="0"/>
          <w:divBdr>
            <w:top w:val="none" w:sz="0" w:space="0" w:color="auto"/>
            <w:left w:val="none" w:sz="0" w:space="0" w:color="auto"/>
            <w:bottom w:val="none" w:sz="0" w:space="0" w:color="auto"/>
            <w:right w:val="none" w:sz="0" w:space="0" w:color="auto"/>
          </w:divBdr>
        </w:div>
      </w:divsChild>
    </w:div>
    <w:div w:id="799347700">
      <w:bodyDiv w:val="1"/>
      <w:marLeft w:val="0"/>
      <w:marRight w:val="0"/>
      <w:marTop w:val="0"/>
      <w:marBottom w:val="0"/>
      <w:divBdr>
        <w:top w:val="none" w:sz="0" w:space="0" w:color="auto"/>
        <w:left w:val="none" w:sz="0" w:space="0" w:color="auto"/>
        <w:bottom w:val="none" w:sz="0" w:space="0" w:color="auto"/>
        <w:right w:val="none" w:sz="0" w:space="0" w:color="auto"/>
      </w:divBdr>
      <w:divsChild>
        <w:div w:id="521628787">
          <w:marLeft w:val="0"/>
          <w:marRight w:val="0"/>
          <w:marTop w:val="0"/>
          <w:marBottom w:val="0"/>
          <w:divBdr>
            <w:top w:val="none" w:sz="0" w:space="0" w:color="auto"/>
            <w:left w:val="none" w:sz="0" w:space="0" w:color="auto"/>
            <w:bottom w:val="none" w:sz="0" w:space="0" w:color="auto"/>
            <w:right w:val="none" w:sz="0" w:space="0" w:color="auto"/>
          </w:divBdr>
        </w:div>
      </w:divsChild>
    </w:div>
    <w:div w:id="827096194">
      <w:bodyDiv w:val="1"/>
      <w:marLeft w:val="0"/>
      <w:marRight w:val="0"/>
      <w:marTop w:val="0"/>
      <w:marBottom w:val="0"/>
      <w:divBdr>
        <w:top w:val="none" w:sz="0" w:space="0" w:color="auto"/>
        <w:left w:val="none" w:sz="0" w:space="0" w:color="auto"/>
        <w:bottom w:val="none" w:sz="0" w:space="0" w:color="auto"/>
        <w:right w:val="none" w:sz="0" w:space="0" w:color="auto"/>
      </w:divBdr>
      <w:divsChild>
        <w:div w:id="570116983">
          <w:marLeft w:val="0"/>
          <w:marRight w:val="0"/>
          <w:marTop w:val="0"/>
          <w:marBottom w:val="0"/>
          <w:divBdr>
            <w:top w:val="none" w:sz="0" w:space="0" w:color="auto"/>
            <w:left w:val="none" w:sz="0" w:space="0" w:color="auto"/>
            <w:bottom w:val="none" w:sz="0" w:space="0" w:color="auto"/>
            <w:right w:val="none" w:sz="0" w:space="0" w:color="auto"/>
          </w:divBdr>
        </w:div>
      </w:divsChild>
    </w:div>
    <w:div w:id="829565982">
      <w:bodyDiv w:val="1"/>
      <w:marLeft w:val="0"/>
      <w:marRight w:val="0"/>
      <w:marTop w:val="0"/>
      <w:marBottom w:val="0"/>
      <w:divBdr>
        <w:top w:val="none" w:sz="0" w:space="0" w:color="auto"/>
        <w:left w:val="none" w:sz="0" w:space="0" w:color="auto"/>
        <w:bottom w:val="none" w:sz="0" w:space="0" w:color="auto"/>
        <w:right w:val="none" w:sz="0" w:space="0" w:color="auto"/>
      </w:divBdr>
      <w:divsChild>
        <w:div w:id="262879134">
          <w:marLeft w:val="0"/>
          <w:marRight w:val="0"/>
          <w:marTop w:val="0"/>
          <w:marBottom w:val="0"/>
          <w:divBdr>
            <w:top w:val="none" w:sz="0" w:space="0" w:color="auto"/>
            <w:left w:val="none" w:sz="0" w:space="0" w:color="auto"/>
            <w:bottom w:val="none" w:sz="0" w:space="0" w:color="auto"/>
            <w:right w:val="none" w:sz="0" w:space="0" w:color="auto"/>
          </w:divBdr>
        </w:div>
      </w:divsChild>
    </w:div>
    <w:div w:id="836577848">
      <w:bodyDiv w:val="1"/>
      <w:marLeft w:val="0"/>
      <w:marRight w:val="0"/>
      <w:marTop w:val="0"/>
      <w:marBottom w:val="0"/>
      <w:divBdr>
        <w:top w:val="none" w:sz="0" w:space="0" w:color="auto"/>
        <w:left w:val="none" w:sz="0" w:space="0" w:color="auto"/>
        <w:bottom w:val="none" w:sz="0" w:space="0" w:color="auto"/>
        <w:right w:val="none" w:sz="0" w:space="0" w:color="auto"/>
      </w:divBdr>
      <w:divsChild>
        <w:div w:id="1738825315">
          <w:marLeft w:val="0"/>
          <w:marRight w:val="0"/>
          <w:marTop w:val="0"/>
          <w:marBottom w:val="0"/>
          <w:divBdr>
            <w:top w:val="none" w:sz="0" w:space="0" w:color="auto"/>
            <w:left w:val="none" w:sz="0" w:space="0" w:color="auto"/>
            <w:bottom w:val="none" w:sz="0" w:space="0" w:color="auto"/>
            <w:right w:val="none" w:sz="0" w:space="0" w:color="auto"/>
          </w:divBdr>
        </w:div>
      </w:divsChild>
    </w:div>
    <w:div w:id="839931102">
      <w:bodyDiv w:val="1"/>
      <w:marLeft w:val="0"/>
      <w:marRight w:val="0"/>
      <w:marTop w:val="0"/>
      <w:marBottom w:val="0"/>
      <w:divBdr>
        <w:top w:val="none" w:sz="0" w:space="0" w:color="auto"/>
        <w:left w:val="none" w:sz="0" w:space="0" w:color="auto"/>
        <w:bottom w:val="none" w:sz="0" w:space="0" w:color="auto"/>
        <w:right w:val="none" w:sz="0" w:space="0" w:color="auto"/>
      </w:divBdr>
      <w:divsChild>
        <w:div w:id="384567748">
          <w:marLeft w:val="0"/>
          <w:marRight w:val="0"/>
          <w:marTop w:val="0"/>
          <w:marBottom w:val="0"/>
          <w:divBdr>
            <w:top w:val="none" w:sz="0" w:space="0" w:color="auto"/>
            <w:left w:val="none" w:sz="0" w:space="0" w:color="auto"/>
            <w:bottom w:val="none" w:sz="0" w:space="0" w:color="auto"/>
            <w:right w:val="none" w:sz="0" w:space="0" w:color="auto"/>
          </w:divBdr>
        </w:div>
      </w:divsChild>
    </w:div>
    <w:div w:id="848787347">
      <w:bodyDiv w:val="1"/>
      <w:marLeft w:val="0"/>
      <w:marRight w:val="0"/>
      <w:marTop w:val="0"/>
      <w:marBottom w:val="0"/>
      <w:divBdr>
        <w:top w:val="none" w:sz="0" w:space="0" w:color="auto"/>
        <w:left w:val="none" w:sz="0" w:space="0" w:color="auto"/>
        <w:bottom w:val="none" w:sz="0" w:space="0" w:color="auto"/>
        <w:right w:val="none" w:sz="0" w:space="0" w:color="auto"/>
      </w:divBdr>
      <w:divsChild>
        <w:div w:id="616644687">
          <w:marLeft w:val="0"/>
          <w:marRight w:val="0"/>
          <w:marTop w:val="0"/>
          <w:marBottom w:val="0"/>
          <w:divBdr>
            <w:top w:val="none" w:sz="0" w:space="0" w:color="auto"/>
            <w:left w:val="none" w:sz="0" w:space="0" w:color="auto"/>
            <w:bottom w:val="none" w:sz="0" w:space="0" w:color="auto"/>
            <w:right w:val="none" w:sz="0" w:space="0" w:color="auto"/>
          </w:divBdr>
        </w:div>
      </w:divsChild>
    </w:div>
    <w:div w:id="864245263">
      <w:bodyDiv w:val="1"/>
      <w:marLeft w:val="0"/>
      <w:marRight w:val="0"/>
      <w:marTop w:val="0"/>
      <w:marBottom w:val="0"/>
      <w:divBdr>
        <w:top w:val="none" w:sz="0" w:space="0" w:color="auto"/>
        <w:left w:val="none" w:sz="0" w:space="0" w:color="auto"/>
        <w:bottom w:val="none" w:sz="0" w:space="0" w:color="auto"/>
        <w:right w:val="none" w:sz="0" w:space="0" w:color="auto"/>
      </w:divBdr>
      <w:divsChild>
        <w:div w:id="524178980">
          <w:marLeft w:val="0"/>
          <w:marRight w:val="0"/>
          <w:marTop w:val="0"/>
          <w:marBottom w:val="0"/>
          <w:divBdr>
            <w:top w:val="none" w:sz="0" w:space="0" w:color="auto"/>
            <w:left w:val="none" w:sz="0" w:space="0" w:color="auto"/>
            <w:bottom w:val="none" w:sz="0" w:space="0" w:color="auto"/>
            <w:right w:val="none" w:sz="0" w:space="0" w:color="auto"/>
          </w:divBdr>
        </w:div>
      </w:divsChild>
    </w:div>
    <w:div w:id="866060379">
      <w:bodyDiv w:val="1"/>
      <w:marLeft w:val="0"/>
      <w:marRight w:val="0"/>
      <w:marTop w:val="0"/>
      <w:marBottom w:val="0"/>
      <w:divBdr>
        <w:top w:val="none" w:sz="0" w:space="0" w:color="auto"/>
        <w:left w:val="none" w:sz="0" w:space="0" w:color="auto"/>
        <w:bottom w:val="none" w:sz="0" w:space="0" w:color="auto"/>
        <w:right w:val="none" w:sz="0" w:space="0" w:color="auto"/>
      </w:divBdr>
      <w:divsChild>
        <w:div w:id="610891886">
          <w:marLeft w:val="0"/>
          <w:marRight w:val="0"/>
          <w:marTop w:val="0"/>
          <w:marBottom w:val="0"/>
          <w:divBdr>
            <w:top w:val="none" w:sz="0" w:space="0" w:color="auto"/>
            <w:left w:val="none" w:sz="0" w:space="0" w:color="auto"/>
            <w:bottom w:val="none" w:sz="0" w:space="0" w:color="auto"/>
            <w:right w:val="none" w:sz="0" w:space="0" w:color="auto"/>
          </w:divBdr>
        </w:div>
      </w:divsChild>
    </w:div>
    <w:div w:id="868951924">
      <w:bodyDiv w:val="1"/>
      <w:marLeft w:val="0"/>
      <w:marRight w:val="0"/>
      <w:marTop w:val="0"/>
      <w:marBottom w:val="0"/>
      <w:divBdr>
        <w:top w:val="none" w:sz="0" w:space="0" w:color="auto"/>
        <w:left w:val="none" w:sz="0" w:space="0" w:color="auto"/>
        <w:bottom w:val="none" w:sz="0" w:space="0" w:color="auto"/>
        <w:right w:val="none" w:sz="0" w:space="0" w:color="auto"/>
      </w:divBdr>
      <w:divsChild>
        <w:div w:id="276955998">
          <w:marLeft w:val="0"/>
          <w:marRight w:val="0"/>
          <w:marTop w:val="0"/>
          <w:marBottom w:val="0"/>
          <w:divBdr>
            <w:top w:val="none" w:sz="0" w:space="0" w:color="auto"/>
            <w:left w:val="none" w:sz="0" w:space="0" w:color="auto"/>
            <w:bottom w:val="none" w:sz="0" w:space="0" w:color="auto"/>
            <w:right w:val="none" w:sz="0" w:space="0" w:color="auto"/>
          </w:divBdr>
        </w:div>
      </w:divsChild>
    </w:div>
    <w:div w:id="872771869">
      <w:bodyDiv w:val="1"/>
      <w:marLeft w:val="0"/>
      <w:marRight w:val="0"/>
      <w:marTop w:val="0"/>
      <w:marBottom w:val="0"/>
      <w:divBdr>
        <w:top w:val="none" w:sz="0" w:space="0" w:color="auto"/>
        <w:left w:val="none" w:sz="0" w:space="0" w:color="auto"/>
        <w:bottom w:val="none" w:sz="0" w:space="0" w:color="auto"/>
        <w:right w:val="none" w:sz="0" w:space="0" w:color="auto"/>
      </w:divBdr>
      <w:divsChild>
        <w:div w:id="935554524">
          <w:marLeft w:val="0"/>
          <w:marRight w:val="0"/>
          <w:marTop w:val="0"/>
          <w:marBottom w:val="0"/>
          <w:divBdr>
            <w:top w:val="none" w:sz="0" w:space="0" w:color="auto"/>
            <w:left w:val="none" w:sz="0" w:space="0" w:color="auto"/>
            <w:bottom w:val="none" w:sz="0" w:space="0" w:color="auto"/>
            <w:right w:val="none" w:sz="0" w:space="0" w:color="auto"/>
          </w:divBdr>
        </w:div>
      </w:divsChild>
    </w:div>
    <w:div w:id="886380499">
      <w:bodyDiv w:val="1"/>
      <w:marLeft w:val="0"/>
      <w:marRight w:val="0"/>
      <w:marTop w:val="0"/>
      <w:marBottom w:val="0"/>
      <w:divBdr>
        <w:top w:val="none" w:sz="0" w:space="0" w:color="auto"/>
        <w:left w:val="none" w:sz="0" w:space="0" w:color="auto"/>
        <w:bottom w:val="none" w:sz="0" w:space="0" w:color="auto"/>
        <w:right w:val="none" w:sz="0" w:space="0" w:color="auto"/>
      </w:divBdr>
      <w:divsChild>
        <w:div w:id="1492716539">
          <w:marLeft w:val="0"/>
          <w:marRight w:val="0"/>
          <w:marTop w:val="0"/>
          <w:marBottom w:val="0"/>
          <w:divBdr>
            <w:top w:val="none" w:sz="0" w:space="0" w:color="auto"/>
            <w:left w:val="none" w:sz="0" w:space="0" w:color="auto"/>
            <w:bottom w:val="none" w:sz="0" w:space="0" w:color="auto"/>
            <w:right w:val="none" w:sz="0" w:space="0" w:color="auto"/>
          </w:divBdr>
        </w:div>
      </w:divsChild>
    </w:div>
    <w:div w:id="918177048">
      <w:bodyDiv w:val="1"/>
      <w:marLeft w:val="0"/>
      <w:marRight w:val="0"/>
      <w:marTop w:val="0"/>
      <w:marBottom w:val="0"/>
      <w:divBdr>
        <w:top w:val="none" w:sz="0" w:space="0" w:color="auto"/>
        <w:left w:val="none" w:sz="0" w:space="0" w:color="auto"/>
        <w:bottom w:val="none" w:sz="0" w:space="0" w:color="auto"/>
        <w:right w:val="none" w:sz="0" w:space="0" w:color="auto"/>
      </w:divBdr>
      <w:divsChild>
        <w:div w:id="1265185313">
          <w:marLeft w:val="0"/>
          <w:marRight w:val="0"/>
          <w:marTop w:val="0"/>
          <w:marBottom w:val="0"/>
          <w:divBdr>
            <w:top w:val="none" w:sz="0" w:space="0" w:color="auto"/>
            <w:left w:val="none" w:sz="0" w:space="0" w:color="auto"/>
            <w:bottom w:val="none" w:sz="0" w:space="0" w:color="auto"/>
            <w:right w:val="none" w:sz="0" w:space="0" w:color="auto"/>
          </w:divBdr>
        </w:div>
      </w:divsChild>
    </w:div>
    <w:div w:id="937180191">
      <w:bodyDiv w:val="1"/>
      <w:marLeft w:val="0"/>
      <w:marRight w:val="0"/>
      <w:marTop w:val="0"/>
      <w:marBottom w:val="0"/>
      <w:divBdr>
        <w:top w:val="none" w:sz="0" w:space="0" w:color="auto"/>
        <w:left w:val="none" w:sz="0" w:space="0" w:color="auto"/>
        <w:bottom w:val="none" w:sz="0" w:space="0" w:color="auto"/>
        <w:right w:val="none" w:sz="0" w:space="0" w:color="auto"/>
      </w:divBdr>
      <w:divsChild>
        <w:div w:id="1475223676">
          <w:marLeft w:val="0"/>
          <w:marRight w:val="0"/>
          <w:marTop w:val="0"/>
          <w:marBottom w:val="0"/>
          <w:divBdr>
            <w:top w:val="none" w:sz="0" w:space="0" w:color="auto"/>
            <w:left w:val="none" w:sz="0" w:space="0" w:color="auto"/>
            <w:bottom w:val="none" w:sz="0" w:space="0" w:color="auto"/>
            <w:right w:val="none" w:sz="0" w:space="0" w:color="auto"/>
          </w:divBdr>
        </w:div>
      </w:divsChild>
    </w:div>
    <w:div w:id="940189631">
      <w:bodyDiv w:val="1"/>
      <w:marLeft w:val="0"/>
      <w:marRight w:val="0"/>
      <w:marTop w:val="0"/>
      <w:marBottom w:val="0"/>
      <w:divBdr>
        <w:top w:val="none" w:sz="0" w:space="0" w:color="auto"/>
        <w:left w:val="none" w:sz="0" w:space="0" w:color="auto"/>
        <w:bottom w:val="none" w:sz="0" w:space="0" w:color="auto"/>
        <w:right w:val="none" w:sz="0" w:space="0" w:color="auto"/>
      </w:divBdr>
      <w:divsChild>
        <w:div w:id="159659580">
          <w:marLeft w:val="0"/>
          <w:marRight w:val="0"/>
          <w:marTop w:val="0"/>
          <w:marBottom w:val="0"/>
          <w:divBdr>
            <w:top w:val="none" w:sz="0" w:space="0" w:color="auto"/>
            <w:left w:val="none" w:sz="0" w:space="0" w:color="auto"/>
            <w:bottom w:val="none" w:sz="0" w:space="0" w:color="auto"/>
            <w:right w:val="none" w:sz="0" w:space="0" w:color="auto"/>
          </w:divBdr>
        </w:div>
      </w:divsChild>
    </w:div>
    <w:div w:id="1013729336">
      <w:bodyDiv w:val="1"/>
      <w:marLeft w:val="0"/>
      <w:marRight w:val="0"/>
      <w:marTop w:val="0"/>
      <w:marBottom w:val="0"/>
      <w:divBdr>
        <w:top w:val="none" w:sz="0" w:space="0" w:color="auto"/>
        <w:left w:val="none" w:sz="0" w:space="0" w:color="auto"/>
        <w:bottom w:val="none" w:sz="0" w:space="0" w:color="auto"/>
        <w:right w:val="none" w:sz="0" w:space="0" w:color="auto"/>
      </w:divBdr>
      <w:divsChild>
        <w:div w:id="845707597">
          <w:marLeft w:val="0"/>
          <w:marRight w:val="0"/>
          <w:marTop w:val="0"/>
          <w:marBottom w:val="0"/>
          <w:divBdr>
            <w:top w:val="none" w:sz="0" w:space="0" w:color="auto"/>
            <w:left w:val="none" w:sz="0" w:space="0" w:color="auto"/>
            <w:bottom w:val="none" w:sz="0" w:space="0" w:color="auto"/>
            <w:right w:val="none" w:sz="0" w:space="0" w:color="auto"/>
          </w:divBdr>
        </w:div>
      </w:divsChild>
    </w:div>
    <w:div w:id="1045250261">
      <w:bodyDiv w:val="1"/>
      <w:marLeft w:val="0"/>
      <w:marRight w:val="0"/>
      <w:marTop w:val="0"/>
      <w:marBottom w:val="0"/>
      <w:divBdr>
        <w:top w:val="none" w:sz="0" w:space="0" w:color="auto"/>
        <w:left w:val="none" w:sz="0" w:space="0" w:color="auto"/>
        <w:bottom w:val="none" w:sz="0" w:space="0" w:color="auto"/>
        <w:right w:val="none" w:sz="0" w:space="0" w:color="auto"/>
      </w:divBdr>
      <w:divsChild>
        <w:div w:id="1848207092">
          <w:marLeft w:val="0"/>
          <w:marRight w:val="0"/>
          <w:marTop w:val="0"/>
          <w:marBottom w:val="0"/>
          <w:divBdr>
            <w:top w:val="none" w:sz="0" w:space="0" w:color="auto"/>
            <w:left w:val="none" w:sz="0" w:space="0" w:color="auto"/>
            <w:bottom w:val="none" w:sz="0" w:space="0" w:color="auto"/>
            <w:right w:val="none" w:sz="0" w:space="0" w:color="auto"/>
          </w:divBdr>
        </w:div>
      </w:divsChild>
    </w:div>
    <w:div w:id="1082869598">
      <w:bodyDiv w:val="1"/>
      <w:marLeft w:val="0"/>
      <w:marRight w:val="0"/>
      <w:marTop w:val="0"/>
      <w:marBottom w:val="0"/>
      <w:divBdr>
        <w:top w:val="none" w:sz="0" w:space="0" w:color="auto"/>
        <w:left w:val="none" w:sz="0" w:space="0" w:color="auto"/>
        <w:bottom w:val="none" w:sz="0" w:space="0" w:color="auto"/>
        <w:right w:val="none" w:sz="0" w:space="0" w:color="auto"/>
      </w:divBdr>
      <w:divsChild>
        <w:div w:id="498541982">
          <w:marLeft w:val="0"/>
          <w:marRight w:val="0"/>
          <w:marTop w:val="0"/>
          <w:marBottom w:val="0"/>
          <w:divBdr>
            <w:top w:val="none" w:sz="0" w:space="0" w:color="auto"/>
            <w:left w:val="none" w:sz="0" w:space="0" w:color="auto"/>
            <w:bottom w:val="none" w:sz="0" w:space="0" w:color="auto"/>
            <w:right w:val="none" w:sz="0" w:space="0" w:color="auto"/>
          </w:divBdr>
        </w:div>
      </w:divsChild>
    </w:div>
    <w:div w:id="1128815549">
      <w:bodyDiv w:val="1"/>
      <w:marLeft w:val="0"/>
      <w:marRight w:val="0"/>
      <w:marTop w:val="0"/>
      <w:marBottom w:val="0"/>
      <w:divBdr>
        <w:top w:val="none" w:sz="0" w:space="0" w:color="auto"/>
        <w:left w:val="none" w:sz="0" w:space="0" w:color="auto"/>
        <w:bottom w:val="none" w:sz="0" w:space="0" w:color="auto"/>
        <w:right w:val="none" w:sz="0" w:space="0" w:color="auto"/>
      </w:divBdr>
      <w:divsChild>
        <w:div w:id="1891381260">
          <w:marLeft w:val="0"/>
          <w:marRight w:val="0"/>
          <w:marTop w:val="0"/>
          <w:marBottom w:val="0"/>
          <w:divBdr>
            <w:top w:val="none" w:sz="0" w:space="0" w:color="auto"/>
            <w:left w:val="none" w:sz="0" w:space="0" w:color="auto"/>
            <w:bottom w:val="none" w:sz="0" w:space="0" w:color="auto"/>
            <w:right w:val="none" w:sz="0" w:space="0" w:color="auto"/>
          </w:divBdr>
        </w:div>
      </w:divsChild>
    </w:div>
    <w:div w:id="1131243537">
      <w:bodyDiv w:val="1"/>
      <w:marLeft w:val="0"/>
      <w:marRight w:val="0"/>
      <w:marTop w:val="0"/>
      <w:marBottom w:val="0"/>
      <w:divBdr>
        <w:top w:val="none" w:sz="0" w:space="0" w:color="auto"/>
        <w:left w:val="none" w:sz="0" w:space="0" w:color="auto"/>
        <w:bottom w:val="none" w:sz="0" w:space="0" w:color="auto"/>
        <w:right w:val="none" w:sz="0" w:space="0" w:color="auto"/>
      </w:divBdr>
      <w:divsChild>
        <w:div w:id="1669214029">
          <w:marLeft w:val="0"/>
          <w:marRight w:val="0"/>
          <w:marTop w:val="0"/>
          <w:marBottom w:val="0"/>
          <w:divBdr>
            <w:top w:val="none" w:sz="0" w:space="0" w:color="auto"/>
            <w:left w:val="none" w:sz="0" w:space="0" w:color="auto"/>
            <w:bottom w:val="none" w:sz="0" w:space="0" w:color="auto"/>
            <w:right w:val="none" w:sz="0" w:space="0" w:color="auto"/>
          </w:divBdr>
        </w:div>
      </w:divsChild>
    </w:div>
    <w:div w:id="1132475990">
      <w:bodyDiv w:val="1"/>
      <w:marLeft w:val="0"/>
      <w:marRight w:val="0"/>
      <w:marTop w:val="0"/>
      <w:marBottom w:val="0"/>
      <w:divBdr>
        <w:top w:val="none" w:sz="0" w:space="0" w:color="auto"/>
        <w:left w:val="none" w:sz="0" w:space="0" w:color="auto"/>
        <w:bottom w:val="none" w:sz="0" w:space="0" w:color="auto"/>
        <w:right w:val="none" w:sz="0" w:space="0" w:color="auto"/>
      </w:divBdr>
      <w:divsChild>
        <w:div w:id="2102138616">
          <w:marLeft w:val="0"/>
          <w:marRight w:val="0"/>
          <w:marTop w:val="0"/>
          <w:marBottom w:val="0"/>
          <w:divBdr>
            <w:top w:val="none" w:sz="0" w:space="0" w:color="auto"/>
            <w:left w:val="none" w:sz="0" w:space="0" w:color="auto"/>
            <w:bottom w:val="none" w:sz="0" w:space="0" w:color="auto"/>
            <w:right w:val="none" w:sz="0" w:space="0" w:color="auto"/>
          </w:divBdr>
        </w:div>
      </w:divsChild>
    </w:div>
    <w:div w:id="1167282990">
      <w:bodyDiv w:val="1"/>
      <w:marLeft w:val="0"/>
      <w:marRight w:val="0"/>
      <w:marTop w:val="0"/>
      <w:marBottom w:val="0"/>
      <w:divBdr>
        <w:top w:val="none" w:sz="0" w:space="0" w:color="auto"/>
        <w:left w:val="none" w:sz="0" w:space="0" w:color="auto"/>
        <w:bottom w:val="none" w:sz="0" w:space="0" w:color="auto"/>
        <w:right w:val="none" w:sz="0" w:space="0" w:color="auto"/>
      </w:divBdr>
      <w:divsChild>
        <w:div w:id="1312952176">
          <w:marLeft w:val="0"/>
          <w:marRight w:val="0"/>
          <w:marTop w:val="0"/>
          <w:marBottom w:val="0"/>
          <w:divBdr>
            <w:top w:val="none" w:sz="0" w:space="0" w:color="auto"/>
            <w:left w:val="none" w:sz="0" w:space="0" w:color="auto"/>
            <w:bottom w:val="none" w:sz="0" w:space="0" w:color="auto"/>
            <w:right w:val="none" w:sz="0" w:space="0" w:color="auto"/>
          </w:divBdr>
        </w:div>
      </w:divsChild>
    </w:div>
    <w:div w:id="1193420574">
      <w:bodyDiv w:val="1"/>
      <w:marLeft w:val="0"/>
      <w:marRight w:val="0"/>
      <w:marTop w:val="0"/>
      <w:marBottom w:val="0"/>
      <w:divBdr>
        <w:top w:val="none" w:sz="0" w:space="0" w:color="auto"/>
        <w:left w:val="none" w:sz="0" w:space="0" w:color="auto"/>
        <w:bottom w:val="none" w:sz="0" w:space="0" w:color="auto"/>
        <w:right w:val="none" w:sz="0" w:space="0" w:color="auto"/>
      </w:divBdr>
      <w:divsChild>
        <w:div w:id="2065175612">
          <w:marLeft w:val="0"/>
          <w:marRight w:val="0"/>
          <w:marTop w:val="0"/>
          <w:marBottom w:val="0"/>
          <w:divBdr>
            <w:top w:val="none" w:sz="0" w:space="0" w:color="auto"/>
            <w:left w:val="none" w:sz="0" w:space="0" w:color="auto"/>
            <w:bottom w:val="none" w:sz="0" w:space="0" w:color="auto"/>
            <w:right w:val="none" w:sz="0" w:space="0" w:color="auto"/>
          </w:divBdr>
        </w:div>
      </w:divsChild>
    </w:div>
    <w:div w:id="1262565448">
      <w:bodyDiv w:val="1"/>
      <w:marLeft w:val="0"/>
      <w:marRight w:val="0"/>
      <w:marTop w:val="0"/>
      <w:marBottom w:val="0"/>
      <w:divBdr>
        <w:top w:val="none" w:sz="0" w:space="0" w:color="auto"/>
        <w:left w:val="none" w:sz="0" w:space="0" w:color="auto"/>
        <w:bottom w:val="none" w:sz="0" w:space="0" w:color="auto"/>
        <w:right w:val="none" w:sz="0" w:space="0" w:color="auto"/>
      </w:divBdr>
      <w:divsChild>
        <w:div w:id="1658530557">
          <w:marLeft w:val="0"/>
          <w:marRight w:val="0"/>
          <w:marTop w:val="0"/>
          <w:marBottom w:val="0"/>
          <w:divBdr>
            <w:top w:val="none" w:sz="0" w:space="0" w:color="auto"/>
            <w:left w:val="none" w:sz="0" w:space="0" w:color="auto"/>
            <w:bottom w:val="none" w:sz="0" w:space="0" w:color="auto"/>
            <w:right w:val="none" w:sz="0" w:space="0" w:color="auto"/>
          </w:divBdr>
        </w:div>
      </w:divsChild>
    </w:div>
    <w:div w:id="1289624443">
      <w:bodyDiv w:val="1"/>
      <w:marLeft w:val="0"/>
      <w:marRight w:val="0"/>
      <w:marTop w:val="0"/>
      <w:marBottom w:val="0"/>
      <w:divBdr>
        <w:top w:val="none" w:sz="0" w:space="0" w:color="auto"/>
        <w:left w:val="none" w:sz="0" w:space="0" w:color="auto"/>
        <w:bottom w:val="none" w:sz="0" w:space="0" w:color="auto"/>
        <w:right w:val="none" w:sz="0" w:space="0" w:color="auto"/>
      </w:divBdr>
      <w:divsChild>
        <w:div w:id="723144154">
          <w:marLeft w:val="0"/>
          <w:marRight w:val="0"/>
          <w:marTop w:val="0"/>
          <w:marBottom w:val="0"/>
          <w:divBdr>
            <w:top w:val="none" w:sz="0" w:space="0" w:color="auto"/>
            <w:left w:val="none" w:sz="0" w:space="0" w:color="auto"/>
            <w:bottom w:val="none" w:sz="0" w:space="0" w:color="auto"/>
            <w:right w:val="none" w:sz="0" w:space="0" w:color="auto"/>
          </w:divBdr>
        </w:div>
      </w:divsChild>
    </w:div>
    <w:div w:id="1326670236">
      <w:bodyDiv w:val="1"/>
      <w:marLeft w:val="0"/>
      <w:marRight w:val="0"/>
      <w:marTop w:val="0"/>
      <w:marBottom w:val="0"/>
      <w:divBdr>
        <w:top w:val="none" w:sz="0" w:space="0" w:color="auto"/>
        <w:left w:val="none" w:sz="0" w:space="0" w:color="auto"/>
        <w:bottom w:val="none" w:sz="0" w:space="0" w:color="auto"/>
        <w:right w:val="none" w:sz="0" w:space="0" w:color="auto"/>
      </w:divBdr>
      <w:divsChild>
        <w:div w:id="1931962204">
          <w:marLeft w:val="0"/>
          <w:marRight w:val="0"/>
          <w:marTop w:val="0"/>
          <w:marBottom w:val="0"/>
          <w:divBdr>
            <w:top w:val="none" w:sz="0" w:space="0" w:color="auto"/>
            <w:left w:val="none" w:sz="0" w:space="0" w:color="auto"/>
            <w:bottom w:val="none" w:sz="0" w:space="0" w:color="auto"/>
            <w:right w:val="none" w:sz="0" w:space="0" w:color="auto"/>
          </w:divBdr>
        </w:div>
      </w:divsChild>
    </w:div>
    <w:div w:id="1332028040">
      <w:bodyDiv w:val="1"/>
      <w:marLeft w:val="0"/>
      <w:marRight w:val="0"/>
      <w:marTop w:val="0"/>
      <w:marBottom w:val="0"/>
      <w:divBdr>
        <w:top w:val="none" w:sz="0" w:space="0" w:color="auto"/>
        <w:left w:val="none" w:sz="0" w:space="0" w:color="auto"/>
        <w:bottom w:val="none" w:sz="0" w:space="0" w:color="auto"/>
        <w:right w:val="none" w:sz="0" w:space="0" w:color="auto"/>
      </w:divBdr>
      <w:divsChild>
        <w:div w:id="2126998461">
          <w:marLeft w:val="0"/>
          <w:marRight w:val="0"/>
          <w:marTop w:val="0"/>
          <w:marBottom w:val="0"/>
          <w:divBdr>
            <w:top w:val="none" w:sz="0" w:space="0" w:color="auto"/>
            <w:left w:val="none" w:sz="0" w:space="0" w:color="auto"/>
            <w:bottom w:val="none" w:sz="0" w:space="0" w:color="auto"/>
            <w:right w:val="none" w:sz="0" w:space="0" w:color="auto"/>
          </w:divBdr>
        </w:div>
      </w:divsChild>
    </w:div>
    <w:div w:id="1348602968">
      <w:bodyDiv w:val="1"/>
      <w:marLeft w:val="0"/>
      <w:marRight w:val="0"/>
      <w:marTop w:val="0"/>
      <w:marBottom w:val="0"/>
      <w:divBdr>
        <w:top w:val="none" w:sz="0" w:space="0" w:color="auto"/>
        <w:left w:val="none" w:sz="0" w:space="0" w:color="auto"/>
        <w:bottom w:val="none" w:sz="0" w:space="0" w:color="auto"/>
        <w:right w:val="none" w:sz="0" w:space="0" w:color="auto"/>
      </w:divBdr>
      <w:divsChild>
        <w:div w:id="947389012">
          <w:marLeft w:val="0"/>
          <w:marRight w:val="0"/>
          <w:marTop w:val="0"/>
          <w:marBottom w:val="0"/>
          <w:divBdr>
            <w:top w:val="none" w:sz="0" w:space="0" w:color="auto"/>
            <w:left w:val="none" w:sz="0" w:space="0" w:color="auto"/>
            <w:bottom w:val="none" w:sz="0" w:space="0" w:color="auto"/>
            <w:right w:val="none" w:sz="0" w:space="0" w:color="auto"/>
          </w:divBdr>
        </w:div>
      </w:divsChild>
    </w:div>
    <w:div w:id="1358434539">
      <w:bodyDiv w:val="1"/>
      <w:marLeft w:val="0"/>
      <w:marRight w:val="0"/>
      <w:marTop w:val="0"/>
      <w:marBottom w:val="0"/>
      <w:divBdr>
        <w:top w:val="none" w:sz="0" w:space="0" w:color="auto"/>
        <w:left w:val="none" w:sz="0" w:space="0" w:color="auto"/>
        <w:bottom w:val="none" w:sz="0" w:space="0" w:color="auto"/>
        <w:right w:val="none" w:sz="0" w:space="0" w:color="auto"/>
      </w:divBdr>
      <w:divsChild>
        <w:div w:id="427845985">
          <w:marLeft w:val="0"/>
          <w:marRight w:val="0"/>
          <w:marTop w:val="0"/>
          <w:marBottom w:val="0"/>
          <w:divBdr>
            <w:top w:val="none" w:sz="0" w:space="0" w:color="auto"/>
            <w:left w:val="none" w:sz="0" w:space="0" w:color="auto"/>
            <w:bottom w:val="none" w:sz="0" w:space="0" w:color="auto"/>
            <w:right w:val="none" w:sz="0" w:space="0" w:color="auto"/>
          </w:divBdr>
        </w:div>
      </w:divsChild>
    </w:div>
    <w:div w:id="1377586634">
      <w:bodyDiv w:val="1"/>
      <w:marLeft w:val="0"/>
      <w:marRight w:val="0"/>
      <w:marTop w:val="0"/>
      <w:marBottom w:val="0"/>
      <w:divBdr>
        <w:top w:val="none" w:sz="0" w:space="0" w:color="auto"/>
        <w:left w:val="none" w:sz="0" w:space="0" w:color="auto"/>
        <w:bottom w:val="none" w:sz="0" w:space="0" w:color="auto"/>
        <w:right w:val="none" w:sz="0" w:space="0" w:color="auto"/>
      </w:divBdr>
      <w:divsChild>
        <w:div w:id="655573482">
          <w:marLeft w:val="0"/>
          <w:marRight w:val="0"/>
          <w:marTop w:val="0"/>
          <w:marBottom w:val="0"/>
          <w:divBdr>
            <w:top w:val="none" w:sz="0" w:space="0" w:color="auto"/>
            <w:left w:val="none" w:sz="0" w:space="0" w:color="auto"/>
            <w:bottom w:val="none" w:sz="0" w:space="0" w:color="auto"/>
            <w:right w:val="none" w:sz="0" w:space="0" w:color="auto"/>
          </w:divBdr>
        </w:div>
      </w:divsChild>
    </w:div>
    <w:div w:id="1404109059">
      <w:bodyDiv w:val="1"/>
      <w:marLeft w:val="0"/>
      <w:marRight w:val="0"/>
      <w:marTop w:val="0"/>
      <w:marBottom w:val="0"/>
      <w:divBdr>
        <w:top w:val="none" w:sz="0" w:space="0" w:color="auto"/>
        <w:left w:val="none" w:sz="0" w:space="0" w:color="auto"/>
        <w:bottom w:val="none" w:sz="0" w:space="0" w:color="auto"/>
        <w:right w:val="none" w:sz="0" w:space="0" w:color="auto"/>
      </w:divBdr>
      <w:divsChild>
        <w:div w:id="924341743">
          <w:marLeft w:val="0"/>
          <w:marRight w:val="0"/>
          <w:marTop w:val="0"/>
          <w:marBottom w:val="0"/>
          <w:divBdr>
            <w:top w:val="none" w:sz="0" w:space="0" w:color="auto"/>
            <w:left w:val="none" w:sz="0" w:space="0" w:color="auto"/>
            <w:bottom w:val="none" w:sz="0" w:space="0" w:color="auto"/>
            <w:right w:val="none" w:sz="0" w:space="0" w:color="auto"/>
          </w:divBdr>
        </w:div>
      </w:divsChild>
    </w:div>
    <w:div w:id="1429233402">
      <w:bodyDiv w:val="1"/>
      <w:marLeft w:val="0"/>
      <w:marRight w:val="0"/>
      <w:marTop w:val="0"/>
      <w:marBottom w:val="0"/>
      <w:divBdr>
        <w:top w:val="none" w:sz="0" w:space="0" w:color="auto"/>
        <w:left w:val="none" w:sz="0" w:space="0" w:color="auto"/>
        <w:bottom w:val="none" w:sz="0" w:space="0" w:color="auto"/>
        <w:right w:val="none" w:sz="0" w:space="0" w:color="auto"/>
      </w:divBdr>
      <w:divsChild>
        <w:div w:id="643317053">
          <w:marLeft w:val="0"/>
          <w:marRight w:val="0"/>
          <w:marTop w:val="0"/>
          <w:marBottom w:val="0"/>
          <w:divBdr>
            <w:top w:val="none" w:sz="0" w:space="0" w:color="auto"/>
            <w:left w:val="none" w:sz="0" w:space="0" w:color="auto"/>
            <w:bottom w:val="none" w:sz="0" w:space="0" w:color="auto"/>
            <w:right w:val="none" w:sz="0" w:space="0" w:color="auto"/>
          </w:divBdr>
        </w:div>
      </w:divsChild>
    </w:div>
    <w:div w:id="1488788920">
      <w:bodyDiv w:val="1"/>
      <w:marLeft w:val="0"/>
      <w:marRight w:val="0"/>
      <w:marTop w:val="0"/>
      <w:marBottom w:val="0"/>
      <w:divBdr>
        <w:top w:val="none" w:sz="0" w:space="0" w:color="auto"/>
        <w:left w:val="none" w:sz="0" w:space="0" w:color="auto"/>
        <w:bottom w:val="none" w:sz="0" w:space="0" w:color="auto"/>
        <w:right w:val="none" w:sz="0" w:space="0" w:color="auto"/>
      </w:divBdr>
      <w:divsChild>
        <w:div w:id="1306619974">
          <w:marLeft w:val="0"/>
          <w:marRight w:val="0"/>
          <w:marTop w:val="0"/>
          <w:marBottom w:val="0"/>
          <w:divBdr>
            <w:top w:val="none" w:sz="0" w:space="0" w:color="auto"/>
            <w:left w:val="none" w:sz="0" w:space="0" w:color="auto"/>
            <w:bottom w:val="none" w:sz="0" w:space="0" w:color="auto"/>
            <w:right w:val="none" w:sz="0" w:space="0" w:color="auto"/>
          </w:divBdr>
        </w:div>
      </w:divsChild>
    </w:div>
    <w:div w:id="1488866009">
      <w:bodyDiv w:val="1"/>
      <w:marLeft w:val="0"/>
      <w:marRight w:val="0"/>
      <w:marTop w:val="0"/>
      <w:marBottom w:val="0"/>
      <w:divBdr>
        <w:top w:val="none" w:sz="0" w:space="0" w:color="auto"/>
        <w:left w:val="none" w:sz="0" w:space="0" w:color="auto"/>
        <w:bottom w:val="none" w:sz="0" w:space="0" w:color="auto"/>
        <w:right w:val="none" w:sz="0" w:space="0" w:color="auto"/>
      </w:divBdr>
      <w:divsChild>
        <w:div w:id="1037004937">
          <w:marLeft w:val="0"/>
          <w:marRight w:val="0"/>
          <w:marTop w:val="0"/>
          <w:marBottom w:val="0"/>
          <w:divBdr>
            <w:top w:val="none" w:sz="0" w:space="0" w:color="auto"/>
            <w:left w:val="none" w:sz="0" w:space="0" w:color="auto"/>
            <w:bottom w:val="none" w:sz="0" w:space="0" w:color="auto"/>
            <w:right w:val="none" w:sz="0" w:space="0" w:color="auto"/>
          </w:divBdr>
        </w:div>
      </w:divsChild>
    </w:div>
    <w:div w:id="1537280158">
      <w:bodyDiv w:val="1"/>
      <w:marLeft w:val="0"/>
      <w:marRight w:val="0"/>
      <w:marTop w:val="0"/>
      <w:marBottom w:val="0"/>
      <w:divBdr>
        <w:top w:val="none" w:sz="0" w:space="0" w:color="auto"/>
        <w:left w:val="none" w:sz="0" w:space="0" w:color="auto"/>
        <w:bottom w:val="none" w:sz="0" w:space="0" w:color="auto"/>
        <w:right w:val="none" w:sz="0" w:space="0" w:color="auto"/>
      </w:divBdr>
      <w:divsChild>
        <w:div w:id="514348424">
          <w:marLeft w:val="0"/>
          <w:marRight w:val="0"/>
          <w:marTop w:val="0"/>
          <w:marBottom w:val="0"/>
          <w:divBdr>
            <w:top w:val="none" w:sz="0" w:space="0" w:color="auto"/>
            <w:left w:val="none" w:sz="0" w:space="0" w:color="auto"/>
            <w:bottom w:val="none" w:sz="0" w:space="0" w:color="auto"/>
            <w:right w:val="none" w:sz="0" w:space="0" w:color="auto"/>
          </w:divBdr>
        </w:div>
      </w:divsChild>
    </w:div>
    <w:div w:id="1539393126">
      <w:bodyDiv w:val="1"/>
      <w:marLeft w:val="0"/>
      <w:marRight w:val="0"/>
      <w:marTop w:val="0"/>
      <w:marBottom w:val="0"/>
      <w:divBdr>
        <w:top w:val="none" w:sz="0" w:space="0" w:color="auto"/>
        <w:left w:val="none" w:sz="0" w:space="0" w:color="auto"/>
        <w:bottom w:val="none" w:sz="0" w:space="0" w:color="auto"/>
        <w:right w:val="none" w:sz="0" w:space="0" w:color="auto"/>
      </w:divBdr>
      <w:divsChild>
        <w:div w:id="764763552">
          <w:marLeft w:val="0"/>
          <w:marRight w:val="0"/>
          <w:marTop w:val="0"/>
          <w:marBottom w:val="0"/>
          <w:divBdr>
            <w:top w:val="none" w:sz="0" w:space="0" w:color="auto"/>
            <w:left w:val="none" w:sz="0" w:space="0" w:color="auto"/>
            <w:bottom w:val="none" w:sz="0" w:space="0" w:color="auto"/>
            <w:right w:val="none" w:sz="0" w:space="0" w:color="auto"/>
          </w:divBdr>
        </w:div>
      </w:divsChild>
    </w:div>
    <w:div w:id="1560822256">
      <w:bodyDiv w:val="1"/>
      <w:marLeft w:val="0"/>
      <w:marRight w:val="0"/>
      <w:marTop w:val="0"/>
      <w:marBottom w:val="0"/>
      <w:divBdr>
        <w:top w:val="none" w:sz="0" w:space="0" w:color="auto"/>
        <w:left w:val="none" w:sz="0" w:space="0" w:color="auto"/>
        <w:bottom w:val="none" w:sz="0" w:space="0" w:color="auto"/>
        <w:right w:val="none" w:sz="0" w:space="0" w:color="auto"/>
      </w:divBdr>
      <w:divsChild>
        <w:div w:id="1634097958">
          <w:marLeft w:val="0"/>
          <w:marRight w:val="0"/>
          <w:marTop w:val="0"/>
          <w:marBottom w:val="0"/>
          <w:divBdr>
            <w:top w:val="none" w:sz="0" w:space="0" w:color="auto"/>
            <w:left w:val="none" w:sz="0" w:space="0" w:color="auto"/>
            <w:bottom w:val="none" w:sz="0" w:space="0" w:color="auto"/>
            <w:right w:val="none" w:sz="0" w:space="0" w:color="auto"/>
          </w:divBdr>
        </w:div>
      </w:divsChild>
    </w:div>
    <w:div w:id="1602177985">
      <w:bodyDiv w:val="1"/>
      <w:marLeft w:val="0"/>
      <w:marRight w:val="0"/>
      <w:marTop w:val="0"/>
      <w:marBottom w:val="0"/>
      <w:divBdr>
        <w:top w:val="none" w:sz="0" w:space="0" w:color="auto"/>
        <w:left w:val="none" w:sz="0" w:space="0" w:color="auto"/>
        <w:bottom w:val="none" w:sz="0" w:space="0" w:color="auto"/>
        <w:right w:val="none" w:sz="0" w:space="0" w:color="auto"/>
      </w:divBdr>
      <w:divsChild>
        <w:div w:id="1632638449">
          <w:marLeft w:val="0"/>
          <w:marRight w:val="0"/>
          <w:marTop w:val="0"/>
          <w:marBottom w:val="0"/>
          <w:divBdr>
            <w:top w:val="none" w:sz="0" w:space="0" w:color="auto"/>
            <w:left w:val="none" w:sz="0" w:space="0" w:color="auto"/>
            <w:bottom w:val="none" w:sz="0" w:space="0" w:color="auto"/>
            <w:right w:val="none" w:sz="0" w:space="0" w:color="auto"/>
          </w:divBdr>
        </w:div>
      </w:divsChild>
    </w:div>
    <w:div w:id="1610501191">
      <w:bodyDiv w:val="1"/>
      <w:marLeft w:val="0"/>
      <w:marRight w:val="0"/>
      <w:marTop w:val="0"/>
      <w:marBottom w:val="0"/>
      <w:divBdr>
        <w:top w:val="none" w:sz="0" w:space="0" w:color="auto"/>
        <w:left w:val="none" w:sz="0" w:space="0" w:color="auto"/>
        <w:bottom w:val="none" w:sz="0" w:space="0" w:color="auto"/>
        <w:right w:val="none" w:sz="0" w:space="0" w:color="auto"/>
      </w:divBdr>
      <w:divsChild>
        <w:div w:id="1928539759">
          <w:marLeft w:val="0"/>
          <w:marRight w:val="0"/>
          <w:marTop w:val="0"/>
          <w:marBottom w:val="0"/>
          <w:divBdr>
            <w:top w:val="none" w:sz="0" w:space="0" w:color="auto"/>
            <w:left w:val="none" w:sz="0" w:space="0" w:color="auto"/>
            <w:bottom w:val="none" w:sz="0" w:space="0" w:color="auto"/>
            <w:right w:val="none" w:sz="0" w:space="0" w:color="auto"/>
          </w:divBdr>
        </w:div>
      </w:divsChild>
    </w:div>
    <w:div w:id="1626808347">
      <w:bodyDiv w:val="1"/>
      <w:marLeft w:val="0"/>
      <w:marRight w:val="0"/>
      <w:marTop w:val="0"/>
      <w:marBottom w:val="0"/>
      <w:divBdr>
        <w:top w:val="none" w:sz="0" w:space="0" w:color="auto"/>
        <w:left w:val="none" w:sz="0" w:space="0" w:color="auto"/>
        <w:bottom w:val="none" w:sz="0" w:space="0" w:color="auto"/>
        <w:right w:val="none" w:sz="0" w:space="0" w:color="auto"/>
      </w:divBdr>
    </w:div>
    <w:div w:id="1642035093">
      <w:bodyDiv w:val="1"/>
      <w:marLeft w:val="0"/>
      <w:marRight w:val="0"/>
      <w:marTop w:val="0"/>
      <w:marBottom w:val="0"/>
      <w:divBdr>
        <w:top w:val="none" w:sz="0" w:space="0" w:color="auto"/>
        <w:left w:val="none" w:sz="0" w:space="0" w:color="auto"/>
        <w:bottom w:val="none" w:sz="0" w:space="0" w:color="auto"/>
        <w:right w:val="none" w:sz="0" w:space="0" w:color="auto"/>
      </w:divBdr>
    </w:div>
    <w:div w:id="1654875248">
      <w:bodyDiv w:val="1"/>
      <w:marLeft w:val="0"/>
      <w:marRight w:val="0"/>
      <w:marTop w:val="0"/>
      <w:marBottom w:val="0"/>
      <w:divBdr>
        <w:top w:val="none" w:sz="0" w:space="0" w:color="auto"/>
        <w:left w:val="none" w:sz="0" w:space="0" w:color="auto"/>
        <w:bottom w:val="none" w:sz="0" w:space="0" w:color="auto"/>
        <w:right w:val="none" w:sz="0" w:space="0" w:color="auto"/>
      </w:divBdr>
      <w:divsChild>
        <w:div w:id="1272005589">
          <w:marLeft w:val="0"/>
          <w:marRight w:val="0"/>
          <w:marTop w:val="0"/>
          <w:marBottom w:val="0"/>
          <w:divBdr>
            <w:top w:val="none" w:sz="0" w:space="0" w:color="auto"/>
            <w:left w:val="none" w:sz="0" w:space="0" w:color="auto"/>
            <w:bottom w:val="none" w:sz="0" w:space="0" w:color="auto"/>
            <w:right w:val="none" w:sz="0" w:space="0" w:color="auto"/>
          </w:divBdr>
        </w:div>
      </w:divsChild>
    </w:div>
    <w:div w:id="1667778188">
      <w:bodyDiv w:val="1"/>
      <w:marLeft w:val="0"/>
      <w:marRight w:val="0"/>
      <w:marTop w:val="0"/>
      <w:marBottom w:val="0"/>
      <w:divBdr>
        <w:top w:val="none" w:sz="0" w:space="0" w:color="auto"/>
        <w:left w:val="none" w:sz="0" w:space="0" w:color="auto"/>
        <w:bottom w:val="none" w:sz="0" w:space="0" w:color="auto"/>
        <w:right w:val="none" w:sz="0" w:space="0" w:color="auto"/>
      </w:divBdr>
      <w:divsChild>
        <w:div w:id="1705448839">
          <w:marLeft w:val="0"/>
          <w:marRight w:val="0"/>
          <w:marTop w:val="0"/>
          <w:marBottom w:val="0"/>
          <w:divBdr>
            <w:top w:val="none" w:sz="0" w:space="0" w:color="auto"/>
            <w:left w:val="none" w:sz="0" w:space="0" w:color="auto"/>
            <w:bottom w:val="none" w:sz="0" w:space="0" w:color="auto"/>
            <w:right w:val="none" w:sz="0" w:space="0" w:color="auto"/>
          </w:divBdr>
        </w:div>
      </w:divsChild>
    </w:div>
    <w:div w:id="1677229458">
      <w:bodyDiv w:val="1"/>
      <w:marLeft w:val="0"/>
      <w:marRight w:val="0"/>
      <w:marTop w:val="0"/>
      <w:marBottom w:val="0"/>
      <w:divBdr>
        <w:top w:val="none" w:sz="0" w:space="0" w:color="auto"/>
        <w:left w:val="none" w:sz="0" w:space="0" w:color="auto"/>
        <w:bottom w:val="none" w:sz="0" w:space="0" w:color="auto"/>
        <w:right w:val="none" w:sz="0" w:space="0" w:color="auto"/>
      </w:divBdr>
      <w:divsChild>
        <w:div w:id="304891501">
          <w:marLeft w:val="0"/>
          <w:marRight w:val="0"/>
          <w:marTop w:val="0"/>
          <w:marBottom w:val="0"/>
          <w:divBdr>
            <w:top w:val="none" w:sz="0" w:space="0" w:color="auto"/>
            <w:left w:val="none" w:sz="0" w:space="0" w:color="auto"/>
            <w:bottom w:val="none" w:sz="0" w:space="0" w:color="auto"/>
            <w:right w:val="none" w:sz="0" w:space="0" w:color="auto"/>
          </w:divBdr>
        </w:div>
      </w:divsChild>
    </w:div>
    <w:div w:id="1699161474">
      <w:bodyDiv w:val="1"/>
      <w:marLeft w:val="0"/>
      <w:marRight w:val="0"/>
      <w:marTop w:val="0"/>
      <w:marBottom w:val="0"/>
      <w:divBdr>
        <w:top w:val="none" w:sz="0" w:space="0" w:color="auto"/>
        <w:left w:val="none" w:sz="0" w:space="0" w:color="auto"/>
        <w:bottom w:val="none" w:sz="0" w:space="0" w:color="auto"/>
        <w:right w:val="none" w:sz="0" w:space="0" w:color="auto"/>
      </w:divBdr>
      <w:divsChild>
        <w:div w:id="2059813965">
          <w:marLeft w:val="0"/>
          <w:marRight w:val="0"/>
          <w:marTop w:val="0"/>
          <w:marBottom w:val="0"/>
          <w:divBdr>
            <w:top w:val="none" w:sz="0" w:space="0" w:color="auto"/>
            <w:left w:val="none" w:sz="0" w:space="0" w:color="auto"/>
            <w:bottom w:val="none" w:sz="0" w:space="0" w:color="auto"/>
            <w:right w:val="none" w:sz="0" w:space="0" w:color="auto"/>
          </w:divBdr>
        </w:div>
      </w:divsChild>
    </w:div>
    <w:div w:id="1703092650">
      <w:bodyDiv w:val="1"/>
      <w:marLeft w:val="0"/>
      <w:marRight w:val="0"/>
      <w:marTop w:val="0"/>
      <w:marBottom w:val="0"/>
      <w:divBdr>
        <w:top w:val="none" w:sz="0" w:space="0" w:color="auto"/>
        <w:left w:val="none" w:sz="0" w:space="0" w:color="auto"/>
        <w:bottom w:val="none" w:sz="0" w:space="0" w:color="auto"/>
        <w:right w:val="none" w:sz="0" w:space="0" w:color="auto"/>
      </w:divBdr>
      <w:divsChild>
        <w:div w:id="1097948806">
          <w:marLeft w:val="0"/>
          <w:marRight w:val="0"/>
          <w:marTop w:val="0"/>
          <w:marBottom w:val="0"/>
          <w:divBdr>
            <w:top w:val="none" w:sz="0" w:space="0" w:color="auto"/>
            <w:left w:val="none" w:sz="0" w:space="0" w:color="auto"/>
            <w:bottom w:val="none" w:sz="0" w:space="0" w:color="auto"/>
            <w:right w:val="none" w:sz="0" w:space="0" w:color="auto"/>
          </w:divBdr>
        </w:div>
      </w:divsChild>
    </w:div>
    <w:div w:id="1710371658">
      <w:bodyDiv w:val="1"/>
      <w:marLeft w:val="0"/>
      <w:marRight w:val="0"/>
      <w:marTop w:val="0"/>
      <w:marBottom w:val="0"/>
      <w:divBdr>
        <w:top w:val="none" w:sz="0" w:space="0" w:color="auto"/>
        <w:left w:val="none" w:sz="0" w:space="0" w:color="auto"/>
        <w:bottom w:val="none" w:sz="0" w:space="0" w:color="auto"/>
        <w:right w:val="none" w:sz="0" w:space="0" w:color="auto"/>
      </w:divBdr>
      <w:divsChild>
        <w:div w:id="139613092">
          <w:marLeft w:val="0"/>
          <w:marRight w:val="0"/>
          <w:marTop w:val="0"/>
          <w:marBottom w:val="0"/>
          <w:divBdr>
            <w:top w:val="none" w:sz="0" w:space="0" w:color="auto"/>
            <w:left w:val="none" w:sz="0" w:space="0" w:color="auto"/>
            <w:bottom w:val="none" w:sz="0" w:space="0" w:color="auto"/>
            <w:right w:val="none" w:sz="0" w:space="0" w:color="auto"/>
          </w:divBdr>
        </w:div>
      </w:divsChild>
    </w:div>
    <w:div w:id="1715957573">
      <w:bodyDiv w:val="1"/>
      <w:marLeft w:val="0"/>
      <w:marRight w:val="0"/>
      <w:marTop w:val="0"/>
      <w:marBottom w:val="0"/>
      <w:divBdr>
        <w:top w:val="none" w:sz="0" w:space="0" w:color="auto"/>
        <w:left w:val="none" w:sz="0" w:space="0" w:color="auto"/>
        <w:bottom w:val="none" w:sz="0" w:space="0" w:color="auto"/>
        <w:right w:val="none" w:sz="0" w:space="0" w:color="auto"/>
      </w:divBdr>
    </w:div>
    <w:div w:id="1719545248">
      <w:bodyDiv w:val="1"/>
      <w:marLeft w:val="0"/>
      <w:marRight w:val="0"/>
      <w:marTop w:val="0"/>
      <w:marBottom w:val="0"/>
      <w:divBdr>
        <w:top w:val="none" w:sz="0" w:space="0" w:color="auto"/>
        <w:left w:val="none" w:sz="0" w:space="0" w:color="auto"/>
        <w:bottom w:val="none" w:sz="0" w:space="0" w:color="auto"/>
        <w:right w:val="none" w:sz="0" w:space="0" w:color="auto"/>
      </w:divBdr>
      <w:divsChild>
        <w:div w:id="868302685">
          <w:marLeft w:val="0"/>
          <w:marRight w:val="0"/>
          <w:marTop w:val="0"/>
          <w:marBottom w:val="0"/>
          <w:divBdr>
            <w:top w:val="none" w:sz="0" w:space="0" w:color="auto"/>
            <w:left w:val="none" w:sz="0" w:space="0" w:color="auto"/>
            <w:bottom w:val="none" w:sz="0" w:space="0" w:color="auto"/>
            <w:right w:val="none" w:sz="0" w:space="0" w:color="auto"/>
          </w:divBdr>
        </w:div>
      </w:divsChild>
    </w:div>
    <w:div w:id="1729499475">
      <w:bodyDiv w:val="1"/>
      <w:marLeft w:val="0"/>
      <w:marRight w:val="0"/>
      <w:marTop w:val="0"/>
      <w:marBottom w:val="0"/>
      <w:divBdr>
        <w:top w:val="none" w:sz="0" w:space="0" w:color="auto"/>
        <w:left w:val="none" w:sz="0" w:space="0" w:color="auto"/>
        <w:bottom w:val="none" w:sz="0" w:space="0" w:color="auto"/>
        <w:right w:val="none" w:sz="0" w:space="0" w:color="auto"/>
      </w:divBdr>
      <w:divsChild>
        <w:div w:id="1303464971">
          <w:marLeft w:val="0"/>
          <w:marRight w:val="0"/>
          <w:marTop w:val="0"/>
          <w:marBottom w:val="0"/>
          <w:divBdr>
            <w:top w:val="none" w:sz="0" w:space="0" w:color="auto"/>
            <w:left w:val="none" w:sz="0" w:space="0" w:color="auto"/>
            <w:bottom w:val="none" w:sz="0" w:space="0" w:color="auto"/>
            <w:right w:val="none" w:sz="0" w:space="0" w:color="auto"/>
          </w:divBdr>
        </w:div>
      </w:divsChild>
    </w:div>
    <w:div w:id="1749768168">
      <w:bodyDiv w:val="1"/>
      <w:marLeft w:val="0"/>
      <w:marRight w:val="0"/>
      <w:marTop w:val="0"/>
      <w:marBottom w:val="0"/>
      <w:divBdr>
        <w:top w:val="none" w:sz="0" w:space="0" w:color="auto"/>
        <w:left w:val="none" w:sz="0" w:space="0" w:color="auto"/>
        <w:bottom w:val="none" w:sz="0" w:space="0" w:color="auto"/>
        <w:right w:val="none" w:sz="0" w:space="0" w:color="auto"/>
      </w:divBdr>
      <w:divsChild>
        <w:div w:id="1736705013">
          <w:marLeft w:val="0"/>
          <w:marRight w:val="0"/>
          <w:marTop w:val="0"/>
          <w:marBottom w:val="0"/>
          <w:divBdr>
            <w:top w:val="none" w:sz="0" w:space="0" w:color="auto"/>
            <w:left w:val="none" w:sz="0" w:space="0" w:color="auto"/>
            <w:bottom w:val="none" w:sz="0" w:space="0" w:color="auto"/>
            <w:right w:val="none" w:sz="0" w:space="0" w:color="auto"/>
          </w:divBdr>
        </w:div>
      </w:divsChild>
    </w:div>
    <w:div w:id="1761245856">
      <w:bodyDiv w:val="1"/>
      <w:marLeft w:val="0"/>
      <w:marRight w:val="0"/>
      <w:marTop w:val="0"/>
      <w:marBottom w:val="0"/>
      <w:divBdr>
        <w:top w:val="none" w:sz="0" w:space="0" w:color="auto"/>
        <w:left w:val="none" w:sz="0" w:space="0" w:color="auto"/>
        <w:bottom w:val="none" w:sz="0" w:space="0" w:color="auto"/>
        <w:right w:val="none" w:sz="0" w:space="0" w:color="auto"/>
      </w:divBdr>
    </w:div>
    <w:div w:id="1786071431">
      <w:bodyDiv w:val="1"/>
      <w:marLeft w:val="0"/>
      <w:marRight w:val="0"/>
      <w:marTop w:val="0"/>
      <w:marBottom w:val="0"/>
      <w:divBdr>
        <w:top w:val="none" w:sz="0" w:space="0" w:color="auto"/>
        <w:left w:val="none" w:sz="0" w:space="0" w:color="auto"/>
        <w:bottom w:val="none" w:sz="0" w:space="0" w:color="auto"/>
        <w:right w:val="none" w:sz="0" w:space="0" w:color="auto"/>
      </w:divBdr>
      <w:divsChild>
        <w:div w:id="526215735">
          <w:marLeft w:val="0"/>
          <w:marRight w:val="0"/>
          <w:marTop w:val="0"/>
          <w:marBottom w:val="0"/>
          <w:divBdr>
            <w:top w:val="none" w:sz="0" w:space="0" w:color="auto"/>
            <w:left w:val="none" w:sz="0" w:space="0" w:color="auto"/>
            <w:bottom w:val="none" w:sz="0" w:space="0" w:color="auto"/>
            <w:right w:val="none" w:sz="0" w:space="0" w:color="auto"/>
          </w:divBdr>
        </w:div>
      </w:divsChild>
    </w:div>
    <w:div w:id="1805075064">
      <w:bodyDiv w:val="1"/>
      <w:marLeft w:val="0"/>
      <w:marRight w:val="0"/>
      <w:marTop w:val="0"/>
      <w:marBottom w:val="0"/>
      <w:divBdr>
        <w:top w:val="none" w:sz="0" w:space="0" w:color="auto"/>
        <w:left w:val="none" w:sz="0" w:space="0" w:color="auto"/>
        <w:bottom w:val="none" w:sz="0" w:space="0" w:color="auto"/>
        <w:right w:val="none" w:sz="0" w:space="0" w:color="auto"/>
      </w:divBdr>
      <w:divsChild>
        <w:div w:id="938870734">
          <w:marLeft w:val="0"/>
          <w:marRight w:val="0"/>
          <w:marTop w:val="0"/>
          <w:marBottom w:val="0"/>
          <w:divBdr>
            <w:top w:val="none" w:sz="0" w:space="0" w:color="auto"/>
            <w:left w:val="none" w:sz="0" w:space="0" w:color="auto"/>
            <w:bottom w:val="none" w:sz="0" w:space="0" w:color="auto"/>
            <w:right w:val="none" w:sz="0" w:space="0" w:color="auto"/>
          </w:divBdr>
        </w:div>
      </w:divsChild>
    </w:div>
    <w:div w:id="1835417316">
      <w:bodyDiv w:val="1"/>
      <w:marLeft w:val="0"/>
      <w:marRight w:val="0"/>
      <w:marTop w:val="0"/>
      <w:marBottom w:val="0"/>
      <w:divBdr>
        <w:top w:val="none" w:sz="0" w:space="0" w:color="auto"/>
        <w:left w:val="none" w:sz="0" w:space="0" w:color="auto"/>
        <w:bottom w:val="none" w:sz="0" w:space="0" w:color="auto"/>
        <w:right w:val="none" w:sz="0" w:space="0" w:color="auto"/>
      </w:divBdr>
      <w:divsChild>
        <w:div w:id="752168873">
          <w:marLeft w:val="0"/>
          <w:marRight w:val="0"/>
          <w:marTop w:val="0"/>
          <w:marBottom w:val="0"/>
          <w:divBdr>
            <w:top w:val="none" w:sz="0" w:space="0" w:color="auto"/>
            <w:left w:val="none" w:sz="0" w:space="0" w:color="auto"/>
            <w:bottom w:val="none" w:sz="0" w:space="0" w:color="auto"/>
            <w:right w:val="none" w:sz="0" w:space="0" w:color="auto"/>
          </w:divBdr>
        </w:div>
      </w:divsChild>
    </w:div>
    <w:div w:id="1839424772">
      <w:bodyDiv w:val="1"/>
      <w:marLeft w:val="0"/>
      <w:marRight w:val="0"/>
      <w:marTop w:val="0"/>
      <w:marBottom w:val="0"/>
      <w:divBdr>
        <w:top w:val="none" w:sz="0" w:space="0" w:color="auto"/>
        <w:left w:val="none" w:sz="0" w:space="0" w:color="auto"/>
        <w:bottom w:val="none" w:sz="0" w:space="0" w:color="auto"/>
        <w:right w:val="none" w:sz="0" w:space="0" w:color="auto"/>
      </w:divBdr>
      <w:divsChild>
        <w:div w:id="956252728">
          <w:marLeft w:val="0"/>
          <w:marRight w:val="0"/>
          <w:marTop w:val="0"/>
          <w:marBottom w:val="0"/>
          <w:divBdr>
            <w:top w:val="none" w:sz="0" w:space="0" w:color="auto"/>
            <w:left w:val="none" w:sz="0" w:space="0" w:color="auto"/>
            <w:bottom w:val="none" w:sz="0" w:space="0" w:color="auto"/>
            <w:right w:val="none" w:sz="0" w:space="0" w:color="auto"/>
          </w:divBdr>
        </w:div>
      </w:divsChild>
    </w:div>
    <w:div w:id="1847867765">
      <w:bodyDiv w:val="1"/>
      <w:marLeft w:val="0"/>
      <w:marRight w:val="0"/>
      <w:marTop w:val="0"/>
      <w:marBottom w:val="0"/>
      <w:divBdr>
        <w:top w:val="none" w:sz="0" w:space="0" w:color="auto"/>
        <w:left w:val="none" w:sz="0" w:space="0" w:color="auto"/>
        <w:bottom w:val="none" w:sz="0" w:space="0" w:color="auto"/>
        <w:right w:val="none" w:sz="0" w:space="0" w:color="auto"/>
      </w:divBdr>
      <w:divsChild>
        <w:div w:id="667638386">
          <w:marLeft w:val="0"/>
          <w:marRight w:val="0"/>
          <w:marTop w:val="0"/>
          <w:marBottom w:val="0"/>
          <w:divBdr>
            <w:top w:val="none" w:sz="0" w:space="0" w:color="auto"/>
            <w:left w:val="none" w:sz="0" w:space="0" w:color="auto"/>
            <w:bottom w:val="none" w:sz="0" w:space="0" w:color="auto"/>
            <w:right w:val="none" w:sz="0" w:space="0" w:color="auto"/>
          </w:divBdr>
        </w:div>
      </w:divsChild>
    </w:div>
    <w:div w:id="1853493498">
      <w:bodyDiv w:val="1"/>
      <w:marLeft w:val="0"/>
      <w:marRight w:val="0"/>
      <w:marTop w:val="0"/>
      <w:marBottom w:val="0"/>
      <w:divBdr>
        <w:top w:val="none" w:sz="0" w:space="0" w:color="auto"/>
        <w:left w:val="none" w:sz="0" w:space="0" w:color="auto"/>
        <w:bottom w:val="none" w:sz="0" w:space="0" w:color="auto"/>
        <w:right w:val="none" w:sz="0" w:space="0" w:color="auto"/>
      </w:divBdr>
      <w:divsChild>
        <w:div w:id="792330450">
          <w:marLeft w:val="0"/>
          <w:marRight w:val="0"/>
          <w:marTop w:val="0"/>
          <w:marBottom w:val="0"/>
          <w:divBdr>
            <w:top w:val="none" w:sz="0" w:space="0" w:color="auto"/>
            <w:left w:val="none" w:sz="0" w:space="0" w:color="auto"/>
            <w:bottom w:val="none" w:sz="0" w:space="0" w:color="auto"/>
            <w:right w:val="none" w:sz="0" w:space="0" w:color="auto"/>
          </w:divBdr>
        </w:div>
      </w:divsChild>
    </w:div>
    <w:div w:id="1861623081">
      <w:bodyDiv w:val="1"/>
      <w:marLeft w:val="0"/>
      <w:marRight w:val="0"/>
      <w:marTop w:val="0"/>
      <w:marBottom w:val="0"/>
      <w:divBdr>
        <w:top w:val="none" w:sz="0" w:space="0" w:color="auto"/>
        <w:left w:val="none" w:sz="0" w:space="0" w:color="auto"/>
        <w:bottom w:val="none" w:sz="0" w:space="0" w:color="auto"/>
        <w:right w:val="none" w:sz="0" w:space="0" w:color="auto"/>
      </w:divBdr>
      <w:divsChild>
        <w:div w:id="856240084">
          <w:marLeft w:val="0"/>
          <w:marRight w:val="0"/>
          <w:marTop w:val="0"/>
          <w:marBottom w:val="0"/>
          <w:divBdr>
            <w:top w:val="none" w:sz="0" w:space="0" w:color="auto"/>
            <w:left w:val="none" w:sz="0" w:space="0" w:color="auto"/>
            <w:bottom w:val="none" w:sz="0" w:space="0" w:color="auto"/>
            <w:right w:val="none" w:sz="0" w:space="0" w:color="auto"/>
          </w:divBdr>
        </w:div>
      </w:divsChild>
    </w:div>
    <w:div w:id="1904830145">
      <w:bodyDiv w:val="1"/>
      <w:marLeft w:val="0"/>
      <w:marRight w:val="0"/>
      <w:marTop w:val="0"/>
      <w:marBottom w:val="0"/>
      <w:divBdr>
        <w:top w:val="none" w:sz="0" w:space="0" w:color="auto"/>
        <w:left w:val="none" w:sz="0" w:space="0" w:color="auto"/>
        <w:bottom w:val="none" w:sz="0" w:space="0" w:color="auto"/>
        <w:right w:val="none" w:sz="0" w:space="0" w:color="auto"/>
      </w:divBdr>
      <w:divsChild>
        <w:div w:id="560530395">
          <w:marLeft w:val="0"/>
          <w:marRight w:val="0"/>
          <w:marTop w:val="0"/>
          <w:marBottom w:val="0"/>
          <w:divBdr>
            <w:top w:val="none" w:sz="0" w:space="0" w:color="auto"/>
            <w:left w:val="none" w:sz="0" w:space="0" w:color="auto"/>
            <w:bottom w:val="none" w:sz="0" w:space="0" w:color="auto"/>
            <w:right w:val="none" w:sz="0" w:space="0" w:color="auto"/>
          </w:divBdr>
        </w:div>
      </w:divsChild>
    </w:div>
    <w:div w:id="1911767658">
      <w:bodyDiv w:val="1"/>
      <w:marLeft w:val="0"/>
      <w:marRight w:val="0"/>
      <w:marTop w:val="0"/>
      <w:marBottom w:val="0"/>
      <w:divBdr>
        <w:top w:val="none" w:sz="0" w:space="0" w:color="auto"/>
        <w:left w:val="none" w:sz="0" w:space="0" w:color="auto"/>
        <w:bottom w:val="none" w:sz="0" w:space="0" w:color="auto"/>
        <w:right w:val="none" w:sz="0" w:space="0" w:color="auto"/>
      </w:divBdr>
      <w:divsChild>
        <w:div w:id="2003460906">
          <w:marLeft w:val="0"/>
          <w:marRight w:val="0"/>
          <w:marTop w:val="0"/>
          <w:marBottom w:val="0"/>
          <w:divBdr>
            <w:top w:val="none" w:sz="0" w:space="0" w:color="auto"/>
            <w:left w:val="none" w:sz="0" w:space="0" w:color="auto"/>
            <w:bottom w:val="none" w:sz="0" w:space="0" w:color="auto"/>
            <w:right w:val="none" w:sz="0" w:space="0" w:color="auto"/>
          </w:divBdr>
        </w:div>
      </w:divsChild>
    </w:div>
    <w:div w:id="1931884907">
      <w:bodyDiv w:val="1"/>
      <w:marLeft w:val="0"/>
      <w:marRight w:val="0"/>
      <w:marTop w:val="0"/>
      <w:marBottom w:val="0"/>
      <w:divBdr>
        <w:top w:val="none" w:sz="0" w:space="0" w:color="auto"/>
        <w:left w:val="none" w:sz="0" w:space="0" w:color="auto"/>
        <w:bottom w:val="none" w:sz="0" w:space="0" w:color="auto"/>
        <w:right w:val="none" w:sz="0" w:space="0" w:color="auto"/>
      </w:divBdr>
      <w:divsChild>
        <w:div w:id="407926355">
          <w:marLeft w:val="0"/>
          <w:marRight w:val="0"/>
          <w:marTop w:val="0"/>
          <w:marBottom w:val="0"/>
          <w:divBdr>
            <w:top w:val="none" w:sz="0" w:space="0" w:color="auto"/>
            <w:left w:val="none" w:sz="0" w:space="0" w:color="auto"/>
            <w:bottom w:val="none" w:sz="0" w:space="0" w:color="auto"/>
            <w:right w:val="none" w:sz="0" w:space="0" w:color="auto"/>
          </w:divBdr>
        </w:div>
      </w:divsChild>
    </w:div>
    <w:div w:id="1993095457">
      <w:bodyDiv w:val="1"/>
      <w:marLeft w:val="0"/>
      <w:marRight w:val="0"/>
      <w:marTop w:val="0"/>
      <w:marBottom w:val="0"/>
      <w:divBdr>
        <w:top w:val="none" w:sz="0" w:space="0" w:color="auto"/>
        <w:left w:val="none" w:sz="0" w:space="0" w:color="auto"/>
        <w:bottom w:val="none" w:sz="0" w:space="0" w:color="auto"/>
        <w:right w:val="none" w:sz="0" w:space="0" w:color="auto"/>
      </w:divBdr>
      <w:divsChild>
        <w:div w:id="1928614060">
          <w:marLeft w:val="0"/>
          <w:marRight w:val="0"/>
          <w:marTop w:val="0"/>
          <w:marBottom w:val="0"/>
          <w:divBdr>
            <w:top w:val="none" w:sz="0" w:space="0" w:color="auto"/>
            <w:left w:val="none" w:sz="0" w:space="0" w:color="auto"/>
            <w:bottom w:val="none" w:sz="0" w:space="0" w:color="auto"/>
            <w:right w:val="none" w:sz="0" w:space="0" w:color="auto"/>
          </w:divBdr>
        </w:div>
      </w:divsChild>
    </w:div>
    <w:div w:id="2040667448">
      <w:bodyDiv w:val="1"/>
      <w:marLeft w:val="0"/>
      <w:marRight w:val="0"/>
      <w:marTop w:val="0"/>
      <w:marBottom w:val="0"/>
      <w:divBdr>
        <w:top w:val="none" w:sz="0" w:space="0" w:color="auto"/>
        <w:left w:val="none" w:sz="0" w:space="0" w:color="auto"/>
        <w:bottom w:val="none" w:sz="0" w:space="0" w:color="auto"/>
        <w:right w:val="none" w:sz="0" w:space="0" w:color="auto"/>
      </w:divBdr>
      <w:divsChild>
        <w:div w:id="1568422325">
          <w:marLeft w:val="0"/>
          <w:marRight w:val="0"/>
          <w:marTop w:val="0"/>
          <w:marBottom w:val="0"/>
          <w:divBdr>
            <w:top w:val="none" w:sz="0" w:space="0" w:color="auto"/>
            <w:left w:val="none" w:sz="0" w:space="0" w:color="auto"/>
            <w:bottom w:val="none" w:sz="0" w:space="0" w:color="auto"/>
            <w:right w:val="none" w:sz="0" w:space="0" w:color="auto"/>
          </w:divBdr>
        </w:div>
      </w:divsChild>
    </w:div>
    <w:div w:id="2045207978">
      <w:bodyDiv w:val="1"/>
      <w:marLeft w:val="0"/>
      <w:marRight w:val="0"/>
      <w:marTop w:val="0"/>
      <w:marBottom w:val="0"/>
      <w:divBdr>
        <w:top w:val="none" w:sz="0" w:space="0" w:color="auto"/>
        <w:left w:val="none" w:sz="0" w:space="0" w:color="auto"/>
        <w:bottom w:val="none" w:sz="0" w:space="0" w:color="auto"/>
        <w:right w:val="none" w:sz="0" w:space="0" w:color="auto"/>
      </w:divBdr>
      <w:divsChild>
        <w:div w:id="1902279889">
          <w:marLeft w:val="0"/>
          <w:marRight w:val="0"/>
          <w:marTop w:val="0"/>
          <w:marBottom w:val="0"/>
          <w:divBdr>
            <w:top w:val="none" w:sz="0" w:space="0" w:color="auto"/>
            <w:left w:val="none" w:sz="0" w:space="0" w:color="auto"/>
            <w:bottom w:val="none" w:sz="0" w:space="0" w:color="auto"/>
            <w:right w:val="none" w:sz="0" w:space="0" w:color="auto"/>
          </w:divBdr>
        </w:div>
      </w:divsChild>
    </w:div>
    <w:div w:id="2090956947">
      <w:bodyDiv w:val="1"/>
      <w:marLeft w:val="0"/>
      <w:marRight w:val="0"/>
      <w:marTop w:val="0"/>
      <w:marBottom w:val="0"/>
      <w:divBdr>
        <w:top w:val="none" w:sz="0" w:space="0" w:color="auto"/>
        <w:left w:val="none" w:sz="0" w:space="0" w:color="auto"/>
        <w:bottom w:val="none" w:sz="0" w:space="0" w:color="auto"/>
        <w:right w:val="none" w:sz="0" w:space="0" w:color="auto"/>
      </w:divBdr>
      <w:divsChild>
        <w:div w:id="234782162">
          <w:marLeft w:val="0"/>
          <w:marRight w:val="0"/>
          <w:marTop w:val="0"/>
          <w:marBottom w:val="0"/>
          <w:divBdr>
            <w:top w:val="none" w:sz="0" w:space="0" w:color="auto"/>
            <w:left w:val="none" w:sz="0" w:space="0" w:color="auto"/>
            <w:bottom w:val="none" w:sz="0" w:space="0" w:color="auto"/>
            <w:right w:val="none" w:sz="0" w:space="0" w:color="auto"/>
          </w:divBdr>
        </w:div>
      </w:divsChild>
    </w:div>
    <w:div w:id="2098399085">
      <w:bodyDiv w:val="1"/>
      <w:marLeft w:val="0"/>
      <w:marRight w:val="0"/>
      <w:marTop w:val="0"/>
      <w:marBottom w:val="0"/>
      <w:divBdr>
        <w:top w:val="none" w:sz="0" w:space="0" w:color="auto"/>
        <w:left w:val="none" w:sz="0" w:space="0" w:color="auto"/>
        <w:bottom w:val="none" w:sz="0" w:space="0" w:color="auto"/>
        <w:right w:val="none" w:sz="0" w:space="0" w:color="auto"/>
      </w:divBdr>
      <w:divsChild>
        <w:div w:id="1663007409">
          <w:marLeft w:val="0"/>
          <w:marRight w:val="0"/>
          <w:marTop w:val="0"/>
          <w:marBottom w:val="0"/>
          <w:divBdr>
            <w:top w:val="none" w:sz="0" w:space="0" w:color="auto"/>
            <w:left w:val="none" w:sz="0" w:space="0" w:color="auto"/>
            <w:bottom w:val="none" w:sz="0" w:space="0" w:color="auto"/>
            <w:right w:val="none" w:sz="0" w:space="0" w:color="auto"/>
          </w:divBdr>
        </w:div>
      </w:divsChild>
    </w:div>
    <w:div w:id="2111386181">
      <w:bodyDiv w:val="1"/>
      <w:marLeft w:val="0"/>
      <w:marRight w:val="0"/>
      <w:marTop w:val="0"/>
      <w:marBottom w:val="0"/>
      <w:divBdr>
        <w:top w:val="none" w:sz="0" w:space="0" w:color="auto"/>
        <w:left w:val="none" w:sz="0" w:space="0" w:color="auto"/>
        <w:bottom w:val="none" w:sz="0" w:space="0" w:color="auto"/>
        <w:right w:val="none" w:sz="0" w:space="0" w:color="auto"/>
      </w:divBdr>
      <w:divsChild>
        <w:div w:id="1861309713">
          <w:marLeft w:val="0"/>
          <w:marRight w:val="0"/>
          <w:marTop w:val="0"/>
          <w:marBottom w:val="0"/>
          <w:divBdr>
            <w:top w:val="none" w:sz="0" w:space="0" w:color="auto"/>
            <w:left w:val="none" w:sz="0" w:space="0" w:color="auto"/>
            <w:bottom w:val="none" w:sz="0" w:space="0" w:color="auto"/>
            <w:right w:val="none" w:sz="0" w:space="0" w:color="auto"/>
          </w:divBdr>
        </w:div>
      </w:divsChild>
    </w:div>
    <w:div w:id="2131438093">
      <w:bodyDiv w:val="1"/>
      <w:marLeft w:val="0"/>
      <w:marRight w:val="0"/>
      <w:marTop w:val="0"/>
      <w:marBottom w:val="0"/>
      <w:divBdr>
        <w:top w:val="none" w:sz="0" w:space="0" w:color="auto"/>
        <w:left w:val="none" w:sz="0" w:space="0" w:color="auto"/>
        <w:bottom w:val="none" w:sz="0" w:space="0" w:color="auto"/>
        <w:right w:val="none" w:sz="0" w:space="0" w:color="auto"/>
      </w:divBdr>
      <w:divsChild>
        <w:div w:id="994841915">
          <w:marLeft w:val="0"/>
          <w:marRight w:val="0"/>
          <w:marTop w:val="0"/>
          <w:marBottom w:val="0"/>
          <w:divBdr>
            <w:top w:val="none" w:sz="0" w:space="0" w:color="auto"/>
            <w:left w:val="none" w:sz="0" w:space="0" w:color="auto"/>
            <w:bottom w:val="none" w:sz="0" w:space="0" w:color="auto"/>
            <w:right w:val="none" w:sz="0" w:space="0" w:color="auto"/>
          </w:divBdr>
        </w:div>
      </w:divsChild>
    </w:div>
    <w:div w:id="2134862514">
      <w:bodyDiv w:val="1"/>
      <w:marLeft w:val="0"/>
      <w:marRight w:val="0"/>
      <w:marTop w:val="0"/>
      <w:marBottom w:val="0"/>
      <w:divBdr>
        <w:top w:val="none" w:sz="0" w:space="0" w:color="auto"/>
        <w:left w:val="none" w:sz="0" w:space="0" w:color="auto"/>
        <w:bottom w:val="none" w:sz="0" w:space="0" w:color="auto"/>
        <w:right w:val="none" w:sz="0" w:space="0" w:color="auto"/>
      </w:divBdr>
      <w:divsChild>
        <w:div w:id="1813517880">
          <w:marLeft w:val="0"/>
          <w:marRight w:val="0"/>
          <w:marTop w:val="0"/>
          <w:marBottom w:val="0"/>
          <w:divBdr>
            <w:top w:val="none" w:sz="0" w:space="0" w:color="auto"/>
            <w:left w:val="none" w:sz="0" w:space="0" w:color="auto"/>
            <w:bottom w:val="none" w:sz="0" w:space="0" w:color="auto"/>
            <w:right w:val="none" w:sz="0" w:space="0" w:color="auto"/>
          </w:divBdr>
        </w:div>
      </w:divsChild>
    </w:div>
    <w:div w:id="2145811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header" Target="header3.xml"/><Relationship Id="rId21" Type="http://schemas.openxmlformats.org/officeDocument/2006/relationships/image" Target="media/image14.png"/><Relationship Id="rId42" Type="http://schemas.openxmlformats.org/officeDocument/2006/relationships/hyperlink" Target="https://www2.deloitte.com/uk/en/pages/growth/articles/from-brawn-to-brains--the-impact-of-technology-on-jobs-in-the-u.html" TargetMode="External"/><Relationship Id="rId47" Type="http://schemas.openxmlformats.org/officeDocument/2006/relationships/hyperlink" Target="https://www.ons.gov.uk/economy/inflationandpriceindices/articles/costoflivinginsights/work" TargetMode="External"/><Relationship Id="rId63" Type="http://schemas.openxmlformats.org/officeDocument/2006/relationships/hyperlink" Target="https://ilostat.ilo.org/assessing-the-current-state-of-the-global-labour-market-implications-for-achieving-the-global-goals/" TargetMode="External"/><Relationship Id="rId68" Type="http://schemas.openxmlformats.org/officeDocument/2006/relationships/hyperlink" Target="https://www.pureemploymentlaw.co.uk/the-end-of-eu-employment-law-in-the-uk/" TargetMode="External"/><Relationship Id="rId84" Type="http://schemas.openxmlformats.org/officeDocument/2006/relationships/hyperlink" Target="https://data.oecd.org/emp/employment-rate-by-age-group.htm" TargetMode="External"/><Relationship Id="rId89" Type="http://schemas.openxmlformats.org/officeDocument/2006/relationships/hyperlink" Target="https://www.ons.gov.uk/employmentandlabourmarket/peopleinwork/employmentandemployeetypes/bulletins/uklabourmarket/april2023" TargetMode="External"/><Relationship Id="rId112" Type="http://schemas.openxmlformats.org/officeDocument/2006/relationships/hyperlink" Target="https://www.weforum.org/reports/the-future-of-jobs-report-2020" TargetMode="External"/><Relationship Id="rId16" Type="http://schemas.openxmlformats.org/officeDocument/2006/relationships/image" Target="media/image9.png"/><Relationship Id="rId107" Type="http://schemas.openxmlformats.org/officeDocument/2006/relationships/hyperlink" Target="https://www.un.org/en/development/desa/policy/wesp/wesp_current/2014wesp_country_classification.pdf" TargetMode="External"/><Relationship Id="rId11" Type="http://schemas.openxmlformats.org/officeDocument/2006/relationships/image" Target="media/image4.png"/><Relationship Id="rId32" Type="http://schemas.openxmlformats.org/officeDocument/2006/relationships/hyperlink" Target="https://www.bankofengland.co.uk/monetary-policy-report/2023/february-2023" TargetMode="External"/><Relationship Id="rId37" Type="http://schemas.openxmlformats.org/officeDocument/2006/relationships/hyperlink" Target="https://www.cer.eu/insights/post-brexit-immigration-uk-labour-market" TargetMode="External"/><Relationship Id="rId53" Type="http://schemas.openxmlformats.org/officeDocument/2006/relationships/hyperlink" Target="https://www.legislation.gov.uk/ukpga/1998/39/contents" TargetMode="External"/><Relationship Id="rId58" Type="http://schemas.openxmlformats.org/officeDocument/2006/relationships/hyperlink" Target="https://www.gov.uk/government/news/top-apprenticeship-employers-for-2022-announced" TargetMode="External"/><Relationship Id="rId74" Type="http://schemas.openxmlformats.org/officeDocument/2006/relationships/hyperlink" Target="https://cepr.org/voxeu/columns/impact-russian-invasion-ukraine-uk-economy" TargetMode="External"/><Relationship Id="rId79" Type="http://schemas.openxmlformats.org/officeDocument/2006/relationships/hyperlink" Target="https://www.theguardian.com/politics/2023/jan/17/shortfall-of-330000-workers-in-uk-due-to-brexit-say-thinktanks" TargetMode="External"/><Relationship Id="rId102" Type="http://schemas.openxmlformats.org/officeDocument/2006/relationships/hyperlink" Target="https://www.legislation.gov.uk/uksi/1999/3312/regulation/18/made" TargetMode="External"/><Relationship Id="rId5" Type="http://schemas.openxmlformats.org/officeDocument/2006/relationships/webSettings" Target="webSettings.xml"/><Relationship Id="rId90" Type="http://schemas.openxmlformats.org/officeDocument/2006/relationships/hyperlink" Target="https://www.ilo.org/wesodata/chart/jOEqbwTtC" TargetMode="External"/><Relationship Id="rId95" Type="http://schemas.openxmlformats.org/officeDocument/2006/relationships/hyperlink" Target="https://www.statista.com/statistics/280383/unemployment-figures-in-the-united-kingdom-uk/" TargetMode="External"/><Relationship Id="rId22" Type="http://schemas.openxmlformats.org/officeDocument/2006/relationships/image" Target="media/image15.jpeg"/><Relationship Id="rId27" Type="http://schemas.openxmlformats.org/officeDocument/2006/relationships/image" Target="media/image20.png"/><Relationship Id="rId43" Type="http://schemas.openxmlformats.org/officeDocument/2006/relationships/hyperlink" Target="https://www.consilium.europa.eu/en/policies/eu-relations-with-the-united-kingdom/the-eu-uk-withdrawal-agreement/timeline-eu-uk-withdrawal-agreement/" TargetMode="External"/><Relationship Id="rId48" Type="http://schemas.openxmlformats.org/officeDocument/2006/relationships/hyperlink" Target="https://www.legislation.gov.uk/uksi/2000/1551/contents/made" TargetMode="External"/><Relationship Id="rId64" Type="http://schemas.openxmlformats.org/officeDocument/2006/relationships/hyperlink" Target="https://www.ilo.org/wesodata/chart/kc3JKT7Hx" TargetMode="External"/><Relationship Id="rId69" Type="http://schemas.openxmlformats.org/officeDocument/2006/relationships/hyperlink" Target="https://www.ons.gov.uk/employmentandlabourmarket/peopleinwork/employmentandemployeetypes/bulletins/uklabourmarket/december2020" TargetMode="External"/><Relationship Id="rId113" Type="http://schemas.openxmlformats.org/officeDocument/2006/relationships/header" Target="header1.xml"/><Relationship Id="rId118" Type="http://schemas.openxmlformats.org/officeDocument/2006/relationships/footer" Target="footer3.xml"/><Relationship Id="rId80" Type="http://schemas.openxmlformats.org/officeDocument/2006/relationships/hyperlink" Target="https://www.statista.com/statistics/264656/countries-with-the-highest-unemployment-rate/" TargetMode="External"/><Relationship Id="rId85" Type="http://schemas.openxmlformats.org/officeDocument/2006/relationships/hyperlink" Target="https://doi.org/10.1787/cbe71f42-en"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ft.com/content/027ea2e9-d6c3-4a18-a735-87f92ace95a4" TargetMode="External"/><Relationship Id="rId38" Type="http://schemas.openxmlformats.org/officeDocument/2006/relationships/hyperlink" Target="https://corporatefinanceinstitute.com/resources/management/management-by-objectives-mbo/" TargetMode="External"/><Relationship Id="rId59" Type="http://schemas.openxmlformats.org/officeDocument/2006/relationships/hyperlink" Target="https://www.gov.uk/topic/environmental-management" TargetMode="External"/><Relationship Id="rId103" Type="http://schemas.openxmlformats.org/officeDocument/2006/relationships/hyperlink" Target="https://www.worldbank.org/en/publication/human-capital/brief/the-human-capital-project-frequently-asked-questions" TargetMode="External"/><Relationship Id="rId108" Type="http://schemas.openxmlformats.org/officeDocument/2006/relationships/hyperlink" Target="https://www.ons.gov.uk/employmentandlabourmarket/peopleinwork/employmentandemployeetypes/bulletins/regionallabourmarket/april2023" TargetMode="External"/><Relationship Id="rId54" Type="http://schemas.openxmlformats.org/officeDocument/2006/relationships/hyperlink" Target="https://www.ethnicity-facts-figures.service.gov.uk/work-pay-and-benefits/employment/employment/latest" TargetMode="External"/><Relationship Id="rId70" Type="http://schemas.openxmlformats.org/officeDocument/2006/relationships/hyperlink" Target="https://www.legislation.gov.uk/ukpga/1996/18/contents" TargetMode="External"/><Relationship Id="rId75" Type="http://schemas.openxmlformats.org/officeDocument/2006/relationships/hyperlink" Target="https://www.economicsobservatory.com/working-from-home-what-can-we-learn-from-the-latest-uk-data" TargetMode="External"/><Relationship Id="rId91" Type="http://schemas.openxmlformats.org/officeDocument/2006/relationships/hyperlink" Target="https://nhglobalpartners.com/what-is-employee-value-proposition-evp/" TargetMode="External"/><Relationship Id="rId96" Type="http://schemas.openxmlformats.org/officeDocument/2006/relationships/hyperlink" Target="https://www.cer.org.uk/insights/post-brexit-immigration-uk-labour-market"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hyperlink" Target="https://www.legislation.gov.uk/uksi/2006/246/contents/made" TargetMode="External"/><Relationship Id="rId114" Type="http://schemas.openxmlformats.org/officeDocument/2006/relationships/header" Target="header2.xml"/><Relationship Id="rId119"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www.baesystems.com/en-uk/careers/careers-in-the-uk/diversity-and-inclusion-in-the-uk" TargetMode="External"/><Relationship Id="rId44" Type="http://schemas.openxmlformats.org/officeDocument/2006/relationships/hyperlink" Target="https://www.ons.gov.uk/employmentandlabourmarket/peopleinwork/employmentandemployeetypes/articles/peopleaged65yearsandoverinemploymentuk/januarytomarch2022toapriltojune2022" TargetMode="External"/><Relationship Id="rId52" Type="http://schemas.openxmlformats.org/officeDocument/2006/relationships/hyperlink" Target="https://www.gov.uk/government/publications/net-zero-strategy" TargetMode="External"/><Relationship Id="rId60" Type="http://schemas.openxmlformats.org/officeDocument/2006/relationships/hyperlink" Target="https://www.investopedia.com/terms/u/unemployment.asp" TargetMode="External"/><Relationship Id="rId65" Type="http://schemas.openxmlformats.org/officeDocument/2006/relationships/hyperlink" Target="https://www.ilo.org/wesodata/chart/bSPcjHes4" TargetMode="External"/><Relationship Id="rId73" Type="http://schemas.openxmlformats.org/officeDocument/2006/relationships/hyperlink" Target="https://www.mckinsey.com/capabilities/strategy-and-corporate-finance/our-insights/how-covid-19-has-pushed-companies-over-the-technology-tipping-point-and-transformed-business-forever" TargetMode="External"/><Relationship Id="rId78" Type="http://schemas.openxmlformats.org/officeDocument/2006/relationships/hyperlink" Target="https://www.ons.gov.uk/employmentandlabourmarket/peopleinwork/earningsandworkinghours/bulletins/genderpaygapintheuk/2022" TargetMode="External"/><Relationship Id="rId81" Type="http://schemas.openxmlformats.org/officeDocument/2006/relationships/hyperlink" Target="https://www.statista.com/statistics/266414/unemployed-persons-worldwide/" TargetMode="External"/><Relationship Id="rId86" Type="http://schemas.openxmlformats.org/officeDocument/2006/relationships/hyperlink" Target="https://www.ons.gov.uk/peoplepopulationandcommunity/birthsdeathsandmarriages/ageing/articles/voicesofourageingpopulation/livinglongerlives" TargetMode="External"/><Relationship Id="rId94" Type="http://schemas.openxmlformats.org/officeDocument/2006/relationships/hyperlink" Target="https://www.makingbusinessmatter.co.uk/employee-retention-strategies/" TargetMode="External"/><Relationship Id="rId99" Type="http://schemas.openxmlformats.org/officeDocument/2006/relationships/hyperlink" Target="https://www.ons.gov.uk/economy/economicoutputandproductivity/output/articles/ukeconomylatest/2021-01-25#rti" TargetMode="External"/><Relationship Id="rId101" Type="http://schemas.openxmlformats.org/officeDocument/2006/relationships/hyperlink" Target="https://www.tesco-programmes.com/graduates/"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cipd.co.uk/knowledge/strategy/organisational-development/pestle-analysis-factsheet#gref" TargetMode="External"/><Relationship Id="rId109" Type="http://schemas.openxmlformats.org/officeDocument/2006/relationships/hyperlink" Target="https://www.merriam-webster.com/dictionary/labor" TargetMode="External"/><Relationship Id="rId34" Type="http://schemas.openxmlformats.org/officeDocument/2006/relationships/hyperlink" Target="https://www.bdc.ca/en/articles-tools/entrepreneur-toolkit/templates-business-guides/glossary/developed-country" TargetMode="External"/><Relationship Id="rId50" Type="http://schemas.openxmlformats.org/officeDocument/2006/relationships/hyperlink" Target="https://www.legislation.gov.uk/uksi/2010/93/contents/made" TargetMode="External"/><Relationship Id="rId55" Type="http://schemas.openxmlformats.org/officeDocument/2006/relationships/hyperlink" Target="https://www.legislation.gov.uk/ukpga/1974/37/contents" TargetMode="External"/><Relationship Id="rId76" Type="http://schemas.openxmlformats.org/officeDocument/2006/relationships/hyperlink" Target="https://www.ons.gov.uk/economy/economicoutputandproductivity/productivitymeasures/bulletins/internationalcomparisonsofproductivityfinalestimates/2021" TargetMode="External"/><Relationship Id="rId97" Type="http://schemas.openxmlformats.org/officeDocument/2006/relationships/hyperlink" Target="https://www.statista.com/chart/27830/reasons-for-quitting-previous-job/" TargetMode="External"/><Relationship Id="rId104" Type="http://schemas.openxmlformats.org/officeDocument/2006/relationships/hyperlink" Target="https://datahelpdesk.worldbank.org/knowledgebase/articles/906519" TargetMode="External"/><Relationship Id="rId120"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campuslifestyle.org/list-of-companies-in-the-uk-willing-to-sponsor/" TargetMode="External"/><Relationship Id="rId92" Type="http://schemas.openxmlformats.org/officeDocument/2006/relationships/hyperlink" Target="https://www.rba.gov.au/education/resources/explainers/unemployment-its-measurement-and-types.html"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www.cipd.co.uk/knowledge/work/trends/economy-labour-market-factsheet#gref" TargetMode="External"/><Relationship Id="rId45" Type="http://schemas.openxmlformats.org/officeDocument/2006/relationships/hyperlink" Target="https://doi.org/10.1016/j.sbspro.2015.04.331" TargetMode="External"/><Relationship Id="rId66" Type="http://schemas.openxmlformats.org/officeDocument/2006/relationships/hyperlink" Target="https://www.ilo.org/wesodata/chart/e_tcxypbT" TargetMode="External"/><Relationship Id="rId87" Type="http://schemas.openxmlformats.org/officeDocument/2006/relationships/hyperlink" Target="https://www.ons.gov.uk/file?uri=/employmentandlabourmarket/peoplenotinwork/outofworkbenefits/methodologies/claimantcount/unemploymentandtheclaimantcounttcm77327614tcm77387938.pdf" TargetMode="External"/><Relationship Id="rId110" Type="http://schemas.openxmlformats.org/officeDocument/2006/relationships/hyperlink" Target="https://www.weforum.org/agenda/2023/01/the-outlook-for-2023-is-uncertain-but-here-s-what-we-know-about-the-global-labour-market-davos23/" TargetMode="External"/><Relationship Id="rId115" Type="http://schemas.openxmlformats.org/officeDocument/2006/relationships/footer" Target="footer1.xml"/><Relationship Id="rId61" Type="http://schemas.openxmlformats.org/officeDocument/2006/relationships/hyperlink" Target="https://www.hse.gov.uk/legislation/hswa.htm" TargetMode="External"/><Relationship Id="rId82" Type="http://schemas.openxmlformats.org/officeDocument/2006/relationships/hyperlink" Target="https://migrationobservatory.ox.ac.uk/resources/reports/which-parts-of-the-uk-are-attracting-the-most-skilled-workers-from-overseas/"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reuters.com/world/uk/british-labour-market-pay-growth-slow-february-rec-2023-03-08" TargetMode="External"/><Relationship Id="rId35" Type="http://schemas.openxmlformats.org/officeDocument/2006/relationships/hyperlink" Target="https://www.birmingham.ac.uk/schools/business/corporate/industry-partners.aspx" TargetMode="External"/><Relationship Id="rId56" Type="http://schemas.openxmlformats.org/officeDocument/2006/relationships/hyperlink" Target="https://www.ethnicity-facts-figures.service.gov.uk/work-pay-and-benefits/unemployment-and-economic-inactivity/unemployment/latest" TargetMode="External"/><Relationship Id="rId77" Type="http://schemas.openxmlformats.org/officeDocument/2006/relationships/hyperlink" Target="https://www.ons.gov.uk/employmentandlabourmarket/peopleinwork/labourproductivity/articles/ukproductivityintroduction/julytoseptember2022" TargetMode="External"/><Relationship Id="rId100" Type="http://schemas.openxmlformats.org/officeDocument/2006/relationships/hyperlink" Target="https://doi.org/10.1308/rcsbull.2020.78" TargetMode="External"/><Relationship Id="rId105" Type="http://schemas.openxmlformats.org/officeDocument/2006/relationships/hyperlink" Target="https://www.legislation.gov.uk/ukpga/1999/26/contents" TargetMode="External"/><Relationship Id="rId8" Type="http://schemas.openxmlformats.org/officeDocument/2006/relationships/image" Target="media/image1.png"/><Relationship Id="rId51" Type="http://schemas.openxmlformats.org/officeDocument/2006/relationships/hyperlink" Target="https://www.gov.uk/government/news/furlough-scheme-extended-and-further-economic-support-announced" TargetMode="External"/><Relationship Id="rId72" Type="http://schemas.openxmlformats.org/officeDocument/2006/relationships/hyperlink" Target="https://www.mckinsey.com/featured-insights/employment-and-growth/technology-jobs-and-the-future-of-work" TargetMode="External"/><Relationship Id="rId93" Type="http://schemas.openxmlformats.org/officeDocument/2006/relationships/hyperlink" Target="https://doi.org/10.1080/03075079.2019.1623770" TargetMode="External"/><Relationship Id="rId98" Type="http://schemas.openxmlformats.org/officeDocument/2006/relationships/hyperlink" Target="https://www.ons.gov.uk/employmentandlabourmarket/peopleinwork/employmentandemployeetypes/bulletins/employmentintheuk/april2023"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www.legislation.gov.uk/ukpga/2010/15/contents" TargetMode="External"/><Relationship Id="rId67" Type="http://schemas.openxmlformats.org/officeDocument/2006/relationships/hyperlink" Target="https://www.imf.org/external/datamapper/LUR@WEO/OEMDC/ADVEC/WEOWORLD" TargetMode="External"/><Relationship Id="rId116" Type="http://schemas.openxmlformats.org/officeDocument/2006/relationships/footer" Target="footer2.xml"/><Relationship Id="rId20" Type="http://schemas.openxmlformats.org/officeDocument/2006/relationships/image" Target="media/image13.png"/><Relationship Id="rId41" Type="http://schemas.openxmlformats.org/officeDocument/2006/relationships/hyperlink" Target="https://www.cipd.co.uk/knowledge/brexit-hub/workforce-trends#52112" TargetMode="External"/><Relationship Id="rId62" Type="http://schemas.openxmlformats.org/officeDocument/2006/relationships/hyperlink" Target="https://www.ilo.org/shinyapps/bulkexplorer43/?lang=en&amp;segment=indicator&amp;id=UNE_2UNE_SEX_AGE_NB_A&amp;ref_area=X01&amp;sex=SEX_T&amp;classif1=AGE_YTHADULT_YGE15&amp;timefrom=1991&amp;timeto=2021" TargetMode="External"/><Relationship Id="rId83" Type="http://schemas.openxmlformats.org/officeDocument/2006/relationships/hyperlink" Target="https://www.oecd.org/employment-outlook/2022/" TargetMode="External"/><Relationship Id="rId88" Type="http://schemas.openxmlformats.org/officeDocument/2006/relationships/hyperlink" Target="https://www.ons.gov.uk/employmentandlabourmarket/peopleinwork/employmentandemployeetypes/datasets/workforcejobssummaryjobs01" TargetMode="External"/><Relationship Id="rId111" Type="http://schemas.openxmlformats.org/officeDocument/2006/relationships/hyperlink" Target="https://www.worlddata.info/developing-countries.php" TargetMode="External"/><Relationship Id="rId15" Type="http://schemas.openxmlformats.org/officeDocument/2006/relationships/image" Target="media/image8.png"/><Relationship Id="rId36" Type="http://schemas.openxmlformats.org/officeDocument/2006/relationships/hyperlink" Target="https://www.yourwellbeing.bt.com/public-pages/faqs.html" TargetMode="External"/><Relationship Id="rId57" Type="http://schemas.openxmlformats.org/officeDocument/2006/relationships/hyperlink" Target="https://www.gov.uk/government/news/134-million-boost-to-help-uk-businesses-build-back-greener" TargetMode="External"/><Relationship Id="rId106" Type="http://schemas.openxmlformats.org/officeDocument/2006/relationships/hyperlink" Target="https://www.un.org/development/desa/dpad/wp-content/uploads/sites/45/WESP2021_FullReport.pdf"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E183C47-68BC-4D14-B2B5-8B32992E7C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6333</TotalTime>
  <Pages>29</Pages>
  <Words>7656</Words>
  <Characters>43644</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Ashrafi (1916230)</dc:creator>
  <cp:keywords/>
  <dc:description/>
  <cp:lastModifiedBy>Dewan Ashrafi (1916230)</cp:lastModifiedBy>
  <cp:revision>218</cp:revision>
  <dcterms:created xsi:type="dcterms:W3CDTF">2023-04-18T21:25:00Z</dcterms:created>
  <dcterms:modified xsi:type="dcterms:W3CDTF">2023-05-10T19:45:00Z</dcterms:modified>
</cp:coreProperties>
</file>