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670F8" w14:textId="2867B2A0" w:rsidR="0026560A" w:rsidRDefault="00E35469">
      <w:r>
        <w:t>W</w:t>
      </w:r>
      <w:r>
        <w:rPr>
          <w:rFonts w:hint="eastAsia"/>
        </w:rPr>
        <w:t>eek7</w:t>
      </w:r>
    </w:p>
    <w:p w14:paraId="10C9F313" w14:textId="5C8D7A45" w:rsidR="00891F51" w:rsidRPr="003D3E44" w:rsidRDefault="00891F51" w:rsidP="00891F51">
      <w:pPr>
        <w:pStyle w:val="a9"/>
        <w:numPr>
          <w:ilvl w:val="0"/>
          <w:numId w:val="1"/>
        </w:numPr>
      </w:pPr>
      <w:r w:rsidRPr="00891F51">
        <w:rPr>
          <w:rFonts w:ascii="Times New Roman" w:hAnsi="Times New Roman" w:cs="Times New Roman"/>
        </w:rPr>
        <w:t>‌</w:t>
      </w:r>
      <w:r w:rsidR="003D3E44" w:rsidRPr="003D3E44">
        <w:t>Organizational culture refers to the increasingly stable and unique values that are gradually formed and developed in the long-term development process of an organization in a certain economic, social and cultural background, as well as the behavioral norms, moral codes, group consciousness, customs and habits formed with this as the core</w:t>
      </w:r>
    </w:p>
    <w:p w14:paraId="473585CF" w14:textId="77777777" w:rsidR="00891F51" w:rsidRDefault="00891F51" w:rsidP="00891F51"/>
    <w:p w14:paraId="23D8A8B1" w14:textId="3A98884D" w:rsidR="007121D1" w:rsidRDefault="00891F51" w:rsidP="007121D1">
      <w:r>
        <w:rPr>
          <w:rFonts w:hint="eastAsia"/>
        </w:rPr>
        <w:t>2.</w:t>
      </w:r>
      <w:r w:rsidR="007121D1" w:rsidRPr="007121D1">
        <w:t xml:space="preserve"> </w:t>
      </w:r>
    </w:p>
    <w:p w14:paraId="49CC4287" w14:textId="77777777" w:rsidR="007121D1" w:rsidRDefault="007121D1" w:rsidP="007121D1"/>
    <w:p w14:paraId="3204B120" w14:textId="77777777" w:rsidR="003D3E44" w:rsidRDefault="003D3E44" w:rsidP="000A66C6">
      <w:r>
        <w:t>1. Internal factors</w:t>
      </w:r>
    </w:p>
    <w:p w14:paraId="790BDB88" w14:textId="77777777" w:rsidR="003D3E44" w:rsidRDefault="003D3E44" w:rsidP="000A66C6"/>
    <w:p w14:paraId="56F1F87A" w14:textId="77777777" w:rsidR="003D3E44" w:rsidRDefault="003D3E44" w:rsidP="000A66C6">
      <w:r>
        <w:t xml:space="preserve"> 1. Leadership Styles and Values</w:t>
      </w:r>
    </w:p>
    <w:p w14:paraId="1BD634C4" w14:textId="77777777" w:rsidR="003D3E44" w:rsidRDefault="003D3E44" w:rsidP="000A66C6">
      <w:r>
        <w:t xml:space="preserve"> • </w:t>
      </w:r>
      <w:proofErr w:type="spellStart"/>
      <w:r>
        <w:t>Behavioural</w:t>
      </w:r>
      <w:proofErr w:type="spellEnd"/>
      <w:r>
        <w:t xml:space="preserve"> and decision-making styles of senior leaders</w:t>
      </w:r>
    </w:p>
    <w:p w14:paraId="03B311E2" w14:textId="77777777" w:rsidR="003D3E44" w:rsidRDefault="003D3E44" w:rsidP="000A66C6">
      <w:r>
        <w:t xml:space="preserve"> • The leader's personal values, vision and mission</w:t>
      </w:r>
    </w:p>
    <w:p w14:paraId="07C1B3F1" w14:textId="77777777" w:rsidR="003D3E44" w:rsidRDefault="003D3E44" w:rsidP="000A66C6">
      <w:r>
        <w:t xml:space="preserve"> 2. Organizational structure</w:t>
      </w:r>
    </w:p>
    <w:p w14:paraId="2D20D7CE" w14:textId="77777777" w:rsidR="003D3E44" w:rsidRDefault="003D3E44" w:rsidP="000A66C6">
      <w:r>
        <w:t xml:space="preserve"> • Degree of centralization</w:t>
      </w:r>
    </w:p>
    <w:p w14:paraId="6003B69A" w14:textId="77777777" w:rsidR="003D3E44" w:rsidRDefault="003D3E44" w:rsidP="000A66C6">
      <w:r>
        <w:t>• Formal and informal communication channels</w:t>
      </w:r>
    </w:p>
    <w:p w14:paraId="098117B4" w14:textId="77777777" w:rsidR="003D3E44" w:rsidRDefault="003D3E44" w:rsidP="000A66C6">
      <w:r>
        <w:t xml:space="preserve"> 3. Composition of the Staff</w:t>
      </w:r>
    </w:p>
    <w:p w14:paraId="3876FB21" w14:textId="77777777" w:rsidR="003D3E44" w:rsidRDefault="003D3E44" w:rsidP="000A66C6">
      <w:r>
        <w:t xml:space="preserve"> • Age, gender, educational background and cultural diversity of employees</w:t>
      </w:r>
    </w:p>
    <w:p w14:paraId="478CF74E" w14:textId="77777777" w:rsidR="003D3E44" w:rsidRDefault="003D3E44" w:rsidP="000A66C6">
      <w:r>
        <w:t xml:space="preserve"> • Employee values, work attitudes and behavior patterns</w:t>
      </w:r>
    </w:p>
    <w:p w14:paraId="05F84EC5" w14:textId="77777777" w:rsidR="003D3E44" w:rsidRDefault="003D3E44" w:rsidP="000A66C6">
      <w:r>
        <w:t xml:space="preserve"> • The psychological contract between the employee and the company</w:t>
      </w:r>
    </w:p>
    <w:p w14:paraId="21F29078" w14:textId="77777777" w:rsidR="003D3E44" w:rsidRDefault="003D3E44" w:rsidP="000A66C6">
      <w:r>
        <w:t xml:space="preserve"> 4. Organizational history and traditions</w:t>
      </w:r>
    </w:p>
    <w:p w14:paraId="719D0835" w14:textId="77777777" w:rsidR="003D3E44" w:rsidRDefault="003D3E44" w:rsidP="000A66C6">
      <w:r>
        <w:t xml:space="preserve"> • The core philosophy and values of the company at the time of its establishment</w:t>
      </w:r>
    </w:p>
    <w:p w14:paraId="3050D76F" w14:textId="77777777" w:rsidR="003D3E44" w:rsidRDefault="003D3E44" w:rsidP="000A66C6">
      <w:r>
        <w:t xml:space="preserve"> • Important events and milestones shape the culture</w:t>
      </w:r>
    </w:p>
    <w:p w14:paraId="286592AB" w14:textId="77777777" w:rsidR="003D3E44" w:rsidRDefault="003D3E44" w:rsidP="000A66C6">
      <w:r>
        <w:t xml:space="preserve"> 5. Incentive mechanism and performance management</w:t>
      </w:r>
    </w:p>
    <w:p w14:paraId="5BB87FB0" w14:textId="77777777" w:rsidR="003D3E44" w:rsidRDefault="003D3E44" w:rsidP="000A66C6">
      <w:r>
        <w:t xml:space="preserve"> • Compensation and reward system design</w:t>
      </w:r>
    </w:p>
    <w:p w14:paraId="50076D69" w14:textId="77777777" w:rsidR="003D3E44" w:rsidRDefault="003D3E44" w:rsidP="000A66C6">
      <w:r>
        <w:t xml:space="preserve"> • Opportunities for advancement and career development</w:t>
      </w:r>
    </w:p>
    <w:p w14:paraId="47FD3341" w14:textId="77777777" w:rsidR="003D3E44" w:rsidRDefault="003D3E44" w:rsidP="000A66C6">
      <w:r>
        <w:t xml:space="preserve"> • Focus on performance</w:t>
      </w:r>
    </w:p>
    <w:p w14:paraId="57A423D9" w14:textId="77777777" w:rsidR="003D3E44" w:rsidRDefault="003D3E44" w:rsidP="000A66C6">
      <w:r>
        <w:t xml:space="preserve"> 6. Training and development</w:t>
      </w:r>
    </w:p>
    <w:p w14:paraId="4F001080" w14:textId="77777777" w:rsidR="003D3E44" w:rsidRDefault="003D3E44" w:rsidP="000A66C6">
      <w:r>
        <w:t xml:space="preserve"> • The content and method of corporate training</w:t>
      </w:r>
    </w:p>
    <w:p w14:paraId="5085E214" w14:textId="77777777" w:rsidR="003D3E44" w:rsidRDefault="003D3E44" w:rsidP="000A66C6">
      <w:r>
        <w:t xml:space="preserve"> • Support for employees' career development</w:t>
      </w:r>
    </w:p>
    <w:p w14:paraId="3B3F0277" w14:textId="77777777" w:rsidR="003D3E44" w:rsidRDefault="003D3E44" w:rsidP="000A66C6">
      <w:r>
        <w:t xml:space="preserve"> 7. Internal communication</w:t>
      </w:r>
    </w:p>
    <w:p w14:paraId="7B4E69F7" w14:textId="77777777" w:rsidR="003D3E44" w:rsidRDefault="003D3E44" w:rsidP="000A66C6">
      <w:r>
        <w:t xml:space="preserve"> • Transparency and openness in communication</w:t>
      </w:r>
    </w:p>
    <w:p w14:paraId="0A4427AA" w14:textId="77777777" w:rsidR="003D3E44" w:rsidRDefault="003D3E44" w:rsidP="000A66C6">
      <w:r>
        <w:t xml:space="preserve"> • Efficiency and form of information transfer</w:t>
      </w:r>
    </w:p>
    <w:p w14:paraId="73B24CD7" w14:textId="77777777" w:rsidR="003D3E44" w:rsidRDefault="003D3E44" w:rsidP="000A66C6">
      <w:r>
        <w:t xml:space="preserve"> 8. Physical Environment</w:t>
      </w:r>
    </w:p>
    <w:p w14:paraId="1A3ADB21" w14:textId="77777777" w:rsidR="003D3E44" w:rsidRDefault="003D3E44" w:rsidP="000A66C6">
      <w:r>
        <w:t xml:space="preserve"> • Office environment and facility design</w:t>
      </w:r>
    </w:p>
    <w:p w14:paraId="5EF540C0" w14:textId="77777777" w:rsidR="003D3E44" w:rsidRDefault="003D3E44" w:rsidP="000A66C6">
      <w:r>
        <w:t xml:space="preserve"> • The impact of spatial arrangement on collaboration and communication</w:t>
      </w:r>
    </w:p>
    <w:p w14:paraId="01C1F5B2" w14:textId="77777777" w:rsidR="003D3E44" w:rsidRDefault="003D3E44" w:rsidP="000A66C6"/>
    <w:p w14:paraId="08FB6F61" w14:textId="77777777" w:rsidR="003D3E44" w:rsidRDefault="003D3E44" w:rsidP="000A66C6">
      <w:r>
        <w:t>2. External factors</w:t>
      </w:r>
    </w:p>
    <w:p w14:paraId="30EC9B2E" w14:textId="77777777" w:rsidR="003D3E44" w:rsidRDefault="003D3E44" w:rsidP="000A66C6"/>
    <w:p w14:paraId="000A145D" w14:textId="77777777" w:rsidR="003D3E44" w:rsidRDefault="003D3E44" w:rsidP="000A66C6">
      <w:r>
        <w:t xml:space="preserve"> 1. Industry characteristics</w:t>
      </w:r>
    </w:p>
    <w:p w14:paraId="1DBBE427" w14:textId="77777777" w:rsidR="003D3E44" w:rsidRDefault="003D3E44" w:rsidP="000A66C6">
      <w:r>
        <w:t xml:space="preserve"> • The degree of competition in the industry</w:t>
      </w:r>
    </w:p>
    <w:p w14:paraId="4C2C7C61" w14:textId="77777777" w:rsidR="003D3E44" w:rsidRDefault="003D3E44" w:rsidP="000A66C6">
      <w:r>
        <w:t xml:space="preserve"> • Industry norms and best practices</w:t>
      </w:r>
    </w:p>
    <w:p w14:paraId="61AC7AA7" w14:textId="77777777" w:rsidR="003D3E44" w:rsidRDefault="003D3E44" w:rsidP="000A66C6">
      <w:r>
        <w:t xml:space="preserve"> 2. Market demand and customer expectations</w:t>
      </w:r>
    </w:p>
    <w:p w14:paraId="30EA3FEC" w14:textId="77777777" w:rsidR="003D3E44" w:rsidRDefault="003D3E44" w:rsidP="000A66C6">
      <w:r>
        <w:lastRenderedPageBreak/>
        <w:t xml:space="preserve"> • Customer's preference for products or services</w:t>
      </w:r>
    </w:p>
    <w:p w14:paraId="25A2FFC0" w14:textId="77777777" w:rsidR="003D3E44" w:rsidRDefault="003D3E44" w:rsidP="000A66C6">
      <w:r>
        <w:t xml:space="preserve"> • The impact of market changes on an organization's ability to adapt</w:t>
      </w:r>
    </w:p>
    <w:p w14:paraId="793A395F" w14:textId="77777777" w:rsidR="003D3E44" w:rsidRDefault="003D3E44" w:rsidP="000A66C6">
      <w:r>
        <w:t xml:space="preserve"> 3. Cultural and regional context</w:t>
      </w:r>
    </w:p>
    <w:p w14:paraId="49B7DC6F" w14:textId="77777777" w:rsidR="003D3E44" w:rsidRDefault="003D3E44" w:rsidP="000A66C6">
      <w:r>
        <w:t xml:space="preserve"> • The influence of regional culture on organizational behavior</w:t>
      </w:r>
    </w:p>
    <w:p w14:paraId="2D906FF5" w14:textId="77777777" w:rsidR="003D3E44" w:rsidRDefault="003D3E44" w:rsidP="000A66C6">
      <w:r>
        <w:t xml:space="preserve"> • Cultural diversity brought about by globalization</w:t>
      </w:r>
    </w:p>
    <w:p w14:paraId="1923D77C" w14:textId="77777777" w:rsidR="003D3E44" w:rsidRDefault="003D3E44" w:rsidP="000A66C6">
      <w:r>
        <w:t xml:space="preserve"> 4. Legal and Policy Environment</w:t>
      </w:r>
    </w:p>
    <w:p w14:paraId="0F0E5C7C" w14:textId="77777777" w:rsidR="003D3E44" w:rsidRDefault="003D3E44" w:rsidP="000A66C6">
      <w:r>
        <w:t xml:space="preserve"> • Requirements of national or regional laws and regulations</w:t>
      </w:r>
    </w:p>
    <w:p w14:paraId="34FEA982" w14:textId="77777777" w:rsidR="003D3E44" w:rsidRDefault="003D3E44" w:rsidP="000A66C6">
      <w:r>
        <w:t xml:space="preserve"> • The extent to which the government regulates the industry</w:t>
      </w:r>
    </w:p>
    <w:p w14:paraId="28B9BD5D" w14:textId="77777777" w:rsidR="003D3E44" w:rsidRDefault="003D3E44" w:rsidP="000A66C6">
      <w:r>
        <w:t xml:space="preserve"> 5. Technological development</w:t>
      </w:r>
    </w:p>
    <w:p w14:paraId="78A26A27" w14:textId="77777777" w:rsidR="003D3E44" w:rsidRDefault="003D3E44" w:rsidP="000A66C6">
      <w:r>
        <w:t xml:space="preserve"> • The application of new technologies and the technological adaptability of the organization</w:t>
      </w:r>
    </w:p>
    <w:p w14:paraId="09CF646A" w14:textId="77777777" w:rsidR="003D3E44" w:rsidRDefault="003D3E44" w:rsidP="000A66C6">
      <w:r>
        <w:t xml:space="preserve"> • The cultural impact of digitalization and automation</w:t>
      </w:r>
    </w:p>
    <w:p w14:paraId="744BEEED" w14:textId="77777777" w:rsidR="003D3E44" w:rsidRDefault="003D3E44" w:rsidP="000A66C6">
      <w:r>
        <w:t xml:space="preserve"> 6. Social trends</w:t>
      </w:r>
    </w:p>
    <w:p w14:paraId="2019F1AF" w14:textId="77777777" w:rsidR="003D3E44" w:rsidRDefault="003D3E44" w:rsidP="000A66C6">
      <w:r>
        <w:t xml:space="preserve"> • Changes in social values and ethics</w:t>
      </w:r>
    </w:p>
    <w:p w14:paraId="1E599C85" w14:textId="77777777" w:rsidR="003D3E44" w:rsidRDefault="003D3E44" w:rsidP="000A66C6">
      <w:r>
        <w:t xml:space="preserve"> • Impact of sustainability and corporate social responsibility (CSR).</w:t>
      </w:r>
    </w:p>
    <w:p w14:paraId="6ED65AE7" w14:textId="77777777" w:rsidR="003D3E44" w:rsidRDefault="003D3E44" w:rsidP="000A66C6">
      <w:r>
        <w:t xml:space="preserve"> 7. Competitor Influence</w:t>
      </w:r>
    </w:p>
    <w:p w14:paraId="306A3FCA" w14:textId="77777777" w:rsidR="003D3E44" w:rsidRDefault="003D3E44" w:rsidP="000A66C6">
      <w:r>
        <w:t xml:space="preserve"> • Cultural guidance of benchmark enterprises in the same industry</w:t>
      </w:r>
    </w:p>
    <w:p w14:paraId="771DE333" w14:textId="77777777" w:rsidR="003D3E44" w:rsidRDefault="003D3E44" w:rsidP="000A66C6">
      <w:r>
        <w:t xml:space="preserve"> • Innovative and imitative </w:t>
      </w:r>
      <w:proofErr w:type="spellStart"/>
      <w:r>
        <w:t>behaviour</w:t>
      </w:r>
      <w:proofErr w:type="spellEnd"/>
      <w:r>
        <w:t xml:space="preserve"> within the industry</w:t>
      </w:r>
    </w:p>
    <w:p w14:paraId="50A20BEB" w14:textId="77777777" w:rsidR="003D3E44" w:rsidRDefault="003D3E44" w:rsidP="000A66C6">
      <w:r>
        <w:t xml:space="preserve"> 8. Economic Environment</w:t>
      </w:r>
    </w:p>
    <w:p w14:paraId="73B021E4" w14:textId="77777777" w:rsidR="003D3E44" w:rsidRDefault="003D3E44" w:rsidP="000A66C6">
      <w:r>
        <w:t xml:space="preserve"> • Macroeconomic conditions</w:t>
      </w:r>
    </w:p>
    <w:p w14:paraId="47111AC5" w14:textId="77777777" w:rsidR="003D3E44" w:rsidRDefault="003D3E44" w:rsidP="000A66C6">
      <w:r>
        <w:t xml:space="preserve"> • The level of financial constraints</w:t>
      </w:r>
    </w:p>
    <w:p w14:paraId="2D2467E0" w14:textId="77777777" w:rsidR="007121D1" w:rsidRDefault="007121D1" w:rsidP="007121D1"/>
    <w:p w14:paraId="0FCCAC5D" w14:textId="77777777" w:rsidR="007121D1" w:rsidRDefault="007121D1" w:rsidP="007121D1"/>
    <w:p w14:paraId="005F153E" w14:textId="77777777" w:rsidR="00891F51" w:rsidRDefault="00891F51" w:rsidP="00891F51"/>
    <w:p w14:paraId="5BDE4C14" w14:textId="77777777" w:rsidR="00891F51" w:rsidRDefault="00891F51" w:rsidP="00891F51"/>
    <w:p w14:paraId="47CE0A94" w14:textId="47F41634" w:rsidR="00891F51" w:rsidRDefault="00891F51" w:rsidP="00891F51">
      <w:r>
        <w:rPr>
          <w:rFonts w:hint="eastAsia"/>
        </w:rPr>
        <w:t>3.</w:t>
      </w:r>
      <w:r w:rsidR="003D3E44" w:rsidRPr="00891F51">
        <w:t>Apple's high profit margins are based on the exploitation of weak users, a behavior that has disappointed some users. Apple's control over the product is very strict, and developers have reported difficulties in communicating with Apple, and the product has been maliciously removed from the shelves and difficult to solve. This closed and arbitrary approach to management can limit innovation and flexibility. Apple's strict enforcement of the terms and strict requirements for developers have made some developers feel cold, thinking that Apple is too overbearing and arrogant.</w:t>
      </w:r>
    </w:p>
    <w:p w14:paraId="1B5F27E1" w14:textId="77777777" w:rsidR="00891F51" w:rsidRDefault="00891F51" w:rsidP="00891F51"/>
    <w:p w14:paraId="692D7020" w14:textId="77777777" w:rsidR="003D3E44" w:rsidRPr="00891F51" w:rsidRDefault="003D3E44" w:rsidP="00697DB3">
      <w:r w:rsidRPr="00891F51">
        <w:t>Apple's corporate culture is infused with a strong entrepreneurial spirit that inspires employees to strive for excellence and innovation. Founder</w:t>
      </w:r>
      <w:hyperlink r:id="rId5" w:tgtFrame="_blank" w:history="1">
        <w:r w:rsidRPr="00891F51">
          <w:rPr>
            <w:rStyle w:val="ae"/>
          </w:rPr>
          <w:t xml:space="preserve"> Steve Jobs</w:t>
        </w:r>
      </w:hyperlink>
      <w:r w:rsidRPr="00891F51">
        <w:t xml:space="preserve">' iconic slogan, "Stay hungry, stay foolish," encourages employees to keep their pursuit of innovation and the exploration of the unknown. Apple's culture is full of self-confidence and conceit, and Jobs believes that Apple is the strongest company in the world, and this culture extends from employees to consumers, making everyone motivated to work towards building the strongest Apple possible. </w:t>
      </w:r>
    </w:p>
    <w:p w14:paraId="5888AC37" w14:textId="77777777" w:rsidR="00891F51" w:rsidRPr="00891F51" w:rsidRDefault="00891F51" w:rsidP="00891F51">
      <w:pPr>
        <w:rPr>
          <w:rFonts w:hint="eastAsia"/>
        </w:rPr>
      </w:pPr>
    </w:p>
    <w:p w14:paraId="31DA55B7" w14:textId="77777777" w:rsidR="00891F51" w:rsidRDefault="00891F51" w:rsidP="00891F51">
      <w:pPr>
        <w:pStyle w:val="a9"/>
        <w:ind w:left="360"/>
      </w:pPr>
    </w:p>
    <w:p w14:paraId="0E577BE8" w14:textId="77777777" w:rsidR="003D3E44" w:rsidRPr="00891F51" w:rsidRDefault="003D3E44" w:rsidP="00D30545">
      <w:r w:rsidRPr="00891F51">
        <w:rPr>
          <w:b/>
          <w:bCs/>
        </w:rPr>
        <w:t>Clarify the core values of the enterprise</w:t>
      </w:r>
      <w:r w:rsidRPr="00891F51">
        <w:t xml:space="preserve">: The cornerstone of the corporate culture is the core values, which determine the company's code of conduct and decision-making direction. Enterprises should formulate core values with their own characteristics according to their own </w:t>
      </w:r>
      <w:r w:rsidRPr="00891F51">
        <w:lastRenderedPageBreak/>
        <w:t xml:space="preserve">vision and mission, combined with market demand and social development trends1. </w:t>
      </w:r>
    </w:p>
    <w:p w14:paraId="4D392B7A" w14:textId="77777777" w:rsidR="003D3E44" w:rsidRDefault="003D3E44" w:rsidP="00D30545">
      <w:r w:rsidRPr="00891F51">
        <w:rPr>
          <w:rFonts w:ascii="Times New Roman" w:hAnsi="Times New Roman" w:cs="Times New Roman"/>
        </w:rPr>
        <w:t xml:space="preserve"> Establish a cultural system</w:t>
      </w:r>
      <w:r w:rsidRPr="00891F51">
        <w:t xml:space="preserve">: Transform core values into specific behavioral norms and work guidelines, including employee code of conduct, service standards, public relations handling principles, etc. Through the constraints and incentives of the system, ensure that the behavior of employees is consistent with the corporate culture and form a strong internal cohesion </w:t>
      </w:r>
    </w:p>
    <w:p w14:paraId="77B0B44A" w14:textId="77777777" w:rsidR="00891F51" w:rsidRDefault="00891F51" w:rsidP="00891F51"/>
    <w:p w14:paraId="3D9A323E" w14:textId="77777777" w:rsidR="00891F51" w:rsidRDefault="00891F51" w:rsidP="00891F51"/>
    <w:p w14:paraId="4053621E" w14:textId="77777777" w:rsidR="00891F51" w:rsidRDefault="00891F51" w:rsidP="00891F51"/>
    <w:p w14:paraId="3EBEE917" w14:textId="77777777" w:rsidR="003D3E44" w:rsidRPr="00891F51" w:rsidRDefault="00891F51" w:rsidP="00D42F56">
      <w:r>
        <w:rPr>
          <w:rFonts w:hint="eastAsia"/>
        </w:rPr>
        <w:t>4.</w:t>
      </w:r>
      <w:r w:rsidRPr="00891F51">
        <w:rPr>
          <w:rFonts w:ascii="Arial" w:eastAsia="宋体" w:hAnsi="Arial" w:cs="Arial"/>
          <w:color w:val="333333"/>
          <w:kern w:val="0"/>
          <w:szCs w:val="21"/>
        </w:rPr>
        <w:t xml:space="preserve"> </w:t>
      </w:r>
      <w:r w:rsidR="003D3E44" w:rsidRPr="00891F51">
        <w:t>Apple has shown indecision in the decision-making process on some major projects. For example, the Apple Car project (Project Titan) has undergone several redesigns and functional modifications during development, but none of them have made it to mass production. Top management often vetoes employees' proposals in project decisions, resulting in slow progress or even eventual failure. When it comes to project management, Apple has also shown indecision on some key projects. For example, the Apple Car project (Project Titan) has cost about $10 billion since 2014 but ultimately failed to succeed. The project went through several redesigns and functional modifications, but none of them made it to mass production. This indecisive management style not only wastes a lot of resources, but also leads to the eventual failure of the project.</w:t>
      </w:r>
    </w:p>
    <w:p w14:paraId="47362513" w14:textId="3D00E8BA" w:rsidR="00891F51" w:rsidRDefault="00891F51" w:rsidP="00891F51"/>
    <w:p w14:paraId="0B7FB46A" w14:textId="77777777" w:rsidR="00891F51" w:rsidRDefault="00891F51" w:rsidP="00891F51"/>
    <w:p w14:paraId="4ECC7F5B" w14:textId="77777777" w:rsidR="00891F51" w:rsidRDefault="00891F51" w:rsidP="00891F51"/>
    <w:p w14:paraId="17716508" w14:textId="77777777" w:rsidR="003D3E44" w:rsidRPr="00891F51" w:rsidRDefault="00891F51" w:rsidP="00DB6B86">
      <w:r>
        <w:rPr>
          <w:rFonts w:hint="eastAsia"/>
        </w:rPr>
        <w:t>5.</w:t>
      </w:r>
      <w:r w:rsidRPr="00891F51">
        <w:rPr>
          <w:rFonts w:ascii="Arial" w:hAnsi="Arial" w:cs="Arial"/>
          <w:color w:val="333333"/>
          <w:szCs w:val="21"/>
          <w:shd w:val="clear" w:color="auto" w:fill="FFFFFF"/>
        </w:rPr>
        <w:t xml:space="preserve"> </w:t>
      </w:r>
      <w:r w:rsidR="003D3E44">
        <w:rPr>
          <w:rFonts w:ascii="Arial" w:hAnsi="Arial" w:cs="Arial" w:hint="eastAsia"/>
          <w:color w:val="333333"/>
          <w:szCs w:val="21"/>
          <w:shd w:val="clear" w:color="auto" w:fill="FFFFFF"/>
        </w:rPr>
        <w:t>As a manager, you should abandon the indecisive personality</w:t>
      </w:r>
      <w:r w:rsidR="003D3E44">
        <w:rPr>
          <w:rFonts w:hint="eastAsia"/>
        </w:rPr>
        <w:t xml:space="preserve">, build self-confidence in yourself and the members of the organization, do not be overly cautious, and boldly put forward unreasonable arrangements for the organization. </w:t>
      </w:r>
      <w:r w:rsidR="003D3E44" w:rsidRPr="00891F51">
        <w:t>Stick to your own opinions and express your attitude, and</w:t>
      </w:r>
      <w:r w:rsidR="003D3E44">
        <w:rPr>
          <w:rFonts w:hint="eastAsia"/>
        </w:rPr>
        <w:t xml:space="preserve"> don't be swayed by other people</w:t>
      </w:r>
      <w:r w:rsidR="003D3E44" w:rsidRPr="00891F51">
        <w:t xml:space="preserve">'s opinions. </w:t>
      </w:r>
    </w:p>
    <w:p w14:paraId="58499594" w14:textId="743D926F" w:rsidR="00891F51" w:rsidRPr="00891F51" w:rsidRDefault="00891F51" w:rsidP="00891F51">
      <w:pPr>
        <w:pStyle w:val="a9"/>
        <w:ind w:left="360"/>
        <w:rPr>
          <w:rFonts w:hint="eastAsia"/>
        </w:rPr>
      </w:pPr>
    </w:p>
    <w:p w14:paraId="17A6ADF4" w14:textId="77777777" w:rsidR="00891F51" w:rsidRPr="00891F51" w:rsidRDefault="00891F51" w:rsidP="00891F51">
      <w:pPr>
        <w:pStyle w:val="a9"/>
        <w:ind w:left="360"/>
        <w:rPr>
          <w:rFonts w:hint="eastAsia"/>
        </w:rPr>
      </w:pPr>
    </w:p>
    <w:p w14:paraId="42518912" w14:textId="4678AC01" w:rsidR="00891F51" w:rsidRDefault="00891F51" w:rsidP="00891F51">
      <w:pPr>
        <w:rPr>
          <w:rFonts w:hint="eastAsia"/>
        </w:rPr>
      </w:pPr>
    </w:p>
    <w:sectPr w:rsidR="00891F5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5C23BA"/>
    <w:multiLevelType w:val="hybridMultilevel"/>
    <w:tmpl w:val="1CE6F7E0"/>
    <w:lvl w:ilvl="0" w:tplc="55E48296">
      <w:start w:val="1"/>
      <w:numFmt w:val="decimal"/>
      <w:lvlText w:val="%1."/>
      <w:lvlJc w:val="left"/>
      <w:pPr>
        <w:ind w:left="360" w:hanging="360"/>
      </w:pPr>
      <w:rPr>
        <w:rFonts w:hint="default"/>
        <w:b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75709F3"/>
    <w:multiLevelType w:val="multilevel"/>
    <w:tmpl w:val="AF526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ED6DDE"/>
    <w:multiLevelType w:val="multilevel"/>
    <w:tmpl w:val="342AA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BBF29E6"/>
    <w:multiLevelType w:val="multilevel"/>
    <w:tmpl w:val="4290E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5272061">
    <w:abstractNumId w:val="0"/>
  </w:num>
  <w:num w:numId="2" w16cid:durableId="1992781611">
    <w:abstractNumId w:val="3"/>
  </w:num>
  <w:num w:numId="3" w16cid:durableId="2087485143">
    <w:abstractNumId w:val="2"/>
  </w:num>
  <w:num w:numId="4" w16cid:durableId="1368917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469"/>
    <w:rsid w:val="0026560A"/>
    <w:rsid w:val="002D18D8"/>
    <w:rsid w:val="003D3E44"/>
    <w:rsid w:val="007121D1"/>
    <w:rsid w:val="00891F51"/>
    <w:rsid w:val="00CF47B8"/>
    <w:rsid w:val="00E354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A21425A"/>
  <w15:chartTrackingRefBased/>
  <w15:docId w15:val="{9543053C-01EF-D848-9C13-DBBDA52D8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3546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E3546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3546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E3546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E35469"/>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E35469"/>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E35469"/>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35469"/>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35469"/>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3546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E3546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E3546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E35469"/>
    <w:rPr>
      <w:rFonts w:cstheme="majorBidi"/>
      <w:color w:val="0F4761" w:themeColor="accent1" w:themeShade="BF"/>
      <w:sz w:val="28"/>
      <w:szCs w:val="28"/>
    </w:rPr>
  </w:style>
  <w:style w:type="character" w:customStyle="1" w:styleId="50">
    <w:name w:val="标题 5 字符"/>
    <w:basedOn w:val="a0"/>
    <w:link w:val="5"/>
    <w:uiPriority w:val="9"/>
    <w:semiHidden/>
    <w:rsid w:val="00E35469"/>
    <w:rPr>
      <w:rFonts w:cstheme="majorBidi"/>
      <w:color w:val="0F4761" w:themeColor="accent1" w:themeShade="BF"/>
      <w:sz w:val="24"/>
    </w:rPr>
  </w:style>
  <w:style w:type="character" w:customStyle="1" w:styleId="60">
    <w:name w:val="标题 6 字符"/>
    <w:basedOn w:val="a0"/>
    <w:link w:val="6"/>
    <w:uiPriority w:val="9"/>
    <w:semiHidden/>
    <w:rsid w:val="00E35469"/>
    <w:rPr>
      <w:rFonts w:cstheme="majorBidi"/>
      <w:b/>
      <w:bCs/>
      <w:color w:val="0F4761" w:themeColor="accent1" w:themeShade="BF"/>
    </w:rPr>
  </w:style>
  <w:style w:type="character" w:customStyle="1" w:styleId="70">
    <w:name w:val="标题 7 字符"/>
    <w:basedOn w:val="a0"/>
    <w:link w:val="7"/>
    <w:uiPriority w:val="9"/>
    <w:semiHidden/>
    <w:rsid w:val="00E35469"/>
    <w:rPr>
      <w:rFonts w:cstheme="majorBidi"/>
      <w:b/>
      <w:bCs/>
      <w:color w:val="595959" w:themeColor="text1" w:themeTint="A6"/>
    </w:rPr>
  </w:style>
  <w:style w:type="character" w:customStyle="1" w:styleId="80">
    <w:name w:val="标题 8 字符"/>
    <w:basedOn w:val="a0"/>
    <w:link w:val="8"/>
    <w:uiPriority w:val="9"/>
    <w:semiHidden/>
    <w:rsid w:val="00E35469"/>
    <w:rPr>
      <w:rFonts w:cstheme="majorBidi"/>
      <w:color w:val="595959" w:themeColor="text1" w:themeTint="A6"/>
    </w:rPr>
  </w:style>
  <w:style w:type="character" w:customStyle="1" w:styleId="90">
    <w:name w:val="标题 9 字符"/>
    <w:basedOn w:val="a0"/>
    <w:link w:val="9"/>
    <w:uiPriority w:val="9"/>
    <w:semiHidden/>
    <w:rsid w:val="00E35469"/>
    <w:rPr>
      <w:rFonts w:eastAsiaTheme="majorEastAsia" w:cstheme="majorBidi"/>
      <w:color w:val="595959" w:themeColor="text1" w:themeTint="A6"/>
    </w:rPr>
  </w:style>
  <w:style w:type="paragraph" w:styleId="a3">
    <w:name w:val="Title"/>
    <w:basedOn w:val="a"/>
    <w:next w:val="a"/>
    <w:link w:val="a4"/>
    <w:uiPriority w:val="10"/>
    <w:qFormat/>
    <w:rsid w:val="00E3546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3546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3546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3546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35469"/>
    <w:pPr>
      <w:spacing w:before="160" w:after="160"/>
      <w:jc w:val="center"/>
    </w:pPr>
    <w:rPr>
      <w:i/>
      <w:iCs/>
      <w:color w:val="404040" w:themeColor="text1" w:themeTint="BF"/>
    </w:rPr>
  </w:style>
  <w:style w:type="character" w:customStyle="1" w:styleId="a8">
    <w:name w:val="引用 字符"/>
    <w:basedOn w:val="a0"/>
    <w:link w:val="a7"/>
    <w:uiPriority w:val="29"/>
    <w:rsid w:val="00E35469"/>
    <w:rPr>
      <w:i/>
      <w:iCs/>
      <w:color w:val="404040" w:themeColor="text1" w:themeTint="BF"/>
    </w:rPr>
  </w:style>
  <w:style w:type="paragraph" w:styleId="a9">
    <w:name w:val="List Paragraph"/>
    <w:basedOn w:val="a"/>
    <w:uiPriority w:val="34"/>
    <w:qFormat/>
    <w:rsid w:val="00E35469"/>
    <w:pPr>
      <w:ind w:left="720"/>
      <w:contextualSpacing/>
    </w:pPr>
  </w:style>
  <w:style w:type="character" w:styleId="aa">
    <w:name w:val="Intense Emphasis"/>
    <w:basedOn w:val="a0"/>
    <w:uiPriority w:val="21"/>
    <w:qFormat/>
    <w:rsid w:val="00E35469"/>
    <w:rPr>
      <w:i/>
      <w:iCs/>
      <w:color w:val="0F4761" w:themeColor="accent1" w:themeShade="BF"/>
    </w:rPr>
  </w:style>
  <w:style w:type="paragraph" w:styleId="ab">
    <w:name w:val="Intense Quote"/>
    <w:basedOn w:val="a"/>
    <w:next w:val="a"/>
    <w:link w:val="ac"/>
    <w:uiPriority w:val="30"/>
    <w:qFormat/>
    <w:rsid w:val="00E354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35469"/>
    <w:rPr>
      <w:i/>
      <w:iCs/>
      <w:color w:val="0F4761" w:themeColor="accent1" w:themeShade="BF"/>
    </w:rPr>
  </w:style>
  <w:style w:type="character" w:styleId="ad">
    <w:name w:val="Intense Reference"/>
    <w:basedOn w:val="a0"/>
    <w:uiPriority w:val="32"/>
    <w:qFormat/>
    <w:rsid w:val="00E35469"/>
    <w:rPr>
      <w:b/>
      <w:bCs/>
      <w:smallCaps/>
      <w:color w:val="0F4761" w:themeColor="accent1" w:themeShade="BF"/>
      <w:spacing w:val="5"/>
    </w:rPr>
  </w:style>
  <w:style w:type="character" w:styleId="ae">
    <w:name w:val="Hyperlink"/>
    <w:basedOn w:val="a0"/>
    <w:uiPriority w:val="99"/>
    <w:unhideWhenUsed/>
    <w:rsid w:val="00891F51"/>
    <w:rPr>
      <w:color w:val="467886" w:themeColor="hyperlink"/>
      <w:u w:val="single"/>
    </w:rPr>
  </w:style>
  <w:style w:type="character" w:styleId="af">
    <w:name w:val="Unresolved Mention"/>
    <w:basedOn w:val="a0"/>
    <w:uiPriority w:val="99"/>
    <w:semiHidden/>
    <w:unhideWhenUsed/>
    <w:rsid w:val="00891F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859476">
      <w:bodyDiv w:val="1"/>
      <w:marLeft w:val="0"/>
      <w:marRight w:val="0"/>
      <w:marTop w:val="0"/>
      <w:marBottom w:val="0"/>
      <w:divBdr>
        <w:top w:val="none" w:sz="0" w:space="0" w:color="auto"/>
        <w:left w:val="none" w:sz="0" w:space="0" w:color="auto"/>
        <w:bottom w:val="none" w:sz="0" w:space="0" w:color="auto"/>
        <w:right w:val="none" w:sz="0" w:space="0" w:color="auto"/>
      </w:divBdr>
    </w:div>
    <w:div w:id="43919289">
      <w:bodyDiv w:val="1"/>
      <w:marLeft w:val="0"/>
      <w:marRight w:val="0"/>
      <w:marTop w:val="0"/>
      <w:marBottom w:val="0"/>
      <w:divBdr>
        <w:top w:val="none" w:sz="0" w:space="0" w:color="auto"/>
        <w:left w:val="none" w:sz="0" w:space="0" w:color="auto"/>
        <w:bottom w:val="none" w:sz="0" w:space="0" w:color="auto"/>
        <w:right w:val="none" w:sz="0" w:space="0" w:color="auto"/>
      </w:divBdr>
    </w:div>
    <w:div w:id="1015813227">
      <w:bodyDiv w:val="1"/>
      <w:marLeft w:val="0"/>
      <w:marRight w:val="0"/>
      <w:marTop w:val="0"/>
      <w:marBottom w:val="0"/>
      <w:divBdr>
        <w:top w:val="none" w:sz="0" w:space="0" w:color="auto"/>
        <w:left w:val="none" w:sz="0" w:space="0" w:color="auto"/>
        <w:bottom w:val="none" w:sz="0" w:space="0" w:color="auto"/>
        <w:right w:val="none" w:sz="0" w:space="0" w:color="auto"/>
      </w:divBdr>
    </w:div>
    <w:div w:id="1079131015">
      <w:bodyDiv w:val="1"/>
      <w:marLeft w:val="0"/>
      <w:marRight w:val="0"/>
      <w:marTop w:val="0"/>
      <w:marBottom w:val="0"/>
      <w:divBdr>
        <w:top w:val="none" w:sz="0" w:space="0" w:color="auto"/>
        <w:left w:val="none" w:sz="0" w:space="0" w:color="auto"/>
        <w:bottom w:val="none" w:sz="0" w:space="0" w:color="auto"/>
        <w:right w:val="none" w:sz="0" w:space="0" w:color="auto"/>
      </w:divBdr>
    </w:div>
    <w:div w:id="1179391678">
      <w:bodyDiv w:val="1"/>
      <w:marLeft w:val="0"/>
      <w:marRight w:val="0"/>
      <w:marTop w:val="0"/>
      <w:marBottom w:val="0"/>
      <w:divBdr>
        <w:top w:val="none" w:sz="0" w:space="0" w:color="auto"/>
        <w:left w:val="none" w:sz="0" w:space="0" w:color="auto"/>
        <w:bottom w:val="none" w:sz="0" w:space="0" w:color="auto"/>
        <w:right w:val="none" w:sz="0" w:space="0" w:color="auto"/>
      </w:divBdr>
    </w:div>
    <w:div w:id="1188911711">
      <w:bodyDiv w:val="1"/>
      <w:marLeft w:val="0"/>
      <w:marRight w:val="0"/>
      <w:marTop w:val="0"/>
      <w:marBottom w:val="0"/>
      <w:divBdr>
        <w:top w:val="none" w:sz="0" w:space="0" w:color="auto"/>
        <w:left w:val="none" w:sz="0" w:space="0" w:color="auto"/>
        <w:bottom w:val="none" w:sz="0" w:space="0" w:color="auto"/>
        <w:right w:val="none" w:sz="0" w:space="0" w:color="auto"/>
      </w:divBdr>
    </w:div>
    <w:div w:id="1243683392">
      <w:bodyDiv w:val="1"/>
      <w:marLeft w:val="0"/>
      <w:marRight w:val="0"/>
      <w:marTop w:val="0"/>
      <w:marBottom w:val="0"/>
      <w:divBdr>
        <w:top w:val="none" w:sz="0" w:space="0" w:color="auto"/>
        <w:left w:val="none" w:sz="0" w:space="0" w:color="auto"/>
        <w:bottom w:val="none" w:sz="0" w:space="0" w:color="auto"/>
        <w:right w:val="none" w:sz="0" w:space="0" w:color="auto"/>
      </w:divBdr>
    </w:div>
    <w:div w:id="1549762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aidu.com/s?sa=re_dqa_generate&amp;wd=Steve%20Jobs&amp;rsv_pq=c6a3446f01116f67&amp;oq=%E8%8B%B9%E6%9E%9C%E5%85%AC%E5%8F%B8%E4%BC%81%E4%B8%9A%E6%96%87%E5%8C%96%E7%9A%84%E4%BC%98%E5%8A%BF&amp;rsv_t=28ca9X3tfz87CqhRF/vL32Kwr6A452JA9WjdJMdHAXu0WH7yYaeB7fGXHhE&amp;tn=baidu&amp;ie=utf-8"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909</Words>
  <Characters>5186</Characters>
  <Application>Microsoft Office Word</Application>
  <DocSecurity>0</DocSecurity>
  <Lines>43</Lines>
  <Paragraphs>12</Paragraphs>
  <ScaleCrop>false</ScaleCrop>
  <Company/>
  <LinksUpToDate>false</LinksUpToDate>
  <CharactersWithSpaces>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Haoyu Gu (2400707)</dc:creator>
  <cp:keywords/>
  <dc:description/>
  <cp:lastModifiedBy>Haoyu Gu (2400707)</cp:lastModifiedBy>
  <cp:revision>4</cp:revision>
  <dcterms:created xsi:type="dcterms:W3CDTF">2024-11-16T10:45:00Z</dcterms:created>
  <dcterms:modified xsi:type="dcterms:W3CDTF">2024-11-16T11:00:00Z</dcterms:modified>
</cp:coreProperties>
</file>