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F67AA" w14:textId="7106C0BA" w:rsidR="00B26CC0" w:rsidRDefault="00B26CC0"/>
    <w:p w14:paraId="462A7744" w14:textId="05EC55E1"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University of Wales Trinity Saint David</w:t>
      </w:r>
    </w:p>
    <w:p w14:paraId="662E36A1" w14:textId="77777777"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School of Engineering</w:t>
      </w:r>
    </w:p>
    <w:p w14:paraId="1906002D" w14:textId="77777777" w:rsidR="002E5585" w:rsidRPr="002E5585" w:rsidRDefault="002E5585" w:rsidP="002E5585">
      <w:pPr>
        <w:spacing w:line="360" w:lineRule="auto"/>
        <w:jc w:val="center"/>
        <w:rPr>
          <w:rFonts w:ascii="Calibri" w:hAnsi="Calibri" w:cs="Calibri"/>
          <w:bCs/>
          <w:sz w:val="24"/>
          <w:szCs w:val="24"/>
          <w:lang w:val="en-US"/>
        </w:rPr>
      </w:pPr>
      <w:r w:rsidRPr="002E5585">
        <w:rPr>
          <w:rFonts w:ascii="Calibri" w:hAnsi="Calibri" w:cs="Calibri"/>
          <w:bCs/>
          <w:sz w:val="24"/>
          <w:szCs w:val="24"/>
        </w:rPr>
        <w:t>The development of circular economy to support achieving NetZero</w:t>
      </w:r>
      <w:r w:rsidRPr="002E5585">
        <w:rPr>
          <w:rFonts w:ascii="Calibri" w:hAnsi="Calibri" w:cs="Calibri"/>
          <w:bCs/>
          <w:sz w:val="24"/>
          <w:szCs w:val="24"/>
          <w:lang w:val="en-US"/>
        </w:rPr>
        <w:t xml:space="preserve"> </w:t>
      </w:r>
    </w:p>
    <w:p w14:paraId="1A7975C5" w14:textId="6D48B2F3"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Lauren Lloyd</w:t>
      </w:r>
    </w:p>
    <w:p w14:paraId="40A7D6F7" w14:textId="77777777"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2315243</w:t>
      </w:r>
    </w:p>
    <w:p w14:paraId="01EE97C1" w14:textId="77777777"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Degree Apprenticeship in Logistics and Supply Chain Management</w:t>
      </w:r>
    </w:p>
    <w:p w14:paraId="3940684F" w14:textId="261E39A2" w:rsidR="002E5585" w:rsidRP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25</w:t>
      </w:r>
      <w:r w:rsidRPr="002E5585">
        <w:rPr>
          <w:rFonts w:ascii="Calibri" w:hAnsi="Calibri" w:cs="Calibri"/>
          <w:sz w:val="24"/>
          <w:szCs w:val="24"/>
          <w:vertAlign w:val="superscript"/>
          <w:lang w:val="en-US"/>
        </w:rPr>
        <w:t>th</w:t>
      </w:r>
      <w:r w:rsidRPr="002E5585">
        <w:rPr>
          <w:rFonts w:ascii="Calibri" w:hAnsi="Calibri" w:cs="Calibri"/>
          <w:sz w:val="24"/>
          <w:szCs w:val="24"/>
          <w:lang w:val="en-US"/>
        </w:rPr>
        <w:t xml:space="preserve"> November 2024</w:t>
      </w:r>
    </w:p>
    <w:p w14:paraId="76EE6415" w14:textId="24745CD3" w:rsidR="002E5585" w:rsidRDefault="002E5585" w:rsidP="002E5585">
      <w:pPr>
        <w:spacing w:line="360" w:lineRule="auto"/>
        <w:jc w:val="center"/>
        <w:rPr>
          <w:rFonts w:ascii="Calibri" w:hAnsi="Calibri" w:cs="Calibri"/>
          <w:sz w:val="24"/>
          <w:szCs w:val="24"/>
          <w:lang w:val="en-US"/>
        </w:rPr>
      </w:pPr>
      <w:r w:rsidRPr="002E5585">
        <w:rPr>
          <w:rFonts w:ascii="Calibri" w:hAnsi="Calibri" w:cs="Calibri"/>
          <w:sz w:val="24"/>
          <w:szCs w:val="24"/>
          <w:lang w:val="en-US"/>
        </w:rPr>
        <w:t>Sustainability (ACMA</w:t>
      </w:r>
      <w:r w:rsidR="00C05803">
        <w:rPr>
          <w:rFonts w:ascii="Calibri" w:hAnsi="Calibri" w:cs="Calibri"/>
          <w:sz w:val="24"/>
          <w:szCs w:val="24"/>
          <w:lang w:val="en-US"/>
        </w:rPr>
        <w:t>4</w:t>
      </w:r>
      <w:r w:rsidRPr="002E5585">
        <w:rPr>
          <w:rFonts w:ascii="Calibri" w:hAnsi="Calibri" w:cs="Calibri"/>
          <w:sz w:val="24"/>
          <w:szCs w:val="24"/>
          <w:lang w:val="en-US"/>
        </w:rPr>
        <w:t>023)</w:t>
      </w:r>
    </w:p>
    <w:p w14:paraId="6F70CA61" w14:textId="77777777" w:rsidR="002E5585" w:rsidRDefault="002E5585" w:rsidP="002E5585">
      <w:pPr>
        <w:spacing w:line="360" w:lineRule="auto"/>
        <w:jc w:val="center"/>
        <w:rPr>
          <w:rFonts w:ascii="Calibri" w:hAnsi="Calibri" w:cs="Calibri"/>
          <w:sz w:val="24"/>
          <w:szCs w:val="24"/>
          <w:lang w:val="en-US"/>
        </w:rPr>
      </w:pPr>
    </w:p>
    <w:p w14:paraId="05811BAA" w14:textId="77777777" w:rsidR="002E5585" w:rsidRDefault="002E5585" w:rsidP="002E5585">
      <w:pPr>
        <w:spacing w:line="360" w:lineRule="auto"/>
        <w:jc w:val="center"/>
        <w:rPr>
          <w:rFonts w:ascii="Calibri" w:hAnsi="Calibri" w:cs="Calibri"/>
          <w:sz w:val="24"/>
          <w:szCs w:val="24"/>
          <w:lang w:val="en-US"/>
        </w:rPr>
      </w:pPr>
    </w:p>
    <w:p w14:paraId="69658D2F" w14:textId="77777777" w:rsidR="002E5585" w:rsidRDefault="002E5585" w:rsidP="002E5585">
      <w:pPr>
        <w:spacing w:line="360" w:lineRule="auto"/>
        <w:jc w:val="center"/>
        <w:rPr>
          <w:rFonts w:ascii="Calibri" w:hAnsi="Calibri" w:cs="Calibri"/>
          <w:sz w:val="24"/>
          <w:szCs w:val="24"/>
          <w:lang w:val="en-US"/>
        </w:rPr>
      </w:pPr>
    </w:p>
    <w:p w14:paraId="56241CFE" w14:textId="77777777" w:rsidR="002E5585" w:rsidRDefault="002E5585" w:rsidP="002E5585">
      <w:pPr>
        <w:spacing w:line="360" w:lineRule="auto"/>
        <w:jc w:val="center"/>
        <w:rPr>
          <w:rFonts w:ascii="Calibri" w:hAnsi="Calibri" w:cs="Calibri"/>
          <w:sz w:val="24"/>
          <w:szCs w:val="24"/>
          <w:lang w:val="en-US"/>
        </w:rPr>
      </w:pPr>
    </w:p>
    <w:p w14:paraId="3B889A3E" w14:textId="77777777" w:rsidR="002E5585" w:rsidRDefault="002E5585" w:rsidP="002E5585">
      <w:pPr>
        <w:spacing w:line="360" w:lineRule="auto"/>
        <w:jc w:val="center"/>
        <w:rPr>
          <w:rFonts w:ascii="Calibri" w:hAnsi="Calibri" w:cs="Calibri"/>
          <w:sz w:val="24"/>
          <w:szCs w:val="24"/>
          <w:lang w:val="en-US"/>
        </w:rPr>
      </w:pPr>
    </w:p>
    <w:p w14:paraId="35EA2811" w14:textId="77777777" w:rsidR="002E5585" w:rsidRDefault="002E5585" w:rsidP="002E5585">
      <w:pPr>
        <w:spacing w:line="360" w:lineRule="auto"/>
        <w:jc w:val="center"/>
        <w:rPr>
          <w:rFonts w:ascii="Calibri" w:hAnsi="Calibri" w:cs="Calibri"/>
          <w:sz w:val="24"/>
          <w:szCs w:val="24"/>
          <w:lang w:val="en-US"/>
        </w:rPr>
      </w:pPr>
    </w:p>
    <w:p w14:paraId="438D0AC0" w14:textId="77777777" w:rsidR="002E5585" w:rsidRDefault="002E5585" w:rsidP="002E5585">
      <w:pPr>
        <w:spacing w:line="360" w:lineRule="auto"/>
        <w:jc w:val="center"/>
        <w:rPr>
          <w:rFonts w:ascii="Calibri" w:hAnsi="Calibri" w:cs="Calibri"/>
          <w:sz w:val="24"/>
          <w:szCs w:val="24"/>
          <w:lang w:val="en-US"/>
        </w:rPr>
      </w:pPr>
    </w:p>
    <w:p w14:paraId="4842C0C9" w14:textId="77777777" w:rsidR="002E5585" w:rsidRDefault="002E5585" w:rsidP="002E5585">
      <w:pPr>
        <w:spacing w:line="360" w:lineRule="auto"/>
        <w:jc w:val="center"/>
        <w:rPr>
          <w:rFonts w:ascii="Calibri" w:hAnsi="Calibri" w:cs="Calibri"/>
          <w:sz w:val="24"/>
          <w:szCs w:val="24"/>
          <w:lang w:val="en-US"/>
        </w:rPr>
      </w:pPr>
    </w:p>
    <w:p w14:paraId="1D4732AB" w14:textId="77777777" w:rsidR="002E5585" w:rsidRDefault="002E5585" w:rsidP="002E5585">
      <w:pPr>
        <w:spacing w:line="360" w:lineRule="auto"/>
        <w:jc w:val="center"/>
        <w:rPr>
          <w:rFonts w:ascii="Calibri" w:hAnsi="Calibri" w:cs="Calibri"/>
          <w:sz w:val="24"/>
          <w:szCs w:val="24"/>
          <w:lang w:val="en-US"/>
        </w:rPr>
      </w:pPr>
    </w:p>
    <w:p w14:paraId="04295D23" w14:textId="77777777" w:rsidR="002E5585" w:rsidRDefault="002E5585" w:rsidP="002E5585">
      <w:pPr>
        <w:spacing w:line="360" w:lineRule="auto"/>
        <w:jc w:val="center"/>
        <w:rPr>
          <w:rFonts w:ascii="Calibri" w:hAnsi="Calibri" w:cs="Calibri"/>
          <w:sz w:val="24"/>
          <w:szCs w:val="24"/>
          <w:lang w:val="en-US"/>
        </w:rPr>
      </w:pPr>
    </w:p>
    <w:p w14:paraId="4A382907" w14:textId="77777777" w:rsidR="002E5585" w:rsidRDefault="002E5585" w:rsidP="002E5585">
      <w:pPr>
        <w:spacing w:line="360" w:lineRule="auto"/>
        <w:jc w:val="center"/>
        <w:rPr>
          <w:rFonts w:ascii="Calibri" w:hAnsi="Calibri" w:cs="Calibri"/>
          <w:sz w:val="24"/>
          <w:szCs w:val="24"/>
          <w:lang w:val="en-US"/>
        </w:rPr>
      </w:pPr>
    </w:p>
    <w:p w14:paraId="5128119A" w14:textId="77777777" w:rsidR="002E5585" w:rsidRDefault="002E5585" w:rsidP="002E5585">
      <w:pPr>
        <w:spacing w:line="360" w:lineRule="auto"/>
        <w:jc w:val="center"/>
        <w:rPr>
          <w:rFonts w:ascii="Calibri" w:hAnsi="Calibri" w:cs="Calibri"/>
          <w:sz w:val="24"/>
          <w:szCs w:val="24"/>
          <w:lang w:val="en-US"/>
        </w:rPr>
      </w:pPr>
    </w:p>
    <w:p w14:paraId="4A9BC958" w14:textId="77777777" w:rsidR="002E5585" w:rsidRDefault="002E5585" w:rsidP="002E5585">
      <w:pPr>
        <w:spacing w:line="360" w:lineRule="auto"/>
        <w:jc w:val="center"/>
        <w:rPr>
          <w:rFonts w:ascii="Calibri" w:hAnsi="Calibri" w:cs="Calibri"/>
          <w:sz w:val="24"/>
          <w:szCs w:val="24"/>
          <w:lang w:val="en-US"/>
        </w:rPr>
      </w:pPr>
    </w:p>
    <w:p w14:paraId="5F4B3144" w14:textId="77777777" w:rsidR="002E5585" w:rsidRDefault="002E5585" w:rsidP="002E5585">
      <w:pPr>
        <w:spacing w:line="360" w:lineRule="auto"/>
        <w:jc w:val="center"/>
        <w:rPr>
          <w:rFonts w:ascii="Calibri" w:hAnsi="Calibri" w:cs="Calibri"/>
          <w:sz w:val="24"/>
          <w:szCs w:val="24"/>
          <w:lang w:val="en-US"/>
        </w:rPr>
      </w:pPr>
    </w:p>
    <w:p w14:paraId="45E196C0" w14:textId="77777777" w:rsidR="002E5585" w:rsidRDefault="002E5585" w:rsidP="002E5585">
      <w:pPr>
        <w:spacing w:line="360" w:lineRule="auto"/>
        <w:jc w:val="center"/>
        <w:rPr>
          <w:rFonts w:ascii="Calibri" w:hAnsi="Calibri" w:cs="Calibri"/>
          <w:sz w:val="24"/>
          <w:szCs w:val="24"/>
          <w:lang w:val="en-US"/>
        </w:rPr>
      </w:pPr>
    </w:p>
    <w:p w14:paraId="794ECBD2" w14:textId="4E297FEF" w:rsidR="002E5585" w:rsidRPr="002E5585" w:rsidRDefault="002E5585" w:rsidP="002E5585">
      <w:pPr>
        <w:spacing w:line="360" w:lineRule="auto"/>
        <w:jc w:val="both"/>
        <w:rPr>
          <w:rFonts w:ascii="Calibri" w:hAnsi="Calibri" w:cs="Calibri"/>
          <w:sz w:val="32"/>
          <w:szCs w:val="32"/>
          <w:u w:val="single"/>
          <w:lang w:val="en-US"/>
        </w:rPr>
      </w:pPr>
      <w:r w:rsidRPr="002E5585">
        <w:rPr>
          <w:rFonts w:ascii="Calibri" w:hAnsi="Calibri" w:cs="Calibri"/>
          <w:sz w:val="32"/>
          <w:szCs w:val="32"/>
          <w:u w:val="single"/>
          <w:lang w:val="en-US"/>
        </w:rPr>
        <w:lastRenderedPageBreak/>
        <w:t>Table of Figures</w:t>
      </w:r>
    </w:p>
    <w:p w14:paraId="5F725847" w14:textId="79D3741D" w:rsidR="002E5585" w:rsidRPr="002E5585" w:rsidRDefault="002E5585" w:rsidP="002E5585">
      <w:pPr>
        <w:pStyle w:val="TableofFigures"/>
        <w:tabs>
          <w:tab w:val="right" w:leader="hyphen" w:pos="9016"/>
        </w:tabs>
        <w:spacing w:line="360" w:lineRule="auto"/>
        <w:jc w:val="both"/>
        <w:rPr>
          <w:rFonts w:ascii="Calibri" w:hAnsi="Calibri" w:cs="Calibri"/>
          <w:noProof/>
          <w:sz w:val="24"/>
          <w:szCs w:val="24"/>
        </w:rPr>
      </w:pPr>
      <w:r w:rsidRPr="002E5585">
        <w:rPr>
          <w:rFonts w:ascii="Calibri" w:hAnsi="Calibri" w:cs="Calibri"/>
          <w:sz w:val="24"/>
          <w:szCs w:val="24"/>
        </w:rPr>
        <w:fldChar w:fldCharType="begin"/>
      </w:r>
      <w:r w:rsidRPr="002E5585">
        <w:rPr>
          <w:rFonts w:ascii="Calibri" w:hAnsi="Calibri" w:cs="Calibri"/>
          <w:sz w:val="24"/>
          <w:szCs w:val="24"/>
        </w:rPr>
        <w:instrText xml:space="preserve"> TOC \h \z \c "Figure" </w:instrText>
      </w:r>
      <w:r w:rsidRPr="002E5585">
        <w:rPr>
          <w:rFonts w:ascii="Calibri" w:hAnsi="Calibri" w:cs="Calibri"/>
          <w:sz w:val="24"/>
          <w:szCs w:val="24"/>
        </w:rPr>
        <w:fldChar w:fldCharType="separate"/>
      </w:r>
      <w:hyperlink w:anchor="_Toc183544698" w:history="1">
        <w:r w:rsidRPr="002E5585">
          <w:rPr>
            <w:rStyle w:val="Hyperlink"/>
            <w:rFonts w:ascii="Calibri" w:hAnsi="Calibri" w:cs="Calibri"/>
            <w:noProof/>
            <w:sz w:val="24"/>
            <w:szCs w:val="24"/>
          </w:rPr>
          <w:t>Figure 1: Annual Greenhouse Gas Emissions Worldwide from 1990 to 2023, by sector (European Commission, 2024)</w:t>
        </w:r>
        <w:r w:rsidRPr="002E5585">
          <w:rPr>
            <w:rFonts w:ascii="Calibri" w:hAnsi="Calibri" w:cs="Calibri"/>
            <w:noProof/>
            <w:webHidden/>
            <w:sz w:val="24"/>
            <w:szCs w:val="24"/>
          </w:rPr>
          <w:tab/>
        </w:r>
        <w:r w:rsidRPr="002E5585">
          <w:rPr>
            <w:rFonts w:ascii="Calibri" w:hAnsi="Calibri" w:cs="Calibri"/>
            <w:noProof/>
            <w:webHidden/>
            <w:sz w:val="24"/>
            <w:szCs w:val="24"/>
          </w:rPr>
          <w:fldChar w:fldCharType="begin"/>
        </w:r>
        <w:r w:rsidRPr="002E5585">
          <w:rPr>
            <w:rFonts w:ascii="Calibri" w:hAnsi="Calibri" w:cs="Calibri"/>
            <w:noProof/>
            <w:webHidden/>
            <w:sz w:val="24"/>
            <w:szCs w:val="24"/>
          </w:rPr>
          <w:instrText xml:space="preserve"> PAGEREF _Toc183544698 \h </w:instrText>
        </w:r>
        <w:r w:rsidRPr="002E5585">
          <w:rPr>
            <w:rFonts w:ascii="Calibri" w:hAnsi="Calibri" w:cs="Calibri"/>
            <w:noProof/>
            <w:webHidden/>
            <w:sz w:val="24"/>
            <w:szCs w:val="24"/>
          </w:rPr>
        </w:r>
        <w:r w:rsidRPr="002E5585">
          <w:rPr>
            <w:rFonts w:ascii="Calibri" w:hAnsi="Calibri" w:cs="Calibri"/>
            <w:noProof/>
            <w:webHidden/>
            <w:sz w:val="24"/>
            <w:szCs w:val="24"/>
          </w:rPr>
          <w:fldChar w:fldCharType="separate"/>
        </w:r>
        <w:r w:rsidRPr="002E5585">
          <w:rPr>
            <w:rFonts w:ascii="Calibri" w:hAnsi="Calibri" w:cs="Calibri"/>
            <w:noProof/>
            <w:webHidden/>
            <w:sz w:val="24"/>
            <w:szCs w:val="24"/>
          </w:rPr>
          <w:t>4</w:t>
        </w:r>
        <w:r w:rsidRPr="002E5585">
          <w:rPr>
            <w:rFonts w:ascii="Calibri" w:hAnsi="Calibri" w:cs="Calibri"/>
            <w:noProof/>
            <w:webHidden/>
            <w:sz w:val="24"/>
            <w:szCs w:val="24"/>
          </w:rPr>
          <w:fldChar w:fldCharType="end"/>
        </w:r>
      </w:hyperlink>
    </w:p>
    <w:p w14:paraId="40B18E82" w14:textId="31CEACA9" w:rsidR="002E5585" w:rsidRPr="002E5585" w:rsidRDefault="00C05803" w:rsidP="002E5585">
      <w:pPr>
        <w:pStyle w:val="TableofFigures"/>
        <w:tabs>
          <w:tab w:val="right" w:leader="hyphen" w:pos="9016"/>
        </w:tabs>
        <w:spacing w:line="360" w:lineRule="auto"/>
        <w:jc w:val="both"/>
        <w:rPr>
          <w:rFonts w:ascii="Calibri" w:hAnsi="Calibri" w:cs="Calibri"/>
          <w:noProof/>
          <w:sz w:val="24"/>
          <w:szCs w:val="24"/>
        </w:rPr>
      </w:pPr>
      <w:hyperlink w:anchor="_Toc183544699" w:history="1">
        <w:r w:rsidR="002E5585" w:rsidRPr="002E5585">
          <w:rPr>
            <w:rStyle w:val="Hyperlink"/>
            <w:rFonts w:ascii="Calibri" w:hAnsi="Calibri" w:cs="Calibri"/>
            <w:noProof/>
            <w:sz w:val="24"/>
            <w:szCs w:val="24"/>
          </w:rPr>
          <w:t>Figure 2: Reverse Logistics in the Supply Chain (Jenkins, 2021)</w:t>
        </w:r>
        <w:r w:rsidR="002E5585" w:rsidRPr="002E5585">
          <w:rPr>
            <w:rFonts w:ascii="Calibri" w:hAnsi="Calibri" w:cs="Calibri"/>
            <w:noProof/>
            <w:webHidden/>
            <w:sz w:val="24"/>
            <w:szCs w:val="24"/>
          </w:rPr>
          <w:tab/>
        </w:r>
        <w:r w:rsidR="002E5585" w:rsidRPr="002E5585">
          <w:rPr>
            <w:rFonts w:ascii="Calibri" w:hAnsi="Calibri" w:cs="Calibri"/>
            <w:noProof/>
            <w:webHidden/>
            <w:sz w:val="24"/>
            <w:szCs w:val="24"/>
          </w:rPr>
          <w:fldChar w:fldCharType="begin"/>
        </w:r>
        <w:r w:rsidR="002E5585" w:rsidRPr="002E5585">
          <w:rPr>
            <w:rFonts w:ascii="Calibri" w:hAnsi="Calibri" w:cs="Calibri"/>
            <w:noProof/>
            <w:webHidden/>
            <w:sz w:val="24"/>
            <w:szCs w:val="24"/>
          </w:rPr>
          <w:instrText xml:space="preserve"> PAGEREF _Toc183544699 \h </w:instrText>
        </w:r>
        <w:r w:rsidR="002E5585" w:rsidRPr="002E5585">
          <w:rPr>
            <w:rFonts w:ascii="Calibri" w:hAnsi="Calibri" w:cs="Calibri"/>
            <w:noProof/>
            <w:webHidden/>
            <w:sz w:val="24"/>
            <w:szCs w:val="24"/>
          </w:rPr>
        </w:r>
        <w:r w:rsidR="002E5585" w:rsidRPr="002E5585">
          <w:rPr>
            <w:rFonts w:ascii="Calibri" w:hAnsi="Calibri" w:cs="Calibri"/>
            <w:noProof/>
            <w:webHidden/>
            <w:sz w:val="24"/>
            <w:szCs w:val="24"/>
          </w:rPr>
          <w:fldChar w:fldCharType="separate"/>
        </w:r>
        <w:r w:rsidR="002E5585" w:rsidRPr="002E5585">
          <w:rPr>
            <w:rFonts w:ascii="Calibri" w:hAnsi="Calibri" w:cs="Calibri"/>
            <w:noProof/>
            <w:webHidden/>
            <w:sz w:val="24"/>
            <w:szCs w:val="24"/>
          </w:rPr>
          <w:t>6</w:t>
        </w:r>
        <w:r w:rsidR="002E5585" w:rsidRPr="002E5585">
          <w:rPr>
            <w:rFonts w:ascii="Calibri" w:hAnsi="Calibri" w:cs="Calibri"/>
            <w:noProof/>
            <w:webHidden/>
            <w:sz w:val="24"/>
            <w:szCs w:val="24"/>
          </w:rPr>
          <w:fldChar w:fldCharType="end"/>
        </w:r>
      </w:hyperlink>
    </w:p>
    <w:p w14:paraId="759EB8FD" w14:textId="6C4B0E50" w:rsidR="002E5585" w:rsidRDefault="002E5585" w:rsidP="002E5585">
      <w:pPr>
        <w:pStyle w:val="TOCHeading"/>
        <w:spacing w:line="360" w:lineRule="auto"/>
        <w:jc w:val="both"/>
        <w:rPr>
          <w:rFonts w:ascii="Calibri" w:hAnsi="Calibri" w:cs="Calibri"/>
          <w:sz w:val="24"/>
          <w:szCs w:val="24"/>
        </w:rPr>
      </w:pPr>
      <w:r w:rsidRPr="002E5585">
        <w:rPr>
          <w:rFonts w:ascii="Calibri" w:hAnsi="Calibri" w:cs="Calibri"/>
          <w:sz w:val="24"/>
          <w:szCs w:val="24"/>
        </w:rPr>
        <w:fldChar w:fldCharType="end"/>
      </w:r>
    </w:p>
    <w:p w14:paraId="16710F4C" w14:textId="77777777" w:rsidR="002E5585" w:rsidRDefault="002E5585">
      <w:pPr>
        <w:rPr>
          <w:rFonts w:ascii="Calibri" w:eastAsiaTheme="majorEastAsia" w:hAnsi="Calibri" w:cs="Calibri"/>
          <w:color w:val="0F4761" w:themeColor="accent1" w:themeShade="BF"/>
          <w:kern w:val="0"/>
          <w:sz w:val="24"/>
          <w:szCs w:val="24"/>
          <w:lang w:val="en-US"/>
          <w14:ligatures w14:val="none"/>
        </w:rPr>
      </w:pPr>
      <w:r>
        <w:rPr>
          <w:rFonts w:ascii="Calibri" w:hAnsi="Calibri" w:cs="Calibri"/>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529717171"/>
        <w:docPartObj>
          <w:docPartGallery w:val="Table of Contents"/>
          <w:docPartUnique/>
        </w:docPartObj>
      </w:sdtPr>
      <w:sdtEndPr>
        <w:rPr>
          <w:b/>
          <w:bCs/>
          <w:noProof/>
        </w:rPr>
      </w:sdtEndPr>
      <w:sdtContent>
        <w:p w14:paraId="005D6085" w14:textId="291DC1C0" w:rsidR="008B44AD" w:rsidRPr="008B44AD" w:rsidRDefault="008B44AD" w:rsidP="008B44AD">
          <w:pPr>
            <w:pStyle w:val="TOCHeading"/>
            <w:spacing w:line="360" w:lineRule="auto"/>
            <w:rPr>
              <w:sz w:val="36"/>
              <w:szCs w:val="36"/>
            </w:rPr>
          </w:pPr>
          <w:r w:rsidRPr="008B44AD">
            <w:rPr>
              <w:sz w:val="36"/>
              <w:szCs w:val="36"/>
            </w:rPr>
            <w:t>Table of Contents</w:t>
          </w:r>
        </w:p>
        <w:p w14:paraId="07E22ED0" w14:textId="43A7AFE9" w:rsidR="006F4F9A" w:rsidRPr="006F4F9A" w:rsidRDefault="008B44AD"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r w:rsidRPr="002E5585">
            <w:rPr>
              <w:rFonts w:ascii="Calibri" w:hAnsi="Calibri" w:cs="Calibri"/>
              <w:sz w:val="24"/>
              <w:szCs w:val="24"/>
            </w:rPr>
            <w:fldChar w:fldCharType="begin"/>
          </w:r>
          <w:r w:rsidRPr="002E5585">
            <w:rPr>
              <w:rFonts w:ascii="Calibri" w:hAnsi="Calibri" w:cs="Calibri"/>
              <w:sz w:val="24"/>
              <w:szCs w:val="24"/>
            </w:rPr>
            <w:instrText xml:space="preserve"> TOC \o "1-3" \h \z \u </w:instrText>
          </w:r>
          <w:r w:rsidRPr="002E5585">
            <w:rPr>
              <w:rFonts w:ascii="Calibri" w:hAnsi="Calibri" w:cs="Calibri"/>
              <w:sz w:val="24"/>
              <w:szCs w:val="24"/>
            </w:rPr>
            <w:fldChar w:fldCharType="separate"/>
          </w:r>
          <w:hyperlink w:anchor="_Toc183546476" w:history="1">
            <w:r w:rsidR="006F4F9A" w:rsidRPr="006F4F9A">
              <w:rPr>
                <w:rStyle w:val="Hyperlink"/>
                <w:rFonts w:ascii="Calibri" w:hAnsi="Calibri" w:cs="Calibri"/>
                <w:noProof/>
                <w:sz w:val="28"/>
                <w:szCs w:val="28"/>
              </w:rPr>
              <w:t>1.</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Introduction</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_Toc183546476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4</w:t>
            </w:r>
            <w:r w:rsidR="006F4F9A" w:rsidRPr="006F4F9A">
              <w:rPr>
                <w:rFonts w:ascii="Calibri" w:hAnsi="Calibri" w:cs="Calibri"/>
                <w:noProof/>
                <w:webHidden/>
                <w:sz w:val="28"/>
                <w:szCs w:val="28"/>
              </w:rPr>
              <w:fldChar w:fldCharType="end"/>
            </w:r>
          </w:hyperlink>
        </w:p>
        <w:p w14:paraId="0B2A9890" w14:textId="444BAD5A"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77" w:history="1">
            <w:r w:rsidR="006F4F9A" w:rsidRPr="006F4F9A">
              <w:rPr>
                <w:rStyle w:val="Hyperlink"/>
                <w:rFonts w:ascii="Calibri" w:hAnsi="Calibri" w:cs="Calibri"/>
                <w:noProof/>
                <w:sz w:val="28"/>
                <w:szCs w:val="28"/>
              </w:rPr>
              <w:t>2.</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Company Sustainability Background</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_Toc183546477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5</w:t>
            </w:r>
            <w:r w:rsidR="006F4F9A" w:rsidRPr="006F4F9A">
              <w:rPr>
                <w:rFonts w:ascii="Calibri" w:hAnsi="Calibri" w:cs="Calibri"/>
                <w:noProof/>
                <w:webHidden/>
                <w:sz w:val="28"/>
                <w:szCs w:val="28"/>
              </w:rPr>
              <w:fldChar w:fldCharType="end"/>
            </w:r>
          </w:hyperlink>
        </w:p>
        <w:p w14:paraId="7C2B8C39" w14:textId="6037EC04"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78" w:history="1">
            <w:r w:rsidR="006F4F9A" w:rsidRPr="006F4F9A">
              <w:rPr>
                <w:rStyle w:val="Hyperlink"/>
                <w:rFonts w:ascii="Calibri" w:hAnsi="Calibri" w:cs="Calibri"/>
                <w:noProof/>
                <w:sz w:val="28"/>
                <w:szCs w:val="28"/>
              </w:rPr>
              <w:t>3.</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Sustainable Logistics Practices</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_Toc183546478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6</w:t>
            </w:r>
            <w:r w:rsidR="006F4F9A" w:rsidRPr="006F4F9A">
              <w:rPr>
                <w:rFonts w:ascii="Calibri" w:hAnsi="Calibri" w:cs="Calibri"/>
                <w:noProof/>
                <w:webHidden/>
                <w:sz w:val="28"/>
                <w:szCs w:val="28"/>
              </w:rPr>
              <w:fldChar w:fldCharType="end"/>
            </w:r>
          </w:hyperlink>
        </w:p>
        <w:p w14:paraId="2DAF6497" w14:textId="5F8A1263" w:rsidR="006F4F9A" w:rsidRPr="006F4F9A" w:rsidRDefault="00C05803" w:rsidP="006F4F9A">
          <w:pPr>
            <w:pStyle w:val="TOC2"/>
            <w:jc w:val="both"/>
            <w:rPr>
              <w:rFonts w:eastAsiaTheme="minorEastAsia"/>
              <w:sz w:val="28"/>
              <w:szCs w:val="28"/>
              <w:lang w:eastAsia="en-GB"/>
            </w:rPr>
          </w:pPr>
          <w:hyperlink w:anchor="_Toc183546479" w:history="1">
            <w:r w:rsidR="006F4F9A" w:rsidRPr="006F4F9A">
              <w:rPr>
                <w:rStyle w:val="Hyperlink"/>
                <w:sz w:val="28"/>
                <w:szCs w:val="28"/>
              </w:rPr>
              <w:t>3.1 Shipment Consolidation</w:t>
            </w:r>
            <w:r w:rsidR="006F4F9A" w:rsidRPr="006F4F9A">
              <w:rPr>
                <w:webHidden/>
                <w:sz w:val="28"/>
                <w:szCs w:val="28"/>
              </w:rPr>
              <w:tab/>
            </w:r>
            <w:r w:rsidR="006F4F9A" w:rsidRPr="006F4F9A">
              <w:rPr>
                <w:webHidden/>
                <w:sz w:val="28"/>
                <w:szCs w:val="28"/>
              </w:rPr>
              <w:fldChar w:fldCharType="begin"/>
            </w:r>
            <w:r w:rsidR="006F4F9A" w:rsidRPr="006F4F9A">
              <w:rPr>
                <w:webHidden/>
                <w:sz w:val="28"/>
                <w:szCs w:val="28"/>
              </w:rPr>
              <w:instrText xml:space="preserve"> PAGEREF _Toc183546479 \h </w:instrText>
            </w:r>
            <w:r w:rsidR="006F4F9A" w:rsidRPr="006F4F9A">
              <w:rPr>
                <w:webHidden/>
                <w:sz w:val="28"/>
                <w:szCs w:val="28"/>
              </w:rPr>
            </w:r>
            <w:r w:rsidR="006F4F9A" w:rsidRPr="006F4F9A">
              <w:rPr>
                <w:webHidden/>
                <w:sz w:val="28"/>
                <w:szCs w:val="28"/>
              </w:rPr>
              <w:fldChar w:fldCharType="separate"/>
            </w:r>
            <w:r w:rsidR="006F4F9A" w:rsidRPr="006F4F9A">
              <w:rPr>
                <w:webHidden/>
                <w:sz w:val="28"/>
                <w:szCs w:val="28"/>
              </w:rPr>
              <w:t>6</w:t>
            </w:r>
            <w:r w:rsidR="006F4F9A" w:rsidRPr="006F4F9A">
              <w:rPr>
                <w:webHidden/>
                <w:sz w:val="28"/>
                <w:szCs w:val="28"/>
              </w:rPr>
              <w:fldChar w:fldCharType="end"/>
            </w:r>
          </w:hyperlink>
        </w:p>
        <w:p w14:paraId="3CB2AE53" w14:textId="0C35FFB6" w:rsidR="006F4F9A" w:rsidRPr="006F4F9A" w:rsidRDefault="00C05803" w:rsidP="006F4F9A">
          <w:pPr>
            <w:pStyle w:val="TOC2"/>
            <w:jc w:val="both"/>
            <w:rPr>
              <w:rFonts w:eastAsiaTheme="minorEastAsia"/>
              <w:sz w:val="28"/>
              <w:szCs w:val="28"/>
              <w:lang w:eastAsia="en-GB"/>
            </w:rPr>
          </w:pPr>
          <w:hyperlink w:anchor="_Toc183546480" w:history="1">
            <w:r w:rsidR="006F4F9A" w:rsidRPr="006F4F9A">
              <w:rPr>
                <w:rStyle w:val="Hyperlink"/>
                <w:sz w:val="28"/>
                <w:szCs w:val="28"/>
              </w:rPr>
              <w:t>3.2 Reverse logistics</w:t>
            </w:r>
            <w:r w:rsidR="006F4F9A" w:rsidRPr="006F4F9A">
              <w:rPr>
                <w:webHidden/>
                <w:sz w:val="28"/>
                <w:szCs w:val="28"/>
              </w:rPr>
              <w:tab/>
            </w:r>
            <w:r w:rsidR="006F4F9A" w:rsidRPr="006F4F9A">
              <w:rPr>
                <w:webHidden/>
                <w:sz w:val="28"/>
                <w:szCs w:val="28"/>
              </w:rPr>
              <w:fldChar w:fldCharType="begin"/>
            </w:r>
            <w:r w:rsidR="006F4F9A" w:rsidRPr="006F4F9A">
              <w:rPr>
                <w:webHidden/>
                <w:sz w:val="28"/>
                <w:szCs w:val="28"/>
              </w:rPr>
              <w:instrText xml:space="preserve"> PAGEREF _Toc183546480 \h </w:instrText>
            </w:r>
            <w:r w:rsidR="006F4F9A" w:rsidRPr="006F4F9A">
              <w:rPr>
                <w:webHidden/>
                <w:sz w:val="28"/>
                <w:szCs w:val="28"/>
              </w:rPr>
            </w:r>
            <w:r w:rsidR="006F4F9A" w:rsidRPr="006F4F9A">
              <w:rPr>
                <w:webHidden/>
                <w:sz w:val="28"/>
                <w:szCs w:val="28"/>
              </w:rPr>
              <w:fldChar w:fldCharType="separate"/>
            </w:r>
            <w:r w:rsidR="006F4F9A" w:rsidRPr="006F4F9A">
              <w:rPr>
                <w:webHidden/>
                <w:sz w:val="28"/>
                <w:szCs w:val="28"/>
              </w:rPr>
              <w:t>7</w:t>
            </w:r>
            <w:r w:rsidR="006F4F9A" w:rsidRPr="006F4F9A">
              <w:rPr>
                <w:webHidden/>
                <w:sz w:val="28"/>
                <w:szCs w:val="28"/>
              </w:rPr>
              <w:fldChar w:fldCharType="end"/>
            </w:r>
          </w:hyperlink>
        </w:p>
        <w:p w14:paraId="2DD68C35" w14:textId="0A92F95A"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81" w:history="1">
            <w:r w:rsidR="006F4F9A" w:rsidRPr="006F4F9A">
              <w:rPr>
                <w:rStyle w:val="Hyperlink"/>
                <w:rFonts w:ascii="Calibri" w:hAnsi="Calibri" w:cs="Calibri"/>
                <w:noProof/>
                <w:sz w:val="28"/>
                <w:szCs w:val="28"/>
              </w:rPr>
              <w:t>4.</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Management Practices</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_Toc183546481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8</w:t>
            </w:r>
            <w:r w:rsidR="006F4F9A" w:rsidRPr="006F4F9A">
              <w:rPr>
                <w:rFonts w:ascii="Calibri" w:hAnsi="Calibri" w:cs="Calibri"/>
                <w:noProof/>
                <w:webHidden/>
                <w:sz w:val="28"/>
                <w:szCs w:val="28"/>
              </w:rPr>
              <w:fldChar w:fldCharType="end"/>
            </w:r>
          </w:hyperlink>
        </w:p>
        <w:p w14:paraId="1ACD8FDE" w14:textId="1BC31900" w:rsidR="006F4F9A" w:rsidRPr="006F4F9A" w:rsidRDefault="00C05803" w:rsidP="006F4F9A">
          <w:pPr>
            <w:pStyle w:val="TOC2"/>
            <w:jc w:val="both"/>
            <w:rPr>
              <w:rFonts w:eastAsiaTheme="minorEastAsia"/>
              <w:sz w:val="28"/>
              <w:szCs w:val="28"/>
              <w:lang w:eastAsia="en-GB"/>
            </w:rPr>
          </w:pPr>
          <w:hyperlink w:anchor="_Toc183546482" w:history="1">
            <w:r w:rsidR="006F4F9A" w:rsidRPr="006F4F9A">
              <w:rPr>
                <w:rStyle w:val="Hyperlink"/>
                <w:sz w:val="28"/>
                <w:szCs w:val="28"/>
              </w:rPr>
              <w:t>4.1 Single use plastics</w:t>
            </w:r>
            <w:r w:rsidR="006F4F9A" w:rsidRPr="006F4F9A">
              <w:rPr>
                <w:webHidden/>
                <w:sz w:val="28"/>
                <w:szCs w:val="28"/>
              </w:rPr>
              <w:tab/>
            </w:r>
            <w:r w:rsidR="006F4F9A" w:rsidRPr="006F4F9A">
              <w:rPr>
                <w:webHidden/>
                <w:sz w:val="28"/>
                <w:szCs w:val="28"/>
              </w:rPr>
              <w:fldChar w:fldCharType="begin"/>
            </w:r>
            <w:r w:rsidR="006F4F9A" w:rsidRPr="006F4F9A">
              <w:rPr>
                <w:webHidden/>
                <w:sz w:val="28"/>
                <w:szCs w:val="28"/>
              </w:rPr>
              <w:instrText xml:space="preserve"> PAGEREF _Toc183546482 \h </w:instrText>
            </w:r>
            <w:r w:rsidR="006F4F9A" w:rsidRPr="006F4F9A">
              <w:rPr>
                <w:webHidden/>
                <w:sz w:val="28"/>
                <w:szCs w:val="28"/>
              </w:rPr>
            </w:r>
            <w:r w:rsidR="006F4F9A" w:rsidRPr="006F4F9A">
              <w:rPr>
                <w:webHidden/>
                <w:sz w:val="28"/>
                <w:szCs w:val="28"/>
              </w:rPr>
              <w:fldChar w:fldCharType="separate"/>
            </w:r>
            <w:r w:rsidR="006F4F9A" w:rsidRPr="006F4F9A">
              <w:rPr>
                <w:webHidden/>
                <w:sz w:val="28"/>
                <w:szCs w:val="28"/>
              </w:rPr>
              <w:t>8</w:t>
            </w:r>
            <w:r w:rsidR="006F4F9A" w:rsidRPr="006F4F9A">
              <w:rPr>
                <w:webHidden/>
                <w:sz w:val="28"/>
                <w:szCs w:val="28"/>
              </w:rPr>
              <w:fldChar w:fldCharType="end"/>
            </w:r>
          </w:hyperlink>
        </w:p>
        <w:p w14:paraId="5B14FD7B" w14:textId="734B684D" w:rsidR="006F4F9A" w:rsidRPr="006F4F9A" w:rsidRDefault="00C05803" w:rsidP="006F4F9A">
          <w:pPr>
            <w:pStyle w:val="TOC2"/>
            <w:jc w:val="both"/>
            <w:rPr>
              <w:rFonts w:eastAsiaTheme="minorEastAsia"/>
              <w:sz w:val="28"/>
              <w:szCs w:val="28"/>
              <w:lang w:eastAsia="en-GB"/>
            </w:rPr>
          </w:pPr>
          <w:hyperlink w:anchor="_Toc183546483" w:history="1">
            <w:r w:rsidR="006F4F9A" w:rsidRPr="006F4F9A">
              <w:rPr>
                <w:rStyle w:val="Hyperlink"/>
                <w:sz w:val="28"/>
                <w:szCs w:val="28"/>
              </w:rPr>
              <w:t>4.2 Waste Management</w:t>
            </w:r>
            <w:r w:rsidR="006F4F9A" w:rsidRPr="006F4F9A">
              <w:rPr>
                <w:webHidden/>
                <w:sz w:val="28"/>
                <w:szCs w:val="28"/>
              </w:rPr>
              <w:tab/>
            </w:r>
            <w:r w:rsidR="006F4F9A" w:rsidRPr="006F4F9A">
              <w:rPr>
                <w:webHidden/>
                <w:sz w:val="28"/>
                <w:szCs w:val="28"/>
              </w:rPr>
              <w:fldChar w:fldCharType="begin"/>
            </w:r>
            <w:r w:rsidR="006F4F9A" w:rsidRPr="006F4F9A">
              <w:rPr>
                <w:webHidden/>
                <w:sz w:val="28"/>
                <w:szCs w:val="28"/>
              </w:rPr>
              <w:instrText xml:space="preserve"> PAGEREF _Toc183546483 \h </w:instrText>
            </w:r>
            <w:r w:rsidR="006F4F9A" w:rsidRPr="006F4F9A">
              <w:rPr>
                <w:webHidden/>
                <w:sz w:val="28"/>
                <w:szCs w:val="28"/>
              </w:rPr>
            </w:r>
            <w:r w:rsidR="006F4F9A" w:rsidRPr="006F4F9A">
              <w:rPr>
                <w:webHidden/>
                <w:sz w:val="28"/>
                <w:szCs w:val="28"/>
              </w:rPr>
              <w:fldChar w:fldCharType="separate"/>
            </w:r>
            <w:r w:rsidR="006F4F9A" w:rsidRPr="006F4F9A">
              <w:rPr>
                <w:webHidden/>
                <w:sz w:val="28"/>
                <w:szCs w:val="28"/>
              </w:rPr>
              <w:t>8</w:t>
            </w:r>
            <w:r w:rsidR="006F4F9A" w:rsidRPr="006F4F9A">
              <w:rPr>
                <w:webHidden/>
                <w:sz w:val="28"/>
                <w:szCs w:val="28"/>
              </w:rPr>
              <w:fldChar w:fldCharType="end"/>
            </w:r>
          </w:hyperlink>
        </w:p>
        <w:p w14:paraId="4F4D3C9D" w14:textId="5393F648"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84" w:history="1">
            <w:r w:rsidR="006F4F9A" w:rsidRPr="006F4F9A">
              <w:rPr>
                <w:rStyle w:val="Hyperlink"/>
                <w:rFonts w:ascii="Calibri" w:hAnsi="Calibri" w:cs="Calibri"/>
                <w:noProof/>
                <w:sz w:val="28"/>
                <w:szCs w:val="28"/>
              </w:rPr>
              <w:t>5.</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Recommendations</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_Toc183546484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9</w:t>
            </w:r>
            <w:r w:rsidR="006F4F9A" w:rsidRPr="006F4F9A">
              <w:rPr>
                <w:rFonts w:ascii="Calibri" w:hAnsi="Calibri" w:cs="Calibri"/>
                <w:noProof/>
                <w:webHidden/>
                <w:sz w:val="28"/>
                <w:szCs w:val="28"/>
              </w:rPr>
              <w:fldChar w:fldCharType="end"/>
            </w:r>
          </w:hyperlink>
        </w:p>
        <w:p w14:paraId="611B2036" w14:textId="65D8636E"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85" w:history="1">
            <w:r w:rsidR="006F4F9A" w:rsidRPr="006F4F9A">
              <w:rPr>
                <w:rStyle w:val="Hyperlink"/>
                <w:rFonts w:ascii="Calibri" w:hAnsi="Calibri" w:cs="Calibri"/>
                <w:noProof/>
                <w:sz w:val="28"/>
                <w:szCs w:val="28"/>
              </w:rPr>
              <w:t>6.</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Conclusion</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_Toc183546485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11</w:t>
            </w:r>
            <w:r w:rsidR="006F4F9A" w:rsidRPr="006F4F9A">
              <w:rPr>
                <w:rFonts w:ascii="Calibri" w:hAnsi="Calibri" w:cs="Calibri"/>
                <w:noProof/>
                <w:webHidden/>
                <w:sz w:val="28"/>
                <w:szCs w:val="28"/>
              </w:rPr>
              <w:fldChar w:fldCharType="end"/>
            </w:r>
          </w:hyperlink>
        </w:p>
        <w:p w14:paraId="68AF94E7" w14:textId="4D27E981" w:rsidR="006F4F9A" w:rsidRPr="006F4F9A" w:rsidRDefault="00C05803" w:rsidP="006F4F9A">
          <w:pPr>
            <w:pStyle w:val="TOC1"/>
            <w:tabs>
              <w:tab w:val="left" w:pos="440"/>
              <w:tab w:val="right" w:leader="dot" w:pos="9016"/>
            </w:tabs>
            <w:spacing w:line="360" w:lineRule="auto"/>
            <w:jc w:val="both"/>
            <w:rPr>
              <w:rFonts w:ascii="Calibri" w:eastAsiaTheme="minorEastAsia" w:hAnsi="Calibri" w:cs="Calibri"/>
              <w:noProof/>
              <w:sz w:val="28"/>
              <w:szCs w:val="28"/>
              <w:lang w:eastAsia="en-GB"/>
            </w:rPr>
          </w:pPr>
          <w:hyperlink w:anchor="_Toc183546486" w:history="1">
            <w:r w:rsidR="006F4F9A" w:rsidRPr="006F4F9A">
              <w:rPr>
                <w:rStyle w:val="Hyperlink"/>
                <w:rFonts w:ascii="Calibri" w:hAnsi="Calibri" w:cs="Calibri"/>
                <w:noProof/>
                <w:sz w:val="28"/>
                <w:szCs w:val="28"/>
              </w:rPr>
              <w:t>7.</w:t>
            </w:r>
            <w:r w:rsidR="006F4F9A" w:rsidRPr="006F4F9A">
              <w:rPr>
                <w:rFonts w:ascii="Calibri" w:eastAsiaTheme="minorEastAsia" w:hAnsi="Calibri" w:cs="Calibri"/>
                <w:noProof/>
                <w:sz w:val="28"/>
                <w:szCs w:val="28"/>
                <w:lang w:eastAsia="en-GB"/>
              </w:rPr>
              <w:tab/>
            </w:r>
            <w:r w:rsidR="006F4F9A" w:rsidRPr="006F4F9A">
              <w:rPr>
                <w:rStyle w:val="Hyperlink"/>
                <w:rFonts w:ascii="Calibri" w:hAnsi="Calibri" w:cs="Calibri"/>
                <w:noProof/>
                <w:sz w:val="28"/>
                <w:szCs w:val="28"/>
              </w:rPr>
              <w:t>References</w:t>
            </w:r>
            <w:r w:rsidR="006F4F9A" w:rsidRPr="006F4F9A">
              <w:rPr>
                <w:rFonts w:ascii="Calibri" w:hAnsi="Calibri" w:cs="Calibri"/>
                <w:noProof/>
                <w:webHidden/>
                <w:sz w:val="28"/>
                <w:szCs w:val="28"/>
              </w:rPr>
              <w:tab/>
            </w:r>
            <w:r w:rsidR="006F4F9A" w:rsidRPr="006F4F9A">
              <w:rPr>
                <w:rFonts w:ascii="Calibri" w:hAnsi="Calibri" w:cs="Calibri"/>
                <w:noProof/>
                <w:webHidden/>
                <w:sz w:val="28"/>
                <w:szCs w:val="28"/>
              </w:rPr>
              <w:fldChar w:fldCharType="begin"/>
            </w:r>
            <w:r w:rsidR="006F4F9A" w:rsidRPr="006F4F9A">
              <w:rPr>
                <w:rFonts w:ascii="Calibri" w:hAnsi="Calibri" w:cs="Calibri"/>
                <w:noProof/>
                <w:webHidden/>
                <w:sz w:val="28"/>
                <w:szCs w:val="28"/>
              </w:rPr>
              <w:instrText xml:space="preserve"> PAGEREF _Toc183546486 \h </w:instrText>
            </w:r>
            <w:r w:rsidR="006F4F9A" w:rsidRPr="006F4F9A">
              <w:rPr>
                <w:rFonts w:ascii="Calibri" w:hAnsi="Calibri" w:cs="Calibri"/>
                <w:noProof/>
                <w:webHidden/>
                <w:sz w:val="28"/>
                <w:szCs w:val="28"/>
              </w:rPr>
            </w:r>
            <w:r w:rsidR="006F4F9A" w:rsidRPr="006F4F9A">
              <w:rPr>
                <w:rFonts w:ascii="Calibri" w:hAnsi="Calibri" w:cs="Calibri"/>
                <w:noProof/>
                <w:webHidden/>
                <w:sz w:val="28"/>
                <w:szCs w:val="28"/>
              </w:rPr>
              <w:fldChar w:fldCharType="separate"/>
            </w:r>
            <w:r w:rsidR="006F4F9A" w:rsidRPr="006F4F9A">
              <w:rPr>
                <w:rFonts w:ascii="Calibri" w:hAnsi="Calibri" w:cs="Calibri"/>
                <w:noProof/>
                <w:webHidden/>
                <w:sz w:val="28"/>
                <w:szCs w:val="28"/>
              </w:rPr>
              <w:t>12</w:t>
            </w:r>
            <w:r w:rsidR="006F4F9A" w:rsidRPr="006F4F9A">
              <w:rPr>
                <w:rFonts w:ascii="Calibri" w:hAnsi="Calibri" w:cs="Calibri"/>
                <w:noProof/>
                <w:webHidden/>
                <w:sz w:val="28"/>
                <w:szCs w:val="28"/>
              </w:rPr>
              <w:fldChar w:fldCharType="end"/>
            </w:r>
          </w:hyperlink>
        </w:p>
        <w:p w14:paraId="194C91AE" w14:textId="32F0413A" w:rsidR="008B44AD" w:rsidRDefault="008B44AD" w:rsidP="002E5585">
          <w:pPr>
            <w:spacing w:line="360" w:lineRule="auto"/>
          </w:pPr>
          <w:r w:rsidRPr="002E5585">
            <w:rPr>
              <w:rFonts w:ascii="Calibri" w:hAnsi="Calibri" w:cs="Calibri"/>
              <w:b/>
              <w:bCs/>
              <w:noProof/>
              <w:sz w:val="24"/>
              <w:szCs w:val="24"/>
            </w:rPr>
            <w:fldChar w:fldCharType="end"/>
          </w:r>
        </w:p>
      </w:sdtContent>
    </w:sdt>
    <w:p w14:paraId="6FF8191A" w14:textId="2F538822" w:rsidR="008B44AD" w:rsidRDefault="008B44AD">
      <w:pPr>
        <w:rPr>
          <w:rFonts w:ascii="Calibri" w:hAnsi="Calibri" w:cs="Calibri"/>
          <w:b/>
        </w:rPr>
      </w:pPr>
    </w:p>
    <w:p w14:paraId="329A4F67" w14:textId="77777777" w:rsidR="008B44AD" w:rsidRDefault="008B44AD">
      <w:pPr>
        <w:rPr>
          <w:rFonts w:ascii="Calibri" w:hAnsi="Calibri" w:cs="Calibri"/>
          <w:b/>
        </w:rPr>
      </w:pPr>
      <w:r>
        <w:rPr>
          <w:rFonts w:ascii="Calibri" w:hAnsi="Calibri" w:cs="Calibri"/>
          <w:b/>
        </w:rPr>
        <w:br w:type="page"/>
      </w:r>
    </w:p>
    <w:p w14:paraId="1C137C68" w14:textId="58771240" w:rsidR="007F7093" w:rsidRDefault="007F7093" w:rsidP="002E5585">
      <w:pPr>
        <w:pStyle w:val="Heading1"/>
        <w:numPr>
          <w:ilvl w:val="0"/>
          <w:numId w:val="12"/>
        </w:numPr>
      </w:pPr>
      <w:bookmarkStart w:id="0" w:name="_Toc183546476"/>
      <w:r>
        <w:lastRenderedPageBreak/>
        <w:t>Introduction</w:t>
      </w:r>
      <w:bookmarkEnd w:id="0"/>
    </w:p>
    <w:p w14:paraId="466E9A6D" w14:textId="468BE9A1" w:rsidR="00507406" w:rsidRPr="0055389D" w:rsidRDefault="002D52C1" w:rsidP="001F1707">
      <w:pPr>
        <w:spacing w:line="360" w:lineRule="auto"/>
        <w:jc w:val="both"/>
        <w:rPr>
          <w:rFonts w:ascii="Calibri" w:hAnsi="Calibri" w:cs="Calibri"/>
          <w:bCs/>
          <w:sz w:val="24"/>
          <w:szCs w:val="24"/>
        </w:rPr>
      </w:pPr>
      <w:r>
        <w:rPr>
          <w:rFonts w:ascii="Calibri" w:hAnsi="Calibri" w:cs="Calibri"/>
          <w:sz w:val="24"/>
          <w:szCs w:val="24"/>
        </w:rPr>
        <w:t xml:space="preserve">In this modern day and age, consumers have become more environmentally conscious which is </w:t>
      </w:r>
      <w:r w:rsidR="009444D4">
        <w:rPr>
          <w:rFonts w:ascii="Calibri" w:hAnsi="Calibri" w:cs="Calibri"/>
          <w:sz w:val="24"/>
          <w:szCs w:val="24"/>
        </w:rPr>
        <w:t xml:space="preserve">evident in </w:t>
      </w:r>
      <w:r>
        <w:rPr>
          <w:rFonts w:ascii="Calibri" w:hAnsi="Calibri" w:cs="Calibri"/>
          <w:sz w:val="24"/>
          <w:szCs w:val="24"/>
        </w:rPr>
        <w:t>their purchasing choices</w:t>
      </w:r>
      <w:r w:rsidR="009444D4">
        <w:rPr>
          <w:rFonts w:ascii="Calibri" w:hAnsi="Calibri" w:cs="Calibri"/>
          <w:sz w:val="24"/>
          <w:szCs w:val="24"/>
        </w:rPr>
        <w:t>. S</w:t>
      </w:r>
      <w:r>
        <w:rPr>
          <w:rFonts w:ascii="Calibri" w:hAnsi="Calibri" w:cs="Calibri"/>
          <w:sz w:val="24"/>
          <w:szCs w:val="24"/>
        </w:rPr>
        <w:t>o</w:t>
      </w:r>
      <w:r w:rsidR="009444D4">
        <w:rPr>
          <w:rFonts w:ascii="Calibri" w:hAnsi="Calibri" w:cs="Calibri"/>
          <w:sz w:val="24"/>
          <w:szCs w:val="24"/>
        </w:rPr>
        <w:t>,</w:t>
      </w:r>
      <w:r>
        <w:rPr>
          <w:rFonts w:ascii="Calibri" w:hAnsi="Calibri" w:cs="Calibri"/>
          <w:sz w:val="24"/>
          <w:szCs w:val="24"/>
        </w:rPr>
        <w:t xml:space="preserve"> for businesses to continue to operate, it is key that they become more sustainable. But </w:t>
      </w:r>
      <w:r w:rsidR="007F7093" w:rsidRPr="0055389D">
        <w:rPr>
          <w:rFonts w:ascii="Calibri" w:hAnsi="Calibri" w:cs="Calibri"/>
          <w:bCs/>
          <w:sz w:val="24"/>
          <w:szCs w:val="24"/>
        </w:rPr>
        <w:t xml:space="preserve">what </w:t>
      </w:r>
      <w:r w:rsidR="00324760" w:rsidRPr="0055389D">
        <w:rPr>
          <w:rFonts w:ascii="Calibri" w:hAnsi="Calibri" w:cs="Calibri"/>
          <w:bCs/>
          <w:sz w:val="24"/>
          <w:szCs w:val="24"/>
        </w:rPr>
        <w:t>is really involved in this</w:t>
      </w:r>
      <w:r>
        <w:rPr>
          <w:rFonts w:ascii="Calibri" w:hAnsi="Calibri" w:cs="Calibri"/>
          <w:bCs/>
          <w:sz w:val="24"/>
          <w:szCs w:val="24"/>
        </w:rPr>
        <w:t>?</w:t>
      </w:r>
      <w:r w:rsidR="007F7093" w:rsidRPr="0055389D">
        <w:rPr>
          <w:rFonts w:ascii="Calibri" w:hAnsi="Calibri" w:cs="Calibri"/>
          <w:bCs/>
          <w:sz w:val="24"/>
          <w:szCs w:val="24"/>
        </w:rPr>
        <w:t xml:space="preserve"> </w:t>
      </w:r>
      <w:r w:rsidR="009444D4">
        <w:rPr>
          <w:rFonts w:ascii="Calibri" w:hAnsi="Calibri" w:cs="Calibri"/>
          <w:bCs/>
          <w:sz w:val="24"/>
          <w:szCs w:val="24"/>
        </w:rPr>
        <w:t>S</w:t>
      </w:r>
      <w:r w:rsidR="00EF4D4D" w:rsidRPr="0055389D">
        <w:rPr>
          <w:rFonts w:ascii="Calibri" w:hAnsi="Calibri" w:cs="Calibri"/>
          <w:bCs/>
          <w:sz w:val="24"/>
          <w:szCs w:val="24"/>
        </w:rPr>
        <w:t xml:space="preserve">ustainability is </w:t>
      </w:r>
      <w:r w:rsidR="00D77F50" w:rsidRPr="0055389D">
        <w:rPr>
          <w:rFonts w:ascii="Calibri" w:hAnsi="Calibri" w:cs="Calibri"/>
          <w:bCs/>
          <w:sz w:val="24"/>
          <w:szCs w:val="24"/>
        </w:rPr>
        <w:t xml:space="preserve">a concept which </w:t>
      </w:r>
      <w:r w:rsidR="00731EDD" w:rsidRPr="0055389D">
        <w:rPr>
          <w:rFonts w:ascii="Calibri" w:hAnsi="Calibri" w:cs="Calibri"/>
          <w:bCs/>
          <w:sz w:val="24"/>
          <w:szCs w:val="24"/>
        </w:rPr>
        <w:t>aims</w:t>
      </w:r>
      <w:r w:rsidR="00D77F50" w:rsidRPr="0055389D">
        <w:rPr>
          <w:rFonts w:ascii="Calibri" w:hAnsi="Calibri" w:cs="Calibri"/>
          <w:bCs/>
          <w:sz w:val="24"/>
          <w:szCs w:val="24"/>
        </w:rPr>
        <w:t xml:space="preserve"> to </w:t>
      </w:r>
      <w:r w:rsidR="00731EDD" w:rsidRPr="0055389D">
        <w:rPr>
          <w:rFonts w:ascii="Calibri" w:hAnsi="Calibri" w:cs="Calibri"/>
          <w:bCs/>
          <w:sz w:val="24"/>
          <w:szCs w:val="24"/>
        </w:rPr>
        <w:t xml:space="preserve">prevent the depletion of resources in the world, so that </w:t>
      </w:r>
      <w:r w:rsidR="007A337B" w:rsidRPr="0055389D">
        <w:rPr>
          <w:rFonts w:ascii="Calibri" w:hAnsi="Calibri" w:cs="Calibri"/>
          <w:bCs/>
          <w:sz w:val="24"/>
          <w:szCs w:val="24"/>
        </w:rPr>
        <w:t>the resources could be available</w:t>
      </w:r>
      <w:r w:rsidR="00740A93" w:rsidRPr="0055389D">
        <w:rPr>
          <w:rFonts w:ascii="Calibri" w:hAnsi="Calibri" w:cs="Calibri"/>
          <w:bCs/>
          <w:sz w:val="24"/>
          <w:szCs w:val="24"/>
        </w:rPr>
        <w:t xml:space="preserve"> </w:t>
      </w:r>
      <w:r w:rsidR="004D3639" w:rsidRPr="0055389D">
        <w:rPr>
          <w:rFonts w:ascii="Calibri" w:hAnsi="Calibri" w:cs="Calibri"/>
          <w:bCs/>
          <w:sz w:val="24"/>
          <w:szCs w:val="24"/>
        </w:rPr>
        <w:t>indefinitely</w:t>
      </w:r>
      <w:sdt>
        <w:sdtPr>
          <w:rPr>
            <w:rFonts w:ascii="Calibri" w:hAnsi="Calibri" w:cs="Calibri"/>
            <w:bCs/>
            <w:sz w:val="24"/>
            <w:szCs w:val="24"/>
          </w:rPr>
          <w:id w:val="268522068"/>
          <w:citation/>
        </w:sdtPr>
        <w:sdtEndPr/>
        <w:sdtContent>
          <w:r w:rsidR="004D3639" w:rsidRPr="0055389D">
            <w:rPr>
              <w:rFonts w:ascii="Calibri" w:hAnsi="Calibri" w:cs="Calibri"/>
              <w:bCs/>
              <w:sz w:val="24"/>
              <w:szCs w:val="24"/>
            </w:rPr>
            <w:fldChar w:fldCharType="begin"/>
          </w:r>
          <w:r w:rsidR="004D3639" w:rsidRPr="0055389D">
            <w:rPr>
              <w:rFonts w:ascii="Calibri" w:hAnsi="Calibri" w:cs="Calibri"/>
              <w:bCs/>
              <w:sz w:val="24"/>
              <w:szCs w:val="24"/>
            </w:rPr>
            <w:instrText xml:space="preserve"> CITATION Mol23 \l 2057 </w:instrText>
          </w:r>
          <w:r w:rsidR="004D3639" w:rsidRPr="0055389D">
            <w:rPr>
              <w:rFonts w:ascii="Calibri" w:hAnsi="Calibri" w:cs="Calibri"/>
              <w:bCs/>
              <w:sz w:val="24"/>
              <w:szCs w:val="24"/>
            </w:rPr>
            <w:fldChar w:fldCharType="separate"/>
          </w:r>
          <w:r w:rsidR="008A2062">
            <w:rPr>
              <w:rFonts w:ascii="Calibri" w:hAnsi="Calibri" w:cs="Calibri"/>
              <w:bCs/>
              <w:noProof/>
              <w:sz w:val="24"/>
              <w:szCs w:val="24"/>
            </w:rPr>
            <w:t xml:space="preserve"> </w:t>
          </w:r>
          <w:r w:rsidR="008A2062" w:rsidRPr="008A2062">
            <w:rPr>
              <w:rFonts w:ascii="Calibri" w:hAnsi="Calibri" w:cs="Calibri"/>
              <w:noProof/>
              <w:sz w:val="24"/>
              <w:szCs w:val="24"/>
            </w:rPr>
            <w:t>(Mollenkamp, 2023)</w:t>
          </w:r>
          <w:r w:rsidR="004D3639" w:rsidRPr="0055389D">
            <w:rPr>
              <w:rFonts w:ascii="Calibri" w:hAnsi="Calibri" w:cs="Calibri"/>
              <w:bCs/>
              <w:sz w:val="24"/>
              <w:szCs w:val="24"/>
            </w:rPr>
            <w:fldChar w:fldCharType="end"/>
          </w:r>
        </w:sdtContent>
      </w:sdt>
      <w:r w:rsidR="007A337B" w:rsidRPr="0055389D">
        <w:rPr>
          <w:rFonts w:ascii="Calibri" w:hAnsi="Calibri" w:cs="Calibri"/>
          <w:bCs/>
          <w:sz w:val="24"/>
          <w:szCs w:val="24"/>
        </w:rPr>
        <w:t>.</w:t>
      </w:r>
      <w:r w:rsidR="002E1D38" w:rsidRPr="0055389D">
        <w:rPr>
          <w:rFonts w:ascii="Calibri" w:hAnsi="Calibri" w:cs="Calibri"/>
          <w:bCs/>
          <w:sz w:val="24"/>
          <w:szCs w:val="24"/>
        </w:rPr>
        <w:t xml:space="preserve"> Sustainability encompasses</w:t>
      </w:r>
      <w:r w:rsidR="008F007A" w:rsidRPr="0055389D">
        <w:rPr>
          <w:rFonts w:ascii="Calibri" w:hAnsi="Calibri" w:cs="Calibri"/>
          <w:bCs/>
          <w:sz w:val="24"/>
          <w:szCs w:val="24"/>
        </w:rPr>
        <w:t xml:space="preserve"> three core pillars, </w:t>
      </w:r>
      <w:r w:rsidR="00D34D34" w:rsidRPr="0055389D">
        <w:rPr>
          <w:rFonts w:ascii="Calibri" w:hAnsi="Calibri" w:cs="Calibri"/>
          <w:bCs/>
          <w:sz w:val="24"/>
          <w:szCs w:val="24"/>
        </w:rPr>
        <w:t>which</w:t>
      </w:r>
      <w:r w:rsidR="008F007A" w:rsidRPr="0055389D">
        <w:rPr>
          <w:rFonts w:ascii="Calibri" w:hAnsi="Calibri" w:cs="Calibri"/>
          <w:bCs/>
          <w:sz w:val="24"/>
          <w:szCs w:val="24"/>
        </w:rPr>
        <w:t xml:space="preserve"> are </w:t>
      </w:r>
      <w:r w:rsidR="004A5B55" w:rsidRPr="0055389D">
        <w:rPr>
          <w:rFonts w:ascii="Calibri" w:hAnsi="Calibri" w:cs="Calibri"/>
          <w:bCs/>
          <w:sz w:val="24"/>
          <w:szCs w:val="24"/>
        </w:rPr>
        <w:t xml:space="preserve">the </w:t>
      </w:r>
      <w:r w:rsidR="008F007A" w:rsidRPr="0055389D">
        <w:rPr>
          <w:rFonts w:ascii="Calibri" w:hAnsi="Calibri" w:cs="Calibri"/>
          <w:bCs/>
          <w:sz w:val="24"/>
          <w:szCs w:val="24"/>
        </w:rPr>
        <w:t xml:space="preserve">environment, </w:t>
      </w:r>
      <w:r w:rsidR="004B6377" w:rsidRPr="0055389D">
        <w:rPr>
          <w:rFonts w:ascii="Calibri" w:hAnsi="Calibri" w:cs="Calibri"/>
          <w:bCs/>
          <w:sz w:val="24"/>
          <w:szCs w:val="24"/>
        </w:rPr>
        <w:t xml:space="preserve">the </w:t>
      </w:r>
      <w:r w:rsidR="008F007A" w:rsidRPr="0055389D">
        <w:rPr>
          <w:rFonts w:ascii="Calibri" w:hAnsi="Calibri" w:cs="Calibri"/>
          <w:bCs/>
          <w:sz w:val="24"/>
          <w:szCs w:val="24"/>
        </w:rPr>
        <w:t xml:space="preserve">economy, and </w:t>
      </w:r>
      <w:r w:rsidR="004A5B55" w:rsidRPr="0055389D">
        <w:rPr>
          <w:rFonts w:ascii="Calibri" w:hAnsi="Calibri" w:cs="Calibri"/>
          <w:bCs/>
          <w:sz w:val="24"/>
          <w:szCs w:val="24"/>
        </w:rPr>
        <w:t>social aspects</w:t>
      </w:r>
      <w:r w:rsidR="004B6377" w:rsidRPr="0055389D">
        <w:rPr>
          <w:rFonts w:ascii="Calibri" w:hAnsi="Calibri" w:cs="Calibri"/>
          <w:bCs/>
          <w:sz w:val="24"/>
          <w:szCs w:val="24"/>
        </w:rPr>
        <w:t>, each very important</w:t>
      </w:r>
      <w:r w:rsidR="00D34D34" w:rsidRPr="0055389D">
        <w:rPr>
          <w:rFonts w:ascii="Calibri" w:hAnsi="Calibri" w:cs="Calibri"/>
          <w:bCs/>
          <w:sz w:val="24"/>
          <w:szCs w:val="24"/>
        </w:rPr>
        <w:t>.</w:t>
      </w:r>
      <w:r w:rsidR="004A5B55" w:rsidRPr="0055389D">
        <w:rPr>
          <w:rFonts w:ascii="Calibri" w:hAnsi="Calibri" w:cs="Calibri"/>
          <w:bCs/>
          <w:sz w:val="24"/>
          <w:szCs w:val="24"/>
        </w:rPr>
        <w:t xml:space="preserve"> </w:t>
      </w:r>
    </w:p>
    <w:p w14:paraId="0B696919" w14:textId="1E24ADB5" w:rsidR="00794067" w:rsidRPr="0055389D" w:rsidRDefault="007F7093" w:rsidP="001F1707">
      <w:pPr>
        <w:spacing w:line="360" w:lineRule="auto"/>
        <w:jc w:val="both"/>
        <w:rPr>
          <w:rFonts w:ascii="Calibri" w:hAnsi="Calibri" w:cs="Calibri"/>
          <w:bCs/>
          <w:sz w:val="24"/>
          <w:szCs w:val="24"/>
        </w:rPr>
      </w:pPr>
      <w:r w:rsidRPr="0055389D">
        <w:rPr>
          <w:rFonts w:ascii="Calibri" w:hAnsi="Calibri" w:cs="Calibri"/>
          <w:bCs/>
          <w:sz w:val="24"/>
          <w:szCs w:val="24"/>
        </w:rPr>
        <w:t>A key</w:t>
      </w:r>
      <w:r w:rsidR="0084457B" w:rsidRPr="0055389D">
        <w:rPr>
          <w:rFonts w:ascii="Calibri" w:hAnsi="Calibri" w:cs="Calibri"/>
          <w:bCs/>
          <w:sz w:val="24"/>
          <w:szCs w:val="24"/>
        </w:rPr>
        <w:t xml:space="preserve"> target</w:t>
      </w:r>
      <w:r w:rsidRPr="0055389D">
        <w:rPr>
          <w:rFonts w:ascii="Calibri" w:hAnsi="Calibri" w:cs="Calibri"/>
          <w:bCs/>
          <w:sz w:val="24"/>
          <w:szCs w:val="24"/>
        </w:rPr>
        <w:t xml:space="preserve"> within sustainability is achieving net zero, which is where the amount of Carbon Dioxide released in the atmosphere is equal to the amount that is removed </w:t>
      </w:r>
      <w:sdt>
        <w:sdtPr>
          <w:rPr>
            <w:rFonts w:ascii="Calibri" w:hAnsi="Calibri" w:cs="Calibri"/>
            <w:bCs/>
            <w:sz w:val="24"/>
            <w:szCs w:val="24"/>
          </w:rPr>
          <w:id w:val="1064534676"/>
          <w:citation/>
        </w:sdtPr>
        <w:sdtEndPr/>
        <w:sdtContent>
          <w:r w:rsidRPr="0055389D">
            <w:rPr>
              <w:rFonts w:ascii="Calibri" w:hAnsi="Calibri" w:cs="Calibri"/>
              <w:bCs/>
              <w:sz w:val="24"/>
              <w:szCs w:val="24"/>
            </w:rPr>
            <w:fldChar w:fldCharType="begin"/>
          </w:r>
          <w:r w:rsidRPr="0055389D">
            <w:rPr>
              <w:rFonts w:ascii="Calibri" w:hAnsi="Calibri" w:cs="Calibri"/>
              <w:bCs/>
              <w:sz w:val="24"/>
              <w:szCs w:val="24"/>
            </w:rPr>
            <w:instrText xml:space="preserve"> CITATION Wor21 \l 2057 </w:instrText>
          </w:r>
          <w:r w:rsidRPr="0055389D">
            <w:rPr>
              <w:rFonts w:ascii="Calibri" w:hAnsi="Calibri" w:cs="Calibri"/>
              <w:bCs/>
              <w:sz w:val="24"/>
              <w:szCs w:val="24"/>
            </w:rPr>
            <w:fldChar w:fldCharType="separate"/>
          </w:r>
          <w:r w:rsidR="008A2062" w:rsidRPr="008A2062">
            <w:rPr>
              <w:rFonts w:ascii="Calibri" w:hAnsi="Calibri" w:cs="Calibri"/>
              <w:noProof/>
              <w:sz w:val="24"/>
              <w:szCs w:val="24"/>
            </w:rPr>
            <w:t>(World Economic Forum, 2021)</w:t>
          </w:r>
          <w:r w:rsidRPr="0055389D">
            <w:rPr>
              <w:rFonts w:ascii="Calibri" w:hAnsi="Calibri" w:cs="Calibri"/>
              <w:bCs/>
              <w:sz w:val="24"/>
              <w:szCs w:val="24"/>
            </w:rPr>
            <w:fldChar w:fldCharType="end"/>
          </w:r>
        </w:sdtContent>
      </w:sdt>
      <w:r w:rsidRPr="0055389D">
        <w:rPr>
          <w:rFonts w:ascii="Calibri" w:hAnsi="Calibri" w:cs="Calibri"/>
          <w:bCs/>
          <w:sz w:val="24"/>
          <w:szCs w:val="24"/>
        </w:rPr>
        <w:t xml:space="preserve">. </w:t>
      </w:r>
      <w:r w:rsidR="00396972" w:rsidRPr="0055389D">
        <w:rPr>
          <w:rFonts w:ascii="Calibri" w:hAnsi="Calibri" w:cs="Calibri"/>
          <w:bCs/>
          <w:sz w:val="24"/>
          <w:szCs w:val="24"/>
        </w:rPr>
        <w:t xml:space="preserve">As set out in the Paris Agreement, </w:t>
      </w:r>
      <w:r w:rsidR="00C647C4" w:rsidRPr="0055389D">
        <w:rPr>
          <w:rFonts w:ascii="Calibri" w:hAnsi="Calibri" w:cs="Calibri"/>
          <w:bCs/>
          <w:sz w:val="24"/>
          <w:szCs w:val="24"/>
        </w:rPr>
        <w:t xml:space="preserve">world leaders agreed to limit </w:t>
      </w:r>
      <w:r w:rsidR="001C01C1" w:rsidRPr="0055389D">
        <w:rPr>
          <w:rFonts w:ascii="Calibri" w:hAnsi="Calibri" w:cs="Calibri"/>
          <w:bCs/>
          <w:sz w:val="24"/>
          <w:szCs w:val="24"/>
        </w:rPr>
        <w:t xml:space="preserve">climate change to 1.5 degrees Celsius above </w:t>
      </w:r>
      <w:r w:rsidR="004C6295" w:rsidRPr="0055389D">
        <w:rPr>
          <w:rFonts w:ascii="Calibri" w:hAnsi="Calibri" w:cs="Calibri"/>
          <w:bCs/>
          <w:sz w:val="24"/>
          <w:szCs w:val="24"/>
        </w:rPr>
        <w:t xml:space="preserve">pre-industrial times </w:t>
      </w:r>
      <w:sdt>
        <w:sdtPr>
          <w:rPr>
            <w:rFonts w:ascii="Calibri" w:hAnsi="Calibri" w:cs="Calibri"/>
            <w:bCs/>
            <w:sz w:val="24"/>
            <w:szCs w:val="24"/>
          </w:rPr>
          <w:id w:val="-1658609318"/>
          <w:citation/>
        </w:sdtPr>
        <w:sdtEndPr/>
        <w:sdtContent>
          <w:r w:rsidR="004C6295" w:rsidRPr="0055389D">
            <w:rPr>
              <w:rFonts w:ascii="Calibri" w:hAnsi="Calibri" w:cs="Calibri"/>
              <w:bCs/>
              <w:sz w:val="24"/>
              <w:szCs w:val="24"/>
            </w:rPr>
            <w:fldChar w:fldCharType="begin"/>
          </w:r>
          <w:r w:rsidR="004C6295" w:rsidRPr="0055389D">
            <w:rPr>
              <w:rFonts w:ascii="Calibri" w:hAnsi="Calibri" w:cs="Calibri"/>
              <w:bCs/>
              <w:sz w:val="24"/>
              <w:szCs w:val="24"/>
            </w:rPr>
            <w:instrText xml:space="preserve"> CITATION BBC241 \l 2057 </w:instrText>
          </w:r>
          <w:r w:rsidR="004C6295" w:rsidRPr="0055389D">
            <w:rPr>
              <w:rFonts w:ascii="Calibri" w:hAnsi="Calibri" w:cs="Calibri"/>
              <w:bCs/>
              <w:sz w:val="24"/>
              <w:szCs w:val="24"/>
            </w:rPr>
            <w:fldChar w:fldCharType="separate"/>
          </w:r>
          <w:r w:rsidR="008A2062" w:rsidRPr="008A2062">
            <w:rPr>
              <w:rFonts w:ascii="Calibri" w:hAnsi="Calibri" w:cs="Calibri"/>
              <w:noProof/>
              <w:sz w:val="24"/>
              <w:szCs w:val="24"/>
            </w:rPr>
            <w:t>(BBC, 2024)</w:t>
          </w:r>
          <w:r w:rsidR="004C6295" w:rsidRPr="0055389D">
            <w:rPr>
              <w:rFonts w:ascii="Calibri" w:hAnsi="Calibri" w:cs="Calibri"/>
              <w:bCs/>
              <w:sz w:val="24"/>
              <w:szCs w:val="24"/>
            </w:rPr>
            <w:fldChar w:fldCharType="end"/>
          </w:r>
        </w:sdtContent>
      </w:sdt>
      <w:r w:rsidR="004C6295" w:rsidRPr="0055389D">
        <w:rPr>
          <w:rFonts w:ascii="Calibri" w:hAnsi="Calibri" w:cs="Calibri"/>
          <w:bCs/>
          <w:sz w:val="24"/>
          <w:szCs w:val="24"/>
        </w:rPr>
        <w:t xml:space="preserve">. </w:t>
      </w:r>
      <w:r w:rsidR="004B1282" w:rsidRPr="0055389D">
        <w:rPr>
          <w:rFonts w:ascii="Calibri" w:hAnsi="Calibri" w:cs="Calibri"/>
          <w:bCs/>
          <w:sz w:val="24"/>
          <w:szCs w:val="24"/>
        </w:rPr>
        <w:t xml:space="preserve">By ensuring the </w:t>
      </w:r>
      <w:r w:rsidR="00C270B6" w:rsidRPr="0055389D">
        <w:rPr>
          <w:rFonts w:ascii="Calibri" w:hAnsi="Calibri" w:cs="Calibri"/>
          <w:bCs/>
          <w:sz w:val="24"/>
          <w:szCs w:val="24"/>
        </w:rPr>
        <w:t xml:space="preserve">world temperature doesn’t rise above this, the worst impacts of climate change, like </w:t>
      </w:r>
      <w:r w:rsidR="007E1C52" w:rsidRPr="0055389D">
        <w:rPr>
          <w:rFonts w:ascii="Calibri" w:hAnsi="Calibri" w:cs="Calibri"/>
          <w:bCs/>
          <w:sz w:val="24"/>
          <w:szCs w:val="24"/>
        </w:rPr>
        <w:t>rising sea levels and extreme weather conditions</w:t>
      </w:r>
      <w:r w:rsidR="004A4236" w:rsidRPr="0055389D">
        <w:rPr>
          <w:rFonts w:ascii="Calibri" w:hAnsi="Calibri" w:cs="Calibri"/>
          <w:bCs/>
          <w:sz w:val="24"/>
          <w:szCs w:val="24"/>
        </w:rPr>
        <w:t xml:space="preserve">, can be </w:t>
      </w:r>
      <w:r w:rsidR="00353330" w:rsidRPr="0055389D">
        <w:rPr>
          <w:rFonts w:ascii="Calibri" w:hAnsi="Calibri" w:cs="Calibri"/>
          <w:bCs/>
          <w:sz w:val="24"/>
          <w:szCs w:val="24"/>
        </w:rPr>
        <w:t>contained</w:t>
      </w:r>
      <w:r w:rsidR="004A4236" w:rsidRPr="0055389D">
        <w:rPr>
          <w:rFonts w:ascii="Calibri" w:hAnsi="Calibri" w:cs="Calibri"/>
          <w:bCs/>
          <w:sz w:val="24"/>
          <w:szCs w:val="24"/>
        </w:rPr>
        <w:t xml:space="preserve"> to a level which avoids risk to human life </w:t>
      </w:r>
      <w:sdt>
        <w:sdtPr>
          <w:rPr>
            <w:rFonts w:ascii="Calibri" w:hAnsi="Calibri" w:cs="Calibri"/>
            <w:bCs/>
            <w:sz w:val="24"/>
            <w:szCs w:val="24"/>
          </w:rPr>
          <w:id w:val="852993145"/>
          <w:citation/>
        </w:sdtPr>
        <w:sdtEndPr/>
        <w:sdtContent>
          <w:r w:rsidR="004A4236" w:rsidRPr="0055389D">
            <w:rPr>
              <w:rFonts w:ascii="Calibri" w:hAnsi="Calibri" w:cs="Calibri"/>
              <w:bCs/>
              <w:sz w:val="24"/>
              <w:szCs w:val="24"/>
            </w:rPr>
            <w:fldChar w:fldCharType="begin"/>
          </w:r>
          <w:r w:rsidR="004A4236" w:rsidRPr="0055389D">
            <w:rPr>
              <w:rFonts w:ascii="Calibri" w:hAnsi="Calibri" w:cs="Calibri"/>
              <w:bCs/>
              <w:sz w:val="24"/>
              <w:szCs w:val="24"/>
            </w:rPr>
            <w:instrText xml:space="preserve"> CITATION Hoe18 \l 2057 </w:instrText>
          </w:r>
          <w:r w:rsidR="004A4236" w:rsidRPr="0055389D">
            <w:rPr>
              <w:rFonts w:ascii="Calibri" w:hAnsi="Calibri" w:cs="Calibri"/>
              <w:bCs/>
              <w:sz w:val="24"/>
              <w:szCs w:val="24"/>
            </w:rPr>
            <w:fldChar w:fldCharType="separate"/>
          </w:r>
          <w:r w:rsidR="008A2062" w:rsidRPr="008A2062">
            <w:rPr>
              <w:rFonts w:ascii="Calibri" w:hAnsi="Calibri" w:cs="Calibri"/>
              <w:noProof/>
              <w:sz w:val="24"/>
              <w:szCs w:val="24"/>
            </w:rPr>
            <w:t>(Hoegh-Guldberg, et al., 2018)</w:t>
          </w:r>
          <w:r w:rsidR="004A4236" w:rsidRPr="0055389D">
            <w:rPr>
              <w:rFonts w:ascii="Calibri" w:hAnsi="Calibri" w:cs="Calibri"/>
              <w:bCs/>
              <w:sz w:val="24"/>
              <w:szCs w:val="24"/>
            </w:rPr>
            <w:fldChar w:fldCharType="end"/>
          </w:r>
        </w:sdtContent>
      </w:sdt>
      <w:r w:rsidR="004A4236" w:rsidRPr="0055389D">
        <w:rPr>
          <w:rFonts w:ascii="Calibri" w:hAnsi="Calibri" w:cs="Calibri"/>
          <w:bCs/>
          <w:sz w:val="24"/>
          <w:szCs w:val="24"/>
        </w:rPr>
        <w:t xml:space="preserve">. </w:t>
      </w:r>
    </w:p>
    <w:p w14:paraId="5EE06532" w14:textId="6D5CA566" w:rsidR="00C1612A" w:rsidRPr="0055389D" w:rsidRDefault="002044C5" w:rsidP="001F1707">
      <w:pPr>
        <w:spacing w:line="360" w:lineRule="auto"/>
        <w:jc w:val="both"/>
        <w:rPr>
          <w:rFonts w:ascii="Calibri" w:hAnsi="Calibri" w:cs="Calibri"/>
          <w:bCs/>
          <w:sz w:val="24"/>
          <w:szCs w:val="24"/>
        </w:rPr>
      </w:pPr>
      <w:r w:rsidRPr="0055389D">
        <w:rPr>
          <w:rFonts w:ascii="Calibri" w:hAnsi="Calibri" w:cs="Calibri"/>
          <w:bCs/>
          <w:sz w:val="24"/>
          <w:szCs w:val="24"/>
        </w:rPr>
        <w:t>A</w:t>
      </w:r>
      <w:r w:rsidR="009C3B39" w:rsidRPr="0055389D">
        <w:rPr>
          <w:rFonts w:ascii="Calibri" w:hAnsi="Calibri" w:cs="Calibri"/>
          <w:bCs/>
          <w:sz w:val="24"/>
          <w:szCs w:val="24"/>
        </w:rPr>
        <w:t xml:space="preserve"> </w:t>
      </w:r>
      <w:r w:rsidR="00AF68B7" w:rsidRPr="0055389D">
        <w:rPr>
          <w:rFonts w:ascii="Calibri" w:hAnsi="Calibri" w:cs="Calibri"/>
          <w:bCs/>
          <w:sz w:val="24"/>
          <w:szCs w:val="24"/>
        </w:rPr>
        <w:t>crucial</w:t>
      </w:r>
      <w:r w:rsidRPr="0055389D">
        <w:rPr>
          <w:rFonts w:ascii="Calibri" w:hAnsi="Calibri" w:cs="Calibri"/>
          <w:bCs/>
          <w:sz w:val="24"/>
          <w:szCs w:val="24"/>
        </w:rPr>
        <w:t xml:space="preserve"> </w:t>
      </w:r>
      <w:r w:rsidR="00AC755D" w:rsidRPr="0055389D">
        <w:rPr>
          <w:rFonts w:ascii="Calibri" w:hAnsi="Calibri" w:cs="Calibri"/>
          <w:bCs/>
          <w:sz w:val="24"/>
          <w:szCs w:val="24"/>
        </w:rPr>
        <w:t xml:space="preserve">concept within sustainability is </w:t>
      </w:r>
      <w:r w:rsidR="00820A9F" w:rsidRPr="0055389D">
        <w:rPr>
          <w:rFonts w:ascii="Calibri" w:hAnsi="Calibri" w:cs="Calibri"/>
          <w:bCs/>
          <w:sz w:val="24"/>
          <w:szCs w:val="24"/>
        </w:rPr>
        <w:t>the</w:t>
      </w:r>
      <w:r w:rsidR="00AC755D" w:rsidRPr="0055389D">
        <w:rPr>
          <w:rFonts w:ascii="Calibri" w:hAnsi="Calibri" w:cs="Calibri"/>
          <w:bCs/>
          <w:sz w:val="24"/>
          <w:szCs w:val="24"/>
        </w:rPr>
        <w:t xml:space="preserve"> circular economy</w:t>
      </w:r>
      <w:r w:rsidR="00AF68B7" w:rsidRPr="0055389D">
        <w:rPr>
          <w:rFonts w:ascii="Calibri" w:hAnsi="Calibri" w:cs="Calibri"/>
          <w:bCs/>
          <w:sz w:val="24"/>
          <w:szCs w:val="24"/>
        </w:rPr>
        <w:t>, which</w:t>
      </w:r>
      <w:r w:rsidR="000418BA" w:rsidRPr="0055389D">
        <w:rPr>
          <w:rFonts w:ascii="Calibri" w:hAnsi="Calibri" w:cs="Calibri"/>
          <w:bCs/>
          <w:sz w:val="24"/>
          <w:szCs w:val="24"/>
        </w:rPr>
        <w:t xml:space="preserve"> is where</w:t>
      </w:r>
      <w:r w:rsidR="00C9622C" w:rsidRPr="0055389D">
        <w:rPr>
          <w:rFonts w:ascii="Calibri" w:hAnsi="Calibri" w:cs="Calibri"/>
          <w:bCs/>
          <w:sz w:val="24"/>
          <w:szCs w:val="24"/>
        </w:rPr>
        <w:t xml:space="preserve"> </w:t>
      </w:r>
      <w:r w:rsidR="00712493" w:rsidRPr="0055389D">
        <w:rPr>
          <w:rFonts w:ascii="Calibri" w:hAnsi="Calibri" w:cs="Calibri"/>
          <w:bCs/>
          <w:sz w:val="24"/>
          <w:szCs w:val="24"/>
        </w:rPr>
        <w:t xml:space="preserve">existing products and materials are either repaired, </w:t>
      </w:r>
      <w:r w:rsidR="003B7DFA" w:rsidRPr="0055389D">
        <w:rPr>
          <w:rFonts w:ascii="Calibri" w:hAnsi="Calibri" w:cs="Calibri"/>
          <w:bCs/>
          <w:sz w:val="24"/>
          <w:szCs w:val="24"/>
        </w:rPr>
        <w:t>re-used, or recycled to extend the life cycle of products</w:t>
      </w:r>
      <w:r w:rsidR="008B43A8" w:rsidRPr="0055389D">
        <w:rPr>
          <w:rFonts w:ascii="Calibri" w:hAnsi="Calibri" w:cs="Calibri"/>
          <w:bCs/>
          <w:sz w:val="24"/>
          <w:szCs w:val="24"/>
        </w:rPr>
        <w:t>, therefore waste is reduced to a minim</w:t>
      </w:r>
      <w:r w:rsidR="00C431BC" w:rsidRPr="0055389D">
        <w:rPr>
          <w:rFonts w:ascii="Calibri" w:hAnsi="Calibri" w:cs="Calibri"/>
          <w:bCs/>
          <w:sz w:val="24"/>
          <w:szCs w:val="24"/>
        </w:rPr>
        <w:t xml:space="preserve">um </w:t>
      </w:r>
      <w:sdt>
        <w:sdtPr>
          <w:rPr>
            <w:rFonts w:ascii="Calibri" w:hAnsi="Calibri" w:cs="Calibri"/>
            <w:bCs/>
            <w:sz w:val="24"/>
            <w:szCs w:val="24"/>
          </w:rPr>
          <w:id w:val="393710683"/>
          <w:citation/>
        </w:sdtPr>
        <w:sdtEndPr/>
        <w:sdtContent>
          <w:r w:rsidR="008B43A8" w:rsidRPr="0055389D">
            <w:rPr>
              <w:rFonts w:ascii="Calibri" w:hAnsi="Calibri" w:cs="Calibri"/>
              <w:bCs/>
              <w:sz w:val="24"/>
              <w:szCs w:val="24"/>
            </w:rPr>
            <w:fldChar w:fldCharType="begin"/>
          </w:r>
          <w:r w:rsidR="008B43A8" w:rsidRPr="0055389D">
            <w:rPr>
              <w:rFonts w:ascii="Calibri" w:hAnsi="Calibri" w:cs="Calibri"/>
              <w:bCs/>
              <w:sz w:val="24"/>
              <w:szCs w:val="24"/>
            </w:rPr>
            <w:instrText xml:space="preserve"> CITATION Eur23 \l 2057 </w:instrText>
          </w:r>
          <w:r w:rsidR="008B43A8" w:rsidRPr="0055389D">
            <w:rPr>
              <w:rFonts w:ascii="Calibri" w:hAnsi="Calibri" w:cs="Calibri"/>
              <w:bCs/>
              <w:sz w:val="24"/>
              <w:szCs w:val="24"/>
            </w:rPr>
            <w:fldChar w:fldCharType="separate"/>
          </w:r>
          <w:r w:rsidR="008A2062" w:rsidRPr="008A2062">
            <w:rPr>
              <w:rFonts w:ascii="Calibri" w:hAnsi="Calibri" w:cs="Calibri"/>
              <w:noProof/>
              <w:sz w:val="24"/>
              <w:szCs w:val="24"/>
            </w:rPr>
            <w:t>(European Parliament, 2023)</w:t>
          </w:r>
          <w:r w:rsidR="008B43A8" w:rsidRPr="0055389D">
            <w:rPr>
              <w:rFonts w:ascii="Calibri" w:hAnsi="Calibri" w:cs="Calibri"/>
              <w:bCs/>
              <w:sz w:val="24"/>
              <w:szCs w:val="24"/>
            </w:rPr>
            <w:fldChar w:fldCharType="end"/>
          </w:r>
        </w:sdtContent>
      </w:sdt>
      <w:r w:rsidR="008B43A8" w:rsidRPr="0055389D">
        <w:rPr>
          <w:rFonts w:ascii="Calibri" w:hAnsi="Calibri" w:cs="Calibri"/>
          <w:bCs/>
          <w:sz w:val="24"/>
          <w:szCs w:val="24"/>
        </w:rPr>
        <w:t xml:space="preserve">. </w:t>
      </w:r>
      <w:r w:rsidR="003F79FA" w:rsidRPr="0055389D">
        <w:rPr>
          <w:rFonts w:ascii="Calibri" w:hAnsi="Calibri" w:cs="Calibri"/>
          <w:bCs/>
          <w:sz w:val="24"/>
          <w:szCs w:val="24"/>
        </w:rPr>
        <w:t xml:space="preserve">Implementing more circular economy practices into a business </w:t>
      </w:r>
      <w:r w:rsidR="00603EB0" w:rsidRPr="0055389D">
        <w:rPr>
          <w:rFonts w:ascii="Calibri" w:hAnsi="Calibri" w:cs="Calibri"/>
          <w:bCs/>
          <w:sz w:val="24"/>
          <w:szCs w:val="24"/>
        </w:rPr>
        <w:t>would be a</w:t>
      </w:r>
      <w:r w:rsidR="00324760" w:rsidRPr="0055389D">
        <w:rPr>
          <w:rFonts w:ascii="Calibri" w:hAnsi="Calibri" w:cs="Calibri"/>
          <w:bCs/>
          <w:sz w:val="24"/>
          <w:szCs w:val="24"/>
        </w:rPr>
        <w:t>n</w:t>
      </w:r>
      <w:r w:rsidR="00603EB0" w:rsidRPr="0055389D">
        <w:rPr>
          <w:rFonts w:ascii="Calibri" w:hAnsi="Calibri" w:cs="Calibri"/>
          <w:bCs/>
          <w:sz w:val="24"/>
          <w:szCs w:val="24"/>
        </w:rPr>
        <w:t xml:space="preserve"> optimal way to reduce waste, and the business’ impact on the environment. </w:t>
      </w:r>
    </w:p>
    <w:p w14:paraId="0D65E55D" w14:textId="3F8691C5" w:rsidR="008D6BF4" w:rsidRDefault="009C3B39" w:rsidP="001F1707">
      <w:pPr>
        <w:spacing w:line="360" w:lineRule="auto"/>
        <w:jc w:val="both"/>
        <w:rPr>
          <w:rFonts w:ascii="Calibri" w:hAnsi="Calibri" w:cs="Calibri"/>
          <w:bCs/>
          <w:sz w:val="24"/>
          <w:szCs w:val="24"/>
        </w:rPr>
      </w:pPr>
      <w:r w:rsidRPr="002D52C1">
        <w:rPr>
          <w:rFonts w:ascii="Calibri" w:hAnsi="Calibri" w:cs="Calibri"/>
          <w:bCs/>
          <w:sz w:val="24"/>
          <w:szCs w:val="24"/>
        </w:rPr>
        <w:t xml:space="preserve">As </w:t>
      </w:r>
      <w:r w:rsidR="00F516E1" w:rsidRPr="002D52C1">
        <w:rPr>
          <w:rFonts w:ascii="Calibri" w:hAnsi="Calibri" w:cs="Calibri"/>
          <w:bCs/>
          <w:sz w:val="24"/>
          <w:szCs w:val="24"/>
        </w:rPr>
        <w:t xml:space="preserve">sustainability is </w:t>
      </w:r>
      <w:r w:rsidR="00C10A8F" w:rsidRPr="002D52C1">
        <w:rPr>
          <w:rFonts w:ascii="Calibri" w:hAnsi="Calibri" w:cs="Calibri"/>
          <w:bCs/>
          <w:sz w:val="24"/>
          <w:szCs w:val="24"/>
        </w:rPr>
        <w:t>increasingly</w:t>
      </w:r>
      <w:r w:rsidR="00F516E1" w:rsidRPr="002D52C1">
        <w:rPr>
          <w:rFonts w:ascii="Calibri" w:hAnsi="Calibri" w:cs="Calibri"/>
          <w:bCs/>
          <w:sz w:val="24"/>
          <w:szCs w:val="24"/>
        </w:rPr>
        <w:t xml:space="preserve"> becoming a core </w:t>
      </w:r>
      <w:r w:rsidR="0094502B" w:rsidRPr="002D52C1">
        <w:rPr>
          <w:rFonts w:ascii="Calibri" w:hAnsi="Calibri" w:cs="Calibri"/>
          <w:bCs/>
          <w:sz w:val="24"/>
          <w:szCs w:val="24"/>
        </w:rPr>
        <w:t>consideration for customers</w:t>
      </w:r>
      <w:r w:rsidR="00D040FE" w:rsidRPr="002D52C1">
        <w:rPr>
          <w:rFonts w:ascii="Calibri" w:hAnsi="Calibri" w:cs="Calibri"/>
          <w:bCs/>
          <w:sz w:val="24"/>
          <w:szCs w:val="24"/>
        </w:rPr>
        <w:t>,</w:t>
      </w:r>
      <w:r w:rsidR="00C10A8F" w:rsidRPr="002D52C1">
        <w:rPr>
          <w:rFonts w:ascii="Calibri" w:hAnsi="Calibri" w:cs="Calibri"/>
          <w:bCs/>
          <w:sz w:val="24"/>
          <w:szCs w:val="24"/>
        </w:rPr>
        <w:t xml:space="preserve"> now is the time for businesses to step up and fully embrace</w:t>
      </w:r>
      <w:r w:rsidR="00D040FE" w:rsidRPr="002D52C1">
        <w:rPr>
          <w:rFonts w:ascii="Calibri" w:hAnsi="Calibri" w:cs="Calibri"/>
          <w:bCs/>
          <w:sz w:val="24"/>
          <w:szCs w:val="24"/>
        </w:rPr>
        <w:t xml:space="preserve"> becoming more sustainable, ideally through adapting</w:t>
      </w:r>
      <w:r w:rsidR="00B92991" w:rsidRPr="002D52C1">
        <w:rPr>
          <w:rFonts w:ascii="Calibri" w:hAnsi="Calibri" w:cs="Calibri"/>
          <w:bCs/>
          <w:sz w:val="24"/>
          <w:szCs w:val="24"/>
        </w:rPr>
        <w:t xml:space="preserve"> circular economy</w:t>
      </w:r>
      <w:r w:rsidR="00D040FE" w:rsidRPr="002D52C1">
        <w:rPr>
          <w:rFonts w:ascii="Calibri" w:hAnsi="Calibri" w:cs="Calibri"/>
          <w:bCs/>
          <w:sz w:val="24"/>
          <w:szCs w:val="24"/>
        </w:rPr>
        <w:t xml:space="preserve"> practices</w:t>
      </w:r>
      <w:r w:rsidR="002D52C1">
        <w:rPr>
          <w:rFonts w:ascii="Calibri" w:hAnsi="Calibri" w:cs="Calibri"/>
          <w:bCs/>
          <w:sz w:val="24"/>
          <w:szCs w:val="24"/>
        </w:rPr>
        <w:t xml:space="preserve">. </w:t>
      </w:r>
      <w:r w:rsidR="008D6BF4" w:rsidRPr="0055389D">
        <w:rPr>
          <w:rFonts w:ascii="Calibri" w:hAnsi="Calibri" w:cs="Calibri"/>
          <w:bCs/>
          <w:sz w:val="24"/>
          <w:szCs w:val="24"/>
        </w:rPr>
        <w:t xml:space="preserve">This report explores the sustainable logistics and management practices currently in operation within Sony UK Technology Centre, focussing on </w:t>
      </w:r>
      <w:r w:rsidR="00076C70" w:rsidRPr="0055389D">
        <w:rPr>
          <w:rFonts w:ascii="Calibri" w:hAnsi="Calibri" w:cs="Calibri"/>
          <w:bCs/>
          <w:sz w:val="24"/>
          <w:szCs w:val="24"/>
        </w:rPr>
        <w:t xml:space="preserve">the company’s </w:t>
      </w:r>
      <w:r w:rsidR="008D6BF4" w:rsidRPr="0055389D">
        <w:rPr>
          <w:rFonts w:ascii="Calibri" w:hAnsi="Calibri" w:cs="Calibri"/>
          <w:bCs/>
          <w:sz w:val="24"/>
          <w:szCs w:val="24"/>
        </w:rPr>
        <w:t xml:space="preserve">aim </w:t>
      </w:r>
      <w:r w:rsidR="00076C70" w:rsidRPr="0055389D">
        <w:rPr>
          <w:rFonts w:ascii="Calibri" w:hAnsi="Calibri" w:cs="Calibri"/>
          <w:bCs/>
          <w:sz w:val="24"/>
          <w:szCs w:val="24"/>
        </w:rPr>
        <w:t>to</w:t>
      </w:r>
      <w:r w:rsidR="008D6BF4" w:rsidRPr="0055389D">
        <w:rPr>
          <w:rFonts w:ascii="Calibri" w:hAnsi="Calibri" w:cs="Calibri"/>
          <w:bCs/>
          <w:sz w:val="24"/>
          <w:szCs w:val="24"/>
        </w:rPr>
        <w:t xml:space="preserve"> achiev</w:t>
      </w:r>
      <w:r w:rsidR="00076C70" w:rsidRPr="0055389D">
        <w:rPr>
          <w:rFonts w:ascii="Calibri" w:hAnsi="Calibri" w:cs="Calibri"/>
          <w:bCs/>
          <w:sz w:val="24"/>
          <w:szCs w:val="24"/>
        </w:rPr>
        <w:t>e</w:t>
      </w:r>
      <w:r w:rsidR="008D6BF4" w:rsidRPr="0055389D">
        <w:rPr>
          <w:rFonts w:ascii="Calibri" w:hAnsi="Calibri" w:cs="Calibri"/>
          <w:bCs/>
          <w:sz w:val="24"/>
          <w:szCs w:val="24"/>
        </w:rPr>
        <w:t xml:space="preserve"> net zero by 2040, and the development of circular economy applications within the business</w:t>
      </w:r>
      <w:r w:rsidR="00C431BC" w:rsidRPr="0055389D">
        <w:rPr>
          <w:rFonts w:ascii="Calibri" w:hAnsi="Calibri" w:cs="Calibri"/>
          <w:bCs/>
          <w:sz w:val="24"/>
          <w:szCs w:val="24"/>
        </w:rPr>
        <w:t xml:space="preserve"> </w:t>
      </w:r>
      <w:r w:rsidR="00172368" w:rsidRPr="0055389D">
        <w:rPr>
          <w:rFonts w:ascii="Calibri" w:hAnsi="Calibri" w:cs="Calibri"/>
          <w:bCs/>
          <w:sz w:val="24"/>
          <w:szCs w:val="24"/>
        </w:rPr>
        <w:t>to support with achieving that goal</w:t>
      </w:r>
      <w:r w:rsidR="008D6BF4" w:rsidRPr="0055389D">
        <w:rPr>
          <w:rFonts w:ascii="Calibri" w:hAnsi="Calibri" w:cs="Calibri"/>
          <w:bCs/>
          <w:sz w:val="24"/>
          <w:szCs w:val="24"/>
        </w:rPr>
        <w:t>.</w:t>
      </w:r>
    </w:p>
    <w:p w14:paraId="2C10864D" w14:textId="77777777" w:rsidR="002E5585" w:rsidRDefault="002E5585" w:rsidP="001F1707">
      <w:pPr>
        <w:spacing w:line="360" w:lineRule="auto"/>
        <w:jc w:val="both"/>
        <w:rPr>
          <w:rFonts w:ascii="Calibri" w:hAnsi="Calibri" w:cs="Calibri"/>
          <w:bCs/>
          <w:sz w:val="24"/>
          <w:szCs w:val="24"/>
        </w:rPr>
      </w:pPr>
    </w:p>
    <w:p w14:paraId="10EBBA82" w14:textId="2D75160C" w:rsidR="004264EC" w:rsidRDefault="004264EC" w:rsidP="002E5585">
      <w:pPr>
        <w:pStyle w:val="Heading1"/>
        <w:numPr>
          <w:ilvl w:val="0"/>
          <w:numId w:val="12"/>
        </w:numPr>
      </w:pPr>
      <w:bookmarkStart w:id="1" w:name="_Toc183546477"/>
      <w:r w:rsidRPr="00C653C9">
        <w:lastRenderedPageBreak/>
        <w:t xml:space="preserve">Company </w:t>
      </w:r>
      <w:r w:rsidR="00C653C9" w:rsidRPr="00C653C9">
        <w:t>Sustainability Background</w:t>
      </w:r>
      <w:bookmarkEnd w:id="1"/>
    </w:p>
    <w:p w14:paraId="5BF3C6D7" w14:textId="1DCDF3A6" w:rsidR="00C653C9" w:rsidRDefault="000451B5" w:rsidP="008B44AD">
      <w:pPr>
        <w:spacing w:line="360" w:lineRule="auto"/>
        <w:jc w:val="both"/>
        <w:rPr>
          <w:rFonts w:ascii="Calibri" w:hAnsi="Calibri" w:cs="Calibri"/>
          <w:sz w:val="24"/>
          <w:szCs w:val="24"/>
        </w:rPr>
      </w:pPr>
      <w:r w:rsidRPr="007B3DF1">
        <w:rPr>
          <w:rFonts w:ascii="Calibri" w:hAnsi="Calibri" w:cs="Calibri"/>
          <w:sz w:val="24"/>
          <w:szCs w:val="24"/>
        </w:rPr>
        <w:t xml:space="preserve">To clarify more in depth what Sony is doing </w:t>
      </w:r>
      <w:r w:rsidR="00B3775C">
        <w:rPr>
          <w:rFonts w:ascii="Calibri" w:hAnsi="Calibri" w:cs="Calibri"/>
          <w:sz w:val="24"/>
          <w:szCs w:val="24"/>
        </w:rPr>
        <w:t>overall to become more sustainable</w:t>
      </w:r>
      <w:r w:rsidR="007B3DF1" w:rsidRPr="007B3DF1">
        <w:rPr>
          <w:rFonts w:ascii="Calibri" w:hAnsi="Calibri" w:cs="Calibri"/>
          <w:sz w:val="24"/>
          <w:szCs w:val="24"/>
        </w:rPr>
        <w:t>, this section will go over some recent improvements made</w:t>
      </w:r>
      <w:r w:rsidR="008B44AD">
        <w:rPr>
          <w:rFonts w:ascii="Calibri" w:hAnsi="Calibri" w:cs="Calibri"/>
          <w:sz w:val="24"/>
          <w:szCs w:val="24"/>
        </w:rPr>
        <w:t xml:space="preserve"> on the road to achieving a company set target of net zero by 2040.</w:t>
      </w:r>
    </w:p>
    <w:p w14:paraId="1B712EA8" w14:textId="0FBE11BF" w:rsidR="007B3DF1" w:rsidRPr="00B3775C" w:rsidRDefault="007B3DF1" w:rsidP="008B44AD">
      <w:pPr>
        <w:spacing w:line="360" w:lineRule="auto"/>
        <w:jc w:val="both"/>
        <w:rPr>
          <w:rFonts w:ascii="Calibri" w:hAnsi="Calibri" w:cs="Calibri"/>
          <w:sz w:val="24"/>
          <w:szCs w:val="24"/>
        </w:rPr>
      </w:pPr>
      <w:r w:rsidRPr="00B3775C">
        <w:rPr>
          <w:rFonts w:ascii="Calibri" w:hAnsi="Calibri" w:cs="Calibri"/>
          <w:sz w:val="24"/>
          <w:szCs w:val="24"/>
        </w:rPr>
        <w:t xml:space="preserve">Although the first thought people </w:t>
      </w:r>
      <w:r w:rsidR="00B3775C" w:rsidRPr="00B3775C">
        <w:rPr>
          <w:rFonts w:ascii="Calibri" w:hAnsi="Calibri" w:cs="Calibri"/>
          <w:sz w:val="24"/>
          <w:szCs w:val="24"/>
        </w:rPr>
        <w:t>can</w:t>
      </w:r>
      <w:r w:rsidRPr="00B3775C">
        <w:rPr>
          <w:rFonts w:ascii="Calibri" w:hAnsi="Calibri" w:cs="Calibri"/>
          <w:sz w:val="24"/>
          <w:szCs w:val="24"/>
        </w:rPr>
        <w:t xml:space="preserve"> have when sustainability is mentioned is the environment, sustainability also refers to </w:t>
      </w:r>
      <w:r w:rsidR="00B3775C" w:rsidRPr="00B3775C">
        <w:rPr>
          <w:rFonts w:ascii="Calibri" w:hAnsi="Calibri" w:cs="Calibri"/>
          <w:sz w:val="24"/>
          <w:szCs w:val="24"/>
        </w:rPr>
        <w:t xml:space="preserve">the economy and </w:t>
      </w:r>
      <w:r w:rsidRPr="00B3775C">
        <w:rPr>
          <w:rFonts w:ascii="Calibri" w:hAnsi="Calibri" w:cs="Calibri"/>
          <w:sz w:val="24"/>
          <w:szCs w:val="24"/>
        </w:rPr>
        <w:t>looking out for the community and the people within it</w:t>
      </w:r>
      <w:r w:rsidR="00B3775C" w:rsidRPr="00B3775C">
        <w:rPr>
          <w:rFonts w:ascii="Calibri" w:hAnsi="Calibri" w:cs="Calibri"/>
          <w:sz w:val="24"/>
          <w:szCs w:val="24"/>
        </w:rPr>
        <w:t xml:space="preserve">. One aspect within this is the many volunteering events that take place, with the help of Sony employees. This </w:t>
      </w:r>
      <w:r w:rsidR="00B3775C">
        <w:rPr>
          <w:rFonts w:ascii="Calibri" w:hAnsi="Calibri" w:cs="Calibri"/>
          <w:sz w:val="24"/>
          <w:szCs w:val="24"/>
        </w:rPr>
        <w:t xml:space="preserve">has </w:t>
      </w:r>
      <w:r w:rsidR="00B3775C" w:rsidRPr="00B3775C">
        <w:rPr>
          <w:rFonts w:ascii="Calibri" w:hAnsi="Calibri" w:cs="Calibri"/>
          <w:sz w:val="24"/>
          <w:szCs w:val="24"/>
        </w:rPr>
        <w:t>not only helped the environment with over 300kg of litter collected &amp; recycled, but also helped employees to connect and engage with co-workers about things bigger than just work.</w:t>
      </w:r>
      <w:r w:rsidR="00B3775C">
        <w:rPr>
          <w:rFonts w:ascii="Calibri" w:hAnsi="Calibri" w:cs="Calibri"/>
          <w:sz w:val="24"/>
          <w:szCs w:val="24"/>
        </w:rPr>
        <w:t xml:space="preserve"> There is also a </w:t>
      </w:r>
      <w:r w:rsidR="008B44AD">
        <w:rPr>
          <w:rFonts w:ascii="Calibri" w:hAnsi="Calibri" w:cs="Calibri"/>
          <w:sz w:val="24"/>
          <w:szCs w:val="24"/>
        </w:rPr>
        <w:t>school’s</w:t>
      </w:r>
      <w:r w:rsidR="00B3775C">
        <w:rPr>
          <w:rFonts w:ascii="Calibri" w:hAnsi="Calibri" w:cs="Calibri"/>
          <w:sz w:val="24"/>
          <w:szCs w:val="24"/>
        </w:rPr>
        <w:t xml:space="preserve"> program in place to inspire the next generation of young people to want to work </w:t>
      </w:r>
      <w:r w:rsidR="008B44AD">
        <w:rPr>
          <w:rFonts w:ascii="Calibri" w:hAnsi="Calibri" w:cs="Calibri"/>
          <w:sz w:val="24"/>
          <w:szCs w:val="24"/>
        </w:rPr>
        <w:t>in manufacturing – this program helps children to learn coding, with over 30,000 participants to date.</w:t>
      </w:r>
      <w:r w:rsidRPr="00B3775C">
        <w:rPr>
          <w:rFonts w:ascii="Calibri" w:hAnsi="Calibri" w:cs="Calibri"/>
          <w:sz w:val="24"/>
          <w:szCs w:val="24"/>
        </w:rPr>
        <w:t xml:space="preserve"> </w:t>
      </w:r>
    </w:p>
    <w:p w14:paraId="6FD78CD7" w14:textId="53E6D52B" w:rsidR="007B3DF1" w:rsidRDefault="007B3DF1" w:rsidP="008B44AD">
      <w:pPr>
        <w:spacing w:line="360" w:lineRule="auto"/>
        <w:jc w:val="both"/>
        <w:rPr>
          <w:rFonts w:ascii="Calibri" w:hAnsi="Calibri" w:cs="Calibri"/>
          <w:sz w:val="24"/>
          <w:szCs w:val="24"/>
        </w:rPr>
      </w:pPr>
      <w:r>
        <w:rPr>
          <w:rFonts w:ascii="Calibri" w:hAnsi="Calibri" w:cs="Calibri"/>
          <w:sz w:val="24"/>
          <w:szCs w:val="24"/>
        </w:rPr>
        <w:t xml:space="preserve">In addition to this, </w:t>
      </w:r>
      <w:r w:rsidR="008B44AD">
        <w:rPr>
          <w:rFonts w:ascii="Calibri" w:hAnsi="Calibri" w:cs="Calibri"/>
          <w:sz w:val="24"/>
          <w:szCs w:val="24"/>
        </w:rPr>
        <w:t xml:space="preserve">to become more environmentally friendly, </w:t>
      </w:r>
      <w:r>
        <w:rPr>
          <w:rFonts w:ascii="Calibri" w:hAnsi="Calibri" w:cs="Calibri"/>
          <w:sz w:val="24"/>
          <w:szCs w:val="24"/>
        </w:rPr>
        <w:t xml:space="preserve">solar panels </w:t>
      </w:r>
      <w:r w:rsidR="008B44AD">
        <w:rPr>
          <w:rFonts w:ascii="Calibri" w:hAnsi="Calibri" w:cs="Calibri"/>
          <w:sz w:val="24"/>
          <w:szCs w:val="24"/>
        </w:rPr>
        <w:t>are</w:t>
      </w:r>
      <w:r>
        <w:rPr>
          <w:rFonts w:ascii="Calibri" w:hAnsi="Calibri" w:cs="Calibri"/>
          <w:sz w:val="24"/>
          <w:szCs w:val="24"/>
        </w:rPr>
        <w:t xml:space="preserve"> installed to generate energy on-site</w:t>
      </w:r>
      <w:r w:rsidR="008B44AD">
        <w:rPr>
          <w:rFonts w:ascii="Calibri" w:hAnsi="Calibri" w:cs="Calibri"/>
          <w:sz w:val="24"/>
          <w:szCs w:val="24"/>
        </w:rPr>
        <w:t>. This</w:t>
      </w:r>
      <w:r>
        <w:rPr>
          <w:rFonts w:ascii="Calibri" w:hAnsi="Calibri" w:cs="Calibri"/>
          <w:sz w:val="24"/>
          <w:szCs w:val="24"/>
        </w:rPr>
        <w:t xml:space="preserve"> currently </w:t>
      </w:r>
      <w:r w:rsidR="008B44AD">
        <w:rPr>
          <w:rFonts w:ascii="Calibri" w:hAnsi="Calibri" w:cs="Calibri"/>
          <w:sz w:val="24"/>
          <w:szCs w:val="24"/>
        </w:rPr>
        <w:t>generates around</w:t>
      </w:r>
      <w:r>
        <w:rPr>
          <w:rFonts w:ascii="Calibri" w:hAnsi="Calibri" w:cs="Calibri"/>
          <w:sz w:val="24"/>
          <w:szCs w:val="24"/>
        </w:rPr>
        <w:t xml:space="preserve"> 14% of the total site demand.</w:t>
      </w:r>
      <w:r w:rsidR="008B44AD">
        <w:rPr>
          <w:rFonts w:ascii="Calibri" w:hAnsi="Calibri" w:cs="Calibri"/>
          <w:sz w:val="24"/>
          <w:szCs w:val="24"/>
        </w:rPr>
        <w:t xml:space="preserve"> To improve, m</w:t>
      </w:r>
      <w:r>
        <w:rPr>
          <w:rFonts w:ascii="Calibri" w:hAnsi="Calibri" w:cs="Calibri"/>
          <w:sz w:val="24"/>
          <w:szCs w:val="24"/>
        </w:rPr>
        <w:t>ore solar panels are currently being installed which will take the total renewable energy generated onsite up to 25% of Sony’s total site demand to be sustainable.</w:t>
      </w:r>
      <w:r w:rsidR="008B44AD">
        <w:rPr>
          <w:rFonts w:ascii="Calibri" w:hAnsi="Calibri" w:cs="Calibri"/>
          <w:sz w:val="24"/>
          <w:szCs w:val="24"/>
        </w:rPr>
        <w:t xml:space="preserve"> </w:t>
      </w:r>
    </w:p>
    <w:p w14:paraId="08811159" w14:textId="77777777" w:rsidR="002E5585" w:rsidRDefault="002E5585" w:rsidP="008B44AD">
      <w:pPr>
        <w:spacing w:line="360" w:lineRule="auto"/>
        <w:jc w:val="both"/>
        <w:rPr>
          <w:rFonts w:ascii="Calibri" w:hAnsi="Calibri" w:cs="Calibri"/>
          <w:sz w:val="24"/>
          <w:szCs w:val="24"/>
        </w:rPr>
      </w:pPr>
    </w:p>
    <w:p w14:paraId="777B6DA0" w14:textId="77777777" w:rsidR="002E5585" w:rsidRDefault="002E5585" w:rsidP="008B44AD">
      <w:pPr>
        <w:spacing w:line="360" w:lineRule="auto"/>
        <w:jc w:val="both"/>
        <w:rPr>
          <w:rFonts w:ascii="Calibri" w:hAnsi="Calibri" w:cs="Calibri"/>
          <w:sz w:val="24"/>
          <w:szCs w:val="24"/>
        </w:rPr>
      </w:pPr>
    </w:p>
    <w:p w14:paraId="196CC34C" w14:textId="77777777" w:rsidR="002E5585" w:rsidRDefault="002E5585" w:rsidP="008B44AD">
      <w:pPr>
        <w:spacing w:line="360" w:lineRule="auto"/>
        <w:jc w:val="both"/>
        <w:rPr>
          <w:rFonts w:ascii="Calibri" w:hAnsi="Calibri" w:cs="Calibri"/>
          <w:sz w:val="24"/>
          <w:szCs w:val="24"/>
        </w:rPr>
      </w:pPr>
    </w:p>
    <w:p w14:paraId="2C5B8A79" w14:textId="77777777" w:rsidR="002E5585" w:rsidRDefault="002E5585" w:rsidP="008B44AD">
      <w:pPr>
        <w:spacing w:line="360" w:lineRule="auto"/>
        <w:jc w:val="both"/>
        <w:rPr>
          <w:rFonts w:ascii="Calibri" w:hAnsi="Calibri" w:cs="Calibri"/>
          <w:sz w:val="24"/>
          <w:szCs w:val="24"/>
        </w:rPr>
      </w:pPr>
    </w:p>
    <w:p w14:paraId="2290B3DE" w14:textId="77777777" w:rsidR="002E5585" w:rsidRDefault="002E5585" w:rsidP="008B44AD">
      <w:pPr>
        <w:spacing w:line="360" w:lineRule="auto"/>
        <w:jc w:val="both"/>
        <w:rPr>
          <w:rFonts w:ascii="Calibri" w:hAnsi="Calibri" w:cs="Calibri"/>
          <w:sz w:val="24"/>
          <w:szCs w:val="24"/>
        </w:rPr>
      </w:pPr>
    </w:p>
    <w:p w14:paraId="351F7F6E" w14:textId="77777777" w:rsidR="002E5585" w:rsidRDefault="002E5585" w:rsidP="008B44AD">
      <w:pPr>
        <w:spacing w:line="360" w:lineRule="auto"/>
        <w:jc w:val="both"/>
        <w:rPr>
          <w:rFonts w:ascii="Calibri" w:hAnsi="Calibri" w:cs="Calibri"/>
          <w:sz w:val="24"/>
          <w:szCs w:val="24"/>
        </w:rPr>
      </w:pPr>
    </w:p>
    <w:p w14:paraId="43C23B97" w14:textId="77777777" w:rsidR="002E5585" w:rsidRDefault="002E5585" w:rsidP="008B44AD">
      <w:pPr>
        <w:spacing w:line="360" w:lineRule="auto"/>
        <w:jc w:val="both"/>
        <w:rPr>
          <w:rFonts w:ascii="Calibri" w:hAnsi="Calibri" w:cs="Calibri"/>
          <w:sz w:val="24"/>
          <w:szCs w:val="24"/>
        </w:rPr>
      </w:pPr>
    </w:p>
    <w:p w14:paraId="1F0FD6FA" w14:textId="6325EC3F" w:rsidR="00806DA4" w:rsidRDefault="00CE7C77" w:rsidP="002E5585">
      <w:pPr>
        <w:pStyle w:val="Heading1"/>
        <w:numPr>
          <w:ilvl w:val="0"/>
          <w:numId w:val="12"/>
        </w:numPr>
      </w:pPr>
      <w:bookmarkStart w:id="2" w:name="_Toc183546478"/>
      <w:r>
        <w:lastRenderedPageBreak/>
        <w:t xml:space="preserve">Sustainable </w:t>
      </w:r>
      <w:r w:rsidR="00806DA4">
        <w:t>Logistics Practices</w:t>
      </w:r>
      <w:bookmarkEnd w:id="2"/>
    </w:p>
    <w:p w14:paraId="1428D9EE" w14:textId="1AC12A23" w:rsidR="00280157" w:rsidRDefault="002E5585" w:rsidP="0020429B">
      <w:pPr>
        <w:pStyle w:val="Heading2"/>
      </w:pPr>
      <w:bookmarkStart w:id="3" w:name="_Toc183546479"/>
      <w:r>
        <w:t xml:space="preserve">3.1 </w:t>
      </w:r>
      <w:r w:rsidR="005E4191">
        <w:t>Shipment Consolidation</w:t>
      </w:r>
      <w:bookmarkEnd w:id="3"/>
    </w:p>
    <w:p w14:paraId="6E514E16" w14:textId="6AC52818" w:rsidR="00847385" w:rsidRPr="0055389D" w:rsidRDefault="002328DB" w:rsidP="005514E4">
      <w:pPr>
        <w:spacing w:line="360" w:lineRule="auto"/>
        <w:jc w:val="both"/>
        <w:rPr>
          <w:rFonts w:ascii="Calibri" w:hAnsi="Calibri" w:cs="Calibri"/>
        </w:rPr>
      </w:pPr>
      <w:r w:rsidRPr="0055389D">
        <w:rPr>
          <w:rFonts w:ascii="Calibri" w:hAnsi="Calibri" w:cs="Calibri"/>
          <w:sz w:val="24"/>
          <w:szCs w:val="24"/>
        </w:rPr>
        <w:t xml:space="preserve">Logistics is a </w:t>
      </w:r>
      <w:r w:rsidR="00210108" w:rsidRPr="0055389D">
        <w:rPr>
          <w:rFonts w:ascii="Calibri" w:hAnsi="Calibri" w:cs="Calibri"/>
          <w:sz w:val="24"/>
          <w:szCs w:val="24"/>
        </w:rPr>
        <w:t>central</w:t>
      </w:r>
      <w:r w:rsidRPr="0055389D">
        <w:rPr>
          <w:rFonts w:ascii="Calibri" w:hAnsi="Calibri" w:cs="Calibri"/>
          <w:sz w:val="24"/>
          <w:szCs w:val="24"/>
        </w:rPr>
        <w:t xml:space="preserve"> activity within the supply chain</w:t>
      </w:r>
      <w:r w:rsidR="003808BF" w:rsidRPr="0055389D">
        <w:rPr>
          <w:rFonts w:ascii="Calibri" w:hAnsi="Calibri" w:cs="Calibri"/>
          <w:sz w:val="24"/>
          <w:szCs w:val="24"/>
        </w:rPr>
        <w:t xml:space="preserve">, however, </w:t>
      </w:r>
      <w:r w:rsidR="009158CD" w:rsidRPr="0055389D">
        <w:rPr>
          <w:rFonts w:ascii="Calibri" w:hAnsi="Calibri" w:cs="Calibri"/>
          <w:sz w:val="24"/>
          <w:szCs w:val="24"/>
        </w:rPr>
        <w:t xml:space="preserve">as seen </w:t>
      </w:r>
      <w:r w:rsidR="005514E4" w:rsidRPr="0055389D">
        <w:rPr>
          <w:rFonts w:ascii="Calibri" w:hAnsi="Calibri" w:cs="Calibri"/>
          <w:sz w:val="24"/>
          <w:szCs w:val="24"/>
        </w:rPr>
        <w:t>in figure 1</w:t>
      </w:r>
      <w:r w:rsidR="009158CD" w:rsidRPr="0055389D">
        <w:rPr>
          <w:rFonts w:ascii="Calibri" w:hAnsi="Calibri" w:cs="Calibri"/>
          <w:sz w:val="24"/>
          <w:szCs w:val="24"/>
        </w:rPr>
        <w:t xml:space="preserve">, </w:t>
      </w:r>
      <w:r w:rsidR="00A0169C" w:rsidRPr="0055389D">
        <w:rPr>
          <w:rFonts w:ascii="Calibri" w:hAnsi="Calibri" w:cs="Calibri"/>
          <w:sz w:val="24"/>
          <w:szCs w:val="24"/>
        </w:rPr>
        <w:t xml:space="preserve">the </w:t>
      </w:r>
      <w:r w:rsidR="009158CD" w:rsidRPr="0055389D">
        <w:rPr>
          <w:rFonts w:ascii="Calibri" w:hAnsi="Calibri" w:cs="Calibri"/>
          <w:sz w:val="24"/>
          <w:szCs w:val="24"/>
        </w:rPr>
        <w:t xml:space="preserve">transportation </w:t>
      </w:r>
      <w:r w:rsidR="00A0169C" w:rsidRPr="0055389D">
        <w:rPr>
          <w:rFonts w:ascii="Calibri" w:hAnsi="Calibri" w:cs="Calibri"/>
          <w:sz w:val="24"/>
          <w:szCs w:val="24"/>
        </w:rPr>
        <w:t>sector</w:t>
      </w:r>
      <w:r w:rsidR="009158CD" w:rsidRPr="0055389D">
        <w:rPr>
          <w:rFonts w:ascii="Calibri" w:hAnsi="Calibri" w:cs="Calibri"/>
          <w:sz w:val="24"/>
          <w:szCs w:val="24"/>
        </w:rPr>
        <w:t xml:space="preserve"> is the second biggest contributor </w:t>
      </w:r>
      <w:r w:rsidR="00A0169C" w:rsidRPr="0055389D">
        <w:rPr>
          <w:rFonts w:ascii="Calibri" w:hAnsi="Calibri" w:cs="Calibri"/>
          <w:sz w:val="24"/>
          <w:szCs w:val="24"/>
        </w:rPr>
        <w:t>of greenhouse gases into the world</w:t>
      </w:r>
      <w:sdt>
        <w:sdtPr>
          <w:rPr>
            <w:rFonts w:ascii="Calibri" w:hAnsi="Calibri" w:cs="Calibri"/>
            <w:sz w:val="24"/>
            <w:szCs w:val="24"/>
          </w:rPr>
          <w:id w:val="280231137"/>
          <w:citation/>
        </w:sdtPr>
        <w:sdtEndPr/>
        <w:sdtContent>
          <w:r w:rsidR="00210108" w:rsidRPr="0055389D">
            <w:rPr>
              <w:rFonts w:ascii="Calibri" w:hAnsi="Calibri" w:cs="Calibri"/>
              <w:sz w:val="24"/>
              <w:szCs w:val="24"/>
            </w:rPr>
            <w:fldChar w:fldCharType="begin"/>
          </w:r>
          <w:r w:rsidR="00210108" w:rsidRPr="0055389D">
            <w:rPr>
              <w:rFonts w:ascii="Calibri" w:hAnsi="Calibri" w:cs="Calibri"/>
              <w:sz w:val="24"/>
              <w:szCs w:val="24"/>
            </w:rPr>
            <w:instrText xml:space="preserve">CITATION alC24 \l 2057 </w:instrText>
          </w:r>
          <w:r w:rsidR="00210108" w:rsidRPr="0055389D">
            <w:rPr>
              <w:rFonts w:ascii="Calibri" w:hAnsi="Calibri" w:cs="Calibri"/>
              <w:sz w:val="24"/>
              <w:szCs w:val="24"/>
            </w:rPr>
            <w:fldChar w:fldCharType="separate"/>
          </w:r>
          <w:r w:rsidR="008A2062">
            <w:rPr>
              <w:rFonts w:ascii="Calibri" w:hAnsi="Calibri" w:cs="Calibri"/>
              <w:noProof/>
              <w:sz w:val="24"/>
              <w:szCs w:val="24"/>
            </w:rPr>
            <w:t xml:space="preserve"> </w:t>
          </w:r>
          <w:r w:rsidR="008A2062" w:rsidRPr="008A2062">
            <w:rPr>
              <w:rFonts w:ascii="Calibri" w:hAnsi="Calibri" w:cs="Calibri"/>
              <w:noProof/>
              <w:sz w:val="24"/>
              <w:szCs w:val="24"/>
            </w:rPr>
            <w:t>(European Commission, 2024)</w:t>
          </w:r>
          <w:r w:rsidR="00210108" w:rsidRPr="0055389D">
            <w:rPr>
              <w:rFonts w:ascii="Calibri" w:hAnsi="Calibri" w:cs="Calibri"/>
              <w:sz w:val="24"/>
              <w:szCs w:val="24"/>
            </w:rPr>
            <w:fldChar w:fldCharType="end"/>
          </w:r>
        </w:sdtContent>
      </w:sdt>
      <w:r w:rsidR="00A0169C" w:rsidRPr="0055389D">
        <w:rPr>
          <w:rFonts w:ascii="Calibri" w:hAnsi="Calibri" w:cs="Calibri"/>
          <w:sz w:val="24"/>
          <w:szCs w:val="24"/>
        </w:rPr>
        <w:t>.</w:t>
      </w:r>
      <w:r w:rsidR="003808BF" w:rsidRPr="0055389D">
        <w:rPr>
          <w:rFonts w:ascii="Calibri" w:hAnsi="Calibri" w:cs="Calibri"/>
          <w:sz w:val="24"/>
          <w:szCs w:val="24"/>
        </w:rPr>
        <w:t xml:space="preserve"> This highlights the need for action to be taken </w:t>
      </w:r>
      <w:r w:rsidR="00847385" w:rsidRPr="0055389D">
        <w:rPr>
          <w:rFonts w:ascii="Calibri" w:hAnsi="Calibri" w:cs="Calibri"/>
          <w:sz w:val="24"/>
          <w:szCs w:val="24"/>
        </w:rPr>
        <w:t xml:space="preserve">within businesses </w:t>
      </w:r>
      <w:r w:rsidR="003808BF" w:rsidRPr="0055389D">
        <w:rPr>
          <w:rFonts w:ascii="Calibri" w:hAnsi="Calibri" w:cs="Calibri"/>
          <w:sz w:val="24"/>
          <w:szCs w:val="24"/>
        </w:rPr>
        <w:t xml:space="preserve">to transform this sector into </w:t>
      </w:r>
      <w:r w:rsidR="009A496B" w:rsidRPr="0055389D">
        <w:rPr>
          <w:rFonts w:ascii="Calibri" w:hAnsi="Calibri" w:cs="Calibri"/>
          <w:sz w:val="24"/>
          <w:szCs w:val="24"/>
        </w:rPr>
        <w:t>a sustainable one</w:t>
      </w:r>
      <w:r w:rsidR="00847385" w:rsidRPr="0055389D">
        <w:rPr>
          <w:rFonts w:ascii="Calibri" w:hAnsi="Calibri" w:cs="Calibri"/>
          <w:sz w:val="24"/>
          <w:szCs w:val="24"/>
        </w:rPr>
        <w:t>.</w:t>
      </w:r>
    </w:p>
    <w:p w14:paraId="4DBF1079" w14:textId="6F645C8A" w:rsidR="00847385" w:rsidRPr="0055389D" w:rsidRDefault="00847385" w:rsidP="00847385">
      <w:pPr>
        <w:pStyle w:val="Caption"/>
        <w:rPr>
          <w:rFonts w:ascii="Calibri" w:hAnsi="Calibri" w:cs="Calibri"/>
          <w:noProof/>
        </w:rPr>
      </w:pPr>
      <w:bookmarkStart w:id="4" w:name="_Toc183544698"/>
      <w:r w:rsidRPr="0055389D">
        <w:rPr>
          <w:rFonts w:ascii="Calibri" w:hAnsi="Calibri" w:cs="Calibri"/>
        </w:rPr>
        <w:t xml:space="preserve">Figure </w:t>
      </w:r>
      <w:r w:rsidR="00DA7545">
        <w:rPr>
          <w:rFonts w:ascii="Calibri" w:hAnsi="Calibri" w:cs="Calibri"/>
        </w:rPr>
        <w:fldChar w:fldCharType="begin"/>
      </w:r>
      <w:r w:rsidR="00DA7545">
        <w:rPr>
          <w:rFonts w:ascii="Calibri" w:hAnsi="Calibri" w:cs="Calibri"/>
        </w:rPr>
        <w:instrText xml:space="preserve"> SEQ Figure \* ARABIC </w:instrText>
      </w:r>
      <w:r w:rsidR="00DA7545">
        <w:rPr>
          <w:rFonts w:ascii="Calibri" w:hAnsi="Calibri" w:cs="Calibri"/>
        </w:rPr>
        <w:fldChar w:fldCharType="separate"/>
      </w:r>
      <w:r w:rsidR="00DA7545">
        <w:rPr>
          <w:rFonts w:ascii="Calibri" w:hAnsi="Calibri" w:cs="Calibri"/>
          <w:noProof/>
        </w:rPr>
        <w:t>1</w:t>
      </w:r>
      <w:r w:rsidR="00DA7545">
        <w:rPr>
          <w:rFonts w:ascii="Calibri" w:hAnsi="Calibri" w:cs="Calibri"/>
        </w:rPr>
        <w:fldChar w:fldCharType="end"/>
      </w:r>
      <w:r w:rsidRPr="0055389D">
        <w:rPr>
          <w:rFonts w:ascii="Calibri" w:hAnsi="Calibri" w:cs="Calibri"/>
        </w:rPr>
        <w:t>: Annual Greenhouse Gas Emissions Worldwide from 1990 to 2023, by sector (European Commission, 2024)</w:t>
      </w:r>
      <w:bookmarkEnd w:id="4"/>
      <w:r w:rsidRPr="0055389D">
        <w:rPr>
          <w:rFonts w:ascii="Calibri" w:hAnsi="Calibri" w:cs="Calibri"/>
          <w:noProof/>
        </w:rPr>
        <w:t xml:space="preserve"> </w:t>
      </w:r>
    </w:p>
    <w:p w14:paraId="161EFFCA" w14:textId="4BCE8B33" w:rsidR="00DE0465" w:rsidRPr="0055389D" w:rsidRDefault="00847385" w:rsidP="00847385">
      <w:pPr>
        <w:pStyle w:val="Caption"/>
        <w:rPr>
          <w:rFonts w:ascii="Calibri" w:hAnsi="Calibri" w:cs="Calibri"/>
        </w:rPr>
      </w:pPr>
      <w:r w:rsidRPr="0055389D">
        <w:rPr>
          <w:rFonts w:ascii="Calibri" w:hAnsi="Calibri" w:cs="Calibri"/>
          <w:noProof/>
        </w:rPr>
        <w:drawing>
          <wp:inline distT="0" distB="0" distL="0" distR="0" wp14:anchorId="7A8DE446" wp14:editId="0FE58214">
            <wp:extent cx="5731371" cy="3649980"/>
            <wp:effectExtent l="0" t="0" r="3175" b="7620"/>
            <wp:docPr id="228880641" name="Picture 2" descr="A graph of a greenhouse g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80641" name="Picture 2" descr="A graph of a greenhouse gas&#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4311"/>
                    <a:stretch/>
                  </pic:blipFill>
                  <pic:spPr bwMode="auto">
                    <a:xfrm>
                      <a:off x="0" y="0"/>
                      <a:ext cx="5731510" cy="3650068"/>
                    </a:xfrm>
                    <a:prstGeom prst="rect">
                      <a:avLst/>
                    </a:prstGeom>
                    <a:noFill/>
                    <a:ln>
                      <a:noFill/>
                    </a:ln>
                    <a:extLst>
                      <a:ext uri="{53640926-AAD7-44D8-BBD7-CCE9431645EC}">
                        <a14:shadowObscured xmlns:a14="http://schemas.microsoft.com/office/drawing/2010/main"/>
                      </a:ext>
                    </a:extLst>
                  </pic:spPr>
                </pic:pic>
              </a:graphicData>
            </a:graphic>
          </wp:inline>
        </w:drawing>
      </w:r>
    </w:p>
    <w:p w14:paraId="0C38F8BB" w14:textId="0A839B14" w:rsidR="00997540" w:rsidRPr="0055389D" w:rsidRDefault="0055389D" w:rsidP="00225CB8">
      <w:pPr>
        <w:spacing w:line="360" w:lineRule="auto"/>
        <w:jc w:val="both"/>
        <w:rPr>
          <w:rFonts w:ascii="Calibri" w:hAnsi="Calibri" w:cs="Calibri"/>
          <w:sz w:val="24"/>
          <w:szCs w:val="24"/>
        </w:rPr>
      </w:pPr>
      <w:r w:rsidRPr="0055389D">
        <w:rPr>
          <w:rFonts w:ascii="Calibri" w:hAnsi="Calibri" w:cs="Calibri"/>
          <w:sz w:val="24"/>
          <w:szCs w:val="24"/>
        </w:rPr>
        <w:t xml:space="preserve">An action that businesses could take to become more sustainable is through shipment consolidation. This is where two or more smaller shipments are combined into one and are transported together, avoiding multiple unnecessary journeys by combining them to go together. </w:t>
      </w:r>
      <w:r w:rsidR="00140988" w:rsidRPr="0055389D">
        <w:rPr>
          <w:rFonts w:ascii="Calibri" w:hAnsi="Calibri" w:cs="Calibri"/>
          <w:sz w:val="24"/>
          <w:szCs w:val="24"/>
        </w:rPr>
        <w:t xml:space="preserve">By businesses adapting this model, the amount of </w:t>
      </w:r>
      <w:r w:rsidR="00653F5F" w:rsidRPr="0055389D">
        <w:rPr>
          <w:rFonts w:ascii="Calibri" w:hAnsi="Calibri" w:cs="Calibri"/>
          <w:sz w:val="24"/>
          <w:szCs w:val="24"/>
        </w:rPr>
        <w:t xml:space="preserve">energy </w:t>
      </w:r>
      <w:r w:rsidR="005514E4" w:rsidRPr="0055389D">
        <w:rPr>
          <w:rFonts w:ascii="Calibri" w:hAnsi="Calibri" w:cs="Calibri"/>
          <w:sz w:val="24"/>
          <w:szCs w:val="24"/>
        </w:rPr>
        <w:t>required,</w:t>
      </w:r>
      <w:r w:rsidR="00653F5F" w:rsidRPr="0055389D">
        <w:rPr>
          <w:rFonts w:ascii="Calibri" w:hAnsi="Calibri" w:cs="Calibri"/>
          <w:sz w:val="24"/>
          <w:szCs w:val="24"/>
        </w:rPr>
        <w:t xml:space="preserve"> and CO2 released into the environment is reduced</w:t>
      </w:r>
      <w:r w:rsidR="00CB64C8" w:rsidRPr="0055389D">
        <w:rPr>
          <w:rFonts w:ascii="Calibri" w:hAnsi="Calibri" w:cs="Calibri"/>
          <w:sz w:val="24"/>
          <w:szCs w:val="24"/>
        </w:rPr>
        <w:t xml:space="preserve"> </w:t>
      </w:r>
      <w:sdt>
        <w:sdtPr>
          <w:rPr>
            <w:rFonts w:ascii="Calibri" w:hAnsi="Calibri" w:cs="Calibri"/>
            <w:sz w:val="24"/>
            <w:szCs w:val="24"/>
          </w:rPr>
          <w:id w:val="-1583758337"/>
          <w:citation/>
        </w:sdtPr>
        <w:sdtEndPr/>
        <w:sdtContent>
          <w:r w:rsidR="00CB64C8" w:rsidRPr="0055389D">
            <w:rPr>
              <w:rFonts w:ascii="Calibri" w:hAnsi="Calibri" w:cs="Calibri"/>
              <w:sz w:val="24"/>
              <w:szCs w:val="24"/>
            </w:rPr>
            <w:fldChar w:fldCharType="begin"/>
          </w:r>
          <w:r w:rsidR="00CB64C8" w:rsidRPr="0055389D">
            <w:rPr>
              <w:rFonts w:ascii="Calibri" w:hAnsi="Calibri" w:cs="Calibri"/>
              <w:sz w:val="24"/>
              <w:szCs w:val="24"/>
            </w:rPr>
            <w:instrText xml:space="preserve"> CITATION Ulk12 \l 2057 </w:instrText>
          </w:r>
          <w:r w:rsidR="00CB64C8" w:rsidRPr="0055389D">
            <w:rPr>
              <w:rFonts w:ascii="Calibri" w:hAnsi="Calibri" w:cs="Calibri"/>
              <w:sz w:val="24"/>
              <w:szCs w:val="24"/>
            </w:rPr>
            <w:fldChar w:fldCharType="separate"/>
          </w:r>
          <w:r w:rsidR="008A2062" w:rsidRPr="008A2062">
            <w:rPr>
              <w:rFonts w:ascii="Calibri" w:hAnsi="Calibri" w:cs="Calibri"/>
              <w:noProof/>
              <w:sz w:val="24"/>
              <w:szCs w:val="24"/>
            </w:rPr>
            <w:t>(Ulku, 2012)</w:t>
          </w:r>
          <w:r w:rsidR="00CB64C8" w:rsidRPr="0055389D">
            <w:rPr>
              <w:rFonts w:ascii="Calibri" w:hAnsi="Calibri" w:cs="Calibri"/>
              <w:sz w:val="24"/>
              <w:szCs w:val="24"/>
            </w:rPr>
            <w:fldChar w:fldCharType="end"/>
          </w:r>
        </w:sdtContent>
      </w:sdt>
      <w:r w:rsidR="004D74F2" w:rsidRPr="0055389D">
        <w:rPr>
          <w:rFonts w:ascii="Calibri" w:hAnsi="Calibri" w:cs="Calibri"/>
          <w:sz w:val="24"/>
          <w:szCs w:val="24"/>
        </w:rPr>
        <w:t>, which links very closely with the circular economy model</w:t>
      </w:r>
      <w:r w:rsidR="00EA725B" w:rsidRPr="0055389D">
        <w:rPr>
          <w:rFonts w:ascii="Calibri" w:hAnsi="Calibri" w:cs="Calibri"/>
          <w:sz w:val="24"/>
          <w:szCs w:val="24"/>
        </w:rPr>
        <w:t xml:space="preserve">. </w:t>
      </w:r>
      <w:r w:rsidR="005514E4" w:rsidRPr="0055389D">
        <w:rPr>
          <w:rFonts w:ascii="Calibri" w:hAnsi="Calibri" w:cs="Calibri"/>
          <w:sz w:val="24"/>
          <w:szCs w:val="24"/>
        </w:rPr>
        <w:t xml:space="preserve">This model is </w:t>
      </w:r>
      <w:r w:rsidR="007D6FE3" w:rsidRPr="0055389D">
        <w:rPr>
          <w:rFonts w:ascii="Calibri" w:hAnsi="Calibri" w:cs="Calibri"/>
          <w:sz w:val="24"/>
          <w:szCs w:val="24"/>
        </w:rPr>
        <w:t xml:space="preserve">already in use in Sony Pencoed, </w:t>
      </w:r>
      <w:r w:rsidR="00225CB8" w:rsidRPr="0055389D">
        <w:rPr>
          <w:rFonts w:ascii="Calibri" w:hAnsi="Calibri" w:cs="Calibri"/>
          <w:sz w:val="24"/>
          <w:szCs w:val="24"/>
        </w:rPr>
        <w:t xml:space="preserve">through </w:t>
      </w:r>
      <w:r w:rsidR="007D6FE3" w:rsidRPr="0055389D">
        <w:rPr>
          <w:rFonts w:ascii="Calibri" w:hAnsi="Calibri" w:cs="Calibri"/>
          <w:sz w:val="24"/>
          <w:szCs w:val="24"/>
        </w:rPr>
        <w:t>both</w:t>
      </w:r>
      <w:r w:rsidR="00F66963" w:rsidRPr="0055389D">
        <w:rPr>
          <w:rFonts w:ascii="Calibri" w:hAnsi="Calibri" w:cs="Calibri"/>
          <w:sz w:val="24"/>
          <w:szCs w:val="24"/>
        </w:rPr>
        <w:t xml:space="preserve"> goods incoming from suppliers to Sony, and </w:t>
      </w:r>
      <w:r w:rsidR="00550A78" w:rsidRPr="0055389D">
        <w:rPr>
          <w:rFonts w:ascii="Calibri" w:hAnsi="Calibri" w:cs="Calibri"/>
          <w:sz w:val="24"/>
          <w:szCs w:val="24"/>
        </w:rPr>
        <w:t xml:space="preserve">shipments from Sony to customers. </w:t>
      </w:r>
      <w:r w:rsidR="00124A65" w:rsidRPr="0055389D">
        <w:rPr>
          <w:rFonts w:ascii="Calibri" w:hAnsi="Calibri" w:cs="Calibri"/>
          <w:sz w:val="24"/>
          <w:szCs w:val="24"/>
        </w:rPr>
        <w:t xml:space="preserve">This has not only been </w:t>
      </w:r>
      <w:r w:rsidR="000306C3" w:rsidRPr="0055389D">
        <w:rPr>
          <w:rFonts w:ascii="Calibri" w:hAnsi="Calibri" w:cs="Calibri"/>
          <w:sz w:val="24"/>
          <w:szCs w:val="24"/>
        </w:rPr>
        <w:t xml:space="preserve">helpful in terms of </w:t>
      </w:r>
      <w:r w:rsidR="00B60060" w:rsidRPr="0055389D">
        <w:rPr>
          <w:rFonts w:ascii="Calibri" w:hAnsi="Calibri" w:cs="Calibri"/>
          <w:sz w:val="24"/>
          <w:szCs w:val="24"/>
        </w:rPr>
        <w:t xml:space="preserve">environmental emissions reductions, but also through </w:t>
      </w:r>
      <w:r w:rsidR="00D005C5" w:rsidRPr="0055389D">
        <w:rPr>
          <w:rFonts w:ascii="Calibri" w:hAnsi="Calibri" w:cs="Calibri"/>
          <w:sz w:val="24"/>
          <w:szCs w:val="24"/>
        </w:rPr>
        <w:t>cost saving</w:t>
      </w:r>
      <w:r w:rsidR="002D5F9D" w:rsidRPr="0055389D">
        <w:rPr>
          <w:rFonts w:ascii="Calibri" w:hAnsi="Calibri" w:cs="Calibri"/>
          <w:sz w:val="24"/>
          <w:szCs w:val="24"/>
        </w:rPr>
        <w:t xml:space="preserve">s. Consolidating shipment aids business’ in reducing costs through </w:t>
      </w:r>
      <w:r w:rsidR="006B468D" w:rsidRPr="0055389D">
        <w:rPr>
          <w:rFonts w:ascii="Calibri" w:hAnsi="Calibri" w:cs="Calibri"/>
          <w:sz w:val="24"/>
          <w:szCs w:val="24"/>
        </w:rPr>
        <w:t xml:space="preserve">many factors, such as space </w:t>
      </w:r>
      <w:r w:rsidR="006B468D" w:rsidRPr="0055389D">
        <w:rPr>
          <w:rFonts w:ascii="Calibri" w:hAnsi="Calibri" w:cs="Calibri"/>
          <w:sz w:val="24"/>
          <w:szCs w:val="24"/>
        </w:rPr>
        <w:lastRenderedPageBreak/>
        <w:t>optimisation, reduced handling costs, and economies of sca</w:t>
      </w:r>
      <w:r w:rsidR="00A14EA4" w:rsidRPr="0055389D">
        <w:rPr>
          <w:rFonts w:ascii="Calibri" w:hAnsi="Calibri" w:cs="Calibri"/>
          <w:sz w:val="24"/>
          <w:szCs w:val="24"/>
        </w:rPr>
        <w:t>le due to one large shipment compared to multiple smaller shipments</w:t>
      </w:r>
      <w:sdt>
        <w:sdtPr>
          <w:rPr>
            <w:rFonts w:ascii="Calibri" w:hAnsi="Calibri" w:cs="Calibri"/>
            <w:sz w:val="24"/>
            <w:szCs w:val="24"/>
          </w:rPr>
          <w:id w:val="-1903828916"/>
          <w:citation/>
        </w:sdtPr>
        <w:sdtEndPr/>
        <w:sdtContent>
          <w:r w:rsidR="00A14EA4" w:rsidRPr="0055389D">
            <w:rPr>
              <w:rFonts w:ascii="Calibri" w:hAnsi="Calibri" w:cs="Calibri"/>
              <w:sz w:val="24"/>
              <w:szCs w:val="24"/>
            </w:rPr>
            <w:fldChar w:fldCharType="begin"/>
          </w:r>
          <w:r w:rsidR="00A14EA4" w:rsidRPr="0055389D">
            <w:rPr>
              <w:rFonts w:ascii="Calibri" w:hAnsi="Calibri" w:cs="Calibri"/>
              <w:sz w:val="24"/>
              <w:szCs w:val="24"/>
            </w:rPr>
            <w:instrText xml:space="preserve">CITATION TOC24 \l 2057 </w:instrText>
          </w:r>
          <w:r w:rsidR="00A14EA4" w:rsidRPr="0055389D">
            <w:rPr>
              <w:rFonts w:ascii="Calibri" w:hAnsi="Calibri" w:cs="Calibri"/>
              <w:sz w:val="24"/>
              <w:szCs w:val="24"/>
            </w:rPr>
            <w:fldChar w:fldCharType="separate"/>
          </w:r>
          <w:r w:rsidR="008A2062">
            <w:rPr>
              <w:rFonts w:ascii="Calibri" w:hAnsi="Calibri" w:cs="Calibri"/>
              <w:noProof/>
              <w:sz w:val="24"/>
              <w:szCs w:val="24"/>
            </w:rPr>
            <w:t xml:space="preserve"> </w:t>
          </w:r>
          <w:r w:rsidR="008A2062" w:rsidRPr="008A2062">
            <w:rPr>
              <w:rFonts w:ascii="Calibri" w:hAnsi="Calibri" w:cs="Calibri"/>
              <w:noProof/>
              <w:sz w:val="24"/>
              <w:szCs w:val="24"/>
            </w:rPr>
            <w:t>(TOC Logistics, 2024)</w:t>
          </w:r>
          <w:r w:rsidR="00A14EA4" w:rsidRPr="0055389D">
            <w:rPr>
              <w:rFonts w:ascii="Calibri" w:hAnsi="Calibri" w:cs="Calibri"/>
              <w:sz w:val="24"/>
              <w:szCs w:val="24"/>
            </w:rPr>
            <w:fldChar w:fldCharType="end"/>
          </w:r>
        </w:sdtContent>
      </w:sdt>
      <w:r w:rsidR="00A14EA4" w:rsidRPr="0055389D">
        <w:rPr>
          <w:rFonts w:ascii="Calibri" w:hAnsi="Calibri" w:cs="Calibri"/>
          <w:sz w:val="24"/>
          <w:szCs w:val="24"/>
        </w:rPr>
        <w:t xml:space="preserve">. </w:t>
      </w:r>
    </w:p>
    <w:p w14:paraId="4C8720A5" w14:textId="32DED07C" w:rsidR="0020429B" w:rsidRDefault="002E5585" w:rsidP="00806DA4">
      <w:bookmarkStart w:id="5" w:name="_Toc183546480"/>
      <w:r>
        <w:rPr>
          <w:rStyle w:val="Heading2Char"/>
        </w:rPr>
        <w:t xml:space="preserve">3.2 </w:t>
      </w:r>
      <w:r w:rsidR="0055389D">
        <w:rPr>
          <w:rStyle w:val="Heading2Char"/>
        </w:rPr>
        <w:t>R</w:t>
      </w:r>
      <w:r w:rsidR="00F92610" w:rsidRPr="0020429B">
        <w:rPr>
          <w:rStyle w:val="Heading2Char"/>
        </w:rPr>
        <w:t>everse logistics</w:t>
      </w:r>
      <w:bookmarkEnd w:id="5"/>
    </w:p>
    <w:p w14:paraId="4B5C4AC8" w14:textId="2A21B739" w:rsidR="00DA7545" w:rsidRDefault="00CE7C77" w:rsidP="00510E82">
      <w:pPr>
        <w:spacing w:line="360" w:lineRule="auto"/>
        <w:jc w:val="both"/>
        <w:rPr>
          <w:rFonts w:ascii="Calibri" w:hAnsi="Calibri" w:cs="Calibri"/>
          <w:sz w:val="24"/>
          <w:szCs w:val="24"/>
        </w:rPr>
      </w:pPr>
      <w:r w:rsidRPr="004471CF">
        <w:rPr>
          <w:rFonts w:ascii="Calibri" w:hAnsi="Calibri" w:cs="Calibri"/>
          <w:sz w:val="24"/>
          <w:szCs w:val="24"/>
        </w:rPr>
        <w:t xml:space="preserve">A key </w:t>
      </w:r>
      <w:r w:rsidR="004471CF">
        <w:rPr>
          <w:rFonts w:ascii="Calibri" w:hAnsi="Calibri" w:cs="Calibri"/>
          <w:sz w:val="24"/>
          <w:szCs w:val="24"/>
        </w:rPr>
        <w:t xml:space="preserve">concept in circular economy </w:t>
      </w:r>
      <w:r w:rsidR="00F30903">
        <w:rPr>
          <w:rFonts w:ascii="Calibri" w:hAnsi="Calibri" w:cs="Calibri"/>
          <w:sz w:val="24"/>
          <w:szCs w:val="24"/>
        </w:rPr>
        <w:t>is reverse logistics</w:t>
      </w:r>
      <w:r w:rsidR="009172A6">
        <w:rPr>
          <w:rFonts w:ascii="Calibri" w:hAnsi="Calibri" w:cs="Calibri"/>
          <w:sz w:val="24"/>
          <w:szCs w:val="24"/>
        </w:rPr>
        <w:t xml:space="preserve">. Unlike traditional logistics, the starting point of reverse logistics is the </w:t>
      </w:r>
      <w:r w:rsidR="00765943">
        <w:rPr>
          <w:rFonts w:ascii="Calibri" w:hAnsi="Calibri" w:cs="Calibri"/>
          <w:sz w:val="24"/>
          <w:szCs w:val="24"/>
        </w:rPr>
        <w:t>consumer,</w:t>
      </w:r>
      <w:r w:rsidR="009172A6">
        <w:rPr>
          <w:rFonts w:ascii="Calibri" w:hAnsi="Calibri" w:cs="Calibri"/>
          <w:sz w:val="24"/>
          <w:szCs w:val="24"/>
        </w:rPr>
        <w:t xml:space="preserve"> and it </w:t>
      </w:r>
      <w:r w:rsidR="00894571">
        <w:rPr>
          <w:rFonts w:ascii="Calibri" w:hAnsi="Calibri" w:cs="Calibri"/>
          <w:sz w:val="24"/>
          <w:szCs w:val="24"/>
        </w:rPr>
        <w:t>encompass</w:t>
      </w:r>
      <w:r w:rsidR="00771A9A">
        <w:rPr>
          <w:rFonts w:ascii="Calibri" w:hAnsi="Calibri" w:cs="Calibri"/>
          <w:sz w:val="24"/>
          <w:szCs w:val="24"/>
        </w:rPr>
        <w:t>es</w:t>
      </w:r>
      <w:r w:rsidR="008E3596">
        <w:rPr>
          <w:rFonts w:ascii="Calibri" w:hAnsi="Calibri" w:cs="Calibri"/>
          <w:sz w:val="24"/>
          <w:szCs w:val="24"/>
        </w:rPr>
        <w:t xml:space="preserve"> the return of goods from the end customer back to </w:t>
      </w:r>
      <w:r w:rsidR="00E62F87">
        <w:rPr>
          <w:rFonts w:ascii="Calibri" w:hAnsi="Calibri" w:cs="Calibri"/>
          <w:sz w:val="24"/>
          <w:szCs w:val="24"/>
        </w:rPr>
        <w:t xml:space="preserve">the manufacturer or distributer </w:t>
      </w:r>
      <w:sdt>
        <w:sdtPr>
          <w:rPr>
            <w:rFonts w:ascii="Calibri" w:hAnsi="Calibri" w:cs="Calibri"/>
            <w:sz w:val="24"/>
            <w:szCs w:val="24"/>
          </w:rPr>
          <w:id w:val="-640889177"/>
          <w:citation/>
        </w:sdtPr>
        <w:sdtEndPr/>
        <w:sdtContent>
          <w:r w:rsidR="00640BE2">
            <w:rPr>
              <w:rFonts w:ascii="Calibri" w:hAnsi="Calibri" w:cs="Calibri"/>
              <w:sz w:val="24"/>
              <w:szCs w:val="24"/>
            </w:rPr>
            <w:fldChar w:fldCharType="begin"/>
          </w:r>
          <w:r w:rsidR="006041A1">
            <w:rPr>
              <w:rFonts w:ascii="Calibri" w:hAnsi="Calibri" w:cs="Calibri"/>
              <w:sz w:val="24"/>
              <w:szCs w:val="24"/>
            </w:rPr>
            <w:instrText xml:space="preserve">CITATION Mar05 \l 2057 </w:instrText>
          </w:r>
          <w:r w:rsidR="00640BE2">
            <w:rPr>
              <w:rFonts w:ascii="Calibri" w:hAnsi="Calibri" w:cs="Calibri"/>
              <w:sz w:val="24"/>
              <w:szCs w:val="24"/>
            </w:rPr>
            <w:fldChar w:fldCharType="separate"/>
          </w:r>
          <w:r w:rsidR="008A2062" w:rsidRPr="008A2062">
            <w:rPr>
              <w:rFonts w:ascii="Calibri" w:hAnsi="Calibri" w:cs="Calibri"/>
              <w:noProof/>
              <w:sz w:val="24"/>
              <w:szCs w:val="24"/>
            </w:rPr>
            <w:t>(Brito, Dekker, &amp; Flapper, 2005)</w:t>
          </w:r>
          <w:r w:rsidR="00640BE2">
            <w:rPr>
              <w:rFonts w:ascii="Calibri" w:hAnsi="Calibri" w:cs="Calibri"/>
              <w:sz w:val="24"/>
              <w:szCs w:val="24"/>
            </w:rPr>
            <w:fldChar w:fldCharType="end"/>
          </w:r>
        </w:sdtContent>
      </w:sdt>
      <w:r w:rsidR="006041A1">
        <w:rPr>
          <w:rFonts w:ascii="Calibri" w:hAnsi="Calibri" w:cs="Calibri"/>
          <w:sz w:val="24"/>
          <w:szCs w:val="24"/>
        </w:rPr>
        <w:t xml:space="preserve">. </w:t>
      </w:r>
      <w:r w:rsidR="00510E82">
        <w:rPr>
          <w:rFonts w:ascii="Calibri" w:hAnsi="Calibri" w:cs="Calibri"/>
          <w:sz w:val="24"/>
          <w:szCs w:val="24"/>
        </w:rPr>
        <w:t>Figure 2 demonstrates an example of this process.</w:t>
      </w:r>
    </w:p>
    <w:p w14:paraId="0D285D1D" w14:textId="293B9F83" w:rsidR="00DA7545" w:rsidRDefault="00DA7545" w:rsidP="00DA7545">
      <w:pPr>
        <w:pStyle w:val="Caption"/>
        <w:keepNext/>
      </w:pPr>
      <w:bookmarkStart w:id="6" w:name="_Toc183544699"/>
      <w:r>
        <w:t xml:space="preserve">Figure </w:t>
      </w:r>
      <w:r w:rsidR="007B3DF1">
        <w:fldChar w:fldCharType="begin"/>
      </w:r>
      <w:r w:rsidR="007B3DF1">
        <w:instrText xml:space="preserve"> SEQ Figure \* ARABIC </w:instrText>
      </w:r>
      <w:r w:rsidR="007B3DF1">
        <w:fldChar w:fldCharType="separate"/>
      </w:r>
      <w:r>
        <w:rPr>
          <w:noProof/>
        </w:rPr>
        <w:t>2</w:t>
      </w:r>
      <w:r w:rsidR="007B3DF1">
        <w:rPr>
          <w:noProof/>
        </w:rPr>
        <w:fldChar w:fldCharType="end"/>
      </w:r>
      <w:r>
        <w:t>: Reverse Logistics in the Supply Chain (Jenkins, 2021)</w:t>
      </w:r>
      <w:bookmarkEnd w:id="6"/>
    </w:p>
    <w:p w14:paraId="6D34BECD" w14:textId="3789924B" w:rsidR="004F1F63" w:rsidRDefault="004F1F63" w:rsidP="00806DA4">
      <w:pPr>
        <w:rPr>
          <w:b/>
          <w:bCs/>
        </w:rPr>
      </w:pPr>
      <w:r w:rsidRPr="004F1F63">
        <w:rPr>
          <w:b/>
          <w:bCs/>
          <w:noProof/>
        </w:rPr>
        <w:drawing>
          <wp:inline distT="0" distB="0" distL="0" distR="0" wp14:anchorId="33BE0DAE" wp14:editId="66B5BB63">
            <wp:extent cx="5731510" cy="1995805"/>
            <wp:effectExtent l="0" t="0" r="2540" b="4445"/>
            <wp:docPr id="527614448" name="Picture 1" descr="A diagram of a supply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448" name="Picture 1" descr="A diagram of a supply chain&#10;&#10;Description automatically generated"/>
                    <pic:cNvPicPr/>
                  </pic:nvPicPr>
                  <pic:blipFill>
                    <a:blip r:embed="rId7"/>
                    <a:stretch>
                      <a:fillRect/>
                    </a:stretch>
                  </pic:blipFill>
                  <pic:spPr>
                    <a:xfrm>
                      <a:off x="0" y="0"/>
                      <a:ext cx="5731510" cy="1995805"/>
                    </a:xfrm>
                    <a:prstGeom prst="rect">
                      <a:avLst/>
                    </a:prstGeom>
                  </pic:spPr>
                </pic:pic>
              </a:graphicData>
            </a:graphic>
          </wp:inline>
        </w:drawing>
      </w:r>
    </w:p>
    <w:p w14:paraId="2B7C9F2B" w14:textId="0F52C2F4" w:rsidR="000A4074" w:rsidRDefault="00623FF0" w:rsidP="00A2622D">
      <w:pPr>
        <w:spacing w:line="360" w:lineRule="auto"/>
        <w:jc w:val="both"/>
        <w:rPr>
          <w:rFonts w:ascii="Calibri" w:hAnsi="Calibri" w:cs="Calibri"/>
          <w:sz w:val="24"/>
          <w:szCs w:val="24"/>
        </w:rPr>
      </w:pPr>
      <w:r>
        <w:rPr>
          <w:rFonts w:ascii="Calibri" w:hAnsi="Calibri" w:cs="Calibri"/>
          <w:sz w:val="24"/>
          <w:szCs w:val="24"/>
        </w:rPr>
        <w:t xml:space="preserve">Reverse logistics is </w:t>
      </w:r>
      <w:r w:rsidR="00A50165">
        <w:rPr>
          <w:rFonts w:ascii="Calibri" w:hAnsi="Calibri" w:cs="Calibri"/>
          <w:sz w:val="24"/>
          <w:szCs w:val="24"/>
        </w:rPr>
        <w:t xml:space="preserve">a good way to </w:t>
      </w:r>
      <w:r w:rsidR="00A2622D">
        <w:rPr>
          <w:rFonts w:ascii="Calibri" w:hAnsi="Calibri" w:cs="Calibri"/>
          <w:sz w:val="24"/>
          <w:szCs w:val="24"/>
        </w:rPr>
        <w:t>implement</w:t>
      </w:r>
      <w:r w:rsidR="00A50165">
        <w:rPr>
          <w:rFonts w:ascii="Calibri" w:hAnsi="Calibri" w:cs="Calibri"/>
          <w:sz w:val="24"/>
          <w:szCs w:val="24"/>
        </w:rPr>
        <w:t xml:space="preserve"> circular economy principles within a business. </w:t>
      </w:r>
      <w:r w:rsidR="003640C8">
        <w:rPr>
          <w:rFonts w:ascii="Calibri" w:hAnsi="Calibri" w:cs="Calibri"/>
          <w:sz w:val="24"/>
          <w:szCs w:val="24"/>
        </w:rPr>
        <w:t xml:space="preserve">In Sony UK Technology centre, the 5 </w:t>
      </w:r>
      <w:r w:rsidR="0002676E">
        <w:rPr>
          <w:rFonts w:ascii="Calibri" w:hAnsi="Calibri" w:cs="Calibri"/>
          <w:sz w:val="24"/>
          <w:szCs w:val="24"/>
        </w:rPr>
        <w:t>Rs</w:t>
      </w:r>
      <w:r w:rsidR="003640C8">
        <w:rPr>
          <w:rFonts w:ascii="Calibri" w:hAnsi="Calibri" w:cs="Calibri"/>
          <w:sz w:val="24"/>
          <w:szCs w:val="24"/>
        </w:rPr>
        <w:t xml:space="preserve"> of Reverse logistics are implemented </w:t>
      </w:r>
      <w:r w:rsidR="000A4074">
        <w:rPr>
          <w:rFonts w:ascii="Calibri" w:hAnsi="Calibri" w:cs="Calibri"/>
          <w:sz w:val="24"/>
          <w:szCs w:val="24"/>
        </w:rPr>
        <w:t xml:space="preserve">– these are 1., </w:t>
      </w:r>
      <w:r w:rsidR="004C6DCD">
        <w:rPr>
          <w:rFonts w:ascii="Calibri" w:hAnsi="Calibri" w:cs="Calibri"/>
          <w:sz w:val="24"/>
          <w:szCs w:val="24"/>
        </w:rPr>
        <w:t xml:space="preserve">Returns, 2., Reselling, 3., Repairing returned products, 4., Recycling, </w:t>
      </w:r>
      <w:r w:rsidR="004E32E8">
        <w:rPr>
          <w:rFonts w:ascii="Calibri" w:hAnsi="Calibri" w:cs="Calibri"/>
          <w:sz w:val="24"/>
          <w:szCs w:val="24"/>
        </w:rPr>
        <w:t>and 5., Re</w:t>
      </w:r>
      <w:r w:rsidR="0002676E">
        <w:rPr>
          <w:rFonts w:ascii="Calibri" w:hAnsi="Calibri" w:cs="Calibri"/>
          <w:sz w:val="24"/>
          <w:szCs w:val="24"/>
        </w:rPr>
        <w:t xml:space="preserve">calls </w:t>
      </w:r>
      <w:sdt>
        <w:sdtPr>
          <w:rPr>
            <w:rFonts w:ascii="Calibri" w:hAnsi="Calibri" w:cs="Calibri"/>
            <w:sz w:val="24"/>
            <w:szCs w:val="24"/>
          </w:rPr>
          <w:id w:val="-426509344"/>
          <w:citation/>
        </w:sdtPr>
        <w:sdtEndPr/>
        <w:sdtContent>
          <w:r w:rsidR="00D4216D">
            <w:rPr>
              <w:rFonts w:ascii="Calibri" w:hAnsi="Calibri" w:cs="Calibri"/>
              <w:sz w:val="24"/>
              <w:szCs w:val="24"/>
            </w:rPr>
            <w:fldChar w:fldCharType="begin"/>
          </w:r>
          <w:r w:rsidR="00D4216D">
            <w:rPr>
              <w:rFonts w:ascii="Calibri" w:hAnsi="Calibri" w:cs="Calibri"/>
              <w:sz w:val="24"/>
              <w:szCs w:val="24"/>
            </w:rPr>
            <w:instrText xml:space="preserve"> CITATION Mor22 \l 2057 </w:instrText>
          </w:r>
          <w:r w:rsidR="00D4216D">
            <w:rPr>
              <w:rFonts w:ascii="Calibri" w:hAnsi="Calibri" w:cs="Calibri"/>
              <w:sz w:val="24"/>
              <w:szCs w:val="24"/>
            </w:rPr>
            <w:fldChar w:fldCharType="separate"/>
          </w:r>
          <w:r w:rsidR="008A2062" w:rsidRPr="008A2062">
            <w:rPr>
              <w:rFonts w:ascii="Calibri" w:hAnsi="Calibri" w:cs="Calibri"/>
              <w:noProof/>
              <w:sz w:val="24"/>
              <w:szCs w:val="24"/>
            </w:rPr>
            <w:t>(Moreau, 2022)</w:t>
          </w:r>
          <w:r w:rsidR="00D4216D">
            <w:rPr>
              <w:rFonts w:ascii="Calibri" w:hAnsi="Calibri" w:cs="Calibri"/>
              <w:sz w:val="24"/>
              <w:szCs w:val="24"/>
            </w:rPr>
            <w:fldChar w:fldCharType="end"/>
          </w:r>
        </w:sdtContent>
      </w:sdt>
      <w:r w:rsidR="00A2622D">
        <w:rPr>
          <w:rFonts w:ascii="Calibri" w:hAnsi="Calibri" w:cs="Calibri"/>
          <w:sz w:val="24"/>
          <w:szCs w:val="24"/>
        </w:rPr>
        <w:t>. An example of this is</w:t>
      </w:r>
      <w:r w:rsidR="009825B3">
        <w:rPr>
          <w:rFonts w:ascii="Calibri" w:hAnsi="Calibri" w:cs="Calibri"/>
          <w:sz w:val="24"/>
          <w:szCs w:val="24"/>
        </w:rPr>
        <w:t xml:space="preserve"> </w:t>
      </w:r>
      <w:r w:rsidR="00730E21">
        <w:rPr>
          <w:rFonts w:ascii="Calibri" w:hAnsi="Calibri" w:cs="Calibri"/>
          <w:sz w:val="24"/>
          <w:szCs w:val="24"/>
        </w:rPr>
        <w:t>in Sony</w:t>
      </w:r>
      <w:r w:rsidR="00803FFB">
        <w:rPr>
          <w:rFonts w:ascii="Calibri" w:hAnsi="Calibri" w:cs="Calibri"/>
          <w:sz w:val="24"/>
          <w:szCs w:val="24"/>
        </w:rPr>
        <w:t xml:space="preserve"> is how Sony deals with customer returns. When returns are received, they get sorted by a </w:t>
      </w:r>
      <w:r w:rsidR="00126257">
        <w:rPr>
          <w:rFonts w:ascii="Calibri" w:hAnsi="Calibri" w:cs="Calibri"/>
          <w:sz w:val="24"/>
          <w:szCs w:val="24"/>
        </w:rPr>
        <w:t xml:space="preserve">dedicated team in one of the warehouses, and categorised into </w:t>
      </w:r>
      <w:r w:rsidR="00482DED">
        <w:rPr>
          <w:rFonts w:ascii="Calibri" w:hAnsi="Calibri" w:cs="Calibri"/>
          <w:sz w:val="24"/>
          <w:szCs w:val="24"/>
        </w:rPr>
        <w:t>3</w:t>
      </w:r>
      <w:r w:rsidR="009C6B87">
        <w:rPr>
          <w:rFonts w:ascii="Calibri" w:hAnsi="Calibri" w:cs="Calibri"/>
          <w:sz w:val="24"/>
          <w:szCs w:val="24"/>
        </w:rPr>
        <w:t xml:space="preserve"> categories – </w:t>
      </w:r>
      <w:r w:rsidR="00DF66B1">
        <w:rPr>
          <w:rFonts w:ascii="Calibri" w:hAnsi="Calibri" w:cs="Calibri"/>
          <w:sz w:val="24"/>
          <w:szCs w:val="24"/>
        </w:rPr>
        <w:t>resell, repair, or recycle.</w:t>
      </w:r>
      <w:r w:rsidR="00C663E2">
        <w:rPr>
          <w:rFonts w:ascii="Calibri" w:hAnsi="Calibri" w:cs="Calibri"/>
          <w:sz w:val="24"/>
          <w:szCs w:val="24"/>
        </w:rPr>
        <w:t xml:space="preserve"> If the returned items are deemed good enough to sell, these are posted on staff sales for a discounted price, to encourage people to buy </w:t>
      </w:r>
      <w:r w:rsidR="00D9509E">
        <w:rPr>
          <w:rFonts w:ascii="Calibri" w:hAnsi="Calibri" w:cs="Calibri"/>
          <w:sz w:val="24"/>
          <w:szCs w:val="24"/>
        </w:rPr>
        <w:t>them rather than having to scrap. Additionally, in Sony there is an</w:t>
      </w:r>
      <w:r w:rsidR="009825B3">
        <w:rPr>
          <w:rFonts w:ascii="Calibri" w:hAnsi="Calibri" w:cs="Calibri"/>
          <w:sz w:val="24"/>
          <w:szCs w:val="24"/>
        </w:rPr>
        <w:t xml:space="preserve"> in-house repair team</w:t>
      </w:r>
      <w:r w:rsidR="00977A4E">
        <w:rPr>
          <w:rFonts w:ascii="Calibri" w:hAnsi="Calibri" w:cs="Calibri"/>
          <w:sz w:val="24"/>
          <w:szCs w:val="24"/>
        </w:rPr>
        <w:t xml:space="preserve">, where customers can send both in-warranty and out-of-warranty products back to Sony where they will be repaired. This </w:t>
      </w:r>
      <w:r w:rsidR="00140B2B">
        <w:rPr>
          <w:rFonts w:ascii="Calibri" w:hAnsi="Calibri" w:cs="Calibri"/>
          <w:sz w:val="24"/>
          <w:szCs w:val="24"/>
        </w:rPr>
        <w:t xml:space="preserve">extends the life </w:t>
      </w:r>
      <w:r w:rsidR="005C05A4">
        <w:rPr>
          <w:rFonts w:ascii="Calibri" w:hAnsi="Calibri" w:cs="Calibri"/>
          <w:sz w:val="24"/>
          <w:szCs w:val="24"/>
        </w:rPr>
        <w:t>span</w:t>
      </w:r>
      <w:r w:rsidR="00140B2B">
        <w:rPr>
          <w:rFonts w:ascii="Calibri" w:hAnsi="Calibri" w:cs="Calibri"/>
          <w:sz w:val="24"/>
          <w:szCs w:val="24"/>
        </w:rPr>
        <w:t xml:space="preserve"> of products </w:t>
      </w:r>
      <w:r w:rsidR="00A42005">
        <w:rPr>
          <w:rFonts w:ascii="Calibri" w:hAnsi="Calibri" w:cs="Calibri"/>
          <w:sz w:val="24"/>
          <w:szCs w:val="24"/>
        </w:rPr>
        <w:t>and</w:t>
      </w:r>
      <w:r w:rsidR="005C05A4">
        <w:rPr>
          <w:rFonts w:ascii="Calibri" w:hAnsi="Calibri" w:cs="Calibri"/>
          <w:sz w:val="24"/>
          <w:szCs w:val="24"/>
        </w:rPr>
        <w:t xml:space="preserve"> decreases the </w:t>
      </w:r>
      <w:r w:rsidR="001A4FCA">
        <w:rPr>
          <w:rFonts w:ascii="Calibri" w:hAnsi="Calibri" w:cs="Calibri"/>
          <w:sz w:val="24"/>
          <w:szCs w:val="24"/>
        </w:rPr>
        <w:t>number</w:t>
      </w:r>
      <w:r w:rsidR="005C05A4">
        <w:rPr>
          <w:rFonts w:ascii="Calibri" w:hAnsi="Calibri" w:cs="Calibri"/>
          <w:sz w:val="24"/>
          <w:szCs w:val="24"/>
        </w:rPr>
        <w:t xml:space="preserve"> of products that are being disposed of, which </w:t>
      </w:r>
      <w:r w:rsidR="0068000A">
        <w:rPr>
          <w:rFonts w:ascii="Calibri" w:hAnsi="Calibri" w:cs="Calibri"/>
          <w:sz w:val="24"/>
          <w:szCs w:val="24"/>
        </w:rPr>
        <w:t>i</w:t>
      </w:r>
      <w:r w:rsidR="006F408D">
        <w:rPr>
          <w:rFonts w:ascii="Calibri" w:hAnsi="Calibri" w:cs="Calibri"/>
          <w:sz w:val="24"/>
          <w:szCs w:val="24"/>
        </w:rPr>
        <w:t>s better for the environment</w:t>
      </w:r>
      <w:sdt>
        <w:sdtPr>
          <w:rPr>
            <w:rFonts w:ascii="Calibri" w:hAnsi="Calibri" w:cs="Calibri"/>
            <w:sz w:val="24"/>
            <w:szCs w:val="24"/>
          </w:rPr>
          <w:id w:val="-252043168"/>
          <w:citation/>
        </w:sdtPr>
        <w:sdtEndPr/>
        <w:sdtContent>
          <w:r w:rsidR="00444E92">
            <w:rPr>
              <w:rFonts w:ascii="Calibri" w:hAnsi="Calibri" w:cs="Calibri"/>
              <w:sz w:val="24"/>
              <w:szCs w:val="24"/>
            </w:rPr>
            <w:fldChar w:fldCharType="begin"/>
          </w:r>
          <w:r w:rsidR="00444E92">
            <w:rPr>
              <w:rFonts w:ascii="Calibri" w:hAnsi="Calibri" w:cs="Calibri"/>
              <w:sz w:val="24"/>
              <w:szCs w:val="24"/>
            </w:rPr>
            <w:instrText xml:space="preserve"> CITATION Cir22 \l 2057 </w:instrText>
          </w:r>
          <w:r w:rsidR="00444E92">
            <w:rPr>
              <w:rFonts w:ascii="Calibri" w:hAnsi="Calibri" w:cs="Calibri"/>
              <w:sz w:val="24"/>
              <w:szCs w:val="24"/>
            </w:rPr>
            <w:fldChar w:fldCharType="separate"/>
          </w:r>
          <w:r w:rsidR="008A2062">
            <w:rPr>
              <w:rFonts w:ascii="Calibri" w:hAnsi="Calibri" w:cs="Calibri"/>
              <w:noProof/>
              <w:sz w:val="24"/>
              <w:szCs w:val="24"/>
            </w:rPr>
            <w:t xml:space="preserve"> </w:t>
          </w:r>
          <w:r w:rsidR="008A2062" w:rsidRPr="008A2062">
            <w:rPr>
              <w:rFonts w:ascii="Calibri" w:hAnsi="Calibri" w:cs="Calibri"/>
              <w:noProof/>
              <w:sz w:val="24"/>
              <w:szCs w:val="24"/>
            </w:rPr>
            <w:t>(Circular, 2022)</w:t>
          </w:r>
          <w:r w:rsidR="00444E92">
            <w:rPr>
              <w:rFonts w:ascii="Calibri" w:hAnsi="Calibri" w:cs="Calibri"/>
              <w:sz w:val="24"/>
              <w:szCs w:val="24"/>
            </w:rPr>
            <w:fldChar w:fldCharType="end"/>
          </w:r>
        </w:sdtContent>
      </w:sdt>
      <w:r w:rsidR="006F408D">
        <w:rPr>
          <w:rFonts w:ascii="Calibri" w:hAnsi="Calibri" w:cs="Calibri"/>
          <w:sz w:val="24"/>
          <w:szCs w:val="24"/>
        </w:rPr>
        <w:t xml:space="preserve">. </w:t>
      </w:r>
      <w:r w:rsidR="00951B2B">
        <w:rPr>
          <w:rFonts w:ascii="Calibri" w:hAnsi="Calibri" w:cs="Calibri"/>
          <w:sz w:val="24"/>
          <w:szCs w:val="24"/>
        </w:rPr>
        <w:t>However,</w:t>
      </w:r>
      <w:r w:rsidR="002B3676">
        <w:rPr>
          <w:rFonts w:ascii="Calibri" w:hAnsi="Calibri" w:cs="Calibri"/>
          <w:sz w:val="24"/>
          <w:szCs w:val="24"/>
        </w:rPr>
        <w:t xml:space="preserve"> even though this is a viable option for customers, </w:t>
      </w:r>
      <w:r w:rsidR="00855A62">
        <w:rPr>
          <w:rFonts w:ascii="Calibri" w:hAnsi="Calibri" w:cs="Calibri"/>
          <w:sz w:val="24"/>
          <w:szCs w:val="24"/>
        </w:rPr>
        <w:t xml:space="preserve">notably, </w:t>
      </w:r>
      <w:r w:rsidR="0092525A">
        <w:rPr>
          <w:rFonts w:ascii="Calibri" w:hAnsi="Calibri" w:cs="Calibri"/>
          <w:sz w:val="24"/>
          <w:szCs w:val="24"/>
        </w:rPr>
        <w:t xml:space="preserve">a study by Deloitte found that </w:t>
      </w:r>
      <w:r w:rsidR="00232C05">
        <w:rPr>
          <w:rFonts w:ascii="Calibri" w:hAnsi="Calibri" w:cs="Calibri"/>
          <w:sz w:val="24"/>
          <w:szCs w:val="24"/>
        </w:rPr>
        <w:t xml:space="preserve">40% of people </w:t>
      </w:r>
      <w:r w:rsidR="00570457">
        <w:rPr>
          <w:rFonts w:ascii="Calibri" w:hAnsi="Calibri" w:cs="Calibri"/>
          <w:sz w:val="24"/>
          <w:szCs w:val="24"/>
        </w:rPr>
        <w:t>choose to</w:t>
      </w:r>
      <w:r w:rsidR="00232C05">
        <w:rPr>
          <w:rFonts w:ascii="Calibri" w:hAnsi="Calibri" w:cs="Calibri"/>
          <w:sz w:val="24"/>
          <w:szCs w:val="24"/>
        </w:rPr>
        <w:t xml:space="preserve"> throw away </w:t>
      </w:r>
      <w:r w:rsidR="00AB30E2">
        <w:rPr>
          <w:rFonts w:ascii="Calibri" w:hAnsi="Calibri" w:cs="Calibri"/>
          <w:sz w:val="24"/>
          <w:szCs w:val="24"/>
        </w:rPr>
        <w:t xml:space="preserve">defective products and replace with a new </w:t>
      </w:r>
      <w:r w:rsidR="00570457">
        <w:rPr>
          <w:rFonts w:ascii="Calibri" w:hAnsi="Calibri" w:cs="Calibri"/>
          <w:sz w:val="24"/>
          <w:szCs w:val="24"/>
        </w:rPr>
        <w:t>version</w:t>
      </w:r>
      <w:sdt>
        <w:sdtPr>
          <w:rPr>
            <w:rFonts w:ascii="Calibri" w:hAnsi="Calibri" w:cs="Calibri"/>
            <w:sz w:val="24"/>
            <w:szCs w:val="24"/>
          </w:rPr>
          <w:id w:val="-136640327"/>
          <w:citation/>
        </w:sdtPr>
        <w:sdtEndPr/>
        <w:sdtContent>
          <w:r w:rsidR="00570457">
            <w:rPr>
              <w:rFonts w:ascii="Calibri" w:hAnsi="Calibri" w:cs="Calibri"/>
              <w:sz w:val="24"/>
              <w:szCs w:val="24"/>
            </w:rPr>
            <w:fldChar w:fldCharType="begin"/>
          </w:r>
          <w:r w:rsidR="00570457">
            <w:rPr>
              <w:rFonts w:ascii="Calibri" w:hAnsi="Calibri" w:cs="Calibri"/>
              <w:sz w:val="24"/>
              <w:szCs w:val="24"/>
            </w:rPr>
            <w:instrText xml:space="preserve"> CITATION Del24 \l 2057 </w:instrText>
          </w:r>
          <w:r w:rsidR="00570457">
            <w:rPr>
              <w:rFonts w:ascii="Calibri" w:hAnsi="Calibri" w:cs="Calibri"/>
              <w:sz w:val="24"/>
              <w:szCs w:val="24"/>
            </w:rPr>
            <w:fldChar w:fldCharType="separate"/>
          </w:r>
          <w:r w:rsidR="008A2062">
            <w:rPr>
              <w:rFonts w:ascii="Calibri" w:hAnsi="Calibri" w:cs="Calibri"/>
              <w:noProof/>
              <w:sz w:val="24"/>
              <w:szCs w:val="24"/>
            </w:rPr>
            <w:t xml:space="preserve"> </w:t>
          </w:r>
          <w:r w:rsidR="008A2062" w:rsidRPr="008A2062">
            <w:rPr>
              <w:rFonts w:ascii="Calibri" w:hAnsi="Calibri" w:cs="Calibri"/>
              <w:noProof/>
              <w:sz w:val="24"/>
              <w:szCs w:val="24"/>
            </w:rPr>
            <w:t>(Deloitte, 2024)</w:t>
          </w:r>
          <w:r w:rsidR="00570457">
            <w:rPr>
              <w:rFonts w:ascii="Calibri" w:hAnsi="Calibri" w:cs="Calibri"/>
              <w:sz w:val="24"/>
              <w:szCs w:val="24"/>
            </w:rPr>
            <w:fldChar w:fldCharType="end"/>
          </w:r>
        </w:sdtContent>
      </w:sdt>
      <w:r w:rsidR="00570457">
        <w:rPr>
          <w:rFonts w:ascii="Calibri" w:hAnsi="Calibri" w:cs="Calibri"/>
          <w:sz w:val="24"/>
          <w:szCs w:val="24"/>
        </w:rPr>
        <w:t xml:space="preserve">. </w:t>
      </w:r>
      <w:r w:rsidR="0052076B">
        <w:rPr>
          <w:rFonts w:ascii="Calibri" w:hAnsi="Calibri" w:cs="Calibri"/>
          <w:sz w:val="24"/>
          <w:szCs w:val="24"/>
        </w:rPr>
        <w:t xml:space="preserve">This shows that more needs to be done to encourage people to </w:t>
      </w:r>
      <w:r w:rsidR="00A34164">
        <w:rPr>
          <w:rFonts w:ascii="Calibri" w:hAnsi="Calibri" w:cs="Calibri"/>
          <w:sz w:val="24"/>
          <w:szCs w:val="24"/>
        </w:rPr>
        <w:t>repair to minimise waste and step away from the current</w:t>
      </w:r>
      <w:r w:rsidR="00FA62DD">
        <w:rPr>
          <w:rFonts w:ascii="Calibri" w:hAnsi="Calibri" w:cs="Calibri"/>
          <w:sz w:val="24"/>
          <w:szCs w:val="24"/>
        </w:rPr>
        <w:t xml:space="preserve"> throwaway culture in operation.</w:t>
      </w:r>
    </w:p>
    <w:p w14:paraId="7528982D" w14:textId="692A92DC" w:rsidR="005D422D" w:rsidRDefault="005D422D" w:rsidP="002E5585">
      <w:pPr>
        <w:pStyle w:val="Heading1"/>
        <w:numPr>
          <w:ilvl w:val="0"/>
          <w:numId w:val="12"/>
        </w:numPr>
      </w:pPr>
      <w:bookmarkStart w:id="7" w:name="_Toc183546481"/>
      <w:r>
        <w:lastRenderedPageBreak/>
        <w:t>Management Practices</w:t>
      </w:r>
      <w:bookmarkEnd w:id="7"/>
    </w:p>
    <w:p w14:paraId="4F3BCDD7" w14:textId="16A89F55" w:rsidR="005D422D" w:rsidRDefault="002E5585" w:rsidP="0020429B">
      <w:pPr>
        <w:pStyle w:val="Heading2"/>
      </w:pPr>
      <w:bookmarkStart w:id="8" w:name="_Toc183546482"/>
      <w:r>
        <w:t xml:space="preserve">4.1 </w:t>
      </w:r>
      <w:r w:rsidR="0020429B">
        <w:t>S</w:t>
      </w:r>
      <w:r w:rsidR="005D422D">
        <w:t>ingle use plastics</w:t>
      </w:r>
      <w:bookmarkEnd w:id="8"/>
    </w:p>
    <w:p w14:paraId="253719EF" w14:textId="5984C11D" w:rsidR="00A81A0C" w:rsidRPr="008A2062" w:rsidRDefault="00A939E6" w:rsidP="008A2062">
      <w:pPr>
        <w:spacing w:line="360" w:lineRule="auto"/>
        <w:jc w:val="both"/>
        <w:rPr>
          <w:rFonts w:ascii="Calibri" w:hAnsi="Calibri" w:cs="Calibri"/>
          <w:sz w:val="24"/>
          <w:szCs w:val="24"/>
        </w:rPr>
      </w:pPr>
      <w:r w:rsidRPr="008A2062">
        <w:rPr>
          <w:rFonts w:ascii="Calibri" w:hAnsi="Calibri" w:cs="Calibri"/>
          <w:sz w:val="24"/>
          <w:szCs w:val="24"/>
        </w:rPr>
        <w:t>Currently, single-use plastics make up almost 40% of annual plastics produc</w:t>
      </w:r>
      <w:r w:rsidR="00913160" w:rsidRPr="008A2062">
        <w:rPr>
          <w:rFonts w:ascii="Calibri" w:hAnsi="Calibri" w:cs="Calibri"/>
          <w:sz w:val="24"/>
          <w:szCs w:val="24"/>
        </w:rPr>
        <w:t>ed</w:t>
      </w:r>
      <w:r w:rsidRPr="008A2062">
        <w:rPr>
          <w:rFonts w:ascii="Calibri" w:hAnsi="Calibri" w:cs="Calibri"/>
          <w:sz w:val="24"/>
          <w:szCs w:val="24"/>
        </w:rPr>
        <w:t xml:space="preserve"> globally</w:t>
      </w:r>
      <w:sdt>
        <w:sdtPr>
          <w:rPr>
            <w:rFonts w:ascii="Calibri" w:hAnsi="Calibri" w:cs="Calibri"/>
            <w:sz w:val="24"/>
            <w:szCs w:val="24"/>
          </w:rPr>
          <w:id w:val="-521779955"/>
          <w:citation/>
        </w:sdtPr>
        <w:sdtEndPr/>
        <w:sdtContent>
          <w:r w:rsidR="00913160" w:rsidRPr="008A2062">
            <w:rPr>
              <w:rFonts w:ascii="Calibri" w:hAnsi="Calibri" w:cs="Calibri"/>
              <w:sz w:val="24"/>
              <w:szCs w:val="24"/>
            </w:rPr>
            <w:fldChar w:fldCharType="begin"/>
          </w:r>
          <w:r w:rsidR="00913160" w:rsidRPr="008A2062">
            <w:rPr>
              <w:rFonts w:ascii="Calibri" w:hAnsi="Calibri" w:cs="Calibri"/>
              <w:sz w:val="24"/>
              <w:szCs w:val="24"/>
              <w:lang w:val="en-US"/>
            </w:rPr>
            <w:instrText xml:space="preserve"> CITATION Oce18 \l 1033 </w:instrText>
          </w:r>
          <w:r w:rsidR="00913160" w:rsidRPr="008A2062">
            <w:rPr>
              <w:rFonts w:ascii="Calibri" w:hAnsi="Calibri" w:cs="Calibri"/>
              <w:sz w:val="24"/>
              <w:szCs w:val="24"/>
            </w:rPr>
            <w:fldChar w:fldCharType="separate"/>
          </w:r>
          <w:r w:rsidR="008A2062" w:rsidRPr="008A2062">
            <w:rPr>
              <w:rFonts w:ascii="Calibri" w:hAnsi="Calibri" w:cs="Calibri"/>
              <w:noProof/>
              <w:sz w:val="24"/>
              <w:szCs w:val="24"/>
              <w:lang w:val="en-US"/>
            </w:rPr>
            <w:t xml:space="preserve"> (Ocean Conservacy, 2018)</w:t>
          </w:r>
          <w:r w:rsidR="00913160" w:rsidRPr="008A2062">
            <w:rPr>
              <w:rFonts w:ascii="Calibri" w:hAnsi="Calibri" w:cs="Calibri"/>
              <w:sz w:val="24"/>
              <w:szCs w:val="24"/>
            </w:rPr>
            <w:fldChar w:fldCharType="end"/>
          </w:r>
        </w:sdtContent>
      </w:sdt>
      <w:r w:rsidR="00913160" w:rsidRPr="008A2062">
        <w:rPr>
          <w:rFonts w:ascii="Calibri" w:hAnsi="Calibri" w:cs="Calibri"/>
          <w:sz w:val="24"/>
          <w:szCs w:val="24"/>
        </w:rPr>
        <w:t>. Moreover, it</w:t>
      </w:r>
      <w:r w:rsidR="00A47612" w:rsidRPr="008A2062">
        <w:rPr>
          <w:rFonts w:ascii="Calibri" w:hAnsi="Calibri" w:cs="Calibri"/>
          <w:sz w:val="24"/>
          <w:szCs w:val="24"/>
        </w:rPr>
        <w:t xml:space="preserve"> has been recorded that more than 80% of marine litter is made up of single use plastics </w:t>
      </w:r>
      <w:sdt>
        <w:sdtPr>
          <w:rPr>
            <w:rFonts w:ascii="Calibri" w:hAnsi="Calibri" w:cs="Calibri"/>
            <w:sz w:val="24"/>
            <w:szCs w:val="24"/>
          </w:rPr>
          <w:id w:val="-916326321"/>
          <w:citation/>
        </w:sdtPr>
        <w:sdtEndPr/>
        <w:sdtContent>
          <w:r w:rsidR="00A47612" w:rsidRPr="008A2062">
            <w:rPr>
              <w:rFonts w:ascii="Calibri" w:hAnsi="Calibri" w:cs="Calibri"/>
              <w:sz w:val="24"/>
              <w:szCs w:val="24"/>
            </w:rPr>
            <w:fldChar w:fldCharType="begin"/>
          </w:r>
          <w:r w:rsidR="00A47612" w:rsidRPr="008A2062">
            <w:rPr>
              <w:rFonts w:ascii="Calibri" w:hAnsi="Calibri" w:cs="Calibri"/>
              <w:sz w:val="24"/>
              <w:szCs w:val="24"/>
              <w:lang w:val="en-US"/>
            </w:rPr>
            <w:instrText xml:space="preserve"> CITATION Eur21 \l 1033 </w:instrText>
          </w:r>
          <w:r w:rsidR="00A47612" w:rsidRPr="008A2062">
            <w:rPr>
              <w:rFonts w:ascii="Calibri" w:hAnsi="Calibri" w:cs="Calibri"/>
              <w:sz w:val="24"/>
              <w:szCs w:val="24"/>
            </w:rPr>
            <w:fldChar w:fldCharType="separate"/>
          </w:r>
          <w:r w:rsidR="008A2062" w:rsidRPr="008A2062">
            <w:rPr>
              <w:rFonts w:ascii="Calibri" w:hAnsi="Calibri" w:cs="Calibri"/>
              <w:noProof/>
              <w:sz w:val="24"/>
              <w:szCs w:val="24"/>
              <w:lang w:val="en-US"/>
            </w:rPr>
            <w:t>(European Commission, 2021)</w:t>
          </w:r>
          <w:r w:rsidR="00A47612" w:rsidRPr="008A2062">
            <w:rPr>
              <w:rFonts w:ascii="Calibri" w:hAnsi="Calibri" w:cs="Calibri"/>
              <w:sz w:val="24"/>
              <w:szCs w:val="24"/>
            </w:rPr>
            <w:fldChar w:fldCharType="end"/>
          </w:r>
        </w:sdtContent>
      </w:sdt>
      <w:r w:rsidR="00A47612" w:rsidRPr="008A2062">
        <w:rPr>
          <w:rFonts w:ascii="Calibri" w:hAnsi="Calibri" w:cs="Calibri"/>
          <w:sz w:val="24"/>
          <w:szCs w:val="24"/>
        </w:rPr>
        <w:t>.</w:t>
      </w:r>
      <w:r w:rsidRPr="008A2062">
        <w:rPr>
          <w:rFonts w:ascii="Calibri" w:hAnsi="Calibri" w:cs="Calibri"/>
          <w:sz w:val="24"/>
          <w:szCs w:val="24"/>
        </w:rPr>
        <w:t xml:space="preserve"> Now is the time for businesses to tackle the use of single-use plastics in operations, to help to achieve net zero.</w:t>
      </w:r>
    </w:p>
    <w:p w14:paraId="40D591C7" w14:textId="18C41631" w:rsidR="00913160" w:rsidRPr="008A2062" w:rsidRDefault="00913160" w:rsidP="008A2062">
      <w:pPr>
        <w:spacing w:line="360" w:lineRule="auto"/>
        <w:jc w:val="both"/>
        <w:rPr>
          <w:rFonts w:ascii="Calibri" w:hAnsi="Calibri" w:cs="Calibri"/>
          <w:sz w:val="24"/>
          <w:szCs w:val="24"/>
        </w:rPr>
      </w:pPr>
      <w:r w:rsidRPr="008A2062">
        <w:rPr>
          <w:rFonts w:ascii="Calibri" w:hAnsi="Calibri" w:cs="Calibri"/>
          <w:sz w:val="24"/>
          <w:szCs w:val="24"/>
        </w:rPr>
        <w:t>In Sony, to achieve net zero through circular economy practices, and move away from single-use plastics in operation, over recent months, instead of transporting goods back and forth between a supplier and Sony in single-use plastics which are then disposed of, a new method has been implemented. This includes purchasing a reusable container which the goods are sent to Sony in, Sony then use the parts from them and then send them back to the supplier to be re-filled</w:t>
      </w:r>
      <w:r w:rsidR="00B3775C" w:rsidRPr="008A2062">
        <w:rPr>
          <w:rFonts w:ascii="Calibri" w:hAnsi="Calibri" w:cs="Calibri"/>
          <w:sz w:val="24"/>
          <w:szCs w:val="24"/>
        </w:rPr>
        <w:t xml:space="preserve">, and the cycle continues. This has eliminated one aspect of single-use plastics in operation and encouraged a more circular economy of re-using goods. </w:t>
      </w:r>
    </w:p>
    <w:p w14:paraId="0959AC7C" w14:textId="4D2842A5" w:rsidR="0020429B" w:rsidRDefault="002E5585" w:rsidP="0020429B">
      <w:pPr>
        <w:pStyle w:val="Heading2"/>
      </w:pPr>
      <w:bookmarkStart w:id="9" w:name="_Toc183546483"/>
      <w:r>
        <w:t xml:space="preserve">4.2 </w:t>
      </w:r>
      <w:r w:rsidR="0020429B">
        <w:t xml:space="preserve">Waste </w:t>
      </w:r>
      <w:r w:rsidR="002D52C1">
        <w:t>M</w:t>
      </w:r>
      <w:r w:rsidR="0020429B">
        <w:t>anagement</w:t>
      </w:r>
      <w:bookmarkEnd w:id="9"/>
    </w:p>
    <w:p w14:paraId="5E31472E" w14:textId="4A82C323" w:rsidR="00A81A0C" w:rsidRPr="008A2062" w:rsidRDefault="00321C40" w:rsidP="008A2062">
      <w:pPr>
        <w:spacing w:line="360" w:lineRule="auto"/>
        <w:jc w:val="both"/>
        <w:rPr>
          <w:rFonts w:ascii="Calibri" w:hAnsi="Calibri" w:cs="Calibri"/>
          <w:sz w:val="24"/>
          <w:szCs w:val="24"/>
        </w:rPr>
      </w:pPr>
      <w:r w:rsidRPr="008A2062">
        <w:rPr>
          <w:rFonts w:ascii="Calibri" w:hAnsi="Calibri" w:cs="Calibri"/>
          <w:sz w:val="24"/>
          <w:szCs w:val="24"/>
        </w:rPr>
        <w:t xml:space="preserve">Linking closely to the </w:t>
      </w:r>
      <w:r w:rsidR="00695D02" w:rsidRPr="008A2062">
        <w:rPr>
          <w:rFonts w:ascii="Calibri" w:hAnsi="Calibri" w:cs="Calibri"/>
          <w:sz w:val="24"/>
          <w:szCs w:val="24"/>
        </w:rPr>
        <w:t xml:space="preserve">concept of circular economy, adequate waste management plays a vital role </w:t>
      </w:r>
      <w:r w:rsidR="00547C86" w:rsidRPr="008A2062">
        <w:rPr>
          <w:rFonts w:ascii="Calibri" w:hAnsi="Calibri" w:cs="Calibri"/>
          <w:sz w:val="24"/>
          <w:szCs w:val="24"/>
        </w:rPr>
        <w:t xml:space="preserve">in </w:t>
      </w:r>
      <w:r w:rsidR="000A39AD" w:rsidRPr="008A2062">
        <w:rPr>
          <w:rFonts w:ascii="Calibri" w:hAnsi="Calibri" w:cs="Calibri"/>
          <w:sz w:val="24"/>
          <w:szCs w:val="24"/>
        </w:rPr>
        <w:t xml:space="preserve">companies moving closer to becoming fully sustainable. </w:t>
      </w:r>
      <w:r w:rsidR="00437701" w:rsidRPr="008A2062">
        <w:rPr>
          <w:rFonts w:ascii="Calibri" w:hAnsi="Calibri" w:cs="Calibri"/>
          <w:sz w:val="24"/>
          <w:szCs w:val="24"/>
        </w:rPr>
        <w:t xml:space="preserve">In fact, every year more than 2 billion tonnes of solid waste </w:t>
      </w:r>
      <w:r w:rsidR="00CE1F18" w:rsidRPr="008A2062">
        <w:rPr>
          <w:rFonts w:ascii="Calibri" w:hAnsi="Calibri" w:cs="Calibri"/>
          <w:sz w:val="24"/>
          <w:szCs w:val="24"/>
        </w:rPr>
        <w:t>are</w:t>
      </w:r>
      <w:r w:rsidR="00437701" w:rsidRPr="008A2062">
        <w:rPr>
          <w:rFonts w:ascii="Calibri" w:hAnsi="Calibri" w:cs="Calibri"/>
          <w:sz w:val="24"/>
          <w:szCs w:val="24"/>
        </w:rPr>
        <w:t xml:space="preserve"> produced</w:t>
      </w:r>
      <w:r w:rsidR="00804143" w:rsidRPr="008A2062">
        <w:rPr>
          <w:rFonts w:ascii="Calibri" w:hAnsi="Calibri" w:cs="Calibri"/>
          <w:sz w:val="24"/>
          <w:szCs w:val="24"/>
        </w:rPr>
        <w:t xml:space="preserve"> from homes and businesses</w:t>
      </w:r>
      <w:sdt>
        <w:sdtPr>
          <w:rPr>
            <w:rFonts w:ascii="Calibri" w:hAnsi="Calibri" w:cs="Calibri"/>
            <w:sz w:val="24"/>
            <w:szCs w:val="24"/>
          </w:rPr>
          <w:id w:val="-182051170"/>
          <w:citation/>
        </w:sdtPr>
        <w:sdtEndPr/>
        <w:sdtContent>
          <w:r w:rsidR="00C20657" w:rsidRPr="008A2062">
            <w:rPr>
              <w:rFonts w:ascii="Calibri" w:hAnsi="Calibri" w:cs="Calibri"/>
              <w:sz w:val="24"/>
              <w:szCs w:val="24"/>
            </w:rPr>
            <w:fldChar w:fldCharType="begin"/>
          </w:r>
          <w:r w:rsidR="00C20657" w:rsidRPr="008A2062">
            <w:rPr>
              <w:rFonts w:ascii="Calibri" w:hAnsi="Calibri" w:cs="Calibri"/>
              <w:sz w:val="24"/>
              <w:szCs w:val="24"/>
            </w:rPr>
            <w:instrText xml:space="preserve"> CITATION Wor24 \l 2057 </w:instrText>
          </w:r>
          <w:r w:rsidR="00C20657" w:rsidRPr="008A2062">
            <w:rPr>
              <w:rFonts w:ascii="Calibri" w:hAnsi="Calibri" w:cs="Calibri"/>
              <w:sz w:val="24"/>
              <w:szCs w:val="24"/>
            </w:rPr>
            <w:fldChar w:fldCharType="separate"/>
          </w:r>
          <w:r w:rsidR="008A2062" w:rsidRPr="008A2062">
            <w:rPr>
              <w:rFonts w:ascii="Calibri" w:hAnsi="Calibri" w:cs="Calibri"/>
              <w:noProof/>
              <w:sz w:val="24"/>
              <w:szCs w:val="24"/>
            </w:rPr>
            <w:t xml:space="preserve"> (World Economic Forum, 2024)</w:t>
          </w:r>
          <w:r w:rsidR="00C20657" w:rsidRPr="008A2062">
            <w:rPr>
              <w:rFonts w:ascii="Calibri" w:hAnsi="Calibri" w:cs="Calibri"/>
              <w:sz w:val="24"/>
              <w:szCs w:val="24"/>
            </w:rPr>
            <w:fldChar w:fldCharType="end"/>
          </w:r>
        </w:sdtContent>
      </w:sdt>
      <w:r w:rsidR="00C20657" w:rsidRPr="008A2062">
        <w:rPr>
          <w:rFonts w:ascii="Calibri" w:hAnsi="Calibri" w:cs="Calibri"/>
          <w:sz w:val="24"/>
          <w:szCs w:val="24"/>
        </w:rPr>
        <w:t xml:space="preserve">. Unless the world adopts a fully </w:t>
      </w:r>
      <w:r w:rsidR="0029638F" w:rsidRPr="008A2062">
        <w:rPr>
          <w:rFonts w:ascii="Calibri" w:hAnsi="Calibri" w:cs="Calibri"/>
          <w:sz w:val="24"/>
          <w:szCs w:val="24"/>
        </w:rPr>
        <w:t xml:space="preserve">zero waste circular economy model, </w:t>
      </w:r>
      <w:r w:rsidR="00B94860" w:rsidRPr="008A2062">
        <w:rPr>
          <w:rFonts w:ascii="Calibri" w:hAnsi="Calibri" w:cs="Calibri"/>
          <w:sz w:val="24"/>
          <w:szCs w:val="24"/>
        </w:rPr>
        <w:t>this</w:t>
      </w:r>
      <w:r w:rsidR="0029638F" w:rsidRPr="008A2062">
        <w:rPr>
          <w:rFonts w:ascii="Calibri" w:hAnsi="Calibri" w:cs="Calibri"/>
          <w:sz w:val="24"/>
          <w:szCs w:val="24"/>
        </w:rPr>
        <w:t xml:space="preserve"> figure</w:t>
      </w:r>
      <w:r w:rsidR="00B94860" w:rsidRPr="008A2062">
        <w:rPr>
          <w:rFonts w:ascii="Calibri" w:hAnsi="Calibri" w:cs="Calibri"/>
          <w:sz w:val="24"/>
          <w:szCs w:val="24"/>
        </w:rPr>
        <w:t xml:space="preserve"> is expected to more than double by 2050</w:t>
      </w:r>
      <w:sdt>
        <w:sdtPr>
          <w:rPr>
            <w:rFonts w:ascii="Calibri" w:hAnsi="Calibri" w:cs="Calibri"/>
            <w:sz w:val="24"/>
            <w:szCs w:val="24"/>
          </w:rPr>
          <w:id w:val="272677373"/>
          <w:citation/>
        </w:sdtPr>
        <w:sdtEndPr/>
        <w:sdtContent>
          <w:r w:rsidR="00804143" w:rsidRPr="008A2062">
            <w:rPr>
              <w:rFonts w:ascii="Calibri" w:hAnsi="Calibri" w:cs="Calibri"/>
              <w:sz w:val="24"/>
              <w:szCs w:val="24"/>
            </w:rPr>
            <w:fldChar w:fldCharType="begin"/>
          </w:r>
          <w:r w:rsidR="00804143" w:rsidRPr="008A2062">
            <w:rPr>
              <w:rFonts w:ascii="Calibri" w:hAnsi="Calibri" w:cs="Calibri"/>
              <w:sz w:val="24"/>
              <w:szCs w:val="24"/>
            </w:rPr>
            <w:instrText xml:space="preserve">CITATION Wor24 \l 2057 </w:instrText>
          </w:r>
          <w:r w:rsidR="00804143" w:rsidRPr="008A2062">
            <w:rPr>
              <w:rFonts w:ascii="Calibri" w:hAnsi="Calibri" w:cs="Calibri"/>
              <w:sz w:val="24"/>
              <w:szCs w:val="24"/>
            </w:rPr>
            <w:fldChar w:fldCharType="separate"/>
          </w:r>
          <w:r w:rsidR="008A2062" w:rsidRPr="008A2062">
            <w:rPr>
              <w:rFonts w:ascii="Calibri" w:hAnsi="Calibri" w:cs="Calibri"/>
              <w:noProof/>
              <w:sz w:val="24"/>
              <w:szCs w:val="24"/>
            </w:rPr>
            <w:t xml:space="preserve"> (World Economic Forum, 2024)</w:t>
          </w:r>
          <w:r w:rsidR="00804143" w:rsidRPr="008A2062">
            <w:rPr>
              <w:rFonts w:ascii="Calibri" w:hAnsi="Calibri" w:cs="Calibri"/>
              <w:sz w:val="24"/>
              <w:szCs w:val="24"/>
            </w:rPr>
            <w:fldChar w:fldCharType="end"/>
          </w:r>
        </w:sdtContent>
      </w:sdt>
      <w:r w:rsidR="00804143" w:rsidRPr="008A2062">
        <w:rPr>
          <w:rFonts w:ascii="Calibri" w:hAnsi="Calibri" w:cs="Calibri"/>
          <w:sz w:val="24"/>
          <w:szCs w:val="24"/>
        </w:rPr>
        <w:t xml:space="preserve">. </w:t>
      </w:r>
      <w:r w:rsidR="00C51ED6" w:rsidRPr="008A2062">
        <w:rPr>
          <w:rFonts w:ascii="Calibri" w:hAnsi="Calibri" w:cs="Calibri"/>
          <w:sz w:val="24"/>
          <w:szCs w:val="24"/>
        </w:rPr>
        <w:t xml:space="preserve">A clear example of how businesses can move to </w:t>
      </w:r>
      <w:r w:rsidR="0092529E" w:rsidRPr="008A2062">
        <w:rPr>
          <w:rFonts w:ascii="Calibri" w:hAnsi="Calibri" w:cs="Calibri"/>
          <w:sz w:val="24"/>
          <w:szCs w:val="24"/>
        </w:rPr>
        <w:t>a zero</w:t>
      </w:r>
      <w:r w:rsidR="00453370" w:rsidRPr="008A2062">
        <w:rPr>
          <w:rFonts w:ascii="Calibri" w:hAnsi="Calibri" w:cs="Calibri"/>
          <w:sz w:val="24"/>
          <w:szCs w:val="24"/>
        </w:rPr>
        <w:t>-</w:t>
      </w:r>
      <w:r w:rsidR="0092529E" w:rsidRPr="008A2062">
        <w:rPr>
          <w:rFonts w:ascii="Calibri" w:hAnsi="Calibri" w:cs="Calibri"/>
          <w:sz w:val="24"/>
          <w:szCs w:val="24"/>
        </w:rPr>
        <w:t>waste model is throug</w:t>
      </w:r>
      <w:r w:rsidR="00453370" w:rsidRPr="008A2062">
        <w:rPr>
          <w:rFonts w:ascii="Calibri" w:hAnsi="Calibri" w:cs="Calibri"/>
          <w:sz w:val="24"/>
          <w:szCs w:val="24"/>
        </w:rPr>
        <w:t xml:space="preserve">h increasing their recycling schemes. In Sony, all </w:t>
      </w:r>
      <w:r w:rsidR="00931973" w:rsidRPr="008A2062">
        <w:rPr>
          <w:rFonts w:ascii="Calibri" w:hAnsi="Calibri" w:cs="Calibri"/>
          <w:sz w:val="24"/>
          <w:szCs w:val="24"/>
        </w:rPr>
        <w:t>PWB’s that are made are sent offsite to</w:t>
      </w:r>
      <w:r w:rsidR="00A43E13" w:rsidRPr="008A2062">
        <w:rPr>
          <w:rFonts w:ascii="Calibri" w:hAnsi="Calibri" w:cs="Calibri"/>
          <w:sz w:val="24"/>
          <w:szCs w:val="24"/>
        </w:rPr>
        <w:t xml:space="preserve"> the Royal Mint to be pro</w:t>
      </w:r>
      <w:r w:rsidR="000C5378" w:rsidRPr="008A2062">
        <w:rPr>
          <w:rFonts w:ascii="Calibri" w:hAnsi="Calibri" w:cs="Calibri"/>
          <w:sz w:val="24"/>
          <w:szCs w:val="24"/>
        </w:rPr>
        <w:t>cessed and have precious metals</w:t>
      </w:r>
      <w:r w:rsidR="00001385" w:rsidRPr="008A2062">
        <w:rPr>
          <w:rFonts w:ascii="Calibri" w:hAnsi="Calibri" w:cs="Calibri"/>
          <w:sz w:val="24"/>
          <w:szCs w:val="24"/>
        </w:rPr>
        <w:t>, including gold,</w:t>
      </w:r>
      <w:r w:rsidR="000C5378" w:rsidRPr="008A2062">
        <w:rPr>
          <w:rFonts w:ascii="Calibri" w:hAnsi="Calibri" w:cs="Calibri"/>
          <w:sz w:val="24"/>
          <w:szCs w:val="24"/>
        </w:rPr>
        <w:t xml:space="preserve"> reclaimed from it</w:t>
      </w:r>
      <w:r w:rsidR="0014699C" w:rsidRPr="008A2062">
        <w:rPr>
          <w:rFonts w:ascii="Calibri" w:hAnsi="Calibri" w:cs="Calibri"/>
          <w:sz w:val="24"/>
          <w:szCs w:val="24"/>
        </w:rPr>
        <w:t xml:space="preserve"> which is then </w:t>
      </w:r>
      <w:r w:rsidR="000C5378" w:rsidRPr="008A2062">
        <w:rPr>
          <w:rFonts w:ascii="Calibri" w:hAnsi="Calibri" w:cs="Calibri"/>
          <w:sz w:val="24"/>
          <w:szCs w:val="24"/>
        </w:rPr>
        <w:t xml:space="preserve">made into </w:t>
      </w:r>
      <w:r w:rsidR="0014699C" w:rsidRPr="008A2062">
        <w:rPr>
          <w:rFonts w:ascii="Calibri" w:hAnsi="Calibri" w:cs="Calibri"/>
          <w:sz w:val="24"/>
          <w:szCs w:val="24"/>
        </w:rPr>
        <w:t xml:space="preserve">jewellery. </w:t>
      </w:r>
      <w:r w:rsidR="00A81A0C" w:rsidRPr="008A2062">
        <w:rPr>
          <w:rFonts w:ascii="Calibri" w:hAnsi="Calibri" w:cs="Calibri"/>
          <w:sz w:val="24"/>
          <w:szCs w:val="24"/>
        </w:rPr>
        <w:t xml:space="preserve">This is not only good for the environment as materials are getting repurposed, </w:t>
      </w:r>
      <w:r w:rsidR="00FD5366" w:rsidRPr="008A2062">
        <w:rPr>
          <w:rFonts w:ascii="Calibri" w:hAnsi="Calibri" w:cs="Calibri"/>
          <w:sz w:val="24"/>
          <w:szCs w:val="24"/>
        </w:rPr>
        <w:t>but also</w:t>
      </w:r>
      <w:r w:rsidR="00A81A0C" w:rsidRPr="008A2062">
        <w:rPr>
          <w:rFonts w:ascii="Calibri" w:hAnsi="Calibri" w:cs="Calibri"/>
          <w:sz w:val="24"/>
          <w:szCs w:val="24"/>
        </w:rPr>
        <w:t xml:space="preserve"> for Sony economically as Sony now does not have to pay for disposal, instead, Royal Mint pay Sony for the PWBs. </w:t>
      </w:r>
    </w:p>
    <w:p w14:paraId="01DC6380" w14:textId="5F2E052D" w:rsidR="00205DB3" w:rsidRPr="008A2062" w:rsidRDefault="00F35C11" w:rsidP="008A2062">
      <w:pPr>
        <w:spacing w:line="360" w:lineRule="auto"/>
        <w:jc w:val="both"/>
        <w:rPr>
          <w:rFonts w:ascii="Calibri" w:hAnsi="Calibri" w:cs="Calibri"/>
          <w:sz w:val="24"/>
          <w:szCs w:val="24"/>
        </w:rPr>
      </w:pPr>
      <w:r w:rsidRPr="008A2062">
        <w:rPr>
          <w:rFonts w:ascii="Calibri" w:hAnsi="Calibri" w:cs="Calibri"/>
          <w:sz w:val="24"/>
          <w:szCs w:val="24"/>
        </w:rPr>
        <w:t xml:space="preserve">Achieving sustainable waste management is a </w:t>
      </w:r>
      <w:r w:rsidR="00D1342F" w:rsidRPr="008A2062">
        <w:rPr>
          <w:rFonts w:ascii="Calibri" w:hAnsi="Calibri" w:cs="Calibri"/>
          <w:sz w:val="24"/>
          <w:szCs w:val="24"/>
        </w:rPr>
        <w:t xml:space="preserve">major step forward for businesses to becoming net zero, </w:t>
      </w:r>
      <w:r w:rsidR="002D3835" w:rsidRPr="008A2062">
        <w:rPr>
          <w:rFonts w:ascii="Calibri" w:hAnsi="Calibri" w:cs="Calibri"/>
          <w:sz w:val="24"/>
          <w:szCs w:val="24"/>
        </w:rPr>
        <w:t xml:space="preserve">and it can also bring </w:t>
      </w:r>
      <w:r w:rsidR="00A07BC8" w:rsidRPr="008A2062">
        <w:rPr>
          <w:rFonts w:ascii="Calibri" w:hAnsi="Calibri" w:cs="Calibri"/>
          <w:sz w:val="24"/>
          <w:szCs w:val="24"/>
        </w:rPr>
        <w:t xml:space="preserve">them benefits such as cost savings and </w:t>
      </w:r>
      <w:r w:rsidR="006506C6" w:rsidRPr="008A2062">
        <w:rPr>
          <w:rFonts w:ascii="Calibri" w:hAnsi="Calibri" w:cs="Calibri"/>
          <w:sz w:val="24"/>
          <w:szCs w:val="24"/>
        </w:rPr>
        <w:t xml:space="preserve">economic gains through </w:t>
      </w:r>
      <w:r w:rsidR="002464C8" w:rsidRPr="008A2062">
        <w:rPr>
          <w:rFonts w:ascii="Calibri" w:hAnsi="Calibri" w:cs="Calibri"/>
          <w:sz w:val="24"/>
          <w:szCs w:val="24"/>
        </w:rPr>
        <w:t>reduced disposal fees and increased brand reputation</w:t>
      </w:r>
      <w:sdt>
        <w:sdtPr>
          <w:rPr>
            <w:rFonts w:ascii="Calibri" w:hAnsi="Calibri" w:cs="Calibri"/>
            <w:sz w:val="24"/>
            <w:szCs w:val="24"/>
          </w:rPr>
          <w:id w:val="-498423525"/>
          <w:citation/>
        </w:sdtPr>
        <w:sdtEndPr/>
        <w:sdtContent>
          <w:r w:rsidR="002464C8" w:rsidRPr="008A2062">
            <w:rPr>
              <w:rFonts w:ascii="Calibri" w:hAnsi="Calibri" w:cs="Calibri"/>
              <w:sz w:val="24"/>
              <w:szCs w:val="24"/>
            </w:rPr>
            <w:fldChar w:fldCharType="begin"/>
          </w:r>
          <w:r w:rsidR="002464C8" w:rsidRPr="008A2062">
            <w:rPr>
              <w:rFonts w:ascii="Calibri" w:hAnsi="Calibri" w:cs="Calibri"/>
              <w:sz w:val="24"/>
              <w:szCs w:val="24"/>
            </w:rPr>
            <w:instrText xml:space="preserve">CITATION Gre23 \l 2057 </w:instrText>
          </w:r>
          <w:r w:rsidR="002464C8" w:rsidRPr="008A2062">
            <w:rPr>
              <w:rFonts w:ascii="Calibri" w:hAnsi="Calibri" w:cs="Calibri"/>
              <w:sz w:val="24"/>
              <w:szCs w:val="24"/>
            </w:rPr>
            <w:fldChar w:fldCharType="separate"/>
          </w:r>
          <w:r w:rsidR="008A2062" w:rsidRPr="008A2062">
            <w:rPr>
              <w:rFonts w:ascii="Calibri" w:hAnsi="Calibri" w:cs="Calibri"/>
              <w:noProof/>
              <w:sz w:val="24"/>
              <w:szCs w:val="24"/>
            </w:rPr>
            <w:t xml:space="preserve"> (Greenify, 2023)</w:t>
          </w:r>
          <w:r w:rsidR="002464C8" w:rsidRPr="008A2062">
            <w:rPr>
              <w:rFonts w:ascii="Calibri" w:hAnsi="Calibri" w:cs="Calibri"/>
              <w:sz w:val="24"/>
              <w:szCs w:val="24"/>
            </w:rPr>
            <w:fldChar w:fldCharType="end"/>
          </w:r>
        </w:sdtContent>
      </w:sdt>
      <w:r w:rsidR="00476FE2" w:rsidRPr="008A2062">
        <w:rPr>
          <w:rFonts w:ascii="Calibri" w:hAnsi="Calibri" w:cs="Calibri"/>
          <w:sz w:val="24"/>
          <w:szCs w:val="24"/>
        </w:rPr>
        <w:t xml:space="preserve">. </w:t>
      </w:r>
      <w:r w:rsidR="00C5555E" w:rsidRPr="008A2062">
        <w:rPr>
          <w:rFonts w:ascii="Calibri" w:hAnsi="Calibri" w:cs="Calibri"/>
          <w:sz w:val="24"/>
          <w:szCs w:val="24"/>
        </w:rPr>
        <w:t xml:space="preserve">This highlights the benefits that all businesses </w:t>
      </w:r>
      <w:r w:rsidR="00001385" w:rsidRPr="008A2062">
        <w:rPr>
          <w:rFonts w:ascii="Calibri" w:hAnsi="Calibri" w:cs="Calibri"/>
          <w:sz w:val="24"/>
          <w:szCs w:val="24"/>
        </w:rPr>
        <w:t>can</w:t>
      </w:r>
      <w:r w:rsidR="00C5555E" w:rsidRPr="008A2062">
        <w:rPr>
          <w:rFonts w:ascii="Calibri" w:hAnsi="Calibri" w:cs="Calibri"/>
          <w:sz w:val="24"/>
          <w:szCs w:val="24"/>
        </w:rPr>
        <w:t xml:space="preserve"> gain </w:t>
      </w:r>
      <w:r w:rsidR="00D149EE" w:rsidRPr="008A2062">
        <w:rPr>
          <w:rFonts w:ascii="Calibri" w:hAnsi="Calibri" w:cs="Calibri"/>
          <w:sz w:val="24"/>
          <w:szCs w:val="24"/>
        </w:rPr>
        <w:t xml:space="preserve">from switching to </w:t>
      </w:r>
      <w:r w:rsidR="003B0B3F" w:rsidRPr="008A2062">
        <w:rPr>
          <w:rFonts w:ascii="Calibri" w:hAnsi="Calibri" w:cs="Calibri"/>
          <w:sz w:val="24"/>
          <w:szCs w:val="24"/>
        </w:rPr>
        <w:t>sustainable business practices and adopting the circular economy methodology.</w:t>
      </w:r>
    </w:p>
    <w:p w14:paraId="0745ECCE" w14:textId="5CD8A032" w:rsidR="005B4633" w:rsidRDefault="005B4633" w:rsidP="002E5585">
      <w:pPr>
        <w:pStyle w:val="Heading1"/>
        <w:numPr>
          <w:ilvl w:val="0"/>
          <w:numId w:val="12"/>
        </w:numPr>
      </w:pPr>
      <w:bookmarkStart w:id="10" w:name="_Toc183546484"/>
      <w:r>
        <w:lastRenderedPageBreak/>
        <w:t>Recommendations</w:t>
      </w:r>
      <w:bookmarkEnd w:id="10"/>
    </w:p>
    <w:p w14:paraId="41311ABD" w14:textId="016D7B77" w:rsidR="00CA464D" w:rsidRDefault="005C6F8E" w:rsidP="005C6F8E">
      <w:pPr>
        <w:spacing w:line="360" w:lineRule="auto"/>
        <w:jc w:val="both"/>
        <w:rPr>
          <w:rFonts w:ascii="Calibri" w:hAnsi="Calibri" w:cs="Calibri"/>
          <w:bCs/>
          <w:sz w:val="24"/>
          <w:szCs w:val="24"/>
        </w:rPr>
      </w:pPr>
      <w:r w:rsidRPr="005F50BA">
        <w:rPr>
          <w:rFonts w:ascii="Calibri" w:hAnsi="Calibri" w:cs="Calibri"/>
          <w:sz w:val="24"/>
          <w:szCs w:val="24"/>
        </w:rPr>
        <w:t xml:space="preserve">Overall, Sony is doing a lot to achieve the target </w:t>
      </w:r>
      <w:r w:rsidR="00886716" w:rsidRPr="005F50BA">
        <w:rPr>
          <w:rFonts w:ascii="Calibri" w:hAnsi="Calibri" w:cs="Calibri"/>
          <w:sz w:val="24"/>
          <w:szCs w:val="24"/>
        </w:rPr>
        <w:t xml:space="preserve">of </w:t>
      </w:r>
      <w:r w:rsidRPr="005F50BA">
        <w:rPr>
          <w:rFonts w:ascii="Calibri" w:hAnsi="Calibri" w:cs="Calibri"/>
          <w:bCs/>
          <w:sz w:val="24"/>
          <w:szCs w:val="24"/>
        </w:rPr>
        <w:t xml:space="preserve">net zero </w:t>
      </w:r>
      <w:r w:rsidR="00886716" w:rsidRPr="005F50BA">
        <w:rPr>
          <w:rFonts w:ascii="Calibri" w:hAnsi="Calibri" w:cs="Calibri"/>
          <w:bCs/>
          <w:sz w:val="24"/>
          <w:szCs w:val="24"/>
        </w:rPr>
        <w:t>by</w:t>
      </w:r>
      <w:r w:rsidRPr="005F50BA">
        <w:rPr>
          <w:rFonts w:ascii="Calibri" w:hAnsi="Calibri" w:cs="Calibri"/>
          <w:bCs/>
          <w:sz w:val="24"/>
          <w:szCs w:val="24"/>
        </w:rPr>
        <w:t xml:space="preserve"> 2040, ahead of the Unites Nation’s goal of achieving net zero by 2050 </w:t>
      </w:r>
      <w:sdt>
        <w:sdtPr>
          <w:rPr>
            <w:rFonts w:ascii="Calibri" w:hAnsi="Calibri" w:cs="Calibri"/>
            <w:bCs/>
            <w:sz w:val="24"/>
            <w:szCs w:val="24"/>
          </w:rPr>
          <w:id w:val="2139908957"/>
          <w:citation/>
        </w:sdtPr>
        <w:sdtEndPr/>
        <w:sdtContent>
          <w:r w:rsidRPr="005F50BA">
            <w:rPr>
              <w:rFonts w:ascii="Calibri" w:hAnsi="Calibri" w:cs="Calibri"/>
              <w:bCs/>
              <w:sz w:val="24"/>
              <w:szCs w:val="24"/>
            </w:rPr>
            <w:fldChar w:fldCharType="begin"/>
          </w:r>
          <w:r w:rsidRPr="005F50BA">
            <w:rPr>
              <w:rFonts w:ascii="Calibri" w:hAnsi="Calibri" w:cs="Calibri"/>
              <w:bCs/>
              <w:sz w:val="24"/>
              <w:szCs w:val="24"/>
            </w:rPr>
            <w:instrText xml:space="preserve"> CITATION BBC24 \l 2057 </w:instrText>
          </w:r>
          <w:r w:rsidRPr="005F50BA">
            <w:rPr>
              <w:rFonts w:ascii="Calibri" w:hAnsi="Calibri" w:cs="Calibri"/>
              <w:bCs/>
              <w:sz w:val="24"/>
              <w:szCs w:val="24"/>
            </w:rPr>
            <w:fldChar w:fldCharType="separate"/>
          </w:r>
          <w:r w:rsidR="008A2062" w:rsidRPr="008A2062">
            <w:rPr>
              <w:rFonts w:ascii="Calibri" w:hAnsi="Calibri" w:cs="Calibri"/>
              <w:noProof/>
              <w:sz w:val="24"/>
              <w:szCs w:val="24"/>
            </w:rPr>
            <w:t>(BBC, 2024)</w:t>
          </w:r>
          <w:r w:rsidRPr="005F50BA">
            <w:rPr>
              <w:rFonts w:ascii="Calibri" w:hAnsi="Calibri" w:cs="Calibri"/>
              <w:bCs/>
              <w:sz w:val="24"/>
              <w:szCs w:val="24"/>
            </w:rPr>
            <w:fldChar w:fldCharType="end"/>
          </w:r>
        </w:sdtContent>
      </w:sdt>
      <w:r w:rsidRPr="005F50BA">
        <w:rPr>
          <w:rFonts w:ascii="Calibri" w:hAnsi="Calibri" w:cs="Calibri"/>
          <w:bCs/>
          <w:sz w:val="24"/>
          <w:szCs w:val="24"/>
        </w:rPr>
        <w:t>.</w:t>
      </w:r>
      <w:r w:rsidR="00886716" w:rsidRPr="005F50BA">
        <w:rPr>
          <w:rFonts w:ascii="Calibri" w:hAnsi="Calibri" w:cs="Calibri"/>
          <w:bCs/>
          <w:sz w:val="24"/>
          <w:szCs w:val="24"/>
        </w:rPr>
        <w:t xml:space="preserve"> </w:t>
      </w:r>
      <w:r w:rsidR="00743EDF" w:rsidRPr="005F50BA">
        <w:rPr>
          <w:rFonts w:ascii="Calibri" w:hAnsi="Calibri" w:cs="Calibri"/>
          <w:bCs/>
          <w:sz w:val="24"/>
          <w:szCs w:val="24"/>
        </w:rPr>
        <w:t xml:space="preserve">However, </w:t>
      </w:r>
      <w:r w:rsidR="008E6945" w:rsidRPr="005F50BA">
        <w:rPr>
          <w:rFonts w:ascii="Calibri" w:hAnsi="Calibri" w:cs="Calibri"/>
          <w:bCs/>
          <w:sz w:val="24"/>
          <w:szCs w:val="24"/>
        </w:rPr>
        <w:t xml:space="preserve">there is still more than can be done. One </w:t>
      </w:r>
      <w:r w:rsidR="00CA6305">
        <w:rPr>
          <w:rFonts w:ascii="Calibri" w:hAnsi="Calibri" w:cs="Calibri"/>
          <w:bCs/>
          <w:sz w:val="24"/>
          <w:szCs w:val="24"/>
        </w:rPr>
        <w:t>of the aspects that could be explored</w:t>
      </w:r>
      <w:r w:rsidR="008E6945" w:rsidRPr="005F50BA">
        <w:rPr>
          <w:rFonts w:ascii="Calibri" w:hAnsi="Calibri" w:cs="Calibri"/>
          <w:bCs/>
          <w:sz w:val="24"/>
          <w:szCs w:val="24"/>
        </w:rPr>
        <w:t xml:space="preserve"> is </w:t>
      </w:r>
      <w:r w:rsidR="00CA6305">
        <w:rPr>
          <w:rFonts w:ascii="Calibri" w:hAnsi="Calibri" w:cs="Calibri"/>
          <w:bCs/>
          <w:sz w:val="24"/>
          <w:szCs w:val="24"/>
        </w:rPr>
        <w:t>the feasibility of Sony to create an</w:t>
      </w:r>
      <w:r w:rsidR="00AA3FE9" w:rsidRPr="005F50BA">
        <w:rPr>
          <w:rFonts w:ascii="Calibri" w:hAnsi="Calibri" w:cs="Calibri"/>
          <w:bCs/>
          <w:sz w:val="24"/>
          <w:szCs w:val="24"/>
        </w:rPr>
        <w:t xml:space="preserve"> in-house </w:t>
      </w:r>
      <w:r w:rsidR="00BD2772" w:rsidRPr="005F50BA">
        <w:rPr>
          <w:rFonts w:ascii="Calibri" w:hAnsi="Calibri" w:cs="Calibri"/>
          <w:bCs/>
          <w:sz w:val="24"/>
          <w:szCs w:val="24"/>
        </w:rPr>
        <w:t>re</w:t>
      </w:r>
      <w:r w:rsidR="00BD2772">
        <w:rPr>
          <w:rFonts w:ascii="Calibri" w:hAnsi="Calibri" w:cs="Calibri"/>
          <w:bCs/>
          <w:sz w:val="24"/>
          <w:szCs w:val="24"/>
        </w:rPr>
        <w:t>cycling</w:t>
      </w:r>
      <w:r w:rsidR="00AA3FE9" w:rsidRPr="005F50BA">
        <w:rPr>
          <w:rFonts w:ascii="Calibri" w:hAnsi="Calibri" w:cs="Calibri"/>
          <w:bCs/>
          <w:sz w:val="24"/>
          <w:szCs w:val="24"/>
        </w:rPr>
        <w:t xml:space="preserve"> centre</w:t>
      </w:r>
      <w:r w:rsidR="00BD2772">
        <w:rPr>
          <w:rFonts w:ascii="Calibri" w:hAnsi="Calibri" w:cs="Calibri"/>
          <w:bCs/>
          <w:sz w:val="24"/>
          <w:szCs w:val="24"/>
        </w:rPr>
        <w:t>. This</w:t>
      </w:r>
      <w:r w:rsidR="00AA3FE9" w:rsidRPr="005F50BA">
        <w:rPr>
          <w:rFonts w:ascii="Calibri" w:hAnsi="Calibri" w:cs="Calibri"/>
          <w:bCs/>
          <w:sz w:val="24"/>
          <w:szCs w:val="24"/>
        </w:rPr>
        <w:t xml:space="preserve"> could improve sustainability even further by having all recycling solutions done on site</w:t>
      </w:r>
      <w:r w:rsidR="00BD2772">
        <w:rPr>
          <w:rFonts w:ascii="Calibri" w:hAnsi="Calibri" w:cs="Calibri"/>
          <w:bCs/>
          <w:sz w:val="24"/>
          <w:szCs w:val="24"/>
        </w:rPr>
        <w:t>,</w:t>
      </w:r>
      <w:r w:rsidR="00AA3FE9" w:rsidRPr="005F50BA">
        <w:rPr>
          <w:rFonts w:ascii="Calibri" w:hAnsi="Calibri" w:cs="Calibri"/>
          <w:bCs/>
          <w:sz w:val="24"/>
          <w:szCs w:val="24"/>
        </w:rPr>
        <w:t xml:space="preserve"> without the need to transport </w:t>
      </w:r>
      <w:r w:rsidR="00BD2772">
        <w:rPr>
          <w:rFonts w:ascii="Calibri" w:hAnsi="Calibri" w:cs="Calibri"/>
          <w:bCs/>
          <w:sz w:val="24"/>
          <w:szCs w:val="24"/>
        </w:rPr>
        <w:t>goods</w:t>
      </w:r>
      <w:r w:rsidR="00AA3FE9" w:rsidRPr="005F50BA">
        <w:rPr>
          <w:rFonts w:ascii="Calibri" w:hAnsi="Calibri" w:cs="Calibri"/>
          <w:bCs/>
          <w:sz w:val="24"/>
          <w:szCs w:val="24"/>
        </w:rPr>
        <w:t xml:space="preserve"> to different locations</w:t>
      </w:r>
      <w:r w:rsidR="00BD2772">
        <w:rPr>
          <w:rFonts w:ascii="Calibri" w:hAnsi="Calibri" w:cs="Calibri"/>
          <w:bCs/>
          <w:sz w:val="24"/>
          <w:szCs w:val="24"/>
        </w:rPr>
        <w:t>, thereby cutting CO2 emissions</w:t>
      </w:r>
      <w:r w:rsidR="00C80B86">
        <w:rPr>
          <w:rFonts w:ascii="Calibri" w:hAnsi="Calibri" w:cs="Calibri"/>
          <w:bCs/>
          <w:sz w:val="24"/>
          <w:szCs w:val="24"/>
        </w:rPr>
        <w:t xml:space="preserve"> and encouraging a circular economy as waste can be sorted and recycled, and potentially re-used in operations</w:t>
      </w:r>
      <w:r w:rsidR="00CA6305">
        <w:rPr>
          <w:rFonts w:ascii="Calibri" w:hAnsi="Calibri" w:cs="Calibri"/>
          <w:bCs/>
          <w:sz w:val="24"/>
          <w:szCs w:val="24"/>
        </w:rPr>
        <w:t xml:space="preserve"> where applicable</w:t>
      </w:r>
      <w:r w:rsidR="00AA3FE9" w:rsidRPr="005F50BA">
        <w:rPr>
          <w:rFonts w:ascii="Calibri" w:hAnsi="Calibri" w:cs="Calibri"/>
          <w:bCs/>
          <w:sz w:val="24"/>
          <w:szCs w:val="24"/>
        </w:rPr>
        <w:t xml:space="preserve">. </w:t>
      </w:r>
    </w:p>
    <w:p w14:paraId="77C5E3A6" w14:textId="1DDFB7DF" w:rsidR="00C80B86" w:rsidRPr="005F50BA" w:rsidRDefault="00C80B86" w:rsidP="005C6F8E">
      <w:pPr>
        <w:spacing w:line="360" w:lineRule="auto"/>
        <w:jc w:val="both"/>
        <w:rPr>
          <w:rFonts w:ascii="Calibri" w:hAnsi="Calibri" w:cs="Calibri"/>
          <w:bCs/>
          <w:sz w:val="24"/>
          <w:szCs w:val="24"/>
        </w:rPr>
      </w:pPr>
      <w:r>
        <w:rPr>
          <w:rFonts w:ascii="Calibri" w:hAnsi="Calibri" w:cs="Calibri"/>
          <w:bCs/>
          <w:sz w:val="24"/>
          <w:szCs w:val="24"/>
        </w:rPr>
        <w:t xml:space="preserve">A recommendation for the Sony site in terms of becoming net zero would be to invest further in renewable energy generated onsite. Although </w:t>
      </w:r>
      <w:r w:rsidR="004D4619">
        <w:rPr>
          <w:rFonts w:ascii="Calibri" w:hAnsi="Calibri" w:cs="Calibri"/>
          <w:bCs/>
          <w:sz w:val="24"/>
          <w:szCs w:val="24"/>
        </w:rPr>
        <w:t xml:space="preserve">Sony are using power derived from solar panels, it could be taken one step further by implementing even more solar panels, or perhaps an on-site wind turbine. This would help Sony to achieve the net zero target considerably faster and would reduce Sony’s reliance on non-sustainable energy. </w:t>
      </w:r>
    </w:p>
    <w:p w14:paraId="4D9689CB" w14:textId="1B0DF17A" w:rsidR="00BD2772" w:rsidRDefault="00CA6305" w:rsidP="005C6F8E">
      <w:pPr>
        <w:spacing w:line="360" w:lineRule="auto"/>
        <w:jc w:val="both"/>
        <w:rPr>
          <w:rFonts w:ascii="Calibri" w:hAnsi="Calibri" w:cs="Calibri"/>
          <w:bCs/>
          <w:sz w:val="24"/>
          <w:szCs w:val="24"/>
        </w:rPr>
      </w:pPr>
      <w:r>
        <w:rPr>
          <w:rFonts w:ascii="Calibri" w:hAnsi="Calibri" w:cs="Calibri"/>
          <w:bCs/>
          <w:sz w:val="24"/>
          <w:szCs w:val="24"/>
        </w:rPr>
        <w:t>An additional</w:t>
      </w:r>
      <w:r w:rsidR="00AA3FE9" w:rsidRPr="005F50BA">
        <w:rPr>
          <w:rFonts w:ascii="Calibri" w:hAnsi="Calibri" w:cs="Calibri"/>
          <w:bCs/>
          <w:sz w:val="24"/>
          <w:szCs w:val="24"/>
        </w:rPr>
        <w:t xml:space="preserve"> recommendation </w:t>
      </w:r>
      <w:r w:rsidR="002C66E1" w:rsidRPr="005F50BA">
        <w:rPr>
          <w:rFonts w:ascii="Calibri" w:hAnsi="Calibri" w:cs="Calibri"/>
          <w:bCs/>
          <w:sz w:val="24"/>
          <w:szCs w:val="24"/>
        </w:rPr>
        <w:t xml:space="preserve">would be to </w:t>
      </w:r>
      <w:r w:rsidR="00976BE4" w:rsidRPr="005F50BA">
        <w:rPr>
          <w:rFonts w:ascii="Calibri" w:hAnsi="Calibri" w:cs="Calibri"/>
          <w:bCs/>
          <w:sz w:val="24"/>
          <w:szCs w:val="24"/>
        </w:rPr>
        <w:t>have parts transported to Sony via s</w:t>
      </w:r>
      <w:r w:rsidR="00BD2772">
        <w:rPr>
          <w:rFonts w:ascii="Calibri" w:hAnsi="Calibri" w:cs="Calibri"/>
          <w:bCs/>
          <w:sz w:val="24"/>
          <w:szCs w:val="24"/>
        </w:rPr>
        <w:t xml:space="preserve">ea </w:t>
      </w:r>
      <w:r w:rsidR="00976BE4" w:rsidRPr="005F50BA">
        <w:rPr>
          <w:rFonts w:ascii="Calibri" w:hAnsi="Calibri" w:cs="Calibri"/>
          <w:bCs/>
          <w:sz w:val="24"/>
          <w:szCs w:val="24"/>
        </w:rPr>
        <w:t xml:space="preserve">transfers </w:t>
      </w:r>
      <w:r w:rsidR="00BD2772">
        <w:rPr>
          <w:rFonts w:ascii="Calibri" w:hAnsi="Calibri" w:cs="Calibri"/>
          <w:bCs/>
          <w:sz w:val="24"/>
          <w:szCs w:val="24"/>
        </w:rPr>
        <w:t>rather than</w:t>
      </w:r>
      <w:r w:rsidR="00976BE4" w:rsidRPr="005F50BA">
        <w:rPr>
          <w:rFonts w:ascii="Calibri" w:hAnsi="Calibri" w:cs="Calibri"/>
          <w:bCs/>
          <w:sz w:val="24"/>
          <w:szCs w:val="24"/>
        </w:rPr>
        <w:t xml:space="preserve"> air</w:t>
      </w:r>
      <w:r w:rsidR="00BD2772">
        <w:rPr>
          <w:rFonts w:ascii="Calibri" w:hAnsi="Calibri" w:cs="Calibri"/>
          <w:bCs/>
          <w:sz w:val="24"/>
          <w:szCs w:val="24"/>
        </w:rPr>
        <w:t xml:space="preserve"> transfers</w:t>
      </w:r>
      <w:r w:rsidR="00976BE4" w:rsidRPr="005F50BA">
        <w:rPr>
          <w:rFonts w:ascii="Calibri" w:hAnsi="Calibri" w:cs="Calibri"/>
          <w:bCs/>
          <w:sz w:val="24"/>
          <w:szCs w:val="24"/>
        </w:rPr>
        <w:t xml:space="preserve">. </w:t>
      </w:r>
      <w:r w:rsidR="00AF3D2D" w:rsidRPr="005F50BA">
        <w:rPr>
          <w:rFonts w:ascii="Calibri" w:hAnsi="Calibri" w:cs="Calibri"/>
          <w:bCs/>
          <w:sz w:val="24"/>
          <w:szCs w:val="24"/>
        </w:rPr>
        <w:t>Currently,</w:t>
      </w:r>
      <w:r w:rsidR="009E7FB4" w:rsidRPr="005F50BA">
        <w:rPr>
          <w:rFonts w:ascii="Calibri" w:hAnsi="Calibri" w:cs="Calibri"/>
          <w:bCs/>
          <w:sz w:val="24"/>
          <w:szCs w:val="24"/>
        </w:rPr>
        <w:t xml:space="preserve"> although this is hard to measure precisely, it is thought that air freightin</w:t>
      </w:r>
      <w:r w:rsidR="00773CB8" w:rsidRPr="005F50BA">
        <w:rPr>
          <w:rFonts w:ascii="Calibri" w:hAnsi="Calibri" w:cs="Calibri"/>
          <w:bCs/>
          <w:sz w:val="24"/>
          <w:szCs w:val="24"/>
        </w:rPr>
        <w:t>g releas</w:t>
      </w:r>
      <w:r w:rsidR="00801E7C" w:rsidRPr="005F50BA">
        <w:rPr>
          <w:rFonts w:ascii="Calibri" w:hAnsi="Calibri" w:cs="Calibri"/>
          <w:bCs/>
          <w:sz w:val="24"/>
          <w:szCs w:val="24"/>
        </w:rPr>
        <w:t>es</w:t>
      </w:r>
      <w:r w:rsidR="00773CB8" w:rsidRPr="005F50BA">
        <w:rPr>
          <w:rFonts w:ascii="Calibri" w:hAnsi="Calibri" w:cs="Calibri"/>
          <w:bCs/>
          <w:sz w:val="24"/>
          <w:szCs w:val="24"/>
        </w:rPr>
        <w:t xml:space="preserve"> 47 times more greenhouse gas emissions </w:t>
      </w:r>
      <w:r w:rsidR="00801E7C" w:rsidRPr="005F50BA">
        <w:rPr>
          <w:rFonts w:ascii="Calibri" w:hAnsi="Calibri" w:cs="Calibri"/>
          <w:bCs/>
          <w:sz w:val="24"/>
          <w:szCs w:val="24"/>
        </w:rPr>
        <w:t>compared to the sea fright alternative</w:t>
      </w:r>
      <w:sdt>
        <w:sdtPr>
          <w:rPr>
            <w:rFonts w:ascii="Calibri" w:hAnsi="Calibri" w:cs="Calibri"/>
            <w:bCs/>
            <w:sz w:val="24"/>
            <w:szCs w:val="24"/>
          </w:rPr>
          <w:id w:val="1484962551"/>
          <w:citation/>
        </w:sdtPr>
        <w:sdtEndPr/>
        <w:sdtContent>
          <w:r w:rsidR="00A4759B" w:rsidRPr="005F50BA">
            <w:rPr>
              <w:rFonts w:ascii="Calibri" w:hAnsi="Calibri" w:cs="Calibri"/>
              <w:bCs/>
              <w:sz w:val="24"/>
              <w:szCs w:val="24"/>
            </w:rPr>
            <w:fldChar w:fldCharType="begin"/>
          </w:r>
          <w:r w:rsidR="00A4759B" w:rsidRPr="005F50BA">
            <w:rPr>
              <w:rFonts w:ascii="Calibri" w:hAnsi="Calibri" w:cs="Calibri"/>
              <w:bCs/>
              <w:sz w:val="24"/>
              <w:szCs w:val="24"/>
            </w:rPr>
            <w:instrText xml:space="preserve">CITATION Bax22 \l 2057 </w:instrText>
          </w:r>
          <w:r w:rsidR="00A4759B" w:rsidRPr="005F50BA">
            <w:rPr>
              <w:rFonts w:ascii="Calibri" w:hAnsi="Calibri" w:cs="Calibri"/>
              <w:bCs/>
              <w:sz w:val="24"/>
              <w:szCs w:val="24"/>
            </w:rPr>
            <w:fldChar w:fldCharType="separate"/>
          </w:r>
          <w:r w:rsidR="008A2062">
            <w:rPr>
              <w:rFonts w:ascii="Calibri" w:hAnsi="Calibri" w:cs="Calibri"/>
              <w:bCs/>
              <w:noProof/>
              <w:sz w:val="24"/>
              <w:szCs w:val="24"/>
            </w:rPr>
            <w:t xml:space="preserve"> </w:t>
          </w:r>
          <w:r w:rsidR="008A2062" w:rsidRPr="008A2062">
            <w:rPr>
              <w:rFonts w:ascii="Calibri" w:hAnsi="Calibri" w:cs="Calibri"/>
              <w:noProof/>
              <w:sz w:val="24"/>
              <w:szCs w:val="24"/>
            </w:rPr>
            <w:t>(Baxter, 2022)</w:t>
          </w:r>
          <w:r w:rsidR="00A4759B" w:rsidRPr="005F50BA">
            <w:rPr>
              <w:rFonts w:ascii="Calibri" w:hAnsi="Calibri" w:cs="Calibri"/>
              <w:bCs/>
              <w:sz w:val="24"/>
              <w:szCs w:val="24"/>
            </w:rPr>
            <w:fldChar w:fldCharType="end"/>
          </w:r>
        </w:sdtContent>
      </w:sdt>
      <w:r w:rsidR="00801E7C" w:rsidRPr="005F50BA">
        <w:rPr>
          <w:rFonts w:ascii="Calibri" w:hAnsi="Calibri" w:cs="Calibri"/>
          <w:bCs/>
          <w:sz w:val="24"/>
          <w:szCs w:val="24"/>
        </w:rPr>
        <w:t xml:space="preserve">. </w:t>
      </w:r>
      <w:r w:rsidR="00BD2772">
        <w:rPr>
          <w:rFonts w:ascii="Calibri" w:hAnsi="Calibri" w:cs="Calibri"/>
          <w:bCs/>
          <w:sz w:val="24"/>
          <w:szCs w:val="24"/>
        </w:rPr>
        <w:t xml:space="preserve">This emphasises the extent of how bad air transfers are on the environment and shows how beneficial it would be if Sony were to arrange for parts to always be transferred via ship. </w:t>
      </w:r>
      <w:r w:rsidR="005053A2" w:rsidRPr="005F50BA">
        <w:rPr>
          <w:rFonts w:ascii="Calibri" w:hAnsi="Calibri" w:cs="Calibri"/>
          <w:bCs/>
          <w:sz w:val="24"/>
          <w:szCs w:val="24"/>
        </w:rPr>
        <w:t>However, this isn’t always possible due to long lead times from</w:t>
      </w:r>
      <w:r w:rsidR="00507D50" w:rsidRPr="005F50BA">
        <w:rPr>
          <w:rFonts w:ascii="Calibri" w:hAnsi="Calibri" w:cs="Calibri"/>
          <w:bCs/>
          <w:sz w:val="24"/>
          <w:szCs w:val="24"/>
        </w:rPr>
        <w:t xml:space="preserve"> suppliers in further away countries, </w:t>
      </w:r>
      <w:r w:rsidR="00BD2772">
        <w:rPr>
          <w:rFonts w:ascii="Calibri" w:hAnsi="Calibri" w:cs="Calibri"/>
          <w:bCs/>
          <w:sz w:val="24"/>
          <w:szCs w:val="24"/>
        </w:rPr>
        <w:t>and ever-changing forecasts from customers meaning sometimes urgent deliveries via air are needed</w:t>
      </w:r>
      <w:r w:rsidR="00507D50" w:rsidRPr="005F50BA">
        <w:rPr>
          <w:rFonts w:ascii="Calibri" w:hAnsi="Calibri" w:cs="Calibri"/>
          <w:bCs/>
          <w:sz w:val="24"/>
          <w:szCs w:val="24"/>
        </w:rPr>
        <w:t xml:space="preserve">. </w:t>
      </w:r>
    </w:p>
    <w:p w14:paraId="00342A3F" w14:textId="56F8C113" w:rsidR="00773CB8" w:rsidRPr="005F50BA" w:rsidRDefault="00507D50" w:rsidP="005C6F8E">
      <w:pPr>
        <w:spacing w:line="360" w:lineRule="auto"/>
        <w:jc w:val="both"/>
        <w:rPr>
          <w:rFonts w:ascii="Calibri" w:hAnsi="Calibri" w:cs="Calibri"/>
          <w:bCs/>
          <w:sz w:val="24"/>
          <w:szCs w:val="24"/>
        </w:rPr>
      </w:pPr>
      <w:r w:rsidRPr="005F50BA">
        <w:rPr>
          <w:rFonts w:ascii="Calibri" w:hAnsi="Calibri" w:cs="Calibri"/>
          <w:bCs/>
          <w:sz w:val="24"/>
          <w:szCs w:val="24"/>
        </w:rPr>
        <w:t>A</w:t>
      </w:r>
      <w:r w:rsidR="0030378D" w:rsidRPr="005F50BA">
        <w:rPr>
          <w:rFonts w:ascii="Calibri" w:hAnsi="Calibri" w:cs="Calibri"/>
          <w:bCs/>
          <w:sz w:val="24"/>
          <w:szCs w:val="24"/>
        </w:rPr>
        <w:t xml:space="preserve">nother way to potentially become </w:t>
      </w:r>
      <w:r w:rsidR="00CA464D" w:rsidRPr="005F50BA">
        <w:rPr>
          <w:rFonts w:ascii="Calibri" w:hAnsi="Calibri" w:cs="Calibri"/>
          <w:bCs/>
          <w:sz w:val="24"/>
          <w:szCs w:val="24"/>
        </w:rPr>
        <w:t>more environmentally friendly is to source from more local suppliers</w:t>
      </w:r>
      <w:r w:rsidR="006A482A" w:rsidRPr="005F50BA">
        <w:rPr>
          <w:rFonts w:ascii="Calibri" w:hAnsi="Calibri" w:cs="Calibri"/>
          <w:bCs/>
          <w:sz w:val="24"/>
          <w:szCs w:val="24"/>
        </w:rPr>
        <w:t xml:space="preserve">, which would </w:t>
      </w:r>
      <w:r w:rsidR="00353887" w:rsidRPr="005F50BA">
        <w:rPr>
          <w:rFonts w:ascii="Calibri" w:hAnsi="Calibri" w:cs="Calibri"/>
          <w:bCs/>
          <w:sz w:val="24"/>
          <w:szCs w:val="24"/>
        </w:rPr>
        <w:t xml:space="preserve">reduce </w:t>
      </w:r>
      <w:r w:rsidR="00BD2772">
        <w:rPr>
          <w:rFonts w:ascii="Calibri" w:hAnsi="Calibri" w:cs="Calibri"/>
          <w:bCs/>
          <w:sz w:val="24"/>
          <w:szCs w:val="24"/>
        </w:rPr>
        <w:t>t</w:t>
      </w:r>
      <w:r w:rsidR="00353887" w:rsidRPr="005F50BA">
        <w:rPr>
          <w:rFonts w:ascii="Calibri" w:hAnsi="Calibri" w:cs="Calibri"/>
          <w:bCs/>
          <w:sz w:val="24"/>
          <w:szCs w:val="24"/>
        </w:rPr>
        <w:t xml:space="preserve">he carbon emissions released into the environment due to </w:t>
      </w:r>
      <w:r w:rsidR="00BD2772" w:rsidRPr="005F50BA">
        <w:rPr>
          <w:rFonts w:ascii="Calibri" w:hAnsi="Calibri" w:cs="Calibri"/>
          <w:bCs/>
          <w:sz w:val="24"/>
          <w:szCs w:val="24"/>
        </w:rPr>
        <w:t>travel</w:t>
      </w:r>
      <w:r w:rsidR="00BD2772">
        <w:rPr>
          <w:rFonts w:ascii="Calibri" w:hAnsi="Calibri" w:cs="Calibri"/>
          <w:bCs/>
          <w:sz w:val="24"/>
          <w:szCs w:val="24"/>
        </w:rPr>
        <w:t xml:space="preserve"> and increase flexibility of the plan due to shortened lead times</w:t>
      </w:r>
      <w:sdt>
        <w:sdtPr>
          <w:rPr>
            <w:rFonts w:ascii="Calibri" w:hAnsi="Calibri" w:cs="Calibri"/>
            <w:bCs/>
            <w:sz w:val="24"/>
            <w:szCs w:val="24"/>
          </w:rPr>
          <w:id w:val="-1591161000"/>
          <w:citation/>
        </w:sdtPr>
        <w:sdtEndPr/>
        <w:sdtContent>
          <w:r w:rsidR="00BD2772">
            <w:rPr>
              <w:rFonts w:ascii="Calibri" w:hAnsi="Calibri" w:cs="Calibri"/>
              <w:bCs/>
              <w:sz w:val="24"/>
              <w:szCs w:val="24"/>
            </w:rPr>
            <w:fldChar w:fldCharType="begin"/>
          </w:r>
          <w:r w:rsidR="00C80B86">
            <w:rPr>
              <w:rFonts w:ascii="Calibri" w:hAnsi="Calibri" w:cs="Calibri"/>
              <w:bCs/>
              <w:sz w:val="24"/>
              <w:szCs w:val="24"/>
              <w:lang w:val="en-US"/>
            </w:rPr>
            <w:instrText xml:space="preserve">CITATION TTh22 \l 1033 </w:instrText>
          </w:r>
          <w:r w:rsidR="00BD2772">
            <w:rPr>
              <w:rFonts w:ascii="Calibri" w:hAnsi="Calibri" w:cs="Calibri"/>
              <w:bCs/>
              <w:sz w:val="24"/>
              <w:szCs w:val="24"/>
            </w:rPr>
            <w:fldChar w:fldCharType="separate"/>
          </w:r>
          <w:r w:rsidR="008A2062">
            <w:rPr>
              <w:rFonts w:ascii="Calibri" w:hAnsi="Calibri" w:cs="Calibri"/>
              <w:bCs/>
              <w:noProof/>
              <w:sz w:val="24"/>
              <w:szCs w:val="24"/>
              <w:lang w:val="en-US"/>
            </w:rPr>
            <w:t xml:space="preserve"> </w:t>
          </w:r>
          <w:r w:rsidR="008A2062" w:rsidRPr="008A2062">
            <w:rPr>
              <w:rFonts w:ascii="Calibri" w:hAnsi="Calibri" w:cs="Calibri"/>
              <w:noProof/>
              <w:sz w:val="24"/>
              <w:szCs w:val="24"/>
              <w:lang w:val="en-US"/>
            </w:rPr>
            <w:t>(Daisy, 2024)</w:t>
          </w:r>
          <w:r w:rsidR="00BD2772">
            <w:rPr>
              <w:rFonts w:ascii="Calibri" w:hAnsi="Calibri" w:cs="Calibri"/>
              <w:bCs/>
              <w:sz w:val="24"/>
              <w:szCs w:val="24"/>
            </w:rPr>
            <w:fldChar w:fldCharType="end"/>
          </w:r>
        </w:sdtContent>
      </w:sdt>
      <w:r w:rsidR="00353887" w:rsidRPr="005F50BA">
        <w:rPr>
          <w:rFonts w:ascii="Calibri" w:hAnsi="Calibri" w:cs="Calibri"/>
          <w:bCs/>
          <w:sz w:val="24"/>
          <w:szCs w:val="24"/>
        </w:rPr>
        <w:t>.</w:t>
      </w:r>
      <w:r w:rsidR="00BD2772">
        <w:rPr>
          <w:rFonts w:ascii="Calibri" w:hAnsi="Calibri" w:cs="Calibri"/>
          <w:bCs/>
          <w:sz w:val="24"/>
          <w:szCs w:val="24"/>
        </w:rPr>
        <w:t xml:space="preserve"> </w:t>
      </w:r>
      <w:r w:rsidR="00C80B86">
        <w:rPr>
          <w:rFonts w:ascii="Calibri" w:hAnsi="Calibri" w:cs="Calibri"/>
          <w:bCs/>
          <w:sz w:val="24"/>
          <w:szCs w:val="24"/>
        </w:rPr>
        <w:t>Even though local sourcing may come at an increased cost, it is an option that is worth exploring for the benefits that are seen in the environment alone.</w:t>
      </w:r>
    </w:p>
    <w:p w14:paraId="579EFAB9" w14:textId="4748D9CC" w:rsidR="000B5E61" w:rsidRDefault="00B56D8F" w:rsidP="005C6F8E">
      <w:pPr>
        <w:spacing w:line="360" w:lineRule="auto"/>
        <w:jc w:val="both"/>
        <w:rPr>
          <w:rFonts w:ascii="Calibri" w:hAnsi="Calibri" w:cs="Calibri"/>
          <w:bCs/>
          <w:sz w:val="24"/>
          <w:szCs w:val="24"/>
        </w:rPr>
      </w:pPr>
      <w:r w:rsidRPr="005F50BA">
        <w:rPr>
          <w:rFonts w:ascii="Calibri" w:hAnsi="Calibri" w:cs="Calibri"/>
          <w:bCs/>
          <w:sz w:val="24"/>
          <w:szCs w:val="24"/>
        </w:rPr>
        <w:t>A final recommendation for Sony would be to improve resource efficiency and optimisation</w:t>
      </w:r>
      <w:r w:rsidR="008C4F8B" w:rsidRPr="005F50BA">
        <w:rPr>
          <w:rFonts w:ascii="Calibri" w:hAnsi="Calibri" w:cs="Calibri"/>
          <w:bCs/>
          <w:sz w:val="24"/>
          <w:szCs w:val="24"/>
        </w:rPr>
        <w:t xml:space="preserve">. </w:t>
      </w:r>
      <w:r w:rsidR="00572BE1" w:rsidRPr="005F50BA">
        <w:rPr>
          <w:rFonts w:ascii="Calibri" w:hAnsi="Calibri" w:cs="Calibri"/>
          <w:bCs/>
          <w:sz w:val="24"/>
          <w:szCs w:val="24"/>
        </w:rPr>
        <w:t>Like Siemens and Toyota</w:t>
      </w:r>
      <w:r w:rsidR="00227967" w:rsidRPr="005F50BA">
        <w:rPr>
          <w:rFonts w:ascii="Calibri" w:hAnsi="Calibri" w:cs="Calibri"/>
          <w:bCs/>
          <w:sz w:val="24"/>
          <w:szCs w:val="24"/>
        </w:rPr>
        <w:t xml:space="preserve"> who are currently leading in resource efficiency </w:t>
      </w:r>
      <w:sdt>
        <w:sdtPr>
          <w:rPr>
            <w:rFonts w:ascii="Calibri" w:hAnsi="Calibri" w:cs="Calibri"/>
            <w:bCs/>
            <w:sz w:val="24"/>
            <w:szCs w:val="24"/>
          </w:rPr>
          <w:id w:val="139545589"/>
          <w:citation/>
        </w:sdtPr>
        <w:sdtEndPr/>
        <w:sdtContent>
          <w:r w:rsidR="00227967" w:rsidRPr="005F50BA">
            <w:rPr>
              <w:rFonts w:ascii="Calibri" w:hAnsi="Calibri" w:cs="Calibri"/>
              <w:bCs/>
              <w:sz w:val="24"/>
              <w:szCs w:val="24"/>
            </w:rPr>
            <w:fldChar w:fldCharType="begin"/>
          </w:r>
          <w:r w:rsidR="00227967" w:rsidRPr="005F50BA">
            <w:rPr>
              <w:rFonts w:ascii="Calibri" w:hAnsi="Calibri" w:cs="Calibri"/>
              <w:bCs/>
              <w:sz w:val="24"/>
              <w:szCs w:val="24"/>
            </w:rPr>
            <w:instrText xml:space="preserve"> CITATION Jes24 \l 2057 </w:instrText>
          </w:r>
          <w:r w:rsidR="00227967" w:rsidRPr="005F50BA">
            <w:rPr>
              <w:rFonts w:ascii="Calibri" w:hAnsi="Calibri" w:cs="Calibri"/>
              <w:bCs/>
              <w:sz w:val="24"/>
              <w:szCs w:val="24"/>
            </w:rPr>
            <w:fldChar w:fldCharType="separate"/>
          </w:r>
          <w:r w:rsidR="008A2062" w:rsidRPr="008A2062">
            <w:rPr>
              <w:rFonts w:ascii="Calibri" w:hAnsi="Calibri" w:cs="Calibri"/>
              <w:noProof/>
              <w:sz w:val="24"/>
              <w:szCs w:val="24"/>
            </w:rPr>
            <w:t>(Jessen, 2024)</w:t>
          </w:r>
          <w:r w:rsidR="00227967" w:rsidRPr="005F50BA">
            <w:rPr>
              <w:rFonts w:ascii="Calibri" w:hAnsi="Calibri" w:cs="Calibri"/>
              <w:bCs/>
              <w:sz w:val="24"/>
              <w:szCs w:val="24"/>
            </w:rPr>
            <w:fldChar w:fldCharType="end"/>
          </w:r>
        </w:sdtContent>
      </w:sdt>
      <w:r w:rsidR="00C76074" w:rsidRPr="005F50BA">
        <w:rPr>
          <w:rFonts w:ascii="Calibri" w:hAnsi="Calibri" w:cs="Calibri"/>
          <w:bCs/>
          <w:sz w:val="24"/>
          <w:szCs w:val="24"/>
        </w:rPr>
        <w:t xml:space="preserve">, </w:t>
      </w:r>
      <w:r w:rsidR="00054E09" w:rsidRPr="005F50BA">
        <w:rPr>
          <w:rFonts w:ascii="Calibri" w:hAnsi="Calibri" w:cs="Calibri"/>
          <w:bCs/>
          <w:sz w:val="24"/>
          <w:szCs w:val="24"/>
        </w:rPr>
        <w:t>businesses</w:t>
      </w:r>
      <w:r w:rsidR="00E724FD" w:rsidRPr="005F50BA">
        <w:rPr>
          <w:rFonts w:ascii="Calibri" w:hAnsi="Calibri" w:cs="Calibri"/>
          <w:bCs/>
          <w:sz w:val="24"/>
          <w:szCs w:val="24"/>
        </w:rPr>
        <w:t xml:space="preserve"> should </w:t>
      </w:r>
      <w:r w:rsidR="008D09C5" w:rsidRPr="005F50BA">
        <w:rPr>
          <w:rFonts w:ascii="Calibri" w:hAnsi="Calibri" w:cs="Calibri"/>
          <w:bCs/>
          <w:sz w:val="24"/>
          <w:szCs w:val="24"/>
        </w:rPr>
        <w:t xml:space="preserve">look to adopt measures such as material substitution </w:t>
      </w:r>
      <w:r w:rsidR="00511B1C" w:rsidRPr="005F50BA">
        <w:rPr>
          <w:rFonts w:ascii="Calibri" w:hAnsi="Calibri" w:cs="Calibri"/>
          <w:bCs/>
          <w:sz w:val="24"/>
          <w:szCs w:val="24"/>
        </w:rPr>
        <w:t xml:space="preserve">and energy recovery to ensure that </w:t>
      </w:r>
      <w:r w:rsidR="00FC332C" w:rsidRPr="005F50BA">
        <w:rPr>
          <w:rFonts w:ascii="Calibri" w:hAnsi="Calibri" w:cs="Calibri"/>
          <w:bCs/>
          <w:sz w:val="24"/>
          <w:szCs w:val="24"/>
        </w:rPr>
        <w:t xml:space="preserve">the amount of waste produced is minimised, as well as the value of parts being </w:t>
      </w:r>
      <w:r w:rsidR="00FC332C" w:rsidRPr="005F50BA">
        <w:rPr>
          <w:rFonts w:ascii="Calibri" w:hAnsi="Calibri" w:cs="Calibri"/>
          <w:bCs/>
          <w:sz w:val="24"/>
          <w:szCs w:val="24"/>
        </w:rPr>
        <w:lastRenderedPageBreak/>
        <w:t>maximised</w:t>
      </w:r>
      <w:sdt>
        <w:sdtPr>
          <w:rPr>
            <w:rFonts w:ascii="Calibri" w:hAnsi="Calibri" w:cs="Calibri"/>
            <w:bCs/>
            <w:sz w:val="24"/>
            <w:szCs w:val="24"/>
          </w:rPr>
          <w:id w:val="-334234915"/>
          <w:citation/>
        </w:sdtPr>
        <w:sdtEndPr/>
        <w:sdtContent>
          <w:r w:rsidR="00FC332C" w:rsidRPr="005F50BA">
            <w:rPr>
              <w:rFonts w:ascii="Calibri" w:hAnsi="Calibri" w:cs="Calibri"/>
              <w:bCs/>
              <w:sz w:val="24"/>
              <w:szCs w:val="24"/>
            </w:rPr>
            <w:fldChar w:fldCharType="begin"/>
          </w:r>
          <w:r w:rsidR="00FC332C" w:rsidRPr="005F50BA">
            <w:rPr>
              <w:rFonts w:ascii="Calibri" w:hAnsi="Calibri" w:cs="Calibri"/>
              <w:bCs/>
              <w:sz w:val="24"/>
              <w:szCs w:val="24"/>
            </w:rPr>
            <w:instrText xml:space="preserve"> CITATION Jes24 \l 2057 </w:instrText>
          </w:r>
          <w:r w:rsidR="00FC332C" w:rsidRPr="005F50BA">
            <w:rPr>
              <w:rFonts w:ascii="Calibri" w:hAnsi="Calibri" w:cs="Calibri"/>
              <w:bCs/>
              <w:sz w:val="24"/>
              <w:szCs w:val="24"/>
            </w:rPr>
            <w:fldChar w:fldCharType="separate"/>
          </w:r>
          <w:r w:rsidR="008A2062">
            <w:rPr>
              <w:rFonts w:ascii="Calibri" w:hAnsi="Calibri" w:cs="Calibri"/>
              <w:bCs/>
              <w:noProof/>
              <w:sz w:val="24"/>
              <w:szCs w:val="24"/>
            </w:rPr>
            <w:t xml:space="preserve"> </w:t>
          </w:r>
          <w:r w:rsidR="008A2062" w:rsidRPr="008A2062">
            <w:rPr>
              <w:rFonts w:ascii="Calibri" w:hAnsi="Calibri" w:cs="Calibri"/>
              <w:noProof/>
              <w:sz w:val="24"/>
              <w:szCs w:val="24"/>
            </w:rPr>
            <w:t>(Jessen, 2024)</w:t>
          </w:r>
          <w:r w:rsidR="00FC332C" w:rsidRPr="005F50BA">
            <w:rPr>
              <w:rFonts w:ascii="Calibri" w:hAnsi="Calibri" w:cs="Calibri"/>
              <w:bCs/>
              <w:sz w:val="24"/>
              <w:szCs w:val="24"/>
            </w:rPr>
            <w:fldChar w:fldCharType="end"/>
          </w:r>
        </w:sdtContent>
      </w:sdt>
      <w:r w:rsidR="00FC332C" w:rsidRPr="005F50BA">
        <w:rPr>
          <w:rFonts w:ascii="Calibri" w:hAnsi="Calibri" w:cs="Calibri"/>
          <w:bCs/>
          <w:sz w:val="24"/>
          <w:szCs w:val="24"/>
        </w:rPr>
        <w:t xml:space="preserve">. </w:t>
      </w:r>
      <w:r w:rsidR="00054E09" w:rsidRPr="005F50BA">
        <w:rPr>
          <w:rFonts w:ascii="Calibri" w:hAnsi="Calibri" w:cs="Calibri"/>
          <w:bCs/>
          <w:sz w:val="24"/>
          <w:szCs w:val="24"/>
        </w:rPr>
        <w:t xml:space="preserve">This could be an effective way for Sony to </w:t>
      </w:r>
      <w:r w:rsidR="00DA20AD" w:rsidRPr="005F50BA">
        <w:rPr>
          <w:rFonts w:ascii="Calibri" w:hAnsi="Calibri" w:cs="Calibri"/>
          <w:bCs/>
          <w:sz w:val="24"/>
          <w:szCs w:val="24"/>
        </w:rPr>
        <w:t xml:space="preserve">make a step towards </w:t>
      </w:r>
      <w:r w:rsidR="000B5E61" w:rsidRPr="005F50BA">
        <w:rPr>
          <w:rFonts w:ascii="Calibri" w:hAnsi="Calibri" w:cs="Calibri"/>
          <w:bCs/>
          <w:sz w:val="24"/>
          <w:szCs w:val="24"/>
        </w:rPr>
        <w:t>having a more circular economy by making more with less</w:t>
      </w:r>
      <w:r w:rsidR="004D4619">
        <w:rPr>
          <w:rFonts w:ascii="Calibri" w:hAnsi="Calibri" w:cs="Calibri"/>
          <w:bCs/>
          <w:sz w:val="24"/>
          <w:szCs w:val="24"/>
        </w:rPr>
        <w:t xml:space="preserve">. </w:t>
      </w:r>
    </w:p>
    <w:p w14:paraId="727B1DA4" w14:textId="77777777" w:rsidR="002E5585" w:rsidRDefault="002E5585" w:rsidP="005C6F8E">
      <w:pPr>
        <w:spacing w:line="360" w:lineRule="auto"/>
        <w:jc w:val="both"/>
        <w:rPr>
          <w:rFonts w:ascii="Calibri" w:hAnsi="Calibri" w:cs="Calibri"/>
          <w:bCs/>
          <w:sz w:val="24"/>
          <w:szCs w:val="24"/>
        </w:rPr>
      </w:pPr>
    </w:p>
    <w:p w14:paraId="1B2F4B59" w14:textId="77777777" w:rsidR="002E5585" w:rsidRDefault="002E5585" w:rsidP="005C6F8E">
      <w:pPr>
        <w:spacing w:line="360" w:lineRule="auto"/>
        <w:jc w:val="both"/>
        <w:rPr>
          <w:rFonts w:ascii="Calibri" w:hAnsi="Calibri" w:cs="Calibri"/>
          <w:bCs/>
          <w:sz w:val="24"/>
          <w:szCs w:val="24"/>
        </w:rPr>
      </w:pPr>
    </w:p>
    <w:p w14:paraId="6CDF5882" w14:textId="7ECD9746" w:rsidR="002E5585" w:rsidRDefault="002E5585" w:rsidP="005C6F8E">
      <w:pPr>
        <w:spacing w:line="360" w:lineRule="auto"/>
        <w:jc w:val="both"/>
        <w:rPr>
          <w:rFonts w:ascii="Calibri" w:hAnsi="Calibri" w:cs="Calibri"/>
          <w:bCs/>
          <w:sz w:val="24"/>
          <w:szCs w:val="24"/>
        </w:rPr>
      </w:pPr>
    </w:p>
    <w:p w14:paraId="6CDD9628" w14:textId="77777777" w:rsidR="004D4619" w:rsidRDefault="004D4619" w:rsidP="005C6F8E">
      <w:pPr>
        <w:spacing w:line="360" w:lineRule="auto"/>
        <w:jc w:val="both"/>
        <w:rPr>
          <w:rFonts w:ascii="Calibri" w:hAnsi="Calibri" w:cs="Calibri"/>
          <w:bCs/>
          <w:sz w:val="24"/>
          <w:szCs w:val="24"/>
        </w:rPr>
      </w:pPr>
    </w:p>
    <w:p w14:paraId="3A295BE9" w14:textId="77777777" w:rsidR="004D4619" w:rsidRDefault="004D4619" w:rsidP="005C6F8E">
      <w:pPr>
        <w:spacing w:line="360" w:lineRule="auto"/>
        <w:jc w:val="both"/>
        <w:rPr>
          <w:rFonts w:ascii="Calibri" w:hAnsi="Calibri" w:cs="Calibri"/>
          <w:bCs/>
          <w:sz w:val="24"/>
          <w:szCs w:val="24"/>
        </w:rPr>
      </w:pPr>
    </w:p>
    <w:p w14:paraId="0164A77B" w14:textId="77777777" w:rsidR="004D4619" w:rsidRDefault="004D4619" w:rsidP="005C6F8E">
      <w:pPr>
        <w:spacing w:line="360" w:lineRule="auto"/>
        <w:jc w:val="both"/>
        <w:rPr>
          <w:rFonts w:ascii="Calibri" w:hAnsi="Calibri" w:cs="Calibri"/>
          <w:bCs/>
          <w:sz w:val="24"/>
          <w:szCs w:val="24"/>
        </w:rPr>
      </w:pPr>
    </w:p>
    <w:p w14:paraId="12EEC485" w14:textId="77777777" w:rsidR="004D4619" w:rsidRDefault="004D4619" w:rsidP="005C6F8E">
      <w:pPr>
        <w:spacing w:line="360" w:lineRule="auto"/>
        <w:jc w:val="both"/>
        <w:rPr>
          <w:rFonts w:ascii="Calibri" w:hAnsi="Calibri" w:cs="Calibri"/>
          <w:bCs/>
          <w:sz w:val="24"/>
          <w:szCs w:val="24"/>
        </w:rPr>
      </w:pPr>
    </w:p>
    <w:p w14:paraId="320FC0B4" w14:textId="77777777" w:rsidR="004D4619" w:rsidRDefault="004D4619" w:rsidP="005C6F8E">
      <w:pPr>
        <w:spacing w:line="360" w:lineRule="auto"/>
        <w:jc w:val="both"/>
        <w:rPr>
          <w:rFonts w:ascii="Calibri" w:hAnsi="Calibri" w:cs="Calibri"/>
          <w:bCs/>
          <w:sz w:val="24"/>
          <w:szCs w:val="24"/>
        </w:rPr>
      </w:pPr>
    </w:p>
    <w:p w14:paraId="0E34302E" w14:textId="77777777" w:rsidR="004D4619" w:rsidRDefault="004D4619" w:rsidP="005C6F8E">
      <w:pPr>
        <w:spacing w:line="360" w:lineRule="auto"/>
        <w:jc w:val="both"/>
        <w:rPr>
          <w:rFonts w:ascii="Calibri" w:hAnsi="Calibri" w:cs="Calibri"/>
          <w:bCs/>
          <w:sz w:val="24"/>
          <w:szCs w:val="24"/>
        </w:rPr>
      </w:pPr>
    </w:p>
    <w:p w14:paraId="5BC98177" w14:textId="77777777" w:rsidR="004D4619" w:rsidRDefault="004D4619" w:rsidP="005C6F8E">
      <w:pPr>
        <w:spacing w:line="360" w:lineRule="auto"/>
        <w:jc w:val="both"/>
        <w:rPr>
          <w:rFonts w:ascii="Calibri" w:hAnsi="Calibri" w:cs="Calibri"/>
          <w:bCs/>
          <w:sz w:val="24"/>
          <w:szCs w:val="24"/>
        </w:rPr>
      </w:pPr>
    </w:p>
    <w:p w14:paraId="19ECDCD6" w14:textId="77777777" w:rsidR="004D4619" w:rsidRDefault="004D4619" w:rsidP="005C6F8E">
      <w:pPr>
        <w:spacing w:line="360" w:lineRule="auto"/>
        <w:jc w:val="both"/>
        <w:rPr>
          <w:rFonts w:ascii="Calibri" w:hAnsi="Calibri" w:cs="Calibri"/>
          <w:bCs/>
          <w:sz w:val="24"/>
          <w:szCs w:val="24"/>
        </w:rPr>
      </w:pPr>
    </w:p>
    <w:p w14:paraId="7C0CEDBF" w14:textId="77777777" w:rsidR="004D4619" w:rsidRDefault="004D4619" w:rsidP="005C6F8E">
      <w:pPr>
        <w:spacing w:line="360" w:lineRule="auto"/>
        <w:jc w:val="both"/>
        <w:rPr>
          <w:rFonts w:ascii="Calibri" w:hAnsi="Calibri" w:cs="Calibri"/>
          <w:bCs/>
          <w:sz w:val="24"/>
          <w:szCs w:val="24"/>
        </w:rPr>
      </w:pPr>
    </w:p>
    <w:p w14:paraId="6A6E7103" w14:textId="77777777" w:rsidR="004D4619" w:rsidRDefault="004D4619" w:rsidP="005C6F8E">
      <w:pPr>
        <w:spacing w:line="360" w:lineRule="auto"/>
        <w:jc w:val="both"/>
        <w:rPr>
          <w:rFonts w:ascii="Calibri" w:hAnsi="Calibri" w:cs="Calibri"/>
          <w:bCs/>
          <w:sz w:val="24"/>
          <w:szCs w:val="24"/>
        </w:rPr>
      </w:pPr>
    </w:p>
    <w:p w14:paraId="54FA4865" w14:textId="77777777" w:rsidR="004D4619" w:rsidRDefault="004D4619" w:rsidP="005C6F8E">
      <w:pPr>
        <w:spacing w:line="360" w:lineRule="auto"/>
        <w:jc w:val="both"/>
        <w:rPr>
          <w:rFonts w:ascii="Calibri" w:hAnsi="Calibri" w:cs="Calibri"/>
          <w:bCs/>
          <w:sz w:val="24"/>
          <w:szCs w:val="24"/>
        </w:rPr>
      </w:pPr>
    </w:p>
    <w:p w14:paraId="543B9D1E" w14:textId="77777777" w:rsidR="004D4619" w:rsidRDefault="004D4619" w:rsidP="005C6F8E">
      <w:pPr>
        <w:spacing w:line="360" w:lineRule="auto"/>
        <w:jc w:val="both"/>
        <w:rPr>
          <w:rFonts w:ascii="Calibri" w:hAnsi="Calibri" w:cs="Calibri"/>
          <w:bCs/>
          <w:sz w:val="24"/>
          <w:szCs w:val="24"/>
        </w:rPr>
      </w:pPr>
    </w:p>
    <w:p w14:paraId="505C51DE" w14:textId="77777777" w:rsidR="004D4619" w:rsidRDefault="004D4619" w:rsidP="005C6F8E">
      <w:pPr>
        <w:spacing w:line="360" w:lineRule="auto"/>
        <w:jc w:val="both"/>
        <w:rPr>
          <w:rFonts w:ascii="Calibri" w:hAnsi="Calibri" w:cs="Calibri"/>
          <w:bCs/>
          <w:sz w:val="24"/>
          <w:szCs w:val="24"/>
        </w:rPr>
      </w:pPr>
    </w:p>
    <w:p w14:paraId="05DBC6B6" w14:textId="77777777" w:rsidR="004D4619" w:rsidRDefault="004D4619" w:rsidP="005C6F8E">
      <w:pPr>
        <w:spacing w:line="360" w:lineRule="auto"/>
        <w:jc w:val="both"/>
        <w:rPr>
          <w:rFonts w:ascii="Calibri" w:hAnsi="Calibri" w:cs="Calibri"/>
          <w:bCs/>
          <w:sz w:val="24"/>
          <w:szCs w:val="24"/>
        </w:rPr>
      </w:pPr>
    </w:p>
    <w:p w14:paraId="7C083322" w14:textId="77777777" w:rsidR="004D4619" w:rsidRDefault="004D4619" w:rsidP="005C6F8E">
      <w:pPr>
        <w:spacing w:line="360" w:lineRule="auto"/>
        <w:jc w:val="both"/>
        <w:rPr>
          <w:rFonts w:ascii="Calibri" w:hAnsi="Calibri" w:cs="Calibri"/>
          <w:bCs/>
          <w:sz w:val="24"/>
          <w:szCs w:val="24"/>
        </w:rPr>
      </w:pPr>
    </w:p>
    <w:p w14:paraId="05785E6A" w14:textId="77777777" w:rsidR="002E5585" w:rsidRDefault="002E5585" w:rsidP="005C6F8E">
      <w:pPr>
        <w:spacing w:line="360" w:lineRule="auto"/>
        <w:jc w:val="both"/>
        <w:rPr>
          <w:rFonts w:ascii="Calibri" w:hAnsi="Calibri" w:cs="Calibri"/>
          <w:bCs/>
          <w:sz w:val="24"/>
          <w:szCs w:val="24"/>
        </w:rPr>
      </w:pPr>
    </w:p>
    <w:p w14:paraId="2C8998A3" w14:textId="010850CD" w:rsidR="005B4633" w:rsidRDefault="00327D4A" w:rsidP="002E5585">
      <w:pPr>
        <w:pStyle w:val="Heading1"/>
        <w:numPr>
          <w:ilvl w:val="0"/>
          <w:numId w:val="12"/>
        </w:numPr>
      </w:pPr>
      <w:bookmarkStart w:id="11" w:name="_Toc183546485"/>
      <w:r>
        <w:lastRenderedPageBreak/>
        <w:t>Conclusion</w:t>
      </w:r>
      <w:bookmarkEnd w:id="11"/>
    </w:p>
    <w:p w14:paraId="1183E13A" w14:textId="151F1A3D" w:rsidR="002D52C1" w:rsidRDefault="00251BA3" w:rsidP="008A2062">
      <w:pPr>
        <w:spacing w:line="360" w:lineRule="auto"/>
        <w:jc w:val="both"/>
        <w:rPr>
          <w:rFonts w:ascii="Calibri" w:hAnsi="Calibri" w:cs="Calibri"/>
          <w:sz w:val="24"/>
          <w:szCs w:val="24"/>
        </w:rPr>
      </w:pPr>
      <w:r>
        <w:rPr>
          <w:rFonts w:ascii="Calibri" w:hAnsi="Calibri" w:cs="Calibri"/>
          <w:sz w:val="24"/>
          <w:szCs w:val="24"/>
        </w:rPr>
        <w:t>In conclusion, the transition that is taking place in businesses to become sustainable is one that comes with many challenges. However, it is imperative that businesses adopt greener processes, not only f</w:t>
      </w:r>
      <w:r w:rsidR="00EC32D5">
        <w:rPr>
          <w:rFonts w:ascii="Calibri" w:hAnsi="Calibri" w:cs="Calibri"/>
          <w:sz w:val="24"/>
          <w:szCs w:val="24"/>
        </w:rPr>
        <w:t xml:space="preserve">or health of the planet, but also for the business to continue being successful. </w:t>
      </w:r>
      <w:r w:rsidR="002D52C1">
        <w:rPr>
          <w:rFonts w:ascii="Calibri" w:hAnsi="Calibri" w:cs="Calibri"/>
          <w:sz w:val="24"/>
          <w:szCs w:val="24"/>
        </w:rPr>
        <w:t>In alignment with that, a</w:t>
      </w:r>
      <w:r w:rsidR="002D52C1" w:rsidRPr="002D52C1">
        <w:rPr>
          <w:rFonts w:ascii="Calibri" w:hAnsi="Calibri" w:cs="Calibri"/>
          <w:bCs/>
          <w:sz w:val="24"/>
          <w:szCs w:val="24"/>
        </w:rPr>
        <w:t xml:space="preserve"> study by Gartner showed that the business priority for sustainability is up by 292% since 2021</w:t>
      </w:r>
      <w:sdt>
        <w:sdtPr>
          <w:rPr>
            <w:rFonts w:ascii="Calibri" w:hAnsi="Calibri" w:cs="Calibri"/>
            <w:bCs/>
            <w:sz w:val="24"/>
            <w:szCs w:val="24"/>
          </w:rPr>
          <w:id w:val="1915275031"/>
          <w:citation/>
        </w:sdtPr>
        <w:sdtEndPr/>
        <w:sdtContent>
          <w:r w:rsidR="002D52C1" w:rsidRPr="002D52C1">
            <w:rPr>
              <w:rFonts w:ascii="Calibri" w:hAnsi="Calibri" w:cs="Calibri"/>
              <w:bCs/>
              <w:sz w:val="24"/>
              <w:szCs w:val="24"/>
            </w:rPr>
            <w:fldChar w:fldCharType="begin"/>
          </w:r>
          <w:r w:rsidR="002D52C1" w:rsidRPr="002D52C1">
            <w:rPr>
              <w:rFonts w:ascii="Calibri" w:hAnsi="Calibri" w:cs="Calibri"/>
              <w:bCs/>
              <w:sz w:val="24"/>
              <w:szCs w:val="24"/>
            </w:rPr>
            <w:instrText xml:space="preserve"> CITATION WIl22 \l 2057 </w:instrText>
          </w:r>
          <w:r w:rsidR="002D52C1" w:rsidRPr="002D52C1">
            <w:rPr>
              <w:rFonts w:ascii="Calibri" w:hAnsi="Calibri" w:cs="Calibri"/>
              <w:bCs/>
              <w:sz w:val="24"/>
              <w:szCs w:val="24"/>
            </w:rPr>
            <w:fldChar w:fldCharType="separate"/>
          </w:r>
          <w:r w:rsidR="008A2062">
            <w:rPr>
              <w:rFonts w:ascii="Calibri" w:hAnsi="Calibri" w:cs="Calibri"/>
              <w:bCs/>
              <w:noProof/>
              <w:sz w:val="24"/>
              <w:szCs w:val="24"/>
            </w:rPr>
            <w:t xml:space="preserve"> </w:t>
          </w:r>
          <w:r w:rsidR="008A2062" w:rsidRPr="008A2062">
            <w:rPr>
              <w:rFonts w:ascii="Calibri" w:hAnsi="Calibri" w:cs="Calibri"/>
              <w:noProof/>
              <w:sz w:val="24"/>
              <w:szCs w:val="24"/>
            </w:rPr>
            <w:t>(WIles, 2022)</w:t>
          </w:r>
          <w:r w:rsidR="002D52C1" w:rsidRPr="002D52C1">
            <w:rPr>
              <w:rFonts w:ascii="Calibri" w:hAnsi="Calibri" w:cs="Calibri"/>
              <w:bCs/>
              <w:sz w:val="24"/>
              <w:szCs w:val="24"/>
            </w:rPr>
            <w:fldChar w:fldCharType="end"/>
          </w:r>
        </w:sdtContent>
      </w:sdt>
      <w:r w:rsidR="002D52C1">
        <w:rPr>
          <w:rFonts w:ascii="Calibri" w:hAnsi="Calibri" w:cs="Calibri"/>
          <w:bCs/>
          <w:sz w:val="24"/>
          <w:szCs w:val="24"/>
        </w:rPr>
        <w:t>, so sustainability as a core value for businesses is on an improving trend.</w:t>
      </w:r>
    </w:p>
    <w:p w14:paraId="206300F7" w14:textId="6471458F" w:rsidR="002D52C1" w:rsidRDefault="005F50BA" w:rsidP="008A2062">
      <w:pPr>
        <w:spacing w:line="360" w:lineRule="auto"/>
        <w:jc w:val="both"/>
        <w:rPr>
          <w:rFonts w:ascii="Calibri" w:hAnsi="Calibri" w:cs="Calibri"/>
          <w:sz w:val="24"/>
          <w:szCs w:val="24"/>
        </w:rPr>
      </w:pPr>
      <w:r w:rsidRPr="005F50BA">
        <w:rPr>
          <w:rFonts w:ascii="Calibri" w:hAnsi="Calibri" w:cs="Calibri"/>
          <w:sz w:val="24"/>
          <w:szCs w:val="24"/>
        </w:rPr>
        <w:t>Ultimately, Sony has demonstrated some good circular economy practices in aid of achieving net zero</w:t>
      </w:r>
      <w:r w:rsidR="00EC32D5">
        <w:rPr>
          <w:rFonts w:ascii="Calibri" w:hAnsi="Calibri" w:cs="Calibri"/>
          <w:sz w:val="24"/>
          <w:szCs w:val="24"/>
        </w:rPr>
        <w:t>, such as the</w:t>
      </w:r>
      <w:r w:rsidR="002D52C1">
        <w:rPr>
          <w:rFonts w:ascii="Calibri" w:hAnsi="Calibri" w:cs="Calibri"/>
          <w:sz w:val="24"/>
          <w:szCs w:val="24"/>
        </w:rPr>
        <w:t xml:space="preserve"> in-house repair centre which encourages longevity of a product, and the precious metal reclaiming partnership with the Royal Mint</w:t>
      </w:r>
      <w:r w:rsidRPr="005F50BA">
        <w:rPr>
          <w:rFonts w:ascii="Calibri" w:hAnsi="Calibri" w:cs="Calibri"/>
          <w:sz w:val="24"/>
          <w:szCs w:val="24"/>
        </w:rPr>
        <w:t xml:space="preserve">. Nevertheless, </w:t>
      </w:r>
      <w:r>
        <w:rPr>
          <w:rFonts w:ascii="Calibri" w:hAnsi="Calibri" w:cs="Calibri"/>
          <w:sz w:val="24"/>
          <w:szCs w:val="24"/>
        </w:rPr>
        <w:t>there is always more that can be done to become greener</w:t>
      </w:r>
      <w:r w:rsidR="002D52C1">
        <w:rPr>
          <w:rFonts w:ascii="Calibri" w:hAnsi="Calibri" w:cs="Calibri"/>
          <w:sz w:val="24"/>
          <w:szCs w:val="24"/>
        </w:rPr>
        <w:t>, evident in the suggestions for future improvement</w:t>
      </w:r>
      <w:r>
        <w:rPr>
          <w:rFonts w:ascii="Calibri" w:hAnsi="Calibri" w:cs="Calibri"/>
          <w:sz w:val="24"/>
          <w:szCs w:val="24"/>
        </w:rPr>
        <w:t xml:space="preserve">. </w:t>
      </w:r>
    </w:p>
    <w:p w14:paraId="09A39A09" w14:textId="6DC43DE1" w:rsidR="002E5585" w:rsidRDefault="002E5585" w:rsidP="008A2062">
      <w:pPr>
        <w:spacing w:line="360" w:lineRule="auto"/>
        <w:jc w:val="both"/>
        <w:rPr>
          <w:rFonts w:ascii="Calibri" w:hAnsi="Calibri" w:cs="Calibri"/>
          <w:sz w:val="24"/>
          <w:szCs w:val="24"/>
        </w:rPr>
      </w:pPr>
      <w:r>
        <w:rPr>
          <w:rFonts w:ascii="Calibri" w:hAnsi="Calibri" w:cs="Calibri"/>
          <w:sz w:val="24"/>
          <w:szCs w:val="24"/>
        </w:rPr>
        <w:t>Even though initially implementing circular economy practices and other methods of achieving net zero can be costly, it is important for companies to consider the impact beyond just their business, but how the climate crisis will affect the world if little or no action is taken. All points considered, circular economy business practices are a key step to achieving net zero in the future, and the earlier these sustainable practices are implemented in operations, the better.</w:t>
      </w:r>
    </w:p>
    <w:p w14:paraId="4427FAF4" w14:textId="77777777" w:rsidR="002D52C1" w:rsidRDefault="002D52C1">
      <w:pPr>
        <w:rPr>
          <w:rFonts w:ascii="Calibri" w:hAnsi="Calibri" w:cs="Calibri"/>
          <w:sz w:val="24"/>
          <w:szCs w:val="24"/>
        </w:rPr>
      </w:pPr>
      <w:r>
        <w:rPr>
          <w:rFonts w:ascii="Calibri" w:hAnsi="Calibri" w:cs="Calibri"/>
          <w:sz w:val="24"/>
          <w:szCs w:val="24"/>
        </w:rPr>
        <w:br w:type="page"/>
      </w:r>
    </w:p>
    <w:bookmarkStart w:id="12" w:name="_Toc183546486" w:displacedByCustomXml="next"/>
    <w:sdt>
      <w:sdtPr>
        <w:rPr>
          <w:rFonts w:asciiTheme="minorHAnsi" w:eastAsiaTheme="minorHAnsi" w:hAnsiTheme="minorHAnsi" w:cstheme="minorBidi"/>
          <w:color w:val="auto"/>
          <w:sz w:val="22"/>
          <w:szCs w:val="22"/>
        </w:rPr>
        <w:id w:val="583265220"/>
        <w:docPartObj>
          <w:docPartGallery w:val="Bibliographies"/>
          <w:docPartUnique/>
        </w:docPartObj>
      </w:sdtPr>
      <w:sdtEndPr/>
      <w:sdtContent>
        <w:p w14:paraId="18DA107B" w14:textId="78212E4F" w:rsidR="00DF5C45" w:rsidRDefault="00DF5C45" w:rsidP="002E5585">
          <w:pPr>
            <w:pStyle w:val="Heading1"/>
            <w:numPr>
              <w:ilvl w:val="0"/>
              <w:numId w:val="12"/>
            </w:numPr>
          </w:pPr>
          <w:r>
            <w:t>References</w:t>
          </w:r>
          <w:bookmarkEnd w:id="12"/>
        </w:p>
        <w:sdt>
          <w:sdtPr>
            <w:id w:val="-573587230"/>
            <w:bibliography/>
          </w:sdtPr>
          <w:sdtEndPr/>
          <w:sdtContent>
            <w:p w14:paraId="2B178B7A" w14:textId="77777777" w:rsidR="008A2062" w:rsidRDefault="00DF5C45" w:rsidP="008A2062">
              <w:pPr>
                <w:pStyle w:val="Bibliography"/>
                <w:ind w:left="720" w:hanging="720"/>
                <w:rPr>
                  <w:noProof/>
                  <w:kern w:val="0"/>
                  <w:sz w:val="24"/>
                  <w:szCs w:val="24"/>
                  <w14:ligatures w14:val="none"/>
                </w:rPr>
              </w:pPr>
              <w:r>
                <w:fldChar w:fldCharType="begin"/>
              </w:r>
              <w:r>
                <w:instrText xml:space="preserve"> BIBLIOGRAPHY </w:instrText>
              </w:r>
              <w:r>
                <w:fldChar w:fldCharType="separate"/>
              </w:r>
              <w:r w:rsidR="008A2062">
                <w:rPr>
                  <w:noProof/>
                </w:rPr>
                <w:t xml:space="preserve">Baxter, K. (2022, April 6). </w:t>
              </w:r>
              <w:r w:rsidR="008A2062">
                <w:rPr>
                  <w:i/>
                  <w:iCs/>
                  <w:noProof/>
                </w:rPr>
                <w:t>Air Freight vs Ocean Freight Carbon Footprint &amp; Environmental Impact</w:t>
              </w:r>
              <w:r w:rsidR="008A2062">
                <w:rPr>
                  <w:noProof/>
                </w:rPr>
                <w:t>. Retrieved October 2024, from InTek: https://blog.intekfreight-logistics.com/air-freight-vs-ocean-freight-carbon-footprint-environmental-impact</w:t>
              </w:r>
            </w:p>
            <w:p w14:paraId="414E7F38" w14:textId="77777777" w:rsidR="008A2062" w:rsidRDefault="008A2062" w:rsidP="008A2062">
              <w:pPr>
                <w:pStyle w:val="Bibliography"/>
                <w:ind w:left="720" w:hanging="720"/>
                <w:rPr>
                  <w:noProof/>
                </w:rPr>
              </w:pPr>
              <w:r>
                <w:rPr>
                  <w:noProof/>
                </w:rPr>
                <w:t xml:space="preserve">BBC. (2024, November 13). </w:t>
              </w:r>
              <w:r>
                <w:rPr>
                  <w:i/>
                  <w:iCs/>
                  <w:noProof/>
                </w:rPr>
                <w:t>What is net zero and how are the UK and other countries doing?</w:t>
              </w:r>
              <w:r>
                <w:rPr>
                  <w:noProof/>
                </w:rPr>
                <w:t xml:space="preserve"> Retrieved November 2024, from BBC: https://www.bbc.co.uk/news/science-environment-58874518#:~:text=What%20does%20%27net%20zero%27%20mean%3F%20Net%20zero%20means,so%20those%20that%20remain%20need%20to%20actively%20removed.</w:t>
              </w:r>
            </w:p>
            <w:p w14:paraId="7B734E26" w14:textId="77777777" w:rsidR="008A2062" w:rsidRDefault="008A2062" w:rsidP="008A2062">
              <w:pPr>
                <w:pStyle w:val="Bibliography"/>
                <w:ind w:left="720" w:hanging="720"/>
                <w:rPr>
                  <w:noProof/>
                </w:rPr>
              </w:pPr>
              <w:r>
                <w:rPr>
                  <w:noProof/>
                </w:rPr>
                <w:t xml:space="preserve">BBC. (2024, November 8). </w:t>
              </w:r>
              <w:r>
                <w:rPr>
                  <w:i/>
                  <w:iCs/>
                  <w:noProof/>
                </w:rPr>
                <w:t>What is the Paris climate agreement and why does 1.5C matter?</w:t>
              </w:r>
              <w:r>
                <w:rPr>
                  <w:noProof/>
                </w:rPr>
                <w:t xml:space="preserve"> Retrieved November 2024, from BBC: https://www.bbc.co.uk/news/science-environment-35073297</w:t>
              </w:r>
            </w:p>
            <w:p w14:paraId="1189FA99" w14:textId="77777777" w:rsidR="008A2062" w:rsidRDefault="008A2062" w:rsidP="008A2062">
              <w:pPr>
                <w:pStyle w:val="Bibliography"/>
                <w:ind w:left="720" w:hanging="720"/>
                <w:rPr>
                  <w:noProof/>
                </w:rPr>
              </w:pPr>
              <w:r>
                <w:rPr>
                  <w:noProof/>
                </w:rPr>
                <w:t xml:space="preserve">Brito, M. P., Dekker, R., &amp; Flapper, S. D. (2005). Reverse Logistics: A Review of Case Studies. </w:t>
              </w:r>
              <w:r>
                <w:rPr>
                  <w:i/>
                  <w:iCs/>
                  <w:noProof/>
                </w:rPr>
                <w:t>Lecture Notes in Economics and Mathematical Systems, 544</w:t>
              </w:r>
              <w:r>
                <w:rPr>
                  <w:noProof/>
                </w:rPr>
                <w:t>. doi:https://doi.org/10.1007/978-3-642-17020-1_13</w:t>
              </w:r>
            </w:p>
            <w:p w14:paraId="755F7D8B" w14:textId="77777777" w:rsidR="008A2062" w:rsidRDefault="008A2062" w:rsidP="008A2062">
              <w:pPr>
                <w:pStyle w:val="Bibliography"/>
                <w:ind w:left="720" w:hanging="720"/>
                <w:rPr>
                  <w:noProof/>
                </w:rPr>
              </w:pPr>
              <w:r>
                <w:rPr>
                  <w:noProof/>
                </w:rPr>
                <w:t xml:space="preserve">Circular. (2022, April 27). </w:t>
              </w:r>
              <w:r>
                <w:rPr>
                  <w:i/>
                  <w:iCs/>
                  <w:noProof/>
                </w:rPr>
                <w:t>Don't despair, repair: why repairing is on the rise</w:t>
              </w:r>
              <w:r>
                <w:rPr>
                  <w:noProof/>
                </w:rPr>
                <w:t>. Retrieved November 2024, from https://www.circularonline.co.uk/features/dont-despair-repair-why-repairing-is-on-the-rise/</w:t>
              </w:r>
            </w:p>
            <w:p w14:paraId="6B604603" w14:textId="77777777" w:rsidR="008A2062" w:rsidRDefault="008A2062" w:rsidP="008A2062">
              <w:pPr>
                <w:pStyle w:val="Bibliography"/>
                <w:ind w:left="720" w:hanging="720"/>
                <w:rPr>
                  <w:noProof/>
                </w:rPr>
              </w:pPr>
              <w:r>
                <w:rPr>
                  <w:noProof/>
                </w:rPr>
                <w:t xml:space="preserve">Daisy, D. (2024, January 7). Analyzing the Advantages and Disadvantages of Local Sourcing in Supply Chain. </w:t>
              </w:r>
              <w:r>
                <w:rPr>
                  <w:i/>
                  <w:iCs/>
                  <w:noProof/>
                </w:rPr>
                <w:t>Sourcing, Global Trade</w:t>
              </w:r>
              <w:r>
                <w:rPr>
                  <w:noProof/>
                </w:rPr>
                <w:t>. Retrieved November 2024, from Team Thomas: https://supplychainreport.org/analyzing-the-advantages-and-disadvantages-of-local-sourcing-in-supply-chain/</w:t>
              </w:r>
            </w:p>
            <w:p w14:paraId="676ADF7E" w14:textId="77777777" w:rsidR="008A2062" w:rsidRDefault="008A2062" w:rsidP="008A2062">
              <w:pPr>
                <w:pStyle w:val="Bibliography"/>
                <w:ind w:left="720" w:hanging="720"/>
                <w:rPr>
                  <w:noProof/>
                </w:rPr>
              </w:pPr>
              <w:r>
                <w:rPr>
                  <w:noProof/>
                </w:rPr>
                <w:t xml:space="preserve">Deloitte. (2024). </w:t>
              </w:r>
              <w:r>
                <w:rPr>
                  <w:i/>
                  <w:iCs/>
                  <w:noProof/>
                </w:rPr>
                <w:t>Right to Repair means more than a quick fix for environment, economy.</w:t>
              </w:r>
              <w:r>
                <w:rPr>
                  <w:noProof/>
                </w:rPr>
                <w:t xml:space="preserve"> Retrieved November 2024</w:t>
              </w:r>
            </w:p>
            <w:p w14:paraId="0A0CCF1A" w14:textId="77777777" w:rsidR="008A2062" w:rsidRDefault="008A2062" w:rsidP="008A2062">
              <w:pPr>
                <w:pStyle w:val="Bibliography"/>
                <w:ind w:left="720" w:hanging="720"/>
                <w:rPr>
                  <w:noProof/>
                </w:rPr>
              </w:pPr>
              <w:r>
                <w:rPr>
                  <w:noProof/>
                </w:rPr>
                <w:t>European Commission. (2021, June 2021). EU restrictions on certain single-use plastics. Retrieved November 2024, from https://environment.ec.europa.eu/topics/plastics/single-use-plastics/eu-restrictions-certain-single-use-plastics_en</w:t>
              </w:r>
            </w:p>
            <w:p w14:paraId="2871C242" w14:textId="77777777" w:rsidR="008A2062" w:rsidRDefault="008A2062" w:rsidP="008A2062">
              <w:pPr>
                <w:pStyle w:val="Bibliography"/>
                <w:ind w:left="720" w:hanging="720"/>
                <w:rPr>
                  <w:noProof/>
                </w:rPr>
              </w:pPr>
              <w:r>
                <w:rPr>
                  <w:noProof/>
                </w:rPr>
                <w:t xml:space="preserve">European Commission. (2024). </w:t>
              </w:r>
              <w:r>
                <w:rPr>
                  <w:i/>
                  <w:iCs/>
                  <w:noProof/>
                </w:rPr>
                <w:t>Annual greenhouse gas (GHG) emissions worldwide from 1990 to 2023, by sector</w:t>
              </w:r>
              <w:r>
                <w:rPr>
                  <w:noProof/>
                </w:rPr>
                <w:t>. Retrieved from Statistica: https://www.statista.com/statistics/1423179/global-ghg-emissions-by-sector-annual/</w:t>
              </w:r>
            </w:p>
            <w:p w14:paraId="2F361F17" w14:textId="77777777" w:rsidR="008A2062" w:rsidRDefault="008A2062" w:rsidP="008A2062">
              <w:pPr>
                <w:pStyle w:val="Bibliography"/>
                <w:ind w:left="720" w:hanging="720"/>
                <w:rPr>
                  <w:noProof/>
                </w:rPr>
              </w:pPr>
              <w:r>
                <w:rPr>
                  <w:noProof/>
                </w:rPr>
                <w:t>European Parliament. (2023, May 24). Circular economy: definition, importance and benefits. Europe. Retrieved October 2024, from https://www.europarl.europa.eu/topics/en/article/20151201STO05603/circular-economy-definition-importance-and-benefits</w:t>
              </w:r>
            </w:p>
            <w:p w14:paraId="4A538946" w14:textId="77777777" w:rsidR="008A2062" w:rsidRDefault="008A2062" w:rsidP="008A2062">
              <w:pPr>
                <w:pStyle w:val="Bibliography"/>
                <w:ind w:left="720" w:hanging="720"/>
                <w:rPr>
                  <w:noProof/>
                </w:rPr>
              </w:pPr>
              <w:r>
                <w:rPr>
                  <w:noProof/>
                </w:rPr>
                <w:t>Greenify. (2023, October 21). How Sustainable Waste Management Can Benefit Your Business and the Environment. Retrieved November 2024, from https://greenifyhub.com/waste-management/sustainable-waste-management/</w:t>
              </w:r>
            </w:p>
            <w:p w14:paraId="01C62D0F" w14:textId="77777777" w:rsidR="008A2062" w:rsidRDefault="008A2062" w:rsidP="008A2062">
              <w:pPr>
                <w:pStyle w:val="Bibliography"/>
                <w:ind w:left="720" w:hanging="720"/>
                <w:rPr>
                  <w:noProof/>
                </w:rPr>
              </w:pPr>
              <w:r>
                <w:rPr>
                  <w:noProof/>
                </w:rPr>
                <w:t xml:space="preserve">Hoegh-Guldberg, Jacob, O., Taylor, M., Bindi, M., Brown, S., Camilloni, I., . . . Zhou, G. (2018). </w:t>
              </w:r>
              <w:r>
                <w:rPr>
                  <w:i/>
                  <w:iCs/>
                  <w:noProof/>
                </w:rPr>
                <w:t>Impacts of 1.5ºC Global Warming on Natural and Human Systems.</w:t>
              </w:r>
              <w:r>
                <w:rPr>
                  <w:noProof/>
                </w:rPr>
                <w:t xml:space="preserve"> Cambridge, UK and </w:t>
              </w:r>
              <w:r>
                <w:rPr>
                  <w:noProof/>
                </w:rPr>
                <w:lastRenderedPageBreak/>
                <w:t>New York, NY, USA: Cambridge University Press. doi:https://doi.org/10.1017/9781009157940.005</w:t>
              </w:r>
            </w:p>
            <w:p w14:paraId="2ABB37C5" w14:textId="77777777" w:rsidR="008A2062" w:rsidRDefault="008A2062" w:rsidP="008A2062">
              <w:pPr>
                <w:pStyle w:val="Bibliography"/>
                <w:ind w:left="720" w:hanging="720"/>
                <w:rPr>
                  <w:noProof/>
                </w:rPr>
              </w:pPr>
              <w:r>
                <w:rPr>
                  <w:noProof/>
                </w:rPr>
                <w:t xml:space="preserve">Jessen, J. (2024, August 21). </w:t>
              </w:r>
              <w:r>
                <w:rPr>
                  <w:i/>
                  <w:iCs/>
                  <w:noProof/>
                </w:rPr>
                <w:t>Top 10: Circular Economy Strategies</w:t>
              </w:r>
              <w:r>
                <w:rPr>
                  <w:noProof/>
                </w:rPr>
                <w:t>. Retrieved November 2024, from Sustainability Magazine: https://sustainabilitymag.com/top10/top-10-circular-economy-strategies</w:t>
              </w:r>
            </w:p>
            <w:p w14:paraId="6B57578F" w14:textId="77777777" w:rsidR="008A2062" w:rsidRDefault="008A2062" w:rsidP="008A2062">
              <w:pPr>
                <w:pStyle w:val="Bibliography"/>
                <w:ind w:left="720" w:hanging="720"/>
                <w:rPr>
                  <w:noProof/>
                </w:rPr>
              </w:pPr>
              <w:r>
                <w:rPr>
                  <w:noProof/>
                </w:rPr>
                <w:t xml:space="preserve">Mollenkamp, D. T. (2023, December 13). </w:t>
              </w:r>
              <w:r>
                <w:rPr>
                  <w:i/>
                  <w:iCs/>
                  <w:noProof/>
                </w:rPr>
                <w:t>What is Sustainability? How Sustainabilities Work, Benefits, and Example</w:t>
              </w:r>
              <w:r>
                <w:rPr>
                  <w:noProof/>
                </w:rPr>
                <w:t>. (J. R. Brown, Editor) Retrieved November 2024, from Investopedia: https://www.investopedia.com/terms/s/sustainability.asp</w:t>
              </w:r>
            </w:p>
            <w:p w14:paraId="10C6F560" w14:textId="77777777" w:rsidR="008A2062" w:rsidRDefault="008A2062" w:rsidP="008A2062">
              <w:pPr>
                <w:pStyle w:val="Bibliography"/>
                <w:ind w:left="720" w:hanging="720"/>
                <w:rPr>
                  <w:noProof/>
                </w:rPr>
              </w:pPr>
              <w:r>
                <w:rPr>
                  <w:noProof/>
                </w:rPr>
                <w:t xml:space="preserve">Moreau, F. (2022, October 5). </w:t>
              </w:r>
              <w:r>
                <w:rPr>
                  <w:i/>
                  <w:iCs/>
                  <w:noProof/>
                </w:rPr>
                <w:t>An Introduction to the 5 R's of Reverse Logistics</w:t>
              </w:r>
              <w:r>
                <w:rPr>
                  <w:noProof/>
                </w:rPr>
                <w:t>. Retrieved October 2024, from Global Trade: https://www.globaltrademag.com/an-introduction-to-the-5-rs-of-reverse-logistics/</w:t>
              </w:r>
            </w:p>
            <w:p w14:paraId="3BC0110F" w14:textId="77777777" w:rsidR="008A2062" w:rsidRDefault="008A2062" w:rsidP="008A2062">
              <w:pPr>
                <w:pStyle w:val="Bibliography"/>
                <w:ind w:left="720" w:hanging="720"/>
                <w:rPr>
                  <w:noProof/>
                </w:rPr>
              </w:pPr>
              <w:r>
                <w:rPr>
                  <w:noProof/>
                </w:rPr>
                <w:t xml:space="preserve">Ocean Conservacy. (2018). Opportunities and Impacts of Single-Use Plastic Source Reduction in the Global Plastics Treaty. </w:t>
              </w:r>
              <w:r>
                <w:rPr>
                  <w:i/>
                  <w:iCs/>
                  <w:noProof/>
                </w:rPr>
                <w:t>Materials Economics</w:t>
              </w:r>
              <w:r>
                <w:rPr>
                  <w:noProof/>
                </w:rPr>
                <w:t>. Retrieved November 2024, from https://oceanconservancy.org/wp-content/uploads/2023/05/05292023-OCGlobalPlasticReductionAnalysis-FINAL.pdf</w:t>
              </w:r>
            </w:p>
            <w:p w14:paraId="525B343B" w14:textId="77777777" w:rsidR="008A2062" w:rsidRDefault="008A2062" w:rsidP="008A2062">
              <w:pPr>
                <w:pStyle w:val="Bibliography"/>
                <w:ind w:left="720" w:hanging="720"/>
                <w:rPr>
                  <w:noProof/>
                </w:rPr>
              </w:pPr>
              <w:r>
                <w:rPr>
                  <w:noProof/>
                </w:rPr>
                <w:t>TOC Logistics. (2024, March 28). Buyers’ Consolidations: A Strategy for Cost Reduction in the Supply Chain. Retrieved 2024, from https://www.toclogistics.com/buyers-consolidations-a-strategy-to-reduce-costs/</w:t>
              </w:r>
            </w:p>
            <w:p w14:paraId="0FEF95BA" w14:textId="77777777" w:rsidR="008A2062" w:rsidRDefault="008A2062" w:rsidP="008A2062">
              <w:pPr>
                <w:pStyle w:val="Bibliography"/>
                <w:ind w:left="720" w:hanging="720"/>
                <w:rPr>
                  <w:noProof/>
                </w:rPr>
              </w:pPr>
              <w:r>
                <w:rPr>
                  <w:noProof/>
                </w:rPr>
                <w:t xml:space="preserve">Ulku, M. A. (2012). Dare to care: Shipment consolidation reduces not only costs, but also environmental damage. </w:t>
              </w:r>
              <w:r>
                <w:rPr>
                  <w:i/>
                  <w:iCs/>
                  <w:noProof/>
                </w:rPr>
                <w:t>International Journal of Production Economics, 139</w:t>
              </w:r>
              <w:r>
                <w:rPr>
                  <w:noProof/>
                </w:rPr>
                <w:t>(6), 438-446. Retrieved November 2024, from https://www.sciencedirect.com/science/article/abs/pii/S0925527311004014</w:t>
              </w:r>
            </w:p>
            <w:p w14:paraId="754FAF53" w14:textId="77777777" w:rsidR="008A2062" w:rsidRDefault="008A2062" w:rsidP="008A2062">
              <w:pPr>
                <w:pStyle w:val="Bibliography"/>
                <w:ind w:left="720" w:hanging="720"/>
                <w:rPr>
                  <w:noProof/>
                </w:rPr>
              </w:pPr>
              <w:r>
                <w:rPr>
                  <w:noProof/>
                </w:rPr>
                <w:t>WIles, J. (2022, April 27). CEOs Turn a Sharp Eye to Workforce Issues and Sustainability in 2022-23. Retrieved 2024, from https://www.gartner.com/en/articles/ceos-turn-a-sharp-eye-to-workforce-issues-and-sustainability-in-2022-23</w:t>
              </w:r>
            </w:p>
            <w:p w14:paraId="0D05EA2F" w14:textId="77777777" w:rsidR="008A2062" w:rsidRDefault="008A2062" w:rsidP="008A2062">
              <w:pPr>
                <w:pStyle w:val="Bibliography"/>
                <w:ind w:left="720" w:hanging="720"/>
                <w:rPr>
                  <w:noProof/>
                </w:rPr>
              </w:pPr>
              <w:r>
                <w:rPr>
                  <w:noProof/>
                </w:rPr>
                <w:t xml:space="preserve">World Economic Forum. (2021, November 9). </w:t>
              </w:r>
              <w:r>
                <w:rPr>
                  <w:i/>
                  <w:iCs/>
                  <w:noProof/>
                </w:rPr>
                <w:t>What does net-zero emissions mean and how can we get there?</w:t>
              </w:r>
              <w:r>
                <w:rPr>
                  <w:noProof/>
                </w:rPr>
                <w:t xml:space="preserve"> Retrieved November 2024, from World Economic Forum: https://www.weforum.org/stories/2021/11/net-zero-emissions-cop26-climate-change/</w:t>
              </w:r>
            </w:p>
            <w:p w14:paraId="36F5B742" w14:textId="77777777" w:rsidR="008A2062" w:rsidRDefault="008A2062" w:rsidP="008A2062">
              <w:pPr>
                <w:pStyle w:val="Bibliography"/>
                <w:ind w:left="720" w:hanging="720"/>
                <w:rPr>
                  <w:noProof/>
                </w:rPr>
              </w:pPr>
              <w:r>
                <w:rPr>
                  <w:noProof/>
                </w:rPr>
                <w:t xml:space="preserve">World Economic Forum. (2024, April 4). </w:t>
              </w:r>
              <w:r>
                <w:rPr>
                  <w:i/>
                  <w:iCs/>
                  <w:noProof/>
                </w:rPr>
                <w:t>4 charts to show why adopting a circular economy matters</w:t>
              </w:r>
              <w:r>
                <w:rPr>
                  <w:noProof/>
                </w:rPr>
                <w:t>. Retrieved November 2024, from Nature and Biodiversity: https://www.weforum.org/stories/2024/04/circular-economy-waste-management-unep/#:~:text=In%20a%20circular%20economy%2C%20products%20and%20materials%20are,along%20with%20unsustainable%20use%20of%20the%20planet%E2%80%99s%20resources.</w:t>
              </w:r>
            </w:p>
            <w:p w14:paraId="00B6EC65" w14:textId="681B741D" w:rsidR="00DF5C45" w:rsidRDefault="00DF5C45" w:rsidP="008A2062">
              <w:r>
                <w:rPr>
                  <w:b/>
                  <w:bCs/>
                  <w:noProof/>
                </w:rPr>
                <w:fldChar w:fldCharType="end"/>
              </w:r>
            </w:p>
          </w:sdtContent>
        </w:sdt>
      </w:sdtContent>
    </w:sdt>
    <w:p w14:paraId="59A20CED" w14:textId="77777777" w:rsidR="000B696A" w:rsidRDefault="000B696A" w:rsidP="00DF5C45"/>
    <w:sectPr w:rsidR="000B6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6F9B"/>
    <w:multiLevelType w:val="multilevel"/>
    <w:tmpl w:val="DA76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1E400C"/>
    <w:multiLevelType w:val="hybridMultilevel"/>
    <w:tmpl w:val="83745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5301A"/>
    <w:multiLevelType w:val="multilevel"/>
    <w:tmpl w:val="3028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012FF7"/>
    <w:multiLevelType w:val="multilevel"/>
    <w:tmpl w:val="9F10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6E0601"/>
    <w:multiLevelType w:val="multilevel"/>
    <w:tmpl w:val="2E6E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1861AD"/>
    <w:multiLevelType w:val="multilevel"/>
    <w:tmpl w:val="F92C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7B6128"/>
    <w:multiLevelType w:val="multilevel"/>
    <w:tmpl w:val="01F8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E0615F"/>
    <w:multiLevelType w:val="multilevel"/>
    <w:tmpl w:val="82F2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237457"/>
    <w:multiLevelType w:val="hybridMultilevel"/>
    <w:tmpl w:val="05CEE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2C5027"/>
    <w:multiLevelType w:val="multilevel"/>
    <w:tmpl w:val="7C4C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EA1633"/>
    <w:multiLevelType w:val="multilevel"/>
    <w:tmpl w:val="C7D0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1D4333"/>
    <w:multiLevelType w:val="multilevel"/>
    <w:tmpl w:val="6910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763271">
    <w:abstractNumId w:val="1"/>
  </w:num>
  <w:num w:numId="2" w16cid:durableId="677385024">
    <w:abstractNumId w:val="3"/>
  </w:num>
  <w:num w:numId="3" w16cid:durableId="1340154693">
    <w:abstractNumId w:val="4"/>
  </w:num>
  <w:num w:numId="4" w16cid:durableId="1695764582">
    <w:abstractNumId w:val="5"/>
  </w:num>
  <w:num w:numId="5" w16cid:durableId="1662469711">
    <w:abstractNumId w:val="0"/>
  </w:num>
  <w:num w:numId="6" w16cid:durableId="1409186679">
    <w:abstractNumId w:val="2"/>
  </w:num>
  <w:num w:numId="7" w16cid:durableId="2103526857">
    <w:abstractNumId w:val="7"/>
  </w:num>
  <w:num w:numId="8" w16cid:durableId="1492286501">
    <w:abstractNumId w:val="9"/>
  </w:num>
  <w:num w:numId="9" w16cid:durableId="1120539037">
    <w:abstractNumId w:val="11"/>
  </w:num>
  <w:num w:numId="10" w16cid:durableId="392046083">
    <w:abstractNumId w:val="6"/>
  </w:num>
  <w:num w:numId="11" w16cid:durableId="1640840472">
    <w:abstractNumId w:val="10"/>
  </w:num>
  <w:num w:numId="12" w16cid:durableId="14181375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5D3"/>
    <w:rsid w:val="00001385"/>
    <w:rsid w:val="00004C47"/>
    <w:rsid w:val="0002158E"/>
    <w:rsid w:val="0002257F"/>
    <w:rsid w:val="0002676E"/>
    <w:rsid w:val="000306C3"/>
    <w:rsid w:val="000418BA"/>
    <w:rsid w:val="000451B5"/>
    <w:rsid w:val="00054E09"/>
    <w:rsid w:val="00056704"/>
    <w:rsid w:val="00062695"/>
    <w:rsid w:val="00076C70"/>
    <w:rsid w:val="000A12F9"/>
    <w:rsid w:val="000A39AD"/>
    <w:rsid w:val="000A4074"/>
    <w:rsid w:val="000A4F69"/>
    <w:rsid w:val="000B4A91"/>
    <w:rsid w:val="000B5E61"/>
    <w:rsid w:val="000B696A"/>
    <w:rsid w:val="000C2937"/>
    <w:rsid w:val="000C5378"/>
    <w:rsid w:val="000F0BBD"/>
    <w:rsid w:val="001166F9"/>
    <w:rsid w:val="00124A65"/>
    <w:rsid w:val="00126257"/>
    <w:rsid w:val="0013418A"/>
    <w:rsid w:val="00140988"/>
    <w:rsid w:val="00140B2B"/>
    <w:rsid w:val="00143C3E"/>
    <w:rsid w:val="00144E73"/>
    <w:rsid w:val="0014699C"/>
    <w:rsid w:val="001501C5"/>
    <w:rsid w:val="00157FA4"/>
    <w:rsid w:val="00170A97"/>
    <w:rsid w:val="00172368"/>
    <w:rsid w:val="0017672D"/>
    <w:rsid w:val="00185EBC"/>
    <w:rsid w:val="001A4FCA"/>
    <w:rsid w:val="001C01C1"/>
    <w:rsid w:val="001C3E62"/>
    <w:rsid w:val="001D7866"/>
    <w:rsid w:val="001E5C6A"/>
    <w:rsid w:val="001F1707"/>
    <w:rsid w:val="0020429B"/>
    <w:rsid w:val="002044C5"/>
    <w:rsid w:val="00205DB3"/>
    <w:rsid w:val="00210108"/>
    <w:rsid w:val="00216BA6"/>
    <w:rsid w:val="00225CB8"/>
    <w:rsid w:val="00227967"/>
    <w:rsid w:val="002328DB"/>
    <w:rsid w:val="00232C05"/>
    <w:rsid w:val="002464C8"/>
    <w:rsid w:val="00251BA3"/>
    <w:rsid w:val="0026057A"/>
    <w:rsid w:val="00275FFC"/>
    <w:rsid w:val="00280157"/>
    <w:rsid w:val="00293C41"/>
    <w:rsid w:val="0029638F"/>
    <w:rsid w:val="002A3818"/>
    <w:rsid w:val="002B13A1"/>
    <w:rsid w:val="002B3676"/>
    <w:rsid w:val="002C66E1"/>
    <w:rsid w:val="002D120F"/>
    <w:rsid w:val="002D3835"/>
    <w:rsid w:val="002D52C1"/>
    <w:rsid w:val="002D5F9D"/>
    <w:rsid w:val="002E0F2D"/>
    <w:rsid w:val="002E1D38"/>
    <w:rsid w:val="002E36D1"/>
    <w:rsid w:val="002E5585"/>
    <w:rsid w:val="002E6897"/>
    <w:rsid w:val="002F6379"/>
    <w:rsid w:val="0030378D"/>
    <w:rsid w:val="00307E9F"/>
    <w:rsid w:val="00321C40"/>
    <w:rsid w:val="00324760"/>
    <w:rsid w:val="00327D4A"/>
    <w:rsid w:val="003422CC"/>
    <w:rsid w:val="0034745B"/>
    <w:rsid w:val="00350EEB"/>
    <w:rsid w:val="00353330"/>
    <w:rsid w:val="00353887"/>
    <w:rsid w:val="003640C8"/>
    <w:rsid w:val="00370859"/>
    <w:rsid w:val="0037122F"/>
    <w:rsid w:val="003722D0"/>
    <w:rsid w:val="00374071"/>
    <w:rsid w:val="00375A13"/>
    <w:rsid w:val="003808BF"/>
    <w:rsid w:val="003814C4"/>
    <w:rsid w:val="0039542F"/>
    <w:rsid w:val="00396972"/>
    <w:rsid w:val="003A67EB"/>
    <w:rsid w:val="003B0B3F"/>
    <w:rsid w:val="003B1AD2"/>
    <w:rsid w:val="003B67BF"/>
    <w:rsid w:val="003B70AC"/>
    <w:rsid w:val="003B7244"/>
    <w:rsid w:val="003B7DFA"/>
    <w:rsid w:val="003F79FA"/>
    <w:rsid w:val="00402130"/>
    <w:rsid w:val="00421599"/>
    <w:rsid w:val="004223BE"/>
    <w:rsid w:val="00424727"/>
    <w:rsid w:val="004264EC"/>
    <w:rsid w:val="00433692"/>
    <w:rsid w:val="00437701"/>
    <w:rsid w:val="00444E92"/>
    <w:rsid w:val="004471CF"/>
    <w:rsid w:val="00453370"/>
    <w:rsid w:val="004536DA"/>
    <w:rsid w:val="004560DB"/>
    <w:rsid w:val="00465C87"/>
    <w:rsid w:val="00476FE2"/>
    <w:rsid w:val="00482DED"/>
    <w:rsid w:val="004A4236"/>
    <w:rsid w:val="004A5B55"/>
    <w:rsid w:val="004B1282"/>
    <w:rsid w:val="004B6377"/>
    <w:rsid w:val="004C281A"/>
    <w:rsid w:val="004C6295"/>
    <w:rsid w:val="004C6DCD"/>
    <w:rsid w:val="004D3639"/>
    <w:rsid w:val="004D4619"/>
    <w:rsid w:val="004D680E"/>
    <w:rsid w:val="004D74F2"/>
    <w:rsid w:val="004E32A4"/>
    <w:rsid w:val="004E32E8"/>
    <w:rsid w:val="004F1F63"/>
    <w:rsid w:val="005031A9"/>
    <w:rsid w:val="005053A2"/>
    <w:rsid w:val="00507406"/>
    <w:rsid w:val="00507D50"/>
    <w:rsid w:val="00510E82"/>
    <w:rsid w:val="00511B1C"/>
    <w:rsid w:val="0052076B"/>
    <w:rsid w:val="00534997"/>
    <w:rsid w:val="00547C86"/>
    <w:rsid w:val="00550A78"/>
    <w:rsid w:val="005514E4"/>
    <w:rsid w:val="005537D9"/>
    <w:rsid w:val="0055389D"/>
    <w:rsid w:val="00563557"/>
    <w:rsid w:val="00570457"/>
    <w:rsid w:val="00572BE1"/>
    <w:rsid w:val="00575A1B"/>
    <w:rsid w:val="005A1F0B"/>
    <w:rsid w:val="005B0630"/>
    <w:rsid w:val="005B4633"/>
    <w:rsid w:val="005C013A"/>
    <w:rsid w:val="005C05A4"/>
    <w:rsid w:val="005C6F8E"/>
    <w:rsid w:val="005D422D"/>
    <w:rsid w:val="005E4191"/>
    <w:rsid w:val="005F50BA"/>
    <w:rsid w:val="005F51A4"/>
    <w:rsid w:val="006014B5"/>
    <w:rsid w:val="00603EB0"/>
    <w:rsid w:val="006041A1"/>
    <w:rsid w:val="0061440C"/>
    <w:rsid w:val="006154EC"/>
    <w:rsid w:val="00622045"/>
    <w:rsid w:val="00622834"/>
    <w:rsid w:val="00623FF0"/>
    <w:rsid w:val="00624AD1"/>
    <w:rsid w:val="00626894"/>
    <w:rsid w:val="006315CD"/>
    <w:rsid w:val="00636C1E"/>
    <w:rsid w:val="00640BE2"/>
    <w:rsid w:val="00644893"/>
    <w:rsid w:val="006506C6"/>
    <w:rsid w:val="00652CB0"/>
    <w:rsid w:val="006531E6"/>
    <w:rsid w:val="00653F5F"/>
    <w:rsid w:val="006728D5"/>
    <w:rsid w:val="0068000A"/>
    <w:rsid w:val="0069027D"/>
    <w:rsid w:val="00695D02"/>
    <w:rsid w:val="00697FCF"/>
    <w:rsid w:val="006A3553"/>
    <w:rsid w:val="006A482A"/>
    <w:rsid w:val="006B468D"/>
    <w:rsid w:val="006D0284"/>
    <w:rsid w:val="006D51A7"/>
    <w:rsid w:val="006E0AD8"/>
    <w:rsid w:val="006E6753"/>
    <w:rsid w:val="006F408D"/>
    <w:rsid w:val="006F4F9A"/>
    <w:rsid w:val="00707BB6"/>
    <w:rsid w:val="00712493"/>
    <w:rsid w:val="00730E21"/>
    <w:rsid w:val="00731EDD"/>
    <w:rsid w:val="00740A93"/>
    <w:rsid w:val="00743EDF"/>
    <w:rsid w:val="007465D3"/>
    <w:rsid w:val="00750383"/>
    <w:rsid w:val="00765943"/>
    <w:rsid w:val="00771A9A"/>
    <w:rsid w:val="00773CB8"/>
    <w:rsid w:val="00774F6A"/>
    <w:rsid w:val="007927CE"/>
    <w:rsid w:val="00794067"/>
    <w:rsid w:val="007A2B2B"/>
    <w:rsid w:val="007A337B"/>
    <w:rsid w:val="007B2CBC"/>
    <w:rsid w:val="007B3DF1"/>
    <w:rsid w:val="007D1C40"/>
    <w:rsid w:val="007D6FE3"/>
    <w:rsid w:val="007E1437"/>
    <w:rsid w:val="007E1C52"/>
    <w:rsid w:val="007E78B2"/>
    <w:rsid w:val="007F07C8"/>
    <w:rsid w:val="007F7093"/>
    <w:rsid w:val="00800C87"/>
    <w:rsid w:val="00801E7C"/>
    <w:rsid w:val="00803FFB"/>
    <w:rsid w:val="00804143"/>
    <w:rsid w:val="00806DA4"/>
    <w:rsid w:val="0081620E"/>
    <w:rsid w:val="00820A9F"/>
    <w:rsid w:val="0084457B"/>
    <w:rsid w:val="00847385"/>
    <w:rsid w:val="00855A62"/>
    <w:rsid w:val="0086248E"/>
    <w:rsid w:val="008730BD"/>
    <w:rsid w:val="0087405F"/>
    <w:rsid w:val="00886716"/>
    <w:rsid w:val="00890078"/>
    <w:rsid w:val="00894571"/>
    <w:rsid w:val="008A2062"/>
    <w:rsid w:val="008A254F"/>
    <w:rsid w:val="008B43A8"/>
    <w:rsid w:val="008B44AD"/>
    <w:rsid w:val="008C4F8B"/>
    <w:rsid w:val="008D09C5"/>
    <w:rsid w:val="008D66FE"/>
    <w:rsid w:val="008D6BF4"/>
    <w:rsid w:val="008E3596"/>
    <w:rsid w:val="008E4644"/>
    <w:rsid w:val="008E6945"/>
    <w:rsid w:val="008F007A"/>
    <w:rsid w:val="008F14E8"/>
    <w:rsid w:val="00913160"/>
    <w:rsid w:val="009158CD"/>
    <w:rsid w:val="009172A6"/>
    <w:rsid w:val="0092525A"/>
    <w:rsid w:val="0092529E"/>
    <w:rsid w:val="009316FC"/>
    <w:rsid w:val="00931973"/>
    <w:rsid w:val="0093402F"/>
    <w:rsid w:val="0094095C"/>
    <w:rsid w:val="009444D4"/>
    <w:rsid w:val="0094502B"/>
    <w:rsid w:val="00947BD7"/>
    <w:rsid w:val="00951B2B"/>
    <w:rsid w:val="00956ABE"/>
    <w:rsid w:val="00963891"/>
    <w:rsid w:val="00976BE4"/>
    <w:rsid w:val="00977A4E"/>
    <w:rsid w:val="009825B3"/>
    <w:rsid w:val="00997540"/>
    <w:rsid w:val="009A496B"/>
    <w:rsid w:val="009B0EC1"/>
    <w:rsid w:val="009C3B39"/>
    <w:rsid w:val="009C6B87"/>
    <w:rsid w:val="009E7FB4"/>
    <w:rsid w:val="00A0169C"/>
    <w:rsid w:val="00A07BC8"/>
    <w:rsid w:val="00A10C62"/>
    <w:rsid w:val="00A14EA4"/>
    <w:rsid w:val="00A1615C"/>
    <w:rsid w:val="00A175E1"/>
    <w:rsid w:val="00A25B3A"/>
    <w:rsid w:val="00A2622D"/>
    <w:rsid w:val="00A34164"/>
    <w:rsid w:val="00A42005"/>
    <w:rsid w:val="00A43E13"/>
    <w:rsid w:val="00A45810"/>
    <w:rsid w:val="00A4759B"/>
    <w:rsid w:val="00A47612"/>
    <w:rsid w:val="00A50165"/>
    <w:rsid w:val="00A54AF1"/>
    <w:rsid w:val="00A74C5B"/>
    <w:rsid w:val="00A8015A"/>
    <w:rsid w:val="00A81A0C"/>
    <w:rsid w:val="00A939E6"/>
    <w:rsid w:val="00AA3FE9"/>
    <w:rsid w:val="00AA63B7"/>
    <w:rsid w:val="00AB30E2"/>
    <w:rsid w:val="00AC6BF8"/>
    <w:rsid w:val="00AC755D"/>
    <w:rsid w:val="00AD56B5"/>
    <w:rsid w:val="00AF3D2D"/>
    <w:rsid w:val="00AF68B7"/>
    <w:rsid w:val="00AF7C01"/>
    <w:rsid w:val="00B26CC0"/>
    <w:rsid w:val="00B3775C"/>
    <w:rsid w:val="00B56D8F"/>
    <w:rsid w:val="00B60060"/>
    <w:rsid w:val="00B92991"/>
    <w:rsid w:val="00B94241"/>
    <w:rsid w:val="00B94860"/>
    <w:rsid w:val="00BA6CB9"/>
    <w:rsid w:val="00BA7EE4"/>
    <w:rsid w:val="00BD2772"/>
    <w:rsid w:val="00BD5D69"/>
    <w:rsid w:val="00BF73C2"/>
    <w:rsid w:val="00C03DED"/>
    <w:rsid w:val="00C05803"/>
    <w:rsid w:val="00C10A8F"/>
    <w:rsid w:val="00C1612A"/>
    <w:rsid w:val="00C20657"/>
    <w:rsid w:val="00C26A50"/>
    <w:rsid w:val="00C270B6"/>
    <w:rsid w:val="00C431BC"/>
    <w:rsid w:val="00C51ED6"/>
    <w:rsid w:val="00C5555E"/>
    <w:rsid w:val="00C613CB"/>
    <w:rsid w:val="00C61BF6"/>
    <w:rsid w:val="00C647C4"/>
    <w:rsid w:val="00C653C9"/>
    <w:rsid w:val="00C663E2"/>
    <w:rsid w:val="00C76074"/>
    <w:rsid w:val="00C80B86"/>
    <w:rsid w:val="00C9622C"/>
    <w:rsid w:val="00CA28A7"/>
    <w:rsid w:val="00CA464D"/>
    <w:rsid w:val="00CA6305"/>
    <w:rsid w:val="00CB64C8"/>
    <w:rsid w:val="00CC560F"/>
    <w:rsid w:val="00CD0213"/>
    <w:rsid w:val="00CD12E0"/>
    <w:rsid w:val="00CE1F18"/>
    <w:rsid w:val="00CE507E"/>
    <w:rsid w:val="00CE6ABD"/>
    <w:rsid w:val="00CE7646"/>
    <w:rsid w:val="00CE7C77"/>
    <w:rsid w:val="00D005C5"/>
    <w:rsid w:val="00D02ECA"/>
    <w:rsid w:val="00D040FE"/>
    <w:rsid w:val="00D05402"/>
    <w:rsid w:val="00D05B02"/>
    <w:rsid w:val="00D1342F"/>
    <w:rsid w:val="00D149EE"/>
    <w:rsid w:val="00D34D34"/>
    <w:rsid w:val="00D4216D"/>
    <w:rsid w:val="00D42832"/>
    <w:rsid w:val="00D4520F"/>
    <w:rsid w:val="00D46A90"/>
    <w:rsid w:val="00D4773F"/>
    <w:rsid w:val="00D55C46"/>
    <w:rsid w:val="00D60921"/>
    <w:rsid w:val="00D77F50"/>
    <w:rsid w:val="00D9509E"/>
    <w:rsid w:val="00DA20AD"/>
    <w:rsid w:val="00DA6281"/>
    <w:rsid w:val="00DA7545"/>
    <w:rsid w:val="00DB0876"/>
    <w:rsid w:val="00DD4AB5"/>
    <w:rsid w:val="00DE0465"/>
    <w:rsid w:val="00DE1A4C"/>
    <w:rsid w:val="00DF0478"/>
    <w:rsid w:val="00DF5C45"/>
    <w:rsid w:val="00DF66B1"/>
    <w:rsid w:val="00DF7AD8"/>
    <w:rsid w:val="00E04B9F"/>
    <w:rsid w:val="00E12322"/>
    <w:rsid w:val="00E36444"/>
    <w:rsid w:val="00E52121"/>
    <w:rsid w:val="00E5643F"/>
    <w:rsid w:val="00E61742"/>
    <w:rsid w:val="00E62F87"/>
    <w:rsid w:val="00E67AAC"/>
    <w:rsid w:val="00E724FD"/>
    <w:rsid w:val="00E762FA"/>
    <w:rsid w:val="00E97B3B"/>
    <w:rsid w:val="00EA725B"/>
    <w:rsid w:val="00EA796A"/>
    <w:rsid w:val="00EB3932"/>
    <w:rsid w:val="00EB4A3C"/>
    <w:rsid w:val="00EC32D5"/>
    <w:rsid w:val="00EF4D4D"/>
    <w:rsid w:val="00F20A75"/>
    <w:rsid w:val="00F21D36"/>
    <w:rsid w:val="00F2617A"/>
    <w:rsid w:val="00F30903"/>
    <w:rsid w:val="00F35C11"/>
    <w:rsid w:val="00F431EB"/>
    <w:rsid w:val="00F516E1"/>
    <w:rsid w:val="00F51A89"/>
    <w:rsid w:val="00F561C5"/>
    <w:rsid w:val="00F6561C"/>
    <w:rsid w:val="00F6666F"/>
    <w:rsid w:val="00F66963"/>
    <w:rsid w:val="00F76FB4"/>
    <w:rsid w:val="00F83C2A"/>
    <w:rsid w:val="00F86E1A"/>
    <w:rsid w:val="00F91822"/>
    <w:rsid w:val="00F92610"/>
    <w:rsid w:val="00FA62DD"/>
    <w:rsid w:val="00FB1CBE"/>
    <w:rsid w:val="00FC2C06"/>
    <w:rsid w:val="00FC332C"/>
    <w:rsid w:val="00FC6515"/>
    <w:rsid w:val="00FD5366"/>
    <w:rsid w:val="00FE5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CB16"/>
  <w15:chartTrackingRefBased/>
  <w15:docId w15:val="{76D74931-1EEE-4288-934C-96427E43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5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65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5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5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5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5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5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5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5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5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65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5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5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5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5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5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5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5D3"/>
    <w:rPr>
      <w:rFonts w:eastAsiaTheme="majorEastAsia" w:cstheme="majorBidi"/>
      <w:color w:val="272727" w:themeColor="text1" w:themeTint="D8"/>
    </w:rPr>
  </w:style>
  <w:style w:type="paragraph" w:styleId="Title">
    <w:name w:val="Title"/>
    <w:basedOn w:val="Normal"/>
    <w:next w:val="Normal"/>
    <w:link w:val="TitleChar"/>
    <w:uiPriority w:val="10"/>
    <w:qFormat/>
    <w:rsid w:val="007465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5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5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5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5D3"/>
    <w:pPr>
      <w:spacing w:before="160"/>
      <w:jc w:val="center"/>
    </w:pPr>
    <w:rPr>
      <w:i/>
      <w:iCs/>
      <w:color w:val="404040" w:themeColor="text1" w:themeTint="BF"/>
    </w:rPr>
  </w:style>
  <w:style w:type="character" w:customStyle="1" w:styleId="QuoteChar">
    <w:name w:val="Quote Char"/>
    <w:basedOn w:val="DefaultParagraphFont"/>
    <w:link w:val="Quote"/>
    <w:uiPriority w:val="29"/>
    <w:rsid w:val="007465D3"/>
    <w:rPr>
      <w:i/>
      <w:iCs/>
      <w:color w:val="404040" w:themeColor="text1" w:themeTint="BF"/>
    </w:rPr>
  </w:style>
  <w:style w:type="paragraph" w:styleId="ListParagraph">
    <w:name w:val="List Paragraph"/>
    <w:basedOn w:val="Normal"/>
    <w:uiPriority w:val="34"/>
    <w:qFormat/>
    <w:rsid w:val="007465D3"/>
    <w:pPr>
      <w:ind w:left="720"/>
      <w:contextualSpacing/>
    </w:pPr>
  </w:style>
  <w:style w:type="character" w:styleId="IntenseEmphasis">
    <w:name w:val="Intense Emphasis"/>
    <w:basedOn w:val="DefaultParagraphFont"/>
    <w:uiPriority w:val="21"/>
    <w:qFormat/>
    <w:rsid w:val="007465D3"/>
    <w:rPr>
      <w:i/>
      <w:iCs/>
      <w:color w:val="0F4761" w:themeColor="accent1" w:themeShade="BF"/>
    </w:rPr>
  </w:style>
  <w:style w:type="paragraph" w:styleId="IntenseQuote">
    <w:name w:val="Intense Quote"/>
    <w:basedOn w:val="Normal"/>
    <w:next w:val="Normal"/>
    <w:link w:val="IntenseQuoteChar"/>
    <w:uiPriority w:val="30"/>
    <w:qFormat/>
    <w:rsid w:val="007465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5D3"/>
    <w:rPr>
      <w:i/>
      <w:iCs/>
      <w:color w:val="0F4761" w:themeColor="accent1" w:themeShade="BF"/>
    </w:rPr>
  </w:style>
  <w:style w:type="character" w:styleId="IntenseReference">
    <w:name w:val="Intense Reference"/>
    <w:basedOn w:val="DefaultParagraphFont"/>
    <w:uiPriority w:val="32"/>
    <w:qFormat/>
    <w:rsid w:val="007465D3"/>
    <w:rPr>
      <w:b/>
      <w:bCs/>
      <w:smallCaps/>
      <w:color w:val="0F4761" w:themeColor="accent1" w:themeShade="BF"/>
      <w:spacing w:val="5"/>
    </w:rPr>
  </w:style>
  <w:style w:type="paragraph" w:styleId="Bibliography">
    <w:name w:val="Bibliography"/>
    <w:basedOn w:val="Normal"/>
    <w:next w:val="Normal"/>
    <w:uiPriority w:val="37"/>
    <w:unhideWhenUsed/>
    <w:rsid w:val="00DF5C45"/>
  </w:style>
  <w:style w:type="paragraph" w:customStyle="1" w:styleId="yiv2584819519msonormal">
    <w:name w:val="yiv2584819519msonormal"/>
    <w:basedOn w:val="Normal"/>
    <w:rsid w:val="003422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422CC"/>
    <w:rPr>
      <w:b/>
      <w:bCs/>
    </w:rPr>
  </w:style>
  <w:style w:type="paragraph" w:customStyle="1" w:styleId="ep-wysiwigparagraph">
    <w:name w:val="ep-wysiwig_paragraph"/>
    <w:basedOn w:val="Normal"/>
    <w:rsid w:val="00C962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9622C"/>
    <w:rPr>
      <w:color w:val="0000FF"/>
      <w:u w:val="single"/>
    </w:rPr>
  </w:style>
  <w:style w:type="paragraph" w:styleId="NormalWeb">
    <w:name w:val="Normal (Web)"/>
    <w:basedOn w:val="Normal"/>
    <w:uiPriority w:val="99"/>
    <w:semiHidden/>
    <w:unhideWhenUsed/>
    <w:rsid w:val="00DE04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847385"/>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B44A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B44AD"/>
    <w:pPr>
      <w:spacing w:after="100"/>
    </w:pPr>
  </w:style>
  <w:style w:type="paragraph" w:styleId="TOC2">
    <w:name w:val="toc 2"/>
    <w:basedOn w:val="Normal"/>
    <w:next w:val="Normal"/>
    <w:autoRedefine/>
    <w:uiPriority w:val="39"/>
    <w:unhideWhenUsed/>
    <w:rsid w:val="006F4F9A"/>
    <w:pPr>
      <w:tabs>
        <w:tab w:val="right" w:leader="dot" w:pos="9016"/>
      </w:tabs>
      <w:spacing w:after="100" w:line="360" w:lineRule="auto"/>
      <w:ind w:left="220"/>
    </w:pPr>
    <w:rPr>
      <w:rFonts w:ascii="Calibri" w:hAnsi="Calibri" w:cs="Calibri"/>
      <w:noProof/>
      <w:sz w:val="24"/>
      <w:szCs w:val="24"/>
    </w:rPr>
  </w:style>
  <w:style w:type="paragraph" w:styleId="TableofFigures">
    <w:name w:val="table of figures"/>
    <w:basedOn w:val="Normal"/>
    <w:next w:val="Normal"/>
    <w:uiPriority w:val="99"/>
    <w:unhideWhenUsed/>
    <w:rsid w:val="002E55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6545">
      <w:bodyDiv w:val="1"/>
      <w:marLeft w:val="0"/>
      <w:marRight w:val="0"/>
      <w:marTop w:val="0"/>
      <w:marBottom w:val="0"/>
      <w:divBdr>
        <w:top w:val="none" w:sz="0" w:space="0" w:color="auto"/>
        <w:left w:val="none" w:sz="0" w:space="0" w:color="auto"/>
        <w:bottom w:val="none" w:sz="0" w:space="0" w:color="auto"/>
        <w:right w:val="none" w:sz="0" w:space="0" w:color="auto"/>
      </w:divBdr>
    </w:div>
    <w:div w:id="27729577">
      <w:bodyDiv w:val="1"/>
      <w:marLeft w:val="0"/>
      <w:marRight w:val="0"/>
      <w:marTop w:val="0"/>
      <w:marBottom w:val="0"/>
      <w:divBdr>
        <w:top w:val="none" w:sz="0" w:space="0" w:color="auto"/>
        <w:left w:val="none" w:sz="0" w:space="0" w:color="auto"/>
        <w:bottom w:val="none" w:sz="0" w:space="0" w:color="auto"/>
        <w:right w:val="none" w:sz="0" w:space="0" w:color="auto"/>
      </w:divBdr>
    </w:div>
    <w:div w:id="28846008">
      <w:bodyDiv w:val="1"/>
      <w:marLeft w:val="0"/>
      <w:marRight w:val="0"/>
      <w:marTop w:val="0"/>
      <w:marBottom w:val="0"/>
      <w:divBdr>
        <w:top w:val="none" w:sz="0" w:space="0" w:color="auto"/>
        <w:left w:val="none" w:sz="0" w:space="0" w:color="auto"/>
        <w:bottom w:val="none" w:sz="0" w:space="0" w:color="auto"/>
        <w:right w:val="none" w:sz="0" w:space="0" w:color="auto"/>
      </w:divBdr>
    </w:div>
    <w:div w:id="53894863">
      <w:bodyDiv w:val="1"/>
      <w:marLeft w:val="0"/>
      <w:marRight w:val="0"/>
      <w:marTop w:val="0"/>
      <w:marBottom w:val="0"/>
      <w:divBdr>
        <w:top w:val="none" w:sz="0" w:space="0" w:color="auto"/>
        <w:left w:val="none" w:sz="0" w:space="0" w:color="auto"/>
        <w:bottom w:val="none" w:sz="0" w:space="0" w:color="auto"/>
        <w:right w:val="none" w:sz="0" w:space="0" w:color="auto"/>
      </w:divBdr>
    </w:div>
    <w:div w:id="58091752">
      <w:bodyDiv w:val="1"/>
      <w:marLeft w:val="0"/>
      <w:marRight w:val="0"/>
      <w:marTop w:val="0"/>
      <w:marBottom w:val="0"/>
      <w:divBdr>
        <w:top w:val="none" w:sz="0" w:space="0" w:color="auto"/>
        <w:left w:val="none" w:sz="0" w:space="0" w:color="auto"/>
        <w:bottom w:val="none" w:sz="0" w:space="0" w:color="auto"/>
        <w:right w:val="none" w:sz="0" w:space="0" w:color="auto"/>
      </w:divBdr>
    </w:div>
    <w:div w:id="84887683">
      <w:bodyDiv w:val="1"/>
      <w:marLeft w:val="0"/>
      <w:marRight w:val="0"/>
      <w:marTop w:val="0"/>
      <w:marBottom w:val="0"/>
      <w:divBdr>
        <w:top w:val="none" w:sz="0" w:space="0" w:color="auto"/>
        <w:left w:val="none" w:sz="0" w:space="0" w:color="auto"/>
        <w:bottom w:val="none" w:sz="0" w:space="0" w:color="auto"/>
        <w:right w:val="none" w:sz="0" w:space="0" w:color="auto"/>
      </w:divBdr>
    </w:div>
    <w:div w:id="87891258">
      <w:bodyDiv w:val="1"/>
      <w:marLeft w:val="0"/>
      <w:marRight w:val="0"/>
      <w:marTop w:val="0"/>
      <w:marBottom w:val="0"/>
      <w:divBdr>
        <w:top w:val="none" w:sz="0" w:space="0" w:color="auto"/>
        <w:left w:val="none" w:sz="0" w:space="0" w:color="auto"/>
        <w:bottom w:val="none" w:sz="0" w:space="0" w:color="auto"/>
        <w:right w:val="none" w:sz="0" w:space="0" w:color="auto"/>
      </w:divBdr>
    </w:div>
    <w:div w:id="102194305">
      <w:bodyDiv w:val="1"/>
      <w:marLeft w:val="0"/>
      <w:marRight w:val="0"/>
      <w:marTop w:val="0"/>
      <w:marBottom w:val="0"/>
      <w:divBdr>
        <w:top w:val="none" w:sz="0" w:space="0" w:color="auto"/>
        <w:left w:val="none" w:sz="0" w:space="0" w:color="auto"/>
        <w:bottom w:val="none" w:sz="0" w:space="0" w:color="auto"/>
        <w:right w:val="none" w:sz="0" w:space="0" w:color="auto"/>
      </w:divBdr>
    </w:div>
    <w:div w:id="127359066">
      <w:bodyDiv w:val="1"/>
      <w:marLeft w:val="0"/>
      <w:marRight w:val="0"/>
      <w:marTop w:val="0"/>
      <w:marBottom w:val="0"/>
      <w:divBdr>
        <w:top w:val="none" w:sz="0" w:space="0" w:color="auto"/>
        <w:left w:val="none" w:sz="0" w:space="0" w:color="auto"/>
        <w:bottom w:val="none" w:sz="0" w:space="0" w:color="auto"/>
        <w:right w:val="none" w:sz="0" w:space="0" w:color="auto"/>
      </w:divBdr>
    </w:div>
    <w:div w:id="128016673">
      <w:bodyDiv w:val="1"/>
      <w:marLeft w:val="0"/>
      <w:marRight w:val="0"/>
      <w:marTop w:val="0"/>
      <w:marBottom w:val="0"/>
      <w:divBdr>
        <w:top w:val="none" w:sz="0" w:space="0" w:color="auto"/>
        <w:left w:val="none" w:sz="0" w:space="0" w:color="auto"/>
        <w:bottom w:val="none" w:sz="0" w:space="0" w:color="auto"/>
        <w:right w:val="none" w:sz="0" w:space="0" w:color="auto"/>
      </w:divBdr>
    </w:div>
    <w:div w:id="140120098">
      <w:bodyDiv w:val="1"/>
      <w:marLeft w:val="0"/>
      <w:marRight w:val="0"/>
      <w:marTop w:val="0"/>
      <w:marBottom w:val="0"/>
      <w:divBdr>
        <w:top w:val="none" w:sz="0" w:space="0" w:color="auto"/>
        <w:left w:val="none" w:sz="0" w:space="0" w:color="auto"/>
        <w:bottom w:val="none" w:sz="0" w:space="0" w:color="auto"/>
        <w:right w:val="none" w:sz="0" w:space="0" w:color="auto"/>
      </w:divBdr>
    </w:div>
    <w:div w:id="192771050">
      <w:bodyDiv w:val="1"/>
      <w:marLeft w:val="0"/>
      <w:marRight w:val="0"/>
      <w:marTop w:val="0"/>
      <w:marBottom w:val="0"/>
      <w:divBdr>
        <w:top w:val="none" w:sz="0" w:space="0" w:color="auto"/>
        <w:left w:val="none" w:sz="0" w:space="0" w:color="auto"/>
        <w:bottom w:val="none" w:sz="0" w:space="0" w:color="auto"/>
        <w:right w:val="none" w:sz="0" w:space="0" w:color="auto"/>
      </w:divBdr>
    </w:div>
    <w:div w:id="227501723">
      <w:bodyDiv w:val="1"/>
      <w:marLeft w:val="0"/>
      <w:marRight w:val="0"/>
      <w:marTop w:val="0"/>
      <w:marBottom w:val="0"/>
      <w:divBdr>
        <w:top w:val="none" w:sz="0" w:space="0" w:color="auto"/>
        <w:left w:val="none" w:sz="0" w:space="0" w:color="auto"/>
        <w:bottom w:val="none" w:sz="0" w:space="0" w:color="auto"/>
        <w:right w:val="none" w:sz="0" w:space="0" w:color="auto"/>
      </w:divBdr>
    </w:div>
    <w:div w:id="261690559">
      <w:bodyDiv w:val="1"/>
      <w:marLeft w:val="0"/>
      <w:marRight w:val="0"/>
      <w:marTop w:val="0"/>
      <w:marBottom w:val="0"/>
      <w:divBdr>
        <w:top w:val="none" w:sz="0" w:space="0" w:color="auto"/>
        <w:left w:val="none" w:sz="0" w:space="0" w:color="auto"/>
        <w:bottom w:val="none" w:sz="0" w:space="0" w:color="auto"/>
        <w:right w:val="none" w:sz="0" w:space="0" w:color="auto"/>
      </w:divBdr>
    </w:div>
    <w:div w:id="275019630">
      <w:bodyDiv w:val="1"/>
      <w:marLeft w:val="0"/>
      <w:marRight w:val="0"/>
      <w:marTop w:val="0"/>
      <w:marBottom w:val="0"/>
      <w:divBdr>
        <w:top w:val="none" w:sz="0" w:space="0" w:color="auto"/>
        <w:left w:val="none" w:sz="0" w:space="0" w:color="auto"/>
        <w:bottom w:val="none" w:sz="0" w:space="0" w:color="auto"/>
        <w:right w:val="none" w:sz="0" w:space="0" w:color="auto"/>
      </w:divBdr>
    </w:div>
    <w:div w:id="281764045">
      <w:bodyDiv w:val="1"/>
      <w:marLeft w:val="0"/>
      <w:marRight w:val="0"/>
      <w:marTop w:val="0"/>
      <w:marBottom w:val="0"/>
      <w:divBdr>
        <w:top w:val="none" w:sz="0" w:space="0" w:color="auto"/>
        <w:left w:val="none" w:sz="0" w:space="0" w:color="auto"/>
        <w:bottom w:val="none" w:sz="0" w:space="0" w:color="auto"/>
        <w:right w:val="none" w:sz="0" w:space="0" w:color="auto"/>
      </w:divBdr>
    </w:div>
    <w:div w:id="298656558">
      <w:bodyDiv w:val="1"/>
      <w:marLeft w:val="0"/>
      <w:marRight w:val="0"/>
      <w:marTop w:val="0"/>
      <w:marBottom w:val="0"/>
      <w:divBdr>
        <w:top w:val="none" w:sz="0" w:space="0" w:color="auto"/>
        <w:left w:val="none" w:sz="0" w:space="0" w:color="auto"/>
        <w:bottom w:val="none" w:sz="0" w:space="0" w:color="auto"/>
        <w:right w:val="none" w:sz="0" w:space="0" w:color="auto"/>
      </w:divBdr>
    </w:div>
    <w:div w:id="301623967">
      <w:bodyDiv w:val="1"/>
      <w:marLeft w:val="0"/>
      <w:marRight w:val="0"/>
      <w:marTop w:val="0"/>
      <w:marBottom w:val="0"/>
      <w:divBdr>
        <w:top w:val="none" w:sz="0" w:space="0" w:color="auto"/>
        <w:left w:val="none" w:sz="0" w:space="0" w:color="auto"/>
        <w:bottom w:val="none" w:sz="0" w:space="0" w:color="auto"/>
        <w:right w:val="none" w:sz="0" w:space="0" w:color="auto"/>
      </w:divBdr>
    </w:div>
    <w:div w:id="333190040">
      <w:bodyDiv w:val="1"/>
      <w:marLeft w:val="0"/>
      <w:marRight w:val="0"/>
      <w:marTop w:val="0"/>
      <w:marBottom w:val="0"/>
      <w:divBdr>
        <w:top w:val="none" w:sz="0" w:space="0" w:color="auto"/>
        <w:left w:val="none" w:sz="0" w:space="0" w:color="auto"/>
        <w:bottom w:val="none" w:sz="0" w:space="0" w:color="auto"/>
        <w:right w:val="none" w:sz="0" w:space="0" w:color="auto"/>
      </w:divBdr>
    </w:div>
    <w:div w:id="356977476">
      <w:bodyDiv w:val="1"/>
      <w:marLeft w:val="0"/>
      <w:marRight w:val="0"/>
      <w:marTop w:val="0"/>
      <w:marBottom w:val="0"/>
      <w:divBdr>
        <w:top w:val="none" w:sz="0" w:space="0" w:color="auto"/>
        <w:left w:val="none" w:sz="0" w:space="0" w:color="auto"/>
        <w:bottom w:val="none" w:sz="0" w:space="0" w:color="auto"/>
        <w:right w:val="none" w:sz="0" w:space="0" w:color="auto"/>
      </w:divBdr>
    </w:div>
    <w:div w:id="386032513">
      <w:bodyDiv w:val="1"/>
      <w:marLeft w:val="0"/>
      <w:marRight w:val="0"/>
      <w:marTop w:val="0"/>
      <w:marBottom w:val="0"/>
      <w:divBdr>
        <w:top w:val="none" w:sz="0" w:space="0" w:color="auto"/>
        <w:left w:val="none" w:sz="0" w:space="0" w:color="auto"/>
        <w:bottom w:val="none" w:sz="0" w:space="0" w:color="auto"/>
        <w:right w:val="none" w:sz="0" w:space="0" w:color="auto"/>
      </w:divBdr>
    </w:div>
    <w:div w:id="387874024">
      <w:bodyDiv w:val="1"/>
      <w:marLeft w:val="0"/>
      <w:marRight w:val="0"/>
      <w:marTop w:val="0"/>
      <w:marBottom w:val="0"/>
      <w:divBdr>
        <w:top w:val="none" w:sz="0" w:space="0" w:color="auto"/>
        <w:left w:val="none" w:sz="0" w:space="0" w:color="auto"/>
        <w:bottom w:val="none" w:sz="0" w:space="0" w:color="auto"/>
        <w:right w:val="none" w:sz="0" w:space="0" w:color="auto"/>
      </w:divBdr>
    </w:div>
    <w:div w:id="396785857">
      <w:bodyDiv w:val="1"/>
      <w:marLeft w:val="0"/>
      <w:marRight w:val="0"/>
      <w:marTop w:val="0"/>
      <w:marBottom w:val="0"/>
      <w:divBdr>
        <w:top w:val="none" w:sz="0" w:space="0" w:color="auto"/>
        <w:left w:val="none" w:sz="0" w:space="0" w:color="auto"/>
        <w:bottom w:val="none" w:sz="0" w:space="0" w:color="auto"/>
        <w:right w:val="none" w:sz="0" w:space="0" w:color="auto"/>
      </w:divBdr>
    </w:div>
    <w:div w:id="401875942">
      <w:bodyDiv w:val="1"/>
      <w:marLeft w:val="0"/>
      <w:marRight w:val="0"/>
      <w:marTop w:val="0"/>
      <w:marBottom w:val="0"/>
      <w:divBdr>
        <w:top w:val="none" w:sz="0" w:space="0" w:color="auto"/>
        <w:left w:val="none" w:sz="0" w:space="0" w:color="auto"/>
        <w:bottom w:val="none" w:sz="0" w:space="0" w:color="auto"/>
        <w:right w:val="none" w:sz="0" w:space="0" w:color="auto"/>
      </w:divBdr>
    </w:div>
    <w:div w:id="421727232">
      <w:bodyDiv w:val="1"/>
      <w:marLeft w:val="0"/>
      <w:marRight w:val="0"/>
      <w:marTop w:val="0"/>
      <w:marBottom w:val="0"/>
      <w:divBdr>
        <w:top w:val="none" w:sz="0" w:space="0" w:color="auto"/>
        <w:left w:val="none" w:sz="0" w:space="0" w:color="auto"/>
        <w:bottom w:val="none" w:sz="0" w:space="0" w:color="auto"/>
        <w:right w:val="none" w:sz="0" w:space="0" w:color="auto"/>
      </w:divBdr>
    </w:div>
    <w:div w:id="435372199">
      <w:bodyDiv w:val="1"/>
      <w:marLeft w:val="0"/>
      <w:marRight w:val="0"/>
      <w:marTop w:val="0"/>
      <w:marBottom w:val="0"/>
      <w:divBdr>
        <w:top w:val="none" w:sz="0" w:space="0" w:color="auto"/>
        <w:left w:val="none" w:sz="0" w:space="0" w:color="auto"/>
        <w:bottom w:val="none" w:sz="0" w:space="0" w:color="auto"/>
        <w:right w:val="none" w:sz="0" w:space="0" w:color="auto"/>
      </w:divBdr>
    </w:div>
    <w:div w:id="437798406">
      <w:bodyDiv w:val="1"/>
      <w:marLeft w:val="0"/>
      <w:marRight w:val="0"/>
      <w:marTop w:val="0"/>
      <w:marBottom w:val="0"/>
      <w:divBdr>
        <w:top w:val="none" w:sz="0" w:space="0" w:color="auto"/>
        <w:left w:val="none" w:sz="0" w:space="0" w:color="auto"/>
        <w:bottom w:val="none" w:sz="0" w:space="0" w:color="auto"/>
        <w:right w:val="none" w:sz="0" w:space="0" w:color="auto"/>
      </w:divBdr>
    </w:div>
    <w:div w:id="529684091">
      <w:bodyDiv w:val="1"/>
      <w:marLeft w:val="0"/>
      <w:marRight w:val="0"/>
      <w:marTop w:val="0"/>
      <w:marBottom w:val="0"/>
      <w:divBdr>
        <w:top w:val="none" w:sz="0" w:space="0" w:color="auto"/>
        <w:left w:val="none" w:sz="0" w:space="0" w:color="auto"/>
        <w:bottom w:val="none" w:sz="0" w:space="0" w:color="auto"/>
        <w:right w:val="none" w:sz="0" w:space="0" w:color="auto"/>
      </w:divBdr>
    </w:div>
    <w:div w:id="540441798">
      <w:bodyDiv w:val="1"/>
      <w:marLeft w:val="0"/>
      <w:marRight w:val="0"/>
      <w:marTop w:val="0"/>
      <w:marBottom w:val="0"/>
      <w:divBdr>
        <w:top w:val="none" w:sz="0" w:space="0" w:color="auto"/>
        <w:left w:val="none" w:sz="0" w:space="0" w:color="auto"/>
        <w:bottom w:val="none" w:sz="0" w:space="0" w:color="auto"/>
        <w:right w:val="none" w:sz="0" w:space="0" w:color="auto"/>
      </w:divBdr>
    </w:div>
    <w:div w:id="574971596">
      <w:bodyDiv w:val="1"/>
      <w:marLeft w:val="0"/>
      <w:marRight w:val="0"/>
      <w:marTop w:val="0"/>
      <w:marBottom w:val="0"/>
      <w:divBdr>
        <w:top w:val="none" w:sz="0" w:space="0" w:color="auto"/>
        <w:left w:val="none" w:sz="0" w:space="0" w:color="auto"/>
        <w:bottom w:val="none" w:sz="0" w:space="0" w:color="auto"/>
        <w:right w:val="none" w:sz="0" w:space="0" w:color="auto"/>
      </w:divBdr>
    </w:div>
    <w:div w:id="581530997">
      <w:bodyDiv w:val="1"/>
      <w:marLeft w:val="0"/>
      <w:marRight w:val="0"/>
      <w:marTop w:val="0"/>
      <w:marBottom w:val="0"/>
      <w:divBdr>
        <w:top w:val="none" w:sz="0" w:space="0" w:color="auto"/>
        <w:left w:val="none" w:sz="0" w:space="0" w:color="auto"/>
        <w:bottom w:val="none" w:sz="0" w:space="0" w:color="auto"/>
        <w:right w:val="none" w:sz="0" w:space="0" w:color="auto"/>
      </w:divBdr>
    </w:div>
    <w:div w:id="603926000">
      <w:bodyDiv w:val="1"/>
      <w:marLeft w:val="0"/>
      <w:marRight w:val="0"/>
      <w:marTop w:val="0"/>
      <w:marBottom w:val="0"/>
      <w:divBdr>
        <w:top w:val="none" w:sz="0" w:space="0" w:color="auto"/>
        <w:left w:val="none" w:sz="0" w:space="0" w:color="auto"/>
        <w:bottom w:val="none" w:sz="0" w:space="0" w:color="auto"/>
        <w:right w:val="none" w:sz="0" w:space="0" w:color="auto"/>
      </w:divBdr>
    </w:div>
    <w:div w:id="657533441">
      <w:bodyDiv w:val="1"/>
      <w:marLeft w:val="0"/>
      <w:marRight w:val="0"/>
      <w:marTop w:val="0"/>
      <w:marBottom w:val="0"/>
      <w:divBdr>
        <w:top w:val="none" w:sz="0" w:space="0" w:color="auto"/>
        <w:left w:val="none" w:sz="0" w:space="0" w:color="auto"/>
        <w:bottom w:val="none" w:sz="0" w:space="0" w:color="auto"/>
        <w:right w:val="none" w:sz="0" w:space="0" w:color="auto"/>
      </w:divBdr>
    </w:div>
    <w:div w:id="714499531">
      <w:bodyDiv w:val="1"/>
      <w:marLeft w:val="0"/>
      <w:marRight w:val="0"/>
      <w:marTop w:val="0"/>
      <w:marBottom w:val="0"/>
      <w:divBdr>
        <w:top w:val="none" w:sz="0" w:space="0" w:color="auto"/>
        <w:left w:val="none" w:sz="0" w:space="0" w:color="auto"/>
        <w:bottom w:val="none" w:sz="0" w:space="0" w:color="auto"/>
        <w:right w:val="none" w:sz="0" w:space="0" w:color="auto"/>
      </w:divBdr>
    </w:div>
    <w:div w:id="763767031">
      <w:bodyDiv w:val="1"/>
      <w:marLeft w:val="0"/>
      <w:marRight w:val="0"/>
      <w:marTop w:val="0"/>
      <w:marBottom w:val="0"/>
      <w:divBdr>
        <w:top w:val="none" w:sz="0" w:space="0" w:color="auto"/>
        <w:left w:val="none" w:sz="0" w:space="0" w:color="auto"/>
        <w:bottom w:val="none" w:sz="0" w:space="0" w:color="auto"/>
        <w:right w:val="none" w:sz="0" w:space="0" w:color="auto"/>
      </w:divBdr>
    </w:div>
    <w:div w:id="780030543">
      <w:bodyDiv w:val="1"/>
      <w:marLeft w:val="0"/>
      <w:marRight w:val="0"/>
      <w:marTop w:val="0"/>
      <w:marBottom w:val="0"/>
      <w:divBdr>
        <w:top w:val="none" w:sz="0" w:space="0" w:color="auto"/>
        <w:left w:val="none" w:sz="0" w:space="0" w:color="auto"/>
        <w:bottom w:val="none" w:sz="0" w:space="0" w:color="auto"/>
        <w:right w:val="none" w:sz="0" w:space="0" w:color="auto"/>
      </w:divBdr>
    </w:div>
    <w:div w:id="785275008">
      <w:bodyDiv w:val="1"/>
      <w:marLeft w:val="0"/>
      <w:marRight w:val="0"/>
      <w:marTop w:val="0"/>
      <w:marBottom w:val="0"/>
      <w:divBdr>
        <w:top w:val="none" w:sz="0" w:space="0" w:color="auto"/>
        <w:left w:val="none" w:sz="0" w:space="0" w:color="auto"/>
        <w:bottom w:val="none" w:sz="0" w:space="0" w:color="auto"/>
        <w:right w:val="none" w:sz="0" w:space="0" w:color="auto"/>
      </w:divBdr>
    </w:div>
    <w:div w:id="787578234">
      <w:bodyDiv w:val="1"/>
      <w:marLeft w:val="0"/>
      <w:marRight w:val="0"/>
      <w:marTop w:val="0"/>
      <w:marBottom w:val="0"/>
      <w:divBdr>
        <w:top w:val="none" w:sz="0" w:space="0" w:color="auto"/>
        <w:left w:val="none" w:sz="0" w:space="0" w:color="auto"/>
        <w:bottom w:val="none" w:sz="0" w:space="0" w:color="auto"/>
        <w:right w:val="none" w:sz="0" w:space="0" w:color="auto"/>
      </w:divBdr>
    </w:div>
    <w:div w:id="795442594">
      <w:bodyDiv w:val="1"/>
      <w:marLeft w:val="0"/>
      <w:marRight w:val="0"/>
      <w:marTop w:val="0"/>
      <w:marBottom w:val="0"/>
      <w:divBdr>
        <w:top w:val="none" w:sz="0" w:space="0" w:color="auto"/>
        <w:left w:val="none" w:sz="0" w:space="0" w:color="auto"/>
        <w:bottom w:val="none" w:sz="0" w:space="0" w:color="auto"/>
        <w:right w:val="none" w:sz="0" w:space="0" w:color="auto"/>
      </w:divBdr>
    </w:div>
    <w:div w:id="802888465">
      <w:bodyDiv w:val="1"/>
      <w:marLeft w:val="0"/>
      <w:marRight w:val="0"/>
      <w:marTop w:val="0"/>
      <w:marBottom w:val="0"/>
      <w:divBdr>
        <w:top w:val="none" w:sz="0" w:space="0" w:color="auto"/>
        <w:left w:val="none" w:sz="0" w:space="0" w:color="auto"/>
        <w:bottom w:val="none" w:sz="0" w:space="0" w:color="auto"/>
        <w:right w:val="none" w:sz="0" w:space="0" w:color="auto"/>
      </w:divBdr>
    </w:div>
    <w:div w:id="810444126">
      <w:bodyDiv w:val="1"/>
      <w:marLeft w:val="0"/>
      <w:marRight w:val="0"/>
      <w:marTop w:val="0"/>
      <w:marBottom w:val="0"/>
      <w:divBdr>
        <w:top w:val="none" w:sz="0" w:space="0" w:color="auto"/>
        <w:left w:val="none" w:sz="0" w:space="0" w:color="auto"/>
        <w:bottom w:val="none" w:sz="0" w:space="0" w:color="auto"/>
        <w:right w:val="none" w:sz="0" w:space="0" w:color="auto"/>
      </w:divBdr>
    </w:div>
    <w:div w:id="828713861">
      <w:bodyDiv w:val="1"/>
      <w:marLeft w:val="0"/>
      <w:marRight w:val="0"/>
      <w:marTop w:val="0"/>
      <w:marBottom w:val="0"/>
      <w:divBdr>
        <w:top w:val="none" w:sz="0" w:space="0" w:color="auto"/>
        <w:left w:val="none" w:sz="0" w:space="0" w:color="auto"/>
        <w:bottom w:val="none" w:sz="0" w:space="0" w:color="auto"/>
        <w:right w:val="none" w:sz="0" w:space="0" w:color="auto"/>
      </w:divBdr>
    </w:div>
    <w:div w:id="858742773">
      <w:bodyDiv w:val="1"/>
      <w:marLeft w:val="0"/>
      <w:marRight w:val="0"/>
      <w:marTop w:val="0"/>
      <w:marBottom w:val="0"/>
      <w:divBdr>
        <w:top w:val="none" w:sz="0" w:space="0" w:color="auto"/>
        <w:left w:val="none" w:sz="0" w:space="0" w:color="auto"/>
        <w:bottom w:val="none" w:sz="0" w:space="0" w:color="auto"/>
        <w:right w:val="none" w:sz="0" w:space="0" w:color="auto"/>
      </w:divBdr>
    </w:div>
    <w:div w:id="884369537">
      <w:bodyDiv w:val="1"/>
      <w:marLeft w:val="0"/>
      <w:marRight w:val="0"/>
      <w:marTop w:val="0"/>
      <w:marBottom w:val="0"/>
      <w:divBdr>
        <w:top w:val="none" w:sz="0" w:space="0" w:color="auto"/>
        <w:left w:val="none" w:sz="0" w:space="0" w:color="auto"/>
        <w:bottom w:val="none" w:sz="0" w:space="0" w:color="auto"/>
        <w:right w:val="none" w:sz="0" w:space="0" w:color="auto"/>
      </w:divBdr>
    </w:div>
    <w:div w:id="900285118">
      <w:bodyDiv w:val="1"/>
      <w:marLeft w:val="0"/>
      <w:marRight w:val="0"/>
      <w:marTop w:val="0"/>
      <w:marBottom w:val="0"/>
      <w:divBdr>
        <w:top w:val="none" w:sz="0" w:space="0" w:color="auto"/>
        <w:left w:val="none" w:sz="0" w:space="0" w:color="auto"/>
        <w:bottom w:val="none" w:sz="0" w:space="0" w:color="auto"/>
        <w:right w:val="none" w:sz="0" w:space="0" w:color="auto"/>
      </w:divBdr>
    </w:div>
    <w:div w:id="911424434">
      <w:bodyDiv w:val="1"/>
      <w:marLeft w:val="0"/>
      <w:marRight w:val="0"/>
      <w:marTop w:val="0"/>
      <w:marBottom w:val="0"/>
      <w:divBdr>
        <w:top w:val="none" w:sz="0" w:space="0" w:color="auto"/>
        <w:left w:val="none" w:sz="0" w:space="0" w:color="auto"/>
        <w:bottom w:val="none" w:sz="0" w:space="0" w:color="auto"/>
        <w:right w:val="none" w:sz="0" w:space="0" w:color="auto"/>
      </w:divBdr>
    </w:div>
    <w:div w:id="920681433">
      <w:bodyDiv w:val="1"/>
      <w:marLeft w:val="0"/>
      <w:marRight w:val="0"/>
      <w:marTop w:val="0"/>
      <w:marBottom w:val="0"/>
      <w:divBdr>
        <w:top w:val="none" w:sz="0" w:space="0" w:color="auto"/>
        <w:left w:val="none" w:sz="0" w:space="0" w:color="auto"/>
        <w:bottom w:val="none" w:sz="0" w:space="0" w:color="auto"/>
        <w:right w:val="none" w:sz="0" w:space="0" w:color="auto"/>
      </w:divBdr>
    </w:div>
    <w:div w:id="951135125">
      <w:bodyDiv w:val="1"/>
      <w:marLeft w:val="0"/>
      <w:marRight w:val="0"/>
      <w:marTop w:val="0"/>
      <w:marBottom w:val="0"/>
      <w:divBdr>
        <w:top w:val="none" w:sz="0" w:space="0" w:color="auto"/>
        <w:left w:val="none" w:sz="0" w:space="0" w:color="auto"/>
        <w:bottom w:val="none" w:sz="0" w:space="0" w:color="auto"/>
        <w:right w:val="none" w:sz="0" w:space="0" w:color="auto"/>
      </w:divBdr>
    </w:div>
    <w:div w:id="959654323">
      <w:bodyDiv w:val="1"/>
      <w:marLeft w:val="0"/>
      <w:marRight w:val="0"/>
      <w:marTop w:val="0"/>
      <w:marBottom w:val="0"/>
      <w:divBdr>
        <w:top w:val="none" w:sz="0" w:space="0" w:color="auto"/>
        <w:left w:val="none" w:sz="0" w:space="0" w:color="auto"/>
        <w:bottom w:val="none" w:sz="0" w:space="0" w:color="auto"/>
        <w:right w:val="none" w:sz="0" w:space="0" w:color="auto"/>
      </w:divBdr>
    </w:div>
    <w:div w:id="959920443">
      <w:bodyDiv w:val="1"/>
      <w:marLeft w:val="0"/>
      <w:marRight w:val="0"/>
      <w:marTop w:val="0"/>
      <w:marBottom w:val="0"/>
      <w:divBdr>
        <w:top w:val="none" w:sz="0" w:space="0" w:color="auto"/>
        <w:left w:val="none" w:sz="0" w:space="0" w:color="auto"/>
        <w:bottom w:val="none" w:sz="0" w:space="0" w:color="auto"/>
        <w:right w:val="none" w:sz="0" w:space="0" w:color="auto"/>
      </w:divBdr>
    </w:div>
    <w:div w:id="962077461">
      <w:bodyDiv w:val="1"/>
      <w:marLeft w:val="0"/>
      <w:marRight w:val="0"/>
      <w:marTop w:val="0"/>
      <w:marBottom w:val="0"/>
      <w:divBdr>
        <w:top w:val="none" w:sz="0" w:space="0" w:color="auto"/>
        <w:left w:val="none" w:sz="0" w:space="0" w:color="auto"/>
        <w:bottom w:val="none" w:sz="0" w:space="0" w:color="auto"/>
        <w:right w:val="none" w:sz="0" w:space="0" w:color="auto"/>
      </w:divBdr>
    </w:div>
    <w:div w:id="966929102">
      <w:bodyDiv w:val="1"/>
      <w:marLeft w:val="0"/>
      <w:marRight w:val="0"/>
      <w:marTop w:val="0"/>
      <w:marBottom w:val="0"/>
      <w:divBdr>
        <w:top w:val="none" w:sz="0" w:space="0" w:color="auto"/>
        <w:left w:val="none" w:sz="0" w:space="0" w:color="auto"/>
        <w:bottom w:val="none" w:sz="0" w:space="0" w:color="auto"/>
        <w:right w:val="none" w:sz="0" w:space="0" w:color="auto"/>
      </w:divBdr>
    </w:div>
    <w:div w:id="1003244886">
      <w:bodyDiv w:val="1"/>
      <w:marLeft w:val="0"/>
      <w:marRight w:val="0"/>
      <w:marTop w:val="0"/>
      <w:marBottom w:val="0"/>
      <w:divBdr>
        <w:top w:val="none" w:sz="0" w:space="0" w:color="auto"/>
        <w:left w:val="none" w:sz="0" w:space="0" w:color="auto"/>
        <w:bottom w:val="none" w:sz="0" w:space="0" w:color="auto"/>
        <w:right w:val="none" w:sz="0" w:space="0" w:color="auto"/>
      </w:divBdr>
    </w:div>
    <w:div w:id="1003508922">
      <w:bodyDiv w:val="1"/>
      <w:marLeft w:val="0"/>
      <w:marRight w:val="0"/>
      <w:marTop w:val="0"/>
      <w:marBottom w:val="0"/>
      <w:divBdr>
        <w:top w:val="none" w:sz="0" w:space="0" w:color="auto"/>
        <w:left w:val="none" w:sz="0" w:space="0" w:color="auto"/>
        <w:bottom w:val="none" w:sz="0" w:space="0" w:color="auto"/>
        <w:right w:val="none" w:sz="0" w:space="0" w:color="auto"/>
      </w:divBdr>
    </w:div>
    <w:div w:id="1004936227">
      <w:bodyDiv w:val="1"/>
      <w:marLeft w:val="0"/>
      <w:marRight w:val="0"/>
      <w:marTop w:val="0"/>
      <w:marBottom w:val="0"/>
      <w:divBdr>
        <w:top w:val="none" w:sz="0" w:space="0" w:color="auto"/>
        <w:left w:val="none" w:sz="0" w:space="0" w:color="auto"/>
        <w:bottom w:val="none" w:sz="0" w:space="0" w:color="auto"/>
        <w:right w:val="none" w:sz="0" w:space="0" w:color="auto"/>
      </w:divBdr>
    </w:div>
    <w:div w:id="1017270091">
      <w:bodyDiv w:val="1"/>
      <w:marLeft w:val="0"/>
      <w:marRight w:val="0"/>
      <w:marTop w:val="0"/>
      <w:marBottom w:val="0"/>
      <w:divBdr>
        <w:top w:val="none" w:sz="0" w:space="0" w:color="auto"/>
        <w:left w:val="none" w:sz="0" w:space="0" w:color="auto"/>
        <w:bottom w:val="none" w:sz="0" w:space="0" w:color="auto"/>
        <w:right w:val="none" w:sz="0" w:space="0" w:color="auto"/>
      </w:divBdr>
    </w:div>
    <w:div w:id="1021198218">
      <w:bodyDiv w:val="1"/>
      <w:marLeft w:val="0"/>
      <w:marRight w:val="0"/>
      <w:marTop w:val="0"/>
      <w:marBottom w:val="0"/>
      <w:divBdr>
        <w:top w:val="none" w:sz="0" w:space="0" w:color="auto"/>
        <w:left w:val="none" w:sz="0" w:space="0" w:color="auto"/>
        <w:bottom w:val="none" w:sz="0" w:space="0" w:color="auto"/>
        <w:right w:val="none" w:sz="0" w:space="0" w:color="auto"/>
      </w:divBdr>
    </w:div>
    <w:div w:id="1047682034">
      <w:bodyDiv w:val="1"/>
      <w:marLeft w:val="0"/>
      <w:marRight w:val="0"/>
      <w:marTop w:val="0"/>
      <w:marBottom w:val="0"/>
      <w:divBdr>
        <w:top w:val="none" w:sz="0" w:space="0" w:color="auto"/>
        <w:left w:val="none" w:sz="0" w:space="0" w:color="auto"/>
        <w:bottom w:val="none" w:sz="0" w:space="0" w:color="auto"/>
        <w:right w:val="none" w:sz="0" w:space="0" w:color="auto"/>
      </w:divBdr>
    </w:div>
    <w:div w:id="1054743952">
      <w:bodyDiv w:val="1"/>
      <w:marLeft w:val="0"/>
      <w:marRight w:val="0"/>
      <w:marTop w:val="0"/>
      <w:marBottom w:val="0"/>
      <w:divBdr>
        <w:top w:val="none" w:sz="0" w:space="0" w:color="auto"/>
        <w:left w:val="none" w:sz="0" w:space="0" w:color="auto"/>
        <w:bottom w:val="none" w:sz="0" w:space="0" w:color="auto"/>
        <w:right w:val="none" w:sz="0" w:space="0" w:color="auto"/>
      </w:divBdr>
    </w:div>
    <w:div w:id="1055007864">
      <w:bodyDiv w:val="1"/>
      <w:marLeft w:val="0"/>
      <w:marRight w:val="0"/>
      <w:marTop w:val="0"/>
      <w:marBottom w:val="0"/>
      <w:divBdr>
        <w:top w:val="none" w:sz="0" w:space="0" w:color="auto"/>
        <w:left w:val="none" w:sz="0" w:space="0" w:color="auto"/>
        <w:bottom w:val="none" w:sz="0" w:space="0" w:color="auto"/>
        <w:right w:val="none" w:sz="0" w:space="0" w:color="auto"/>
      </w:divBdr>
    </w:div>
    <w:div w:id="1076781867">
      <w:bodyDiv w:val="1"/>
      <w:marLeft w:val="0"/>
      <w:marRight w:val="0"/>
      <w:marTop w:val="0"/>
      <w:marBottom w:val="0"/>
      <w:divBdr>
        <w:top w:val="none" w:sz="0" w:space="0" w:color="auto"/>
        <w:left w:val="none" w:sz="0" w:space="0" w:color="auto"/>
        <w:bottom w:val="none" w:sz="0" w:space="0" w:color="auto"/>
        <w:right w:val="none" w:sz="0" w:space="0" w:color="auto"/>
      </w:divBdr>
    </w:div>
    <w:div w:id="1078404355">
      <w:bodyDiv w:val="1"/>
      <w:marLeft w:val="0"/>
      <w:marRight w:val="0"/>
      <w:marTop w:val="0"/>
      <w:marBottom w:val="0"/>
      <w:divBdr>
        <w:top w:val="none" w:sz="0" w:space="0" w:color="auto"/>
        <w:left w:val="none" w:sz="0" w:space="0" w:color="auto"/>
        <w:bottom w:val="none" w:sz="0" w:space="0" w:color="auto"/>
        <w:right w:val="none" w:sz="0" w:space="0" w:color="auto"/>
      </w:divBdr>
    </w:div>
    <w:div w:id="1082877581">
      <w:bodyDiv w:val="1"/>
      <w:marLeft w:val="0"/>
      <w:marRight w:val="0"/>
      <w:marTop w:val="0"/>
      <w:marBottom w:val="0"/>
      <w:divBdr>
        <w:top w:val="none" w:sz="0" w:space="0" w:color="auto"/>
        <w:left w:val="none" w:sz="0" w:space="0" w:color="auto"/>
        <w:bottom w:val="none" w:sz="0" w:space="0" w:color="auto"/>
        <w:right w:val="none" w:sz="0" w:space="0" w:color="auto"/>
      </w:divBdr>
    </w:div>
    <w:div w:id="1086658212">
      <w:bodyDiv w:val="1"/>
      <w:marLeft w:val="0"/>
      <w:marRight w:val="0"/>
      <w:marTop w:val="0"/>
      <w:marBottom w:val="0"/>
      <w:divBdr>
        <w:top w:val="none" w:sz="0" w:space="0" w:color="auto"/>
        <w:left w:val="none" w:sz="0" w:space="0" w:color="auto"/>
        <w:bottom w:val="none" w:sz="0" w:space="0" w:color="auto"/>
        <w:right w:val="none" w:sz="0" w:space="0" w:color="auto"/>
      </w:divBdr>
    </w:div>
    <w:div w:id="1100293112">
      <w:bodyDiv w:val="1"/>
      <w:marLeft w:val="0"/>
      <w:marRight w:val="0"/>
      <w:marTop w:val="0"/>
      <w:marBottom w:val="0"/>
      <w:divBdr>
        <w:top w:val="none" w:sz="0" w:space="0" w:color="auto"/>
        <w:left w:val="none" w:sz="0" w:space="0" w:color="auto"/>
        <w:bottom w:val="none" w:sz="0" w:space="0" w:color="auto"/>
        <w:right w:val="none" w:sz="0" w:space="0" w:color="auto"/>
      </w:divBdr>
    </w:div>
    <w:div w:id="1100369935">
      <w:bodyDiv w:val="1"/>
      <w:marLeft w:val="0"/>
      <w:marRight w:val="0"/>
      <w:marTop w:val="0"/>
      <w:marBottom w:val="0"/>
      <w:divBdr>
        <w:top w:val="none" w:sz="0" w:space="0" w:color="auto"/>
        <w:left w:val="none" w:sz="0" w:space="0" w:color="auto"/>
        <w:bottom w:val="none" w:sz="0" w:space="0" w:color="auto"/>
        <w:right w:val="none" w:sz="0" w:space="0" w:color="auto"/>
      </w:divBdr>
    </w:div>
    <w:div w:id="1106123340">
      <w:bodyDiv w:val="1"/>
      <w:marLeft w:val="0"/>
      <w:marRight w:val="0"/>
      <w:marTop w:val="0"/>
      <w:marBottom w:val="0"/>
      <w:divBdr>
        <w:top w:val="none" w:sz="0" w:space="0" w:color="auto"/>
        <w:left w:val="none" w:sz="0" w:space="0" w:color="auto"/>
        <w:bottom w:val="none" w:sz="0" w:space="0" w:color="auto"/>
        <w:right w:val="none" w:sz="0" w:space="0" w:color="auto"/>
      </w:divBdr>
    </w:div>
    <w:div w:id="1127551841">
      <w:bodyDiv w:val="1"/>
      <w:marLeft w:val="0"/>
      <w:marRight w:val="0"/>
      <w:marTop w:val="0"/>
      <w:marBottom w:val="0"/>
      <w:divBdr>
        <w:top w:val="none" w:sz="0" w:space="0" w:color="auto"/>
        <w:left w:val="none" w:sz="0" w:space="0" w:color="auto"/>
        <w:bottom w:val="none" w:sz="0" w:space="0" w:color="auto"/>
        <w:right w:val="none" w:sz="0" w:space="0" w:color="auto"/>
      </w:divBdr>
    </w:div>
    <w:div w:id="1168205320">
      <w:bodyDiv w:val="1"/>
      <w:marLeft w:val="0"/>
      <w:marRight w:val="0"/>
      <w:marTop w:val="0"/>
      <w:marBottom w:val="0"/>
      <w:divBdr>
        <w:top w:val="none" w:sz="0" w:space="0" w:color="auto"/>
        <w:left w:val="none" w:sz="0" w:space="0" w:color="auto"/>
        <w:bottom w:val="none" w:sz="0" w:space="0" w:color="auto"/>
        <w:right w:val="none" w:sz="0" w:space="0" w:color="auto"/>
      </w:divBdr>
    </w:div>
    <w:div w:id="1189024963">
      <w:bodyDiv w:val="1"/>
      <w:marLeft w:val="0"/>
      <w:marRight w:val="0"/>
      <w:marTop w:val="0"/>
      <w:marBottom w:val="0"/>
      <w:divBdr>
        <w:top w:val="none" w:sz="0" w:space="0" w:color="auto"/>
        <w:left w:val="none" w:sz="0" w:space="0" w:color="auto"/>
        <w:bottom w:val="none" w:sz="0" w:space="0" w:color="auto"/>
        <w:right w:val="none" w:sz="0" w:space="0" w:color="auto"/>
      </w:divBdr>
    </w:div>
    <w:div w:id="1241913566">
      <w:bodyDiv w:val="1"/>
      <w:marLeft w:val="0"/>
      <w:marRight w:val="0"/>
      <w:marTop w:val="0"/>
      <w:marBottom w:val="0"/>
      <w:divBdr>
        <w:top w:val="none" w:sz="0" w:space="0" w:color="auto"/>
        <w:left w:val="none" w:sz="0" w:space="0" w:color="auto"/>
        <w:bottom w:val="none" w:sz="0" w:space="0" w:color="auto"/>
        <w:right w:val="none" w:sz="0" w:space="0" w:color="auto"/>
      </w:divBdr>
    </w:div>
    <w:div w:id="1243104990">
      <w:bodyDiv w:val="1"/>
      <w:marLeft w:val="0"/>
      <w:marRight w:val="0"/>
      <w:marTop w:val="0"/>
      <w:marBottom w:val="0"/>
      <w:divBdr>
        <w:top w:val="none" w:sz="0" w:space="0" w:color="auto"/>
        <w:left w:val="none" w:sz="0" w:space="0" w:color="auto"/>
        <w:bottom w:val="none" w:sz="0" w:space="0" w:color="auto"/>
        <w:right w:val="none" w:sz="0" w:space="0" w:color="auto"/>
      </w:divBdr>
    </w:div>
    <w:div w:id="1271939205">
      <w:bodyDiv w:val="1"/>
      <w:marLeft w:val="0"/>
      <w:marRight w:val="0"/>
      <w:marTop w:val="0"/>
      <w:marBottom w:val="0"/>
      <w:divBdr>
        <w:top w:val="none" w:sz="0" w:space="0" w:color="auto"/>
        <w:left w:val="none" w:sz="0" w:space="0" w:color="auto"/>
        <w:bottom w:val="none" w:sz="0" w:space="0" w:color="auto"/>
        <w:right w:val="none" w:sz="0" w:space="0" w:color="auto"/>
      </w:divBdr>
    </w:div>
    <w:div w:id="1288046103">
      <w:bodyDiv w:val="1"/>
      <w:marLeft w:val="0"/>
      <w:marRight w:val="0"/>
      <w:marTop w:val="0"/>
      <w:marBottom w:val="0"/>
      <w:divBdr>
        <w:top w:val="none" w:sz="0" w:space="0" w:color="auto"/>
        <w:left w:val="none" w:sz="0" w:space="0" w:color="auto"/>
        <w:bottom w:val="none" w:sz="0" w:space="0" w:color="auto"/>
        <w:right w:val="none" w:sz="0" w:space="0" w:color="auto"/>
      </w:divBdr>
    </w:div>
    <w:div w:id="1296911822">
      <w:bodyDiv w:val="1"/>
      <w:marLeft w:val="0"/>
      <w:marRight w:val="0"/>
      <w:marTop w:val="0"/>
      <w:marBottom w:val="0"/>
      <w:divBdr>
        <w:top w:val="none" w:sz="0" w:space="0" w:color="auto"/>
        <w:left w:val="none" w:sz="0" w:space="0" w:color="auto"/>
        <w:bottom w:val="none" w:sz="0" w:space="0" w:color="auto"/>
        <w:right w:val="none" w:sz="0" w:space="0" w:color="auto"/>
      </w:divBdr>
    </w:div>
    <w:div w:id="1300066775">
      <w:bodyDiv w:val="1"/>
      <w:marLeft w:val="0"/>
      <w:marRight w:val="0"/>
      <w:marTop w:val="0"/>
      <w:marBottom w:val="0"/>
      <w:divBdr>
        <w:top w:val="none" w:sz="0" w:space="0" w:color="auto"/>
        <w:left w:val="none" w:sz="0" w:space="0" w:color="auto"/>
        <w:bottom w:val="none" w:sz="0" w:space="0" w:color="auto"/>
        <w:right w:val="none" w:sz="0" w:space="0" w:color="auto"/>
      </w:divBdr>
    </w:div>
    <w:div w:id="1315840421">
      <w:bodyDiv w:val="1"/>
      <w:marLeft w:val="0"/>
      <w:marRight w:val="0"/>
      <w:marTop w:val="0"/>
      <w:marBottom w:val="0"/>
      <w:divBdr>
        <w:top w:val="none" w:sz="0" w:space="0" w:color="auto"/>
        <w:left w:val="none" w:sz="0" w:space="0" w:color="auto"/>
        <w:bottom w:val="none" w:sz="0" w:space="0" w:color="auto"/>
        <w:right w:val="none" w:sz="0" w:space="0" w:color="auto"/>
      </w:divBdr>
    </w:div>
    <w:div w:id="1316758396">
      <w:bodyDiv w:val="1"/>
      <w:marLeft w:val="0"/>
      <w:marRight w:val="0"/>
      <w:marTop w:val="0"/>
      <w:marBottom w:val="0"/>
      <w:divBdr>
        <w:top w:val="none" w:sz="0" w:space="0" w:color="auto"/>
        <w:left w:val="none" w:sz="0" w:space="0" w:color="auto"/>
        <w:bottom w:val="none" w:sz="0" w:space="0" w:color="auto"/>
        <w:right w:val="none" w:sz="0" w:space="0" w:color="auto"/>
      </w:divBdr>
    </w:div>
    <w:div w:id="1333025158">
      <w:bodyDiv w:val="1"/>
      <w:marLeft w:val="0"/>
      <w:marRight w:val="0"/>
      <w:marTop w:val="0"/>
      <w:marBottom w:val="0"/>
      <w:divBdr>
        <w:top w:val="none" w:sz="0" w:space="0" w:color="auto"/>
        <w:left w:val="none" w:sz="0" w:space="0" w:color="auto"/>
        <w:bottom w:val="none" w:sz="0" w:space="0" w:color="auto"/>
        <w:right w:val="none" w:sz="0" w:space="0" w:color="auto"/>
      </w:divBdr>
    </w:div>
    <w:div w:id="1372219026">
      <w:bodyDiv w:val="1"/>
      <w:marLeft w:val="0"/>
      <w:marRight w:val="0"/>
      <w:marTop w:val="0"/>
      <w:marBottom w:val="0"/>
      <w:divBdr>
        <w:top w:val="none" w:sz="0" w:space="0" w:color="auto"/>
        <w:left w:val="none" w:sz="0" w:space="0" w:color="auto"/>
        <w:bottom w:val="none" w:sz="0" w:space="0" w:color="auto"/>
        <w:right w:val="none" w:sz="0" w:space="0" w:color="auto"/>
      </w:divBdr>
    </w:div>
    <w:div w:id="1377896582">
      <w:bodyDiv w:val="1"/>
      <w:marLeft w:val="0"/>
      <w:marRight w:val="0"/>
      <w:marTop w:val="0"/>
      <w:marBottom w:val="0"/>
      <w:divBdr>
        <w:top w:val="none" w:sz="0" w:space="0" w:color="auto"/>
        <w:left w:val="none" w:sz="0" w:space="0" w:color="auto"/>
        <w:bottom w:val="none" w:sz="0" w:space="0" w:color="auto"/>
        <w:right w:val="none" w:sz="0" w:space="0" w:color="auto"/>
      </w:divBdr>
    </w:div>
    <w:div w:id="1379935416">
      <w:bodyDiv w:val="1"/>
      <w:marLeft w:val="0"/>
      <w:marRight w:val="0"/>
      <w:marTop w:val="0"/>
      <w:marBottom w:val="0"/>
      <w:divBdr>
        <w:top w:val="none" w:sz="0" w:space="0" w:color="auto"/>
        <w:left w:val="none" w:sz="0" w:space="0" w:color="auto"/>
        <w:bottom w:val="none" w:sz="0" w:space="0" w:color="auto"/>
        <w:right w:val="none" w:sz="0" w:space="0" w:color="auto"/>
      </w:divBdr>
    </w:div>
    <w:div w:id="1390497488">
      <w:bodyDiv w:val="1"/>
      <w:marLeft w:val="0"/>
      <w:marRight w:val="0"/>
      <w:marTop w:val="0"/>
      <w:marBottom w:val="0"/>
      <w:divBdr>
        <w:top w:val="none" w:sz="0" w:space="0" w:color="auto"/>
        <w:left w:val="none" w:sz="0" w:space="0" w:color="auto"/>
        <w:bottom w:val="none" w:sz="0" w:space="0" w:color="auto"/>
        <w:right w:val="none" w:sz="0" w:space="0" w:color="auto"/>
      </w:divBdr>
    </w:div>
    <w:div w:id="1416706287">
      <w:bodyDiv w:val="1"/>
      <w:marLeft w:val="0"/>
      <w:marRight w:val="0"/>
      <w:marTop w:val="0"/>
      <w:marBottom w:val="0"/>
      <w:divBdr>
        <w:top w:val="none" w:sz="0" w:space="0" w:color="auto"/>
        <w:left w:val="none" w:sz="0" w:space="0" w:color="auto"/>
        <w:bottom w:val="none" w:sz="0" w:space="0" w:color="auto"/>
        <w:right w:val="none" w:sz="0" w:space="0" w:color="auto"/>
      </w:divBdr>
    </w:div>
    <w:div w:id="1421634868">
      <w:bodyDiv w:val="1"/>
      <w:marLeft w:val="0"/>
      <w:marRight w:val="0"/>
      <w:marTop w:val="0"/>
      <w:marBottom w:val="0"/>
      <w:divBdr>
        <w:top w:val="none" w:sz="0" w:space="0" w:color="auto"/>
        <w:left w:val="none" w:sz="0" w:space="0" w:color="auto"/>
        <w:bottom w:val="none" w:sz="0" w:space="0" w:color="auto"/>
        <w:right w:val="none" w:sz="0" w:space="0" w:color="auto"/>
      </w:divBdr>
    </w:div>
    <w:div w:id="1425609887">
      <w:bodyDiv w:val="1"/>
      <w:marLeft w:val="0"/>
      <w:marRight w:val="0"/>
      <w:marTop w:val="0"/>
      <w:marBottom w:val="0"/>
      <w:divBdr>
        <w:top w:val="none" w:sz="0" w:space="0" w:color="auto"/>
        <w:left w:val="none" w:sz="0" w:space="0" w:color="auto"/>
        <w:bottom w:val="none" w:sz="0" w:space="0" w:color="auto"/>
        <w:right w:val="none" w:sz="0" w:space="0" w:color="auto"/>
      </w:divBdr>
    </w:div>
    <w:div w:id="1426726771">
      <w:bodyDiv w:val="1"/>
      <w:marLeft w:val="0"/>
      <w:marRight w:val="0"/>
      <w:marTop w:val="0"/>
      <w:marBottom w:val="0"/>
      <w:divBdr>
        <w:top w:val="none" w:sz="0" w:space="0" w:color="auto"/>
        <w:left w:val="none" w:sz="0" w:space="0" w:color="auto"/>
        <w:bottom w:val="none" w:sz="0" w:space="0" w:color="auto"/>
        <w:right w:val="none" w:sz="0" w:space="0" w:color="auto"/>
      </w:divBdr>
    </w:div>
    <w:div w:id="1437864044">
      <w:bodyDiv w:val="1"/>
      <w:marLeft w:val="0"/>
      <w:marRight w:val="0"/>
      <w:marTop w:val="0"/>
      <w:marBottom w:val="0"/>
      <w:divBdr>
        <w:top w:val="none" w:sz="0" w:space="0" w:color="auto"/>
        <w:left w:val="none" w:sz="0" w:space="0" w:color="auto"/>
        <w:bottom w:val="none" w:sz="0" w:space="0" w:color="auto"/>
        <w:right w:val="none" w:sz="0" w:space="0" w:color="auto"/>
      </w:divBdr>
    </w:div>
    <w:div w:id="1440029139">
      <w:bodyDiv w:val="1"/>
      <w:marLeft w:val="0"/>
      <w:marRight w:val="0"/>
      <w:marTop w:val="0"/>
      <w:marBottom w:val="0"/>
      <w:divBdr>
        <w:top w:val="none" w:sz="0" w:space="0" w:color="auto"/>
        <w:left w:val="none" w:sz="0" w:space="0" w:color="auto"/>
        <w:bottom w:val="none" w:sz="0" w:space="0" w:color="auto"/>
        <w:right w:val="none" w:sz="0" w:space="0" w:color="auto"/>
      </w:divBdr>
    </w:div>
    <w:div w:id="1465269680">
      <w:bodyDiv w:val="1"/>
      <w:marLeft w:val="0"/>
      <w:marRight w:val="0"/>
      <w:marTop w:val="0"/>
      <w:marBottom w:val="0"/>
      <w:divBdr>
        <w:top w:val="none" w:sz="0" w:space="0" w:color="auto"/>
        <w:left w:val="none" w:sz="0" w:space="0" w:color="auto"/>
        <w:bottom w:val="none" w:sz="0" w:space="0" w:color="auto"/>
        <w:right w:val="none" w:sz="0" w:space="0" w:color="auto"/>
      </w:divBdr>
    </w:div>
    <w:div w:id="1486628650">
      <w:bodyDiv w:val="1"/>
      <w:marLeft w:val="0"/>
      <w:marRight w:val="0"/>
      <w:marTop w:val="0"/>
      <w:marBottom w:val="0"/>
      <w:divBdr>
        <w:top w:val="none" w:sz="0" w:space="0" w:color="auto"/>
        <w:left w:val="none" w:sz="0" w:space="0" w:color="auto"/>
        <w:bottom w:val="none" w:sz="0" w:space="0" w:color="auto"/>
        <w:right w:val="none" w:sz="0" w:space="0" w:color="auto"/>
      </w:divBdr>
    </w:div>
    <w:div w:id="1496412080">
      <w:bodyDiv w:val="1"/>
      <w:marLeft w:val="0"/>
      <w:marRight w:val="0"/>
      <w:marTop w:val="0"/>
      <w:marBottom w:val="0"/>
      <w:divBdr>
        <w:top w:val="none" w:sz="0" w:space="0" w:color="auto"/>
        <w:left w:val="none" w:sz="0" w:space="0" w:color="auto"/>
        <w:bottom w:val="none" w:sz="0" w:space="0" w:color="auto"/>
        <w:right w:val="none" w:sz="0" w:space="0" w:color="auto"/>
      </w:divBdr>
    </w:div>
    <w:div w:id="1497527113">
      <w:bodyDiv w:val="1"/>
      <w:marLeft w:val="0"/>
      <w:marRight w:val="0"/>
      <w:marTop w:val="0"/>
      <w:marBottom w:val="0"/>
      <w:divBdr>
        <w:top w:val="none" w:sz="0" w:space="0" w:color="auto"/>
        <w:left w:val="none" w:sz="0" w:space="0" w:color="auto"/>
        <w:bottom w:val="none" w:sz="0" w:space="0" w:color="auto"/>
        <w:right w:val="none" w:sz="0" w:space="0" w:color="auto"/>
      </w:divBdr>
    </w:div>
    <w:div w:id="1549224584">
      <w:bodyDiv w:val="1"/>
      <w:marLeft w:val="0"/>
      <w:marRight w:val="0"/>
      <w:marTop w:val="0"/>
      <w:marBottom w:val="0"/>
      <w:divBdr>
        <w:top w:val="none" w:sz="0" w:space="0" w:color="auto"/>
        <w:left w:val="none" w:sz="0" w:space="0" w:color="auto"/>
        <w:bottom w:val="none" w:sz="0" w:space="0" w:color="auto"/>
        <w:right w:val="none" w:sz="0" w:space="0" w:color="auto"/>
      </w:divBdr>
    </w:div>
    <w:div w:id="1549876731">
      <w:bodyDiv w:val="1"/>
      <w:marLeft w:val="0"/>
      <w:marRight w:val="0"/>
      <w:marTop w:val="0"/>
      <w:marBottom w:val="0"/>
      <w:divBdr>
        <w:top w:val="none" w:sz="0" w:space="0" w:color="auto"/>
        <w:left w:val="none" w:sz="0" w:space="0" w:color="auto"/>
        <w:bottom w:val="none" w:sz="0" w:space="0" w:color="auto"/>
        <w:right w:val="none" w:sz="0" w:space="0" w:color="auto"/>
      </w:divBdr>
    </w:div>
    <w:div w:id="1554149420">
      <w:bodyDiv w:val="1"/>
      <w:marLeft w:val="0"/>
      <w:marRight w:val="0"/>
      <w:marTop w:val="0"/>
      <w:marBottom w:val="0"/>
      <w:divBdr>
        <w:top w:val="none" w:sz="0" w:space="0" w:color="auto"/>
        <w:left w:val="none" w:sz="0" w:space="0" w:color="auto"/>
        <w:bottom w:val="none" w:sz="0" w:space="0" w:color="auto"/>
        <w:right w:val="none" w:sz="0" w:space="0" w:color="auto"/>
      </w:divBdr>
    </w:div>
    <w:div w:id="1566644935">
      <w:bodyDiv w:val="1"/>
      <w:marLeft w:val="0"/>
      <w:marRight w:val="0"/>
      <w:marTop w:val="0"/>
      <w:marBottom w:val="0"/>
      <w:divBdr>
        <w:top w:val="none" w:sz="0" w:space="0" w:color="auto"/>
        <w:left w:val="none" w:sz="0" w:space="0" w:color="auto"/>
        <w:bottom w:val="none" w:sz="0" w:space="0" w:color="auto"/>
        <w:right w:val="none" w:sz="0" w:space="0" w:color="auto"/>
      </w:divBdr>
    </w:div>
    <w:div w:id="1593320320">
      <w:bodyDiv w:val="1"/>
      <w:marLeft w:val="0"/>
      <w:marRight w:val="0"/>
      <w:marTop w:val="0"/>
      <w:marBottom w:val="0"/>
      <w:divBdr>
        <w:top w:val="none" w:sz="0" w:space="0" w:color="auto"/>
        <w:left w:val="none" w:sz="0" w:space="0" w:color="auto"/>
        <w:bottom w:val="none" w:sz="0" w:space="0" w:color="auto"/>
        <w:right w:val="none" w:sz="0" w:space="0" w:color="auto"/>
      </w:divBdr>
    </w:div>
    <w:div w:id="1597401835">
      <w:bodyDiv w:val="1"/>
      <w:marLeft w:val="0"/>
      <w:marRight w:val="0"/>
      <w:marTop w:val="0"/>
      <w:marBottom w:val="0"/>
      <w:divBdr>
        <w:top w:val="none" w:sz="0" w:space="0" w:color="auto"/>
        <w:left w:val="none" w:sz="0" w:space="0" w:color="auto"/>
        <w:bottom w:val="none" w:sz="0" w:space="0" w:color="auto"/>
        <w:right w:val="none" w:sz="0" w:space="0" w:color="auto"/>
      </w:divBdr>
    </w:div>
    <w:div w:id="1603106361">
      <w:bodyDiv w:val="1"/>
      <w:marLeft w:val="0"/>
      <w:marRight w:val="0"/>
      <w:marTop w:val="0"/>
      <w:marBottom w:val="0"/>
      <w:divBdr>
        <w:top w:val="none" w:sz="0" w:space="0" w:color="auto"/>
        <w:left w:val="none" w:sz="0" w:space="0" w:color="auto"/>
        <w:bottom w:val="none" w:sz="0" w:space="0" w:color="auto"/>
        <w:right w:val="none" w:sz="0" w:space="0" w:color="auto"/>
      </w:divBdr>
    </w:div>
    <w:div w:id="1643074538">
      <w:bodyDiv w:val="1"/>
      <w:marLeft w:val="0"/>
      <w:marRight w:val="0"/>
      <w:marTop w:val="0"/>
      <w:marBottom w:val="0"/>
      <w:divBdr>
        <w:top w:val="none" w:sz="0" w:space="0" w:color="auto"/>
        <w:left w:val="none" w:sz="0" w:space="0" w:color="auto"/>
        <w:bottom w:val="none" w:sz="0" w:space="0" w:color="auto"/>
        <w:right w:val="none" w:sz="0" w:space="0" w:color="auto"/>
      </w:divBdr>
    </w:div>
    <w:div w:id="1648047864">
      <w:bodyDiv w:val="1"/>
      <w:marLeft w:val="0"/>
      <w:marRight w:val="0"/>
      <w:marTop w:val="0"/>
      <w:marBottom w:val="0"/>
      <w:divBdr>
        <w:top w:val="none" w:sz="0" w:space="0" w:color="auto"/>
        <w:left w:val="none" w:sz="0" w:space="0" w:color="auto"/>
        <w:bottom w:val="none" w:sz="0" w:space="0" w:color="auto"/>
        <w:right w:val="none" w:sz="0" w:space="0" w:color="auto"/>
      </w:divBdr>
    </w:div>
    <w:div w:id="1654602079">
      <w:bodyDiv w:val="1"/>
      <w:marLeft w:val="0"/>
      <w:marRight w:val="0"/>
      <w:marTop w:val="0"/>
      <w:marBottom w:val="0"/>
      <w:divBdr>
        <w:top w:val="none" w:sz="0" w:space="0" w:color="auto"/>
        <w:left w:val="none" w:sz="0" w:space="0" w:color="auto"/>
        <w:bottom w:val="none" w:sz="0" w:space="0" w:color="auto"/>
        <w:right w:val="none" w:sz="0" w:space="0" w:color="auto"/>
      </w:divBdr>
    </w:div>
    <w:div w:id="1657029116">
      <w:bodyDiv w:val="1"/>
      <w:marLeft w:val="0"/>
      <w:marRight w:val="0"/>
      <w:marTop w:val="0"/>
      <w:marBottom w:val="0"/>
      <w:divBdr>
        <w:top w:val="none" w:sz="0" w:space="0" w:color="auto"/>
        <w:left w:val="none" w:sz="0" w:space="0" w:color="auto"/>
        <w:bottom w:val="none" w:sz="0" w:space="0" w:color="auto"/>
        <w:right w:val="none" w:sz="0" w:space="0" w:color="auto"/>
      </w:divBdr>
    </w:div>
    <w:div w:id="1658653622">
      <w:bodyDiv w:val="1"/>
      <w:marLeft w:val="0"/>
      <w:marRight w:val="0"/>
      <w:marTop w:val="0"/>
      <w:marBottom w:val="0"/>
      <w:divBdr>
        <w:top w:val="none" w:sz="0" w:space="0" w:color="auto"/>
        <w:left w:val="none" w:sz="0" w:space="0" w:color="auto"/>
        <w:bottom w:val="none" w:sz="0" w:space="0" w:color="auto"/>
        <w:right w:val="none" w:sz="0" w:space="0" w:color="auto"/>
      </w:divBdr>
    </w:div>
    <w:div w:id="1670938377">
      <w:bodyDiv w:val="1"/>
      <w:marLeft w:val="0"/>
      <w:marRight w:val="0"/>
      <w:marTop w:val="0"/>
      <w:marBottom w:val="0"/>
      <w:divBdr>
        <w:top w:val="none" w:sz="0" w:space="0" w:color="auto"/>
        <w:left w:val="none" w:sz="0" w:space="0" w:color="auto"/>
        <w:bottom w:val="none" w:sz="0" w:space="0" w:color="auto"/>
        <w:right w:val="none" w:sz="0" w:space="0" w:color="auto"/>
      </w:divBdr>
    </w:div>
    <w:div w:id="1676960276">
      <w:bodyDiv w:val="1"/>
      <w:marLeft w:val="0"/>
      <w:marRight w:val="0"/>
      <w:marTop w:val="0"/>
      <w:marBottom w:val="0"/>
      <w:divBdr>
        <w:top w:val="none" w:sz="0" w:space="0" w:color="auto"/>
        <w:left w:val="none" w:sz="0" w:space="0" w:color="auto"/>
        <w:bottom w:val="none" w:sz="0" w:space="0" w:color="auto"/>
        <w:right w:val="none" w:sz="0" w:space="0" w:color="auto"/>
      </w:divBdr>
    </w:div>
    <w:div w:id="1685862519">
      <w:bodyDiv w:val="1"/>
      <w:marLeft w:val="0"/>
      <w:marRight w:val="0"/>
      <w:marTop w:val="0"/>
      <w:marBottom w:val="0"/>
      <w:divBdr>
        <w:top w:val="none" w:sz="0" w:space="0" w:color="auto"/>
        <w:left w:val="none" w:sz="0" w:space="0" w:color="auto"/>
        <w:bottom w:val="none" w:sz="0" w:space="0" w:color="auto"/>
        <w:right w:val="none" w:sz="0" w:space="0" w:color="auto"/>
      </w:divBdr>
    </w:div>
    <w:div w:id="1720274985">
      <w:bodyDiv w:val="1"/>
      <w:marLeft w:val="0"/>
      <w:marRight w:val="0"/>
      <w:marTop w:val="0"/>
      <w:marBottom w:val="0"/>
      <w:divBdr>
        <w:top w:val="none" w:sz="0" w:space="0" w:color="auto"/>
        <w:left w:val="none" w:sz="0" w:space="0" w:color="auto"/>
        <w:bottom w:val="none" w:sz="0" w:space="0" w:color="auto"/>
        <w:right w:val="none" w:sz="0" w:space="0" w:color="auto"/>
      </w:divBdr>
    </w:div>
    <w:div w:id="1733965257">
      <w:bodyDiv w:val="1"/>
      <w:marLeft w:val="0"/>
      <w:marRight w:val="0"/>
      <w:marTop w:val="0"/>
      <w:marBottom w:val="0"/>
      <w:divBdr>
        <w:top w:val="none" w:sz="0" w:space="0" w:color="auto"/>
        <w:left w:val="none" w:sz="0" w:space="0" w:color="auto"/>
        <w:bottom w:val="none" w:sz="0" w:space="0" w:color="auto"/>
        <w:right w:val="none" w:sz="0" w:space="0" w:color="auto"/>
      </w:divBdr>
    </w:div>
    <w:div w:id="1735008921">
      <w:bodyDiv w:val="1"/>
      <w:marLeft w:val="0"/>
      <w:marRight w:val="0"/>
      <w:marTop w:val="0"/>
      <w:marBottom w:val="0"/>
      <w:divBdr>
        <w:top w:val="none" w:sz="0" w:space="0" w:color="auto"/>
        <w:left w:val="none" w:sz="0" w:space="0" w:color="auto"/>
        <w:bottom w:val="none" w:sz="0" w:space="0" w:color="auto"/>
        <w:right w:val="none" w:sz="0" w:space="0" w:color="auto"/>
      </w:divBdr>
    </w:div>
    <w:div w:id="1749964947">
      <w:bodyDiv w:val="1"/>
      <w:marLeft w:val="0"/>
      <w:marRight w:val="0"/>
      <w:marTop w:val="0"/>
      <w:marBottom w:val="0"/>
      <w:divBdr>
        <w:top w:val="none" w:sz="0" w:space="0" w:color="auto"/>
        <w:left w:val="none" w:sz="0" w:space="0" w:color="auto"/>
        <w:bottom w:val="none" w:sz="0" w:space="0" w:color="auto"/>
        <w:right w:val="none" w:sz="0" w:space="0" w:color="auto"/>
      </w:divBdr>
    </w:div>
    <w:div w:id="1753233182">
      <w:bodyDiv w:val="1"/>
      <w:marLeft w:val="0"/>
      <w:marRight w:val="0"/>
      <w:marTop w:val="0"/>
      <w:marBottom w:val="0"/>
      <w:divBdr>
        <w:top w:val="none" w:sz="0" w:space="0" w:color="auto"/>
        <w:left w:val="none" w:sz="0" w:space="0" w:color="auto"/>
        <w:bottom w:val="none" w:sz="0" w:space="0" w:color="auto"/>
        <w:right w:val="none" w:sz="0" w:space="0" w:color="auto"/>
      </w:divBdr>
    </w:div>
    <w:div w:id="1763910993">
      <w:bodyDiv w:val="1"/>
      <w:marLeft w:val="0"/>
      <w:marRight w:val="0"/>
      <w:marTop w:val="0"/>
      <w:marBottom w:val="0"/>
      <w:divBdr>
        <w:top w:val="none" w:sz="0" w:space="0" w:color="auto"/>
        <w:left w:val="none" w:sz="0" w:space="0" w:color="auto"/>
        <w:bottom w:val="none" w:sz="0" w:space="0" w:color="auto"/>
        <w:right w:val="none" w:sz="0" w:space="0" w:color="auto"/>
      </w:divBdr>
    </w:div>
    <w:div w:id="1771580602">
      <w:bodyDiv w:val="1"/>
      <w:marLeft w:val="0"/>
      <w:marRight w:val="0"/>
      <w:marTop w:val="0"/>
      <w:marBottom w:val="0"/>
      <w:divBdr>
        <w:top w:val="none" w:sz="0" w:space="0" w:color="auto"/>
        <w:left w:val="none" w:sz="0" w:space="0" w:color="auto"/>
        <w:bottom w:val="none" w:sz="0" w:space="0" w:color="auto"/>
        <w:right w:val="none" w:sz="0" w:space="0" w:color="auto"/>
      </w:divBdr>
    </w:div>
    <w:div w:id="1780679640">
      <w:bodyDiv w:val="1"/>
      <w:marLeft w:val="0"/>
      <w:marRight w:val="0"/>
      <w:marTop w:val="0"/>
      <w:marBottom w:val="0"/>
      <w:divBdr>
        <w:top w:val="none" w:sz="0" w:space="0" w:color="auto"/>
        <w:left w:val="none" w:sz="0" w:space="0" w:color="auto"/>
        <w:bottom w:val="none" w:sz="0" w:space="0" w:color="auto"/>
        <w:right w:val="none" w:sz="0" w:space="0" w:color="auto"/>
      </w:divBdr>
    </w:div>
    <w:div w:id="1822960562">
      <w:bodyDiv w:val="1"/>
      <w:marLeft w:val="0"/>
      <w:marRight w:val="0"/>
      <w:marTop w:val="0"/>
      <w:marBottom w:val="0"/>
      <w:divBdr>
        <w:top w:val="none" w:sz="0" w:space="0" w:color="auto"/>
        <w:left w:val="none" w:sz="0" w:space="0" w:color="auto"/>
        <w:bottom w:val="none" w:sz="0" w:space="0" w:color="auto"/>
        <w:right w:val="none" w:sz="0" w:space="0" w:color="auto"/>
      </w:divBdr>
    </w:div>
    <w:div w:id="1849634317">
      <w:bodyDiv w:val="1"/>
      <w:marLeft w:val="0"/>
      <w:marRight w:val="0"/>
      <w:marTop w:val="0"/>
      <w:marBottom w:val="0"/>
      <w:divBdr>
        <w:top w:val="none" w:sz="0" w:space="0" w:color="auto"/>
        <w:left w:val="none" w:sz="0" w:space="0" w:color="auto"/>
        <w:bottom w:val="none" w:sz="0" w:space="0" w:color="auto"/>
        <w:right w:val="none" w:sz="0" w:space="0" w:color="auto"/>
      </w:divBdr>
    </w:div>
    <w:div w:id="1853566950">
      <w:bodyDiv w:val="1"/>
      <w:marLeft w:val="0"/>
      <w:marRight w:val="0"/>
      <w:marTop w:val="0"/>
      <w:marBottom w:val="0"/>
      <w:divBdr>
        <w:top w:val="none" w:sz="0" w:space="0" w:color="auto"/>
        <w:left w:val="none" w:sz="0" w:space="0" w:color="auto"/>
        <w:bottom w:val="none" w:sz="0" w:space="0" w:color="auto"/>
        <w:right w:val="none" w:sz="0" w:space="0" w:color="auto"/>
      </w:divBdr>
    </w:div>
    <w:div w:id="1883514744">
      <w:bodyDiv w:val="1"/>
      <w:marLeft w:val="0"/>
      <w:marRight w:val="0"/>
      <w:marTop w:val="0"/>
      <w:marBottom w:val="0"/>
      <w:divBdr>
        <w:top w:val="none" w:sz="0" w:space="0" w:color="auto"/>
        <w:left w:val="none" w:sz="0" w:space="0" w:color="auto"/>
        <w:bottom w:val="none" w:sz="0" w:space="0" w:color="auto"/>
        <w:right w:val="none" w:sz="0" w:space="0" w:color="auto"/>
      </w:divBdr>
    </w:div>
    <w:div w:id="1887985071">
      <w:bodyDiv w:val="1"/>
      <w:marLeft w:val="0"/>
      <w:marRight w:val="0"/>
      <w:marTop w:val="0"/>
      <w:marBottom w:val="0"/>
      <w:divBdr>
        <w:top w:val="none" w:sz="0" w:space="0" w:color="auto"/>
        <w:left w:val="none" w:sz="0" w:space="0" w:color="auto"/>
        <w:bottom w:val="none" w:sz="0" w:space="0" w:color="auto"/>
        <w:right w:val="none" w:sz="0" w:space="0" w:color="auto"/>
      </w:divBdr>
    </w:div>
    <w:div w:id="1901941863">
      <w:bodyDiv w:val="1"/>
      <w:marLeft w:val="0"/>
      <w:marRight w:val="0"/>
      <w:marTop w:val="0"/>
      <w:marBottom w:val="0"/>
      <w:divBdr>
        <w:top w:val="none" w:sz="0" w:space="0" w:color="auto"/>
        <w:left w:val="none" w:sz="0" w:space="0" w:color="auto"/>
        <w:bottom w:val="none" w:sz="0" w:space="0" w:color="auto"/>
        <w:right w:val="none" w:sz="0" w:space="0" w:color="auto"/>
      </w:divBdr>
    </w:div>
    <w:div w:id="1909998619">
      <w:bodyDiv w:val="1"/>
      <w:marLeft w:val="0"/>
      <w:marRight w:val="0"/>
      <w:marTop w:val="0"/>
      <w:marBottom w:val="0"/>
      <w:divBdr>
        <w:top w:val="none" w:sz="0" w:space="0" w:color="auto"/>
        <w:left w:val="none" w:sz="0" w:space="0" w:color="auto"/>
        <w:bottom w:val="none" w:sz="0" w:space="0" w:color="auto"/>
        <w:right w:val="none" w:sz="0" w:space="0" w:color="auto"/>
      </w:divBdr>
    </w:div>
    <w:div w:id="1951543186">
      <w:bodyDiv w:val="1"/>
      <w:marLeft w:val="0"/>
      <w:marRight w:val="0"/>
      <w:marTop w:val="0"/>
      <w:marBottom w:val="0"/>
      <w:divBdr>
        <w:top w:val="none" w:sz="0" w:space="0" w:color="auto"/>
        <w:left w:val="none" w:sz="0" w:space="0" w:color="auto"/>
        <w:bottom w:val="none" w:sz="0" w:space="0" w:color="auto"/>
        <w:right w:val="none" w:sz="0" w:space="0" w:color="auto"/>
      </w:divBdr>
    </w:div>
    <w:div w:id="1954284893">
      <w:bodyDiv w:val="1"/>
      <w:marLeft w:val="0"/>
      <w:marRight w:val="0"/>
      <w:marTop w:val="0"/>
      <w:marBottom w:val="0"/>
      <w:divBdr>
        <w:top w:val="none" w:sz="0" w:space="0" w:color="auto"/>
        <w:left w:val="none" w:sz="0" w:space="0" w:color="auto"/>
        <w:bottom w:val="none" w:sz="0" w:space="0" w:color="auto"/>
        <w:right w:val="none" w:sz="0" w:space="0" w:color="auto"/>
      </w:divBdr>
    </w:div>
    <w:div w:id="1959332069">
      <w:bodyDiv w:val="1"/>
      <w:marLeft w:val="0"/>
      <w:marRight w:val="0"/>
      <w:marTop w:val="0"/>
      <w:marBottom w:val="0"/>
      <w:divBdr>
        <w:top w:val="none" w:sz="0" w:space="0" w:color="auto"/>
        <w:left w:val="none" w:sz="0" w:space="0" w:color="auto"/>
        <w:bottom w:val="none" w:sz="0" w:space="0" w:color="auto"/>
        <w:right w:val="none" w:sz="0" w:space="0" w:color="auto"/>
      </w:divBdr>
    </w:div>
    <w:div w:id="1980449425">
      <w:bodyDiv w:val="1"/>
      <w:marLeft w:val="0"/>
      <w:marRight w:val="0"/>
      <w:marTop w:val="0"/>
      <w:marBottom w:val="0"/>
      <w:divBdr>
        <w:top w:val="none" w:sz="0" w:space="0" w:color="auto"/>
        <w:left w:val="none" w:sz="0" w:space="0" w:color="auto"/>
        <w:bottom w:val="none" w:sz="0" w:space="0" w:color="auto"/>
        <w:right w:val="none" w:sz="0" w:space="0" w:color="auto"/>
      </w:divBdr>
    </w:div>
    <w:div w:id="1987126611">
      <w:bodyDiv w:val="1"/>
      <w:marLeft w:val="0"/>
      <w:marRight w:val="0"/>
      <w:marTop w:val="0"/>
      <w:marBottom w:val="0"/>
      <w:divBdr>
        <w:top w:val="none" w:sz="0" w:space="0" w:color="auto"/>
        <w:left w:val="none" w:sz="0" w:space="0" w:color="auto"/>
        <w:bottom w:val="none" w:sz="0" w:space="0" w:color="auto"/>
        <w:right w:val="none" w:sz="0" w:space="0" w:color="auto"/>
      </w:divBdr>
    </w:div>
    <w:div w:id="1993100925">
      <w:bodyDiv w:val="1"/>
      <w:marLeft w:val="0"/>
      <w:marRight w:val="0"/>
      <w:marTop w:val="0"/>
      <w:marBottom w:val="0"/>
      <w:divBdr>
        <w:top w:val="none" w:sz="0" w:space="0" w:color="auto"/>
        <w:left w:val="none" w:sz="0" w:space="0" w:color="auto"/>
        <w:bottom w:val="none" w:sz="0" w:space="0" w:color="auto"/>
        <w:right w:val="none" w:sz="0" w:space="0" w:color="auto"/>
      </w:divBdr>
    </w:div>
    <w:div w:id="2001108281">
      <w:bodyDiv w:val="1"/>
      <w:marLeft w:val="0"/>
      <w:marRight w:val="0"/>
      <w:marTop w:val="0"/>
      <w:marBottom w:val="0"/>
      <w:divBdr>
        <w:top w:val="none" w:sz="0" w:space="0" w:color="auto"/>
        <w:left w:val="none" w:sz="0" w:space="0" w:color="auto"/>
        <w:bottom w:val="none" w:sz="0" w:space="0" w:color="auto"/>
        <w:right w:val="none" w:sz="0" w:space="0" w:color="auto"/>
      </w:divBdr>
    </w:div>
    <w:div w:id="2018926000">
      <w:bodyDiv w:val="1"/>
      <w:marLeft w:val="0"/>
      <w:marRight w:val="0"/>
      <w:marTop w:val="0"/>
      <w:marBottom w:val="0"/>
      <w:divBdr>
        <w:top w:val="none" w:sz="0" w:space="0" w:color="auto"/>
        <w:left w:val="none" w:sz="0" w:space="0" w:color="auto"/>
        <w:bottom w:val="none" w:sz="0" w:space="0" w:color="auto"/>
        <w:right w:val="none" w:sz="0" w:space="0" w:color="auto"/>
      </w:divBdr>
    </w:div>
    <w:div w:id="2027167958">
      <w:bodyDiv w:val="1"/>
      <w:marLeft w:val="0"/>
      <w:marRight w:val="0"/>
      <w:marTop w:val="0"/>
      <w:marBottom w:val="0"/>
      <w:divBdr>
        <w:top w:val="none" w:sz="0" w:space="0" w:color="auto"/>
        <w:left w:val="none" w:sz="0" w:space="0" w:color="auto"/>
        <w:bottom w:val="none" w:sz="0" w:space="0" w:color="auto"/>
        <w:right w:val="none" w:sz="0" w:space="0" w:color="auto"/>
      </w:divBdr>
    </w:div>
    <w:div w:id="2045471833">
      <w:bodyDiv w:val="1"/>
      <w:marLeft w:val="0"/>
      <w:marRight w:val="0"/>
      <w:marTop w:val="0"/>
      <w:marBottom w:val="0"/>
      <w:divBdr>
        <w:top w:val="none" w:sz="0" w:space="0" w:color="auto"/>
        <w:left w:val="none" w:sz="0" w:space="0" w:color="auto"/>
        <w:bottom w:val="none" w:sz="0" w:space="0" w:color="auto"/>
        <w:right w:val="none" w:sz="0" w:space="0" w:color="auto"/>
      </w:divBdr>
    </w:div>
    <w:div w:id="2071995887">
      <w:bodyDiv w:val="1"/>
      <w:marLeft w:val="0"/>
      <w:marRight w:val="0"/>
      <w:marTop w:val="0"/>
      <w:marBottom w:val="0"/>
      <w:divBdr>
        <w:top w:val="none" w:sz="0" w:space="0" w:color="auto"/>
        <w:left w:val="none" w:sz="0" w:space="0" w:color="auto"/>
        <w:bottom w:val="none" w:sz="0" w:space="0" w:color="auto"/>
        <w:right w:val="none" w:sz="0" w:space="0" w:color="auto"/>
      </w:divBdr>
    </w:div>
    <w:div w:id="2073388212">
      <w:bodyDiv w:val="1"/>
      <w:marLeft w:val="0"/>
      <w:marRight w:val="0"/>
      <w:marTop w:val="0"/>
      <w:marBottom w:val="0"/>
      <w:divBdr>
        <w:top w:val="none" w:sz="0" w:space="0" w:color="auto"/>
        <w:left w:val="none" w:sz="0" w:space="0" w:color="auto"/>
        <w:bottom w:val="none" w:sz="0" w:space="0" w:color="auto"/>
        <w:right w:val="none" w:sz="0" w:space="0" w:color="auto"/>
      </w:divBdr>
    </w:div>
    <w:div w:id="2084374781">
      <w:bodyDiv w:val="1"/>
      <w:marLeft w:val="0"/>
      <w:marRight w:val="0"/>
      <w:marTop w:val="0"/>
      <w:marBottom w:val="0"/>
      <w:divBdr>
        <w:top w:val="none" w:sz="0" w:space="0" w:color="auto"/>
        <w:left w:val="none" w:sz="0" w:space="0" w:color="auto"/>
        <w:bottom w:val="none" w:sz="0" w:space="0" w:color="auto"/>
        <w:right w:val="none" w:sz="0" w:space="0" w:color="auto"/>
      </w:divBdr>
    </w:div>
    <w:div w:id="2094279617">
      <w:bodyDiv w:val="1"/>
      <w:marLeft w:val="0"/>
      <w:marRight w:val="0"/>
      <w:marTop w:val="0"/>
      <w:marBottom w:val="0"/>
      <w:divBdr>
        <w:top w:val="none" w:sz="0" w:space="0" w:color="auto"/>
        <w:left w:val="none" w:sz="0" w:space="0" w:color="auto"/>
        <w:bottom w:val="none" w:sz="0" w:space="0" w:color="auto"/>
        <w:right w:val="none" w:sz="0" w:space="0" w:color="auto"/>
      </w:divBdr>
    </w:div>
    <w:div w:id="2118867040">
      <w:bodyDiv w:val="1"/>
      <w:marLeft w:val="0"/>
      <w:marRight w:val="0"/>
      <w:marTop w:val="0"/>
      <w:marBottom w:val="0"/>
      <w:divBdr>
        <w:top w:val="none" w:sz="0" w:space="0" w:color="auto"/>
        <w:left w:val="none" w:sz="0" w:space="0" w:color="auto"/>
        <w:bottom w:val="none" w:sz="0" w:space="0" w:color="auto"/>
        <w:right w:val="none" w:sz="0" w:space="0" w:color="auto"/>
      </w:divBdr>
    </w:div>
    <w:div w:id="214604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BBC24</b:Tag>
    <b:SourceType>InternetSite</b:SourceType>
    <b:Guid>{0D0DCCC1-F317-47A2-B8F6-33C3EC797582}</b:Guid>
    <b:Title>What is net zero and how are the UK and other countries doing?</b:Title>
    <b:Year>2024</b:Year>
    <b:Author>
      <b:Author>
        <b:Corporate>BBC</b:Corporate>
      </b:Author>
    </b:Author>
    <b:InternetSiteTitle>BBC</b:InternetSiteTitle>
    <b:Month>November</b:Month>
    <b:Day>13</b:Day>
    <b:URL>https://www.bbc.co.uk/news/science-environment-58874518#:~:text=What%20does%20%27net%20zero%27%20mean%3F%20Net%20zero%20means,so%20those%20that%20remain%20need%20to%20actively%20removed.</b:URL>
    <b:YearAccessed>2024</b:YearAccessed>
    <b:MonthAccessed>November</b:MonthAccessed>
    <b:RefOrder>17</b:RefOrder>
  </b:Source>
  <b:Source>
    <b:Tag>Wor21</b:Tag>
    <b:SourceType>InternetSite</b:SourceType>
    <b:Guid>{0AEA12F4-3D74-4F63-B5F9-09CA2156BD58}</b:Guid>
    <b:Author>
      <b:Author>
        <b:Corporate>World Economic Forum</b:Corporate>
      </b:Author>
    </b:Author>
    <b:Title>What does net-zero emissions mean and how can we get there?</b:Title>
    <b:InternetSiteTitle>World Economic Forum</b:InternetSiteTitle>
    <b:Year>2021</b:Year>
    <b:Month>November</b:Month>
    <b:Day>9</b:Day>
    <b:URL>https://www.weforum.org/stories/2021/11/net-zero-emissions-cop26-climate-change/</b:URL>
    <b:YearAccessed>2024</b:YearAccessed>
    <b:MonthAccessed>November</b:MonthAccessed>
    <b:RefOrder>2</b:RefOrder>
  </b:Source>
  <b:Source>
    <b:Tag>Hoe18</b:Tag>
    <b:SourceType>Report</b:SourceType>
    <b:Guid>{8A0B3367-C8E3-452B-8AF2-6E86ADD78F25}</b:Guid>
    <b:Author>
      <b:Author>
        <b:NameList>
          <b:Person>
            <b:Last>Hoegh-Guldberg</b:Last>
          </b:Person>
          <b:Person>
            <b:Last>Jacob</b:Last>
            <b:First>O</b:First>
          </b:Person>
          <b:Person>
            <b:Last>Taylor</b:Last>
            <b:First>M</b:First>
          </b:Person>
          <b:Person>
            <b:Last>Bindi</b:Last>
            <b:First>M</b:First>
          </b:Person>
          <b:Person>
            <b:Last>Brown</b:Last>
            <b:First>S</b:First>
          </b:Person>
          <b:Person>
            <b:Last>Camilloni</b:Last>
            <b:First>I</b:First>
          </b:Person>
          <b:Person>
            <b:Last>Diedhiou</b:Last>
            <b:First>A</b:First>
          </b:Person>
          <b:Person>
            <b:Last>Djalante</b:Last>
            <b:First>R</b:First>
          </b:Person>
          <b:Person>
            <b:Last>Ebi</b:Last>
            <b:First>KL</b:First>
          </b:Person>
          <b:Person>
            <b:Last>Engelbrecht</b:Last>
            <b:First>F</b:First>
          </b:Person>
          <b:Person>
            <b:Last>Guiot</b:Last>
            <b:First>J</b:First>
          </b:Person>
          <b:Person>
            <b:Last>Hijioka</b:Last>
            <b:First>Y</b:First>
          </b:Person>
          <b:Person>
            <b:Last>Mehrotra</b:Last>
            <b:First>S</b:First>
          </b:Person>
          <b:Person>
            <b:Last>Payne</b:Last>
            <b:First>A</b:First>
          </b:Person>
          <b:Person>
            <b:Last>Seneviratne</b:Last>
            <b:First>S</b:First>
          </b:Person>
          <b:Person>
            <b:Last>Thomas</b:Last>
            <b:First>A</b:First>
          </b:Person>
          <b:Person>
            <b:Last>Warren</b:Last>
            <b:First>R</b:First>
          </b:Person>
          <b:Person>
            <b:Last>Zhou</b:Last>
            <b:First>G</b:First>
          </b:Person>
        </b:NameList>
      </b:Author>
    </b:Author>
    <b:Title>Impacts of 1.5ºC Global Warming on Natural and Human Systems</b:Title>
    <b:Year>2018</b:Year>
    <b:Publisher>Cambridge University Press</b:Publisher>
    <b:City>Cambridge, UK and New York, NY, USA</b:City>
    <b:Pages>175-312</b:Pages>
    <b:YearAccessed>2024</b:YearAccessed>
    <b:MonthAccessed>November</b:MonthAccessed>
    <b:DOI>https://doi.org/10.1017/9781009157940.005</b:DOI>
    <b:RefOrder>4</b:RefOrder>
  </b:Source>
  <b:Source>
    <b:Tag>Eur23</b:Tag>
    <b:SourceType>ElectronicSource</b:SourceType>
    <b:Guid>{CDC26EBE-608F-4FA9-8366-44E831ED6B1F}</b:Guid>
    <b:Title>Circular economy: definition, importance and benefits</b:Title>
    <b:Year>2023</b:Year>
    <b:Author>
      <b:Author>
        <b:Corporate>European Parliament</b:Corporate>
      </b:Author>
    </b:Author>
    <b:CountryRegion>Europe</b:CountryRegion>
    <b:Month>May</b:Month>
    <b:Day>24</b:Day>
    <b:YearAccessed>2024</b:YearAccessed>
    <b:MonthAccessed>October</b:MonthAccessed>
    <b:URL>https://www.europarl.europa.eu/topics/en/article/20151201STO05603/circular-economy-definition-importance-and-benefits</b:URL>
    <b:RefOrder>5</b:RefOrder>
  </b:Source>
  <b:Source>
    <b:Tag>Mol23</b:Tag>
    <b:SourceType>InternetSite</b:SourceType>
    <b:Guid>{3A5BD0D6-BE3E-4C3A-BBDC-8DA75ACC3857}</b:Guid>
    <b:Title>What is Sustainability? How Sustainabilities Work, Benefits, and Example</b:Title>
    <b:Year>2023</b:Year>
    <b:Month>December</b:Month>
    <b:Day>13</b:Day>
    <b:Author>
      <b:Author>
        <b:NameList>
          <b:Person>
            <b:Last>Mollenkamp</b:Last>
            <b:First>Daniel</b:First>
            <b:Middle>Thomas</b:Middle>
          </b:Person>
        </b:NameList>
      </b:Author>
      <b:Editor>
        <b:NameList>
          <b:Person>
            <b:Last>Brown</b:Last>
            <b:First>Jefreda</b:First>
            <b:Middle>R.</b:Middle>
          </b:Person>
        </b:NameList>
      </b:Editor>
    </b:Author>
    <b:InternetSiteTitle>Investopedia</b:InternetSiteTitle>
    <b:URL>https://www.investopedia.com/terms/s/sustainability.asp</b:URL>
    <b:YearAccessed>2024</b:YearAccessed>
    <b:MonthAccessed>November</b:MonthAccessed>
    <b:RefOrder>1</b:RefOrder>
  </b:Source>
  <b:Source>
    <b:Tag>BBC241</b:Tag>
    <b:SourceType>InternetSite</b:SourceType>
    <b:Guid>{9261E8E6-97B8-4821-BD58-983E3D3C2AB9}</b:Guid>
    <b:Author>
      <b:Author>
        <b:Corporate>BBC</b:Corporate>
      </b:Author>
    </b:Author>
    <b:Title>What is the Paris climate agreement and why does 1.5C matter?</b:Title>
    <b:InternetSiteTitle>BBC</b:InternetSiteTitle>
    <b:Year>2024</b:Year>
    <b:Month>November</b:Month>
    <b:Day>8</b:Day>
    <b:URL>https://www.bbc.co.uk/news/science-environment-35073297</b:URL>
    <b:YearAccessed>2024</b:YearAccessed>
    <b:MonthAccessed>November</b:MonthAccessed>
    <b:RefOrder>3</b:RefOrder>
  </b:Source>
  <b:Source>
    <b:Tag>alC24</b:Tag>
    <b:SourceType>InternetSite</b:SourceType>
    <b:Guid>{F9BAC6D9-AE55-44E0-A7CA-5DA048DC2164}</b:Guid>
    <b:Author>
      <b:Author>
        <b:Corporate>European Commission</b:Corporate>
      </b:Author>
    </b:Author>
    <b:Title>Annual greenhouse gas (GHG) emissions worldwide from 1990 to 2023, by sector</b:Title>
    <b:InternetSiteTitle>Statistica</b:InternetSiteTitle>
    <b:Year>2024</b:Year>
    <b:URL>https://www.statista.com/statistics/1423179/global-ghg-emissions-by-sector-annual/</b:URL>
    <b:RefOrder>6</b:RefOrder>
  </b:Source>
  <b:Source>
    <b:Tag>Ulk12</b:Tag>
    <b:SourceType>JournalArticle</b:SourceType>
    <b:Guid>{163ABCD5-3CFF-448F-859D-2323EAE3E01B}</b:Guid>
    <b:Title>Dare to care: Shipment consolidation reduces not only costs, but also environmental damage</b:Title>
    <b:Year>2012</b:Year>
    <b:URL>https://www.sciencedirect.com/science/article/abs/pii/S0925527311004014</b:URL>
    <b:JournalName>International Journal of Production Economics</b:JournalName>
    <b:Pages>438-446</b:Pages>
    <b:Author>
      <b:Author>
        <b:NameList>
          <b:Person>
            <b:Last>Ulku</b:Last>
            <b:First>M.</b:First>
            <b:Middle>Ali</b:Middle>
          </b:Person>
        </b:NameList>
      </b:Author>
    </b:Author>
    <b:Volume>139</b:Volume>
    <b:Issue>6</b:Issue>
    <b:YearAccessed>2024</b:YearAccessed>
    <b:MonthAccessed>November</b:MonthAccessed>
    <b:RefOrder>7</b:RefOrder>
  </b:Source>
  <b:Source>
    <b:Tag>WIl22</b:Tag>
    <b:SourceType>ElectronicSource</b:SourceType>
    <b:Guid>{9A377721-DBE0-4311-9924-06DC9407309A}</b:Guid>
    <b:Title>CEOs Turn a Sharp Eye to Workforce Issues and Sustainability in 2022-23</b:Title>
    <b:Year>2022</b:Year>
    <b:Author>
      <b:Author>
        <b:NameList>
          <b:Person>
            <b:Last>WIles</b:Last>
            <b:First>Jackie</b:First>
          </b:Person>
        </b:NameList>
      </b:Author>
    </b:Author>
    <b:Month>April</b:Month>
    <b:Day>27</b:Day>
    <b:YearAccessed>2024</b:YearAccessed>
    <b:URL>https://www.gartner.com/en/articles/ceos-turn-a-sharp-eye-to-workforce-issues-and-sustainability-in-2022-23</b:URL>
    <b:RefOrder>21</b:RefOrder>
  </b:Source>
  <b:Source>
    <b:Tag>TOC24</b:Tag>
    <b:SourceType>ElectronicSource</b:SourceType>
    <b:Guid>{BCEA6C6F-7DBE-4D71-9874-F575FD3DE84F}</b:Guid>
    <b:Author>
      <b:Author>
        <b:Corporate>TOC Logistics</b:Corporate>
      </b:Author>
    </b:Author>
    <b:Title>Buyers’ Consolidations: A Strategy for Cost Reduction in the Supply Chain</b:Title>
    <b:Year>2024</b:Year>
    <b:Month>March</b:Month>
    <b:Day>28</b:Day>
    <b:YearAccessed>2024</b:YearAccessed>
    <b:URL>https://www.toclogistics.com/buyers-consolidations-a-strategy-to-reduce-costs/</b:URL>
    <b:RefOrder>8</b:RefOrder>
  </b:Source>
  <b:Source>
    <b:Tag>Mar05</b:Tag>
    <b:SourceType>JournalArticle</b:SourceType>
    <b:Guid>{8034C99A-2FFD-4928-B48E-651310CDCBC6}</b:Guid>
    <b:Title>Reverse Logistics: A Review of Case Studies</b:Title>
    <b:Year>2005</b:Year>
    <b:JournalName>Lecture Notes in Economics and Mathematical Systems</b:JournalName>
    <b:Author>
      <b:Author>
        <b:NameList>
          <b:Person>
            <b:Last>Brito</b:Last>
            <b:First>Marisa</b:First>
            <b:Middle>P de</b:Middle>
          </b:Person>
          <b:Person>
            <b:Last>Dekker</b:Last>
            <b:First>Rommert</b:First>
          </b:Person>
          <b:Person>
            <b:Last>Flapper</b:Last>
            <b:First>Simme</b:First>
            <b:Middle>Douwe P</b:Middle>
          </b:Person>
        </b:NameList>
      </b:Author>
    </b:Author>
    <b:Publisher>Springer, Berlin, Heidelberg</b:Publisher>
    <b:Volume>544</b:Volume>
    <b:YearAccessed>2024</b:YearAccessed>
    <b:MonthAccessed>November</b:MonthAccessed>
    <b:DOI>https://doi.org/10.1007/978-3-642-17020-1_13</b:DOI>
    <b:RefOrder>9</b:RefOrder>
  </b:Source>
  <b:Source>
    <b:Tag>Mor22</b:Tag>
    <b:SourceType>InternetSite</b:SourceType>
    <b:Guid>{630AFAD1-7B13-4998-86B4-371757D2ACA4}</b:Guid>
    <b:Title>An Introduction to the 5 R's of Reverse Logistics</b:Title>
    <b:Year>2022</b:Year>
    <b:Author>
      <b:Author>
        <b:NameList>
          <b:Person>
            <b:Last>Moreau</b:Last>
            <b:First>Francois</b:First>
          </b:Person>
        </b:NameList>
      </b:Author>
    </b:Author>
    <b:InternetSiteTitle>Global Trade</b:InternetSiteTitle>
    <b:Month>October</b:Month>
    <b:Day>5</b:Day>
    <b:URL>https://www.globaltrademag.com/an-introduction-to-the-5-rs-of-reverse-logistics/</b:URL>
    <b:YearAccessed>2024</b:YearAccessed>
    <b:MonthAccessed>October</b:MonthAccessed>
    <b:RefOrder>10</b:RefOrder>
  </b:Source>
  <b:Source>
    <b:Tag>Cir22</b:Tag>
    <b:SourceType>InternetSite</b:SourceType>
    <b:Guid>{9D0F66BD-3D69-4E72-A03D-F4F4D1800C79}</b:Guid>
    <b:Author>
      <b:Author>
        <b:Corporate>Circular</b:Corporate>
      </b:Author>
    </b:Author>
    <b:Title>Don't despair, repair: why repairing is on the rise</b:Title>
    <b:Year>2022</b:Year>
    <b:Month>April</b:Month>
    <b:Day>27</b:Day>
    <b:URL>https://www.circularonline.co.uk/features/dont-despair-repair-why-repairing-is-on-the-rise/</b:URL>
    <b:YearAccessed>2024</b:YearAccessed>
    <b:MonthAccessed>November</b:MonthAccessed>
    <b:RefOrder>11</b:RefOrder>
  </b:Source>
  <b:Source>
    <b:Tag>Del24</b:Tag>
    <b:SourceType>Report</b:SourceType>
    <b:Guid>{5551E716-8713-4042-86FE-AEEAC4B0AAA9}</b:Guid>
    <b:Title>Right to Repair means more than a quick fix for environment, economy</b:Title>
    <b:Year>2024</b:Year>
    <b:Author>
      <b:Author>
        <b:Corporate>Deloitte</b:Corporate>
      </b:Author>
    </b:Author>
    <b:YearAccessed>2024</b:YearAccessed>
    <b:MonthAccessed>November</b:MonthAccessed>
    <b:RefOrder>12</b:RefOrder>
  </b:Source>
  <b:Source>
    <b:Tag>Wor24</b:Tag>
    <b:SourceType>InternetSite</b:SourceType>
    <b:Guid>{9D861A34-1A71-4910-9751-1432C4891A67}</b:Guid>
    <b:Author>
      <b:Author>
        <b:Corporate>World Economic Forum</b:Corporate>
      </b:Author>
    </b:Author>
    <b:Title>4 charts to show why adopting a circular economy matters</b:Title>
    <b:Year>2024</b:Year>
    <b:InternetSiteTitle>Nature and Biodiversity</b:InternetSiteTitle>
    <b:Month>April</b:Month>
    <b:Day>4</b:Day>
    <b:URL>https://www.weforum.org/stories/2024/04/circular-economy-waste-management-unep/#:~:text=In%20a%20circular%20economy%2C%20products%20and%20materials%20are,along%20with%20unsustainable%20use%20of%20the%20planet%E2%80%99s%20resources.</b:URL>
    <b:YearAccessed>2024</b:YearAccessed>
    <b:MonthAccessed>November</b:MonthAccessed>
    <b:RefOrder>15</b:RefOrder>
  </b:Source>
  <b:Source>
    <b:Tag>Gre23</b:Tag>
    <b:SourceType>ElectronicSource</b:SourceType>
    <b:Guid>{D8C1789F-3DB9-4B09-B5AB-8670A2267E90}</b:Guid>
    <b:Title>How Sustainable Waste Management Can Benefit Your Business and the Environment</b:Title>
    <b:Year>2023</b:Year>
    <b:Month>October</b:Month>
    <b:Day>21</b:Day>
    <b:Author>
      <b:Author>
        <b:Corporate>Greenify</b:Corporate>
      </b:Author>
    </b:Author>
    <b:YearAccessed>2024</b:YearAccessed>
    <b:MonthAccessed>November</b:MonthAccessed>
    <b:URL>https://greenifyhub.com/waste-management/sustainable-waste-management/</b:URL>
    <b:RefOrder>16</b:RefOrder>
  </b:Source>
  <b:Source>
    <b:Tag>Bax22</b:Tag>
    <b:SourceType>InternetSite</b:SourceType>
    <b:Guid>{C2E9DE10-B2CA-4795-A081-7A0FFBE64289}</b:Guid>
    <b:Title>Air Freight vs Ocean Freight Carbon Footprint &amp; Environmental Impact</b:Title>
    <b:Year>2022</b:Year>
    <b:Month>April</b:Month>
    <b:Day>6</b:Day>
    <b:Author>
      <b:Author>
        <b:NameList>
          <b:Person>
            <b:Last>Baxter</b:Last>
            <b:First>Kevin</b:First>
          </b:Person>
        </b:NameList>
      </b:Author>
    </b:Author>
    <b:InternetSiteTitle>InTek</b:InternetSiteTitle>
    <b:URL>https://blog.intekfreight-logistics.com/air-freight-vs-ocean-freight-carbon-footprint-environmental-impact</b:URL>
    <b:YearAccessed>2024</b:YearAccessed>
    <b:MonthAccessed>October</b:MonthAccessed>
    <b:RefOrder>18</b:RefOrder>
  </b:Source>
  <b:Source>
    <b:Tag>Jes24</b:Tag>
    <b:SourceType>InternetSite</b:SourceType>
    <b:Guid>{900D8B5F-4FDD-4890-A571-947AD36B336A}</b:Guid>
    <b:Title>Top 10: Circular Economy Strategies</b:Title>
    <b:InternetSiteTitle>Sustainability Magazine</b:InternetSiteTitle>
    <b:Year>2024</b:Year>
    <b:Month>August</b:Month>
    <b:Day>21</b:Day>
    <b:URL>https://sustainabilitymag.com/top10/top-10-circular-economy-strategies</b:URL>
    <b:Author>
      <b:Author>
        <b:NameList>
          <b:Person>
            <b:Last>Jessen</b:Last>
            <b:First>Jasmin</b:First>
          </b:Person>
        </b:NameList>
      </b:Author>
    </b:Author>
    <b:YearAccessed>2024</b:YearAccessed>
    <b:MonthAccessed>November</b:MonthAccessed>
    <b:RefOrder>20</b:RefOrder>
  </b:Source>
  <b:Source>
    <b:Tag>Eur21</b:Tag>
    <b:SourceType>ElectronicSource</b:SourceType>
    <b:Guid>{E83D72A4-3CD6-44E7-B48B-25D925C92222}</b:Guid>
    <b:Title>EU restrictions on certain single-use plastics</b:Title>
    <b:Year>2021</b:Year>
    <b:Month>June</b:Month>
    <b:Day>2021</b:Day>
    <b:Author>
      <b:Author>
        <b:Corporate>European Commission</b:Corporate>
      </b:Author>
    </b:Author>
    <b:YearAccessed>2024</b:YearAccessed>
    <b:MonthAccessed>November</b:MonthAccessed>
    <b:URL>https://environment.ec.europa.eu/topics/plastics/single-use-plastics/eu-restrictions-certain-single-use-plastics_en</b:URL>
    <b:RefOrder>14</b:RefOrder>
  </b:Source>
  <b:Source>
    <b:Tag>Oce18</b:Tag>
    <b:SourceType>JournalArticle</b:SourceType>
    <b:Guid>{C77CD2DF-3439-461A-BBB9-A73429F89CD4}</b:Guid>
    <b:Title>Opportunities and Impacts of Single-Use Plastic Source Reduction in the Global Plastics Treaty</b:Title>
    <b:Year>2018</b:Year>
    <b:Author>
      <b:Author>
        <b:Corporate>Ocean Conservacy</b:Corporate>
      </b:Author>
    </b:Author>
    <b:JournalName>Materials Economics</b:JournalName>
    <b:YearAccessed>2024</b:YearAccessed>
    <b:MonthAccessed>November</b:MonthAccessed>
    <b:URL>https://oceanconservancy.org/wp-content/uploads/2023/05/05292023-OCGlobalPlasticReductionAnalysis-FINAL.pdf</b:URL>
    <b:RefOrder>13</b:RefOrder>
  </b:Source>
  <b:Source>
    <b:Tag>TTh22</b:Tag>
    <b:SourceType>JournalArticle</b:SourceType>
    <b:Guid>{7546E34F-53E9-451C-B123-841DCC2A0A32}</b:Guid>
    <b:Title>Analyzing the Advantages and Disadvantages of Local Sourcing in Supply Chain</b:Title>
    <b:Year>2024</b:Year>
    <b:Author>
      <b:Author>
        <b:NameList>
          <b:Person>
            <b:Last>Daisy</b:Last>
            <b:First>D</b:First>
          </b:Person>
        </b:NameList>
      </b:Author>
    </b:Author>
    <b:InternetSiteTitle>Team Thomas</b:InternetSiteTitle>
    <b:Month>January</b:Month>
    <b:Day>7</b:Day>
    <b:URL>https://supplychainreport.org/analyzing-the-advantages-and-disadvantages-of-local-sourcing-in-supply-chain/</b:URL>
    <b:YearAccessed>2024</b:YearAccessed>
    <b:MonthAccessed>November</b:MonthAccessed>
    <b:JournalName>Sourcing, Global Trade</b:JournalName>
    <b:RefOrder>19</b:RefOrder>
  </b:Source>
</b:Sources>
</file>

<file path=customXml/itemProps1.xml><?xml version="1.0" encoding="utf-8"?>
<ds:datastoreItem xmlns:ds="http://schemas.openxmlformats.org/officeDocument/2006/customXml" ds:itemID="{83F9B256-1143-4086-8555-CCC5B1E2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3040</Words>
  <Characters>17333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dc:creator>
  <cp:keywords/>
  <dc:description/>
  <cp:lastModifiedBy>Lloyd, Lauren</cp:lastModifiedBy>
  <cp:revision>3</cp:revision>
  <dcterms:created xsi:type="dcterms:W3CDTF">2024-11-26T20:48:00Z</dcterms:created>
  <dcterms:modified xsi:type="dcterms:W3CDTF">2024-11-26T20:49:00Z</dcterms:modified>
</cp:coreProperties>
</file>