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7047A" w14:textId="480F457F" w:rsidR="0028615D" w:rsidRDefault="00BF69E5" w:rsidP="001A6073">
      <w:pPr>
        <w:pStyle w:val="Title"/>
        <w:jc w:val="center"/>
        <w:rPr>
          <w:rFonts w:ascii="Arial" w:hAnsi="Arial" w:cs="Arial"/>
        </w:rPr>
      </w:pPr>
      <w:r w:rsidRPr="001A6073">
        <w:rPr>
          <w:rFonts w:ascii="Arial" w:hAnsi="Arial" w:cs="Arial"/>
        </w:rPr>
        <w:t>A Critique of the Data Capture Methods used in Ordnance Identification</w:t>
      </w:r>
    </w:p>
    <w:p w14:paraId="55F3156B" w14:textId="77777777" w:rsidR="00BF69E5" w:rsidRPr="001A6073" w:rsidRDefault="00BF69E5" w:rsidP="00BF69E5"/>
    <w:p w14:paraId="3AB097CE" w14:textId="06F87260" w:rsidR="000058E2" w:rsidRPr="001A6073" w:rsidRDefault="001A6073" w:rsidP="00FC2A00">
      <w:pPr>
        <w:jc w:val="center"/>
      </w:pPr>
      <w:r>
        <w:t>David Tolhurst | 2222916 | Data Capture | Mark Broadhead</w:t>
      </w:r>
    </w:p>
    <w:p w14:paraId="46C47F56" w14:textId="77777777" w:rsidR="00712414" w:rsidRPr="001A6073" w:rsidRDefault="00712414" w:rsidP="00BF69E5"/>
    <w:p w14:paraId="294B8E40" w14:textId="7E49D420" w:rsidR="00712414" w:rsidRPr="001A6073" w:rsidRDefault="000058E2" w:rsidP="000058E2">
      <w:pPr>
        <w:jc w:val="center"/>
      </w:pPr>
      <w:r>
        <w:rPr>
          <w:noProof/>
        </w:rPr>
        <w:drawing>
          <wp:inline distT="0" distB="0" distL="0" distR="0" wp14:anchorId="1FE189DC" wp14:editId="0C2DFBCF">
            <wp:extent cx="5024047" cy="3343275"/>
            <wp:effectExtent l="76200" t="76200" r="139065" b="123825"/>
            <wp:docPr id="19052461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33807" cy="33497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17F234" w14:textId="77777777" w:rsidR="00712414" w:rsidRPr="001A6073" w:rsidRDefault="00712414" w:rsidP="00BF69E5"/>
    <w:p w14:paraId="0BA81FE7" w14:textId="77777777" w:rsidR="00712414" w:rsidRPr="001A6073" w:rsidRDefault="00712414" w:rsidP="00BF69E5"/>
    <w:p w14:paraId="65EB52BE" w14:textId="77777777" w:rsidR="00712414" w:rsidRPr="001A6073" w:rsidRDefault="00712414" w:rsidP="00BF69E5"/>
    <w:p w14:paraId="0FDA2036" w14:textId="77777777" w:rsidR="00712414" w:rsidRPr="001A6073" w:rsidRDefault="00712414" w:rsidP="00BF69E5"/>
    <w:p w14:paraId="65B43198" w14:textId="77777777" w:rsidR="00712414" w:rsidRPr="001A6073" w:rsidRDefault="00712414" w:rsidP="00BF69E5"/>
    <w:p w14:paraId="33D5B861" w14:textId="77777777" w:rsidR="00712414" w:rsidRPr="001A6073" w:rsidRDefault="00712414" w:rsidP="00BF69E5"/>
    <w:p w14:paraId="46DED102" w14:textId="77777777" w:rsidR="00712414" w:rsidRPr="001A6073" w:rsidRDefault="00712414" w:rsidP="00BF69E5"/>
    <w:p w14:paraId="77C3A839" w14:textId="77777777" w:rsidR="00712414" w:rsidRPr="001A6073" w:rsidRDefault="00712414" w:rsidP="00BF69E5"/>
    <w:p w14:paraId="76B5D6F1" w14:textId="77777777" w:rsidR="00712414" w:rsidRPr="001A6073" w:rsidRDefault="00712414" w:rsidP="00BF69E5"/>
    <w:p w14:paraId="01E6E781" w14:textId="77777777" w:rsidR="00540620" w:rsidRPr="001A6073" w:rsidRDefault="00540620" w:rsidP="002E36BA"/>
    <w:sdt>
      <w:sdtPr>
        <w:rPr>
          <w:rFonts w:ascii="Arial" w:eastAsiaTheme="minorHAnsi" w:hAnsi="Arial" w:cs="Arial"/>
          <w:color w:val="auto"/>
          <w:kern w:val="2"/>
          <w:sz w:val="24"/>
          <w:szCs w:val="24"/>
          <w:lang w:val="en-GB"/>
          <w14:ligatures w14:val="standardContextual"/>
        </w:rPr>
        <w:id w:val="-1143885056"/>
        <w:docPartObj>
          <w:docPartGallery w:val="Table of Contents"/>
          <w:docPartUnique/>
        </w:docPartObj>
      </w:sdtPr>
      <w:sdtEndPr>
        <w:rPr>
          <w:b/>
          <w:bCs/>
          <w:noProof/>
        </w:rPr>
      </w:sdtEndPr>
      <w:sdtContent>
        <w:p w14:paraId="01992891" w14:textId="130168F4" w:rsidR="00540620" w:rsidRPr="001A6073" w:rsidRDefault="00540620">
          <w:pPr>
            <w:pStyle w:val="TOCHeading"/>
            <w:rPr>
              <w:rFonts w:ascii="Arial" w:hAnsi="Arial" w:cs="Arial"/>
              <w:color w:val="auto"/>
              <w:sz w:val="40"/>
              <w:szCs w:val="40"/>
            </w:rPr>
          </w:pPr>
          <w:r w:rsidRPr="001A6073">
            <w:rPr>
              <w:rFonts w:ascii="Arial" w:hAnsi="Arial" w:cs="Arial"/>
              <w:color w:val="auto"/>
              <w:sz w:val="40"/>
              <w:szCs w:val="40"/>
            </w:rPr>
            <w:t>List of Contents</w:t>
          </w:r>
        </w:p>
        <w:p w14:paraId="436208F5" w14:textId="3DC74649" w:rsidR="0041503F" w:rsidRDefault="00540620">
          <w:pPr>
            <w:pStyle w:val="TOC1"/>
            <w:tabs>
              <w:tab w:val="right" w:leader="dot" w:pos="9016"/>
            </w:tabs>
            <w:rPr>
              <w:rFonts w:asciiTheme="minorHAnsi" w:eastAsiaTheme="minorEastAsia" w:hAnsiTheme="minorHAnsi" w:cstheme="minorBidi"/>
              <w:noProof/>
              <w:lang w:eastAsia="en-GB"/>
            </w:rPr>
          </w:pPr>
          <w:r w:rsidRPr="001A6073">
            <w:fldChar w:fldCharType="begin"/>
          </w:r>
          <w:r w:rsidRPr="001A6073">
            <w:instrText xml:space="preserve"> TOC \o "1-3" \h \z \u </w:instrText>
          </w:r>
          <w:r w:rsidRPr="001A6073">
            <w:fldChar w:fldCharType="separate"/>
          </w:r>
          <w:hyperlink w:anchor="_Toc219457247" w:history="1">
            <w:r w:rsidR="0041503F" w:rsidRPr="00764562">
              <w:rPr>
                <w:rStyle w:val="Hyperlink"/>
                <w:noProof/>
              </w:rPr>
              <w:t>List of Figures</w:t>
            </w:r>
            <w:r w:rsidR="0041503F">
              <w:rPr>
                <w:noProof/>
                <w:webHidden/>
              </w:rPr>
              <w:tab/>
            </w:r>
            <w:r w:rsidR="0041503F">
              <w:rPr>
                <w:noProof/>
                <w:webHidden/>
              </w:rPr>
              <w:fldChar w:fldCharType="begin"/>
            </w:r>
            <w:r w:rsidR="0041503F">
              <w:rPr>
                <w:noProof/>
                <w:webHidden/>
              </w:rPr>
              <w:instrText xml:space="preserve"> PAGEREF _Toc219457247 \h </w:instrText>
            </w:r>
            <w:r w:rsidR="0041503F">
              <w:rPr>
                <w:noProof/>
                <w:webHidden/>
              </w:rPr>
            </w:r>
            <w:r w:rsidR="0041503F">
              <w:rPr>
                <w:noProof/>
                <w:webHidden/>
              </w:rPr>
              <w:fldChar w:fldCharType="separate"/>
            </w:r>
            <w:r w:rsidR="0041503F">
              <w:rPr>
                <w:noProof/>
                <w:webHidden/>
              </w:rPr>
              <w:t>3</w:t>
            </w:r>
            <w:r w:rsidR="0041503F">
              <w:rPr>
                <w:noProof/>
                <w:webHidden/>
              </w:rPr>
              <w:fldChar w:fldCharType="end"/>
            </w:r>
          </w:hyperlink>
        </w:p>
        <w:p w14:paraId="22FE789F" w14:textId="518379C3" w:rsidR="0041503F" w:rsidRDefault="0041503F">
          <w:pPr>
            <w:pStyle w:val="TOC1"/>
            <w:tabs>
              <w:tab w:val="right" w:leader="dot" w:pos="9016"/>
            </w:tabs>
            <w:rPr>
              <w:rFonts w:asciiTheme="minorHAnsi" w:eastAsiaTheme="minorEastAsia" w:hAnsiTheme="minorHAnsi" w:cstheme="minorBidi"/>
              <w:noProof/>
              <w:lang w:eastAsia="en-GB"/>
            </w:rPr>
          </w:pPr>
          <w:hyperlink w:anchor="_Toc219457248" w:history="1">
            <w:r w:rsidRPr="00764562">
              <w:rPr>
                <w:rStyle w:val="Hyperlink"/>
                <w:noProof/>
              </w:rPr>
              <w:t>Introduction</w:t>
            </w:r>
            <w:r>
              <w:rPr>
                <w:noProof/>
                <w:webHidden/>
              </w:rPr>
              <w:tab/>
            </w:r>
            <w:r>
              <w:rPr>
                <w:noProof/>
                <w:webHidden/>
              </w:rPr>
              <w:fldChar w:fldCharType="begin"/>
            </w:r>
            <w:r>
              <w:rPr>
                <w:noProof/>
                <w:webHidden/>
              </w:rPr>
              <w:instrText xml:space="preserve"> PAGEREF _Toc219457248 \h </w:instrText>
            </w:r>
            <w:r>
              <w:rPr>
                <w:noProof/>
                <w:webHidden/>
              </w:rPr>
            </w:r>
            <w:r>
              <w:rPr>
                <w:noProof/>
                <w:webHidden/>
              </w:rPr>
              <w:fldChar w:fldCharType="separate"/>
            </w:r>
            <w:r>
              <w:rPr>
                <w:noProof/>
                <w:webHidden/>
              </w:rPr>
              <w:t>4</w:t>
            </w:r>
            <w:r>
              <w:rPr>
                <w:noProof/>
                <w:webHidden/>
              </w:rPr>
              <w:fldChar w:fldCharType="end"/>
            </w:r>
          </w:hyperlink>
        </w:p>
        <w:p w14:paraId="17662888" w14:textId="104888C6" w:rsidR="0041503F" w:rsidRDefault="0041503F">
          <w:pPr>
            <w:pStyle w:val="TOC1"/>
            <w:tabs>
              <w:tab w:val="right" w:leader="dot" w:pos="9016"/>
            </w:tabs>
            <w:rPr>
              <w:rFonts w:asciiTheme="minorHAnsi" w:eastAsiaTheme="minorEastAsia" w:hAnsiTheme="minorHAnsi" w:cstheme="minorBidi"/>
              <w:noProof/>
              <w:lang w:eastAsia="en-GB"/>
            </w:rPr>
          </w:pPr>
          <w:hyperlink w:anchor="_Toc219457249" w:history="1">
            <w:r w:rsidRPr="00764562">
              <w:rPr>
                <w:rStyle w:val="Hyperlink"/>
                <w:noProof/>
              </w:rPr>
              <w:t>Data Capture Equipment</w:t>
            </w:r>
            <w:r>
              <w:rPr>
                <w:noProof/>
                <w:webHidden/>
              </w:rPr>
              <w:tab/>
            </w:r>
            <w:r>
              <w:rPr>
                <w:noProof/>
                <w:webHidden/>
              </w:rPr>
              <w:fldChar w:fldCharType="begin"/>
            </w:r>
            <w:r>
              <w:rPr>
                <w:noProof/>
                <w:webHidden/>
              </w:rPr>
              <w:instrText xml:space="preserve"> PAGEREF _Toc219457249 \h </w:instrText>
            </w:r>
            <w:r>
              <w:rPr>
                <w:noProof/>
                <w:webHidden/>
              </w:rPr>
            </w:r>
            <w:r>
              <w:rPr>
                <w:noProof/>
                <w:webHidden/>
              </w:rPr>
              <w:fldChar w:fldCharType="separate"/>
            </w:r>
            <w:r>
              <w:rPr>
                <w:noProof/>
                <w:webHidden/>
              </w:rPr>
              <w:t>5</w:t>
            </w:r>
            <w:r>
              <w:rPr>
                <w:noProof/>
                <w:webHidden/>
              </w:rPr>
              <w:fldChar w:fldCharType="end"/>
            </w:r>
          </w:hyperlink>
        </w:p>
        <w:p w14:paraId="452DA8CC" w14:textId="116B8D27" w:rsidR="0041503F" w:rsidRDefault="0041503F">
          <w:pPr>
            <w:pStyle w:val="TOC2"/>
            <w:tabs>
              <w:tab w:val="right" w:leader="dot" w:pos="9016"/>
            </w:tabs>
            <w:rPr>
              <w:rFonts w:asciiTheme="minorHAnsi" w:eastAsiaTheme="minorEastAsia" w:hAnsiTheme="minorHAnsi" w:cstheme="minorBidi"/>
              <w:noProof/>
              <w:lang w:eastAsia="en-GB"/>
            </w:rPr>
          </w:pPr>
          <w:hyperlink w:anchor="_Toc219457250" w:history="1">
            <w:r w:rsidRPr="00764562">
              <w:rPr>
                <w:rStyle w:val="Hyperlink"/>
                <w:noProof/>
              </w:rPr>
              <w:t>Piezoelectric Pressure Gauges</w:t>
            </w:r>
            <w:r>
              <w:rPr>
                <w:noProof/>
                <w:webHidden/>
              </w:rPr>
              <w:tab/>
            </w:r>
            <w:r>
              <w:rPr>
                <w:noProof/>
                <w:webHidden/>
              </w:rPr>
              <w:fldChar w:fldCharType="begin"/>
            </w:r>
            <w:r>
              <w:rPr>
                <w:noProof/>
                <w:webHidden/>
              </w:rPr>
              <w:instrText xml:space="preserve"> PAGEREF _Toc219457250 \h </w:instrText>
            </w:r>
            <w:r>
              <w:rPr>
                <w:noProof/>
                <w:webHidden/>
              </w:rPr>
            </w:r>
            <w:r>
              <w:rPr>
                <w:noProof/>
                <w:webHidden/>
              </w:rPr>
              <w:fldChar w:fldCharType="separate"/>
            </w:r>
            <w:r>
              <w:rPr>
                <w:noProof/>
                <w:webHidden/>
              </w:rPr>
              <w:t>5</w:t>
            </w:r>
            <w:r>
              <w:rPr>
                <w:noProof/>
                <w:webHidden/>
              </w:rPr>
              <w:fldChar w:fldCharType="end"/>
            </w:r>
          </w:hyperlink>
        </w:p>
        <w:p w14:paraId="03B16737" w14:textId="7C6A38F1" w:rsidR="0041503F" w:rsidRDefault="0041503F">
          <w:pPr>
            <w:pStyle w:val="TOC3"/>
            <w:tabs>
              <w:tab w:val="right" w:leader="dot" w:pos="9016"/>
            </w:tabs>
            <w:rPr>
              <w:rFonts w:asciiTheme="minorHAnsi" w:eastAsiaTheme="minorEastAsia" w:hAnsiTheme="minorHAnsi" w:cstheme="minorBidi"/>
              <w:noProof/>
              <w:lang w:eastAsia="en-GB"/>
            </w:rPr>
          </w:pPr>
          <w:hyperlink w:anchor="_Toc219457251" w:history="1">
            <w:r w:rsidRPr="00764562">
              <w:rPr>
                <w:rStyle w:val="Hyperlink"/>
                <w:noProof/>
              </w:rPr>
              <w:t>Functionality and Advantages</w:t>
            </w:r>
            <w:r>
              <w:rPr>
                <w:noProof/>
                <w:webHidden/>
              </w:rPr>
              <w:tab/>
            </w:r>
            <w:r>
              <w:rPr>
                <w:noProof/>
                <w:webHidden/>
              </w:rPr>
              <w:fldChar w:fldCharType="begin"/>
            </w:r>
            <w:r>
              <w:rPr>
                <w:noProof/>
                <w:webHidden/>
              </w:rPr>
              <w:instrText xml:space="preserve"> PAGEREF _Toc219457251 \h </w:instrText>
            </w:r>
            <w:r>
              <w:rPr>
                <w:noProof/>
                <w:webHidden/>
              </w:rPr>
            </w:r>
            <w:r>
              <w:rPr>
                <w:noProof/>
                <w:webHidden/>
              </w:rPr>
              <w:fldChar w:fldCharType="separate"/>
            </w:r>
            <w:r>
              <w:rPr>
                <w:noProof/>
                <w:webHidden/>
              </w:rPr>
              <w:t>5</w:t>
            </w:r>
            <w:r>
              <w:rPr>
                <w:noProof/>
                <w:webHidden/>
              </w:rPr>
              <w:fldChar w:fldCharType="end"/>
            </w:r>
          </w:hyperlink>
        </w:p>
        <w:p w14:paraId="47D158EF" w14:textId="284CA774" w:rsidR="0041503F" w:rsidRDefault="0041503F">
          <w:pPr>
            <w:pStyle w:val="TOC3"/>
            <w:tabs>
              <w:tab w:val="right" w:leader="dot" w:pos="9016"/>
            </w:tabs>
            <w:rPr>
              <w:rFonts w:asciiTheme="minorHAnsi" w:eastAsiaTheme="minorEastAsia" w:hAnsiTheme="minorHAnsi" w:cstheme="minorBidi"/>
              <w:noProof/>
              <w:lang w:eastAsia="en-GB"/>
            </w:rPr>
          </w:pPr>
          <w:hyperlink w:anchor="_Toc219457252" w:history="1">
            <w:r w:rsidRPr="00764562">
              <w:rPr>
                <w:rStyle w:val="Hyperlink"/>
                <w:noProof/>
              </w:rPr>
              <w:t>Contribution Towards Report Conclusion</w:t>
            </w:r>
            <w:r>
              <w:rPr>
                <w:noProof/>
                <w:webHidden/>
              </w:rPr>
              <w:tab/>
            </w:r>
            <w:r>
              <w:rPr>
                <w:noProof/>
                <w:webHidden/>
              </w:rPr>
              <w:fldChar w:fldCharType="begin"/>
            </w:r>
            <w:r>
              <w:rPr>
                <w:noProof/>
                <w:webHidden/>
              </w:rPr>
              <w:instrText xml:space="preserve"> PAGEREF _Toc219457252 \h </w:instrText>
            </w:r>
            <w:r>
              <w:rPr>
                <w:noProof/>
                <w:webHidden/>
              </w:rPr>
            </w:r>
            <w:r>
              <w:rPr>
                <w:noProof/>
                <w:webHidden/>
              </w:rPr>
              <w:fldChar w:fldCharType="separate"/>
            </w:r>
            <w:r>
              <w:rPr>
                <w:noProof/>
                <w:webHidden/>
              </w:rPr>
              <w:t>6</w:t>
            </w:r>
            <w:r>
              <w:rPr>
                <w:noProof/>
                <w:webHidden/>
              </w:rPr>
              <w:fldChar w:fldCharType="end"/>
            </w:r>
          </w:hyperlink>
        </w:p>
        <w:p w14:paraId="454DAC41" w14:textId="41BB52C9" w:rsidR="0041503F" w:rsidRDefault="0041503F">
          <w:pPr>
            <w:pStyle w:val="TOC3"/>
            <w:tabs>
              <w:tab w:val="right" w:leader="dot" w:pos="9016"/>
            </w:tabs>
            <w:rPr>
              <w:rFonts w:asciiTheme="minorHAnsi" w:eastAsiaTheme="minorEastAsia" w:hAnsiTheme="minorHAnsi" w:cstheme="minorBidi"/>
              <w:noProof/>
              <w:lang w:eastAsia="en-GB"/>
            </w:rPr>
          </w:pPr>
          <w:hyperlink w:anchor="_Toc219457253" w:history="1">
            <w:r w:rsidRPr="00764562">
              <w:rPr>
                <w:rStyle w:val="Hyperlink"/>
                <w:noProof/>
              </w:rPr>
              <w:t>Limitations</w:t>
            </w:r>
            <w:r>
              <w:rPr>
                <w:noProof/>
                <w:webHidden/>
              </w:rPr>
              <w:tab/>
            </w:r>
            <w:r>
              <w:rPr>
                <w:noProof/>
                <w:webHidden/>
              </w:rPr>
              <w:fldChar w:fldCharType="begin"/>
            </w:r>
            <w:r>
              <w:rPr>
                <w:noProof/>
                <w:webHidden/>
              </w:rPr>
              <w:instrText xml:space="preserve"> PAGEREF _Toc219457253 \h </w:instrText>
            </w:r>
            <w:r>
              <w:rPr>
                <w:noProof/>
                <w:webHidden/>
              </w:rPr>
            </w:r>
            <w:r>
              <w:rPr>
                <w:noProof/>
                <w:webHidden/>
              </w:rPr>
              <w:fldChar w:fldCharType="separate"/>
            </w:r>
            <w:r>
              <w:rPr>
                <w:noProof/>
                <w:webHidden/>
              </w:rPr>
              <w:t>6</w:t>
            </w:r>
            <w:r>
              <w:rPr>
                <w:noProof/>
                <w:webHidden/>
              </w:rPr>
              <w:fldChar w:fldCharType="end"/>
            </w:r>
          </w:hyperlink>
        </w:p>
        <w:p w14:paraId="4FD614E0" w14:textId="6EF831F2" w:rsidR="0041503F" w:rsidRDefault="0041503F">
          <w:pPr>
            <w:pStyle w:val="TOC3"/>
            <w:tabs>
              <w:tab w:val="right" w:leader="dot" w:pos="9016"/>
            </w:tabs>
            <w:rPr>
              <w:rFonts w:asciiTheme="minorHAnsi" w:eastAsiaTheme="minorEastAsia" w:hAnsiTheme="minorHAnsi" w:cstheme="minorBidi"/>
              <w:noProof/>
              <w:lang w:eastAsia="en-GB"/>
            </w:rPr>
          </w:pPr>
          <w:hyperlink w:anchor="_Toc219457254" w:history="1">
            <w:r w:rsidRPr="00764562">
              <w:rPr>
                <w:rStyle w:val="Hyperlink"/>
                <w:noProof/>
              </w:rPr>
              <w:t>Alternative Solutions</w:t>
            </w:r>
            <w:r>
              <w:rPr>
                <w:noProof/>
                <w:webHidden/>
              </w:rPr>
              <w:tab/>
            </w:r>
            <w:r>
              <w:rPr>
                <w:noProof/>
                <w:webHidden/>
              </w:rPr>
              <w:fldChar w:fldCharType="begin"/>
            </w:r>
            <w:r>
              <w:rPr>
                <w:noProof/>
                <w:webHidden/>
              </w:rPr>
              <w:instrText xml:space="preserve"> PAGEREF _Toc219457254 \h </w:instrText>
            </w:r>
            <w:r>
              <w:rPr>
                <w:noProof/>
                <w:webHidden/>
              </w:rPr>
            </w:r>
            <w:r>
              <w:rPr>
                <w:noProof/>
                <w:webHidden/>
              </w:rPr>
              <w:fldChar w:fldCharType="separate"/>
            </w:r>
            <w:r>
              <w:rPr>
                <w:noProof/>
                <w:webHidden/>
              </w:rPr>
              <w:t>7</w:t>
            </w:r>
            <w:r>
              <w:rPr>
                <w:noProof/>
                <w:webHidden/>
              </w:rPr>
              <w:fldChar w:fldCharType="end"/>
            </w:r>
          </w:hyperlink>
        </w:p>
        <w:p w14:paraId="62EBB85A" w14:textId="3799238A" w:rsidR="0041503F" w:rsidRDefault="0041503F">
          <w:pPr>
            <w:pStyle w:val="TOC2"/>
            <w:tabs>
              <w:tab w:val="right" w:leader="dot" w:pos="9016"/>
            </w:tabs>
            <w:rPr>
              <w:rFonts w:asciiTheme="minorHAnsi" w:eastAsiaTheme="minorEastAsia" w:hAnsiTheme="minorHAnsi" w:cstheme="minorBidi"/>
              <w:noProof/>
              <w:lang w:eastAsia="en-GB"/>
            </w:rPr>
          </w:pPr>
          <w:hyperlink w:anchor="_Toc219457255" w:history="1">
            <w:r w:rsidRPr="00764562">
              <w:rPr>
                <w:rStyle w:val="Hyperlink"/>
                <w:noProof/>
              </w:rPr>
              <w:t>Bayonet Neill-Concelman (BNC) Cabling</w:t>
            </w:r>
            <w:r>
              <w:rPr>
                <w:noProof/>
                <w:webHidden/>
              </w:rPr>
              <w:tab/>
            </w:r>
            <w:r>
              <w:rPr>
                <w:noProof/>
                <w:webHidden/>
              </w:rPr>
              <w:fldChar w:fldCharType="begin"/>
            </w:r>
            <w:r>
              <w:rPr>
                <w:noProof/>
                <w:webHidden/>
              </w:rPr>
              <w:instrText xml:space="preserve"> PAGEREF _Toc219457255 \h </w:instrText>
            </w:r>
            <w:r>
              <w:rPr>
                <w:noProof/>
                <w:webHidden/>
              </w:rPr>
            </w:r>
            <w:r>
              <w:rPr>
                <w:noProof/>
                <w:webHidden/>
              </w:rPr>
              <w:fldChar w:fldCharType="separate"/>
            </w:r>
            <w:r>
              <w:rPr>
                <w:noProof/>
                <w:webHidden/>
              </w:rPr>
              <w:t>8</w:t>
            </w:r>
            <w:r>
              <w:rPr>
                <w:noProof/>
                <w:webHidden/>
              </w:rPr>
              <w:fldChar w:fldCharType="end"/>
            </w:r>
          </w:hyperlink>
        </w:p>
        <w:p w14:paraId="080C52E1" w14:textId="448EBBD8" w:rsidR="0041503F" w:rsidRDefault="0041503F">
          <w:pPr>
            <w:pStyle w:val="TOC3"/>
            <w:tabs>
              <w:tab w:val="right" w:leader="dot" w:pos="9016"/>
            </w:tabs>
            <w:rPr>
              <w:rFonts w:asciiTheme="minorHAnsi" w:eastAsiaTheme="minorEastAsia" w:hAnsiTheme="minorHAnsi" w:cstheme="minorBidi"/>
              <w:noProof/>
              <w:lang w:eastAsia="en-GB"/>
            </w:rPr>
          </w:pPr>
          <w:hyperlink w:anchor="_Toc219457256" w:history="1">
            <w:r w:rsidRPr="00764562">
              <w:rPr>
                <w:rStyle w:val="Hyperlink"/>
                <w:noProof/>
              </w:rPr>
              <w:t>Functionality and Advantages</w:t>
            </w:r>
            <w:r>
              <w:rPr>
                <w:noProof/>
                <w:webHidden/>
              </w:rPr>
              <w:tab/>
            </w:r>
            <w:r>
              <w:rPr>
                <w:noProof/>
                <w:webHidden/>
              </w:rPr>
              <w:fldChar w:fldCharType="begin"/>
            </w:r>
            <w:r>
              <w:rPr>
                <w:noProof/>
                <w:webHidden/>
              </w:rPr>
              <w:instrText xml:space="preserve"> PAGEREF _Toc219457256 \h </w:instrText>
            </w:r>
            <w:r>
              <w:rPr>
                <w:noProof/>
                <w:webHidden/>
              </w:rPr>
            </w:r>
            <w:r>
              <w:rPr>
                <w:noProof/>
                <w:webHidden/>
              </w:rPr>
              <w:fldChar w:fldCharType="separate"/>
            </w:r>
            <w:r>
              <w:rPr>
                <w:noProof/>
                <w:webHidden/>
              </w:rPr>
              <w:t>8</w:t>
            </w:r>
            <w:r>
              <w:rPr>
                <w:noProof/>
                <w:webHidden/>
              </w:rPr>
              <w:fldChar w:fldCharType="end"/>
            </w:r>
          </w:hyperlink>
        </w:p>
        <w:p w14:paraId="5BD430B8" w14:textId="68B6C1B9" w:rsidR="0041503F" w:rsidRDefault="0041503F">
          <w:pPr>
            <w:pStyle w:val="TOC3"/>
            <w:tabs>
              <w:tab w:val="right" w:leader="dot" w:pos="9016"/>
            </w:tabs>
            <w:rPr>
              <w:rFonts w:asciiTheme="minorHAnsi" w:eastAsiaTheme="minorEastAsia" w:hAnsiTheme="minorHAnsi" w:cstheme="minorBidi"/>
              <w:noProof/>
              <w:lang w:eastAsia="en-GB"/>
            </w:rPr>
          </w:pPr>
          <w:hyperlink w:anchor="_Toc219457257" w:history="1">
            <w:r w:rsidRPr="00764562">
              <w:rPr>
                <w:rStyle w:val="Hyperlink"/>
                <w:noProof/>
              </w:rPr>
              <w:t>Contribution Towards Report Conclusion</w:t>
            </w:r>
            <w:r>
              <w:rPr>
                <w:noProof/>
                <w:webHidden/>
              </w:rPr>
              <w:tab/>
            </w:r>
            <w:r>
              <w:rPr>
                <w:noProof/>
                <w:webHidden/>
              </w:rPr>
              <w:fldChar w:fldCharType="begin"/>
            </w:r>
            <w:r>
              <w:rPr>
                <w:noProof/>
                <w:webHidden/>
              </w:rPr>
              <w:instrText xml:space="preserve"> PAGEREF _Toc219457257 \h </w:instrText>
            </w:r>
            <w:r>
              <w:rPr>
                <w:noProof/>
                <w:webHidden/>
              </w:rPr>
            </w:r>
            <w:r>
              <w:rPr>
                <w:noProof/>
                <w:webHidden/>
              </w:rPr>
              <w:fldChar w:fldCharType="separate"/>
            </w:r>
            <w:r>
              <w:rPr>
                <w:noProof/>
                <w:webHidden/>
              </w:rPr>
              <w:t>9</w:t>
            </w:r>
            <w:r>
              <w:rPr>
                <w:noProof/>
                <w:webHidden/>
              </w:rPr>
              <w:fldChar w:fldCharType="end"/>
            </w:r>
          </w:hyperlink>
        </w:p>
        <w:p w14:paraId="765DD869" w14:textId="26D6F1A3" w:rsidR="0041503F" w:rsidRDefault="0041503F">
          <w:pPr>
            <w:pStyle w:val="TOC3"/>
            <w:tabs>
              <w:tab w:val="right" w:leader="dot" w:pos="9016"/>
            </w:tabs>
            <w:rPr>
              <w:rFonts w:asciiTheme="minorHAnsi" w:eastAsiaTheme="minorEastAsia" w:hAnsiTheme="minorHAnsi" w:cstheme="minorBidi"/>
              <w:noProof/>
              <w:lang w:eastAsia="en-GB"/>
            </w:rPr>
          </w:pPr>
          <w:hyperlink w:anchor="_Toc219457258" w:history="1">
            <w:r w:rsidRPr="00764562">
              <w:rPr>
                <w:rStyle w:val="Hyperlink"/>
                <w:noProof/>
              </w:rPr>
              <w:t>Limitations</w:t>
            </w:r>
            <w:r>
              <w:rPr>
                <w:noProof/>
                <w:webHidden/>
              </w:rPr>
              <w:tab/>
            </w:r>
            <w:r>
              <w:rPr>
                <w:noProof/>
                <w:webHidden/>
              </w:rPr>
              <w:fldChar w:fldCharType="begin"/>
            </w:r>
            <w:r>
              <w:rPr>
                <w:noProof/>
                <w:webHidden/>
              </w:rPr>
              <w:instrText xml:space="preserve"> PAGEREF _Toc219457258 \h </w:instrText>
            </w:r>
            <w:r>
              <w:rPr>
                <w:noProof/>
                <w:webHidden/>
              </w:rPr>
            </w:r>
            <w:r>
              <w:rPr>
                <w:noProof/>
                <w:webHidden/>
              </w:rPr>
              <w:fldChar w:fldCharType="separate"/>
            </w:r>
            <w:r>
              <w:rPr>
                <w:noProof/>
                <w:webHidden/>
              </w:rPr>
              <w:t>9</w:t>
            </w:r>
            <w:r>
              <w:rPr>
                <w:noProof/>
                <w:webHidden/>
              </w:rPr>
              <w:fldChar w:fldCharType="end"/>
            </w:r>
          </w:hyperlink>
        </w:p>
        <w:p w14:paraId="09441E9F" w14:textId="7CCE5A86" w:rsidR="0041503F" w:rsidRDefault="0041503F">
          <w:pPr>
            <w:pStyle w:val="TOC3"/>
            <w:tabs>
              <w:tab w:val="right" w:leader="dot" w:pos="9016"/>
            </w:tabs>
            <w:rPr>
              <w:rFonts w:asciiTheme="minorHAnsi" w:eastAsiaTheme="minorEastAsia" w:hAnsiTheme="minorHAnsi" w:cstheme="minorBidi"/>
              <w:noProof/>
              <w:lang w:eastAsia="en-GB"/>
            </w:rPr>
          </w:pPr>
          <w:hyperlink w:anchor="_Toc219457259" w:history="1">
            <w:r w:rsidRPr="00764562">
              <w:rPr>
                <w:rStyle w:val="Hyperlink"/>
                <w:noProof/>
              </w:rPr>
              <w:t>Alternative Solutions</w:t>
            </w:r>
            <w:r>
              <w:rPr>
                <w:noProof/>
                <w:webHidden/>
              </w:rPr>
              <w:tab/>
            </w:r>
            <w:r>
              <w:rPr>
                <w:noProof/>
                <w:webHidden/>
              </w:rPr>
              <w:fldChar w:fldCharType="begin"/>
            </w:r>
            <w:r>
              <w:rPr>
                <w:noProof/>
                <w:webHidden/>
              </w:rPr>
              <w:instrText xml:space="preserve"> PAGEREF _Toc219457259 \h </w:instrText>
            </w:r>
            <w:r>
              <w:rPr>
                <w:noProof/>
                <w:webHidden/>
              </w:rPr>
            </w:r>
            <w:r>
              <w:rPr>
                <w:noProof/>
                <w:webHidden/>
              </w:rPr>
              <w:fldChar w:fldCharType="separate"/>
            </w:r>
            <w:r>
              <w:rPr>
                <w:noProof/>
                <w:webHidden/>
              </w:rPr>
              <w:t>9</w:t>
            </w:r>
            <w:r>
              <w:rPr>
                <w:noProof/>
                <w:webHidden/>
              </w:rPr>
              <w:fldChar w:fldCharType="end"/>
            </w:r>
          </w:hyperlink>
        </w:p>
        <w:p w14:paraId="15577196" w14:textId="5A45CD92" w:rsidR="0041503F" w:rsidRDefault="0041503F">
          <w:pPr>
            <w:pStyle w:val="TOC2"/>
            <w:tabs>
              <w:tab w:val="right" w:leader="dot" w:pos="9016"/>
            </w:tabs>
            <w:rPr>
              <w:rFonts w:asciiTheme="minorHAnsi" w:eastAsiaTheme="minorEastAsia" w:hAnsiTheme="minorHAnsi" w:cstheme="minorBidi"/>
              <w:noProof/>
              <w:lang w:eastAsia="en-GB"/>
            </w:rPr>
          </w:pPr>
          <w:hyperlink w:anchor="_Toc219457260" w:history="1">
            <w:r w:rsidRPr="00764562">
              <w:rPr>
                <w:rStyle w:val="Hyperlink"/>
                <w:noProof/>
              </w:rPr>
              <w:t>Velocity Foils</w:t>
            </w:r>
            <w:r>
              <w:rPr>
                <w:noProof/>
                <w:webHidden/>
              </w:rPr>
              <w:tab/>
            </w:r>
            <w:r>
              <w:rPr>
                <w:noProof/>
                <w:webHidden/>
              </w:rPr>
              <w:fldChar w:fldCharType="begin"/>
            </w:r>
            <w:r>
              <w:rPr>
                <w:noProof/>
                <w:webHidden/>
              </w:rPr>
              <w:instrText xml:space="preserve"> PAGEREF _Toc219457260 \h </w:instrText>
            </w:r>
            <w:r>
              <w:rPr>
                <w:noProof/>
                <w:webHidden/>
              </w:rPr>
            </w:r>
            <w:r>
              <w:rPr>
                <w:noProof/>
                <w:webHidden/>
              </w:rPr>
              <w:fldChar w:fldCharType="separate"/>
            </w:r>
            <w:r>
              <w:rPr>
                <w:noProof/>
                <w:webHidden/>
              </w:rPr>
              <w:t>9</w:t>
            </w:r>
            <w:r>
              <w:rPr>
                <w:noProof/>
                <w:webHidden/>
              </w:rPr>
              <w:fldChar w:fldCharType="end"/>
            </w:r>
          </w:hyperlink>
        </w:p>
        <w:p w14:paraId="56AD4754" w14:textId="7C919942" w:rsidR="0041503F" w:rsidRDefault="0041503F">
          <w:pPr>
            <w:pStyle w:val="TOC3"/>
            <w:tabs>
              <w:tab w:val="right" w:leader="dot" w:pos="9016"/>
            </w:tabs>
            <w:rPr>
              <w:rFonts w:asciiTheme="minorHAnsi" w:eastAsiaTheme="minorEastAsia" w:hAnsiTheme="minorHAnsi" w:cstheme="minorBidi"/>
              <w:noProof/>
              <w:lang w:eastAsia="en-GB"/>
            </w:rPr>
          </w:pPr>
          <w:hyperlink w:anchor="_Toc219457261" w:history="1">
            <w:r w:rsidRPr="00764562">
              <w:rPr>
                <w:rStyle w:val="Hyperlink"/>
                <w:noProof/>
              </w:rPr>
              <w:t>Functionality and Advantages</w:t>
            </w:r>
            <w:r>
              <w:rPr>
                <w:noProof/>
                <w:webHidden/>
              </w:rPr>
              <w:tab/>
            </w:r>
            <w:r>
              <w:rPr>
                <w:noProof/>
                <w:webHidden/>
              </w:rPr>
              <w:fldChar w:fldCharType="begin"/>
            </w:r>
            <w:r>
              <w:rPr>
                <w:noProof/>
                <w:webHidden/>
              </w:rPr>
              <w:instrText xml:space="preserve"> PAGEREF _Toc219457261 \h </w:instrText>
            </w:r>
            <w:r>
              <w:rPr>
                <w:noProof/>
                <w:webHidden/>
              </w:rPr>
            </w:r>
            <w:r>
              <w:rPr>
                <w:noProof/>
                <w:webHidden/>
              </w:rPr>
              <w:fldChar w:fldCharType="separate"/>
            </w:r>
            <w:r>
              <w:rPr>
                <w:noProof/>
                <w:webHidden/>
              </w:rPr>
              <w:t>9</w:t>
            </w:r>
            <w:r>
              <w:rPr>
                <w:noProof/>
                <w:webHidden/>
              </w:rPr>
              <w:fldChar w:fldCharType="end"/>
            </w:r>
          </w:hyperlink>
        </w:p>
        <w:p w14:paraId="5096586D" w14:textId="4A211B4A" w:rsidR="0041503F" w:rsidRDefault="0041503F">
          <w:pPr>
            <w:pStyle w:val="TOC3"/>
            <w:tabs>
              <w:tab w:val="right" w:leader="dot" w:pos="9016"/>
            </w:tabs>
            <w:rPr>
              <w:rFonts w:asciiTheme="minorHAnsi" w:eastAsiaTheme="minorEastAsia" w:hAnsiTheme="minorHAnsi" w:cstheme="minorBidi"/>
              <w:noProof/>
              <w:lang w:eastAsia="en-GB"/>
            </w:rPr>
          </w:pPr>
          <w:hyperlink w:anchor="_Toc219457262" w:history="1">
            <w:r w:rsidRPr="00764562">
              <w:rPr>
                <w:rStyle w:val="Hyperlink"/>
                <w:noProof/>
              </w:rPr>
              <w:t>Contribution Towards Report Conclusion</w:t>
            </w:r>
            <w:r>
              <w:rPr>
                <w:noProof/>
                <w:webHidden/>
              </w:rPr>
              <w:tab/>
            </w:r>
            <w:r>
              <w:rPr>
                <w:noProof/>
                <w:webHidden/>
              </w:rPr>
              <w:fldChar w:fldCharType="begin"/>
            </w:r>
            <w:r>
              <w:rPr>
                <w:noProof/>
                <w:webHidden/>
              </w:rPr>
              <w:instrText xml:space="preserve"> PAGEREF _Toc219457262 \h </w:instrText>
            </w:r>
            <w:r>
              <w:rPr>
                <w:noProof/>
                <w:webHidden/>
              </w:rPr>
            </w:r>
            <w:r>
              <w:rPr>
                <w:noProof/>
                <w:webHidden/>
              </w:rPr>
              <w:fldChar w:fldCharType="separate"/>
            </w:r>
            <w:r>
              <w:rPr>
                <w:noProof/>
                <w:webHidden/>
              </w:rPr>
              <w:t>10</w:t>
            </w:r>
            <w:r>
              <w:rPr>
                <w:noProof/>
                <w:webHidden/>
              </w:rPr>
              <w:fldChar w:fldCharType="end"/>
            </w:r>
          </w:hyperlink>
        </w:p>
        <w:p w14:paraId="32CB318E" w14:textId="4B92E06E" w:rsidR="0041503F" w:rsidRDefault="0041503F">
          <w:pPr>
            <w:pStyle w:val="TOC3"/>
            <w:tabs>
              <w:tab w:val="right" w:leader="dot" w:pos="9016"/>
            </w:tabs>
            <w:rPr>
              <w:rFonts w:asciiTheme="minorHAnsi" w:eastAsiaTheme="minorEastAsia" w:hAnsiTheme="minorHAnsi" w:cstheme="minorBidi"/>
              <w:noProof/>
              <w:lang w:eastAsia="en-GB"/>
            </w:rPr>
          </w:pPr>
          <w:hyperlink w:anchor="_Toc219457263" w:history="1">
            <w:r w:rsidRPr="00764562">
              <w:rPr>
                <w:rStyle w:val="Hyperlink"/>
                <w:noProof/>
              </w:rPr>
              <w:t>Limitations</w:t>
            </w:r>
            <w:r>
              <w:rPr>
                <w:noProof/>
                <w:webHidden/>
              </w:rPr>
              <w:tab/>
            </w:r>
            <w:r>
              <w:rPr>
                <w:noProof/>
                <w:webHidden/>
              </w:rPr>
              <w:fldChar w:fldCharType="begin"/>
            </w:r>
            <w:r>
              <w:rPr>
                <w:noProof/>
                <w:webHidden/>
              </w:rPr>
              <w:instrText xml:space="preserve"> PAGEREF _Toc219457263 \h </w:instrText>
            </w:r>
            <w:r>
              <w:rPr>
                <w:noProof/>
                <w:webHidden/>
              </w:rPr>
            </w:r>
            <w:r>
              <w:rPr>
                <w:noProof/>
                <w:webHidden/>
              </w:rPr>
              <w:fldChar w:fldCharType="separate"/>
            </w:r>
            <w:r>
              <w:rPr>
                <w:noProof/>
                <w:webHidden/>
              </w:rPr>
              <w:t>10</w:t>
            </w:r>
            <w:r>
              <w:rPr>
                <w:noProof/>
                <w:webHidden/>
              </w:rPr>
              <w:fldChar w:fldCharType="end"/>
            </w:r>
          </w:hyperlink>
        </w:p>
        <w:p w14:paraId="3838D3E7" w14:textId="341AD70B" w:rsidR="0041503F" w:rsidRDefault="0041503F">
          <w:pPr>
            <w:pStyle w:val="TOC3"/>
            <w:tabs>
              <w:tab w:val="right" w:leader="dot" w:pos="9016"/>
            </w:tabs>
            <w:rPr>
              <w:rFonts w:asciiTheme="minorHAnsi" w:eastAsiaTheme="minorEastAsia" w:hAnsiTheme="minorHAnsi" w:cstheme="minorBidi"/>
              <w:noProof/>
              <w:lang w:eastAsia="en-GB"/>
            </w:rPr>
          </w:pPr>
          <w:hyperlink w:anchor="_Toc219457264" w:history="1">
            <w:r w:rsidRPr="00764562">
              <w:rPr>
                <w:rStyle w:val="Hyperlink"/>
                <w:noProof/>
              </w:rPr>
              <w:t>Alternative Solutions</w:t>
            </w:r>
            <w:r>
              <w:rPr>
                <w:noProof/>
                <w:webHidden/>
              </w:rPr>
              <w:tab/>
            </w:r>
            <w:r>
              <w:rPr>
                <w:noProof/>
                <w:webHidden/>
              </w:rPr>
              <w:fldChar w:fldCharType="begin"/>
            </w:r>
            <w:r>
              <w:rPr>
                <w:noProof/>
                <w:webHidden/>
              </w:rPr>
              <w:instrText xml:space="preserve"> PAGEREF _Toc219457264 \h </w:instrText>
            </w:r>
            <w:r>
              <w:rPr>
                <w:noProof/>
                <w:webHidden/>
              </w:rPr>
            </w:r>
            <w:r>
              <w:rPr>
                <w:noProof/>
                <w:webHidden/>
              </w:rPr>
              <w:fldChar w:fldCharType="separate"/>
            </w:r>
            <w:r>
              <w:rPr>
                <w:noProof/>
                <w:webHidden/>
              </w:rPr>
              <w:t>10</w:t>
            </w:r>
            <w:r>
              <w:rPr>
                <w:noProof/>
                <w:webHidden/>
              </w:rPr>
              <w:fldChar w:fldCharType="end"/>
            </w:r>
          </w:hyperlink>
        </w:p>
        <w:p w14:paraId="77260B0C" w14:textId="385B1DF3" w:rsidR="0041503F" w:rsidRDefault="0041503F">
          <w:pPr>
            <w:pStyle w:val="TOC2"/>
            <w:tabs>
              <w:tab w:val="right" w:leader="dot" w:pos="9016"/>
            </w:tabs>
            <w:rPr>
              <w:rFonts w:asciiTheme="minorHAnsi" w:eastAsiaTheme="minorEastAsia" w:hAnsiTheme="minorHAnsi" w:cstheme="minorBidi"/>
              <w:noProof/>
              <w:lang w:eastAsia="en-GB"/>
            </w:rPr>
          </w:pPr>
          <w:hyperlink w:anchor="_Toc219457265" w:history="1">
            <w:r w:rsidRPr="00764562">
              <w:rPr>
                <w:rStyle w:val="Hyperlink"/>
                <w:noProof/>
              </w:rPr>
              <w:t>Fragmentation Packs</w:t>
            </w:r>
            <w:r>
              <w:rPr>
                <w:noProof/>
                <w:webHidden/>
              </w:rPr>
              <w:tab/>
            </w:r>
            <w:r>
              <w:rPr>
                <w:noProof/>
                <w:webHidden/>
              </w:rPr>
              <w:fldChar w:fldCharType="begin"/>
            </w:r>
            <w:r>
              <w:rPr>
                <w:noProof/>
                <w:webHidden/>
              </w:rPr>
              <w:instrText xml:space="preserve"> PAGEREF _Toc219457265 \h </w:instrText>
            </w:r>
            <w:r>
              <w:rPr>
                <w:noProof/>
                <w:webHidden/>
              </w:rPr>
            </w:r>
            <w:r>
              <w:rPr>
                <w:noProof/>
                <w:webHidden/>
              </w:rPr>
              <w:fldChar w:fldCharType="separate"/>
            </w:r>
            <w:r>
              <w:rPr>
                <w:noProof/>
                <w:webHidden/>
              </w:rPr>
              <w:t>10</w:t>
            </w:r>
            <w:r>
              <w:rPr>
                <w:noProof/>
                <w:webHidden/>
              </w:rPr>
              <w:fldChar w:fldCharType="end"/>
            </w:r>
          </w:hyperlink>
        </w:p>
        <w:p w14:paraId="0982CC2A" w14:textId="7374C465" w:rsidR="0041503F" w:rsidRDefault="0041503F">
          <w:pPr>
            <w:pStyle w:val="TOC3"/>
            <w:tabs>
              <w:tab w:val="right" w:leader="dot" w:pos="9016"/>
            </w:tabs>
            <w:rPr>
              <w:rFonts w:asciiTheme="minorHAnsi" w:eastAsiaTheme="minorEastAsia" w:hAnsiTheme="minorHAnsi" w:cstheme="minorBidi"/>
              <w:noProof/>
              <w:lang w:eastAsia="en-GB"/>
            </w:rPr>
          </w:pPr>
          <w:hyperlink w:anchor="_Toc219457266" w:history="1">
            <w:r w:rsidRPr="00764562">
              <w:rPr>
                <w:rStyle w:val="Hyperlink"/>
                <w:noProof/>
              </w:rPr>
              <w:t>Functionality and Advantages</w:t>
            </w:r>
            <w:r>
              <w:rPr>
                <w:noProof/>
                <w:webHidden/>
              </w:rPr>
              <w:tab/>
            </w:r>
            <w:r>
              <w:rPr>
                <w:noProof/>
                <w:webHidden/>
              </w:rPr>
              <w:fldChar w:fldCharType="begin"/>
            </w:r>
            <w:r>
              <w:rPr>
                <w:noProof/>
                <w:webHidden/>
              </w:rPr>
              <w:instrText xml:space="preserve"> PAGEREF _Toc219457266 \h </w:instrText>
            </w:r>
            <w:r>
              <w:rPr>
                <w:noProof/>
                <w:webHidden/>
              </w:rPr>
            </w:r>
            <w:r>
              <w:rPr>
                <w:noProof/>
                <w:webHidden/>
              </w:rPr>
              <w:fldChar w:fldCharType="separate"/>
            </w:r>
            <w:r>
              <w:rPr>
                <w:noProof/>
                <w:webHidden/>
              </w:rPr>
              <w:t>10</w:t>
            </w:r>
            <w:r>
              <w:rPr>
                <w:noProof/>
                <w:webHidden/>
              </w:rPr>
              <w:fldChar w:fldCharType="end"/>
            </w:r>
          </w:hyperlink>
        </w:p>
        <w:p w14:paraId="79DF2405" w14:textId="370F355F" w:rsidR="0041503F" w:rsidRDefault="0041503F">
          <w:pPr>
            <w:pStyle w:val="TOC3"/>
            <w:tabs>
              <w:tab w:val="right" w:leader="dot" w:pos="9016"/>
            </w:tabs>
            <w:rPr>
              <w:rFonts w:asciiTheme="minorHAnsi" w:eastAsiaTheme="minorEastAsia" w:hAnsiTheme="minorHAnsi" w:cstheme="minorBidi"/>
              <w:noProof/>
              <w:lang w:eastAsia="en-GB"/>
            </w:rPr>
          </w:pPr>
          <w:hyperlink w:anchor="_Toc219457267" w:history="1">
            <w:r w:rsidRPr="00764562">
              <w:rPr>
                <w:rStyle w:val="Hyperlink"/>
                <w:noProof/>
              </w:rPr>
              <w:t>Contribution Towards Report Conclusion</w:t>
            </w:r>
            <w:r>
              <w:rPr>
                <w:noProof/>
                <w:webHidden/>
              </w:rPr>
              <w:tab/>
            </w:r>
            <w:r>
              <w:rPr>
                <w:noProof/>
                <w:webHidden/>
              </w:rPr>
              <w:fldChar w:fldCharType="begin"/>
            </w:r>
            <w:r>
              <w:rPr>
                <w:noProof/>
                <w:webHidden/>
              </w:rPr>
              <w:instrText xml:space="preserve"> PAGEREF _Toc219457267 \h </w:instrText>
            </w:r>
            <w:r>
              <w:rPr>
                <w:noProof/>
                <w:webHidden/>
              </w:rPr>
            </w:r>
            <w:r>
              <w:rPr>
                <w:noProof/>
                <w:webHidden/>
              </w:rPr>
              <w:fldChar w:fldCharType="separate"/>
            </w:r>
            <w:r>
              <w:rPr>
                <w:noProof/>
                <w:webHidden/>
              </w:rPr>
              <w:t>11</w:t>
            </w:r>
            <w:r>
              <w:rPr>
                <w:noProof/>
                <w:webHidden/>
              </w:rPr>
              <w:fldChar w:fldCharType="end"/>
            </w:r>
          </w:hyperlink>
        </w:p>
        <w:p w14:paraId="0075DFF0" w14:textId="7A18BFEC" w:rsidR="0041503F" w:rsidRDefault="0041503F">
          <w:pPr>
            <w:pStyle w:val="TOC3"/>
            <w:tabs>
              <w:tab w:val="right" w:leader="dot" w:pos="9016"/>
            </w:tabs>
            <w:rPr>
              <w:rFonts w:asciiTheme="minorHAnsi" w:eastAsiaTheme="minorEastAsia" w:hAnsiTheme="minorHAnsi" w:cstheme="minorBidi"/>
              <w:noProof/>
              <w:lang w:eastAsia="en-GB"/>
            </w:rPr>
          </w:pPr>
          <w:hyperlink w:anchor="_Toc219457268" w:history="1">
            <w:r w:rsidRPr="00764562">
              <w:rPr>
                <w:rStyle w:val="Hyperlink"/>
                <w:noProof/>
              </w:rPr>
              <w:t>Limitations</w:t>
            </w:r>
            <w:r>
              <w:rPr>
                <w:noProof/>
                <w:webHidden/>
              </w:rPr>
              <w:tab/>
            </w:r>
            <w:r>
              <w:rPr>
                <w:noProof/>
                <w:webHidden/>
              </w:rPr>
              <w:fldChar w:fldCharType="begin"/>
            </w:r>
            <w:r>
              <w:rPr>
                <w:noProof/>
                <w:webHidden/>
              </w:rPr>
              <w:instrText xml:space="preserve"> PAGEREF _Toc219457268 \h </w:instrText>
            </w:r>
            <w:r>
              <w:rPr>
                <w:noProof/>
                <w:webHidden/>
              </w:rPr>
            </w:r>
            <w:r>
              <w:rPr>
                <w:noProof/>
                <w:webHidden/>
              </w:rPr>
              <w:fldChar w:fldCharType="separate"/>
            </w:r>
            <w:r>
              <w:rPr>
                <w:noProof/>
                <w:webHidden/>
              </w:rPr>
              <w:t>11</w:t>
            </w:r>
            <w:r>
              <w:rPr>
                <w:noProof/>
                <w:webHidden/>
              </w:rPr>
              <w:fldChar w:fldCharType="end"/>
            </w:r>
          </w:hyperlink>
        </w:p>
        <w:p w14:paraId="451CA113" w14:textId="4DD91F4F" w:rsidR="0041503F" w:rsidRDefault="0041503F">
          <w:pPr>
            <w:pStyle w:val="TOC3"/>
            <w:tabs>
              <w:tab w:val="right" w:leader="dot" w:pos="9016"/>
            </w:tabs>
            <w:rPr>
              <w:rFonts w:asciiTheme="minorHAnsi" w:eastAsiaTheme="minorEastAsia" w:hAnsiTheme="minorHAnsi" w:cstheme="minorBidi"/>
              <w:noProof/>
              <w:lang w:eastAsia="en-GB"/>
            </w:rPr>
          </w:pPr>
          <w:hyperlink w:anchor="_Toc219457269" w:history="1">
            <w:r w:rsidRPr="00764562">
              <w:rPr>
                <w:rStyle w:val="Hyperlink"/>
                <w:noProof/>
              </w:rPr>
              <w:t>Alternative Solutions</w:t>
            </w:r>
            <w:r>
              <w:rPr>
                <w:noProof/>
                <w:webHidden/>
              </w:rPr>
              <w:tab/>
            </w:r>
            <w:r>
              <w:rPr>
                <w:noProof/>
                <w:webHidden/>
              </w:rPr>
              <w:fldChar w:fldCharType="begin"/>
            </w:r>
            <w:r>
              <w:rPr>
                <w:noProof/>
                <w:webHidden/>
              </w:rPr>
              <w:instrText xml:space="preserve"> PAGEREF _Toc219457269 \h </w:instrText>
            </w:r>
            <w:r>
              <w:rPr>
                <w:noProof/>
                <w:webHidden/>
              </w:rPr>
            </w:r>
            <w:r>
              <w:rPr>
                <w:noProof/>
                <w:webHidden/>
              </w:rPr>
              <w:fldChar w:fldCharType="separate"/>
            </w:r>
            <w:r>
              <w:rPr>
                <w:noProof/>
                <w:webHidden/>
              </w:rPr>
              <w:t>11</w:t>
            </w:r>
            <w:r>
              <w:rPr>
                <w:noProof/>
                <w:webHidden/>
              </w:rPr>
              <w:fldChar w:fldCharType="end"/>
            </w:r>
          </w:hyperlink>
        </w:p>
        <w:p w14:paraId="765C3A28" w14:textId="2B47D347" w:rsidR="0041503F" w:rsidRDefault="0041503F">
          <w:pPr>
            <w:pStyle w:val="TOC2"/>
            <w:tabs>
              <w:tab w:val="right" w:leader="dot" w:pos="9016"/>
            </w:tabs>
            <w:rPr>
              <w:rFonts w:asciiTheme="minorHAnsi" w:eastAsiaTheme="minorEastAsia" w:hAnsiTheme="minorHAnsi" w:cstheme="minorBidi"/>
              <w:noProof/>
              <w:lang w:eastAsia="en-GB"/>
            </w:rPr>
          </w:pPr>
          <w:hyperlink w:anchor="_Toc219457270" w:history="1">
            <w:r w:rsidRPr="00764562">
              <w:rPr>
                <w:rStyle w:val="Hyperlink"/>
                <w:noProof/>
              </w:rPr>
              <w:t>Fourier Transform Infrared Spectroscopy (FTIR)</w:t>
            </w:r>
            <w:r>
              <w:rPr>
                <w:noProof/>
                <w:webHidden/>
              </w:rPr>
              <w:tab/>
            </w:r>
            <w:r>
              <w:rPr>
                <w:noProof/>
                <w:webHidden/>
              </w:rPr>
              <w:fldChar w:fldCharType="begin"/>
            </w:r>
            <w:r>
              <w:rPr>
                <w:noProof/>
                <w:webHidden/>
              </w:rPr>
              <w:instrText xml:space="preserve"> PAGEREF _Toc219457270 \h </w:instrText>
            </w:r>
            <w:r>
              <w:rPr>
                <w:noProof/>
                <w:webHidden/>
              </w:rPr>
            </w:r>
            <w:r>
              <w:rPr>
                <w:noProof/>
                <w:webHidden/>
              </w:rPr>
              <w:fldChar w:fldCharType="separate"/>
            </w:r>
            <w:r>
              <w:rPr>
                <w:noProof/>
                <w:webHidden/>
              </w:rPr>
              <w:t>12</w:t>
            </w:r>
            <w:r>
              <w:rPr>
                <w:noProof/>
                <w:webHidden/>
              </w:rPr>
              <w:fldChar w:fldCharType="end"/>
            </w:r>
          </w:hyperlink>
        </w:p>
        <w:p w14:paraId="4B2FF72F" w14:textId="5D111BE9" w:rsidR="0041503F" w:rsidRDefault="0041503F">
          <w:pPr>
            <w:pStyle w:val="TOC3"/>
            <w:tabs>
              <w:tab w:val="right" w:leader="dot" w:pos="9016"/>
            </w:tabs>
            <w:rPr>
              <w:rFonts w:asciiTheme="minorHAnsi" w:eastAsiaTheme="minorEastAsia" w:hAnsiTheme="minorHAnsi" w:cstheme="minorBidi"/>
              <w:noProof/>
              <w:lang w:eastAsia="en-GB"/>
            </w:rPr>
          </w:pPr>
          <w:hyperlink w:anchor="_Toc219457271" w:history="1">
            <w:r w:rsidRPr="00764562">
              <w:rPr>
                <w:rStyle w:val="Hyperlink"/>
                <w:noProof/>
              </w:rPr>
              <w:t>Functionality and Advantages</w:t>
            </w:r>
            <w:r>
              <w:rPr>
                <w:noProof/>
                <w:webHidden/>
              </w:rPr>
              <w:tab/>
            </w:r>
            <w:r>
              <w:rPr>
                <w:noProof/>
                <w:webHidden/>
              </w:rPr>
              <w:fldChar w:fldCharType="begin"/>
            </w:r>
            <w:r>
              <w:rPr>
                <w:noProof/>
                <w:webHidden/>
              </w:rPr>
              <w:instrText xml:space="preserve"> PAGEREF _Toc219457271 \h </w:instrText>
            </w:r>
            <w:r>
              <w:rPr>
                <w:noProof/>
                <w:webHidden/>
              </w:rPr>
            </w:r>
            <w:r>
              <w:rPr>
                <w:noProof/>
                <w:webHidden/>
              </w:rPr>
              <w:fldChar w:fldCharType="separate"/>
            </w:r>
            <w:r>
              <w:rPr>
                <w:noProof/>
                <w:webHidden/>
              </w:rPr>
              <w:t>12</w:t>
            </w:r>
            <w:r>
              <w:rPr>
                <w:noProof/>
                <w:webHidden/>
              </w:rPr>
              <w:fldChar w:fldCharType="end"/>
            </w:r>
          </w:hyperlink>
        </w:p>
        <w:p w14:paraId="0A2A9A39" w14:textId="6F611A81" w:rsidR="0041503F" w:rsidRDefault="0041503F">
          <w:pPr>
            <w:pStyle w:val="TOC3"/>
            <w:tabs>
              <w:tab w:val="right" w:leader="dot" w:pos="9016"/>
            </w:tabs>
            <w:rPr>
              <w:rFonts w:asciiTheme="minorHAnsi" w:eastAsiaTheme="minorEastAsia" w:hAnsiTheme="minorHAnsi" w:cstheme="minorBidi"/>
              <w:noProof/>
              <w:lang w:eastAsia="en-GB"/>
            </w:rPr>
          </w:pPr>
          <w:hyperlink w:anchor="_Toc219457272" w:history="1">
            <w:r w:rsidRPr="00764562">
              <w:rPr>
                <w:rStyle w:val="Hyperlink"/>
                <w:noProof/>
              </w:rPr>
              <w:t>Contribution Towards Report Conclusion</w:t>
            </w:r>
            <w:r>
              <w:rPr>
                <w:noProof/>
                <w:webHidden/>
              </w:rPr>
              <w:tab/>
            </w:r>
            <w:r>
              <w:rPr>
                <w:noProof/>
                <w:webHidden/>
              </w:rPr>
              <w:fldChar w:fldCharType="begin"/>
            </w:r>
            <w:r>
              <w:rPr>
                <w:noProof/>
                <w:webHidden/>
              </w:rPr>
              <w:instrText xml:space="preserve"> PAGEREF _Toc219457272 \h </w:instrText>
            </w:r>
            <w:r>
              <w:rPr>
                <w:noProof/>
                <w:webHidden/>
              </w:rPr>
            </w:r>
            <w:r>
              <w:rPr>
                <w:noProof/>
                <w:webHidden/>
              </w:rPr>
              <w:fldChar w:fldCharType="separate"/>
            </w:r>
            <w:r>
              <w:rPr>
                <w:noProof/>
                <w:webHidden/>
              </w:rPr>
              <w:t>12</w:t>
            </w:r>
            <w:r>
              <w:rPr>
                <w:noProof/>
                <w:webHidden/>
              </w:rPr>
              <w:fldChar w:fldCharType="end"/>
            </w:r>
          </w:hyperlink>
        </w:p>
        <w:p w14:paraId="1F6B2F83" w14:textId="48B6CD22" w:rsidR="0041503F" w:rsidRDefault="0041503F">
          <w:pPr>
            <w:pStyle w:val="TOC3"/>
            <w:tabs>
              <w:tab w:val="right" w:leader="dot" w:pos="9016"/>
            </w:tabs>
            <w:rPr>
              <w:rFonts w:asciiTheme="minorHAnsi" w:eastAsiaTheme="minorEastAsia" w:hAnsiTheme="minorHAnsi" w:cstheme="minorBidi"/>
              <w:noProof/>
              <w:lang w:eastAsia="en-GB"/>
            </w:rPr>
          </w:pPr>
          <w:hyperlink w:anchor="_Toc219457273" w:history="1">
            <w:r w:rsidRPr="00764562">
              <w:rPr>
                <w:rStyle w:val="Hyperlink"/>
                <w:noProof/>
              </w:rPr>
              <w:t>Limitations</w:t>
            </w:r>
            <w:r>
              <w:rPr>
                <w:noProof/>
                <w:webHidden/>
              </w:rPr>
              <w:tab/>
            </w:r>
            <w:r>
              <w:rPr>
                <w:noProof/>
                <w:webHidden/>
              </w:rPr>
              <w:fldChar w:fldCharType="begin"/>
            </w:r>
            <w:r>
              <w:rPr>
                <w:noProof/>
                <w:webHidden/>
              </w:rPr>
              <w:instrText xml:space="preserve"> PAGEREF _Toc219457273 \h </w:instrText>
            </w:r>
            <w:r>
              <w:rPr>
                <w:noProof/>
                <w:webHidden/>
              </w:rPr>
            </w:r>
            <w:r>
              <w:rPr>
                <w:noProof/>
                <w:webHidden/>
              </w:rPr>
              <w:fldChar w:fldCharType="separate"/>
            </w:r>
            <w:r>
              <w:rPr>
                <w:noProof/>
                <w:webHidden/>
              </w:rPr>
              <w:t>12</w:t>
            </w:r>
            <w:r>
              <w:rPr>
                <w:noProof/>
                <w:webHidden/>
              </w:rPr>
              <w:fldChar w:fldCharType="end"/>
            </w:r>
          </w:hyperlink>
        </w:p>
        <w:p w14:paraId="6E0A6DE8" w14:textId="1BD4F7EC" w:rsidR="0041503F" w:rsidRDefault="0041503F">
          <w:pPr>
            <w:pStyle w:val="TOC3"/>
            <w:tabs>
              <w:tab w:val="right" w:leader="dot" w:pos="9016"/>
            </w:tabs>
            <w:rPr>
              <w:rFonts w:asciiTheme="minorHAnsi" w:eastAsiaTheme="minorEastAsia" w:hAnsiTheme="minorHAnsi" w:cstheme="minorBidi"/>
              <w:noProof/>
              <w:lang w:eastAsia="en-GB"/>
            </w:rPr>
          </w:pPr>
          <w:hyperlink w:anchor="_Toc219457274" w:history="1">
            <w:r w:rsidRPr="00764562">
              <w:rPr>
                <w:rStyle w:val="Hyperlink"/>
                <w:noProof/>
              </w:rPr>
              <w:t>Alternative Solutions</w:t>
            </w:r>
            <w:r>
              <w:rPr>
                <w:noProof/>
                <w:webHidden/>
              </w:rPr>
              <w:tab/>
            </w:r>
            <w:r>
              <w:rPr>
                <w:noProof/>
                <w:webHidden/>
              </w:rPr>
              <w:fldChar w:fldCharType="begin"/>
            </w:r>
            <w:r>
              <w:rPr>
                <w:noProof/>
                <w:webHidden/>
              </w:rPr>
              <w:instrText xml:space="preserve"> PAGEREF _Toc219457274 \h </w:instrText>
            </w:r>
            <w:r>
              <w:rPr>
                <w:noProof/>
                <w:webHidden/>
              </w:rPr>
            </w:r>
            <w:r>
              <w:rPr>
                <w:noProof/>
                <w:webHidden/>
              </w:rPr>
              <w:fldChar w:fldCharType="separate"/>
            </w:r>
            <w:r>
              <w:rPr>
                <w:noProof/>
                <w:webHidden/>
              </w:rPr>
              <w:t>13</w:t>
            </w:r>
            <w:r>
              <w:rPr>
                <w:noProof/>
                <w:webHidden/>
              </w:rPr>
              <w:fldChar w:fldCharType="end"/>
            </w:r>
          </w:hyperlink>
        </w:p>
        <w:p w14:paraId="21275BC3" w14:textId="7D00B582" w:rsidR="0041503F" w:rsidRDefault="0041503F">
          <w:pPr>
            <w:pStyle w:val="TOC1"/>
            <w:tabs>
              <w:tab w:val="right" w:leader="dot" w:pos="9016"/>
            </w:tabs>
            <w:rPr>
              <w:rFonts w:asciiTheme="minorHAnsi" w:eastAsiaTheme="minorEastAsia" w:hAnsiTheme="minorHAnsi" w:cstheme="minorBidi"/>
              <w:noProof/>
              <w:lang w:eastAsia="en-GB"/>
            </w:rPr>
          </w:pPr>
          <w:hyperlink w:anchor="_Toc219457275" w:history="1">
            <w:r w:rsidRPr="00764562">
              <w:rPr>
                <w:rStyle w:val="Hyperlink"/>
                <w:noProof/>
              </w:rPr>
              <w:t>Conclusion</w:t>
            </w:r>
            <w:r>
              <w:rPr>
                <w:noProof/>
                <w:webHidden/>
              </w:rPr>
              <w:tab/>
            </w:r>
            <w:r>
              <w:rPr>
                <w:noProof/>
                <w:webHidden/>
              </w:rPr>
              <w:fldChar w:fldCharType="begin"/>
            </w:r>
            <w:r>
              <w:rPr>
                <w:noProof/>
                <w:webHidden/>
              </w:rPr>
              <w:instrText xml:space="preserve"> PAGEREF _Toc219457275 \h </w:instrText>
            </w:r>
            <w:r>
              <w:rPr>
                <w:noProof/>
                <w:webHidden/>
              </w:rPr>
            </w:r>
            <w:r>
              <w:rPr>
                <w:noProof/>
                <w:webHidden/>
              </w:rPr>
              <w:fldChar w:fldCharType="separate"/>
            </w:r>
            <w:r>
              <w:rPr>
                <w:noProof/>
                <w:webHidden/>
              </w:rPr>
              <w:t>13</w:t>
            </w:r>
            <w:r>
              <w:rPr>
                <w:noProof/>
                <w:webHidden/>
              </w:rPr>
              <w:fldChar w:fldCharType="end"/>
            </w:r>
          </w:hyperlink>
        </w:p>
        <w:p w14:paraId="7DF812B1" w14:textId="7DAEA177" w:rsidR="0041503F" w:rsidRDefault="0041503F">
          <w:pPr>
            <w:pStyle w:val="TOC1"/>
            <w:tabs>
              <w:tab w:val="right" w:leader="dot" w:pos="9016"/>
            </w:tabs>
            <w:rPr>
              <w:rFonts w:asciiTheme="minorHAnsi" w:eastAsiaTheme="minorEastAsia" w:hAnsiTheme="minorHAnsi" w:cstheme="minorBidi"/>
              <w:noProof/>
              <w:lang w:eastAsia="en-GB"/>
            </w:rPr>
          </w:pPr>
          <w:hyperlink w:anchor="_Toc219457276" w:history="1">
            <w:r w:rsidRPr="00764562">
              <w:rPr>
                <w:rStyle w:val="Hyperlink"/>
                <w:noProof/>
              </w:rPr>
              <w:t>References</w:t>
            </w:r>
            <w:r>
              <w:rPr>
                <w:noProof/>
                <w:webHidden/>
              </w:rPr>
              <w:tab/>
            </w:r>
            <w:r>
              <w:rPr>
                <w:noProof/>
                <w:webHidden/>
              </w:rPr>
              <w:fldChar w:fldCharType="begin"/>
            </w:r>
            <w:r>
              <w:rPr>
                <w:noProof/>
                <w:webHidden/>
              </w:rPr>
              <w:instrText xml:space="preserve"> PAGEREF _Toc219457276 \h </w:instrText>
            </w:r>
            <w:r>
              <w:rPr>
                <w:noProof/>
                <w:webHidden/>
              </w:rPr>
            </w:r>
            <w:r>
              <w:rPr>
                <w:noProof/>
                <w:webHidden/>
              </w:rPr>
              <w:fldChar w:fldCharType="separate"/>
            </w:r>
            <w:r>
              <w:rPr>
                <w:noProof/>
                <w:webHidden/>
              </w:rPr>
              <w:t>13</w:t>
            </w:r>
            <w:r>
              <w:rPr>
                <w:noProof/>
                <w:webHidden/>
              </w:rPr>
              <w:fldChar w:fldCharType="end"/>
            </w:r>
          </w:hyperlink>
        </w:p>
        <w:p w14:paraId="78967D5B" w14:textId="30F1FBC0" w:rsidR="00540620" w:rsidRPr="001A6073" w:rsidRDefault="00540620" w:rsidP="002E36BA">
          <w:r w:rsidRPr="001A6073">
            <w:rPr>
              <w:b/>
              <w:bCs/>
              <w:noProof/>
            </w:rPr>
            <w:fldChar w:fldCharType="end"/>
          </w:r>
        </w:p>
      </w:sdtContent>
    </w:sdt>
    <w:p w14:paraId="0E12B648" w14:textId="77777777" w:rsidR="008926B3" w:rsidRDefault="008926B3" w:rsidP="002E36BA"/>
    <w:p w14:paraId="4FD7C360" w14:textId="482BDA5E" w:rsidR="008926B3" w:rsidRDefault="008926B3" w:rsidP="008926B3">
      <w:pPr>
        <w:pStyle w:val="Heading1"/>
      </w:pPr>
      <w:bookmarkStart w:id="0" w:name="_Toc219457247"/>
      <w:r>
        <w:lastRenderedPageBreak/>
        <w:t>List of Figures</w:t>
      </w:r>
      <w:bookmarkEnd w:id="0"/>
    </w:p>
    <w:p w14:paraId="1CF817D2" w14:textId="542864D3" w:rsidR="00254E39" w:rsidRDefault="008926B3">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w:anchor="_Toc219459237" w:history="1">
        <w:r w:rsidR="00254E39" w:rsidRPr="003139E4">
          <w:rPr>
            <w:rStyle w:val="Hyperlink"/>
            <w:noProof/>
          </w:rPr>
          <w:t>Figure 1 - Arena Trial Setup</w:t>
        </w:r>
        <w:r w:rsidR="00254E39">
          <w:rPr>
            <w:noProof/>
            <w:webHidden/>
          </w:rPr>
          <w:tab/>
        </w:r>
        <w:r w:rsidR="00254E39">
          <w:rPr>
            <w:noProof/>
            <w:webHidden/>
          </w:rPr>
          <w:fldChar w:fldCharType="begin"/>
        </w:r>
        <w:r w:rsidR="00254E39">
          <w:rPr>
            <w:noProof/>
            <w:webHidden/>
          </w:rPr>
          <w:instrText xml:space="preserve"> PAGEREF _Toc219459237 \h </w:instrText>
        </w:r>
        <w:r w:rsidR="00254E39">
          <w:rPr>
            <w:noProof/>
            <w:webHidden/>
          </w:rPr>
        </w:r>
        <w:r w:rsidR="00254E39">
          <w:rPr>
            <w:noProof/>
            <w:webHidden/>
          </w:rPr>
          <w:fldChar w:fldCharType="separate"/>
        </w:r>
        <w:r w:rsidR="00254E39">
          <w:rPr>
            <w:noProof/>
            <w:webHidden/>
          </w:rPr>
          <w:t>4</w:t>
        </w:r>
        <w:r w:rsidR="00254E39">
          <w:rPr>
            <w:noProof/>
            <w:webHidden/>
          </w:rPr>
          <w:fldChar w:fldCharType="end"/>
        </w:r>
      </w:hyperlink>
    </w:p>
    <w:p w14:paraId="74B69EBD" w14:textId="17D5361A"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38" w:history="1">
        <w:r w:rsidRPr="003139E4">
          <w:rPr>
            <w:rStyle w:val="Hyperlink"/>
            <w:noProof/>
          </w:rPr>
          <w:t>Figure 2 - Piezoelectric gauge working principle [4]</w:t>
        </w:r>
        <w:r>
          <w:rPr>
            <w:noProof/>
            <w:webHidden/>
          </w:rPr>
          <w:tab/>
        </w:r>
        <w:r>
          <w:rPr>
            <w:noProof/>
            <w:webHidden/>
          </w:rPr>
          <w:fldChar w:fldCharType="begin"/>
        </w:r>
        <w:r>
          <w:rPr>
            <w:noProof/>
            <w:webHidden/>
          </w:rPr>
          <w:instrText xml:space="preserve"> PAGEREF _Toc219459238 \h </w:instrText>
        </w:r>
        <w:r>
          <w:rPr>
            <w:noProof/>
            <w:webHidden/>
          </w:rPr>
        </w:r>
        <w:r>
          <w:rPr>
            <w:noProof/>
            <w:webHidden/>
          </w:rPr>
          <w:fldChar w:fldCharType="separate"/>
        </w:r>
        <w:r>
          <w:rPr>
            <w:noProof/>
            <w:webHidden/>
          </w:rPr>
          <w:t>6</w:t>
        </w:r>
        <w:r>
          <w:rPr>
            <w:noProof/>
            <w:webHidden/>
          </w:rPr>
          <w:fldChar w:fldCharType="end"/>
        </w:r>
      </w:hyperlink>
    </w:p>
    <w:p w14:paraId="1CF4B57E" w14:textId="4FAB11CD"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39" w:history="1">
        <w:r w:rsidRPr="003139E4">
          <w:rPr>
            <w:rStyle w:val="Hyperlink"/>
            <w:noProof/>
          </w:rPr>
          <w:t>Figure 3 - Gauge 1 fragmentation strike</w:t>
        </w:r>
        <w:r>
          <w:rPr>
            <w:noProof/>
            <w:webHidden/>
          </w:rPr>
          <w:tab/>
        </w:r>
        <w:r>
          <w:rPr>
            <w:noProof/>
            <w:webHidden/>
          </w:rPr>
          <w:fldChar w:fldCharType="begin"/>
        </w:r>
        <w:r>
          <w:rPr>
            <w:noProof/>
            <w:webHidden/>
          </w:rPr>
          <w:instrText xml:space="preserve"> PAGEREF _Toc219459239 \h </w:instrText>
        </w:r>
        <w:r>
          <w:rPr>
            <w:noProof/>
            <w:webHidden/>
          </w:rPr>
        </w:r>
        <w:r>
          <w:rPr>
            <w:noProof/>
            <w:webHidden/>
          </w:rPr>
          <w:fldChar w:fldCharType="separate"/>
        </w:r>
        <w:r>
          <w:rPr>
            <w:noProof/>
            <w:webHidden/>
          </w:rPr>
          <w:t>7</w:t>
        </w:r>
        <w:r>
          <w:rPr>
            <w:noProof/>
            <w:webHidden/>
          </w:rPr>
          <w:fldChar w:fldCharType="end"/>
        </w:r>
      </w:hyperlink>
    </w:p>
    <w:p w14:paraId="72E36DEC" w14:textId="7D250750"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0" w:history="1">
        <w:r w:rsidRPr="003139E4">
          <w:rPr>
            <w:rStyle w:val="Hyperlink"/>
            <w:noProof/>
          </w:rPr>
          <w:t>Figure 4 – Fibre optic sensor working principle [8]</w:t>
        </w:r>
        <w:r>
          <w:rPr>
            <w:noProof/>
            <w:webHidden/>
          </w:rPr>
          <w:tab/>
        </w:r>
        <w:r>
          <w:rPr>
            <w:noProof/>
            <w:webHidden/>
          </w:rPr>
          <w:fldChar w:fldCharType="begin"/>
        </w:r>
        <w:r>
          <w:rPr>
            <w:noProof/>
            <w:webHidden/>
          </w:rPr>
          <w:instrText xml:space="preserve"> PAGEREF _Toc219459240 \h </w:instrText>
        </w:r>
        <w:r>
          <w:rPr>
            <w:noProof/>
            <w:webHidden/>
          </w:rPr>
        </w:r>
        <w:r>
          <w:rPr>
            <w:noProof/>
            <w:webHidden/>
          </w:rPr>
          <w:fldChar w:fldCharType="separate"/>
        </w:r>
        <w:r>
          <w:rPr>
            <w:noProof/>
            <w:webHidden/>
          </w:rPr>
          <w:t>8</w:t>
        </w:r>
        <w:r>
          <w:rPr>
            <w:noProof/>
            <w:webHidden/>
          </w:rPr>
          <w:fldChar w:fldCharType="end"/>
        </w:r>
      </w:hyperlink>
    </w:p>
    <w:p w14:paraId="19FCFE0F" w14:textId="7891FA7C"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1" w:history="1">
        <w:r w:rsidRPr="003139E4">
          <w:rPr>
            <w:rStyle w:val="Hyperlink"/>
            <w:noProof/>
          </w:rPr>
          <w:t>Figure 5 - Velocity foils setup [14]</w:t>
        </w:r>
        <w:r>
          <w:rPr>
            <w:noProof/>
            <w:webHidden/>
          </w:rPr>
          <w:tab/>
        </w:r>
        <w:r>
          <w:rPr>
            <w:noProof/>
            <w:webHidden/>
          </w:rPr>
          <w:fldChar w:fldCharType="begin"/>
        </w:r>
        <w:r>
          <w:rPr>
            <w:noProof/>
            <w:webHidden/>
          </w:rPr>
          <w:instrText xml:space="preserve"> PAGEREF _Toc219459241 \h </w:instrText>
        </w:r>
        <w:r>
          <w:rPr>
            <w:noProof/>
            <w:webHidden/>
          </w:rPr>
        </w:r>
        <w:r>
          <w:rPr>
            <w:noProof/>
            <w:webHidden/>
          </w:rPr>
          <w:fldChar w:fldCharType="separate"/>
        </w:r>
        <w:r>
          <w:rPr>
            <w:noProof/>
            <w:webHidden/>
          </w:rPr>
          <w:t>10</w:t>
        </w:r>
        <w:r>
          <w:rPr>
            <w:noProof/>
            <w:webHidden/>
          </w:rPr>
          <w:fldChar w:fldCharType="end"/>
        </w:r>
      </w:hyperlink>
    </w:p>
    <w:p w14:paraId="19AB3ABA" w14:textId="18EE95D4"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2" w:history="1">
        <w:r w:rsidRPr="003139E4">
          <w:rPr>
            <w:rStyle w:val="Hyperlink"/>
            <w:noProof/>
          </w:rPr>
          <w:t>Figure 6 - Setup of fragmentation packs</w:t>
        </w:r>
        <w:r>
          <w:rPr>
            <w:noProof/>
            <w:webHidden/>
          </w:rPr>
          <w:tab/>
        </w:r>
        <w:r>
          <w:rPr>
            <w:noProof/>
            <w:webHidden/>
          </w:rPr>
          <w:fldChar w:fldCharType="begin"/>
        </w:r>
        <w:r>
          <w:rPr>
            <w:noProof/>
            <w:webHidden/>
          </w:rPr>
          <w:instrText xml:space="preserve"> PAGEREF _Toc219459242 \h </w:instrText>
        </w:r>
        <w:r>
          <w:rPr>
            <w:noProof/>
            <w:webHidden/>
          </w:rPr>
        </w:r>
        <w:r>
          <w:rPr>
            <w:noProof/>
            <w:webHidden/>
          </w:rPr>
          <w:fldChar w:fldCharType="separate"/>
        </w:r>
        <w:r>
          <w:rPr>
            <w:noProof/>
            <w:webHidden/>
          </w:rPr>
          <w:t>11</w:t>
        </w:r>
        <w:r>
          <w:rPr>
            <w:noProof/>
            <w:webHidden/>
          </w:rPr>
          <w:fldChar w:fldCharType="end"/>
        </w:r>
      </w:hyperlink>
    </w:p>
    <w:p w14:paraId="58F8AAAA" w14:textId="78A74EB5"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3" w:history="1">
        <w:r w:rsidRPr="003139E4">
          <w:rPr>
            <w:rStyle w:val="Hyperlink"/>
            <w:noProof/>
          </w:rPr>
          <w:t>Figure 7 - Fragment recovery process</w:t>
        </w:r>
        <w:r>
          <w:rPr>
            <w:noProof/>
            <w:webHidden/>
          </w:rPr>
          <w:tab/>
        </w:r>
        <w:r>
          <w:rPr>
            <w:noProof/>
            <w:webHidden/>
          </w:rPr>
          <w:fldChar w:fldCharType="begin"/>
        </w:r>
        <w:r>
          <w:rPr>
            <w:noProof/>
            <w:webHidden/>
          </w:rPr>
          <w:instrText xml:space="preserve"> PAGEREF _Toc219459243 \h </w:instrText>
        </w:r>
        <w:r>
          <w:rPr>
            <w:noProof/>
            <w:webHidden/>
          </w:rPr>
        </w:r>
        <w:r>
          <w:rPr>
            <w:noProof/>
            <w:webHidden/>
          </w:rPr>
          <w:fldChar w:fldCharType="separate"/>
        </w:r>
        <w:r>
          <w:rPr>
            <w:noProof/>
            <w:webHidden/>
          </w:rPr>
          <w:t>12</w:t>
        </w:r>
        <w:r>
          <w:rPr>
            <w:noProof/>
            <w:webHidden/>
          </w:rPr>
          <w:fldChar w:fldCharType="end"/>
        </w:r>
      </w:hyperlink>
    </w:p>
    <w:p w14:paraId="56B82555" w14:textId="5D150369"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4" w:history="1">
        <w:r w:rsidRPr="003139E4">
          <w:rPr>
            <w:rStyle w:val="Hyperlink"/>
            <w:noProof/>
          </w:rPr>
          <w:t>Figure 8 - FTIR Spectroscopy equipment [19]</w:t>
        </w:r>
        <w:r>
          <w:rPr>
            <w:noProof/>
            <w:webHidden/>
          </w:rPr>
          <w:tab/>
        </w:r>
        <w:r>
          <w:rPr>
            <w:noProof/>
            <w:webHidden/>
          </w:rPr>
          <w:fldChar w:fldCharType="begin"/>
        </w:r>
        <w:r>
          <w:rPr>
            <w:noProof/>
            <w:webHidden/>
          </w:rPr>
          <w:instrText xml:space="preserve"> PAGEREF _Toc219459244 \h </w:instrText>
        </w:r>
        <w:r>
          <w:rPr>
            <w:noProof/>
            <w:webHidden/>
          </w:rPr>
        </w:r>
        <w:r>
          <w:rPr>
            <w:noProof/>
            <w:webHidden/>
          </w:rPr>
          <w:fldChar w:fldCharType="separate"/>
        </w:r>
        <w:r>
          <w:rPr>
            <w:noProof/>
            <w:webHidden/>
          </w:rPr>
          <w:t>13</w:t>
        </w:r>
        <w:r>
          <w:rPr>
            <w:noProof/>
            <w:webHidden/>
          </w:rPr>
          <w:fldChar w:fldCharType="end"/>
        </w:r>
      </w:hyperlink>
    </w:p>
    <w:p w14:paraId="717D0518" w14:textId="0A82990A" w:rsidR="00254E39" w:rsidRDefault="00254E39">
      <w:pPr>
        <w:pStyle w:val="TableofFigures"/>
        <w:tabs>
          <w:tab w:val="right" w:leader="dot" w:pos="9016"/>
        </w:tabs>
        <w:rPr>
          <w:rFonts w:asciiTheme="minorHAnsi" w:eastAsiaTheme="minorEastAsia" w:hAnsiTheme="minorHAnsi" w:cstheme="minorBidi"/>
          <w:noProof/>
          <w:lang w:eastAsia="en-GB"/>
        </w:rPr>
      </w:pPr>
      <w:hyperlink w:anchor="_Toc219459245" w:history="1">
        <w:r w:rsidRPr="003139E4">
          <w:rPr>
            <w:rStyle w:val="Hyperlink"/>
            <w:noProof/>
          </w:rPr>
          <w:t>Figure 9 - Raman Spectrometer [23]</w:t>
        </w:r>
        <w:r>
          <w:rPr>
            <w:noProof/>
            <w:webHidden/>
          </w:rPr>
          <w:tab/>
        </w:r>
        <w:r>
          <w:rPr>
            <w:noProof/>
            <w:webHidden/>
          </w:rPr>
          <w:fldChar w:fldCharType="begin"/>
        </w:r>
        <w:r>
          <w:rPr>
            <w:noProof/>
            <w:webHidden/>
          </w:rPr>
          <w:instrText xml:space="preserve"> PAGEREF _Toc219459245 \h </w:instrText>
        </w:r>
        <w:r>
          <w:rPr>
            <w:noProof/>
            <w:webHidden/>
          </w:rPr>
        </w:r>
        <w:r>
          <w:rPr>
            <w:noProof/>
            <w:webHidden/>
          </w:rPr>
          <w:fldChar w:fldCharType="separate"/>
        </w:r>
        <w:r>
          <w:rPr>
            <w:noProof/>
            <w:webHidden/>
          </w:rPr>
          <w:t>15</w:t>
        </w:r>
        <w:r>
          <w:rPr>
            <w:noProof/>
            <w:webHidden/>
          </w:rPr>
          <w:fldChar w:fldCharType="end"/>
        </w:r>
      </w:hyperlink>
    </w:p>
    <w:p w14:paraId="787957F5" w14:textId="6439540A" w:rsidR="008926B3" w:rsidRDefault="008926B3" w:rsidP="002E36BA">
      <w:r>
        <w:fldChar w:fldCharType="end"/>
      </w:r>
    </w:p>
    <w:p w14:paraId="22168FF5" w14:textId="77777777" w:rsidR="008926B3" w:rsidRDefault="008926B3" w:rsidP="002E36BA"/>
    <w:p w14:paraId="05392883" w14:textId="77777777" w:rsidR="008926B3" w:rsidRDefault="008926B3" w:rsidP="002E36BA"/>
    <w:p w14:paraId="6CD3F11E" w14:textId="77777777" w:rsidR="008926B3" w:rsidRDefault="008926B3" w:rsidP="002E36BA"/>
    <w:p w14:paraId="4415EC4E" w14:textId="77777777" w:rsidR="008926B3" w:rsidRDefault="008926B3" w:rsidP="002E36BA"/>
    <w:p w14:paraId="05FA11F9" w14:textId="77777777" w:rsidR="008926B3" w:rsidRDefault="008926B3" w:rsidP="002E36BA"/>
    <w:p w14:paraId="7919A828" w14:textId="77777777" w:rsidR="008926B3" w:rsidRDefault="008926B3" w:rsidP="002E36BA"/>
    <w:p w14:paraId="4C0D4DC0" w14:textId="77777777" w:rsidR="008926B3" w:rsidRDefault="008926B3" w:rsidP="002E36BA"/>
    <w:p w14:paraId="36F26192" w14:textId="77777777" w:rsidR="008926B3" w:rsidRDefault="008926B3" w:rsidP="002E36BA"/>
    <w:p w14:paraId="62ECF9DA" w14:textId="77777777" w:rsidR="008926B3" w:rsidRDefault="008926B3" w:rsidP="002E36BA"/>
    <w:p w14:paraId="03F024BE" w14:textId="77777777" w:rsidR="008926B3" w:rsidRDefault="008926B3" w:rsidP="002E36BA"/>
    <w:p w14:paraId="29C969A4" w14:textId="77777777" w:rsidR="008926B3" w:rsidRDefault="008926B3" w:rsidP="002E36BA"/>
    <w:p w14:paraId="44DC2FA3" w14:textId="77777777" w:rsidR="008926B3" w:rsidRDefault="008926B3" w:rsidP="002E36BA"/>
    <w:p w14:paraId="2380CE40" w14:textId="77777777" w:rsidR="008926B3" w:rsidRDefault="008926B3" w:rsidP="002E36BA"/>
    <w:p w14:paraId="233BB7B9" w14:textId="77777777" w:rsidR="008926B3" w:rsidRDefault="008926B3" w:rsidP="002E36BA"/>
    <w:p w14:paraId="13AFB415" w14:textId="77777777" w:rsidR="008926B3" w:rsidRDefault="008926B3" w:rsidP="002E36BA"/>
    <w:p w14:paraId="3451228D" w14:textId="77777777" w:rsidR="008926B3" w:rsidRDefault="008926B3" w:rsidP="002E36BA"/>
    <w:p w14:paraId="75C4C039" w14:textId="77777777" w:rsidR="008926B3" w:rsidRDefault="008926B3" w:rsidP="002E36BA"/>
    <w:p w14:paraId="6F1726E2" w14:textId="77777777" w:rsidR="008926B3" w:rsidRDefault="008926B3" w:rsidP="002E36BA"/>
    <w:p w14:paraId="17F07BBE" w14:textId="77777777" w:rsidR="008926B3" w:rsidRDefault="008926B3" w:rsidP="002E36BA"/>
    <w:p w14:paraId="5CC3FEEA" w14:textId="77777777" w:rsidR="008926B3" w:rsidRPr="001A6073" w:rsidRDefault="008926B3" w:rsidP="002E36BA"/>
    <w:p w14:paraId="5EC7A9AC" w14:textId="6D31ACDC" w:rsidR="00BF69E5" w:rsidRPr="001A6073" w:rsidRDefault="00BF69E5" w:rsidP="00BF69E5">
      <w:pPr>
        <w:pStyle w:val="Heading1"/>
        <w:rPr>
          <w:rFonts w:cs="Arial"/>
          <w:color w:val="auto"/>
        </w:rPr>
      </w:pPr>
      <w:bookmarkStart w:id="1" w:name="_Toc219457248"/>
      <w:r w:rsidRPr="001A6073">
        <w:rPr>
          <w:rFonts w:cs="Arial"/>
          <w:color w:val="auto"/>
        </w:rPr>
        <w:lastRenderedPageBreak/>
        <w:t>Introduction</w:t>
      </w:r>
      <w:bookmarkEnd w:id="1"/>
    </w:p>
    <w:p w14:paraId="4C78858D" w14:textId="3499F069" w:rsidR="007C0C27" w:rsidRDefault="002314EC" w:rsidP="00E85CF0">
      <w:r w:rsidRPr="001A6073">
        <w:t>An explosives trial was set up at Cranfield Ordnance Test and Evaluation Centre (COTEC) by a group of Ordnance, Munitions and Explosives (OME) university students from the University of Wales Trinity Saint David (UWTS</w:t>
      </w:r>
      <w:r w:rsidR="004C0F0D" w:rsidRPr="001A6073">
        <w:t>D)</w:t>
      </w:r>
      <w:r w:rsidRPr="001A6073">
        <w:t>. The primary objective was to successfully setup an explosive arena trial which could be used to capture data provided by the detonation of an unknown explosive</w:t>
      </w:r>
      <w:r w:rsidR="00BA3AB6" w:rsidRPr="001A6073">
        <w:t xml:space="preserve"> device</w:t>
      </w:r>
      <w:r w:rsidRPr="001A6073">
        <w:t>.</w:t>
      </w:r>
      <w:r w:rsidR="00D72DCF" w:rsidRPr="001A6073">
        <w:t xml:space="preserve"> This data would then be used to decipher which explosive device was detonated using information </w:t>
      </w:r>
      <w:r w:rsidR="00BA46F3">
        <w:t>provided</w:t>
      </w:r>
      <w:r w:rsidR="00D72DCF" w:rsidRPr="001A6073">
        <w:t xml:space="preserve"> from a list of potential munitions. </w:t>
      </w:r>
      <w:r w:rsidR="00F94F09" w:rsidRPr="001A6073">
        <w:t xml:space="preserve">Various forms of technology were incorporated into the setup of the arena trial to aid the collection of </w:t>
      </w:r>
      <w:r w:rsidR="00A31B84">
        <w:t>blast overpressure</w:t>
      </w:r>
      <w:r w:rsidR="00F94F09" w:rsidRPr="001A6073">
        <w:t xml:space="preserve"> and fragmentation data</w:t>
      </w:r>
      <w:r w:rsidR="00BA3AB6" w:rsidRPr="001A6073">
        <w:t>.</w:t>
      </w:r>
      <w:r w:rsidRPr="001A6073">
        <w:t xml:space="preserve"> Using the data captured from</w:t>
      </w:r>
      <w:r w:rsidR="004C0F0D" w:rsidRPr="001A6073">
        <w:t xml:space="preserve"> the</w:t>
      </w:r>
      <w:r w:rsidRPr="001A6073">
        <w:t xml:space="preserve"> detonation, </w:t>
      </w:r>
      <w:r w:rsidR="004C0F0D" w:rsidRPr="001A6073">
        <w:t xml:space="preserve">analysis was carried out so that a laboratory report could be produced and a definitive answer on which explosive device was detonated </w:t>
      </w:r>
      <w:r w:rsidR="00EF5FC2" w:rsidRPr="001A6073">
        <w:t>could be given</w:t>
      </w:r>
      <w:r w:rsidR="004C0F0D" w:rsidRPr="001A6073">
        <w:t xml:space="preserve">. </w:t>
      </w:r>
    </w:p>
    <w:p w14:paraId="2B985D51" w14:textId="77777777" w:rsidR="0012229D" w:rsidRDefault="0012229D" w:rsidP="00E85CF0"/>
    <w:p w14:paraId="70EBA04A" w14:textId="07C77994" w:rsidR="0012229D" w:rsidRDefault="0012229D" w:rsidP="0012229D">
      <w:pPr>
        <w:jc w:val="center"/>
      </w:pPr>
      <w:r w:rsidRPr="0012229D">
        <w:drawing>
          <wp:inline distT="0" distB="0" distL="0" distR="0" wp14:anchorId="0A8FC7B5" wp14:editId="29E81477">
            <wp:extent cx="3436620" cy="2879968"/>
            <wp:effectExtent l="76200" t="76200" r="125730" b="130175"/>
            <wp:docPr id="1228507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07714" name=""/>
                    <pic:cNvPicPr/>
                  </pic:nvPicPr>
                  <pic:blipFill>
                    <a:blip r:embed="rId9"/>
                    <a:stretch>
                      <a:fillRect/>
                    </a:stretch>
                  </pic:blipFill>
                  <pic:spPr>
                    <a:xfrm>
                      <a:off x="0" y="0"/>
                      <a:ext cx="3446600" cy="2888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2B2E91" w14:textId="69AFF4E1" w:rsidR="0012229D" w:rsidRPr="0012229D" w:rsidRDefault="0012229D" w:rsidP="0012229D">
      <w:pPr>
        <w:pStyle w:val="Caption"/>
        <w:jc w:val="center"/>
        <w:rPr>
          <w:color w:val="auto"/>
        </w:rPr>
      </w:pPr>
      <w:bookmarkStart w:id="2" w:name="_Toc219459237"/>
      <w:r w:rsidRPr="0012229D">
        <w:rPr>
          <w:color w:val="auto"/>
        </w:rPr>
        <w:t xml:space="preserve">Figure </w:t>
      </w:r>
      <w:r w:rsidRPr="0012229D">
        <w:rPr>
          <w:color w:val="auto"/>
        </w:rPr>
        <w:fldChar w:fldCharType="begin"/>
      </w:r>
      <w:r w:rsidRPr="0012229D">
        <w:rPr>
          <w:color w:val="auto"/>
        </w:rPr>
        <w:instrText xml:space="preserve"> SEQ Figure \* ARABIC </w:instrText>
      </w:r>
      <w:r w:rsidRPr="0012229D">
        <w:rPr>
          <w:color w:val="auto"/>
        </w:rPr>
        <w:fldChar w:fldCharType="separate"/>
      </w:r>
      <w:r w:rsidR="008B737D">
        <w:rPr>
          <w:noProof/>
          <w:color w:val="auto"/>
        </w:rPr>
        <w:t>1</w:t>
      </w:r>
      <w:r w:rsidRPr="0012229D">
        <w:rPr>
          <w:color w:val="auto"/>
        </w:rPr>
        <w:fldChar w:fldCharType="end"/>
      </w:r>
      <w:r w:rsidRPr="0012229D">
        <w:rPr>
          <w:color w:val="auto"/>
        </w:rPr>
        <w:t xml:space="preserve"> - Arena Trial Setup</w:t>
      </w:r>
      <w:bookmarkEnd w:id="2"/>
    </w:p>
    <w:p w14:paraId="12838529" w14:textId="7675A0A1" w:rsidR="00EF5FC2" w:rsidRPr="001A6073" w:rsidRDefault="004C0F0D" w:rsidP="00E85CF0">
      <w:r w:rsidRPr="001A6073">
        <w:t xml:space="preserve">This report will focus on the data capture methods used </w:t>
      </w:r>
      <w:r w:rsidR="007C0C27" w:rsidRPr="001A6073">
        <w:t xml:space="preserve">in </w:t>
      </w:r>
      <w:r w:rsidRPr="001A6073">
        <w:t>the explosives trial</w:t>
      </w:r>
      <w:r w:rsidR="00B425C6" w:rsidRPr="001A6073">
        <w:t xml:space="preserve"> and </w:t>
      </w:r>
      <w:r w:rsidR="007C0C27" w:rsidRPr="001A6073">
        <w:t>consider their performance</w:t>
      </w:r>
      <w:r w:rsidR="00B425C6" w:rsidRPr="001A6073">
        <w:t>.</w:t>
      </w:r>
      <w:r w:rsidR="007C0C27" w:rsidRPr="001A6073">
        <w:t xml:space="preserve"> </w:t>
      </w:r>
      <w:r w:rsidRPr="001A6073">
        <w:t>Each method</w:t>
      </w:r>
      <w:r w:rsidR="00B425C6" w:rsidRPr="001A6073">
        <w:t xml:space="preserve"> used</w:t>
      </w:r>
      <w:r w:rsidRPr="001A6073">
        <w:t xml:space="preserve"> will be </w:t>
      </w:r>
      <w:r w:rsidR="00B425C6" w:rsidRPr="001A6073">
        <w:t>thoroughly analysed,</w:t>
      </w:r>
      <w:r w:rsidRPr="001A6073">
        <w:t xml:space="preserve"> and </w:t>
      </w:r>
      <w:r w:rsidR="00B425C6" w:rsidRPr="001A6073">
        <w:t>both strengths and weaknesses will be outlined. Suggestions as to how the trial could be improved if it</w:t>
      </w:r>
      <w:r w:rsidR="007C0C27" w:rsidRPr="001A6073">
        <w:t xml:space="preserve"> </w:t>
      </w:r>
      <w:r w:rsidR="00B425C6" w:rsidRPr="001A6073">
        <w:t xml:space="preserve">were to be repeated will be provided along with a conclusion as to whether </w:t>
      </w:r>
      <w:r w:rsidR="00EF5FC2" w:rsidRPr="001A6073">
        <w:t>the trial produced useable and accurate data.</w:t>
      </w:r>
    </w:p>
    <w:p w14:paraId="30231342" w14:textId="0518B4D9" w:rsidR="00B425C6" w:rsidRPr="001A6073" w:rsidRDefault="00D85A9E" w:rsidP="00B425C6">
      <w:pPr>
        <w:pStyle w:val="Heading1"/>
        <w:rPr>
          <w:rFonts w:cs="Arial"/>
          <w:color w:val="auto"/>
        </w:rPr>
      </w:pPr>
      <w:bookmarkStart w:id="3" w:name="_Toc219457249"/>
      <w:r w:rsidRPr="001A6073">
        <w:rPr>
          <w:rFonts w:cs="Arial"/>
          <w:color w:val="auto"/>
        </w:rPr>
        <w:lastRenderedPageBreak/>
        <w:t>Data Capture Equipment</w:t>
      </w:r>
      <w:bookmarkEnd w:id="3"/>
    </w:p>
    <w:p w14:paraId="786F1527" w14:textId="6820C93C" w:rsidR="00222734" w:rsidRPr="001A6073" w:rsidRDefault="0073707E" w:rsidP="00222734">
      <w:pPr>
        <w:pStyle w:val="Heading2"/>
        <w:rPr>
          <w:rFonts w:cs="Arial"/>
          <w:color w:val="auto"/>
        </w:rPr>
      </w:pPr>
      <w:bookmarkStart w:id="4" w:name="_Toc219457250"/>
      <w:r w:rsidRPr="001A6073">
        <w:rPr>
          <w:rFonts w:cs="Arial"/>
          <w:color w:val="auto"/>
        </w:rPr>
        <w:t xml:space="preserve">Piezoelectric </w:t>
      </w:r>
      <w:r w:rsidR="00222734" w:rsidRPr="001A6073">
        <w:rPr>
          <w:rFonts w:cs="Arial"/>
          <w:color w:val="auto"/>
        </w:rPr>
        <w:t>Pressure Gauges</w:t>
      </w:r>
      <w:bookmarkEnd w:id="4"/>
    </w:p>
    <w:p w14:paraId="31AA6D6E" w14:textId="7DC868B5" w:rsidR="00712414" w:rsidRPr="001A6073" w:rsidRDefault="00F55F61" w:rsidP="00712414">
      <w:pPr>
        <w:pStyle w:val="Heading3"/>
        <w:rPr>
          <w:rFonts w:cs="Arial"/>
        </w:rPr>
      </w:pPr>
      <w:bookmarkStart w:id="5" w:name="_Toc219457251"/>
      <w:r>
        <w:rPr>
          <w:rFonts w:cs="Arial"/>
        </w:rPr>
        <w:t>Functionality</w:t>
      </w:r>
      <w:r w:rsidR="00712414" w:rsidRPr="001A6073">
        <w:rPr>
          <w:rFonts w:cs="Arial"/>
        </w:rPr>
        <w:t xml:space="preserve"> and A</w:t>
      </w:r>
      <w:r w:rsidR="00326DE6" w:rsidRPr="001A6073">
        <w:rPr>
          <w:rFonts w:cs="Arial"/>
        </w:rPr>
        <w:t>dvantages</w:t>
      </w:r>
      <w:bookmarkEnd w:id="5"/>
    </w:p>
    <w:p w14:paraId="2E058AA6" w14:textId="7C5216A3" w:rsidR="004117B0" w:rsidRPr="001A6073" w:rsidRDefault="00B94E8F" w:rsidP="00B94E8F">
      <w:r w:rsidRPr="001A6073">
        <w:t xml:space="preserve">Piezoelectric pressure gauges are commonly used in engineering and scientific research applications. They are used to measure dynamic </w:t>
      </w:r>
      <w:r w:rsidR="00F94F09" w:rsidRPr="001A6073">
        <w:t>pressur</w:t>
      </w:r>
      <w:r w:rsidRPr="001A6073">
        <w:t xml:space="preserve">e changes in </w:t>
      </w:r>
      <w:r w:rsidR="00B860BA" w:rsidRPr="001A6073">
        <w:t>various environments</w:t>
      </w:r>
      <w:r w:rsidRPr="001A6073">
        <w:t xml:space="preserve"> such as </w:t>
      </w:r>
      <w:r w:rsidR="00B860BA" w:rsidRPr="001A6073">
        <w:t>combustion engine</w:t>
      </w:r>
      <w:r w:rsidRPr="001A6073">
        <w:t xml:space="preserve"> diagnostics</w:t>
      </w:r>
      <w:r w:rsidR="00B860BA" w:rsidRPr="001A6073">
        <w:t xml:space="preserve"> and </w:t>
      </w:r>
      <w:r w:rsidRPr="001A6073">
        <w:t>explosi</w:t>
      </w:r>
      <w:r w:rsidR="00B860BA" w:rsidRPr="001A6073">
        <w:t>ve detonati</w:t>
      </w:r>
      <w:r w:rsidR="00EF5FC2" w:rsidRPr="001A6073">
        <w:t>ve</w:t>
      </w:r>
      <w:r w:rsidRPr="001A6073">
        <w:t xml:space="preserve"> studies</w:t>
      </w:r>
      <w:r w:rsidR="00B860BA" w:rsidRPr="001A6073">
        <w:t xml:space="preserve">. The gauges operate on the piezoelectric effect, a </w:t>
      </w:r>
      <w:r w:rsidR="003534F7" w:rsidRPr="001A6073">
        <w:t>phenomenon</w:t>
      </w:r>
      <w:r w:rsidR="00B860BA" w:rsidRPr="001A6073">
        <w:t xml:space="preserve"> which was discovered in </w:t>
      </w:r>
      <w:r w:rsidR="003534F7" w:rsidRPr="001A6073">
        <w:t xml:space="preserve">1880 by </w:t>
      </w:r>
      <w:r w:rsidR="00334A24">
        <w:t xml:space="preserve">French physicists </w:t>
      </w:r>
      <w:r w:rsidR="003534F7" w:rsidRPr="001A6073">
        <w:t>Jacques</w:t>
      </w:r>
      <w:r w:rsidR="00334A24">
        <w:t xml:space="preserve"> Curie</w:t>
      </w:r>
      <w:r w:rsidR="003534F7" w:rsidRPr="001A6073">
        <w:t xml:space="preserve"> and Pierre Curie</w:t>
      </w:r>
      <w:r w:rsidR="00B860BA" w:rsidRPr="001A6073">
        <w:t xml:space="preserve"> </w:t>
      </w:r>
      <w:r w:rsidR="00334A24">
        <w:t>and</w:t>
      </w:r>
      <w:r w:rsidR="00B860BA" w:rsidRPr="001A6073">
        <w:t xml:space="preserve"> refers to certain crystalline materials being able to generate </w:t>
      </w:r>
      <w:r w:rsidR="004117B0" w:rsidRPr="001A6073">
        <w:t>an</w:t>
      </w:r>
      <w:r w:rsidR="00B860BA" w:rsidRPr="001A6073">
        <w:t xml:space="preserve"> electrical charge when subjected to</w:t>
      </w:r>
      <w:r w:rsidR="00EF5FC2" w:rsidRPr="001A6073">
        <w:t xml:space="preserve"> mechanical stresses </w:t>
      </w:r>
      <w:r w:rsidR="00BA46F3">
        <w:t>such as</w:t>
      </w:r>
      <w:r w:rsidR="00EF5FC2" w:rsidRPr="001A6073">
        <w:t xml:space="preserve"> </w:t>
      </w:r>
      <w:r w:rsidR="00B5452E" w:rsidRPr="001A6073">
        <w:t>change</w:t>
      </w:r>
      <w:r w:rsidR="005637BD">
        <w:t>s</w:t>
      </w:r>
      <w:r w:rsidR="00B5452E" w:rsidRPr="001A6073">
        <w:t xml:space="preserve"> in pressure</w:t>
      </w:r>
      <w:r w:rsidR="004117B0" w:rsidRPr="001A6073">
        <w:t>.</w:t>
      </w:r>
      <w:sdt>
        <w:sdtPr>
          <w:id w:val="1766029519"/>
          <w:citation/>
        </w:sdtPr>
        <w:sdtContent>
          <w:r w:rsidR="008B534E">
            <w:fldChar w:fldCharType="begin"/>
          </w:r>
          <w:r w:rsidR="008B534E">
            <w:instrText xml:space="preserve"> CITATION Min21 \l 2057 </w:instrText>
          </w:r>
          <w:r w:rsidR="008B534E">
            <w:fldChar w:fldCharType="separate"/>
          </w:r>
          <w:r w:rsidR="00AC5DF2">
            <w:rPr>
              <w:noProof/>
            </w:rPr>
            <w:t xml:space="preserve"> </w:t>
          </w:r>
          <w:r w:rsidR="00AC5DF2" w:rsidRPr="00AC5DF2">
            <w:rPr>
              <w:noProof/>
            </w:rPr>
            <w:t>[1]</w:t>
          </w:r>
          <w:r w:rsidR="008B534E">
            <w:fldChar w:fldCharType="end"/>
          </w:r>
        </w:sdtContent>
      </w:sdt>
    </w:p>
    <w:p w14:paraId="4A17D2BF" w14:textId="0C06CE9E" w:rsidR="00F006E2" w:rsidRPr="001A6073" w:rsidRDefault="004117B0" w:rsidP="00B94E8F">
      <w:r w:rsidRPr="001A6073">
        <w:t>Materials such as quartz</w:t>
      </w:r>
      <w:r w:rsidR="00D74F5E" w:rsidRPr="001A6073">
        <w:t xml:space="preserve"> and </w:t>
      </w:r>
      <w:r w:rsidR="00F006E2" w:rsidRPr="001A6073">
        <w:t xml:space="preserve">lead </w:t>
      </w:r>
      <w:r w:rsidRPr="001A6073">
        <w:t>zirconate titanate</w:t>
      </w:r>
      <w:r w:rsidR="00D74F5E" w:rsidRPr="001A6073">
        <w:t xml:space="preserve"> </w:t>
      </w:r>
      <w:r w:rsidR="00F006E2" w:rsidRPr="001A6073">
        <w:t xml:space="preserve">(PZT) </w:t>
      </w:r>
      <w:r w:rsidRPr="001A6073">
        <w:t xml:space="preserve">can produce this effect as they </w:t>
      </w:r>
      <w:r w:rsidR="00F006E2" w:rsidRPr="001A6073">
        <w:t>have non-centrosymmetric</w:t>
      </w:r>
      <w:r w:rsidRPr="001A6073">
        <w:t xml:space="preserve"> microstructure</w:t>
      </w:r>
      <w:r w:rsidR="00F006E2" w:rsidRPr="001A6073">
        <w:t>s</w:t>
      </w:r>
      <w:r w:rsidRPr="001A6073">
        <w:t xml:space="preserve"> or crystal lattice</w:t>
      </w:r>
      <w:r w:rsidR="00F006E2" w:rsidRPr="001A6073">
        <w:t>s</w:t>
      </w:r>
      <w:r w:rsidRPr="001A6073">
        <w:t xml:space="preserve">. When </w:t>
      </w:r>
      <w:r w:rsidR="00303E81" w:rsidRPr="001A6073">
        <w:t xml:space="preserve">these crystalline materials are subjected to mechanical </w:t>
      </w:r>
      <w:r w:rsidR="003534F7" w:rsidRPr="001A6073">
        <w:t>stress, positive and negative</w:t>
      </w:r>
      <w:r w:rsidR="00303E81" w:rsidRPr="001A6073">
        <w:t xml:space="preserve"> ions within the crystal lattice are displaced</w:t>
      </w:r>
      <w:r w:rsidR="003534F7" w:rsidRPr="001A6073">
        <w:t xml:space="preserve"> which acts as an electric dipole</w:t>
      </w:r>
      <w:r w:rsidR="00303E81" w:rsidRPr="001A6073">
        <w:t xml:space="preserve">. </w:t>
      </w:r>
      <w:r w:rsidR="003534F7" w:rsidRPr="001A6073">
        <w:t>As the displacements create dipole moments,</w:t>
      </w:r>
      <w:r w:rsidR="00303E81" w:rsidRPr="001A6073">
        <w:t xml:space="preserve"> electrical charges accumulate on the surface of the</w:t>
      </w:r>
      <w:r w:rsidR="003534F7" w:rsidRPr="001A6073">
        <w:t xml:space="preserve"> piezoelectric</w:t>
      </w:r>
      <w:r w:rsidR="00303E81" w:rsidRPr="001A6073">
        <w:t xml:space="preserve"> material</w:t>
      </w:r>
      <w:r w:rsidR="003534F7" w:rsidRPr="001A6073">
        <w:t xml:space="preserve">. The </w:t>
      </w:r>
      <w:r w:rsidR="00927EE8">
        <w:t xml:space="preserve">amount of </w:t>
      </w:r>
      <w:r w:rsidR="00DE19CC" w:rsidRPr="001A6073">
        <w:t xml:space="preserve">electrical </w:t>
      </w:r>
      <w:r w:rsidR="003534F7" w:rsidRPr="001A6073">
        <w:t xml:space="preserve">charge </w:t>
      </w:r>
      <w:r w:rsidR="00927EE8">
        <w:t>accumulated</w:t>
      </w:r>
      <w:r w:rsidR="00303E81" w:rsidRPr="001A6073">
        <w:t xml:space="preserve"> </w:t>
      </w:r>
      <w:r w:rsidR="00DE19CC" w:rsidRPr="001A6073">
        <w:t xml:space="preserve">on the surface </w:t>
      </w:r>
      <w:r w:rsidR="00927EE8">
        <w:t>of the crystal is</w:t>
      </w:r>
      <w:r w:rsidR="00303E81" w:rsidRPr="001A6073">
        <w:t xml:space="preserve"> directly proportional to the </w:t>
      </w:r>
      <w:r w:rsidR="00927EE8">
        <w:t xml:space="preserve">amount of </w:t>
      </w:r>
      <w:r w:rsidR="00303E81" w:rsidRPr="001A6073">
        <w:t>applied mechanical stress</w:t>
      </w:r>
      <w:r w:rsidR="003534F7" w:rsidRPr="001A6073">
        <w:t xml:space="preserve"> on the gauge.</w:t>
      </w:r>
      <w:r w:rsidR="001E26C5" w:rsidRPr="001A6073">
        <w:t xml:space="preserve"> In this case, the </w:t>
      </w:r>
      <w:r w:rsidR="00C6095C">
        <w:t>blast overpressure</w:t>
      </w:r>
      <w:r w:rsidR="001E26C5" w:rsidRPr="001A6073">
        <w:t xml:space="preserve"> </w:t>
      </w:r>
      <w:r w:rsidR="00C6095C">
        <w:t>generated</w:t>
      </w:r>
      <w:r w:rsidR="001E26C5" w:rsidRPr="001A6073">
        <w:t xml:space="preserve"> by the explosive detonation induces the electrical </w:t>
      </w:r>
      <w:r w:rsidR="00927EE8">
        <w:t>charge</w:t>
      </w:r>
      <w:r w:rsidR="001E26C5" w:rsidRPr="001A6073">
        <w:t xml:space="preserve"> in each piezoelectric gauge.</w:t>
      </w:r>
      <w:sdt>
        <w:sdtPr>
          <w:id w:val="40258920"/>
          <w:citation/>
        </w:sdtPr>
        <w:sdtContent>
          <w:r w:rsidR="008B534E">
            <w:fldChar w:fldCharType="begin"/>
          </w:r>
          <w:r w:rsidR="008B534E">
            <w:instrText xml:space="preserve"> CITATION Cha16 \l 2057 </w:instrText>
          </w:r>
          <w:r w:rsidR="008B534E">
            <w:fldChar w:fldCharType="separate"/>
          </w:r>
          <w:r w:rsidR="00AC5DF2">
            <w:rPr>
              <w:noProof/>
            </w:rPr>
            <w:t xml:space="preserve"> </w:t>
          </w:r>
          <w:r w:rsidR="00AC5DF2" w:rsidRPr="00AC5DF2">
            <w:rPr>
              <w:noProof/>
            </w:rPr>
            <w:t>[2]</w:t>
          </w:r>
          <w:r w:rsidR="008B534E">
            <w:fldChar w:fldCharType="end"/>
          </w:r>
        </w:sdtContent>
      </w:sdt>
    </w:p>
    <w:p w14:paraId="2A7EE414" w14:textId="1CC19549" w:rsidR="00B5452E" w:rsidRDefault="00303E81" w:rsidP="00B94E8F">
      <w:r w:rsidRPr="001A6073">
        <w:t>The gauge</w:t>
      </w:r>
      <w:r w:rsidR="000D6901" w:rsidRPr="001A6073">
        <w:t>s</w:t>
      </w:r>
      <w:r w:rsidRPr="001A6073">
        <w:t xml:space="preserve"> </w:t>
      </w:r>
      <w:r w:rsidR="000D6901" w:rsidRPr="001A6073">
        <w:t>are</w:t>
      </w:r>
      <w:r w:rsidRPr="001A6073">
        <w:t xml:space="preserve"> usually constructed using </w:t>
      </w:r>
      <w:r w:rsidR="004753F7" w:rsidRPr="001A6073">
        <w:t>the following</w:t>
      </w:r>
      <w:r w:rsidRPr="001A6073">
        <w:t xml:space="preserve"> main components. The</w:t>
      </w:r>
      <w:r w:rsidR="00EF5FC2" w:rsidRPr="001A6073">
        <w:t xml:space="preserve"> interface between the piezoelectric material and the mechanical stress is</w:t>
      </w:r>
      <w:r w:rsidRPr="001A6073">
        <w:t xml:space="preserve"> a </w:t>
      </w:r>
      <w:r w:rsidR="00B5452E" w:rsidRPr="001A6073">
        <w:t xml:space="preserve">pressure sensitive </w:t>
      </w:r>
      <w:r w:rsidRPr="001A6073">
        <w:t>diaphragm</w:t>
      </w:r>
      <w:r w:rsidR="00BB05E5" w:rsidRPr="001A6073">
        <w:t>. This key component</w:t>
      </w:r>
      <w:r w:rsidR="00F006E2" w:rsidRPr="001A6073">
        <w:t xml:space="preserve"> is exposed to the</w:t>
      </w:r>
      <w:r w:rsidR="00BA3AB6" w:rsidRPr="001A6073">
        <w:t xml:space="preserve"> shockwave created</w:t>
      </w:r>
      <w:r w:rsidR="00F37D12">
        <w:t xml:space="preserve"> by</w:t>
      </w:r>
      <w:r w:rsidR="00BA3AB6" w:rsidRPr="001A6073">
        <w:t xml:space="preserve"> </w:t>
      </w:r>
      <w:r w:rsidR="00F37D12">
        <w:t>post detonation</w:t>
      </w:r>
      <w:r w:rsidR="00BA3AB6" w:rsidRPr="001A6073">
        <w:t xml:space="preserve"> expanding </w:t>
      </w:r>
      <w:r w:rsidR="00F006E2" w:rsidRPr="001A6073">
        <w:t>gas</w:t>
      </w:r>
      <w:r w:rsidR="00BA3AB6" w:rsidRPr="001A6073">
        <w:t>es</w:t>
      </w:r>
      <w:r w:rsidR="00094DA6">
        <w:t xml:space="preserve">, which </w:t>
      </w:r>
      <w:r w:rsidR="00BB05E5" w:rsidRPr="001A6073">
        <w:t>provid</w:t>
      </w:r>
      <w:r w:rsidR="00094DA6">
        <w:t>e</w:t>
      </w:r>
      <w:r w:rsidR="00BB05E5" w:rsidRPr="001A6073">
        <w:t xml:space="preserve"> force</w:t>
      </w:r>
      <w:r w:rsidR="00F006E2" w:rsidRPr="001A6073">
        <w:t xml:space="preserve"> and </w:t>
      </w:r>
      <w:r w:rsidR="00094DA6">
        <w:t>induce</w:t>
      </w:r>
      <w:r w:rsidRPr="001A6073">
        <w:t xml:space="preserve"> mechanical stress </w:t>
      </w:r>
      <w:r w:rsidR="003B267A">
        <w:t>on</w:t>
      </w:r>
      <w:r w:rsidRPr="001A6073">
        <w:t xml:space="preserve"> the piezoelectric material. </w:t>
      </w:r>
      <w:r w:rsidR="00BB05E5" w:rsidRPr="001A6073">
        <w:t>The most important</w:t>
      </w:r>
      <w:r w:rsidR="000D6901" w:rsidRPr="001A6073">
        <w:t xml:space="preserve"> </w:t>
      </w:r>
      <w:r w:rsidR="004753F7" w:rsidRPr="001A6073">
        <w:t xml:space="preserve">component is the piezoelectric </w:t>
      </w:r>
      <w:r w:rsidR="00F37D12">
        <w:t>material</w:t>
      </w:r>
      <w:r w:rsidR="004753F7" w:rsidRPr="001A6073">
        <w:t xml:space="preserve"> itself</w:t>
      </w:r>
      <w:r w:rsidR="00F37D12">
        <w:t xml:space="preserve"> which is usually a crystal. This </w:t>
      </w:r>
      <w:r w:rsidR="004753F7" w:rsidRPr="001A6073">
        <w:t xml:space="preserve">turns the mechanical stress into a measurable electrical charge. </w:t>
      </w:r>
      <w:r w:rsidR="00D2061D" w:rsidRPr="001A6073">
        <w:t>The charge generated by the crystal is very small</w:t>
      </w:r>
      <w:r w:rsidR="00BD2BAE">
        <w:t xml:space="preserve"> (picocoulombs)</w:t>
      </w:r>
      <w:r w:rsidR="00F37D12">
        <w:t>,</w:t>
      </w:r>
      <w:r w:rsidR="00D2061D" w:rsidRPr="001A6073">
        <w:t xml:space="preserve"> so there are </w:t>
      </w:r>
      <w:r w:rsidR="004753F7" w:rsidRPr="001A6073">
        <w:t>connectors and electrodes</w:t>
      </w:r>
      <w:r w:rsidR="00D2061D" w:rsidRPr="001A6073">
        <w:t xml:space="preserve"> within the gauge</w:t>
      </w:r>
      <w:r w:rsidR="00BB05E5" w:rsidRPr="001A6073">
        <w:t xml:space="preserve"> which</w:t>
      </w:r>
      <w:r w:rsidR="004753F7" w:rsidRPr="001A6073">
        <w:t xml:space="preserve"> help collect the generated electrical charge and amplify </w:t>
      </w:r>
      <w:r w:rsidR="00BB05E5" w:rsidRPr="001A6073">
        <w:t>its</w:t>
      </w:r>
      <w:r w:rsidR="004753F7" w:rsidRPr="001A6073">
        <w:t xml:space="preserve"> signal so that it can be captured and measured to provide useable data to the user.</w:t>
      </w:r>
      <w:r w:rsidR="0012229D">
        <w:t xml:space="preserve"> A diagram ca be seen in figure 2 below which shows the basic principle of piezoelectric gauges.</w:t>
      </w:r>
      <w:sdt>
        <w:sdtPr>
          <w:id w:val="1369100741"/>
          <w:citation/>
        </w:sdtPr>
        <w:sdtContent>
          <w:r w:rsidR="00334A24">
            <w:fldChar w:fldCharType="begin"/>
          </w:r>
          <w:r w:rsidR="00334A24">
            <w:instrText xml:space="preserve"> CITATION Ome26 \l 2057 </w:instrText>
          </w:r>
          <w:r w:rsidR="00334A24">
            <w:fldChar w:fldCharType="separate"/>
          </w:r>
          <w:r w:rsidR="00AC5DF2">
            <w:rPr>
              <w:noProof/>
            </w:rPr>
            <w:t xml:space="preserve"> </w:t>
          </w:r>
          <w:r w:rsidR="00AC5DF2" w:rsidRPr="00AC5DF2">
            <w:rPr>
              <w:noProof/>
            </w:rPr>
            <w:t>[3]</w:t>
          </w:r>
          <w:r w:rsidR="00334A24">
            <w:fldChar w:fldCharType="end"/>
          </w:r>
        </w:sdtContent>
      </w:sdt>
    </w:p>
    <w:p w14:paraId="177C30EA" w14:textId="2CADE343" w:rsidR="0012229D" w:rsidRDefault="0012229D" w:rsidP="0012229D">
      <w:pPr>
        <w:jc w:val="center"/>
      </w:pPr>
      <w:r w:rsidRPr="0012229D">
        <w:lastRenderedPageBreak/>
        <w:drawing>
          <wp:inline distT="0" distB="0" distL="0" distR="0" wp14:anchorId="25F44FB7" wp14:editId="480BF076">
            <wp:extent cx="2572085" cy="2476500"/>
            <wp:effectExtent l="76200" t="76200" r="133350" b="133350"/>
            <wp:docPr id="1020920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20591" name=""/>
                    <pic:cNvPicPr/>
                  </pic:nvPicPr>
                  <pic:blipFill>
                    <a:blip r:embed="rId10"/>
                    <a:stretch>
                      <a:fillRect/>
                    </a:stretch>
                  </pic:blipFill>
                  <pic:spPr>
                    <a:xfrm>
                      <a:off x="0" y="0"/>
                      <a:ext cx="2598376" cy="25018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EC60BB" w14:textId="12BD4B3D" w:rsidR="0012229D" w:rsidRDefault="0012229D" w:rsidP="0012229D">
      <w:pPr>
        <w:pStyle w:val="Caption"/>
        <w:jc w:val="center"/>
        <w:rPr>
          <w:color w:val="auto"/>
        </w:rPr>
      </w:pPr>
      <w:bookmarkStart w:id="6" w:name="_Toc219459238"/>
      <w:r w:rsidRPr="0012229D">
        <w:rPr>
          <w:color w:val="auto"/>
        </w:rPr>
        <w:t xml:space="preserve">Figure </w:t>
      </w:r>
      <w:r w:rsidRPr="0012229D">
        <w:rPr>
          <w:color w:val="auto"/>
        </w:rPr>
        <w:fldChar w:fldCharType="begin"/>
      </w:r>
      <w:r w:rsidRPr="0012229D">
        <w:rPr>
          <w:color w:val="auto"/>
        </w:rPr>
        <w:instrText xml:space="preserve"> SEQ Figure \* ARABIC </w:instrText>
      </w:r>
      <w:r w:rsidRPr="0012229D">
        <w:rPr>
          <w:color w:val="auto"/>
        </w:rPr>
        <w:fldChar w:fldCharType="separate"/>
      </w:r>
      <w:r w:rsidR="008B737D">
        <w:rPr>
          <w:noProof/>
          <w:color w:val="auto"/>
        </w:rPr>
        <w:t>2</w:t>
      </w:r>
      <w:r w:rsidRPr="0012229D">
        <w:rPr>
          <w:color w:val="auto"/>
        </w:rPr>
        <w:fldChar w:fldCharType="end"/>
      </w:r>
      <w:r w:rsidRPr="0012229D">
        <w:rPr>
          <w:color w:val="auto"/>
        </w:rPr>
        <w:t xml:space="preserve"> - Piezoelectric gauge working principle</w:t>
      </w:r>
      <w:r>
        <w:rPr>
          <w:color w:val="auto"/>
        </w:rPr>
        <w:t xml:space="preserve"> </w:t>
      </w:r>
      <w:sdt>
        <w:sdtPr>
          <w:rPr>
            <w:color w:val="auto"/>
          </w:rPr>
          <w:id w:val="-738869602"/>
          <w:citation/>
        </w:sdtPr>
        <w:sdtContent>
          <w:r>
            <w:rPr>
              <w:color w:val="auto"/>
            </w:rPr>
            <w:fldChar w:fldCharType="begin"/>
          </w:r>
          <w:r>
            <w:rPr>
              <w:color w:val="auto"/>
            </w:rPr>
            <w:instrText xml:space="preserve"> CITATION Pie26 \l 2057 </w:instrText>
          </w:r>
          <w:r>
            <w:rPr>
              <w:color w:val="auto"/>
            </w:rPr>
            <w:fldChar w:fldCharType="separate"/>
          </w:r>
          <w:r w:rsidR="00AC5DF2" w:rsidRPr="00AC5DF2">
            <w:rPr>
              <w:noProof/>
              <w:color w:val="auto"/>
            </w:rPr>
            <w:t>[4]</w:t>
          </w:r>
          <w:r>
            <w:rPr>
              <w:color w:val="auto"/>
            </w:rPr>
            <w:fldChar w:fldCharType="end"/>
          </w:r>
        </w:sdtContent>
      </w:sdt>
      <w:bookmarkEnd w:id="6"/>
    </w:p>
    <w:p w14:paraId="068B00E9" w14:textId="77777777" w:rsidR="0012229D" w:rsidRPr="0012229D" w:rsidRDefault="0012229D" w:rsidP="0012229D"/>
    <w:p w14:paraId="34785DBC" w14:textId="17C7C3CE" w:rsidR="00D74F5E" w:rsidRPr="001A6073" w:rsidRDefault="00D74F5E" w:rsidP="00B94E8F">
      <w:r w:rsidRPr="001A6073">
        <w:t>One of the main benefits of using piezoelectric gauges is that they are</w:t>
      </w:r>
      <w:r w:rsidR="00EF5FC2" w:rsidRPr="001A6073">
        <w:t xml:space="preserve"> a</w:t>
      </w:r>
      <w:r w:rsidRPr="001A6073">
        <w:t xml:space="preserve"> dynamic</w:t>
      </w:r>
      <w:r w:rsidR="00EF5FC2" w:rsidRPr="001A6073">
        <w:t xml:space="preserve"> sensor</w:t>
      </w:r>
      <w:r w:rsidRPr="001A6073">
        <w:t xml:space="preserve"> rather than static. This means they respond to</w:t>
      </w:r>
      <w:r w:rsidR="00927EE8">
        <w:t xml:space="preserve"> fast</w:t>
      </w:r>
      <w:r w:rsidRPr="001A6073">
        <w:t xml:space="preserve"> changes in ambient pressure </w:t>
      </w:r>
      <w:r w:rsidR="00EF5FC2" w:rsidRPr="001A6073">
        <w:t>instead of monitoring continuous pressure levels</w:t>
      </w:r>
      <w:r w:rsidR="00927EE8">
        <w:t xml:space="preserve">. This </w:t>
      </w:r>
      <w:r w:rsidR="00CD1189" w:rsidRPr="001A6073">
        <w:t>mak</w:t>
      </w:r>
      <w:r w:rsidR="00927EE8">
        <w:t>es</w:t>
      </w:r>
      <w:r w:rsidR="00CD1189" w:rsidRPr="001A6073">
        <w:t xml:space="preserve"> them ideal for measuring rapid changes in pressure over a short period</w:t>
      </w:r>
      <w:r w:rsidR="00EF5FC2" w:rsidRPr="001A6073">
        <w:t xml:space="preserve"> of time</w:t>
      </w:r>
      <w:r w:rsidR="00CD1189" w:rsidRPr="001A6073">
        <w:t>. They are also capable of responding within microseconds which makes them suitable for</w:t>
      </w:r>
      <w:r w:rsidR="00EF5FC2" w:rsidRPr="001A6073">
        <w:t xml:space="preserve"> capturing blast </w:t>
      </w:r>
      <w:r w:rsidR="006924ED">
        <w:t xml:space="preserve">overpressure </w:t>
      </w:r>
      <w:r w:rsidR="00BB05E5" w:rsidRPr="001A6073">
        <w:t>data</w:t>
      </w:r>
      <w:r w:rsidR="00EF5FC2" w:rsidRPr="001A6073">
        <w:t xml:space="preserve"> in the explosive’s field.</w:t>
      </w:r>
      <w:r w:rsidR="008B534E">
        <w:t xml:space="preserve"> </w:t>
      </w:r>
      <w:sdt>
        <w:sdtPr>
          <w:id w:val="678160888"/>
          <w:citation/>
        </w:sdtPr>
        <w:sdtContent>
          <w:r w:rsidR="008B534E">
            <w:fldChar w:fldCharType="begin"/>
          </w:r>
          <w:r w:rsidR="008B534E">
            <w:instrText xml:space="preserve"> CITATION PCB26 \l 2057 </w:instrText>
          </w:r>
          <w:r w:rsidR="008B534E">
            <w:fldChar w:fldCharType="separate"/>
          </w:r>
          <w:r w:rsidR="00AC5DF2" w:rsidRPr="00AC5DF2">
            <w:rPr>
              <w:noProof/>
            </w:rPr>
            <w:t>[5]</w:t>
          </w:r>
          <w:r w:rsidR="008B534E">
            <w:fldChar w:fldCharType="end"/>
          </w:r>
        </w:sdtContent>
      </w:sdt>
    </w:p>
    <w:p w14:paraId="153F1ADD" w14:textId="401CCFAC" w:rsidR="00525904" w:rsidRPr="001A6073" w:rsidRDefault="00525904" w:rsidP="006C6B7B">
      <w:pPr>
        <w:pStyle w:val="Heading3"/>
        <w:rPr>
          <w:rFonts w:cs="Arial"/>
        </w:rPr>
      </w:pPr>
      <w:bookmarkStart w:id="7" w:name="_Toc219457252"/>
      <w:r w:rsidRPr="001A6073">
        <w:rPr>
          <w:rFonts w:cs="Arial"/>
        </w:rPr>
        <w:t>Contribution Towards Report Conclusion</w:t>
      </w:r>
      <w:bookmarkEnd w:id="7"/>
    </w:p>
    <w:p w14:paraId="4DA44A7D" w14:textId="4BED4BAE" w:rsidR="00525904" w:rsidRPr="001A6073" w:rsidRDefault="00525904" w:rsidP="00525904">
      <w:r w:rsidRPr="001A6073">
        <w:t xml:space="preserve">Despite the significant loss of data from gauge 1 due to a fragmentation strike, gauges 2 and 3 provided useable blast overpressure </w:t>
      </w:r>
      <w:r w:rsidR="006C6B7B" w:rsidRPr="001A6073">
        <w:t xml:space="preserve">data </w:t>
      </w:r>
      <w:r w:rsidR="009A3A44" w:rsidRPr="001A6073">
        <w:t>that was used for analysis. The measured peak incident overpressure of 120 K</w:t>
      </w:r>
      <w:r w:rsidR="006328C2" w:rsidRPr="001A6073">
        <w:t>P</w:t>
      </w:r>
      <w:r w:rsidR="009A3A44" w:rsidRPr="001A6073">
        <w:t>a and peak reflected overpressure of 440 K</w:t>
      </w:r>
      <w:r w:rsidR="006328C2" w:rsidRPr="001A6073">
        <w:t>P</w:t>
      </w:r>
      <w:r w:rsidR="009A3A44" w:rsidRPr="001A6073">
        <w:t>a were compared with theoretical values gained by using Kingery-Bulmash equations</w:t>
      </w:r>
      <w:r w:rsidR="006C6B7B" w:rsidRPr="001A6073">
        <w:t xml:space="preserve">. A close correspondence was </w:t>
      </w:r>
      <w:r w:rsidR="00927EE8">
        <w:t xml:space="preserve">able to be </w:t>
      </w:r>
      <w:r w:rsidR="006C6B7B" w:rsidRPr="001A6073">
        <w:t xml:space="preserve">made between both the theoretical and real values obtained </w:t>
      </w:r>
      <w:r w:rsidR="002E36BA" w:rsidRPr="001A6073">
        <w:t>for incident blast overpressure which was used to support the hypothesis that the explosive device detonate</w:t>
      </w:r>
      <w:r w:rsidR="00350F65">
        <w:t>d</w:t>
      </w:r>
      <w:r w:rsidR="002E36BA" w:rsidRPr="001A6073">
        <w:t xml:space="preserve"> was </w:t>
      </w:r>
      <w:r w:rsidR="00350F65" w:rsidRPr="001A6073">
        <w:t>an</w:t>
      </w:r>
      <w:r w:rsidR="00350F65">
        <w:t xml:space="preserve"> improvised</w:t>
      </w:r>
      <w:r w:rsidR="002E36BA" w:rsidRPr="001A6073">
        <w:t xml:space="preserve"> pipe bomb. The blast overpressure data gathered also helped discount other munitions due to their theoretical energy outputs being incompatible</w:t>
      </w:r>
      <w:r w:rsidR="00927EE8">
        <w:t xml:space="preserve"> with the data captured at the trial</w:t>
      </w:r>
      <w:r w:rsidR="002E36BA" w:rsidRPr="001A6073">
        <w:t>.</w:t>
      </w:r>
    </w:p>
    <w:p w14:paraId="73539286" w14:textId="3317C999" w:rsidR="006C6B7B" w:rsidRPr="001A6073" w:rsidRDefault="006C6B7B" w:rsidP="006C6B7B">
      <w:pPr>
        <w:pStyle w:val="Heading3"/>
        <w:rPr>
          <w:rFonts w:cs="Arial"/>
        </w:rPr>
      </w:pPr>
      <w:bookmarkStart w:id="8" w:name="_Toc219457253"/>
      <w:r w:rsidRPr="001A6073">
        <w:rPr>
          <w:rFonts w:cs="Arial"/>
        </w:rPr>
        <w:t>Limitations</w:t>
      </w:r>
      <w:bookmarkEnd w:id="8"/>
    </w:p>
    <w:p w14:paraId="6537BC08" w14:textId="7179BA83" w:rsidR="002E36BA" w:rsidRDefault="002E36BA" w:rsidP="006C6B7B">
      <w:r w:rsidRPr="001A6073">
        <w:t xml:space="preserve">Multiple limitations of the piezoelectric gauges were highlighted </w:t>
      </w:r>
      <w:r w:rsidR="00934D6C" w:rsidRPr="001A6073">
        <w:t>during</w:t>
      </w:r>
      <w:r w:rsidRPr="001A6073">
        <w:t xml:space="preserve"> the arena trial. The first</w:t>
      </w:r>
      <w:r w:rsidR="00934D6C" w:rsidRPr="001A6073">
        <w:t xml:space="preserve"> major limitation</w:t>
      </w:r>
      <w:r w:rsidRPr="001A6073">
        <w:t xml:space="preserve"> being the susceptibility to fragmentation strike as</w:t>
      </w:r>
      <w:r w:rsidR="00934D6C" w:rsidRPr="001A6073">
        <w:t xml:space="preserve"> clearly</w:t>
      </w:r>
      <w:r w:rsidRPr="001A6073">
        <w:t xml:space="preserve"> seen with the removal of gauge 1’s data.</w:t>
      </w:r>
      <w:r w:rsidR="00934D6C" w:rsidRPr="001A6073">
        <w:t xml:space="preserve"> To prevent this from happening again, some form of shielding could be used to protect the gauge but </w:t>
      </w:r>
      <w:r w:rsidR="00DE3476" w:rsidRPr="001A6073">
        <w:t>could run the risk of interfering with the propagating shockwave before it reaches the gauge.</w:t>
      </w:r>
      <w:r w:rsidR="00927EE8">
        <w:t xml:space="preserve"> This could distort the gauges readings and provide inaccurate data.</w:t>
      </w:r>
      <w:r w:rsidR="0012229D">
        <w:t xml:space="preserve"> An image taken at the </w:t>
      </w:r>
      <w:r w:rsidR="0012229D">
        <w:lastRenderedPageBreak/>
        <w:t>arena trial can be seen in figure 3 below which shows the effect of the fragmentation strike on the gauge mount.</w:t>
      </w:r>
    </w:p>
    <w:p w14:paraId="6FA693F9" w14:textId="77777777" w:rsidR="0012229D" w:rsidRDefault="0012229D" w:rsidP="006C6B7B"/>
    <w:p w14:paraId="08A31D96" w14:textId="015155E6" w:rsidR="0012229D" w:rsidRDefault="0012229D" w:rsidP="0012229D">
      <w:pPr>
        <w:jc w:val="center"/>
      </w:pPr>
      <w:r>
        <w:rPr>
          <w:noProof/>
        </w:rPr>
        <w:drawing>
          <wp:inline distT="0" distB="0" distL="0" distR="0" wp14:anchorId="06A9AF30" wp14:editId="79118C59">
            <wp:extent cx="2339340" cy="3119120"/>
            <wp:effectExtent l="76200" t="76200" r="137160" b="138430"/>
            <wp:docPr id="11410127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39340" cy="3119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ED421D" w14:textId="4B814ECA" w:rsidR="0012229D" w:rsidRPr="0012229D" w:rsidRDefault="0012229D" w:rsidP="0012229D">
      <w:pPr>
        <w:pStyle w:val="Caption"/>
        <w:jc w:val="center"/>
        <w:rPr>
          <w:color w:val="auto"/>
        </w:rPr>
      </w:pPr>
      <w:bookmarkStart w:id="9" w:name="_Toc219459239"/>
      <w:r w:rsidRPr="0012229D">
        <w:rPr>
          <w:color w:val="auto"/>
        </w:rPr>
        <w:t xml:space="preserve">Figure </w:t>
      </w:r>
      <w:r w:rsidRPr="0012229D">
        <w:rPr>
          <w:color w:val="auto"/>
        </w:rPr>
        <w:fldChar w:fldCharType="begin"/>
      </w:r>
      <w:r w:rsidRPr="0012229D">
        <w:rPr>
          <w:color w:val="auto"/>
        </w:rPr>
        <w:instrText xml:space="preserve"> SEQ Figure \* ARABIC </w:instrText>
      </w:r>
      <w:r w:rsidRPr="0012229D">
        <w:rPr>
          <w:color w:val="auto"/>
        </w:rPr>
        <w:fldChar w:fldCharType="separate"/>
      </w:r>
      <w:r w:rsidR="008B737D">
        <w:rPr>
          <w:noProof/>
          <w:color w:val="auto"/>
        </w:rPr>
        <w:t>3</w:t>
      </w:r>
      <w:r w:rsidRPr="0012229D">
        <w:rPr>
          <w:color w:val="auto"/>
        </w:rPr>
        <w:fldChar w:fldCharType="end"/>
      </w:r>
      <w:r w:rsidRPr="0012229D">
        <w:rPr>
          <w:color w:val="auto"/>
        </w:rPr>
        <w:t xml:space="preserve"> - Gauge 1 fragmentation strike</w:t>
      </w:r>
      <w:bookmarkEnd w:id="9"/>
    </w:p>
    <w:p w14:paraId="4292A31D" w14:textId="77777777" w:rsidR="0012229D" w:rsidRPr="001A6073" w:rsidRDefault="0012229D" w:rsidP="0012229D">
      <w:pPr>
        <w:jc w:val="center"/>
      </w:pPr>
    </w:p>
    <w:p w14:paraId="55FD0375" w14:textId="1B762C3C" w:rsidR="00773066" w:rsidRPr="001A6073" w:rsidRDefault="00773066" w:rsidP="006C6B7B">
      <w:r w:rsidRPr="001A6073">
        <w:t>Another limitation was noticed whilst analysing the blast overpressure data. A considerable amount of background noise was evident in the graphs produced. This was most likely caused by mechanical vibration or ground shock. The use of rigid metallic mounting structures c</w:t>
      </w:r>
      <w:r w:rsidR="00A70B4D">
        <w:t xml:space="preserve">ould have </w:t>
      </w:r>
      <w:r w:rsidRPr="001A6073">
        <w:t xml:space="preserve">easily introduce ringing effects that </w:t>
      </w:r>
      <w:r w:rsidR="00A70B4D">
        <w:t xml:space="preserve">could have </w:t>
      </w:r>
      <w:r w:rsidRPr="001A6073">
        <w:t>contaminate</w:t>
      </w:r>
      <w:r w:rsidR="00A70B4D">
        <w:t>d</w:t>
      </w:r>
      <w:r w:rsidRPr="001A6073">
        <w:t xml:space="preserve"> the data even </w:t>
      </w:r>
      <w:r w:rsidR="00A70B4D">
        <w:t>though</w:t>
      </w:r>
      <w:r w:rsidRPr="001A6073">
        <w:t xml:space="preserve"> rubber isolation measures </w:t>
      </w:r>
      <w:r w:rsidR="00A70B4D">
        <w:t>were used</w:t>
      </w:r>
      <w:r w:rsidRPr="001A6073">
        <w:t>.</w:t>
      </w:r>
    </w:p>
    <w:p w14:paraId="2EB24C1D" w14:textId="420BBFC1" w:rsidR="00B769B9" w:rsidRPr="001A6073" w:rsidRDefault="00B769B9" w:rsidP="00B769B9">
      <w:pPr>
        <w:pStyle w:val="Heading3"/>
        <w:rPr>
          <w:rFonts w:cs="Arial"/>
        </w:rPr>
      </w:pPr>
      <w:bookmarkStart w:id="10" w:name="_Toc219457254"/>
      <w:r w:rsidRPr="001A6073">
        <w:rPr>
          <w:rFonts w:cs="Arial"/>
        </w:rPr>
        <w:t>Alternative Solutions</w:t>
      </w:r>
      <w:bookmarkEnd w:id="10"/>
    </w:p>
    <w:p w14:paraId="32B2E304" w14:textId="5FB130A9" w:rsidR="00B769B9" w:rsidRDefault="00105156" w:rsidP="00B769B9">
      <w:r>
        <w:t>The amount of piezoelectric pressure gauges used could be increased to mitigate data loss from individual gauge failure caused by fragmentation strike. The mounting systems could also be improved by using non-metallic mounts to reduce ringing effects caused by mechanical vibrations and ground shock.</w:t>
      </w:r>
    </w:p>
    <w:p w14:paraId="543F2F73" w14:textId="01AC4221" w:rsidR="00F42BFA" w:rsidRDefault="00F42BFA" w:rsidP="00B769B9">
      <w:r>
        <w:t xml:space="preserve">An alternative system that could be used is a fibre optic pressure </w:t>
      </w:r>
      <w:r w:rsidR="003E2AB7">
        <w:t>sensor;</w:t>
      </w:r>
      <w:r>
        <w:t xml:space="preserve"> this</w:t>
      </w:r>
      <w:r w:rsidR="003E2AB7">
        <w:t xml:space="preserve"> type of sensor</w:t>
      </w:r>
      <w:r>
        <w:t xml:space="preserve"> operates on the same principle </w:t>
      </w:r>
      <w:r w:rsidR="003E2AB7">
        <w:t>that</w:t>
      </w:r>
      <w:r>
        <w:t xml:space="preserve"> mechanical stress induc</w:t>
      </w:r>
      <w:r w:rsidR="003E2AB7">
        <w:t>es</w:t>
      </w:r>
      <w:r>
        <w:t xml:space="preserve"> a signal that can be recorded and </w:t>
      </w:r>
      <w:r w:rsidR="00314E21">
        <w:t>measured. However, the</w:t>
      </w:r>
      <w:r>
        <w:t xml:space="preserve"> signal induced</w:t>
      </w:r>
      <w:r w:rsidR="003E2AB7">
        <w:t xml:space="preserve"> in this case</w:t>
      </w:r>
      <w:r>
        <w:t xml:space="preserve"> is a light signal rather than an electrical signal. As this form of pressure sensor only relies on light, this means that there are no electronics required at the measurement location which </w:t>
      </w:r>
      <w:r w:rsidR="00331964">
        <w:t>reduces levels</w:t>
      </w:r>
      <w:r w:rsidR="00314E21">
        <w:t xml:space="preserve"> of </w:t>
      </w:r>
      <w:r>
        <w:t>interference and</w:t>
      </w:r>
      <w:r w:rsidR="00314E21">
        <w:t xml:space="preserve"> background</w:t>
      </w:r>
      <w:r>
        <w:t xml:space="preserve"> noise </w:t>
      </w:r>
      <w:r w:rsidR="00314E21">
        <w:t>present</w:t>
      </w:r>
      <w:r>
        <w:t xml:space="preserve"> in subsequent overpressure graphs. </w:t>
      </w:r>
    </w:p>
    <w:p w14:paraId="6FB76661" w14:textId="28BC3C34" w:rsidR="00F306AA" w:rsidRDefault="00636097" w:rsidP="00B769B9">
      <w:r>
        <w:lastRenderedPageBreak/>
        <w:t>Fibre optic pressure sensors</w:t>
      </w:r>
      <w:r w:rsidR="00FD3929">
        <w:t xml:space="preserve"> such as Fabry-Perot Interferometric (FPI) sensors</w:t>
      </w:r>
      <w:r>
        <w:t xml:space="preserve"> are far superior </w:t>
      </w:r>
      <w:r w:rsidR="00331964">
        <w:t>with regards to</w:t>
      </w:r>
      <w:r>
        <w:t xml:space="preserve"> electromagnetic interference</w:t>
      </w:r>
      <w:r w:rsidR="00331964">
        <w:t xml:space="preserve"> as they are completely immune</w:t>
      </w:r>
      <w:r>
        <w:t>.</w:t>
      </w:r>
      <w:r w:rsidR="0047164F">
        <w:t xml:space="preserve"> These sensors work on the principle that a small cavity is formed between the end of the optical fibre and a diaphragm</w:t>
      </w:r>
      <w:r w:rsidR="00A9188C">
        <w:t xml:space="preserve"> when the propagating shockwave reaches the sensor</w:t>
      </w:r>
      <w:r w:rsidR="0047164F">
        <w:t>. This</w:t>
      </w:r>
      <w:r w:rsidR="00A9188C">
        <w:t xml:space="preserve"> </w:t>
      </w:r>
      <w:r w:rsidR="0047164F">
        <w:t>cavity</w:t>
      </w:r>
      <w:r w:rsidR="00A9188C">
        <w:t xml:space="preserve"> fluctuates in size and</w:t>
      </w:r>
      <w:r w:rsidR="0047164F">
        <w:t xml:space="preserve"> is where light can be reflected and give</w:t>
      </w:r>
      <w:r w:rsidR="00A9188C">
        <w:t>s</w:t>
      </w:r>
      <w:r w:rsidR="0047164F">
        <w:t xml:space="preserve"> off an interference pattern which can be recorded and measured. This is beneficial as</w:t>
      </w:r>
      <w:r>
        <w:t xml:space="preserve"> </w:t>
      </w:r>
      <w:r w:rsidR="0047164F">
        <w:t>p</w:t>
      </w:r>
      <w:r>
        <w:t>iezoelectric gauges</w:t>
      </w:r>
      <w:r w:rsidR="00A51E5B">
        <w:t xml:space="preserve"> are prone</w:t>
      </w:r>
      <w:r>
        <w:t xml:space="preserve"> </w:t>
      </w:r>
      <w:r w:rsidR="00A51E5B">
        <w:t>to</w:t>
      </w:r>
      <w:r>
        <w:t xml:space="preserve"> suffer from </w:t>
      </w:r>
      <w:r w:rsidR="00A51E5B">
        <w:t>electromagnetic pulse effects during explosions which interferes with the</w:t>
      </w:r>
      <w:r w:rsidR="0047164F">
        <w:t>ir data</w:t>
      </w:r>
      <w:r w:rsidR="00A51E5B">
        <w:t>.</w:t>
      </w:r>
      <w:r w:rsidR="00FD3929">
        <w:t xml:space="preserve"> Using fibre optic pressure sensors would eliminate the chance of signal corruption</w:t>
      </w:r>
      <w:r w:rsidR="00A9188C">
        <w:t xml:space="preserve"> or interference</w:t>
      </w:r>
      <w:r w:rsidR="00FD3929">
        <w:t>, especially when using long lengths of cabling</w:t>
      </w:r>
      <w:r w:rsidR="00885E1E">
        <w:t xml:space="preserve"> as seen during the arena trial</w:t>
      </w:r>
      <w:r w:rsidR="00FD3929">
        <w:t>.</w:t>
      </w:r>
      <w:r w:rsidR="007F665B">
        <w:t xml:space="preserve"> Figure 4 below presents the working principle of fibre optic pressure sensors.</w:t>
      </w:r>
      <w:r w:rsidR="008B534E">
        <w:t xml:space="preserve"> </w:t>
      </w:r>
      <w:sdt>
        <w:sdtPr>
          <w:id w:val="-689683908"/>
          <w:citation/>
        </w:sdtPr>
        <w:sdtContent>
          <w:r w:rsidR="008B534E">
            <w:fldChar w:fldCharType="begin"/>
          </w:r>
          <w:r w:rsidR="008B534E">
            <w:instrText xml:space="preserve"> CITATION Con20 \l 2057 </w:instrText>
          </w:r>
          <w:r w:rsidR="008B534E">
            <w:fldChar w:fldCharType="separate"/>
          </w:r>
          <w:r w:rsidR="00AC5DF2" w:rsidRPr="00AC5DF2">
            <w:rPr>
              <w:noProof/>
            </w:rPr>
            <w:t>[6]</w:t>
          </w:r>
          <w:r w:rsidR="008B534E">
            <w:fldChar w:fldCharType="end"/>
          </w:r>
        </w:sdtContent>
      </w:sdt>
      <w:sdt>
        <w:sdtPr>
          <w:id w:val="-1333679374"/>
          <w:citation/>
        </w:sdtPr>
        <w:sdtContent>
          <w:r w:rsidR="004F2968">
            <w:fldChar w:fldCharType="begin"/>
          </w:r>
          <w:r w:rsidR="004F2968">
            <w:instrText xml:space="preserve"> CITATION Min06 \l 2057 </w:instrText>
          </w:r>
          <w:r w:rsidR="004F2968">
            <w:fldChar w:fldCharType="separate"/>
          </w:r>
          <w:r w:rsidR="00AC5DF2">
            <w:rPr>
              <w:noProof/>
            </w:rPr>
            <w:t xml:space="preserve"> </w:t>
          </w:r>
          <w:r w:rsidR="00AC5DF2" w:rsidRPr="00AC5DF2">
            <w:rPr>
              <w:noProof/>
            </w:rPr>
            <w:t>[7]</w:t>
          </w:r>
          <w:r w:rsidR="004F2968">
            <w:fldChar w:fldCharType="end"/>
          </w:r>
        </w:sdtContent>
      </w:sdt>
    </w:p>
    <w:p w14:paraId="5FBF4486" w14:textId="61D8191F" w:rsidR="007F665B" w:rsidRDefault="007F665B" w:rsidP="007F665B">
      <w:pPr>
        <w:jc w:val="center"/>
      </w:pPr>
      <w:r>
        <w:rPr>
          <w:noProof/>
        </w:rPr>
        <w:drawing>
          <wp:inline distT="0" distB="0" distL="0" distR="0" wp14:anchorId="3CB72065" wp14:editId="1B305CA2">
            <wp:extent cx="3543300" cy="2170271"/>
            <wp:effectExtent l="76200" t="76200" r="133350" b="135255"/>
            <wp:docPr id="17365858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53632" cy="21765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50FF19" w14:textId="553B040E" w:rsidR="007F665B" w:rsidRPr="007F665B" w:rsidRDefault="007F665B" w:rsidP="007F665B">
      <w:pPr>
        <w:pStyle w:val="Caption"/>
        <w:jc w:val="center"/>
        <w:rPr>
          <w:color w:val="auto"/>
        </w:rPr>
      </w:pPr>
      <w:bookmarkStart w:id="11" w:name="_Toc219459240"/>
      <w:r w:rsidRPr="007F665B">
        <w:rPr>
          <w:color w:val="auto"/>
        </w:rPr>
        <w:t xml:space="preserve">Figure </w:t>
      </w:r>
      <w:r w:rsidRPr="007F665B">
        <w:rPr>
          <w:color w:val="auto"/>
        </w:rPr>
        <w:fldChar w:fldCharType="begin"/>
      </w:r>
      <w:r w:rsidRPr="007F665B">
        <w:rPr>
          <w:color w:val="auto"/>
        </w:rPr>
        <w:instrText xml:space="preserve"> SEQ Figure \* ARABIC </w:instrText>
      </w:r>
      <w:r w:rsidRPr="007F665B">
        <w:rPr>
          <w:color w:val="auto"/>
        </w:rPr>
        <w:fldChar w:fldCharType="separate"/>
      </w:r>
      <w:r w:rsidR="008B737D">
        <w:rPr>
          <w:noProof/>
          <w:color w:val="auto"/>
        </w:rPr>
        <w:t>4</w:t>
      </w:r>
      <w:r w:rsidRPr="007F665B">
        <w:rPr>
          <w:color w:val="auto"/>
        </w:rPr>
        <w:fldChar w:fldCharType="end"/>
      </w:r>
      <w:r w:rsidRPr="007F665B">
        <w:rPr>
          <w:color w:val="auto"/>
        </w:rPr>
        <w:t xml:space="preserve"> – Fibre optic sensor working principle</w:t>
      </w:r>
      <w:r w:rsidR="0041503F">
        <w:rPr>
          <w:color w:val="auto"/>
        </w:rPr>
        <w:t xml:space="preserve"> </w:t>
      </w:r>
      <w:sdt>
        <w:sdtPr>
          <w:rPr>
            <w:color w:val="auto"/>
          </w:rPr>
          <w:id w:val="1868872798"/>
          <w:citation/>
        </w:sdtPr>
        <w:sdtContent>
          <w:r w:rsidR="0041503F">
            <w:rPr>
              <w:color w:val="auto"/>
            </w:rPr>
            <w:fldChar w:fldCharType="begin"/>
          </w:r>
          <w:r w:rsidR="0041503F">
            <w:rPr>
              <w:color w:val="auto"/>
            </w:rPr>
            <w:instrText xml:space="preserve"> CITATION Bri26 \l 2057 </w:instrText>
          </w:r>
          <w:r w:rsidR="0041503F">
            <w:rPr>
              <w:color w:val="auto"/>
            </w:rPr>
            <w:fldChar w:fldCharType="separate"/>
          </w:r>
          <w:r w:rsidR="00AC5DF2" w:rsidRPr="00AC5DF2">
            <w:rPr>
              <w:noProof/>
              <w:color w:val="auto"/>
            </w:rPr>
            <w:t>[8]</w:t>
          </w:r>
          <w:r w:rsidR="0041503F">
            <w:rPr>
              <w:color w:val="auto"/>
            </w:rPr>
            <w:fldChar w:fldCharType="end"/>
          </w:r>
        </w:sdtContent>
      </w:sdt>
      <w:bookmarkEnd w:id="11"/>
    </w:p>
    <w:p w14:paraId="0697D8B2" w14:textId="77777777" w:rsidR="00A51E5B" w:rsidRPr="001A6073" w:rsidRDefault="00A51E5B" w:rsidP="00B769B9"/>
    <w:p w14:paraId="2694BC1E" w14:textId="55C7005B" w:rsidR="00222734" w:rsidRPr="001A6073" w:rsidRDefault="00560188" w:rsidP="00222734">
      <w:pPr>
        <w:pStyle w:val="Heading2"/>
        <w:rPr>
          <w:rFonts w:cs="Arial"/>
        </w:rPr>
      </w:pPr>
      <w:bookmarkStart w:id="12" w:name="_Toc219457255"/>
      <w:r w:rsidRPr="001A6073">
        <w:rPr>
          <w:rFonts w:cs="Arial"/>
        </w:rPr>
        <w:t xml:space="preserve">Bayonet Neill-Concelman (BNC) </w:t>
      </w:r>
      <w:r w:rsidR="00B769B9" w:rsidRPr="001A6073">
        <w:rPr>
          <w:rFonts w:cs="Arial"/>
        </w:rPr>
        <w:t>Cabling</w:t>
      </w:r>
      <w:bookmarkEnd w:id="12"/>
    </w:p>
    <w:p w14:paraId="046F2DFF" w14:textId="585C0E66" w:rsidR="00832CE1" w:rsidRPr="001A6073" w:rsidRDefault="00F55F61" w:rsidP="00832CE1">
      <w:pPr>
        <w:pStyle w:val="Heading3"/>
        <w:rPr>
          <w:rFonts w:cs="Arial"/>
        </w:rPr>
      </w:pPr>
      <w:bookmarkStart w:id="13" w:name="_Toc219457256"/>
      <w:r>
        <w:rPr>
          <w:rFonts w:cs="Arial"/>
        </w:rPr>
        <w:t xml:space="preserve">Functionality </w:t>
      </w:r>
      <w:r w:rsidR="00832CE1" w:rsidRPr="001A6073">
        <w:rPr>
          <w:rFonts w:cs="Arial"/>
        </w:rPr>
        <w:t>and Advantages</w:t>
      </w:r>
      <w:bookmarkEnd w:id="13"/>
    </w:p>
    <w:p w14:paraId="45404462" w14:textId="05BB9793" w:rsidR="00A1446A" w:rsidRPr="001A6073" w:rsidRDefault="00B769B9" w:rsidP="00C90B52">
      <w:r w:rsidRPr="001A6073">
        <w:t>Bayonet Neill-Concelman (BNC)</w:t>
      </w:r>
      <w:r w:rsidR="004F2968">
        <w:t xml:space="preserve"> cables have been a reliable option over the years for scientists and engineers due to their high efficiency in transmitting signals. These c</w:t>
      </w:r>
      <w:r w:rsidRPr="001A6073">
        <w:t>ables were used in this arena trial to tr</w:t>
      </w:r>
      <w:r w:rsidR="00832CE1" w:rsidRPr="001A6073">
        <w:t xml:space="preserve">ansmit signals from both the piezoelectric gauges and velocity foils to a logic analyser in the control room. BNC cables are commonly used in high-speed diagnostics due to their adequate resistance to electromagnetic interference and consistent impedance values which helps prevent signal </w:t>
      </w:r>
      <w:r w:rsidR="00991B67">
        <w:t>reflection</w:t>
      </w:r>
      <w:r w:rsidR="00832CE1" w:rsidRPr="001A6073">
        <w:t xml:space="preserve">. BNC cables are also well known for their durable </w:t>
      </w:r>
      <w:r w:rsidR="008E12F5" w:rsidRPr="001A6073">
        <w:t>design which</w:t>
      </w:r>
      <w:r w:rsidR="00832CE1" w:rsidRPr="001A6073">
        <w:t xml:space="preserve"> makes them less susceptible to failure especially in harsh environments such as explosive trials.</w:t>
      </w:r>
      <w:r w:rsidR="008E12F5" w:rsidRPr="001A6073">
        <w:t xml:space="preserve"> The secure bayonet locking system also makes them </w:t>
      </w:r>
      <w:r w:rsidR="00E25C2B" w:rsidRPr="001A6073">
        <w:t>inherently</w:t>
      </w:r>
      <w:r w:rsidR="008E12F5" w:rsidRPr="001A6073">
        <w:t xml:space="preserve"> easy to use and prevents </w:t>
      </w:r>
      <w:r w:rsidR="00E25C2B" w:rsidRPr="001A6073">
        <w:t>accidental disconnection.</w:t>
      </w:r>
      <w:sdt>
        <w:sdtPr>
          <w:id w:val="556599467"/>
          <w:citation/>
        </w:sdtPr>
        <w:sdtContent>
          <w:r w:rsidR="00B63096">
            <w:fldChar w:fldCharType="begin"/>
          </w:r>
          <w:r w:rsidR="00B63096">
            <w:instrText xml:space="preserve"> CITATION 26Ca \l 2057 </w:instrText>
          </w:r>
          <w:r w:rsidR="00B63096">
            <w:fldChar w:fldCharType="separate"/>
          </w:r>
          <w:r w:rsidR="00AC5DF2">
            <w:rPr>
              <w:noProof/>
            </w:rPr>
            <w:t xml:space="preserve"> </w:t>
          </w:r>
          <w:r w:rsidR="00AC5DF2" w:rsidRPr="00AC5DF2">
            <w:rPr>
              <w:noProof/>
            </w:rPr>
            <w:t>[9]</w:t>
          </w:r>
          <w:r w:rsidR="00B63096">
            <w:fldChar w:fldCharType="end"/>
          </w:r>
        </w:sdtContent>
      </w:sdt>
      <w:sdt>
        <w:sdtPr>
          <w:id w:val="1928692494"/>
          <w:citation/>
        </w:sdtPr>
        <w:sdtContent>
          <w:r w:rsidR="00B63096">
            <w:fldChar w:fldCharType="begin"/>
          </w:r>
          <w:r w:rsidR="00B63096">
            <w:instrText xml:space="preserve"> CITATION Pas26 \l 2057 </w:instrText>
          </w:r>
          <w:r w:rsidR="00B63096">
            <w:fldChar w:fldCharType="separate"/>
          </w:r>
          <w:r w:rsidR="00AC5DF2">
            <w:rPr>
              <w:noProof/>
            </w:rPr>
            <w:t xml:space="preserve"> </w:t>
          </w:r>
          <w:r w:rsidR="00AC5DF2" w:rsidRPr="00AC5DF2">
            <w:rPr>
              <w:noProof/>
            </w:rPr>
            <w:t>[10]</w:t>
          </w:r>
          <w:r w:rsidR="00B63096">
            <w:fldChar w:fldCharType="end"/>
          </w:r>
        </w:sdtContent>
      </w:sdt>
    </w:p>
    <w:p w14:paraId="63087423" w14:textId="77777777" w:rsidR="00620FA2" w:rsidRPr="001A6073" w:rsidRDefault="00620FA2" w:rsidP="00620FA2">
      <w:pPr>
        <w:pStyle w:val="Heading3"/>
        <w:rPr>
          <w:rFonts w:cs="Arial"/>
        </w:rPr>
      </w:pPr>
      <w:bookmarkStart w:id="14" w:name="_Toc219457257"/>
      <w:r w:rsidRPr="001A6073">
        <w:rPr>
          <w:rFonts w:cs="Arial"/>
        </w:rPr>
        <w:lastRenderedPageBreak/>
        <w:t>Contribution Towards Report Conclusion</w:t>
      </w:r>
      <w:bookmarkEnd w:id="14"/>
    </w:p>
    <w:p w14:paraId="4CA5E84F" w14:textId="33DF886C" w:rsidR="00620FA2" w:rsidRPr="001A6073" w:rsidRDefault="00F9654F" w:rsidP="00C90B52">
      <w:r>
        <w:t>The BNC cabling setup used in the trial helped gain reliable and minimally corrupted pressure and velocity data. The coaxial cables provided adequate protection from electromagnetic interference which yielded data which was able to be used in the laboratory report. The cabling was able to reliably transmit signals to the logic analyser in the control room which were then measured and then compared to theoretical values so that an argument could be made as to which munition was detonated.</w:t>
      </w:r>
    </w:p>
    <w:p w14:paraId="5C592DEA" w14:textId="605F4DB7" w:rsidR="00222734" w:rsidRPr="001A6073" w:rsidRDefault="00E25C2B" w:rsidP="00E25C2B">
      <w:pPr>
        <w:pStyle w:val="Heading3"/>
        <w:rPr>
          <w:rFonts w:cs="Arial"/>
        </w:rPr>
      </w:pPr>
      <w:bookmarkStart w:id="15" w:name="_Toc219457258"/>
      <w:r w:rsidRPr="001A6073">
        <w:rPr>
          <w:rFonts w:cs="Arial"/>
        </w:rPr>
        <w:t>Limitations</w:t>
      </w:r>
      <w:bookmarkEnd w:id="15"/>
    </w:p>
    <w:p w14:paraId="7027B6DB" w14:textId="457E1D87" w:rsidR="00C90B52" w:rsidRPr="001A6073" w:rsidRDefault="00C90B52" w:rsidP="00C90B52">
      <w:r w:rsidRPr="001A6073">
        <w:t>Overall, the BNC cabling system used in this arena trial performed well with no complete</w:t>
      </w:r>
      <w:r w:rsidR="00F9654F">
        <w:t xml:space="preserve"> </w:t>
      </w:r>
      <w:r w:rsidRPr="001A6073">
        <w:t>signal loss</w:t>
      </w:r>
      <w:r w:rsidR="00F9654F">
        <w:t xml:space="preserve"> observed</w:t>
      </w:r>
      <w:r w:rsidRPr="001A6073">
        <w:t>. However, the need to protect the cabling so extensively with steel I-beams and scaffolding tubes highlighted an area of vulnerability. A large portion of the cabling was run through an area which experienced large amounts of fragmentation strikes. If this trial was to be repeated using the exact same setup, BNC cable damage would be very likely as the fragmentation in this trial easily penetrated and, in some cases, perforated the scaffolding tubes used to protect the cabling at the base of the gauges. This could have result</w:t>
      </w:r>
      <w:r w:rsidR="00812061">
        <w:t>ed</w:t>
      </w:r>
      <w:r w:rsidRPr="001A6073">
        <w:t xml:space="preserve"> in complete signal loss for any of the gauges which would have hindered the results gathered from the arena trial even further.</w:t>
      </w:r>
    </w:p>
    <w:p w14:paraId="70011979" w14:textId="11E7B10E" w:rsidR="00E25C2B" w:rsidRPr="001A6073" w:rsidRDefault="00E25C2B" w:rsidP="00E25C2B">
      <w:pPr>
        <w:pStyle w:val="Heading3"/>
        <w:rPr>
          <w:rFonts w:cs="Arial"/>
        </w:rPr>
      </w:pPr>
      <w:bookmarkStart w:id="16" w:name="_Toc219457259"/>
      <w:r w:rsidRPr="001A6073">
        <w:rPr>
          <w:rFonts w:cs="Arial"/>
        </w:rPr>
        <w:t>Alternative Solutions</w:t>
      </w:r>
      <w:bookmarkEnd w:id="16"/>
    </w:p>
    <w:p w14:paraId="1FFCC9D8" w14:textId="376BF487" w:rsidR="00903FEA" w:rsidRPr="001A6073" w:rsidRDefault="00732153" w:rsidP="00903FEA">
      <w:r w:rsidRPr="001A6073">
        <w:t>Although the BNC cabling used performed well with no significant issue</w:t>
      </w:r>
      <w:r w:rsidR="00812061">
        <w:t>s,</w:t>
      </w:r>
      <w:r w:rsidRPr="001A6073">
        <w:t xml:space="preserve"> some improvements could still be made to improve signal transmissions and reduce background noise. BNC cables could be substituted for Triaxle cabling which would offer better shielding and noise protection in comparison to standard coaxial cables. Fibre optic cabling could also be used instead and offer complete immunity to electromagnetic interference. However, this type of cabling would be much more expensive to introduce and would also increase the overall complexity of the cabling system.</w:t>
      </w:r>
      <w:r w:rsidR="00CD4E70">
        <w:t xml:space="preserve"> </w:t>
      </w:r>
      <w:sdt>
        <w:sdtPr>
          <w:id w:val="1648546219"/>
          <w:citation/>
        </w:sdtPr>
        <w:sdtContent>
          <w:r w:rsidR="00CD4E70">
            <w:fldChar w:fldCharType="begin"/>
          </w:r>
          <w:r w:rsidR="00CD4E70">
            <w:instrText xml:space="preserve"> CITATION Coa26 \l 2057 </w:instrText>
          </w:r>
          <w:r w:rsidR="00CD4E70">
            <w:fldChar w:fldCharType="separate"/>
          </w:r>
          <w:r w:rsidR="00AC5DF2" w:rsidRPr="00AC5DF2">
            <w:rPr>
              <w:noProof/>
            </w:rPr>
            <w:t>[11]</w:t>
          </w:r>
          <w:r w:rsidR="00CD4E70">
            <w:fldChar w:fldCharType="end"/>
          </w:r>
        </w:sdtContent>
      </w:sdt>
      <w:r w:rsidRPr="001A6073">
        <w:t xml:space="preserve"> </w:t>
      </w:r>
      <w:sdt>
        <w:sdtPr>
          <w:id w:val="-28418615"/>
          <w:citation/>
        </w:sdtPr>
        <w:sdtContent>
          <w:r w:rsidR="00CD4E70">
            <w:fldChar w:fldCharType="begin"/>
          </w:r>
          <w:r w:rsidR="00CD4E70">
            <w:instrText xml:space="preserve"> CITATION Und23 \l 2057 </w:instrText>
          </w:r>
          <w:r w:rsidR="00CD4E70">
            <w:fldChar w:fldCharType="separate"/>
          </w:r>
          <w:r w:rsidR="00AC5DF2" w:rsidRPr="00AC5DF2">
            <w:rPr>
              <w:noProof/>
            </w:rPr>
            <w:t>[12]</w:t>
          </w:r>
          <w:r w:rsidR="00CD4E70">
            <w:fldChar w:fldCharType="end"/>
          </w:r>
        </w:sdtContent>
      </w:sdt>
    </w:p>
    <w:p w14:paraId="6CDC807F" w14:textId="3D5D1D5B" w:rsidR="0004565A" w:rsidRPr="001A6073" w:rsidRDefault="00222734" w:rsidP="00AB6E0D">
      <w:pPr>
        <w:pStyle w:val="Heading2"/>
        <w:rPr>
          <w:rFonts w:cs="Arial"/>
        </w:rPr>
      </w:pPr>
      <w:bookmarkStart w:id="17" w:name="_Toc219457260"/>
      <w:r w:rsidRPr="001A6073">
        <w:rPr>
          <w:rFonts w:cs="Arial"/>
        </w:rPr>
        <w:t>Velocity Foils</w:t>
      </w:r>
      <w:bookmarkEnd w:id="17"/>
    </w:p>
    <w:p w14:paraId="497C10A5" w14:textId="03AD9A57" w:rsidR="0004565A" w:rsidRPr="001A6073" w:rsidRDefault="00F55F61" w:rsidP="0004565A">
      <w:pPr>
        <w:pStyle w:val="Heading3"/>
        <w:rPr>
          <w:rFonts w:cs="Arial"/>
        </w:rPr>
      </w:pPr>
      <w:bookmarkStart w:id="18" w:name="_Toc219457261"/>
      <w:r>
        <w:rPr>
          <w:rFonts w:cs="Arial"/>
        </w:rPr>
        <w:t xml:space="preserve">Functionality </w:t>
      </w:r>
      <w:r w:rsidR="0004565A" w:rsidRPr="001A6073">
        <w:rPr>
          <w:rFonts w:cs="Arial"/>
        </w:rPr>
        <w:t>and Advantages</w:t>
      </w:r>
      <w:bookmarkEnd w:id="18"/>
    </w:p>
    <w:p w14:paraId="78935A1C" w14:textId="59AF95AE" w:rsidR="0004565A" w:rsidRDefault="00AB6E0D" w:rsidP="0004565A">
      <w:r w:rsidRPr="001A6073">
        <w:t>Velocity foils are thin conductive strips which can be arranged on fragmentation packs to provide velocity data in an explosive event. When a fragment perforates a foil strip, the electrical circuit is broken. The moment that the circuit is broken can be recorded and will indicate the velocity of fragmentation by comparing the time of detonation and time of perforation on each foil. In this trial, a total of 12 velocity foils were mounted onto the strawboard fragmentation packs. The signals generated by the velocity foils were fed through a junction box to the logic analyser in the control room.</w:t>
      </w:r>
      <w:r w:rsidR="00AC5DF2">
        <w:t xml:space="preserve"> An example of how velocity foils would be set up can be seen below in figure 5.</w:t>
      </w:r>
      <w:r w:rsidR="00811389">
        <w:t xml:space="preserve"> </w:t>
      </w:r>
      <w:sdt>
        <w:sdtPr>
          <w:id w:val="1776592831"/>
          <w:citation/>
        </w:sdtPr>
        <w:sdtContent>
          <w:r w:rsidR="00811389">
            <w:fldChar w:fldCharType="begin"/>
          </w:r>
          <w:r w:rsidR="00811389">
            <w:instrText xml:space="preserve"> CITATION Fra26 \l 2057 </w:instrText>
          </w:r>
          <w:r w:rsidR="00811389">
            <w:fldChar w:fldCharType="separate"/>
          </w:r>
          <w:r w:rsidR="00AC5DF2" w:rsidRPr="00AC5DF2">
            <w:rPr>
              <w:noProof/>
            </w:rPr>
            <w:t>[13]</w:t>
          </w:r>
          <w:r w:rsidR="00811389">
            <w:fldChar w:fldCharType="end"/>
          </w:r>
        </w:sdtContent>
      </w:sdt>
    </w:p>
    <w:p w14:paraId="315F660D" w14:textId="70D2015D" w:rsidR="00AC5DF2" w:rsidRDefault="00AC5DF2" w:rsidP="00AC5DF2">
      <w:pPr>
        <w:jc w:val="center"/>
      </w:pPr>
      <w:r>
        <w:rPr>
          <w:noProof/>
        </w:rPr>
        <w:lastRenderedPageBreak/>
        <w:drawing>
          <wp:inline distT="0" distB="0" distL="0" distR="0" wp14:anchorId="438B2FB1" wp14:editId="797F1EBC">
            <wp:extent cx="3208020" cy="2406015"/>
            <wp:effectExtent l="76200" t="76200" r="125730" b="127635"/>
            <wp:docPr id="7" name="Content Placeholder 6" descr="A green screen on a bridge&#10;&#10;Description automatically generated with medium confidence">
              <a:extLst xmlns:a="http://schemas.openxmlformats.org/drawingml/2006/main">
                <a:ext uri="{FF2B5EF4-FFF2-40B4-BE49-F238E27FC236}">
                  <a16:creationId xmlns:a16="http://schemas.microsoft.com/office/drawing/2014/main" id="{25421555-3C0B-B67D-C631-89451FEF7B4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green screen on a bridge&#10;&#10;Description automatically generated with medium confidence">
                      <a:extLst>
                        <a:ext uri="{FF2B5EF4-FFF2-40B4-BE49-F238E27FC236}">
                          <a16:creationId xmlns:a16="http://schemas.microsoft.com/office/drawing/2014/main" id="{25421555-3C0B-B67D-C631-89451FEF7B40}"/>
                        </a:ext>
                      </a:extLst>
                    </pic:cNvPr>
                    <pic:cNvPicPr>
                      <a:picLocks noGrp="1"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08546" cy="2406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3E9B27" w14:textId="69276979" w:rsidR="00AC5DF2" w:rsidRDefault="00AC5DF2" w:rsidP="00AC5DF2">
      <w:pPr>
        <w:pStyle w:val="Caption"/>
        <w:jc w:val="center"/>
        <w:rPr>
          <w:color w:val="auto"/>
        </w:rPr>
      </w:pPr>
      <w:bookmarkStart w:id="19" w:name="_Toc219459241"/>
      <w:r w:rsidRPr="00AC5DF2">
        <w:rPr>
          <w:color w:val="auto"/>
        </w:rPr>
        <w:t xml:space="preserve">Figure </w:t>
      </w:r>
      <w:r w:rsidRPr="00AC5DF2">
        <w:rPr>
          <w:color w:val="auto"/>
        </w:rPr>
        <w:fldChar w:fldCharType="begin"/>
      </w:r>
      <w:r w:rsidRPr="00AC5DF2">
        <w:rPr>
          <w:color w:val="auto"/>
        </w:rPr>
        <w:instrText xml:space="preserve"> SEQ Figure \* ARABIC </w:instrText>
      </w:r>
      <w:r w:rsidRPr="00AC5DF2">
        <w:rPr>
          <w:color w:val="auto"/>
        </w:rPr>
        <w:fldChar w:fldCharType="separate"/>
      </w:r>
      <w:r w:rsidR="008B737D">
        <w:rPr>
          <w:noProof/>
          <w:color w:val="auto"/>
        </w:rPr>
        <w:t>5</w:t>
      </w:r>
      <w:r w:rsidRPr="00AC5DF2">
        <w:rPr>
          <w:color w:val="auto"/>
        </w:rPr>
        <w:fldChar w:fldCharType="end"/>
      </w:r>
      <w:r w:rsidRPr="00AC5DF2">
        <w:rPr>
          <w:color w:val="auto"/>
        </w:rPr>
        <w:t xml:space="preserve"> - Velocity foils setup</w:t>
      </w:r>
      <w:r>
        <w:rPr>
          <w:color w:val="auto"/>
        </w:rPr>
        <w:t xml:space="preserve"> </w:t>
      </w:r>
      <w:sdt>
        <w:sdtPr>
          <w:rPr>
            <w:color w:val="auto"/>
          </w:rPr>
          <w:id w:val="1501153047"/>
          <w:citation/>
        </w:sdtPr>
        <w:sdtContent>
          <w:r>
            <w:rPr>
              <w:color w:val="auto"/>
            </w:rPr>
            <w:fldChar w:fldCharType="begin"/>
          </w:r>
          <w:r>
            <w:rPr>
              <w:color w:val="auto"/>
            </w:rPr>
            <w:instrText xml:space="preserve"> CITATION Sam26 \l 2057 </w:instrText>
          </w:r>
          <w:r>
            <w:rPr>
              <w:color w:val="auto"/>
            </w:rPr>
            <w:fldChar w:fldCharType="separate"/>
          </w:r>
          <w:r w:rsidRPr="00AC5DF2">
            <w:rPr>
              <w:noProof/>
              <w:color w:val="auto"/>
            </w:rPr>
            <w:t>[14]</w:t>
          </w:r>
          <w:r>
            <w:rPr>
              <w:color w:val="auto"/>
            </w:rPr>
            <w:fldChar w:fldCharType="end"/>
          </w:r>
        </w:sdtContent>
      </w:sdt>
      <w:bookmarkEnd w:id="19"/>
    </w:p>
    <w:p w14:paraId="231F3F9A" w14:textId="77777777" w:rsidR="00AC5DF2" w:rsidRPr="00AC5DF2" w:rsidRDefault="00AC5DF2" w:rsidP="00AC5DF2"/>
    <w:p w14:paraId="436BFD64" w14:textId="77777777" w:rsidR="0004565A" w:rsidRPr="00E76FF3" w:rsidRDefault="0004565A" w:rsidP="0004565A">
      <w:pPr>
        <w:pStyle w:val="Heading3"/>
        <w:rPr>
          <w:rFonts w:cs="Arial"/>
          <w:color w:val="auto"/>
        </w:rPr>
      </w:pPr>
      <w:bookmarkStart w:id="20" w:name="_Toc219457262"/>
      <w:r w:rsidRPr="00E76FF3">
        <w:rPr>
          <w:rFonts w:cs="Arial"/>
          <w:color w:val="auto"/>
        </w:rPr>
        <w:t>Contribution Towards Report Conclusion</w:t>
      </w:r>
      <w:bookmarkEnd w:id="20"/>
    </w:p>
    <w:p w14:paraId="195A23A8" w14:textId="1075B5C9" w:rsidR="0004565A" w:rsidRPr="001A6073" w:rsidRDefault="00E76FF3" w:rsidP="0004565A">
      <w:r>
        <w:t>The use of velocity foils provided fragment velocity data that could not be obtained by any of the other methods used during the trial. Although little velocity data was used</w:t>
      </w:r>
      <w:r w:rsidR="00224AD8">
        <w:t xml:space="preserve"> to construct the conclusion</w:t>
      </w:r>
      <w:r>
        <w:t xml:space="preserve"> in the final laboratory report, the data provided by the velocity foils </w:t>
      </w:r>
      <w:r w:rsidR="00224AD8">
        <w:t xml:space="preserve">was </w:t>
      </w:r>
      <w:r>
        <w:t>useful to help eliminate other candidates from the list of potential munitions detonated at the trial.</w:t>
      </w:r>
    </w:p>
    <w:p w14:paraId="043E7283" w14:textId="77777777" w:rsidR="0004565A" w:rsidRPr="001A6073" w:rsidRDefault="0004565A" w:rsidP="0004565A">
      <w:pPr>
        <w:pStyle w:val="Heading3"/>
        <w:rPr>
          <w:rFonts w:cs="Arial"/>
        </w:rPr>
      </w:pPr>
      <w:bookmarkStart w:id="21" w:name="_Toc219457263"/>
      <w:r w:rsidRPr="001A6073">
        <w:rPr>
          <w:rFonts w:cs="Arial"/>
        </w:rPr>
        <w:t>Limitations</w:t>
      </w:r>
      <w:bookmarkEnd w:id="21"/>
    </w:p>
    <w:p w14:paraId="43977F06" w14:textId="3177879B" w:rsidR="00D565EB" w:rsidRPr="001A6073" w:rsidRDefault="00D565EB" w:rsidP="0004565A">
      <w:r w:rsidRPr="001A6073">
        <w:t>Velocity foils suffer from various limitations which hinder their ability to produce accurate and reliable data. If multiple fragments strike at the same time, the signal produced can become corrupted as the system struggles to identify which fragment broke the electrical circuit. Fragment shape and angle of impact can affect the signal produced. This is because velocity foils assume that all fragmentation has struck perpendicularly with no irregular edges. Uneven geometries of fragmentation can cause partial contacts before complete circuit breakage which can affect timing accuracy. This leads to any further velocity calcu</w:t>
      </w:r>
      <w:r w:rsidR="00965B00" w:rsidRPr="001A6073">
        <w:t>lation becoming less accurate.</w:t>
      </w:r>
    </w:p>
    <w:p w14:paraId="3D0B7E77" w14:textId="77777777" w:rsidR="0004565A" w:rsidRPr="008844D7" w:rsidRDefault="0004565A" w:rsidP="0004565A">
      <w:pPr>
        <w:pStyle w:val="Heading3"/>
        <w:rPr>
          <w:rFonts w:cs="Arial"/>
          <w:color w:val="auto"/>
        </w:rPr>
      </w:pPr>
      <w:bookmarkStart w:id="22" w:name="_Toc219457264"/>
      <w:r w:rsidRPr="008844D7">
        <w:rPr>
          <w:rFonts w:cs="Arial"/>
          <w:color w:val="auto"/>
        </w:rPr>
        <w:t>Alternative Solutions</w:t>
      </w:r>
      <w:bookmarkEnd w:id="22"/>
    </w:p>
    <w:p w14:paraId="00DFC1F9" w14:textId="23F73C6A" w:rsidR="0004565A" w:rsidRDefault="00305242" w:rsidP="00222734">
      <w:r>
        <w:t xml:space="preserve">Flash X-Ray fragment velocity measurement techniques could be used instead of traditional velocity foils. This is performed by using an X-Ray source to image an explosive event with rapid X-Ray pulses. This creates a tiny exposure time which allows fragmentation to be imaged as it travels from the detonation point. Pieces of fragmentation </w:t>
      </w:r>
      <w:r w:rsidR="00364B26">
        <w:t>can</w:t>
      </w:r>
      <w:r>
        <w:t xml:space="preserve"> be seen clearly on the X-Ray images produced because the metal fragments absorb more rays which causes them to appear as silhouettes on the detector.</w:t>
      </w:r>
      <w:r w:rsidR="00C27E0D">
        <w:t xml:space="preserve"> The velocity of the fragmentation can be then calculated by using to known points provided by the imagery at different time intervals.</w:t>
      </w:r>
    </w:p>
    <w:p w14:paraId="349D317F" w14:textId="3986DF88" w:rsidR="00AC5DF2" w:rsidRDefault="00446CCB" w:rsidP="00222734">
      <w:r>
        <w:lastRenderedPageBreak/>
        <w:t>The use of this method instead of standard velocity foils also allows for multiple fragment velocities to be captured at once. As previously mentioned, this proved to be problematic for the velocity foils and caused significant data distortion</w:t>
      </w:r>
      <w:r w:rsidR="00AC5DF2">
        <w:t>.</w:t>
      </w:r>
      <w:r w:rsidR="008F2AB6">
        <w:t xml:space="preserve"> </w:t>
      </w:r>
      <w:sdt>
        <w:sdtPr>
          <w:id w:val="-424347689"/>
          <w:citation/>
        </w:sdtPr>
        <w:sdtContent>
          <w:r w:rsidR="008F2AB6">
            <w:fldChar w:fldCharType="begin"/>
          </w:r>
          <w:r w:rsidR="008F2AB6">
            <w:instrText xml:space="preserve"> CITATION Che66 \l 2057 </w:instrText>
          </w:r>
          <w:r w:rsidR="008F2AB6">
            <w:fldChar w:fldCharType="separate"/>
          </w:r>
          <w:r w:rsidR="00254E39" w:rsidRPr="00254E39">
            <w:rPr>
              <w:noProof/>
            </w:rPr>
            <w:t>[15]</w:t>
          </w:r>
          <w:r w:rsidR="008F2AB6">
            <w:fldChar w:fldCharType="end"/>
          </w:r>
        </w:sdtContent>
      </w:sdt>
      <w:r w:rsidR="008F2AB6">
        <w:t xml:space="preserve"> </w:t>
      </w:r>
      <w:sdt>
        <w:sdtPr>
          <w:id w:val="604621317"/>
          <w:citation/>
        </w:sdtPr>
        <w:sdtContent>
          <w:r w:rsidR="008F2AB6">
            <w:fldChar w:fldCharType="begin"/>
          </w:r>
          <w:r w:rsidR="008F2AB6">
            <w:instrText xml:space="preserve"> CITATION SGT92 \l 2057 </w:instrText>
          </w:r>
          <w:r w:rsidR="008F2AB6">
            <w:fldChar w:fldCharType="separate"/>
          </w:r>
          <w:r w:rsidR="00254E39" w:rsidRPr="00254E39">
            <w:rPr>
              <w:noProof/>
            </w:rPr>
            <w:t>[16]</w:t>
          </w:r>
          <w:r w:rsidR="008F2AB6">
            <w:fldChar w:fldCharType="end"/>
          </w:r>
        </w:sdtContent>
      </w:sdt>
    </w:p>
    <w:p w14:paraId="5D8C7FFE" w14:textId="77777777" w:rsidR="00AC5DF2" w:rsidRPr="001A6073" w:rsidRDefault="00AC5DF2" w:rsidP="00222734"/>
    <w:p w14:paraId="3E86B826" w14:textId="3B052190" w:rsidR="00222734" w:rsidRPr="001A6073" w:rsidRDefault="00222734" w:rsidP="00222734">
      <w:pPr>
        <w:pStyle w:val="Heading2"/>
        <w:rPr>
          <w:rFonts w:cs="Arial"/>
        </w:rPr>
      </w:pPr>
      <w:bookmarkStart w:id="23" w:name="_Toc219457265"/>
      <w:r w:rsidRPr="001A6073">
        <w:rPr>
          <w:rFonts w:cs="Arial"/>
        </w:rPr>
        <w:t>Fragmentation Packs</w:t>
      </w:r>
      <w:bookmarkEnd w:id="23"/>
    </w:p>
    <w:p w14:paraId="50495493" w14:textId="4547A355" w:rsidR="00570893" w:rsidRPr="001A6073" w:rsidRDefault="00F55F61" w:rsidP="00570893">
      <w:pPr>
        <w:pStyle w:val="Heading3"/>
        <w:rPr>
          <w:rFonts w:cs="Arial"/>
        </w:rPr>
      </w:pPr>
      <w:bookmarkStart w:id="24" w:name="_Toc219457266"/>
      <w:r>
        <w:rPr>
          <w:rFonts w:cs="Arial"/>
        </w:rPr>
        <w:t xml:space="preserve">Functionality </w:t>
      </w:r>
      <w:r w:rsidR="00570893" w:rsidRPr="001A6073">
        <w:rPr>
          <w:rFonts w:cs="Arial"/>
        </w:rPr>
        <w:t>and Advantages</w:t>
      </w:r>
      <w:bookmarkEnd w:id="24"/>
    </w:p>
    <w:p w14:paraId="0940CD86" w14:textId="73F359FD" w:rsidR="00570893" w:rsidRDefault="00570893" w:rsidP="00570893">
      <w:r w:rsidRPr="001A6073">
        <w:t>The strawboard fragmentation packs used in this arena trial are a standard method used for capturing fragmentation in static trials. They offer a relatively low-density material which allows for fragments to become embedded within it without running the risk of any unwanted secondary fragmentation or ricocheting. Four packs were secured to a steel frame and positioned at a 1.5m radius from the explosive device with each pack containing 40 layers of strawboard to allow sufficient fragment capture which would be critical for explosive identification.</w:t>
      </w:r>
      <w:r w:rsidR="005403BA" w:rsidRPr="001A6073">
        <w:t xml:space="preserve"> These packs are also extremely cost effective</w:t>
      </w:r>
      <w:r w:rsidR="0038709E" w:rsidRPr="001A6073">
        <w:t>, easy to assemble</w:t>
      </w:r>
      <w:r w:rsidR="005403BA" w:rsidRPr="001A6073">
        <w:t xml:space="preserve"> and environmentally friendly.</w:t>
      </w:r>
      <w:r w:rsidR="00370D28">
        <w:t xml:space="preserve"> The configuration of the packs can be seen in figure 6 below.</w:t>
      </w:r>
      <w:sdt>
        <w:sdtPr>
          <w:id w:val="-867672043"/>
          <w:citation/>
        </w:sdtPr>
        <w:sdtContent>
          <w:r w:rsidR="00811389">
            <w:fldChar w:fldCharType="begin"/>
          </w:r>
          <w:r w:rsidR="00811389">
            <w:instrText xml:space="preserve"> CITATION Jam24 \l 2057 </w:instrText>
          </w:r>
          <w:r w:rsidR="00811389">
            <w:fldChar w:fldCharType="separate"/>
          </w:r>
          <w:r w:rsidR="00254E39">
            <w:rPr>
              <w:noProof/>
            </w:rPr>
            <w:t xml:space="preserve"> </w:t>
          </w:r>
          <w:r w:rsidR="00254E39" w:rsidRPr="00254E39">
            <w:rPr>
              <w:noProof/>
            </w:rPr>
            <w:t>[17]</w:t>
          </w:r>
          <w:r w:rsidR="00811389">
            <w:fldChar w:fldCharType="end"/>
          </w:r>
        </w:sdtContent>
      </w:sdt>
    </w:p>
    <w:p w14:paraId="2F2A2FEE" w14:textId="7A7A848C" w:rsidR="00370D28" w:rsidRDefault="00370D28" w:rsidP="00370D28">
      <w:pPr>
        <w:jc w:val="center"/>
      </w:pPr>
      <w:r>
        <w:rPr>
          <w:noProof/>
          <w:sz w:val="22"/>
          <w:szCs w:val="22"/>
        </w:rPr>
        <mc:AlternateContent>
          <mc:Choice Requires="wps">
            <w:drawing>
              <wp:anchor distT="0" distB="0" distL="114300" distR="114300" simplePos="0" relativeHeight="251659264" behindDoc="0" locked="0" layoutInCell="1" allowOverlap="1" wp14:anchorId="493BED90" wp14:editId="73A4D149">
                <wp:simplePos x="0" y="0"/>
                <wp:positionH relativeFrom="column">
                  <wp:posOffset>1363980</wp:posOffset>
                </wp:positionH>
                <wp:positionV relativeFrom="paragraph">
                  <wp:posOffset>1136015</wp:posOffset>
                </wp:positionV>
                <wp:extent cx="1577340" cy="990600"/>
                <wp:effectExtent l="19050" t="19050" r="22860" b="19050"/>
                <wp:wrapNone/>
                <wp:docPr id="545508394" name="Rectangle 4"/>
                <wp:cNvGraphicFramePr/>
                <a:graphic xmlns:a="http://schemas.openxmlformats.org/drawingml/2006/main">
                  <a:graphicData uri="http://schemas.microsoft.com/office/word/2010/wordprocessingShape">
                    <wps:wsp>
                      <wps:cNvSpPr/>
                      <wps:spPr>
                        <a:xfrm>
                          <a:off x="0" y="0"/>
                          <a:ext cx="1577340" cy="9906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F077E8" id="Rectangle 4" o:spid="_x0000_s1026" style="position:absolute;margin-left:107.4pt;margin-top:89.45pt;width:124.2pt;height:7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" filled="f" strokecolor="#e00" strokeweight="3pt"/>
            </w:pict>
          </mc:Fallback>
        </mc:AlternateContent>
      </w:r>
      <w:r w:rsidRPr="003B35A6">
        <w:rPr>
          <w:noProof/>
          <w:sz w:val="22"/>
          <w:szCs w:val="22"/>
        </w:rPr>
        <w:drawing>
          <wp:inline distT="0" distB="0" distL="0" distR="0" wp14:anchorId="6B0B8EB2" wp14:editId="65A96935">
            <wp:extent cx="3322320" cy="2488243"/>
            <wp:effectExtent l="76200" t="76200" r="125730" b="140970"/>
            <wp:docPr id="541346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346346" name=""/>
                    <pic:cNvPicPr/>
                  </pic:nvPicPr>
                  <pic:blipFill>
                    <a:blip r:embed="rId14"/>
                    <a:stretch>
                      <a:fillRect/>
                    </a:stretch>
                  </pic:blipFill>
                  <pic:spPr>
                    <a:xfrm>
                      <a:off x="0" y="0"/>
                      <a:ext cx="3340111" cy="25015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89D626" w14:textId="1519909F" w:rsidR="00370D28" w:rsidRPr="00370D28" w:rsidRDefault="00370D28" w:rsidP="00370D28">
      <w:pPr>
        <w:pStyle w:val="Caption"/>
        <w:jc w:val="center"/>
        <w:rPr>
          <w:color w:val="auto"/>
        </w:rPr>
      </w:pPr>
      <w:bookmarkStart w:id="25" w:name="_Toc219459242"/>
      <w:r w:rsidRPr="00370D28">
        <w:rPr>
          <w:color w:val="auto"/>
        </w:rPr>
        <w:t xml:space="preserve">Figure </w:t>
      </w:r>
      <w:r w:rsidRPr="00370D28">
        <w:rPr>
          <w:color w:val="auto"/>
        </w:rPr>
        <w:fldChar w:fldCharType="begin"/>
      </w:r>
      <w:r w:rsidRPr="00370D28">
        <w:rPr>
          <w:color w:val="auto"/>
        </w:rPr>
        <w:instrText xml:space="preserve"> SEQ Figure \* ARABIC </w:instrText>
      </w:r>
      <w:r w:rsidRPr="00370D28">
        <w:rPr>
          <w:color w:val="auto"/>
        </w:rPr>
        <w:fldChar w:fldCharType="separate"/>
      </w:r>
      <w:r w:rsidR="008B737D">
        <w:rPr>
          <w:noProof/>
          <w:color w:val="auto"/>
        </w:rPr>
        <w:t>6</w:t>
      </w:r>
      <w:r w:rsidRPr="00370D28">
        <w:rPr>
          <w:color w:val="auto"/>
        </w:rPr>
        <w:fldChar w:fldCharType="end"/>
      </w:r>
      <w:r w:rsidRPr="00370D28">
        <w:rPr>
          <w:color w:val="auto"/>
        </w:rPr>
        <w:t xml:space="preserve"> - Setup of fragmentation packs</w:t>
      </w:r>
      <w:bookmarkEnd w:id="25"/>
    </w:p>
    <w:p w14:paraId="32CA75FA" w14:textId="77777777" w:rsidR="00570893" w:rsidRPr="001A6073" w:rsidRDefault="00570893" w:rsidP="00570893">
      <w:pPr>
        <w:pStyle w:val="Heading3"/>
        <w:rPr>
          <w:rFonts w:cs="Arial"/>
        </w:rPr>
      </w:pPr>
      <w:bookmarkStart w:id="26" w:name="_Toc219457267"/>
      <w:r w:rsidRPr="001A6073">
        <w:rPr>
          <w:rFonts w:cs="Arial"/>
        </w:rPr>
        <w:t>Contribution Towards Report Conclusion</w:t>
      </w:r>
      <w:bookmarkEnd w:id="26"/>
    </w:p>
    <w:p w14:paraId="08E0031F" w14:textId="7F07F0B4" w:rsidR="00570893" w:rsidRPr="001A6073" w:rsidRDefault="00570893" w:rsidP="00570893">
      <w:r w:rsidRPr="001A6073">
        <w:t xml:space="preserve">Fragment analysis was the main driver behind the final identification of the explosive device detonated at the trial. Recovering the fragments embedded in the strawboard packs allowed for an average fragment mass and size to be calculated. The </w:t>
      </w:r>
      <w:r w:rsidR="001765C4" w:rsidRPr="001A6073">
        <w:t>average fragment</w:t>
      </w:r>
      <w:r w:rsidRPr="001A6073">
        <w:t xml:space="preserve"> mass of 0.826g almost identically matched the theoretical value given in the </w:t>
      </w:r>
      <w:r w:rsidR="00812061">
        <w:t>list of potential</w:t>
      </w:r>
      <w:r w:rsidRPr="001A6073">
        <w:t xml:space="preserve"> explosive devices.</w:t>
      </w:r>
      <w:r w:rsidR="0066425B" w:rsidRPr="001A6073">
        <w:t xml:space="preserve"> This was used </w:t>
      </w:r>
      <w:r w:rsidR="004C3EFD" w:rsidRPr="001A6073">
        <w:t>as another</w:t>
      </w:r>
      <w:r w:rsidR="0066425B" w:rsidRPr="001A6073">
        <w:t xml:space="preserve"> strong argument to point towards a pipe bomb being the suspected munition detonated at the trial.</w:t>
      </w:r>
    </w:p>
    <w:p w14:paraId="03D65A83" w14:textId="44609022" w:rsidR="004C3EFD" w:rsidRDefault="004C3EFD" w:rsidP="00570893">
      <w:pPr>
        <w:rPr>
          <w:color w:val="000000" w:themeColor="text1"/>
        </w:rPr>
      </w:pPr>
      <w:r w:rsidRPr="001A6073">
        <w:t xml:space="preserve">Fragment shape and surface characteristics were also able to be analysed. From inspecting the fragments recovered from the strawboard packs it was deemed highly </w:t>
      </w:r>
      <w:r w:rsidRPr="001A6073">
        <w:lastRenderedPageBreak/>
        <w:t xml:space="preserve">unlikely that the casing was precisely manufactured and was most likely and improvised device. The rugged fragment shape was inconsistent with shapes that would be expected with pre-formed </w:t>
      </w:r>
      <w:r w:rsidR="007C6B3B" w:rsidRPr="001A6073">
        <w:t>fragmentation;</w:t>
      </w:r>
      <w:r w:rsidRPr="001A6073">
        <w:t xml:space="preserve"> therefore, </w:t>
      </w:r>
      <w:r w:rsidRPr="007C6B3B">
        <w:rPr>
          <w:color w:val="000000" w:themeColor="text1"/>
        </w:rPr>
        <w:t>the MK</w:t>
      </w:r>
      <w:r w:rsidR="007C6B3B" w:rsidRPr="007C6B3B">
        <w:rPr>
          <w:color w:val="000000" w:themeColor="text1"/>
        </w:rPr>
        <w:t>-</w:t>
      </w:r>
      <w:r w:rsidRPr="007C6B3B">
        <w:rPr>
          <w:color w:val="000000" w:themeColor="text1"/>
        </w:rPr>
        <w:t>67 hand grenade could be discounted.</w:t>
      </w:r>
    </w:p>
    <w:p w14:paraId="05021F57" w14:textId="68798416" w:rsidR="007C6B3B" w:rsidRPr="001A6073" w:rsidRDefault="007C6B3B" w:rsidP="00570893">
      <w:r>
        <w:rPr>
          <w:color w:val="000000" w:themeColor="text1"/>
        </w:rPr>
        <w:t xml:space="preserve">The strawboard packs also allowed for a total mass of fragments to be gained. This figure allowed for assumptions to be made with regards to the mass of the munition’s casing. A total mass of 74.5g was recovered from the strawboard packs, based on the lack coverage, it was assumed that approximately 25% of total fragmentation was recovered. This meant that </w:t>
      </w:r>
      <w:r w:rsidR="00871C07">
        <w:rPr>
          <w:color w:val="000000" w:themeColor="text1"/>
        </w:rPr>
        <w:t>the munitions casing would have been approximately 300g, this figure allowed for the discounting of the 155mm round which would have had a casing mass of 3105g.</w:t>
      </w:r>
    </w:p>
    <w:p w14:paraId="6CAF9090" w14:textId="77777777" w:rsidR="00570893" w:rsidRPr="001A6073" w:rsidRDefault="00570893" w:rsidP="00570893">
      <w:pPr>
        <w:pStyle w:val="Heading3"/>
        <w:rPr>
          <w:rFonts w:cs="Arial"/>
        </w:rPr>
      </w:pPr>
      <w:bookmarkStart w:id="27" w:name="_Toc219457268"/>
      <w:r w:rsidRPr="001A6073">
        <w:rPr>
          <w:rFonts w:cs="Arial"/>
        </w:rPr>
        <w:t>Limitations</w:t>
      </w:r>
      <w:bookmarkEnd w:id="27"/>
    </w:p>
    <w:p w14:paraId="784015AA" w14:textId="34E22DE5" w:rsidR="004C3EFD" w:rsidRDefault="004C3EFD" w:rsidP="004C3EFD">
      <w:r w:rsidRPr="001A6073">
        <w:t>The main limitation faced by the strawboard fragmentation packs is capture efficiency. Only a fraction of the total fragment</w:t>
      </w:r>
      <w:r w:rsidR="00997557">
        <w:t>ation</w:t>
      </w:r>
      <w:r w:rsidRPr="001A6073">
        <w:t xml:space="preserve"> </w:t>
      </w:r>
      <w:r w:rsidR="00EC25FA" w:rsidRPr="001A6073">
        <w:t>w</w:t>
      </w:r>
      <w:r w:rsidR="00997557">
        <w:t>as</w:t>
      </w:r>
      <w:r w:rsidRPr="001A6073">
        <w:t xml:space="preserve"> recovered from the munition</w:t>
      </w:r>
      <w:r w:rsidR="00997557">
        <w:t xml:space="preserve"> casing</w:t>
      </w:r>
      <w:r w:rsidRPr="001A6073">
        <w:t>, this meant that several assumptions had to be made about recovery percentages to aid the calculation of explosive casing mass. These assumptions could have caused some inaccuracies w</w:t>
      </w:r>
      <w:r w:rsidR="00EC25FA" w:rsidRPr="001A6073">
        <w:t>ithin casing mass calculations which effects the overall accuracy of the trial results.</w:t>
      </w:r>
      <w:r w:rsidR="00114825">
        <w:t xml:space="preserve"> Another downside to using strawboard packs is that they had to be manually dismantled, after which the fragments could be removed and stored for analysis. Due to the manual handing nature of this task, it is highly likely that smaller fragments went unnoticed and were left unrecovered in the strawboard.</w:t>
      </w:r>
      <w:r w:rsidR="000559C6">
        <w:t xml:space="preserve"> Some images were taken during the recovery process and can be seen in figure 7 below.</w:t>
      </w:r>
    </w:p>
    <w:p w14:paraId="0B3F282C" w14:textId="4535608B" w:rsidR="000559C6" w:rsidRDefault="000559C6" w:rsidP="000559C6">
      <w:pPr>
        <w:jc w:val="center"/>
      </w:pPr>
      <w:r w:rsidRPr="000559C6">
        <w:drawing>
          <wp:inline distT="0" distB="0" distL="0" distR="0" wp14:anchorId="0A2C1BC1" wp14:editId="77A2D441">
            <wp:extent cx="2057400" cy="2639107"/>
            <wp:effectExtent l="76200" t="76200" r="133350" b="142240"/>
            <wp:docPr id="1992225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225373" name=""/>
                    <pic:cNvPicPr/>
                  </pic:nvPicPr>
                  <pic:blipFill>
                    <a:blip r:embed="rId15"/>
                    <a:stretch>
                      <a:fillRect/>
                    </a:stretch>
                  </pic:blipFill>
                  <pic:spPr>
                    <a:xfrm>
                      <a:off x="0" y="0"/>
                      <a:ext cx="2066648" cy="26509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0559C6">
        <w:drawing>
          <wp:inline distT="0" distB="0" distL="0" distR="0" wp14:anchorId="2BC57E4D" wp14:editId="7375304F">
            <wp:extent cx="2639123" cy="2647895"/>
            <wp:effectExtent l="76200" t="76200" r="142240" b="133985"/>
            <wp:docPr id="1648812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12593" name=""/>
                    <pic:cNvPicPr/>
                  </pic:nvPicPr>
                  <pic:blipFill>
                    <a:blip r:embed="rId16"/>
                    <a:stretch>
                      <a:fillRect/>
                    </a:stretch>
                  </pic:blipFill>
                  <pic:spPr>
                    <a:xfrm>
                      <a:off x="0" y="0"/>
                      <a:ext cx="2658043" cy="26668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AE7D39" w14:textId="39B48FAE" w:rsidR="000559C6" w:rsidRPr="000559C6" w:rsidRDefault="000559C6" w:rsidP="000559C6">
      <w:pPr>
        <w:pStyle w:val="Caption"/>
        <w:jc w:val="center"/>
        <w:rPr>
          <w:color w:val="auto"/>
        </w:rPr>
      </w:pPr>
      <w:bookmarkStart w:id="28" w:name="_Toc219459243"/>
      <w:r w:rsidRPr="000559C6">
        <w:rPr>
          <w:color w:val="auto"/>
        </w:rPr>
        <w:t xml:space="preserve">Figure </w:t>
      </w:r>
      <w:r w:rsidRPr="000559C6">
        <w:rPr>
          <w:color w:val="auto"/>
        </w:rPr>
        <w:fldChar w:fldCharType="begin"/>
      </w:r>
      <w:r w:rsidRPr="000559C6">
        <w:rPr>
          <w:color w:val="auto"/>
        </w:rPr>
        <w:instrText xml:space="preserve"> SEQ Figure \* ARABIC </w:instrText>
      </w:r>
      <w:r w:rsidRPr="000559C6">
        <w:rPr>
          <w:color w:val="auto"/>
        </w:rPr>
        <w:fldChar w:fldCharType="separate"/>
      </w:r>
      <w:r w:rsidR="008B737D">
        <w:rPr>
          <w:noProof/>
          <w:color w:val="auto"/>
        </w:rPr>
        <w:t>7</w:t>
      </w:r>
      <w:r w:rsidRPr="000559C6">
        <w:rPr>
          <w:color w:val="auto"/>
        </w:rPr>
        <w:fldChar w:fldCharType="end"/>
      </w:r>
      <w:r w:rsidRPr="000559C6">
        <w:rPr>
          <w:color w:val="auto"/>
        </w:rPr>
        <w:t xml:space="preserve"> - Fragment recovery process</w:t>
      </w:r>
      <w:bookmarkEnd w:id="28"/>
    </w:p>
    <w:p w14:paraId="0D75E46F" w14:textId="77777777" w:rsidR="00570893" w:rsidRPr="001A6073" w:rsidRDefault="00570893" w:rsidP="00570893">
      <w:pPr>
        <w:pStyle w:val="Heading3"/>
        <w:rPr>
          <w:rFonts w:cs="Arial"/>
        </w:rPr>
      </w:pPr>
      <w:bookmarkStart w:id="29" w:name="_Toc219457269"/>
      <w:r w:rsidRPr="001A6073">
        <w:rPr>
          <w:rFonts w:cs="Arial"/>
        </w:rPr>
        <w:lastRenderedPageBreak/>
        <w:t>Alternative Solutions</w:t>
      </w:r>
      <w:bookmarkEnd w:id="29"/>
    </w:p>
    <w:p w14:paraId="6434951D" w14:textId="3F8A5838" w:rsidR="00570893" w:rsidRDefault="00EC25FA" w:rsidP="00570893">
      <w:r w:rsidRPr="001A6073">
        <w:t xml:space="preserve">The strawboard packs did provide solid </w:t>
      </w:r>
      <w:r w:rsidR="001A0FCD" w:rsidRPr="001A6073">
        <w:t>data</w:t>
      </w:r>
      <w:r w:rsidR="00AF672B">
        <w:t xml:space="preserve">, </w:t>
      </w:r>
      <w:r w:rsidRPr="001A6073">
        <w:t xml:space="preserve">however, some improvements could be made to enhance the accuracy of the results captured. More packs could have been used in the setup to increase the amount of fragmentation recovered which would result in a more accurate average fragment mass. </w:t>
      </w:r>
      <w:r w:rsidR="00560188" w:rsidRPr="001A6073">
        <w:t>A potential alternative method to capture fragmentation could be to introduce gelatine-based catch systems. This would improve recovery efficiency, especially with smaller fragments that may have been deflected by the strawboard packs.</w:t>
      </w:r>
      <w:r w:rsidR="00B44BB4" w:rsidRPr="001A6073">
        <w:t xml:space="preserve"> </w:t>
      </w:r>
      <w:r w:rsidR="001E3B48" w:rsidRPr="001A6073">
        <w:t>However,</w:t>
      </w:r>
      <w:r w:rsidR="00B44BB4" w:rsidRPr="001A6073">
        <w:t xml:space="preserve"> this would be considerably more expensive than strawboard packs and may not be worthwhile for the small advantages gained.</w:t>
      </w:r>
      <w:r w:rsidR="00433B52">
        <w:t xml:space="preserve"> Using gelatine-based catch systems also does not rectify the chance to potentially miss smaller fragments during the </w:t>
      </w:r>
      <w:r w:rsidR="006C05E6">
        <w:t xml:space="preserve">manual </w:t>
      </w:r>
      <w:r w:rsidR="00433B52">
        <w:t>recovery process.</w:t>
      </w:r>
      <w:sdt>
        <w:sdtPr>
          <w:id w:val="1393241160"/>
          <w:citation/>
        </w:sdtPr>
        <w:sdtContent>
          <w:r w:rsidR="007450F7">
            <w:fldChar w:fldCharType="begin"/>
          </w:r>
          <w:r w:rsidR="007450F7">
            <w:instrText xml:space="preserve"> CITATION Jam24 \l 2057 </w:instrText>
          </w:r>
          <w:r w:rsidR="007450F7">
            <w:fldChar w:fldCharType="separate"/>
          </w:r>
          <w:r w:rsidR="00254E39">
            <w:rPr>
              <w:noProof/>
            </w:rPr>
            <w:t xml:space="preserve"> </w:t>
          </w:r>
          <w:r w:rsidR="00254E39" w:rsidRPr="00254E39">
            <w:rPr>
              <w:noProof/>
            </w:rPr>
            <w:t>[17]</w:t>
          </w:r>
          <w:r w:rsidR="007450F7">
            <w:fldChar w:fldCharType="end"/>
          </w:r>
        </w:sdtContent>
      </w:sdt>
    </w:p>
    <w:p w14:paraId="6EC838BA" w14:textId="77777777" w:rsidR="007312B8" w:rsidRPr="001A6073" w:rsidRDefault="007312B8" w:rsidP="00570893"/>
    <w:p w14:paraId="6AE180C6" w14:textId="65E6656A" w:rsidR="00D651A1" w:rsidRPr="001A6073" w:rsidRDefault="00D651A1" w:rsidP="00D651A1">
      <w:pPr>
        <w:pStyle w:val="Heading2"/>
        <w:rPr>
          <w:rFonts w:cs="Arial"/>
        </w:rPr>
      </w:pPr>
      <w:bookmarkStart w:id="30" w:name="_Toc219457270"/>
      <w:r w:rsidRPr="001A6073">
        <w:rPr>
          <w:rFonts w:cs="Arial"/>
        </w:rPr>
        <w:t>Fourier Transform Infrared Spectroscopy (FTIR)</w:t>
      </w:r>
      <w:bookmarkEnd w:id="30"/>
    </w:p>
    <w:p w14:paraId="69AB4082" w14:textId="1DCC0F92" w:rsidR="00620FA2" w:rsidRDefault="00F55F61" w:rsidP="00620FA2">
      <w:pPr>
        <w:pStyle w:val="Heading3"/>
        <w:rPr>
          <w:rFonts w:cs="Arial"/>
        </w:rPr>
      </w:pPr>
      <w:bookmarkStart w:id="31" w:name="_Toc219457271"/>
      <w:r>
        <w:rPr>
          <w:rFonts w:cs="Arial"/>
        </w:rPr>
        <w:t xml:space="preserve">Functionality </w:t>
      </w:r>
      <w:r w:rsidR="00620FA2" w:rsidRPr="001A6073">
        <w:rPr>
          <w:rFonts w:cs="Arial"/>
        </w:rPr>
        <w:t>and Advantages</w:t>
      </w:r>
      <w:bookmarkEnd w:id="31"/>
    </w:p>
    <w:p w14:paraId="570F40BD" w14:textId="32FA90BB" w:rsidR="007312B8" w:rsidRDefault="007312B8" w:rsidP="007312B8">
      <w:r>
        <w:t>FTIR</w:t>
      </w:r>
      <w:r w:rsidR="002B2359">
        <w:t xml:space="preserve"> spectroscopy</w:t>
      </w:r>
      <w:r>
        <w:t xml:space="preserve"> operates on the basic principle that molecules absorb infrared (IR) radiation at specific frequencies depending on their vibrational modes. These vibrational modes refer to how atoms within molecules move because of chemical bonds. Depending on the strength of the chemical bonds, they bend and stretch at different frequencies which </w:t>
      </w:r>
      <w:r w:rsidR="0087296D">
        <w:t>gives them a unique identity</w:t>
      </w:r>
      <w:r w:rsidR="00F563A0">
        <w:t xml:space="preserve"> that can be interpreted as a wavelength value</w:t>
      </w:r>
      <w:r w:rsidR="0087296D">
        <w:t>.</w:t>
      </w:r>
      <w:r w:rsidR="001C0A2A">
        <w:t xml:space="preserve"> </w:t>
      </w:r>
      <w:r w:rsidR="002306C0">
        <w:t>An</w:t>
      </w:r>
      <w:r w:rsidR="001C0A2A">
        <w:t xml:space="preserve"> advantage of using FTIR </w:t>
      </w:r>
      <w:r w:rsidR="002306C0">
        <w:t xml:space="preserve">is that it </w:t>
      </w:r>
      <w:r w:rsidR="00F563A0">
        <w:t>can</w:t>
      </w:r>
      <w:r w:rsidR="002306C0">
        <w:t xml:space="preserve"> scan </w:t>
      </w:r>
      <w:r w:rsidR="00F563A0">
        <w:t xml:space="preserve">all </w:t>
      </w:r>
      <w:r w:rsidR="002306C0">
        <w:t>wavelengths at once rather than individually. This is much faster than other techniques where each wavelength is scanned separately which drastically increases working time.</w:t>
      </w:r>
      <w:r w:rsidR="00222113">
        <w:t xml:space="preserve"> FTIR samples also require little to no preparation and are not destroyed during analysis, this means samples can be preserved and used for further analysis or stored as forensic evidence.</w:t>
      </w:r>
      <w:r w:rsidR="00BB6400">
        <w:t xml:space="preserve"> </w:t>
      </w:r>
      <w:sdt>
        <w:sdtPr>
          <w:id w:val="1685630735"/>
          <w:citation/>
        </w:sdtPr>
        <w:sdtContent>
          <w:r w:rsidR="00BB6400">
            <w:fldChar w:fldCharType="begin"/>
          </w:r>
          <w:r w:rsidR="00BB6400">
            <w:instrText xml:space="preserve"> CITATION Jen22 \l 2057 </w:instrText>
          </w:r>
          <w:r w:rsidR="00BB6400">
            <w:fldChar w:fldCharType="separate"/>
          </w:r>
          <w:r w:rsidR="00254E39" w:rsidRPr="00254E39">
            <w:rPr>
              <w:noProof/>
            </w:rPr>
            <w:t>[18]</w:t>
          </w:r>
          <w:r w:rsidR="00BB6400">
            <w:fldChar w:fldCharType="end"/>
          </w:r>
        </w:sdtContent>
      </w:sdt>
    </w:p>
    <w:p w14:paraId="6E9CC56A" w14:textId="77777777" w:rsidR="008B737D" w:rsidRDefault="008B737D" w:rsidP="007312B8"/>
    <w:p w14:paraId="0565DC70" w14:textId="5F748C07" w:rsidR="008B737D" w:rsidRDefault="008B737D" w:rsidP="008B737D">
      <w:pPr>
        <w:jc w:val="center"/>
      </w:pPr>
      <w:r>
        <w:rPr>
          <w:noProof/>
        </w:rPr>
        <w:drawing>
          <wp:inline distT="0" distB="0" distL="0" distR="0" wp14:anchorId="61BF7BF3" wp14:editId="6B488A68">
            <wp:extent cx="3147825" cy="2095500"/>
            <wp:effectExtent l="76200" t="76200" r="128905" b="133350"/>
            <wp:docPr id="392787602" name="Picture 5" descr="FTIR Spectrophotometers - Richmo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TIR Spectrophotometers - Richmond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49627" cy="2096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3ED642" w14:textId="0B0A2504" w:rsidR="008B737D" w:rsidRPr="008B737D" w:rsidRDefault="008B737D" w:rsidP="008B737D">
      <w:pPr>
        <w:pStyle w:val="Caption"/>
        <w:jc w:val="center"/>
        <w:rPr>
          <w:color w:val="auto"/>
        </w:rPr>
      </w:pPr>
      <w:bookmarkStart w:id="32" w:name="_Toc219459244"/>
      <w:r w:rsidRPr="008B737D">
        <w:rPr>
          <w:color w:val="auto"/>
        </w:rPr>
        <w:t xml:space="preserve">Figure </w:t>
      </w:r>
      <w:r w:rsidRPr="008B737D">
        <w:rPr>
          <w:color w:val="auto"/>
        </w:rPr>
        <w:fldChar w:fldCharType="begin"/>
      </w:r>
      <w:r w:rsidRPr="008B737D">
        <w:rPr>
          <w:color w:val="auto"/>
        </w:rPr>
        <w:instrText xml:space="preserve"> SEQ Figure \* ARABIC </w:instrText>
      </w:r>
      <w:r w:rsidRPr="008B737D">
        <w:rPr>
          <w:color w:val="auto"/>
        </w:rPr>
        <w:fldChar w:fldCharType="separate"/>
      </w:r>
      <w:r>
        <w:rPr>
          <w:noProof/>
          <w:color w:val="auto"/>
        </w:rPr>
        <w:t>8</w:t>
      </w:r>
      <w:r w:rsidRPr="008B737D">
        <w:rPr>
          <w:color w:val="auto"/>
        </w:rPr>
        <w:fldChar w:fldCharType="end"/>
      </w:r>
      <w:r w:rsidRPr="008B737D">
        <w:rPr>
          <w:color w:val="auto"/>
        </w:rPr>
        <w:t xml:space="preserve"> - FTIR Spectroscopy equipment</w:t>
      </w:r>
      <w:r>
        <w:rPr>
          <w:color w:val="auto"/>
        </w:rPr>
        <w:t xml:space="preserve"> </w:t>
      </w:r>
      <w:sdt>
        <w:sdtPr>
          <w:rPr>
            <w:color w:val="auto"/>
          </w:rPr>
          <w:id w:val="150807991"/>
          <w:citation/>
        </w:sdtPr>
        <w:sdtContent>
          <w:r>
            <w:rPr>
              <w:color w:val="auto"/>
            </w:rPr>
            <w:fldChar w:fldCharType="begin"/>
          </w:r>
          <w:r>
            <w:rPr>
              <w:color w:val="auto"/>
            </w:rPr>
            <w:instrText xml:space="preserve"> CITATION FTI26 \l 2057 </w:instrText>
          </w:r>
          <w:r>
            <w:rPr>
              <w:color w:val="auto"/>
            </w:rPr>
            <w:fldChar w:fldCharType="separate"/>
          </w:r>
          <w:r w:rsidR="00254E39" w:rsidRPr="00254E39">
            <w:rPr>
              <w:noProof/>
              <w:color w:val="auto"/>
            </w:rPr>
            <w:t>[19]</w:t>
          </w:r>
          <w:r>
            <w:rPr>
              <w:color w:val="auto"/>
            </w:rPr>
            <w:fldChar w:fldCharType="end"/>
          </w:r>
        </w:sdtContent>
      </w:sdt>
      <w:bookmarkEnd w:id="32"/>
    </w:p>
    <w:p w14:paraId="6D266509" w14:textId="77777777" w:rsidR="00620FA2" w:rsidRDefault="00620FA2" w:rsidP="00620FA2">
      <w:pPr>
        <w:pStyle w:val="Heading3"/>
        <w:rPr>
          <w:rFonts w:cs="Arial"/>
        </w:rPr>
      </w:pPr>
      <w:bookmarkStart w:id="33" w:name="_Toc219457272"/>
      <w:r w:rsidRPr="001A6073">
        <w:rPr>
          <w:rFonts w:cs="Arial"/>
        </w:rPr>
        <w:lastRenderedPageBreak/>
        <w:t>Contribution Towards Report Conclusion</w:t>
      </w:r>
      <w:bookmarkEnd w:id="33"/>
    </w:p>
    <w:p w14:paraId="1287A30D" w14:textId="667611EB" w:rsidR="00222113" w:rsidRPr="00222113" w:rsidRDefault="00222113" w:rsidP="00222113">
      <w:r>
        <w:t>FTIR provided extremely useful data</w:t>
      </w:r>
      <w:r w:rsidR="000F63BF">
        <w:t xml:space="preserve"> and allowed for clear distinctions between TNT and RDX compounds. Through careful analysis of the data provided from FTIR, a lack of C=C bond stretches were able to be identified which showed that the munition was unlikely to be TNT based. The list of vibrational modes and frequencies provided indicated that it was mostly a cyclic nitramine explosive such as RDX that was detonated at the trial. Using this information allowed for the RGD-5 Grenade to be discounted in the laboratory report.</w:t>
      </w:r>
    </w:p>
    <w:p w14:paraId="77167791" w14:textId="77777777" w:rsidR="00620FA2" w:rsidRDefault="00620FA2" w:rsidP="00620FA2">
      <w:pPr>
        <w:pStyle w:val="Heading3"/>
        <w:rPr>
          <w:rFonts w:cs="Arial"/>
        </w:rPr>
      </w:pPr>
      <w:bookmarkStart w:id="34" w:name="_Toc219457273"/>
      <w:r w:rsidRPr="001A6073">
        <w:rPr>
          <w:rFonts w:cs="Arial"/>
        </w:rPr>
        <w:t>Limitations</w:t>
      </w:r>
      <w:bookmarkEnd w:id="34"/>
    </w:p>
    <w:p w14:paraId="71E865B9" w14:textId="521E90A2" w:rsidR="000F38A6" w:rsidRDefault="000F38A6" w:rsidP="000F38A6">
      <w:r>
        <w:t>FTIR faces some limitations that reduce its effectives in some cases. When performing FTIR analysis the user must be aware of rough surfaces on the sample. These can lead to distortion of the spectra as FTIR machines require a firm physical contact with the sample. This can be problematic as most fragmentation samples tend to have rough geometries without smooth or flat contact surfaces.</w:t>
      </w:r>
    </w:p>
    <w:p w14:paraId="774B0A18" w14:textId="1CE635CE" w:rsidR="000F38A6" w:rsidRPr="000F38A6" w:rsidRDefault="000F38A6" w:rsidP="000F38A6">
      <w:r>
        <w:t>FTIR also struggles with the identification of trace residues as it typically requires relatively large microgram samples. This makes it unsuitable for the detection of trace residues left by explosive vapours. Some explosives, particularly inorganic ones, tend to vibrate less when exposed to IR which can be problematic when carrying out FTIR analysis</w:t>
      </w:r>
      <w:r w:rsidR="009E15FF">
        <w:t>.</w:t>
      </w:r>
      <w:r w:rsidR="00BB6400">
        <w:t xml:space="preserve"> </w:t>
      </w:r>
      <w:sdt>
        <w:sdtPr>
          <w:id w:val="2064138487"/>
          <w:citation/>
        </w:sdtPr>
        <w:sdtContent>
          <w:r w:rsidR="00BB6400">
            <w:fldChar w:fldCharType="begin"/>
          </w:r>
          <w:r w:rsidR="00BB6400">
            <w:instrText xml:space="preserve"> CITATION Wha24 \l 2057 </w:instrText>
          </w:r>
          <w:r w:rsidR="00BB6400">
            <w:fldChar w:fldCharType="separate"/>
          </w:r>
          <w:r w:rsidR="00254E39" w:rsidRPr="00254E39">
            <w:rPr>
              <w:noProof/>
            </w:rPr>
            <w:t>[20]</w:t>
          </w:r>
          <w:r w:rsidR="00BB6400">
            <w:fldChar w:fldCharType="end"/>
          </w:r>
        </w:sdtContent>
      </w:sdt>
    </w:p>
    <w:p w14:paraId="7B9C24DD" w14:textId="77777777" w:rsidR="00620FA2" w:rsidRPr="002B2359" w:rsidRDefault="00620FA2" w:rsidP="00620FA2">
      <w:pPr>
        <w:pStyle w:val="Heading3"/>
        <w:rPr>
          <w:rFonts w:cs="Arial"/>
          <w:color w:val="auto"/>
        </w:rPr>
      </w:pPr>
      <w:bookmarkStart w:id="35" w:name="_Toc219457274"/>
      <w:r w:rsidRPr="002B2359">
        <w:rPr>
          <w:rFonts w:cs="Arial"/>
          <w:color w:val="auto"/>
        </w:rPr>
        <w:t>Alternative Solutions</w:t>
      </w:r>
      <w:bookmarkEnd w:id="35"/>
    </w:p>
    <w:p w14:paraId="73F02D9F" w14:textId="40833804" w:rsidR="00222734" w:rsidRDefault="002B2359" w:rsidP="00222734">
      <w:r>
        <w:t>Raman spectroscopy could be used alongside FTIR to enhance the level of molecular analysis achieved.</w:t>
      </w:r>
      <w:r w:rsidR="00A07BE4">
        <w:t xml:space="preserve"> This type of analysis is carried out by shining a laser on a sample and measuring the amount in inelastic light scattered which is known as Raman Scattering.</w:t>
      </w:r>
      <w:r>
        <w:t xml:space="preserve"> Raman spectroscopy is like FTIR as they both analyse molecular vibrations. However, </w:t>
      </w:r>
      <w:r w:rsidR="00A07BE4">
        <w:t>the use of Raman spectroscopy brings some major advantages that if paired with FTIR spectroscopy would greatly improve the data captured.</w:t>
      </w:r>
    </w:p>
    <w:p w14:paraId="30B398FD" w14:textId="6BBDEC84" w:rsidR="00A07BE4" w:rsidRDefault="00A07BE4" w:rsidP="00222734">
      <w:r>
        <w:t>A major advantage that Raman spectroscopy brings is its ability to analyse aqueous samples. FTIR struggles to do this as water is a strong IR absorber, whereas water has rather weak Raman scattering characteristics.</w:t>
      </w:r>
      <w:r w:rsidR="00A5792C">
        <w:t xml:space="preserve"> This would be particularly useful for analysing trace amounts of explosive compounds in an aqueous solution. </w:t>
      </w:r>
    </w:p>
    <w:p w14:paraId="35B5737C" w14:textId="06AC8A32" w:rsidR="00A5792C" w:rsidRDefault="00A5792C" w:rsidP="00222734">
      <w:r>
        <w:t>Another area where Raman spectroscopy outperforms FTIR is its ability to identify chemical structures without the need of physical contact.</w:t>
      </w:r>
      <w:r w:rsidR="00B80A48">
        <w:t xml:space="preserve"> As it operates on the principle of shining a laser on the sample and measuring the amount of scattered light, this eliminates the need for samples to make sufficient contact with the machine. This inherently makes analysis safer as no pressure is being applied to samples that could have unstable and dangerous explosive compounds on their surface.</w:t>
      </w:r>
      <w:r w:rsidR="00516C5F">
        <w:t xml:space="preserve"> </w:t>
      </w:r>
      <w:sdt>
        <w:sdtPr>
          <w:id w:val="2015501086"/>
          <w:citation/>
        </w:sdtPr>
        <w:sdtContent>
          <w:r w:rsidR="00516C5F">
            <w:fldChar w:fldCharType="begin"/>
          </w:r>
          <w:r w:rsidR="00516C5F">
            <w:instrText xml:space="preserve"> CITATION And26 \l 2057 </w:instrText>
          </w:r>
          <w:r w:rsidR="00516C5F">
            <w:fldChar w:fldCharType="separate"/>
          </w:r>
          <w:r w:rsidR="00254E39" w:rsidRPr="00254E39">
            <w:rPr>
              <w:noProof/>
            </w:rPr>
            <w:t>[21]</w:t>
          </w:r>
          <w:r w:rsidR="00516C5F">
            <w:fldChar w:fldCharType="end"/>
          </w:r>
        </w:sdtContent>
      </w:sdt>
      <w:r w:rsidR="00516C5F">
        <w:t xml:space="preserve"> </w:t>
      </w:r>
      <w:sdt>
        <w:sdtPr>
          <w:id w:val="-243645773"/>
          <w:citation/>
        </w:sdtPr>
        <w:sdtContent>
          <w:r w:rsidR="00516C5F">
            <w:fldChar w:fldCharType="begin"/>
          </w:r>
          <w:r w:rsidR="00516C5F">
            <w:instrText xml:space="preserve"> CITATION 21Ga \l 2057 </w:instrText>
          </w:r>
          <w:r w:rsidR="00516C5F">
            <w:fldChar w:fldCharType="separate"/>
          </w:r>
          <w:r w:rsidR="00254E39" w:rsidRPr="00254E39">
            <w:rPr>
              <w:noProof/>
            </w:rPr>
            <w:t>[22]</w:t>
          </w:r>
          <w:r w:rsidR="00516C5F">
            <w:fldChar w:fldCharType="end"/>
          </w:r>
        </w:sdtContent>
      </w:sdt>
    </w:p>
    <w:p w14:paraId="011A0D8A" w14:textId="46F69E6D" w:rsidR="008B737D" w:rsidRDefault="008B737D" w:rsidP="008B737D">
      <w:pPr>
        <w:jc w:val="center"/>
      </w:pPr>
      <w:r>
        <w:rPr>
          <w:noProof/>
        </w:rPr>
        <w:lastRenderedPageBreak/>
        <w:drawing>
          <wp:inline distT="0" distB="0" distL="0" distR="0" wp14:anchorId="0596758E" wp14:editId="4C7221F1">
            <wp:extent cx="3512820" cy="2293491"/>
            <wp:effectExtent l="76200" t="76200" r="125730" b="126365"/>
            <wp:docPr id="19841252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23196" cy="2300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697B16" w14:textId="0B2AC55D" w:rsidR="008B737D" w:rsidRPr="008B737D" w:rsidRDefault="008B737D" w:rsidP="008B737D">
      <w:pPr>
        <w:pStyle w:val="Caption"/>
        <w:jc w:val="center"/>
        <w:rPr>
          <w:color w:val="auto"/>
        </w:rPr>
      </w:pPr>
      <w:bookmarkStart w:id="36" w:name="_Toc219459245"/>
      <w:r w:rsidRPr="008B737D">
        <w:rPr>
          <w:color w:val="auto"/>
        </w:rPr>
        <w:t xml:space="preserve">Figure </w:t>
      </w:r>
      <w:r w:rsidRPr="008B737D">
        <w:rPr>
          <w:color w:val="auto"/>
        </w:rPr>
        <w:fldChar w:fldCharType="begin"/>
      </w:r>
      <w:r w:rsidRPr="008B737D">
        <w:rPr>
          <w:color w:val="auto"/>
        </w:rPr>
        <w:instrText xml:space="preserve"> SEQ Figure \* ARABIC </w:instrText>
      </w:r>
      <w:r w:rsidRPr="008B737D">
        <w:rPr>
          <w:color w:val="auto"/>
        </w:rPr>
        <w:fldChar w:fldCharType="separate"/>
      </w:r>
      <w:r w:rsidRPr="008B737D">
        <w:rPr>
          <w:noProof/>
          <w:color w:val="auto"/>
        </w:rPr>
        <w:t>9</w:t>
      </w:r>
      <w:r w:rsidRPr="008B737D">
        <w:rPr>
          <w:color w:val="auto"/>
        </w:rPr>
        <w:fldChar w:fldCharType="end"/>
      </w:r>
      <w:r w:rsidRPr="008B737D">
        <w:rPr>
          <w:color w:val="auto"/>
        </w:rPr>
        <w:t xml:space="preserve"> - Raman Spectrometer </w:t>
      </w:r>
      <w:sdt>
        <w:sdtPr>
          <w:rPr>
            <w:color w:val="auto"/>
          </w:rPr>
          <w:id w:val="1682861369"/>
          <w:citation/>
        </w:sdtPr>
        <w:sdtContent>
          <w:r w:rsidRPr="008B737D">
            <w:rPr>
              <w:color w:val="auto"/>
            </w:rPr>
            <w:fldChar w:fldCharType="begin"/>
          </w:r>
          <w:r w:rsidRPr="008B737D">
            <w:rPr>
              <w:color w:val="auto"/>
            </w:rPr>
            <w:instrText xml:space="preserve"> CITATION Ram26 \l 2057 </w:instrText>
          </w:r>
          <w:r w:rsidRPr="008B737D">
            <w:rPr>
              <w:color w:val="auto"/>
            </w:rPr>
            <w:fldChar w:fldCharType="separate"/>
          </w:r>
          <w:r w:rsidR="00254E39" w:rsidRPr="00254E39">
            <w:rPr>
              <w:noProof/>
              <w:color w:val="auto"/>
            </w:rPr>
            <w:t>[23]</w:t>
          </w:r>
          <w:r w:rsidRPr="008B737D">
            <w:rPr>
              <w:color w:val="auto"/>
            </w:rPr>
            <w:fldChar w:fldCharType="end"/>
          </w:r>
        </w:sdtContent>
      </w:sdt>
      <w:bookmarkEnd w:id="36"/>
    </w:p>
    <w:p w14:paraId="45A40D8B" w14:textId="6E7456F6" w:rsidR="004967FF" w:rsidRDefault="005652AF" w:rsidP="004967FF">
      <w:pPr>
        <w:pStyle w:val="Heading1"/>
        <w:rPr>
          <w:rFonts w:cs="Arial"/>
          <w:color w:val="auto"/>
        </w:rPr>
      </w:pPr>
      <w:bookmarkStart w:id="37" w:name="_Toc219457275"/>
      <w:r w:rsidRPr="001A6073">
        <w:rPr>
          <w:rFonts w:cs="Arial"/>
          <w:color w:val="auto"/>
        </w:rPr>
        <w:t>Conclusion</w:t>
      </w:r>
      <w:bookmarkEnd w:id="37"/>
    </w:p>
    <w:p w14:paraId="14E8C71C" w14:textId="1F59545D" w:rsidR="000559C6" w:rsidRDefault="000559C6" w:rsidP="000559C6">
      <w:r>
        <w:t>In conclusion, the data capture methods used in the arena trial provided useful and accurate data that allowed for the identification of the detonated munition (pipe bomb). However, the trial was far from perfect and did suffer from various flaws and weaknesses. Using the alternative solutions provided in this report would hopefully improve the arena trials findings If it were to be repeated.</w:t>
      </w:r>
    </w:p>
    <w:p w14:paraId="7C6D5982" w14:textId="77777777" w:rsidR="000559C6" w:rsidRDefault="000559C6" w:rsidP="000559C6"/>
    <w:p w14:paraId="181B1042" w14:textId="77777777" w:rsidR="000559C6" w:rsidRDefault="000559C6" w:rsidP="000559C6"/>
    <w:p w14:paraId="28BB8494" w14:textId="77777777" w:rsidR="008B737D" w:rsidRDefault="008B737D" w:rsidP="000559C6"/>
    <w:p w14:paraId="254A1EBD" w14:textId="77777777" w:rsidR="008B737D" w:rsidRDefault="008B737D" w:rsidP="000559C6"/>
    <w:p w14:paraId="71574AD5" w14:textId="77777777" w:rsidR="008B737D" w:rsidRDefault="008B737D" w:rsidP="000559C6"/>
    <w:p w14:paraId="48C6F2CB" w14:textId="77777777" w:rsidR="008B737D" w:rsidRDefault="008B737D" w:rsidP="000559C6"/>
    <w:p w14:paraId="7750D22C" w14:textId="77777777" w:rsidR="008B737D" w:rsidRDefault="008B737D" w:rsidP="000559C6"/>
    <w:p w14:paraId="5FFC4BDF" w14:textId="77777777" w:rsidR="008B737D" w:rsidRDefault="008B737D" w:rsidP="000559C6"/>
    <w:p w14:paraId="715E7346" w14:textId="77777777" w:rsidR="008B737D" w:rsidRDefault="008B737D" w:rsidP="000559C6"/>
    <w:p w14:paraId="79D7D1C5" w14:textId="77777777" w:rsidR="008B737D" w:rsidRDefault="008B737D" w:rsidP="000559C6"/>
    <w:p w14:paraId="350A04B2" w14:textId="77777777" w:rsidR="008B737D" w:rsidRDefault="008B737D" w:rsidP="000559C6"/>
    <w:p w14:paraId="5A56ADDF" w14:textId="77777777" w:rsidR="008B737D" w:rsidRDefault="008B737D" w:rsidP="000559C6"/>
    <w:p w14:paraId="7581CDB1" w14:textId="77777777" w:rsidR="000559C6" w:rsidRPr="000559C6" w:rsidRDefault="000559C6" w:rsidP="000559C6"/>
    <w:bookmarkStart w:id="38" w:name="_Toc219457276" w:displacedByCustomXml="next"/>
    <w:sdt>
      <w:sdtPr>
        <w:rPr>
          <w:rFonts w:eastAsiaTheme="minorHAnsi" w:cs="Arial"/>
          <w:color w:val="auto"/>
          <w:sz w:val="24"/>
          <w:szCs w:val="24"/>
        </w:rPr>
        <w:id w:val="-490945977"/>
        <w:docPartObj>
          <w:docPartGallery w:val="Bibliographies"/>
          <w:docPartUnique/>
        </w:docPartObj>
      </w:sdtPr>
      <w:sdtContent>
        <w:p w14:paraId="3A854854" w14:textId="08F4D0BA" w:rsidR="00BD2BAE" w:rsidRDefault="00BD2BAE">
          <w:pPr>
            <w:pStyle w:val="Heading1"/>
          </w:pPr>
          <w:r>
            <w:t>References</w:t>
          </w:r>
          <w:bookmarkEnd w:id="38"/>
        </w:p>
        <w:sdt>
          <w:sdtPr>
            <w:id w:val="-573587230"/>
            <w:bibliography/>
          </w:sdtPr>
          <w:sdtContent>
            <w:p w14:paraId="46E7FA17" w14:textId="77777777" w:rsidR="008B737D" w:rsidRDefault="00BD2BAE">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85"/>
                <w:gridCol w:w="8441"/>
              </w:tblGrid>
              <w:tr w:rsidR="008B737D" w14:paraId="16FFE055" w14:textId="77777777" w:rsidTr="00254E39">
                <w:trPr>
                  <w:divId w:val="1085230045"/>
                  <w:tblCellSpacing w:w="15" w:type="dxa"/>
                </w:trPr>
                <w:tc>
                  <w:tcPr>
                    <w:tcW w:w="567" w:type="dxa"/>
                    <w:hideMark/>
                  </w:tcPr>
                  <w:p w14:paraId="01F8C130" w14:textId="12D9C1AE" w:rsidR="008B737D" w:rsidRDefault="008B737D">
                    <w:pPr>
                      <w:pStyle w:val="Bibliography"/>
                      <w:rPr>
                        <w:noProof/>
                        <w:kern w:val="0"/>
                        <w14:ligatures w14:val="none"/>
                      </w:rPr>
                    </w:pPr>
                    <w:r>
                      <w:rPr>
                        <w:noProof/>
                      </w:rPr>
                      <w:t xml:space="preserve">[1] </w:t>
                    </w:r>
                  </w:p>
                </w:tc>
                <w:tc>
                  <w:tcPr>
                    <w:tcW w:w="8847" w:type="dxa"/>
                    <w:hideMark/>
                  </w:tcPr>
                  <w:p w14:paraId="3F18018A" w14:textId="77777777" w:rsidR="008B737D" w:rsidRDefault="008B737D">
                    <w:pPr>
                      <w:pStyle w:val="Bibliography"/>
                      <w:rPr>
                        <w:noProof/>
                      </w:rPr>
                    </w:pPr>
                    <w:r>
                      <w:rPr>
                        <w:noProof/>
                      </w:rPr>
                      <w:t>M. Zhu, “Piezoelectric Effect - Working principles,” Science Direct, 2021. [Online]. Available: https://www.sciencedirect.com/topics/engineering/piezoelectric-effect. [Accessed 14 January 2026].</w:t>
                    </w:r>
                  </w:p>
                </w:tc>
              </w:tr>
              <w:tr w:rsidR="008B737D" w14:paraId="0B3FCC7B" w14:textId="77777777" w:rsidTr="00254E39">
                <w:trPr>
                  <w:divId w:val="1085230045"/>
                  <w:tblCellSpacing w:w="15" w:type="dxa"/>
                </w:trPr>
                <w:tc>
                  <w:tcPr>
                    <w:tcW w:w="567" w:type="dxa"/>
                    <w:hideMark/>
                  </w:tcPr>
                  <w:p w14:paraId="714DD526" w14:textId="77777777" w:rsidR="008B737D" w:rsidRDefault="008B737D">
                    <w:pPr>
                      <w:pStyle w:val="Bibliography"/>
                      <w:rPr>
                        <w:noProof/>
                      </w:rPr>
                    </w:pPr>
                    <w:r>
                      <w:rPr>
                        <w:noProof/>
                      </w:rPr>
                      <w:t xml:space="preserve">[2] </w:t>
                    </w:r>
                  </w:p>
                </w:tc>
                <w:tc>
                  <w:tcPr>
                    <w:tcW w:w="8847" w:type="dxa"/>
                    <w:hideMark/>
                  </w:tcPr>
                  <w:p w14:paraId="51F6FC74" w14:textId="77777777" w:rsidR="008B737D" w:rsidRDefault="008B737D">
                    <w:pPr>
                      <w:pStyle w:val="Bibliography"/>
                      <w:rPr>
                        <w:noProof/>
                      </w:rPr>
                    </w:pPr>
                    <w:r>
                      <w:rPr>
                        <w:noProof/>
                      </w:rPr>
                      <w:t>C.-H. Hong, “Lead-free piezoceramics – Where to move on?,” Science Direct, 2016. [Online]. Available: https://www.sciencedirect.com/topics/materials-science/piezoelectric-material. [Accessed 14 January 2026].</w:t>
                    </w:r>
                  </w:p>
                </w:tc>
              </w:tr>
              <w:tr w:rsidR="008B737D" w14:paraId="406C07AB" w14:textId="77777777" w:rsidTr="00254E39">
                <w:trPr>
                  <w:divId w:val="1085230045"/>
                  <w:tblCellSpacing w:w="15" w:type="dxa"/>
                </w:trPr>
                <w:tc>
                  <w:tcPr>
                    <w:tcW w:w="567" w:type="dxa"/>
                    <w:hideMark/>
                  </w:tcPr>
                  <w:p w14:paraId="29943219" w14:textId="77777777" w:rsidR="008B737D" w:rsidRDefault="008B737D">
                    <w:pPr>
                      <w:pStyle w:val="Bibliography"/>
                      <w:rPr>
                        <w:noProof/>
                      </w:rPr>
                    </w:pPr>
                    <w:r>
                      <w:rPr>
                        <w:noProof/>
                      </w:rPr>
                      <w:t xml:space="preserve">[3] </w:t>
                    </w:r>
                  </w:p>
                </w:tc>
                <w:tc>
                  <w:tcPr>
                    <w:tcW w:w="8847" w:type="dxa"/>
                    <w:hideMark/>
                  </w:tcPr>
                  <w:p w14:paraId="3552B164" w14:textId="77777777" w:rsidR="008B737D" w:rsidRDefault="008B737D">
                    <w:pPr>
                      <w:pStyle w:val="Bibliography"/>
                      <w:rPr>
                        <w:noProof/>
                      </w:rPr>
                    </w:pPr>
                    <w:r>
                      <w:rPr>
                        <w:noProof/>
                      </w:rPr>
                      <w:t>Omega, “What is piezoelectric pressure sensor?,” [Online]. Available: https://www.omega.co.uk/literature/transactions/volume3/pressure2.html. [Accessed 14 January 2026].</w:t>
                    </w:r>
                  </w:p>
                </w:tc>
              </w:tr>
              <w:tr w:rsidR="008B737D" w14:paraId="59CD8906" w14:textId="77777777" w:rsidTr="00254E39">
                <w:trPr>
                  <w:divId w:val="1085230045"/>
                  <w:tblCellSpacing w:w="15" w:type="dxa"/>
                </w:trPr>
                <w:tc>
                  <w:tcPr>
                    <w:tcW w:w="567" w:type="dxa"/>
                    <w:hideMark/>
                  </w:tcPr>
                  <w:p w14:paraId="0B6F09C2" w14:textId="77777777" w:rsidR="008B737D" w:rsidRDefault="008B737D">
                    <w:pPr>
                      <w:pStyle w:val="Bibliography"/>
                      <w:rPr>
                        <w:noProof/>
                      </w:rPr>
                    </w:pPr>
                    <w:r>
                      <w:rPr>
                        <w:noProof/>
                      </w:rPr>
                      <w:t xml:space="preserve">[4] </w:t>
                    </w:r>
                  </w:p>
                </w:tc>
                <w:tc>
                  <w:tcPr>
                    <w:tcW w:w="8847" w:type="dxa"/>
                    <w:hideMark/>
                  </w:tcPr>
                  <w:p w14:paraId="3DD61AC3" w14:textId="77777777" w:rsidR="008B737D" w:rsidRDefault="008B737D">
                    <w:pPr>
                      <w:pStyle w:val="Bibliography"/>
                      <w:rPr>
                        <w:noProof/>
                      </w:rPr>
                    </w:pPr>
                    <w:r>
                      <w:rPr>
                        <w:noProof/>
                      </w:rPr>
                      <w:t>“Piezoelectric pressure sensors,” AVNET Abacus, [Online]. Available: https://my.avnet.com/abacus/solutions/technologies/sensors/pressure-sensors/core-technologies/piezoelectric/. [Accessed 14 January 2026].</w:t>
                    </w:r>
                  </w:p>
                </w:tc>
              </w:tr>
              <w:tr w:rsidR="008B737D" w14:paraId="698CEEC2" w14:textId="77777777" w:rsidTr="00254E39">
                <w:trPr>
                  <w:divId w:val="1085230045"/>
                  <w:tblCellSpacing w:w="15" w:type="dxa"/>
                </w:trPr>
                <w:tc>
                  <w:tcPr>
                    <w:tcW w:w="567" w:type="dxa"/>
                    <w:hideMark/>
                  </w:tcPr>
                  <w:p w14:paraId="3D0E9162" w14:textId="77777777" w:rsidR="008B737D" w:rsidRDefault="008B737D">
                    <w:pPr>
                      <w:pStyle w:val="Bibliography"/>
                      <w:rPr>
                        <w:noProof/>
                      </w:rPr>
                    </w:pPr>
                    <w:r>
                      <w:rPr>
                        <w:noProof/>
                      </w:rPr>
                      <w:t xml:space="preserve">[5] </w:t>
                    </w:r>
                  </w:p>
                </w:tc>
                <w:tc>
                  <w:tcPr>
                    <w:tcW w:w="8847" w:type="dxa"/>
                    <w:hideMark/>
                  </w:tcPr>
                  <w:p w14:paraId="72EC2D26" w14:textId="77777777" w:rsidR="008B737D" w:rsidRDefault="008B737D">
                    <w:pPr>
                      <w:pStyle w:val="Bibliography"/>
                      <w:rPr>
                        <w:noProof/>
                      </w:rPr>
                    </w:pPr>
                    <w:r>
                      <w:rPr>
                        <w:noProof/>
                      </w:rPr>
                      <w:t>PCB Piezotronics, “Introduction to Dynamic Pressure Sensors,” [Online]. Available: https://www.pcb.com/resources/technical-information/introduction-to-pressure-sensors#:~:text=Piezoelectric%20pressure%20sensors%20measure%20dynamic,PCB%C2%AE%20quartz%20pressure%20sensors.. [Accessed 14 January 2026].</w:t>
                    </w:r>
                  </w:p>
                </w:tc>
              </w:tr>
              <w:tr w:rsidR="008B737D" w14:paraId="4258B9FA" w14:textId="77777777" w:rsidTr="00254E39">
                <w:trPr>
                  <w:divId w:val="1085230045"/>
                  <w:tblCellSpacing w:w="15" w:type="dxa"/>
                </w:trPr>
                <w:tc>
                  <w:tcPr>
                    <w:tcW w:w="567" w:type="dxa"/>
                    <w:hideMark/>
                  </w:tcPr>
                  <w:p w14:paraId="5EB06E4D" w14:textId="77777777" w:rsidR="008B737D" w:rsidRDefault="008B737D">
                    <w:pPr>
                      <w:pStyle w:val="Bibliography"/>
                      <w:rPr>
                        <w:noProof/>
                      </w:rPr>
                    </w:pPr>
                    <w:r>
                      <w:rPr>
                        <w:noProof/>
                      </w:rPr>
                      <w:t xml:space="preserve">[6] </w:t>
                    </w:r>
                  </w:p>
                </w:tc>
                <w:tc>
                  <w:tcPr>
                    <w:tcW w:w="8847" w:type="dxa"/>
                    <w:hideMark/>
                  </w:tcPr>
                  <w:p w14:paraId="31847A68" w14:textId="77777777" w:rsidR="008B737D" w:rsidRDefault="008B737D">
                    <w:pPr>
                      <w:pStyle w:val="Bibliography"/>
                      <w:rPr>
                        <w:noProof/>
                      </w:rPr>
                    </w:pPr>
                    <w:r>
                      <w:rPr>
                        <w:noProof/>
                      </w:rPr>
                      <w:t>C. Du, “A review of railway infrastructure monitoring using fiber optic sensors,” Science Direct , 2020. [Online]. Available: https://www.sciencedirect.com/topics/engineering/fabry-perot-sensor. [Accessed 14 January 2026].</w:t>
                    </w:r>
                  </w:p>
                </w:tc>
              </w:tr>
              <w:tr w:rsidR="008B737D" w14:paraId="32D24706" w14:textId="77777777" w:rsidTr="00254E39">
                <w:trPr>
                  <w:divId w:val="1085230045"/>
                  <w:tblCellSpacing w:w="15" w:type="dxa"/>
                </w:trPr>
                <w:tc>
                  <w:tcPr>
                    <w:tcW w:w="567" w:type="dxa"/>
                    <w:hideMark/>
                  </w:tcPr>
                  <w:p w14:paraId="60E38FA0" w14:textId="77777777" w:rsidR="008B737D" w:rsidRDefault="008B737D">
                    <w:pPr>
                      <w:pStyle w:val="Bibliography"/>
                      <w:rPr>
                        <w:noProof/>
                      </w:rPr>
                    </w:pPr>
                    <w:r>
                      <w:rPr>
                        <w:noProof/>
                      </w:rPr>
                      <w:t xml:space="preserve">[7] </w:t>
                    </w:r>
                  </w:p>
                </w:tc>
                <w:tc>
                  <w:tcPr>
                    <w:tcW w:w="8847" w:type="dxa"/>
                    <w:hideMark/>
                  </w:tcPr>
                  <w:p w14:paraId="1509C4DE" w14:textId="77777777" w:rsidR="008B737D" w:rsidRDefault="008B737D">
                    <w:pPr>
                      <w:pStyle w:val="Bibliography"/>
                      <w:rPr>
                        <w:noProof/>
                      </w:rPr>
                    </w:pPr>
                    <w:r>
                      <w:rPr>
                        <w:noProof/>
                      </w:rPr>
                      <w:t>M. Li, “Optical MEMS pressure sensor based on Fabry-Perot interferometry,” Optical Society of America, 2006. [Online]. Available: https://opg.optica.org/oe/fulltext.cfm?uri=oe-14-4-1497. [Accessed 14 January 2026].</w:t>
                    </w:r>
                  </w:p>
                </w:tc>
              </w:tr>
              <w:tr w:rsidR="008B737D" w14:paraId="05259106" w14:textId="77777777" w:rsidTr="00254E39">
                <w:trPr>
                  <w:divId w:val="1085230045"/>
                  <w:tblCellSpacing w:w="15" w:type="dxa"/>
                </w:trPr>
                <w:tc>
                  <w:tcPr>
                    <w:tcW w:w="567" w:type="dxa"/>
                    <w:hideMark/>
                  </w:tcPr>
                  <w:p w14:paraId="47FB8ADE" w14:textId="77777777" w:rsidR="008B737D" w:rsidRDefault="008B737D">
                    <w:pPr>
                      <w:pStyle w:val="Bibliography"/>
                      <w:rPr>
                        <w:noProof/>
                      </w:rPr>
                    </w:pPr>
                    <w:r>
                      <w:rPr>
                        <w:noProof/>
                      </w:rPr>
                      <w:t xml:space="preserve">[8] </w:t>
                    </w:r>
                  </w:p>
                </w:tc>
                <w:tc>
                  <w:tcPr>
                    <w:tcW w:w="8847" w:type="dxa"/>
                    <w:hideMark/>
                  </w:tcPr>
                  <w:p w14:paraId="180B50C0" w14:textId="77777777" w:rsidR="008B737D" w:rsidRDefault="008B737D">
                    <w:pPr>
                      <w:pStyle w:val="Bibliography"/>
                      <w:rPr>
                        <w:noProof/>
                      </w:rPr>
                    </w:pPr>
                    <w:r>
                      <w:rPr>
                        <w:noProof/>
                      </w:rPr>
                      <w:t>“Bridging Light and Pressure: The Futuristic Realm of Optical Pressure Sensor,” Dubai Sensor, [Online]. Available: https://www.dubai-sensor.com/blog/bridging-light-and-pressure-the-futuristic-realm-of-optical-pressure-sensor/?srsltid=AfmBOopqvJmnBOd9wPfgfRlikhwTVCWbhzajazwvXn1xT1tR-v6-H2rK. [Accessed 14 January 2026].</w:t>
                    </w:r>
                  </w:p>
                </w:tc>
              </w:tr>
              <w:tr w:rsidR="008B737D" w14:paraId="6CECCED1" w14:textId="77777777" w:rsidTr="00254E39">
                <w:trPr>
                  <w:divId w:val="1085230045"/>
                  <w:tblCellSpacing w:w="15" w:type="dxa"/>
                </w:trPr>
                <w:tc>
                  <w:tcPr>
                    <w:tcW w:w="567" w:type="dxa"/>
                    <w:hideMark/>
                  </w:tcPr>
                  <w:p w14:paraId="0D393A4C" w14:textId="77777777" w:rsidR="008B737D" w:rsidRDefault="008B737D">
                    <w:pPr>
                      <w:pStyle w:val="Bibliography"/>
                      <w:rPr>
                        <w:noProof/>
                      </w:rPr>
                    </w:pPr>
                    <w:r>
                      <w:rPr>
                        <w:noProof/>
                      </w:rPr>
                      <w:lastRenderedPageBreak/>
                      <w:t xml:space="preserve">[9] </w:t>
                    </w:r>
                  </w:p>
                </w:tc>
                <w:tc>
                  <w:tcPr>
                    <w:tcW w:w="8847" w:type="dxa"/>
                    <w:hideMark/>
                  </w:tcPr>
                  <w:p w14:paraId="677E220A" w14:textId="77777777" w:rsidR="008B737D" w:rsidRDefault="008B737D">
                    <w:pPr>
                      <w:pStyle w:val="Bibliography"/>
                      <w:rPr>
                        <w:noProof/>
                      </w:rPr>
                    </w:pPr>
                    <w:r>
                      <w:rPr>
                        <w:noProof/>
                      </w:rPr>
                      <w:t>CableWholesale, [Online]. Available: https://www.cablewholesale.com/blog/index.php/2024/01/23/what-are-bnc-cables-and-how-do-they-work/?srsltid=AfmBOoox63wSC5P4Lqd9nxaGidRhZIF26JF5RBRTA-IkdDoB4o3UWMUs. [Accessed 14 January 2026].</w:t>
                    </w:r>
                  </w:p>
                </w:tc>
              </w:tr>
              <w:tr w:rsidR="008B737D" w14:paraId="2F8F7ED8" w14:textId="77777777" w:rsidTr="00254E39">
                <w:trPr>
                  <w:divId w:val="1085230045"/>
                  <w:tblCellSpacing w:w="15" w:type="dxa"/>
                </w:trPr>
                <w:tc>
                  <w:tcPr>
                    <w:tcW w:w="567" w:type="dxa"/>
                    <w:hideMark/>
                  </w:tcPr>
                  <w:p w14:paraId="53C72B6D" w14:textId="77777777" w:rsidR="008B737D" w:rsidRDefault="008B737D">
                    <w:pPr>
                      <w:pStyle w:val="Bibliography"/>
                      <w:rPr>
                        <w:noProof/>
                      </w:rPr>
                    </w:pPr>
                    <w:r>
                      <w:rPr>
                        <w:noProof/>
                      </w:rPr>
                      <w:t xml:space="preserve">[10] </w:t>
                    </w:r>
                  </w:p>
                </w:tc>
                <w:tc>
                  <w:tcPr>
                    <w:tcW w:w="8847" w:type="dxa"/>
                    <w:hideMark/>
                  </w:tcPr>
                  <w:p w14:paraId="1AD9C60C" w14:textId="77777777" w:rsidR="008B737D" w:rsidRDefault="008B737D">
                    <w:pPr>
                      <w:pStyle w:val="Bibliography"/>
                      <w:rPr>
                        <w:noProof/>
                      </w:rPr>
                    </w:pPr>
                    <w:r>
                      <w:rPr>
                        <w:noProof/>
                      </w:rPr>
                      <w:t>Pasternack, “What is a BNC Cable And What does BNC Stand for?,” RF Design, [Online]. Available: https://rf-design.co.za/2024/02/13/what-is-a-bnc-cable-and-what-does-bnc-stand-for/#:~:text=These%20cables%20are%20typically%20made,Pasternack. [Accessed 14 January 2026].</w:t>
                    </w:r>
                  </w:p>
                </w:tc>
              </w:tr>
              <w:tr w:rsidR="008B737D" w14:paraId="4DD6AECF" w14:textId="77777777" w:rsidTr="00254E39">
                <w:trPr>
                  <w:divId w:val="1085230045"/>
                  <w:tblCellSpacing w:w="15" w:type="dxa"/>
                </w:trPr>
                <w:tc>
                  <w:tcPr>
                    <w:tcW w:w="567" w:type="dxa"/>
                    <w:hideMark/>
                  </w:tcPr>
                  <w:p w14:paraId="2F01FF0F" w14:textId="77777777" w:rsidR="008B737D" w:rsidRDefault="008B737D">
                    <w:pPr>
                      <w:pStyle w:val="Bibliography"/>
                      <w:rPr>
                        <w:noProof/>
                      </w:rPr>
                    </w:pPr>
                    <w:r>
                      <w:rPr>
                        <w:noProof/>
                      </w:rPr>
                      <w:t xml:space="preserve">[11] </w:t>
                    </w:r>
                  </w:p>
                </w:tc>
                <w:tc>
                  <w:tcPr>
                    <w:tcW w:w="8847" w:type="dxa"/>
                    <w:hideMark/>
                  </w:tcPr>
                  <w:p w14:paraId="7AA2AD13" w14:textId="77777777" w:rsidR="008B737D" w:rsidRDefault="008B737D">
                    <w:pPr>
                      <w:pStyle w:val="Bibliography"/>
                      <w:rPr>
                        <w:noProof/>
                      </w:rPr>
                    </w:pPr>
                    <w:r>
                      <w:rPr>
                        <w:noProof/>
                      </w:rPr>
                      <w:t>“Coaxial Cables and Triaxial Cables,” Ossila, [Online]. Available: https://www.ossila.com/pages/coaxial-and-triaxial-cables. [Accessed 14 January 2026].</w:t>
                    </w:r>
                  </w:p>
                </w:tc>
              </w:tr>
              <w:tr w:rsidR="008B737D" w14:paraId="03ED6F1A" w14:textId="77777777" w:rsidTr="00254E39">
                <w:trPr>
                  <w:divId w:val="1085230045"/>
                  <w:tblCellSpacing w:w="15" w:type="dxa"/>
                </w:trPr>
                <w:tc>
                  <w:tcPr>
                    <w:tcW w:w="567" w:type="dxa"/>
                    <w:hideMark/>
                  </w:tcPr>
                  <w:p w14:paraId="3FFD0D3F" w14:textId="77777777" w:rsidR="008B737D" w:rsidRDefault="008B737D">
                    <w:pPr>
                      <w:pStyle w:val="Bibliography"/>
                      <w:rPr>
                        <w:noProof/>
                      </w:rPr>
                    </w:pPr>
                    <w:r>
                      <w:rPr>
                        <w:noProof/>
                      </w:rPr>
                      <w:t xml:space="preserve">[12] </w:t>
                    </w:r>
                  </w:p>
                </w:tc>
                <w:tc>
                  <w:tcPr>
                    <w:tcW w:w="8847" w:type="dxa"/>
                    <w:hideMark/>
                  </w:tcPr>
                  <w:p w14:paraId="69F1FFC1" w14:textId="77777777" w:rsidR="008B737D" w:rsidRDefault="008B737D">
                    <w:pPr>
                      <w:pStyle w:val="Bibliography"/>
                      <w:rPr>
                        <w:noProof/>
                      </w:rPr>
                    </w:pPr>
                    <w:r>
                      <w:rPr>
                        <w:noProof/>
                      </w:rPr>
                      <w:t>“Understanding Fibre Optic Cables: Construction and Advantages,” Gem Cable Solutions, 18 July 2023. [Online]. Available: https://www.gemcable.co.uk/knowledge-hub-categories/understanding-fibre-optic-cables-construction-and-advantages/#:~:text=Fibre%20optic%20cables%20have%20revolutionised%20the%20way,optic%20cabling%20becomes%20more%20crucial%20than%20ever.. [Accessed 14 January 2026].</w:t>
                    </w:r>
                  </w:p>
                </w:tc>
              </w:tr>
              <w:tr w:rsidR="008B737D" w14:paraId="635C98FE" w14:textId="77777777" w:rsidTr="00254E39">
                <w:trPr>
                  <w:divId w:val="1085230045"/>
                  <w:tblCellSpacing w:w="15" w:type="dxa"/>
                </w:trPr>
                <w:tc>
                  <w:tcPr>
                    <w:tcW w:w="567" w:type="dxa"/>
                    <w:hideMark/>
                  </w:tcPr>
                  <w:p w14:paraId="46CBDFB5" w14:textId="77777777" w:rsidR="008B737D" w:rsidRDefault="008B737D">
                    <w:pPr>
                      <w:pStyle w:val="Bibliography"/>
                      <w:rPr>
                        <w:noProof/>
                      </w:rPr>
                    </w:pPr>
                    <w:r>
                      <w:rPr>
                        <w:noProof/>
                      </w:rPr>
                      <w:t xml:space="preserve">[13] </w:t>
                    </w:r>
                  </w:p>
                </w:tc>
                <w:tc>
                  <w:tcPr>
                    <w:tcW w:w="8847" w:type="dxa"/>
                    <w:hideMark/>
                  </w:tcPr>
                  <w:p w14:paraId="1652037D" w14:textId="77777777" w:rsidR="008B737D" w:rsidRDefault="008B737D">
                    <w:pPr>
                      <w:pStyle w:val="Bibliography"/>
                      <w:rPr>
                        <w:noProof/>
                      </w:rPr>
                    </w:pPr>
                    <w:r>
                      <w:rPr>
                        <w:noProof/>
                      </w:rPr>
                      <w:t>“Fragment Test System for Blast Research and Ballistic Experiments,” AMO Tronics, [Online]. Available: https://www.amotronics.de/en/measurement/fragment-test-system.html. [Accessed 14 January 2026].</w:t>
                    </w:r>
                  </w:p>
                </w:tc>
              </w:tr>
              <w:tr w:rsidR="008B737D" w14:paraId="56B214BD" w14:textId="77777777" w:rsidTr="00254E39">
                <w:trPr>
                  <w:divId w:val="1085230045"/>
                  <w:tblCellSpacing w:w="15" w:type="dxa"/>
                </w:trPr>
                <w:tc>
                  <w:tcPr>
                    <w:tcW w:w="567" w:type="dxa"/>
                    <w:hideMark/>
                  </w:tcPr>
                  <w:p w14:paraId="72662628" w14:textId="77777777" w:rsidR="008B737D" w:rsidRDefault="008B737D">
                    <w:pPr>
                      <w:pStyle w:val="Bibliography"/>
                      <w:rPr>
                        <w:noProof/>
                      </w:rPr>
                    </w:pPr>
                    <w:r>
                      <w:rPr>
                        <w:noProof/>
                      </w:rPr>
                      <w:t xml:space="preserve">[14] </w:t>
                    </w:r>
                  </w:p>
                </w:tc>
                <w:tc>
                  <w:tcPr>
                    <w:tcW w:w="8847" w:type="dxa"/>
                    <w:hideMark/>
                  </w:tcPr>
                  <w:p w14:paraId="53D2BD39" w14:textId="77777777" w:rsidR="008B737D" w:rsidRDefault="008B737D">
                    <w:pPr>
                      <w:pStyle w:val="Bibliography"/>
                      <w:rPr>
                        <w:noProof/>
                      </w:rPr>
                    </w:pPr>
                    <w:r>
                      <w:rPr>
                        <w:noProof/>
                      </w:rPr>
                      <w:t>S. D. Page, Cranfield University , [Online]. Available: https://moodle.uwtsd.ac.uk/mod/resource/view.php?id=715667. [Accessed 14 January 2026].</w:t>
                    </w:r>
                  </w:p>
                </w:tc>
              </w:tr>
              <w:tr w:rsidR="008B737D" w14:paraId="193EF2CE" w14:textId="77777777" w:rsidTr="00254E39">
                <w:trPr>
                  <w:divId w:val="1085230045"/>
                  <w:tblCellSpacing w:w="15" w:type="dxa"/>
                </w:trPr>
                <w:tc>
                  <w:tcPr>
                    <w:tcW w:w="567" w:type="dxa"/>
                    <w:hideMark/>
                  </w:tcPr>
                  <w:p w14:paraId="08D2791F" w14:textId="77777777" w:rsidR="008B737D" w:rsidRDefault="008B737D">
                    <w:pPr>
                      <w:pStyle w:val="Bibliography"/>
                      <w:rPr>
                        <w:noProof/>
                      </w:rPr>
                    </w:pPr>
                    <w:r>
                      <w:rPr>
                        <w:noProof/>
                      </w:rPr>
                      <w:t xml:space="preserve">[15] </w:t>
                    </w:r>
                  </w:p>
                </w:tc>
                <w:tc>
                  <w:tcPr>
                    <w:tcW w:w="8847" w:type="dxa"/>
                    <w:hideMark/>
                  </w:tcPr>
                  <w:p w14:paraId="0D7D414E" w14:textId="77777777" w:rsidR="008B737D" w:rsidRDefault="008B737D">
                    <w:pPr>
                      <w:pStyle w:val="Bibliography"/>
                      <w:rPr>
                        <w:noProof/>
                      </w:rPr>
                    </w:pPr>
                    <w:r>
                      <w:rPr>
                        <w:noProof/>
                      </w:rPr>
                      <w:t>C. Grabarek, “X-Ray multi-flash system for measurement of projectile perfromance at the target,” Ballistic Research Laboratories , Maryland, 1966.</w:t>
                    </w:r>
                  </w:p>
                </w:tc>
              </w:tr>
              <w:tr w:rsidR="008B737D" w14:paraId="0FBC29C0" w14:textId="77777777" w:rsidTr="00254E39">
                <w:trPr>
                  <w:divId w:val="1085230045"/>
                  <w:tblCellSpacing w:w="15" w:type="dxa"/>
                </w:trPr>
                <w:tc>
                  <w:tcPr>
                    <w:tcW w:w="567" w:type="dxa"/>
                    <w:hideMark/>
                  </w:tcPr>
                  <w:p w14:paraId="1EF5756C" w14:textId="77777777" w:rsidR="008B737D" w:rsidRDefault="008B737D">
                    <w:pPr>
                      <w:pStyle w:val="Bibliography"/>
                      <w:rPr>
                        <w:noProof/>
                      </w:rPr>
                    </w:pPr>
                    <w:r>
                      <w:rPr>
                        <w:noProof/>
                      </w:rPr>
                      <w:t xml:space="preserve">[16] </w:t>
                    </w:r>
                  </w:p>
                </w:tc>
                <w:tc>
                  <w:tcPr>
                    <w:tcW w:w="8847" w:type="dxa"/>
                    <w:hideMark/>
                  </w:tcPr>
                  <w:p w14:paraId="49A666A2" w14:textId="77777777" w:rsidR="008B737D" w:rsidRDefault="008B737D">
                    <w:pPr>
                      <w:pStyle w:val="Bibliography"/>
                      <w:rPr>
                        <w:noProof/>
                      </w:rPr>
                    </w:pPr>
                    <w:r>
                      <w:rPr>
                        <w:noProof/>
                      </w:rPr>
                      <w:t>S. Tatake, “Flash X- Ray : A Diagnostic Tool for Shaped Charge Studies,” Armament Research &amp; Development Establishment , 1992.</w:t>
                    </w:r>
                  </w:p>
                </w:tc>
              </w:tr>
              <w:tr w:rsidR="008B737D" w14:paraId="178ABFAD" w14:textId="77777777" w:rsidTr="00254E39">
                <w:trPr>
                  <w:divId w:val="1085230045"/>
                  <w:tblCellSpacing w:w="15" w:type="dxa"/>
                </w:trPr>
                <w:tc>
                  <w:tcPr>
                    <w:tcW w:w="567" w:type="dxa"/>
                    <w:hideMark/>
                  </w:tcPr>
                  <w:p w14:paraId="409A5682" w14:textId="77777777" w:rsidR="008B737D" w:rsidRDefault="008B737D">
                    <w:pPr>
                      <w:pStyle w:val="Bibliography"/>
                      <w:rPr>
                        <w:noProof/>
                      </w:rPr>
                    </w:pPr>
                    <w:r>
                      <w:rPr>
                        <w:noProof/>
                      </w:rPr>
                      <w:t xml:space="preserve">[17] </w:t>
                    </w:r>
                  </w:p>
                </w:tc>
                <w:tc>
                  <w:tcPr>
                    <w:tcW w:w="8847" w:type="dxa"/>
                    <w:hideMark/>
                  </w:tcPr>
                  <w:p w14:paraId="7BF5960F" w14:textId="77777777" w:rsidR="008B737D" w:rsidRDefault="008B737D">
                    <w:pPr>
                      <w:pStyle w:val="Bibliography"/>
                      <w:rPr>
                        <w:noProof/>
                      </w:rPr>
                    </w:pPr>
                    <w:r>
                      <w:rPr>
                        <w:noProof/>
                      </w:rPr>
                      <w:t xml:space="preserve">J. Read, “Forensic Science, Medicine and Pathology,” </w:t>
                    </w:r>
                    <w:r>
                      <w:rPr>
                        <w:i/>
                        <w:iCs/>
                        <w:noProof/>
                      </w:rPr>
                      <w:t xml:space="preserve">Sustainable and economical alternatives to fragment capture , </w:t>
                    </w:r>
                    <w:r>
                      <w:rPr>
                        <w:noProof/>
                      </w:rPr>
                      <w:t xml:space="preserve">23 February 2024. </w:t>
                    </w:r>
                  </w:p>
                </w:tc>
              </w:tr>
              <w:tr w:rsidR="008B737D" w14:paraId="0A4BB11F" w14:textId="77777777" w:rsidTr="00254E39">
                <w:trPr>
                  <w:divId w:val="1085230045"/>
                  <w:tblCellSpacing w:w="15" w:type="dxa"/>
                </w:trPr>
                <w:tc>
                  <w:tcPr>
                    <w:tcW w:w="567" w:type="dxa"/>
                    <w:hideMark/>
                  </w:tcPr>
                  <w:p w14:paraId="40E81E00" w14:textId="77777777" w:rsidR="008B737D" w:rsidRDefault="008B737D">
                    <w:pPr>
                      <w:pStyle w:val="Bibliography"/>
                      <w:rPr>
                        <w:noProof/>
                      </w:rPr>
                    </w:pPr>
                    <w:r>
                      <w:rPr>
                        <w:noProof/>
                      </w:rPr>
                      <w:t xml:space="preserve">[18] </w:t>
                    </w:r>
                  </w:p>
                </w:tc>
                <w:tc>
                  <w:tcPr>
                    <w:tcW w:w="8847" w:type="dxa"/>
                    <w:hideMark/>
                  </w:tcPr>
                  <w:p w14:paraId="23D3AAC9" w14:textId="77777777" w:rsidR="008B737D" w:rsidRDefault="008B737D">
                    <w:pPr>
                      <w:pStyle w:val="Bibliography"/>
                      <w:rPr>
                        <w:noProof/>
                      </w:rPr>
                    </w:pPr>
                    <w:r>
                      <w:rPr>
                        <w:noProof/>
                      </w:rPr>
                      <w:t xml:space="preserve">J. Mathias, “How Does FTIR Analysis Work?,” Innovatech Labs, 22 December 2022. [Online]. Available: </w:t>
                    </w:r>
                    <w:r>
                      <w:rPr>
                        <w:noProof/>
                      </w:rPr>
                      <w:lastRenderedPageBreak/>
                      <w:t>https://www.innovatechlabs.com/newsroom/672/stuff-works-ftir-analysis/. [Accessed 14 January 2026].</w:t>
                    </w:r>
                  </w:p>
                </w:tc>
              </w:tr>
              <w:tr w:rsidR="008B737D" w14:paraId="5A370789" w14:textId="77777777" w:rsidTr="00254E39">
                <w:trPr>
                  <w:divId w:val="1085230045"/>
                  <w:tblCellSpacing w:w="15" w:type="dxa"/>
                </w:trPr>
                <w:tc>
                  <w:tcPr>
                    <w:tcW w:w="567" w:type="dxa"/>
                    <w:hideMark/>
                  </w:tcPr>
                  <w:p w14:paraId="14D6AC69" w14:textId="77777777" w:rsidR="008B737D" w:rsidRDefault="008B737D">
                    <w:pPr>
                      <w:pStyle w:val="Bibliography"/>
                      <w:rPr>
                        <w:noProof/>
                      </w:rPr>
                    </w:pPr>
                    <w:r>
                      <w:rPr>
                        <w:noProof/>
                      </w:rPr>
                      <w:lastRenderedPageBreak/>
                      <w:t xml:space="preserve">[19] </w:t>
                    </w:r>
                  </w:p>
                </w:tc>
                <w:tc>
                  <w:tcPr>
                    <w:tcW w:w="8847" w:type="dxa"/>
                    <w:hideMark/>
                  </w:tcPr>
                  <w:p w14:paraId="0AA0E9D3" w14:textId="77777777" w:rsidR="008B737D" w:rsidRDefault="008B737D">
                    <w:pPr>
                      <w:pStyle w:val="Bibliography"/>
                      <w:rPr>
                        <w:noProof/>
                      </w:rPr>
                    </w:pPr>
                    <w:r>
                      <w:rPr>
                        <w:noProof/>
                      </w:rPr>
                      <w:t>“FTIR Spectrophotometers,” Richmond Scientific, [Online]. Available: https://www.richmondscientific.com/product-category/analysis/spectroscopy/ftir-spectrophotometers?srsltid=AfmBOop0AhDRHHRPa6ELXI7h6Mc98redqq3y0J9yLa2FagPXPT6E6XEX. [Accessed 14 January 2026].</w:t>
                    </w:r>
                  </w:p>
                </w:tc>
              </w:tr>
              <w:tr w:rsidR="008B737D" w14:paraId="18CD73A7" w14:textId="77777777" w:rsidTr="00254E39">
                <w:trPr>
                  <w:divId w:val="1085230045"/>
                  <w:tblCellSpacing w:w="15" w:type="dxa"/>
                </w:trPr>
                <w:tc>
                  <w:tcPr>
                    <w:tcW w:w="567" w:type="dxa"/>
                    <w:hideMark/>
                  </w:tcPr>
                  <w:p w14:paraId="0C290257" w14:textId="77777777" w:rsidR="008B737D" w:rsidRDefault="008B737D">
                    <w:pPr>
                      <w:pStyle w:val="Bibliography"/>
                      <w:rPr>
                        <w:noProof/>
                      </w:rPr>
                    </w:pPr>
                    <w:r>
                      <w:rPr>
                        <w:noProof/>
                      </w:rPr>
                      <w:t xml:space="preserve">[20] </w:t>
                    </w:r>
                  </w:p>
                </w:tc>
                <w:tc>
                  <w:tcPr>
                    <w:tcW w:w="8847" w:type="dxa"/>
                    <w:hideMark/>
                  </w:tcPr>
                  <w:p w14:paraId="1C4B88D7" w14:textId="77777777" w:rsidR="008B737D" w:rsidRDefault="008B737D">
                    <w:pPr>
                      <w:pStyle w:val="Bibliography"/>
                      <w:rPr>
                        <w:noProof/>
                      </w:rPr>
                    </w:pPr>
                    <w:r>
                      <w:rPr>
                        <w:noProof/>
                      </w:rPr>
                      <w:t>“What are the Advantages and Limitations of ATR-FTIR Spectroscopy for Materials Analysis,” AZO Materials, 2 July 2024. [Online]. Available: https://www.azom.com/article.aspx?ArticleID=23333. [Accessed 14 January 2026].</w:t>
                    </w:r>
                  </w:p>
                </w:tc>
              </w:tr>
              <w:tr w:rsidR="008B737D" w14:paraId="1EE15C4C" w14:textId="77777777" w:rsidTr="00254E39">
                <w:trPr>
                  <w:divId w:val="1085230045"/>
                  <w:tblCellSpacing w:w="15" w:type="dxa"/>
                </w:trPr>
                <w:tc>
                  <w:tcPr>
                    <w:tcW w:w="567" w:type="dxa"/>
                    <w:hideMark/>
                  </w:tcPr>
                  <w:p w14:paraId="1CDA9574" w14:textId="77777777" w:rsidR="008B737D" w:rsidRDefault="008B737D">
                    <w:pPr>
                      <w:pStyle w:val="Bibliography"/>
                      <w:rPr>
                        <w:noProof/>
                      </w:rPr>
                    </w:pPr>
                    <w:r>
                      <w:rPr>
                        <w:noProof/>
                      </w:rPr>
                      <w:t xml:space="preserve">[21] </w:t>
                    </w:r>
                  </w:p>
                </w:tc>
                <w:tc>
                  <w:tcPr>
                    <w:tcW w:w="8847" w:type="dxa"/>
                    <w:hideMark/>
                  </w:tcPr>
                  <w:p w14:paraId="08A43712" w14:textId="77777777" w:rsidR="008B737D" w:rsidRDefault="008B737D">
                    <w:pPr>
                      <w:pStyle w:val="Bibliography"/>
                      <w:rPr>
                        <w:noProof/>
                      </w:rPr>
                    </w:pPr>
                    <w:r>
                      <w:rPr>
                        <w:noProof/>
                      </w:rPr>
                      <w:t>A. R. Barron, “What is Raman Spectroscopy,” LibreTexts Chemistry, [Online]. Available: https://chem.libretexts.org/Bookshelves/Analytical_Chemistry/Physical_Methods_in_Chemistry_and_Nano_Science_(Barron)/04%3A_Chemical_Speciation/4.03%3A_Raman_Spectroscopy#:~:text=Raman%20spectroscopy%20observes%20the%20change,different%20sets%20of%20select. [Accessed 14 January 2026].</w:t>
                    </w:r>
                  </w:p>
                </w:tc>
              </w:tr>
              <w:tr w:rsidR="008B737D" w14:paraId="5AE383E7" w14:textId="77777777" w:rsidTr="00254E39">
                <w:trPr>
                  <w:divId w:val="1085230045"/>
                  <w:tblCellSpacing w:w="15" w:type="dxa"/>
                </w:trPr>
                <w:tc>
                  <w:tcPr>
                    <w:tcW w:w="567" w:type="dxa"/>
                    <w:hideMark/>
                  </w:tcPr>
                  <w:p w14:paraId="469E9046" w14:textId="77777777" w:rsidR="008B737D" w:rsidRDefault="008B737D">
                    <w:pPr>
                      <w:pStyle w:val="Bibliography"/>
                      <w:rPr>
                        <w:noProof/>
                      </w:rPr>
                    </w:pPr>
                    <w:r>
                      <w:rPr>
                        <w:noProof/>
                      </w:rPr>
                      <w:t xml:space="preserve">[22] </w:t>
                    </w:r>
                  </w:p>
                </w:tc>
                <w:tc>
                  <w:tcPr>
                    <w:tcW w:w="8847" w:type="dxa"/>
                    <w:hideMark/>
                  </w:tcPr>
                  <w:p w14:paraId="4C119DE7" w14:textId="77777777" w:rsidR="008B737D" w:rsidRDefault="008B737D">
                    <w:pPr>
                      <w:pStyle w:val="Bibliography"/>
                      <w:rPr>
                        <w:noProof/>
                      </w:rPr>
                    </w:pPr>
                    <w:r>
                      <w:rPr>
                        <w:noProof/>
                      </w:rPr>
                      <w:t>Gateway Analytical , 7 December 2021. [Online]. Available: https://gatewayanalytical.com/comparison-of-raman-and-ftir-spectroscopy-advantages-and-limitations/. [Accessed 14 January 2026].</w:t>
                    </w:r>
                  </w:p>
                </w:tc>
              </w:tr>
              <w:tr w:rsidR="008B737D" w14:paraId="1BA177E8" w14:textId="77777777" w:rsidTr="00254E39">
                <w:trPr>
                  <w:divId w:val="1085230045"/>
                  <w:tblCellSpacing w:w="15" w:type="dxa"/>
                </w:trPr>
                <w:tc>
                  <w:tcPr>
                    <w:tcW w:w="567" w:type="dxa"/>
                    <w:hideMark/>
                  </w:tcPr>
                  <w:p w14:paraId="65481EB7" w14:textId="77777777" w:rsidR="008B737D" w:rsidRDefault="008B737D">
                    <w:pPr>
                      <w:pStyle w:val="Bibliography"/>
                      <w:rPr>
                        <w:noProof/>
                      </w:rPr>
                    </w:pPr>
                    <w:r>
                      <w:rPr>
                        <w:noProof/>
                      </w:rPr>
                      <w:t xml:space="preserve">[23] </w:t>
                    </w:r>
                  </w:p>
                </w:tc>
                <w:tc>
                  <w:tcPr>
                    <w:tcW w:w="8847" w:type="dxa"/>
                    <w:hideMark/>
                  </w:tcPr>
                  <w:p w14:paraId="1ACF3E9B" w14:textId="77777777" w:rsidR="008B737D" w:rsidRDefault="008B737D">
                    <w:pPr>
                      <w:pStyle w:val="Bibliography"/>
                      <w:rPr>
                        <w:noProof/>
                      </w:rPr>
                    </w:pPr>
                    <w:r>
                      <w:rPr>
                        <w:noProof/>
                      </w:rPr>
                      <w:t>“Raman spectrometers,” Imperial College London, [Online]. Available: https://www.imperial.ac.uk/vibrational-spectroscopy-and-chemical-imaging/facilities/raman-spectrometers/. [Accessed 14 January 2026].</w:t>
                    </w:r>
                  </w:p>
                </w:tc>
              </w:tr>
            </w:tbl>
            <w:p w14:paraId="1C81D095" w14:textId="77777777" w:rsidR="008B737D" w:rsidRDefault="008B737D">
              <w:pPr>
                <w:divId w:val="1085230045"/>
                <w:rPr>
                  <w:rFonts w:eastAsia="Times New Roman"/>
                  <w:noProof/>
                </w:rPr>
              </w:pPr>
            </w:p>
            <w:p w14:paraId="26349506" w14:textId="7C4DEA50" w:rsidR="00BD2BAE" w:rsidRDefault="00BD2BAE">
              <w:r>
                <w:rPr>
                  <w:b/>
                  <w:bCs/>
                  <w:noProof/>
                </w:rPr>
                <w:fldChar w:fldCharType="end"/>
              </w:r>
            </w:p>
          </w:sdtContent>
        </w:sdt>
      </w:sdtContent>
    </w:sdt>
    <w:p w14:paraId="5DDCBE25" w14:textId="77777777" w:rsidR="00BD2BAE" w:rsidRPr="00BD2BAE" w:rsidRDefault="00BD2BAE" w:rsidP="00BD2BAE"/>
    <w:sectPr w:rsidR="00BD2BAE" w:rsidRPr="00BD2BA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04FA6" w14:textId="77777777" w:rsidR="009537FF" w:rsidRDefault="009537FF" w:rsidP="00934D6C">
      <w:pPr>
        <w:spacing w:after="0" w:line="240" w:lineRule="auto"/>
      </w:pPr>
      <w:r>
        <w:separator/>
      </w:r>
    </w:p>
  </w:endnote>
  <w:endnote w:type="continuationSeparator" w:id="0">
    <w:p w14:paraId="4755DD3A" w14:textId="77777777" w:rsidR="009537FF" w:rsidRDefault="009537FF" w:rsidP="00934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4552690"/>
      <w:docPartObj>
        <w:docPartGallery w:val="Page Numbers (Bottom of Page)"/>
        <w:docPartUnique/>
      </w:docPartObj>
    </w:sdtPr>
    <w:sdtContent>
      <w:sdt>
        <w:sdtPr>
          <w:id w:val="1728636285"/>
          <w:docPartObj>
            <w:docPartGallery w:val="Page Numbers (Top of Page)"/>
            <w:docPartUnique/>
          </w:docPartObj>
        </w:sdtPr>
        <w:sdtContent>
          <w:p w14:paraId="0CA880F1" w14:textId="10B9356F" w:rsidR="00934D6C" w:rsidRDefault="00934D6C">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411E687" w14:textId="77777777" w:rsidR="00934D6C" w:rsidRDefault="00934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9F831" w14:textId="77777777" w:rsidR="009537FF" w:rsidRDefault="009537FF" w:rsidP="00934D6C">
      <w:pPr>
        <w:spacing w:after="0" w:line="240" w:lineRule="auto"/>
      </w:pPr>
      <w:r>
        <w:separator/>
      </w:r>
    </w:p>
  </w:footnote>
  <w:footnote w:type="continuationSeparator" w:id="0">
    <w:p w14:paraId="1A3CD9C6" w14:textId="77777777" w:rsidR="009537FF" w:rsidRDefault="009537FF" w:rsidP="00934D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4273C5"/>
    <w:multiLevelType w:val="multilevel"/>
    <w:tmpl w:val="5E926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44506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9E5"/>
    <w:rsid w:val="000058E2"/>
    <w:rsid w:val="000440B3"/>
    <w:rsid w:val="0004565A"/>
    <w:rsid w:val="000559C6"/>
    <w:rsid w:val="00094DA6"/>
    <w:rsid w:val="000D6901"/>
    <w:rsid w:val="000F38A6"/>
    <w:rsid w:val="000F63BF"/>
    <w:rsid w:val="00105156"/>
    <w:rsid w:val="00114825"/>
    <w:rsid w:val="0012229D"/>
    <w:rsid w:val="001765C4"/>
    <w:rsid w:val="001A0FCD"/>
    <w:rsid w:val="001A6073"/>
    <w:rsid w:val="001C0A2A"/>
    <w:rsid w:val="001E26C5"/>
    <w:rsid w:val="001E3B48"/>
    <w:rsid w:val="001F7766"/>
    <w:rsid w:val="00222113"/>
    <w:rsid w:val="00222734"/>
    <w:rsid w:val="00224AD8"/>
    <w:rsid w:val="002306C0"/>
    <w:rsid w:val="002314EC"/>
    <w:rsid w:val="00254E39"/>
    <w:rsid w:val="0028615D"/>
    <w:rsid w:val="002B2359"/>
    <w:rsid w:val="002E1D61"/>
    <w:rsid w:val="002E36BA"/>
    <w:rsid w:val="00301864"/>
    <w:rsid w:val="00303D98"/>
    <w:rsid w:val="00303E81"/>
    <w:rsid w:val="00305242"/>
    <w:rsid w:val="00314E21"/>
    <w:rsid w:val="00326DE6"/>
    <w:rsid w:val="00331964"/>
    <w:rsid w:val="00334A24"/>
    <w:rsid w:val="0033641F"/>
    <w:rsid w:val="00350F65"/>
    <w:rsid w:val="003534F7"/>
    <w:rsid w:val="003560CC"/>
    <w:rsid w:val="00364B26"/>
    <w:rsid w:val="00370D28"/>
    <w:rsid w:val="00386A4C"/>
    <w:rsid w:val="0038709E"/>
    <w:rsid w:val="0039102F"/>
    <w:rsid w:val="0039401D"/>
    <w:rsid w:val="003A19F6"/>
    <w:rsid w:val="003A42EC"/>
    <w:rsid w:val="003B267A"/>
    <w:rsid w:val="003E2AB7"/>
    <w:rsid w:val="003F5C83"/>
    <w:rsid w:val="004117B0"/>
    <w:rsid w:val="0041503F"/>
    <w:rsid w:val="00433B52"/>
    <w:rsid w:val="00435587"/>
    <w:rsid w:val="00446CCB"/>
    <w:rsid w:val="0047164F"/>
    <w:rsid w:val="004753F7"/>
    <w:rsid w:val="004775C6"/>
    <w:rsid w:val="0049255D"/>
    <w:rsid w:val="004967FF"/>
    <w:rsid w:val="004C0F0D"/>
    <w:rsid w:val="004C3EFD"/>
    <w:rsid w:val="004F2968"/>
    <w:rsid w:val="00516C5F"/>
    <w:rsid w:val="00525904"/>
    <w:rsid w:val="005403BA"/>
    <w:rsid w:val="00540620"/>
    <w:rsid w:val="0055092A"/>
    <w:rsid w:val="00560188"/>
    <w:rsid w:val="005637BD"/>
    <w:rsid w:val="005652AF"/>
    <w:rsid w:val="00570893"/>
    <w:rsid w:val="005C50F5"/>
    <w:rsid w:val="005F59A4"/>
    <w:rsid w:val="00620FA2"/>
    <w:rsid w:val="006328C2"/>
    <w:rsid w:val="00636097"/>
    <w:rsid w:val="00641A83"/>
    <w:rsid w:val="0066425B"/>
    <w:rsid w:val="00672327"/>
    <w:rsid w:val="006924ED"/>
    <w:rsid w:val="006C05E6"/>
    <w:rsid w:val="006C6B7B"/>
    <w:rsid w:val="00707953"/>
    <w:rsid w:val="00712414"/>
    <w:rsid w:val="007312B8"/>
    <w:rsid w:val="00732153"/>
    <w:rsid w:val="0073707E"/>
    <w:rsid w:val="007450F7"/>
    <w:rsid w:val="00745417"/>
    <w:rsid w:val="00773066"/>
    <w:rsid w:val="007C0C27"/>
    <w:rsid w:val="007C6B3B"/>
    <w:rsid w:val="007F665B"/>
    <w:rsid w:val="00811389"/>
    <w:rsid w:val="00812061"/>
    <w:rsid w:val="00832CE1"/>
    <w:rsid w:val="00833B97"/>
    <w:rsid w:val="00871C07"/>
    <w:rsid w:val="0087296D"/>
    <w:rsid w:val="008844D7"/>
    <w:rsid w:val="00885E1E"/>
    <w:rsid w:val="008926B3"/>
    <w:rsid w:val="008B534E"/>
    <w:rsid w:val="008B737D"/>
    <w:rsid w:val="008D13B3"/>
    <w:rsid w:val="008E12F5"/>
    <w:rsid w:val="008F2AB6"/>
    <w:rsid w:val="00903FEA"/>
    <w:rsid w:val="00927EE8"/>
    <w:rsid w:val="00934D6C"/>
    <w:rsid w:val="00937452"/>
    <w:rsid w:val="009537FF"/>
    <w:rsid w:val="009554DD"/>
    <w:rsid w:val="009612B5"/>
    <w:rsid w:val="00965B00"/>
    <w:rsid w:val="00990F98"/>
    <w:rsid w:val="00991B67"/>
    <w:rsid w:val="00997557"/>
    <w:rsid w:val="009A3A44"/>
    <w:rsid w:val="009B4CC3"/>
    <w:rsid w:val="009E15FF"/>
    <w:rsid w:val="00A07BE4"/>
    <w:rsid w:val="00A1446A"/>
    <w:rsid w:val="00A31B84"/>
    <w:rsid w:val="00A51E5B"/>
    <w:rsid w:val="00A5792C"/>
    <w:rsid w:val="00A70B4D"/>
    <w:rsid w:val="00A9188C"/>
    <w:rsid w:val="00AB6E0D"/>
    <w:rsid w:val="00AC5DF2"/>
    <w:rsid w:val="00AF672B"/>
    <w:rsid w:val="00B242CD"/>
    <w:rsid w:val="00B425C6"/>
    <w:rsid w:val="00B44BB4"/>
    <w:rsid w:val="00B5452E"/>
    <w:rsid w:val="00B63096"/>
    <w:rsid w:val="00B63CC6"/>
    <w:rsid w:val="00B769B9"/>
    <w:rsid w:val="00B80A48"/>
    <w:rsid w:val="00B848A8"/>
    <w:rsid w:val="00B860BA"/>
    <w:rsid w:val="00B94E8F"/>
    <w:rsid w:val="00BA3AB6"/>
    <w:rsid w:val="00BA46F3"/>
    <w:rsid w:val="00BB05E5"/>
    <w:rsid w:val="00BB6400"/>
    <w:rsid w:val="00BC44EC"/>
    <w:rsid w:val="00BD2BAE"/>
    <w:rsid w:val="00BF69E5"/>
    <w:rsid w:val="00C27E0D"/>
    <w:rsid w:val="00C6095C"/>
    <w:rsid w:val="00C87FEA"/>
    <w:rsid w:val="00C90B52"/>
    <w:rsid w:val="00CD1189"/>
    <w:rsid w:val="00CD4E70"/>
    <w:rsid w:val="00D2061D"/>
    <w:rsid w:val="00D565EB"/>
    <w:rsid w:val="00D651A1"/>
    <w:rsid w:val="00D72DCF"/>
    <w:rsid w:val="00D74F5E"/>
    <w:rsid w:val="00D85A9E"/>
    <w:rsid w:val="00D85B71"/>
    <w:rsid w:val="00DD2F99"/>
    <w:rsid w:val="00DE19CC"/>
    <w:rsid w:val="00DE3476"/>
    <w:rsid w:val="00E25C2B"/>
    <w:rsid w:val="00E42600"/>
    <w:rsid w:val="00E7357D"/>
    <w:rsid w:val="00E74BCA"/>
    <w:rsid w:val="00E76FF3"/>
    <w:rsid w:val="00E85CF0"/>
    <w:rsid w:val="00EC25FA"/>
    <w:rsid w:val="00EE5A6B"/>
    <w:rsid w:val="00EF5FC2"/>
    <w:rsid w:val="00F006E2"/>
    <w:rsid w:val="00F03A8B"/>
    <w:rsid w:val="00F306AA"/>
    <w:rsid w:val="00F37D12"/>
    <w:rsid w:val="00F42BFA"/>
    <w:rsid w:val="00F54E1C"/>
    <w:rsid w:val="00F55F61"/>
    <w:rsid w:val="00F563A0"/>
    <w:rsid w:val="00F94F09"/>
    <w:rsid w:val="00F9654F"/>
    <w:rsid w:val="00FC2A00"/>
    <w:rsid w:val="00FD3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B35E7"/>
  <w15:chartTrackingRefBased/>
  <w15:docId w15:val="{79E22DF6-C79B-4478-80D6-47F236583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734"/>
    <w:pPr>
      <w:keepNext/>
      <w:keepLines/>
      <w:spacing w:before="360" w:after="80"/>
      <w:outlineLvl w:val="0"/>
    </w:pPr>
    <w:rPr>
      <w:rFonts w:eastAsiaTheme="majorEastAsia" w:cstheme="majorBidi"/>
      <w:color w:val="000000" w:themeColor="text1"/>
      <w:sz w:val="40"/>
      <w:szCs w:val="40"/>
    </w:rPr>
  </w:style>
  <w:style w:type="paragraph" w:styleId="Heading2">
    <w:name w:val="heading 2"/>
    <w:basedOn w:val="Normal"/>
    <w:next w:val="Normal"/>
    <w:link w:val="Heading2Char"/>
    <w:uiPriority w:val="9"/>
    <w:unhideWhenUsed/>
    <w:qFormat/>
    <w:rsid w:val="00222734"/>
    <w:pPr>
      <w:keepNext/>
      <w:keepLines/>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unhideWhenUsed/>
    <w:qFormat/>
    <w:rsid w:val="00D85A9E"/>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BF69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69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69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69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69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69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734"/>
    <w:rPr>
      <w:rFonts w:eastAsiaTheme="majorEastAsia" w:cstheme="majorBidi"/>
      <w:color w:val="000000" w:themeColor="text1"/>
      <w:sz w:val="40"/>
      <w:szCs w:val="40"/>
    </w:rPr>
  </w:style>
  <w:style w:type="character" w:customStyle="1" w:styleId="Heading2Char">
    <w:name w:val="Heading 2 Char"/>
    <w:basedOn w:val="DefaultParagraphFont"/>
    <w:link w:val="Heading2"/>
    <w:uiPriority w:val="9"/>
    <w:rsid w:val="00222734"/>
    <w:rPr>
      <w:rFonts w:eastAsiaTheme="majorEastAsia" w:cstheme="majorBidi"/>
      <w:color w:val="000000" w:themeColor="text1"/>
      <w:sz w:val="32"/>
      <w:szCs w:val="32"/>
    </w:rPr>
  </w:style>
  <w:style w:type="character" w:customStyle="1" w:styleId="Heading3Char">
    <w:name w:val="Heading 3 Char"/>
    <w:basedOn w:val="DefaultParagraphFont"/>
    <w:link w:val="Heading3"/>
    <w:uiPriority w:val="9"/>
    <w:rsid w:val="00D85A9E"/>
    <w:rPr>
      <w:rFonts w:eastAsiaTheme="majorEastAsia" w:cstheme="majorBidi"/>
      <w:color w:val="000000" w:themeColor="text1"/>
      <w:sz w:val="28"/>
      <w:szCs w:val="28"/>
    </w:rPr>
  </w:style>
  <w:style w:type="character" w:customStyle="1" w:styleId="Heading4Char">
    <w:name w:val="Heading 4 Char"/>
    <w:basedOn w:val="DefaultParagraphFont"/>
    <w:link w:val="Heading4"/>
    <w:uiPriority w:val="9"/>
    <w:semiHidden/>
    <w:rsid w:val="00BF69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69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69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9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9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9E5"/>
    <w:rPr>
      <w:rFonts w:eastAsiaTheme="majorEastAsia" w:cstheme="majorBidi"/>
      <w:color w:val="272727" w:themeColor="text1" w:themeTint="D8"/>
    </w:rPr>
  </w:style>
  <w:style w:type="paragraph" w:styleId="Title">
    <w:name w:val="Title"/>
    <w:basedOn w:val="Normal"/>
    <w:next w:val="Normal"/>
    <w:link w:val="TitleChar"/>
    <w:uiPriority w:val="10"/>
    <w:qFormat/>
    <w:rsid w:val="00BF69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9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9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9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69E5"/>
    <w:pPr>
      <w:spacing w:before="160"/>
      <w:jc w:val="center"/>
    </w:pPr>
    <w:rPr>
      <w:i/>
      <w:iCs/>
      <w:color w:val="404040" w:themeColor="text1" w:themeTint="BF"/>
    </w:rPr>
  </w:style>
  <w:style w:type="character" w:customStyle="1" w:styleId="QuoteChar">
    <w:name w:val="Quote Char"/>
    <w:basedOn w:val="DefaultParagraphFont"/>
    <w:link w:val="Quote"/>
    <w:uiPriority w:val="29"/>
    <w:rsid w:val="00BF69E5"/>
    <w:rPr>
      <w:i/>
      <w:iCs/>
      <w:color w:val="404040" w:themeColor="text1" w:themeTint="BF"/>
    </w:rPr>
  </w:style>
  <w:style w:type="paragraph" w:styleId="ListParagraph">
    <w:name w:val="List Paragraph"/>
    <w:basedOn w:val="Normal"/>
    <w:uiPriority w:val="34"/>
    <w:qFormat/>
    <w:rsid w:val="00BF69E5"/>
    <w:pPr>
      <w:ind w:left="720"/>
      <w:contextualSpacing/>
    </w:pPr>
  </w:style>
  <w:style w:type="character" w:styleId="IntenseEmphasis">
    <w:name w:val="Intense Emphasis"/>
    <w:basedOn w:val="DefaultParagraphFont"/>
    <w:uiPriority w:val="21"/>
    <w:qFormat/>
    <w:rsid w:val="00BF69E5"/>
    <w:rPr>
      <w:i/>
      <w:iCs/>
      <w:color w:val="0F4761" w:themeColor="accent1" w:themeShade="BF"/>
    </w:rPr>
  </w:style>
  <w:style w:type="paragraph" w:styleId="IntenseQuote">
    <w:name w:val="Intense Quote"/>
    <w:basedOn w:val="Normal"/>
    <w:next w:val="Normal"/>
    <w:link w:val="IntenseQuoteChar"/>
    <w:uiPriority w:val="30"/>
    <w:qFormat/>
    <w:rsid w:val="00BF69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69E5"/>
    <w:rPr>
      <w:i/>
      <w:iCs/>
      <w:color w:val="0F4761" w:themeColor="accent1" w:themeShade="BF"/>
    </w:rPr>
  </w:style>
  <w:style w:type="character" w:styleId="IntenseReference">
    <w:name w:val="Intense Reference"/>
    <w:basedOn w:val="DefaultParagraphFont"/>
    <w:uiPriority w:val="32"/>
    <w:qFormat/>
    <w:rsid w:val="00BF69E5"/>
    <w:rPr>
      <w:b/>
      <w:bCs/>
      <w:smallCaps/>
      <w:color w:val="0F4761" w:themeColor="accent1" w:themeShade="BF"/>
      <w:spacing w:val="5"/>
    </w:rPr>
  </w:style>
  <w:style w:type="paragraph" w:styleId="Header">
    <w:name w:val="header"/>
    <w:basedOn w:val="Normal"/>
    <w:link w:val="HeaderChar"/>
    <w:uiPriority w:val="99"/>
    <w:unhideWhenUsed/>
    <w:rsid w:val="00934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D6C"/>
  </w:style>
  <w:style w:type="paragraph" w:styleId="Footer">
    <w:name w:val="footer"/>
    <w:basedOn w:val="Normal"/>
    <w:link w:val="FooterChar"/>
    <w:uiPriority w:val="99"/>
    <w:unhideWhenUsed/>
    <w:rsid w:val="00934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D6C"/>
  </w:style>
  <w:style w:type="paragraph" w:styleId="TOCHeading">
    <w:name w:val="TOC Heading"/>
    <w:basedOn w:val="Heading1"/>
    <w:next w:val="Normal"/>
    <w:uiPriority w:val="39"/>
    <w:unhideWhenUsed/>
    <w:qFormat/>
    <w:rsid w:val="00540620"/>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40620"/>
    <w:pPr>
      <w:spacing w:after="100"/>
    </w:pPr>
  </w:style>
  <w:style w:type="paragraph" w:styleId="TOC2">
    <w:name w:val="toc 2"/>
    <w:basedOn w:val="Normal"/>
    <w:next w:val="Normal"/>
    <w:autoRedefine/>
    <w:uiPriority w:val="39"/>
    <w:unhideWhenUsed/>
    <w:rsid w:val="00540620"/>
    <w:pPr>
      <w:spacing w:after="100"/>
      <w:ind w:left="240"/>
    </w:pPr>
  </w:style>
  <w:style w:type="paragraph" w:styleId="TOC3">
    <w:name w:val="toc 3"/>
    <w:basedOn w:val="Normal"/>
    <w:next w:val="Normal"/>
    <w:autoRedefine/>
    <w:uiPriority w:val="39"/>
    <w:unhideWhenUsed/>
    <w:rsid w:val="00540620"/>
    <w:pPr>
      <w:spacing w:after="100"/>
      <w:ind w:left="480"/>
    </w:pPr>
  </w:style>
  <w:style w:type="character" w:styleId="Hyperlink">
    <w:name w:val="Hyperlink"/>
    <w:basedOn w:val="DefaultParagraphFont"/>
    <w:uiPriority w:val="99"/>
    <w:unhideWhenUsed/>
    <w:rsid w:val="00540620"/>
    <w:rPr>
      <w:color w:val="467886" w:themeColor="hyperlink"/>
      <w:u w:val="single"/>
    </w:rPr>
  </w:style>
  <w:style w:type="paragraph" w:styleId="Bibliography">
    <w:name w:val="Bibliography"/>
    <w:basedOn w:val="Normal"/>
    <w:next w:val="Normal"/>
    <w:uiPriority w:val="37"/>
    <w:unhideWhenUsed/>
    <w:rsid w:val="001A0FCD"/>
  </w:style>
  <w:style w:type="paragraph" w:styleId="Caption">
    <w:name w:val="caption"/>
    <w:basedOn w:val="Normal"/>
    <w:next w:val="Normal"/>
    <w:uiPriority w:val="35"/>
    <w:unhideWhenUsed/>
    <w:qFormat/>
    <w:rsid w:val="0012229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926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13550">
      <w:bodyDiv w:val="1"/>
      <w:marLeft w:val="0"/>
      <w:marRight w:val="0"/>
      <w:marTop w:val="0"/>
      <w:marBottom w:val="0"/>
      <w:divBdr>
        <w:top w:val="none" w:sz="0" w:space="0" w:color="auto"/>
        <w:left w:val="none" w:sz="0" w:space="0" w:color="auto"/>
        <w:bottom w:val="none" w:sz="0" w:space="0" w:color="auto"/>
        <w:right w:val="none" w:sz="0" w:space="0" w:color="auto"/>
      </w:divBdr>
    </w:div>
    <w:div w:id="33620374">
      <w:bodyDiv w:val="1"/>
      <w:marLeft w:val="0"/>
      <w:marRight w:val="0"/>
      <w:marTop w:val="0"/>
      <w:marBottom w:val="0"/>
      <w:divBdr>
        <w:top w:val="none" w:sz="0" w:space="0" w:color="auto"/>
        <w:left w:val="none" w:sz="0" w:space="0" w:color="auto"/>
        <w:bottom w:val="none" w:sz="0" w:space="0" w:color="auto"/>
        <w:right w:val="none" w:sz="0" w:space="0" w:color="auto"/>
      </w:divBdr>
    </w:div>
    <w:div w:id="97263491">
      <w:bodyDiv w:val="1"/>
      <w:marLeft w:val="0"/>
      <w:marRight w:val="0"/>
      <w:marTop w:val="0"/>
      <w:marBottom w:val="0"/>
      <w:divBdr>
        <w:top w:val="none" w:sz="0" w:space="0" w:color="auto"/>
        <w:left w:val="none" w:sz="0" w:space="0" w:color="auto"/>
        <w:bottom w:val="none" w:sz="0" w:space="0" w:color="auto"/>
        <w:right w:val="none" w:sz="0" w:space="0" w:color="auto"/>
      </w:divBdr>
    </w:div>
    <w:div w:id="164444112">
      <w:bodyDiv w:val="1"/>
      <w:marLeft w:val="0"/>
      <w:marRight w:val="0"/>
      <w:marTop w:val="0"/>
      <w:marBottom w:val="0"/>
      <w:divBdr>
        <w:top w:val="none" w:sz="0" w:space="0" w:color="auto"/>
        <w:left w:val="none" w:sz="0" w:space="0" w:color="auto"/>
        <w:bottom w:val="none" w:sz="0" w:space="0" w:color="auto"/>
        <w:right w:val="none" w:sz="0" w:space="0" w:color="auto"/>
      </w:divBdr>
    </w:div>
    <w:div w:id="180508976">
      <w:bodyDiv w:val="1"/>
      <w:marLeft w:val="0"/>
      <w:marRight w:val="0"/>
      <w:marTop w:val="0"/>
      <w:marBottom w:val="0"/>
      <w:divBdr>
        <w:top w:val="none" w:sz="0" w:space="0" w:color="auto"/>
        <w:left w:val="none" w:sz="0" w:space="0" w:color="auto"/>
        <w:bottom w:val="none" w:sz="0" w:space="0" w:color="auto"/>
        <w:right w:val="none" w:sz="0" w:space="0" w:color="auto"/>
      </w:divBdr>
    </w:div>
    <w:div w:id="181088945">
      <w:bodyDiv w:val="1"/>
      <w:marLeft w:val="0"/>
      <w:marRight w:val="0"/>
      <w:marTop w:val="0"/>
      <w:marBottom w:val="0"/>
      <w:divBdr>
        <w:top w:val="none" w:sz="0" w:space="0" w:color="auto"/>
        <w:left w:val="none" w:sz="0" w:space="0" w:color="auto"/>
        <w:bottom w:val="none" w:sz="0" w:space="0" w:color="auto"/>
        <w:right w:val="none" w:sz="0" w:space="0" w:color="auto"/>
      </w:divBdr>
    </w:div>
    <w:div w:id="186873120">
      <w:bodyDiv w:val="1"/>
      <w:marLeft w:val="0"/>
      <w:marRight w:val="0"/>
      <w:marTop w:val="0"/>
      <w:marBottom w:val="0"/>
      <w:divBdr>
        <w:top w:val="none" w:sz="0" w:space="0" w:color="auto"/>
        <w:left w:val="none" w:sz="0" w:space="0" w:color="auto"/>
        <w:bottom w:val="none" w:sz="0" w:space="0" w:color="auto"/>
        <w:right w:val="none" w:sz="0" w:space="0" w:color="auto"/>
      </w:divBdr>
    </w:div>
    <w:div w:id="201093489">
      <w:bodyDiv w:val="1"/>
      <w:marLeft w:val="0"/>
      <w:marRight w:val="0"/>
      <w:marTop w:val="0"/>
      <w:marBottom w:val="0"/>
      <w:divBdr>
        <w:top w:val="none" w:sz="0" w:space="0" w:color="auto"/>
        <w:left w:val="none" w:sz="0" w:space="0" w:color="auto"/>
        <w:bottom w:val="none" w:sz="0" w:space="0" w:color="auto"/>
        <w:right w:val="none" w:sz="0" w:space="0" w:color="auto"/>
      </w:divBdr>
    </w:div>
    <w:div w:id="257182337">
      <w:bodyDiv w:val="1"/>
      <w:marLeft w:val="0"/>
      <w:marRight w:val="0"/>
      <w:marTop w:val="0"/>
      <w:marBottom w:val="0"/>
      <w:divBdr>
        <w:top w:val="none" w:sz="0" w:space="0" w:color="auto"/>
        <w:left w:val="none" w:sz="0" w:space="0" w:color="auto"/>
        <w:bottom w:val="none" w:sz="0" w:space="0" w:color="auto"/>
        <w:right w:val="none" w:sz="0" w:space="0" w:color="auto"/>
      </w:divBdr>
    </w:div>
    <w:div w:id="291640420">
      <w:bodyDiv w:val="1"/>
      <w:marLeft w:val="0"/>
      <w:marRight w:val="0"/>
      <w:marTop w:val="0"/>
      <w:marBottom w:val="0"/>
      <w:divBdr>
        <w:top w:val="none" w:sz="0" w:space="0" w:color="auto"/>
        <w:left w:val="none" w:sz="0" w:space="0" w:color="auto"/>
        <w:bottom w:val="none" w:sz="0" w:space="0" w:color="auto"/>
        <w:right w:val="none" w:sz="0" w:space="0" w:color="auto"/>
      </w:divBdr>
    </w:div>
    <w:div w:id="323901530">
      <w:bodyDiv w:val="1"/>
      <w:marLeft w:val="0"/>
      <w:marRight w:val="0"/>
      <w:marTop w:val="0"/>
      <w:marBottom w:val="0"/>
      <w:divBdr>
        <w:top w:val="none" w:sz="0" w:space="0" w:color="auto"/>
        <w:left w:val="none" w:sz="0" w:space="0" w:color="auto"/>
        <w:bottom w:val="none" w:sz="0" w:space="0" w:color="auto"/>
        <w:right w:val="none" w:sz="0" w:space="0" w:color="auto"/>
      </w:divBdr>
    </w:div>
    <w:div w:id="327367716">
      <w:bodyDiv w:val="1"/>
      <w:marLeft w:val="0"/>
      <w:marRight w:val="0"/>
      <w:marTop w:val="0"/>
      <w:marBottom w:val="0"/>
      <w:divBdr>
        <w:top w:val="none" w:sz="0" w:space="0" w:color="auto"/>
        <w:left w:val="none" w:sz="0" w:space="0" w:color="auto"/>
        <w:bottom w:val="none" w:sz="0" w:space="0" w:color="auto"/>
        <w:right w:val="none" w:sz="0" w:space="0" w:color="auto"/>
      </w:divBdr>
    </w:div>
    <w:div w:id="354769522">
      <w:bodyDiv w:val="1"/>
      <w:marLeft w:val="0"/>
      <w:marRight w:val="0"/>
      <w:marTop w:val="0"/>
      <w:marBottom w:val="0"/>
      <w:divBdr>
        <w:top w:val="none" w:sz="0" w:space="0" w:color="auto"/>
        <w:left w:val="none" w:sz="0" w:space="0" w:color="auto"/>
        <w:bottom w:val="none" w:sz="0" w:space="0" w:color="auto"/>
        <w:right w:val="none" w:sz="0" w:space="0" w:color="auto"/>
      </w:divBdr>
    </w:div>
    <w:div w:id="363987208">
      <w:bodyDiv w:val="1"/>
      <w:marLeft w:val="0"/>
      <w:marRight w:val="0"/>
      <w:marTop w:val="0"/>
      <w:marBottom w:val="0"/>
      <w:divBdr>
        <w:top w:val="none" w:sz="0" w:space="0" w:color="auto"/>
        <w:left w:val="none" w:sz="0" w:space="0" w:color="auto"/>
        <w:bottom w:val="none" w:sz="0" w:space="0" w:color="auto"/>
        <w:right w:val="none" w:sz="0" w:space="0" w:color="auto"/>
      </w:divBdr>
    </w:div>
    <w:div w:id="393043657">
      <w:bodyDiv w:val="1"/>
      <w:marLeft w:val="0"/>
      <w:marRight w:val="0"/>
      <w:marTop w:val="0"/>
      <w:marBottom w:val="0"/>
      <w:divBdr>
        <w:top w:val="none" w:sz="0" w:space="0" w:color="auto"/>
        <w:left w:val="none" w:sz="0" w:space="0" w:color="auto"/>
        <w:bottom w:val="none" w:sz="0" w:space="0" w:color="auto"/>
        <w:right w:val="none" w:sz="0" w:space="0" w:color="auto"/>
      </w:divBdr>
    </w:div>
    <w:div w:id="404570820">
      <w:bodyDiv w:val="1"/>
      <w:marLeft w:val="0"/>
      <w:marRight w:val="0"/>
      <w:marTop w:val="0"/>
      <w:marBottom w:val="0"/>
      <w:divBdr>
        <w:top w:val="none" w:sz="0" w:space="0" w:color="auto"/>
        <w:left w:val="none" w:sz="0" w:space="0" w:color="auto"/>
        <w:bottom w:val="none" w:sz="0" w:space="0" w:color="auto"/>
        <w:right w:val="none" w:sz="0" w:space="0" w:color="auto"/>
      </w:divBdr>
    </w:div>
    <w:div w:id="411508301">
      <w:bodyDiv w:val="1"/>
      <w:marLeft w:val="0"/>
      <w:marRight w:val="0"/>
      <w:marTop w:val="0"/>
      <w:marBottom w:val="0"/>
      <w:divBdr>
        <w:top w:val="none" w:sz="0" w:space="0" w:color="auto"/>
        <w:left w:val="none" w:sz="0" w:space="0" w:color="auto"/>
        <w:bottom w:val="none" w:sz="0" w:space="0" w:color="auto"/>
        <w:right w:val="none" w:sz="0" w:space="0" w:color="auto"/>
      </w:divBdr>
    </w:div>
    <w:div w:id="447244315">
      <w:bodyDiv w:val="1"/>
      <w:marLeft w:val="0"/>
      <w:marRight w:val="0"/>
      <w:marTop w:val="0"/>
      <w:marBottom w:val="0"/>
      <w:divBdr>
        <w:top w:val="none" w:sz="0" w:space="0" w:color="auto"/>
        <w:left w:val="none" w:sz="0" w:space="0" w:color="auto"/>
        <w:bottom w:val="none" w:sz="0" w:space="0" w:color="auto"/>
        <w:right w:val="none" w:sz="0" w:space="0" w:color="auto"/>
      </w:divBdr>
      <w:divsChild>
        <w:div w:id="268044958">
          <w:marLeft w:val="0"/>
          <w:marRight w:val="0"/>
          <w:marTop w:val="240"/>
          <w:marBottom w:val="240"/>
          <w:divBdr>
            <w:top w:val="none" w:sz="0" w:space="0" w:color="auto"/>
            <w:left w:val="none" w:sz="0" w:space="0" w:color="auto"/>
            <w:bottom w:val="none" w:sz="0" w:space="0" w:color="auto"/>
            <w:right w:val="none" w:sz="0" w:space="0" w:color="auto"/>
          </w:divBdr>
        </w:div>
        <w:div w:id="1617366032">
          <w:marLeft w:val="0"/>
          <w:marRight w:val="0"/>
          <w:marTop w:val="240"/>
          <w:marBottom w:val="240"/>
          <w:divBdr>
            <w:top w:val="none" w:sz="0" w:space="0" w:color="auto"/>
            <w:left w:val="none" w:sz="0" w:space="0" w:color="auto"/>
            <w:bottom w:val="none" w:sz="0" w:space="0" w:color="auto"/>
            <w:right w:val="none" w:sz="0" w:space="0" w:color="auto"/>
          </w:divBdr>
        </w:div>
        <w:div w:id="1388335480">
          <w:marLeft w:val="0"/>
          <w:marRight w:val="0"/>
          <w:marTop w:val="240"/>
          <w:marBottom w:val="240"/>
          <w:divBdr>
            <w:top w:val="none" w:sz="0" w:space="0" w:color="auto"/>
            <w:left w:val="none" w:sz="0" w:space="0" w:color="auto"/>
            <w:bottom w:val="none" w:sz="0" w:space="0" w:color="auto"/>
            <w:right w:val="none" w:sz="0" w:space="0" w:color="auto"/>
          </w:divBdr>
        </w:div>
      </w:divsChild>
    </w:div>
    <w:div w:id="462314055">
      <w:bodyDiv w:val="1"/>
      <w:marLeft w:val="0"/>
      <w:marRight w:val="0"/>
      <w:marTop w:val="0"/>
      <w:marBottom w:val="0"/>
      <w:divBdr>
        <w:top w:val="none" w:sz="0" w:space="0" w:color="auto"/>
        <w:left w:val="none" w:sz="0" w:space="0" w:color="auto"/>
        <w:bottom w:val="none" w:sz="0" w:space="0" w:color="auto"/>
        <w:right w:val="none" w:sz="0" w:space="0" w:color="auto"/>
      </w:divBdr>
    </w:div>
    <w:div w:id="477308683">
      <w:bodyDiv w:val="1"/>
      <w:marLeft w:val="0"/>
      <w:marRight w:val="0"/>
      <w:marTop w:val="0"/>
      <w:marBottom w:val="0"/>
      <w:divBdr>
        <w:top w:val="none" w:sz="0" w:space="0" w:color="auto"/>
        <w:left w:val="none" w:sz="0" w:space="0" w:color="auto"/>
        <w:bottom w:val="none" w:sz="0" w:space="0" w:color="auto"/>
        <w:right w:val="none" w:sz="0" w:space="0" w:color="auto"/>
      </w:divBdr>
    </w:div>
    <w:div w:id="478572613">
      <w:bodyDiv w:val="1"/>
      <w:marLeft w:val="0"/>
      <w:marRight w:val="0"/>
      <w:marTop w:val="0"/>
      <w:marBottom w:val="0"/>
      <w:divBdr>
        <w:top w:val="none" w:sz="0" w:space="0" w:color="auto"/>
        <w:left w:val="none" w:sz="0" w:space="0" w:color="auto"/>
        <w:bottom w:val="none" w:sz="0" w:space="0" w:color="auto"/>
        <w:right w:val="none" w:sz="0" w:space="0" w:color="auto"/>
      </w:divBdr>
    </w:div>
    <w:div w:id="493835805">
      <w:bodyDiv w:val="1"/>
      <w:marLeft w:val="0"/>
      <w:marRight w:val="0"/>
      <w:marTop w:val="0"/>
      <w:marBottom w:val="0"/>
      <w:divBdr>
        <w:top w:val="none" w:sz="0" w:space="0" w:color="auto"/>
        <w:left w:val="none" w:sz="0" w:space="0" w:color="auto"/>
        <w:bottom w:val="none" w:sz="0" w:space="0" w:color="auto"/>
        <w:right w:val="none" w:sz="0" w:space="0" w:color="auto"/>
      </w:divBdr>
    </w:div>
    <w:div w:id="499934149">
      <w:bodyDiv w:val="1"/>
      <w:marLeft w:val="0"/>
      <w:marRight w:val="0"/>
      <w:marTop w:val="0"/>
      <w:marBottom w:val="0"/>
      <w:divBdr>
        <w:top w:val="none" w:sz="0" w:space="0" w:color="auto"/>
        <w:left w:val="none" w:sz="0" w:space="0" w:color="auto"/>
        <w:bottom w:val="none" w:sz="0" w:space="0" w:color="auto"/>
        <w:right w:val="none" w:sz="0" w:space="0" w:color="auto"/>
      </w:divBdr>
    </w:div>
    <w:div w:id="504251512">
      <w:bodyDiv w:val="1"/>
      <w:marLeft w:val="0"/>
      <w:marRight w:val="0"/>
      <w:marTop w:val="0"/>
      <w:marBottom w:val="0"/>
      <w:divBdr>
        <w:top w:val="none" w:sz="0" w:space="0" w:color="auto"/>
        <w:left w:val="none" w:sz="0" w:space="0" w:color="auto"/>
        <w:bottom w:val="none" w:sz="0" w:space="0" w:color="auto"/>
        <w:right w:val="none" w:sz="0" w:space="0" w:color="auto"/>
      </w:divBdr>
    </w:div>
    <w:div w:id="506601994">
      <w:bodyDiv w:val="1"/>
      <w:marLeft w:val="0"/>
      <w:marRight w:val="0"/>
      <w:marTop w:val="0"/>
      <w:marBottom w:val="0"/>
      <w:divBdr>
        <w:top w:val="none" w:sz="0" w:space="0" w:color="auto"/>
        <w:left w:val="none" w:sz="0" w:space="0" w:color="auto"/>
        <w:bottom w:val="none" w:sz="0" w:space="0" w:color="auto"/>
        <w:right w:val="none" w:sz="0" w:space="0" w:color="auto"/>
      </w:divBdr>
    </w:div>
    <w:div w:id="513688645">
      <w:bodyDiv w:val="1"/>
      <w:marLeft w:val="0"/>
      <w:marRight w:val="0"/>
      <w:marTop w:val="0"/>
      <w:marBottom w:val="0"/>
      <w:divBdr>
        <w:top w:val="none" w:sz="0" w:space="0" w:color="auto"/>
        <w:left w:val="none" w:sz="0" w:space="0" w:color="auto"/>
        <w:bottom w:val="none" w:sz="0" w:space="0" w:color="auto"/>
        <w:right w:val="none" w:sz="0" w:space="0" w:color="auto"/>
      </w:divBdr>
    </w:div>
    <w:div w:id="530190016">
      <w:bodyDiv w:val="1"/>
      <w:marLeft w:val="0"/>
      <w:marRight w:val="0"/>
      <w:marTop w:val="0"/>
      <w:marBottom w:val="0"/>
      <w:divBdr>
        <w:top w:val="none" w:sz="0" w:space="0" w:color="auto"/>
        <w:left w:val="none" w:sz="0" w:space="0" w:color="auto"/>
        <w:bottom w:val="none" w:sz="0" w:space="0" w:color="auto"/>
        <w:right w:val="none" w:sz="0" w:space="0" w:color="auto"/>
      </w:divBdr>
    </w:div>
    <w:div w:id="558829243">
      <w:bodyDiv w:val="1"/>
      <w:marLeft w:val="0"/>
      <w:marRight w:val="0"/>
      <w:marTop w:val="0"/>
      <w:marBottom w:val="0"/>
      <w:divBdr>
        <w:top w:val="none" w:sz="0" w:space="0" w:color="auto"/>
        <w:left w:val="none" w:sz="0" w:space="0" w:color="auto"/>
        <w:bottom w:val="none" w:sz="0" w:space="0" w:color="auto"/>
        <w:right w:val="none" w:sz="0" w:space="0" w:color="auto"/>
      </w:divBdr>
    </w:div>
    <w:div w:id="566719655">
      <w:bodyDiv w:val="1"/>
      <w:marLeft w:val="0"/>
      <w:marRight w:val="0"/>
      <w:marTop w:val="0"/>
      <w:marBottom w:val="0"/>
      <w:divBdr>
        <w:top w:val="none" w:sz="0" w:space="0" w:color="auto"/>
        <w:left w:val="none" w:sz="0" w:space="0" w:color="auto"/>
        <w:bottom w:val="none" w:sz="0" w:space="0" w:color="auto"/>
        <w:right w:val="none" w:sz="0" w:space="0" w:color="auto"/>
      </w:divBdr>
    </w:div>
    <w:div w:id="574510526">
      <w:bodyDiv w:val="1"/>
      <w:marLeft w:val="0"/>
      <w:marRight w:val="0"/>
      <w:marTop w:val="0"/>
      <w:marBottom w:val="0"/>
      <w:divBdr>
        <w:top w:val="none" w:sz="0" w:space="0" w:color="auto"/>
        <w:left w:val="none" w:sz="0" w:space="0" w:color="auto"/>
        <w:bottom w:val="none" w:sz="0" w:space="0" w:color="auto"/>
        <w:right w:val="none" w:sz="0" w:space="0" w:color="auto"/>
      </w:divBdr>
    </w:div>
    <w:div w:id="582685220">
      <w:bodyDiv w:val="1"/>
      <w:marLeft w:val="0"/>
      <w:marRight w:val="0"/>
      <w:marTop w:val="0"/>
      <w:marBottom w:val="0"/>
      <w:divBdr>
        <w:top w:val="none" w:sz="0" w:space="0" w:color="auto"/>
        <w:left w:val="none" w:sz="0" w:space="0" w:color="auto"/>
        <w:bottom w:val="none" w:sz="0" w:space="0" w:color="auto"/>
        <w:right w:val="none" w:sz="0" w:space="0" w:color="auto"/>
      </w:divBdr>
    </w:div>
    <w:div w:id="605817994">
      <w:bodyDiv w:val="1"/>
      <w:marLeft w:val="0"/>
      <w:marRight w:val="0"/>
      <w:marTop w:val="0"/>
      <w:marBottom w:val="0"/>
      <w:divBdr>
        <w:top w:val="none" w:sz="0" w:space="0" w:color="auto"/>
        <w:left w:val="none" w:sz="0" w:space="0" w:color="auto"/>
        <w:bottom w:val="none" w:sz="0" w:space="0" w:color="auto"/>
        <w:right w:val="none" w:sz="0" w:space="0" w:color="auto"/>
      </w:divBdr>
      <w:divsChild>
        <w:div w:id="901141376">
          <w:marLeft w:val="0"/>
          <w:marRight w:val="0"/>
          <w:marTop w:val="240"/>
          <w:marBottom w:val="240"/>
          <w:divBdr>
            <w:top w:val="none" w:sz="0" w:space="0" w:color="auto"/>
            <w:left w:val="none" w:sz="0" w:space="0" w:color="auto"/>
            <w:bottom w:val="none" w:sz="0" w:space="0" w:color="auto"/>
            <w:right w:val="none" w:sz="0" w:space="0" w:color="auto"/>
          </w:divBdr>
        </w:div>
        <w:div w:id="1964847239">
          <w:marLeft w:val="0"/>
          <w:marRight w:val="0"/>
          <w:marTop w:val="240"/>
          <w:marBottom w:val="240"/>
          <w:divBdr>
            <w:top w:val="none" w:sz="0" w:space="0" w:color="auto"/>
            <w:left w:val="none" w:sz="0" w:space="0" w:color="auto"/>
            <w:bottom w:val="none" w:sz="0" w:space="0" w:color="auto"/>
            <w:right w:val="none" w:sz="0" w:space="0" w:color="auto"/>
          </w:divBdr>
        </w:div>
        <w:div w:id="1387337574">
          <w:marLeft w:val="0"/>
          <w:marRight w:val="0"/>
          <w:marTop w:val="240"/>
          <w:marBottom w:val="240"/>
          <w:divBdr>
            <w:top w:val="none" w:sz="0" w:space="0" w:color="auto"/>
            <w:left w:val="none" w:sz="0" w:space="0" w:color="auto"/>
            <w:bottom w:val="none" w:sz="0" w:space="0" w:color="auto"/>
            <w:right w:val="none" w:sz="0" w:space="0" w:color="auto"/>
          </w:divBdr>
        </w:div>
      </w:divsChild>
    </w:div>
    <w:div w:id="630213439">
      <w:bodyDiv w:val="1"/>
      <w:marLeft w:val="0"/>
      <w:marRight w:val="0"/>
      <w:marTop w:val="0"/>
      <w:marBottom w:val="0"/>
      <w:divBdr>
        <w:top w:val="none" w:sz="0" w:space="0" w:color="auto"/>
        <w:left w:val="none" w:sz="0" w:space="0" w:color="auto"/>
        <w:bottom w:val="none" w:sz="0" w:space="0" w:color="auto"/>
        <w:right w:val="none" w:sz="0" w:space="0" w:color="auto"/>
      </w:divBdr>
    </w:div>
    <w:div w:id="666129524">
      <w:bodyDiv w:val="1"/>
      <w:marLeft w:val="0"/>
      <w:marRight w:val="0"/>
      <w:marTop w:val="0"/>
      <w:marBottom w:val="0"/>
      <w:divBdr>
        <w:top w:val="none" w:sz="0" w:space="0" w:color="auto"/>
        <w:left w:val="none" w:sz="0" w:space="0" w:color="auto"/>
        <w:bottom w:val="none" w:sz="0" w:space="0" w:color="auto"/>
        <w:right w:val="none" w:sz="0" w:space="0" w:color="auto"/>
      </w:divBdr>
    </w:div>
    <w:div w:id="689917518">
      <w:bodyDiv w:val="1"/>
      <w:marLeft w:val="0"/>
      <w:marRight w:val="0"/>
      <w:marTop w:val="0"/>
      <w:marBottom w:val="0"/>
      <w:divBdr>
        <w:top w:val="none" w:sz="0" w:space="0" w:color="auto"/>
        <w:left w:val="none" w:sz="0" w:space="0" w:color="auto"/>
        <w:bottom w:val="none" w:sz="0" w:space="0" w:color="auto"/>
        <w:right w:val="none" w:sz="0" w:space="0" w:color="auto"/>
      </w:divBdr>
    </w:div>
    <w:div w:id="706296404">
      <w:bodyDiv w:val="1"/>
      <w:marLeft w:val="0"/>
      <w:marRight w:val="0"/>
      <w:marTop w:val="0"/>
      <w:marBottom w:val="0"/>
      <w:divBdr>
        <w:top w:val="none" w:sz="0" w:space="0" w:color="auto"/>
        <w:left w:val="none" w:sz="0" w:space="0" w:color="auto"/>
        <w:bottom w:val="none" w:sz="0" w:space="0" w:color="auto"/>
        <w:right w:val="none" w:sz="0" w:space="0" w:color="auto"/>
      </w:divBdr>
      <w:divsChild>
        <w:div w:id="1499268917">
          <w:marLeft w:val="0"/>
          <w:marRight w:val="0"/>
          <w:marTop w:val="240"/>
          <w:marBottom w:val="240"/>
          <w:divBdr>
            <w:top w:val="none" w:sz="0" w:space="0" w:color="auto"/>
            <w:left w:val="none" w:sz="0" w:space="0" w:color="auto"/>
            <w:bottom w:val="none" w:sz="0" w:space="0" w:color="auto"/>
            <w:right w:val="none" w:sz="0" w:space="0" w:color="auto"/>
          </w:divBdr>
        </w:div>
        <w:div w:id="1996565688">
          <w:marLeft w:val="0"/>
          <w:marRight w:val="0"/>
          <w:marTop w:val="240"/>
          <w:marBottom w:val="240"/>
          <w:divBdr>
            <w:top w:val="none" w:sz="0" w:space="0" w:color="auto"/>
            <w:left w:val="none" w:sz="0" w:space="0" w:color="auto"/>
            <w:bottom w:val="none" w:sz="0" w:space="0" w:color="auto"/>
            <w:right w:val="none" w:sz="0" w:space="0" w:color="auto"/>
          </w:divBdr>
        </w:div>
        <w:div w:id="586959972">
          <w:marLeft w:val="0"/>
          <w:marRight w:val="0"/>
          <w:marTop w:val="240"/>
          <w:marBottom w:val="240"/>
          <w:divBdr>
            <w:top w:val="none" w:sz="0" w:space="0" w:color="auto"/>
            <w:left w:val="none" w:sz="0" w:space="0" w:color="auto"/>
            <w:bottom w:val="none" w:sz="0" w:space="0" w:color="auto"/>
            <w:right w:val="none" w:sz="0" w:space="0" w:color="auto"/>
          </w:divBdr>
        </w:div>
      </w:divsChild>
    </w:div>
    <w:div w:id="732586648">
      <w:bodyDiv w:val="1"/>
      <w:marLeft w:val="0"/>
      <w:marRight w:val="0"/>
      <w:marTop w:val="0"/>
      <w:marBottom w:val="0"/>
      <w:divBdr>
        <w:top w:val="none" w:sz="0" w:space="0" w:color="auto"/>
        <w:left w:val="none" w:sz="0" w:space="0" w:color="auto"/>
        <w:bottom w:val="none" w:sz="0" w:space="0" w:color="auto"/>
        <w:right w:val="none" w:sz="0" w:space="0" w:color="auto"/>
      </w:divBdr>
    </w:div>
    <w:div w:id="752119582">
      <w:bodyDiv w:val="1"/>
      <w:marLeft w:val="0"/>
      <w:marRight w:val="0"/>
      <w:marTop w:val="0"/>
      <w:marBottom w:val="0"/>
      <w:divBdr>
        <w:top w:val="none" w:sz="0" w:space="0" w:color="auto"/>
        <w:left w:val="none" w:sz="0" w:space="0" w:color="auto"/>
        <w:bottom w:val="none" w:sz="0" w:space="0" w:color="auto"/>
        <w:right w:val="none" w:sz="0" w:space="0" w:color="auto"/>
      </w:divBdr>
    </w:div>
    <w:div w:id="813647286">
      <w:bodyDiv w:val="1"/>
      <w:marLeft w:val="0"/>
      <w:marRight w:val="0"/>
      <w:marTop w:val="0"/>
      <w:marBottom w:val="0"/>
      <w:divBdr>
        <w:top w:val="none" w:sz="0" w:space="0" w:color="auto"/>
        <w:left w:val="none" w:sz="0" w:space="0" w:color="auto"/>
        <w:bottom w:val="none" w:sz="0" w:space="0" w:color="auto"/>
        <w:right w:val="none" w:sz="0" w:space="0" w:color="auto"/>
      </w:divBdr>
    </w:div>
    <w:div w:id="835387396">
      <w:bodyDiv w:val="1"/>
      <w:marLeft w:val="0"/>
      <w:marRight w:val="0"/>
      <w:marTop w:val="0"/>
      <w:marBottom w:val="0"/>
      <w:divBdr>
        <w:top w:val="none" w:sz="0" w:space="0" w:color="auto"/>
        <w:left w:val="none" w:sz="0" w:space="0" w:color="auto"/>
        <w:bottom w:val="none" w:sz="0" w:space="0" w:color="auto"/>
        <w:right w:val="none" w:sz="0" w:space="0" w:color="auto"/>
      </w:divBdr>
    </w:div>
    <w:div w:id="966202323">
      <w:bodyDiv w:val="1"/>
      <w:marLeft w:val="0"/>
      <w:marRight w:val="0"/>
      <w:marTop w:val="0"/>
      <w:marBottom w:val="0"/>
      <w:divBdr>
        <w:top w:val="none" w:sz="0" w:space="0" w:color="auto"/>
        <w:left w:val="none" w:sz="0" w:space="0" w:color="auto"/>
        <w:bottom w:val="none" w:sz="0" w:space="0" w:color="auto"/>
        <w:right w:val="none" w:sz="0" w:space="0" w:color="auto"/>
      </w:divBdr>
    </w:div>
    <w:div w:id="988745628">
      <w:bodyDiv w:val="1"/>
      <w:marLeft w:val="0"/>
      <w:marRight w:val="0"/>
      <w:marTop w:val="0"/>
      <w:marBottom w:val="0"/>
      <w:divBdr>
        <w:top w:val="none" w:sz="0" w:space="0" w:color="auto"/>
        <w:left w:val="none" w:sz="0" w:space="0" w:color="auto"/>
        <w:bottom w:val="none" w:sz="0" w:space="0" w:color="auto"/>
        <w:right w:val="none" w:sz="0" w:space="0" w:color="auto"/>
      </w:divBdr>
    </w:div>
    <w:div w:id="1085230045">
      <w:bodyDiv w:val="1"/>
      <w:marLeft w:val="0"/>
      <w:marRight w:val="0"/>
      <w:marTop w:val="0"/>
      <w:marBottom w:val="0"/>
      <w:divBdr>
        <w:top w:val="none" w:sz="0" w:space="0" w:color="auto"/>
        <w:left w:val="none" w:sz="0" w:space="0" w:color="auto"/>
        <w:bottom w:val="none" w:sz="0" w:space="0" w:color="auto"/>
        <w:right w:val="none" w:sz="0" w:space="0" w:color="auto"/>
      </w:divBdr>
    </w:div>
    <w:div w:id="1140029297">
      <w:bodyDiv w:val="1"/>
      <w:marLeft w:val="0"/>
      <w:marRight w:val="0"/>
      <w:marTop w:val="0"/>
      <w:marBottom w:val="0"/>
      <w:divBdr>
        <w:top w:val="none" w:sz="0" w:space="0" w:color="auto"/>
        <w:left w:val="none" w:sz="0" w:space="0" w:color="auto"/>
        <w:bottom w:val="none" w:sz="0" w:space="0" w:color="auto"/>
        <w:right w:val="none" w:sz="0" w:space="0" w:color="auto"/>
      </w:divBdr>
    </w:div>
    <w:div w:id="1150906176">
      <w:bodyDiv w:val="1"/>
      <w:marLeft w:val="0"/>
      <w:marRight w:val="0"/>
      <w:marTop w:val="0"/>
      <w:marBottom w:val="0"/>
      <w:divBdr>
        <w:top w:val="none" w:sz="0" w:space="0" w:color="auto"/>
        <w:left w:val="none" w:sz="0" w:space="0" w:color="auto"/>
        <w:bottom w:val="none" w:sz="0" w:space="0" w:color="auto"/>
        <w:right w:val="none" w:sz="0" w:space="0" w:color="auto"/>
      </w:divBdr>
    </w:div>
    <w:div w:id="1162043087">
      <w:bodyDiv w:val="1"/>
      <w:marLeft w:val="0"/>
      <w:marRight w:val="0"/>
      <w:marTop w:val="0"/>
      <w:marBottom w:val="0"/>
      <w:divBdr>
        <w:top w:val="none" w:sz="0" w:space="0" w:color="auto"/>
        <w:left w:val="none" w:sz="0" w:space="0" w:color="auto"/>
        <w:bottom w:val="none" w:sz="0" w:space="0" w:color="auto"/>
        <w:right w:val="none" w:sz="0" w:space="0" w:color="auto"/>
      </w:divBdr>
    </w:div>
    <w:div w:id="1167207564">
      <w:bodyDiv w:val="1"/>
      <w:marLeft w:val="0"/>
      <w:marRight w:val="0"/>
      <w:marTop w:val="0"/>
      <w:marBottom w:val="0"/>
      <w:divBdr>
        <w:top w:val="none" w:sz="0" w:space="0" w:color="auto"/>
        <w:left w:val="none" w:sz="0" w:space="0" w:color="auto"/>
        <w:bottom w:val="none" w:sz="0" w:space="0" w:color="auto"/>
        <w:right w:val="none" w:sz="0" w:space="0" w:color="auto"/>
      </w:divBdr>
    </w:div>
    <w:div w:id="1176312650">
      <w:bodyDiv w:val="1"/>
      <w:marLeft w:val="0"/>
      <w:marRight w:val="0"/>
      <w:marTop w:val="0"/>
      <w:marBottom w:val="0"/>
      <w:divBdr>
        <w:top w:val="none" w:sz="0" w:space="0" w:color="auto"/>
        <w:left w:val="none" w:sz="0" w:space="0" w:color="auto"/>
        <w:bottom w:val="none" w:sz="0" w:space="0" w:color="auto"/>
        <w:right w:val="none" w:sz="0" w:space="0" w:color="auto"/>
      </w:divBdr>
    </w:div>
    <w:div w:id="1192761254">
      <w:bodyDiv w:val="1"/>
      <w:marLeft w:val="0"/>
      <w:marRight w:val="0"/>
      <w:marTop w:val="0"/>
      <w:marBottom w:val="0"/>
      <w:divBdr>
        <w:top w:val="none" w:sz="0" w:space="0" w:color="auto"/>
        <w:left w:val="none" w:sz="0" w:space="0" w:color="auto"/>
        <w:bottom w:val="none" w:sz="0" w:space="0" w:color="auto"/>
        <w:right w:val="none" w:sz="0" w:space="0" w:color="auto"/>
      </w:divBdr>
    </w:div>
    <w:div w:id="1215431645">
      <w:bodyDiv w:val="1"/>
      <w:marLeft w:val="0"/>
      <w:marRight w:val="0"/>
      <w:marTop w:val="0"/>
      <w:marBottom w:val="0"/>
      <w:divBdr>
        <w:top w:val="none" w:sz="0" w:space="0" w:color="auto"/>
        <w:left w:val="none" w:sz="0" w:space="0" w:color="auto"/>
        <w:bottom w:val="none" w:sz="0" w:space="0" w:color="auto"/>
        <w:right w:val="none" w:sz="0" w:space="0" w:color="auto"/>
      </w:divBdr>
    </w:div>
    <w:div w:id="1276329858">
      <w:bodyDiv w:val="1"/>
      <w:marLeft w:val="0"/>
      <w:marRight w:val="0"/>
      <w:marTop w:val="0"/>
      <w:marBottom w:val="0"/>
      <w:divBdr>
        <w:top w:val="none" w:sz="0" w:space="0" w:color="auto"/>
        <w:left w:val="none" w:sz="0" w:space="0" w:color="auto"/>
        <w:bottom w:val="none" w:sz="0" w:space="0" w:color="auto"/>
        <w:right w:val="none" w:sz="0" w:space="0" w:color="auto"/>
      </w:divBdr>
    </w:div>
    <w:div w:id="1284800461">
      <w:bodyDiv w:val="1"/>
      <w:marLeft w:val="0"/>
      <w:marRight w:val="0"/>
      <w:marTop w:val="0"/>
      <w:marBottom w:val="0"/>
      <w:divBdr>
        <w:top w:val="none" w:sz="0" w:space="0" w:color="auto"/>
        <w:left w:val="none" w:sz="0" w:space="0" w:color="auto"/>
        <w:bottom w:val="none" w:sz="0" w:space="0" w:color="auto"/>
        <w:right w:val="none" w:sz="0" w:space="0" w:color="auto"/>
      </w:divBdr>
    </w:div>
    <w:div w:id="1308048680">
      <w:bodyDiv w:val="1"/>
      <w:marLeft w:val="0"/>
      <w:marRight w:val="0"/>
      <w:marTop w:val="0"/>
      <w:marBottom w:val="0"/>
      <w:divBdr>
        <w:top w:val="none" w:sz="0" w:space="0" w:color="auto"/>
        <w:left w:val="none" w:sz="0" w:space="0" w:color="auto"/>
        <w:bottom w:val="none" w:sz="0" w:space="0" w:color="auto"/>
        <w:right w:val="none" w:sz="0" w:space="0" w:color="auto"/>
      </w:divBdr>
    </w:div>
    <w:div w:id="1354576686">
      <w:bodyDiv w:val="1"/>
      <w:marLeft w:val="0"/>
      <w:marRight w:val="0"/>
      <w:marTop w:val="0"/>
      <w:marBottom w:val="0"/>
      <w:divBdr>
        <w:top w:val="none" w:sz="0" w:space="0" w:color="auto"/>
        <w:left w:val="none" w:sz="0" w:space="0" w:color="auto"/>
        <w:bottom w:val="none" w:sz="0" w:space="0" w:color="auto"/>
        <w:right w:val="none" w:sz="0" w:space="0" w:color="auto"/>
      </w:divBdr>
    </w:div>
    <w:div w:id="1370111660">
      <w:bodyDiv w:val="1"/>
      <w:marLeft w:val="0"/>
      <w:marRight w:val="0"/>
      <w:marTop w:val="0"/>
      <w:marBottom w:val="0"/>
      <w:divBdr>
        <w:top w:val="none" w:sz="0" w:space="0" w:color="auto"/>
        <w:left w:val="none" w:sz="0" w:space="0" w:color="auto"/>
        <w:bottom w:val="none" w:sz="0" w:space="0" w:color="auto"/>
        <w:right w:val="none" w:sz="0" w:space="0" w:color="auto"/>
      </w:divBdr>
    </w:div>
    <w:div w:id="1489637148">
      <w:bodyDiv w:val="1"/>
      <w:marLeft w:val="0"/>
      <w:marRight w:val="0"/>
      <w:marTop w:val="0"/>
      <w:marBottom w:val="0"/>
      <w:divBdr>
        <w:top w:val="none" w:sz="0" w:space="0" w:color="auto"/>
        <w:left w:val="none" w:sz="0" w:space="0" w:color="auto"/>
        <w:bottom w:val="none" w:sz="0" w:space="0" w:color="auto"/>
        <w:right w:val="none" w:sz="0" w:space="0" w:color="auto"/>
      </w:divBdr>
    </w:div>
    <w:div w:id="1499031108">
      <w:bodyDiv w:val="1"/>
      <w:marLeft w:val="0"/>
      <w:marRight w:val="0"/>
      <w:marTop w:val="0"/>
      <w:marBottom w:val="0"/>
      <w:divBdr>
        <w:top w:val="none" w:sz="0" w:space="0" w:color="auto"/>
        <w:left w:val="none" w:sz="0" w:space="0" w:color="auto"/>
        <w:bottom w:val="none" w:sz="0" w:space="0" w:color="auto"/>
        <w:right w:val="none" w:sz="0" w:space="0" w:color="auto"/>
      </w:divBdr>
    </w:div>
    <w:div w:id="1511603095">
      <w:bodyDiv w:val="1"/>
      <w:marLeft w:val="0"/>
      <w:marRight w:val="0"/>
      <w:marTop w:val="0"/>
      <w:marBottom w:val="0"/>
      <w:divBdr>
        <w:top w:val="none" w:sz="0" w:space="0" w:color="auto"/>
        <w:left w:val="none" w:sz="0" w:space="0" w:color="auto"/>
        <w:bottom w:val="none" w:sz="0" w:space="0" w:color="auto"/>
        <w:right w:val="none" w:sz="0" w:space="0" w:color="auto"/>
      </w:divBdr>
    </w:div>
    <w:div w:id="1512791738">
      <w:bodyDiv w:val="1"/>
      <w:marLeft w:val="0"/>
      <w:marRight w:val="0"/>
      <w:marTop w:val="0"/>
      <w:marBottom w:val="0"/>
      <w:divBdr>
        <w:top w:val="none" w:sz="0" w:space="0" w:color="auto"/>
        <w:left w:val="none" w:sz="0" w:space="0" w:color="auto"/>
        <w:bottom w:val="none" w:sz="0" w:space="0" w:color="auto"/>
        <w:right w:val="none" w:sz="0" w:space="0" w:color="auto"/>
      </w:divBdr>
    </w:div>
    <w:div w:id="1640305528">
      <w:bodyDiv w:val="1"/>
      <w:marLeft w:val="0"/>
      <w:marRight w:val="0"/>
      <w:marTop w:val="0"/>
      <w:marBottom w:val="0"/>
      <w:divBdr>
        <w:top w:val="none" w:sz="0" w:space="0" w:color="auto"/>
        <w:left w:val="none" w:sz="0" w:space="0" w:color="auto"/>
        <w:bottom w:val="none" w:sz="0" w:space="0" w:color="auto"/>
        <w:right w:val="none" w:sz="0" w:space="0" w:color="auto"/>
      </w:divBdr>
    </w:div>
    <w:div w:id="1709719783">
      <w:bodyDiv w:val="1"/>
      <w:marLeft w:val="0"/>
      <w:marRight w:val="0"/>
      <w:marTop w:val="0"/>
      <w:marBottom w:val="0"/>
      <w:divBdr>
        <w:top w:val="none" w:sz="0" w:space="0" w:color="auto"/>
        <w:left w:val="none" w:sz="0" w:space="0" w:color="auto"/>
        <w:bottom w:val="none" w:sz="0" w:space="0" w:color="auto"/>
        <w:right w:val="none" w:sz="0" w:space="0" w:color="auto"/>
      </w:divBdr>
    </w:div>
    <w:div w:id="1756441978">
      <w:bodyDiv w:val="1"/>
      <w:marLeft w:val="0"/>
      <w:marRight w:val="0"/>
      <w:marTop w:val="0"/>
      <w:marBottom w:val="0"/>
      <w:divBdr>
        <w:top w:val="none" w:sz="0" w:space="0" w:color="auto"/>
        <w:left w:val="none" w:sz="0" w:space="0" w:color="auto"/>
        <w:bottom w:val="none" w:sz="0" w:space="0" w:color="auto"/>
        <w:right w:val="none" w:sz="0" w:space="0" w:color="auto"/>
      </w:divBdr>
    </w:div>
    <w:div w:id="1777284159">
      <w:bodyDiv w:val="1"/>
      <w:marLeft w:val="0"/>
      <w:marRight w:val="0"/>
      <w:marTop w:val="0"/>
      <w:marBottom w:val="0"/>
      <w:divBdr>
        <w:top w:val="none" w:sz="0" w:space="0" w:color="auto"/>
        <w:left w:val="none" w:sz="0" w:space="0" w:color="auto"/>
        <w:bottom w:val="none" w:sz="0" w:space="0" w:color="auto"/>
        <w:right w:val="none" w:sz="0" w:space="0" w:color="auto"/>
      </w:divBdr>
    </w:div>
    <w:div w:id="1791123464">
      <w:bodyDiv w:val="1"/>
      <w:marLeft w:val="0"/>
      <w:marRight w:val="0"/>
      <w:marTop w:val="0"/>
      <w:marBottom w:val="0"/>
      <w:divBdr>
        <w:top w:val="none" w:sz="0" w:space="0" w:color="auto"/>
        <w:left w:val="none" w:sz="0" w:space="0" w:color="auto"/>
        <w:bottom w:val="none" w:sz="0" w:space="0" w:color="auto"/>
        <w:right w:val="none" w:sz="0" w:space="0" w:color="auto"/>
      </w:divBdr>
      <w:divsChild>
        <w:div w:id="256180642">
          <w:marLeft w:val="0"/>
          <w:marRight w:val="0"/>
          <w:marTop w:val="240"/>
          <w:marBottom w:val="240"/>
          <w:divBdr>
            <w:top w:val="none" w:sz="0" w:space="0" w:color="auto"/>
            <w:left w:val="none" w:sz="0" w:space="0" w:color="auto"/>
            <w:bottom w:val="none" w:sz="0" w:space="0" w:color="auto"/>
            <w:right w:val="none" w:sz="0" w:space="0" w:color="auto"/>
          </w:divBdr>
        </w:div>
        <w:div w:id="854273229">
          <w:marLeft w:val="0"/>
          <w:marRight w:val="0"/>
          <w:marTop w:val="240"/>
          <w:marBottom w:val="240"/>
          <w:divBdr>
            <w:top w:val="none" w:sz="0" w:space="0" w:color="auto"/>
            <w:left w:val="none" w:sz="0" w:space="0" w:color="auto"/>
            <w:bottom w:val="none" w:sz="0" w:space="0" w:color="auto"/>
            <w:right w:val="none" w:sz="0" w:space="0" w:color="auto"/>
          </w:divBdr>
        </w:div>
        <w:div w:id="1198932659">
          <w:marLeft w:val="0"/>
          <w:marRight w:val="0"/>
          <w:marTop w:val="240"/>
          <w:marBottom w:val="240"/>
          <w:divBdr>
            <w:top w:val="none" w:sz="0" w:space="0" w:color="auto"/>
            <w:left w:val="none" w:sz="0" w:space="0" w:color="auto"/>
            <w:bottom w:val="none" w:sz="0" w:space="0" w:color="auto"/>
            <w:right w:val="none" w:sz="0" w:space="0" w:color="auto"/>
          </w:divBdr>
        </w:div>
      </w:divsChild>
    </w:div>
    <w:div w:id="1800873298">
      <w:bodyDiv w:val="1"/>
      <w:marLeft w:val="0"/>
      <w:marRight w:val="0"/>
      <w:marTop w:val="0"/>
      <w:marBottom w:val="0"/>
      <w:divBdr>
        <w:top w:val="none" w:sz="0" w:space="0" w:color="auto"/>
        <w:left w:val="none" w:sz="0" w:space="0" w:color="auto"/>
        <w:bottom w:val="none" w:sz="0" w:space="0" w:color="auto"/>
        <w:right w:val="none" w:sz="0" w:space="0" w:color="auto"/>
      </w:divBdr>
    </w:div>
    <w:div w:id="1863203731">
      <w:bodyDiv w:val="1"/>
      <w:marLeft w:val="0"/>
      <w:marRight w:val="0"/>
      <w:marTop w:val="0"/>
      <w:marBottom w:val="0"/>
      <w:divBdr>
        <w:top w:val="none" w:sz="0" w:space="0" w:color="auto"/>
        <w:left w:val="none" w:sz="0" w:space="0" w:color="auto"/>
        <w:bottom w:val="none" w:sz="0" w:space="0" w:color="auto"/>
        <w:right w:val="none" w:sz="0" w:space="0" w:color="auto"/>
      </w:divBdr>
    </w:div>
    <w:div w:id="1884831586">
      <w:bodyDiv w:val="1"/>
      <w:marLeft w:val="0"/>
      <w:marRight w:val="0"/>
      <w:marTop w:val="0"/>
      <w:marBottom w:val="0"/>
      <w:divBdr>
        <w:top w:val="none" w:sz="0" w:space="0" w:color="auto"/>
        <w:left w:val="none" w:sz="0" w:space="0" w:color="auto"/>
        <w:bottom w:val="none" w:sz="0" w:space="0" w:color="auto"/>
        <w:right w:val="none" w:sz="0" w:space="0" w:color="auto"/>
      </w:divBdr>
    </w:div>
    <w:div w:id="1956710648">
      <w:bodyDiv w:val="1"/>
      <w:marLeft w:val="0"/>
      <w:marRight w:val="0"/>
      <w:marTop w:val="0"/>
      <w:marBottom w:val="0"/>
      <w:divBdr>
        <w:top w:val="none" w:sz="0" w:space="0" w:color="auto"/>
        <w:left w:val="none" w:sz="0" w:space="0" w:color="auto"/>
        <w:bottom w:val="none" w:sz="0" w:space="0" w:color="auto"/>
        <w:right w:val="none" w:sz="0" w:space="0" w:color="auto"/>
      </w:divBdr>
    </w:div>
    <w:div w:id="1984893689">
      <w:bodyDiv w:val="1"/>
      <w:marLeft w:val="0"/>
      <w:marRight w:val="0"/>
      <w:marTop w:val="0"/>
      <w:marBottom w:val="0"/>
      <w:divBdr>
        <w:top w:val="none" w:sz="0" w:space="0" w:color="auto"/>
        <w:left w:val="none" w:sz="0" w:space="0" w:color="auto"/>
        <w:bottom w:val="none" w:sz="0" w:space="0" w:color="auto"/>
        <w:right w:val="none" w:sz="0" w:space="0" w:color="auto"/>
      </w:divBdr>
    </w:div>
    <w:div w:id="2010135655">
      <w:bodyDiv w:val="1"/>
      <w:marLeft w:val="0"/>
      <w:marRight w:val="0"/>
      <w:marTop w:val="0"/>
      <w:marBottom w:val="0"/>
      <w:divBdr>
        <w:top w:val="none" w:sz="0" w:space="0" w:color="auto"/>
        <w:left w:val="none" w:sz="0" w:space="0" w:color="auto"/>
        <w:bottom w:val="none" w:sz="0" w:space="0" w:color="auto"/>
        <w:right w:val="none" w:sz="0" w:space="0" w:color="auto"/>
      </w:divBdr>
    </w:div>
    <w:div w:id="2010324354">
      <w:bodyDiv w:val="1"/>
      <w:marLeft w:val="0"/>
      <w:marRight w:val="0"/>
      <w:marTop w:val="0"/>
      <w:marBottom w:val="0"/>
      <w:divBdr>
        <w:top w:val="none" w:sz="0" w:space="0" w:color="auto"/>
        <w:left w:val="none" w:sz="0" w:space="0" w:color="auto"/>
        <w:bottom w:val="none" w:sz="0" w:space="0" w:color="auto"/>
        <w:right w:val="none" w:sz="0" w:space="0" w:color="auto"/>
      </w:divBdr>
    </w:div>
    <w:div w:id="2029864230">
      <w:bodyDiv w:val="1"/>
      <w:marLeft w:val="0"/>
      <w:marRight w:val="0"/>
      <w:marTop w:val="0"/>
      <w:marBottom w:val="0"/>
      <w:divBdr>
        <w:top w:val="none" w:sz="0" w:space="0" w:color="auto"/>
        <w:left w:val="none" w:sz="0" w:space="0" w:color="auto"/>
        <w:bottom w:val="none" w:sz="0" w:space="0" w:color="auto"/>
        <w:right w:val="none" w:sz="0" w:space="0" w:color="auto"/>
      </w:divBdr>
    </w:div>
    <w:div w:id="2030258977">
      <w:bodyDiv w:val="1"/>
      <w:marLeft w:val="0"/>
      <w:marRight w:val="0"/>
      <w:marTop w:val="0"/>
      <w:marBottom w:val="0"/>
      <w:divBdr>
        <w:top w:val="none" w:sz="0" w:space="0" w:color="auto"/>
        <w:left w:val="none" w:sz="0" w:space="0" w:color="auto"/>
        <w:bottom w:val="none" w:sz="0" w:space="0" w:color="auto"/>
        <w:right w:val="none" w:sz="0" w:space="0" w:color="auto"/>
      </w:divBdr>
    </w:div>
    <w:div w:id="2055691229">
      <w:bodyDiv w:val="1"/>
      <w:marLeft w:val="0"/>
      <w:marRight w:val="0"/>
      <w:marTop w:val="0"/>
      <w:marBottom w:val="0"/>
      <w:divBdr>
        <w:top w:val="none" w:sz="0" w:space="0" w:color="auto"/>
        <w:left w:val="none" w:sz="0" w:space="0" w:color="auto"/>
        <w:bottom w:val="none" w:sz="0" w:space="0" w:color="auto"/>
        <w:right w:val="none" w:sz="0" w:space="0" w:color="auto"/>
      </w:divBdr>
    </w:div>
    <w:div w:id="2108191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Ome26</b:Tag>
    <b:SourceType>InternetSite</b:SourceType>
    <b:Guid>{F05B5DF8-64DF-4141-9DAA-0BC6EB1F5451}</b:Guid>
    <b:Author>
      <b:Author>
        <b:Corporate>Omega</b:Corporate>
      </b:Author>
    </b:Author>
    <b:Title>What is piezoelectric pressure sensor?</b:Title>
    <b:YearAccessed>2026</b:YearAccessed>
    <b:MonthAccessed>January</b:MonthAccessed>
    <b:DayAccessed>14</b:DayAccessed>
    <b:URL>https://www.omega.co.uk/literature/transactions/volume3/pressure2.html</b:URL>
    <b:RefOrder>3</b:RefOrder>
  </b:Source>
  <b:Source>
    <b:Tag>Min21</b:Tag>
    <b:SourceType>InternetSite</b:SourceType>
    <b:Guid>{A116FEC0-4C3E-41AA-B4A1-A55DFF1D1085}</b:Guid>
    <b:Title>Piezoelectric Effect - Working principles</b:Title>
    <b:Year>2021</b:Year>
    <b:Author>
      <b:Author>
        <b:NameList>
          <b:Person>
            <b:Last>Zhu</b:Last>
            <b:First>Minglu</b:First>
          </b:Person>
        </b:NameList>
      </b:Author>
    </b:Author>
    <b:ProductionCompany>Science Direct</b:ProductionCompany>
    <b:YearAccessed>2026</b:YearAccessed>
    <b:MonthAccessed>January</b:MonthAccessed>
    <b:DayAccessed>14</b:DayAccessed>
    <b:URL>https://www.sciencedirect.com/topics/engineering/piezoelectric-effect</b:URL>
    <b:RefOrder>1</b:RefOrder>
  </b:Source>
  <b:Source>
    <b:Tag>Cha16</b:Tag>
    <b:SourceType>InternetSite</b:SourceType>
    <b:Guid>{D91A72E8-C62D-4910-A569-5BC4EE7D4BCB}</b:Guid>
    <b:Author>
      <b:Author>
        <b:NameList>
          <b:Person>
            <b:Last>Hong</b:Last>
            <b:First>Chang-Hyo</b:First>
          </b:Person>
        </b:NameList>
      </b:Author>
    </b:Author>
    <b:Title>Lead-free piezoceramics – Where to move on?</b:Title>
    <b:ProductionCompany>Science Direct</b:ProductionCompany>
    <b:Year>2016</b:Year>
    <b:YearAccessed>2026</b:YearAccessed>
    <b:MonthAccessed>January</b:MonthAccessed>
    <b:DayAccessed>14</b:DayAccessed>
    <b:URL>https://www.sciencedirect.com/topics/materials-science/piezoelectric-material</b:URL>
    <b:RefOrder>2</b:RefOrder>
  </b:Source>
  <b:Source>
    <b:Tag>PCB26</b:Tag>
    <b:SourceType>InternetSite</b:SourceType>
    <b:Guid>{234CEBE3-3B87-4708-A520-80C4445E41D4}</b:Guid>
    <b:Author>
      <b:Author>
        <b:Corporate>PCB Piezotronics</b:Corporate>
      </b:Author>
    </b:Author>
    <b:Title>Introduction to Dynamic Pressure Sensors</b:Title>
    <b:YearAccessed>2026</b:YearAccessed>
    <b:MonthAccessed>January</b:MonthAccessed>
    <b:DayAccessed>14</b:DayAccessed>
    <b:URL>https://www.pcb.com/resources/technical-information/introduction-to-pressure-sensors#:~:text=Piezoelectric%20pressure%20sensors%20measure%20dynamic,PCB%C2%AE%20quartz%20pressure%20sensors.</b:URL>
    <b:RefOrder>5</b:RefOrder>
  </b:Source>
  <b:Source>
    <b:Tag>Con20</b:Tag>
    <b:SourceType>InternetSite</b:SourceType>
    <b:Guid>{6A90D8F0-1C57-401F-A92E-DE994FDA186B}</b:Guid>
    <b:Author>
      <b:Author>
        <b:NameList>
          <b:Person>
            <b:Last>Du</b:Last>
            <b:First>Cong</b:First>
          </b:Person>
        </b:NameList>
      </b:Author>
    </b:Author>
    <b:Title>A review of railway infrastructure monitoring using fiber optic sensors</b:Title>
    <b:ProductionCompany>Science Direct </b:ProductionCompany>
    <b:Year>2020</b:Year>
    <b:YearAccessed>2026</b:YearAccessed>
    <b:MonthAccessed>January</b:MonthAccessed>
    <b:DayAccessed>14</b:DayAccessed>
    <b:URL>https://www.sciencedirect.com/topics/engineering/fabry-perot-sensor</b:URL>
    <b:RefOrder>6</b:RefOrder>
  </b:Source>
  <b:Source>
    <b:Tag>Min06</b:Tag>
    <b:SourceType>InternetSite</b:SourceType>
    <b:Guid>{A85AC6CA-0D4F-451E-A7B3-404FB9528453}</b:Guid>
    <b:Author>
      <b:Author>
        <b:NameList>
          <b:Person>
            <b:Last>Li</b:Last>
            <b:First>Ming</b:First>
          </b:Person>
        </b:NameList>
      </b:Author>
    </b:Author>
    <b:Title>Optical MEMS pressure sensor based on Fabry-Perot interferometry</b:Title>
    <b:ProductionCompany>Optical Society of America</b:ProductionCompany>
    <b:Year>2006</b:Year>
    <b:YearAccessed>2026</b:YearAccessed>
    <b:MonthAccessed>January</b:MonthAccessed>
    <b:DayAccessed>14</b:DayAccessed>
    <b:URL>https://opg.optica.org/oe/fulltext.cfm?uri=oe-14-4-1497</b:URL>
    <b:RefOrder>7</b:RefOrder>
  </b:Source>
  <b:Source>
    <b:Tag>26Ca</b:Tag>
    <b:SourceType>InternetSite</b:SourceType>
    <b:Guid>{029E5D24-4D0B-4C4A-BDF6-2EFC8EE1F9F8}</b:Guid>
    <b:ProductionCompany>CableWholesale</b:ProductionCompany>
    <b:YearAccessed>2026</b:YearAccessed>
    <b:MonthAccessed>January</b:MonthAccessed>
    <b:DayAccessed>14</b:DayAccessed>
    <b:URL>https://www.cablewholesale.com/blog/index.php/2024/01/23/what-are-bnc-cables-and-how-do-they-work/?srsltid=AfmBOoox63wSC5P4Lqd9nxaGidRhZIF26JF5RBRTA-IkdDoB4o3UWMUs</b:URL>
    <b:RefOrder>9</b:RefOrder>
  </b:Source>
  <b:Source>
    <b:Tag>Pas26</b:Tag>
    <b:SourceType>InternetSite</b:SourceType>
    <b:Guid>{93F3AE94-D0BE-48C3-AF2A-3F670C24E141}</b:Guid>
    <b:Author>
      <b:Author>
        <b:NameList>
          <b:Person>
            <b:Last>Pasternack</b:Last>
          </b:Person>
        </b:NameList>
      </b:Author>
    </b:Author>
    <b:Title>What is a BNC Cable And What does BNC Stand for?</b:Title>
    <b:ProductionCompany>RF Design</b:ProductionCompany>
    <b:YearAccessed>2026</b:YearAccessed>
    <b:MonthAccessed>January</b:MonthAccessed>
    <b:DayAccessed>14</b:DayAccessed>
    <b:URL>https://rf-design.co.za/2024/02/13/what-is-a-bnc-cable-and-what-does-bnc-stand-for/#:~:text=These%20cables%20are%20typically%20made,Pasternack</b:URL>
    <b:RefOrder>10</b:RefOrder>
  </b:Source>
  <b:Source>
    <b:Tag>Coa26</b:Tag>
    <b:SourceType>InternetSite</b:SourceType>
    <b:Guid>{DEDF218F-AAF7-4113-B41A-92F758CAE5C7}</b:Guid>
    <b:Title>Coaxial Cables and Triaxial Cables</b:Title>
    <b:ProductionCompany>Ossila</b:ProductionCompany>
    <b:YearAccessed>2026</b:YearAccessed>
    <b:MonthAccessed>January</b:MonthAccessed>
    <b:DayAccessed>14</b:DayAccessed>
    <b:URL>https://www.ossila.com/pages/coaxial-and-triaxial-cables</b:URL>
    <b:RefOrder>11</b:RefOrder>
  </b:Source>
  <b:Source>
    <b:Tag>Und23</b:Tag>
    <b:SourceType>InternetSite</b:SourceType>
    <b:Guid>{54495192-96C2-4CBA-BE49-29E5935341FA}</b:Guid>
    <b:Title>Understanding Fibre Optic Cables: Construction and Advantages</b:Title>
    <b:ProductionCompany>Gem Cable Solutions</b:ProductionCompany>
    <b:Year>2023</b:Year>
    <b:Month>July</b:Month>
    <b:Day>18</b:Day>
    <b:YearAccessed>2026</b:YearAccessed>
    <b:MonthAccessed>January</b:MonthAccessed>
    <b:DayAccessed>14</b:DayAccessed>
    <b:URL>https://www.gemcable.co.uk/knowledge-hub-categories/understanding-fibre-optic-cables-construction-and-advantages/#:~:text=Fibre%20optic%20cables%20have%20revolutionised%20the%20way,optic%20cabling%20becomes%20more%20crucial%20than%20ever.</b:URL>
    <b:RefOrder>12</b:RefOrder>
  </b:Source>
  <b:Source>
    <b:Tag>Fra26</b:Tag>
    <b:SourceType>InternetSite</b:SourceType>
    <b:Guid>{66C8CA8E-C5A5-4D97-957D-BB56CFD89B62}</b:Guid>
    <b:Title>Fragment Test System for Blast Research and Ballistic Experiments</b:Title>
    <b:ProductionCompany>AMO Tronics</b:ProductionCompany>
    <b:YearAccessed>2026</b:YearAccessed>
    <b:MonthAccessed>January</b:MonthAccessed>
    <b:DayAccessed>14</b:DayAccessed>
    <b:URL>https://www.amotronics.de/en/measurement/fragment-test-system.html</b:URL>
    <b:RefOrder>13</b:RefOrder>
  </b:Source>
  <b:Source>
    <b:Tag>Jam24</b:Tag>
    <b:SourceType>ArticleInAPeriodical</b:SourceType>
    <b:Guid>{35C2DA68-B8F8-4CFA-8072-3EADE4B67408}</b:Guid>
    <b:Title>Forensic Science, Medicine and Pathology </b:Title>
    <b:Year>2024</b:Year>
    <b:Month>February</b:Month>
    <b:Day>23</b:Day>
    <b:Author>
      <b:Author>
        <b:NameList>
          <b:Person>
            <b:Last>Read</b:Last>
            <b:First>James</b:First>
          </b:Person>
        </b:NameList>
      </b:Author>
    </b:Author>
    <b:PeriodicalTitle>Sustainable and economical alternatives to fragment capture </b:PeriodicalTitle>
    <b:RefOrder>17</b:RefOrder>
  </b:Source>
  <b:Source>
    <b:Tag>Jen22</b:Tag>
    <b:SourceType>InternetSite</b:SourceType>
    <b:Guid>{85FEA125-B67F-460A-8196-3D4F949A7E05}</b:Guid>
    <b:Title>How Does FTIR Analysis Work?</b:Title>
    <b:Year>2022</b:Year>
    <b:Month>December </b:Month>
    <b:Day>22</b:Day>
    <b:Author>
      <b:Author>
        <b:NameList>
          <b:Person>
            <b:Last>Mathias</b:Last>
            <b:First>Jennifer</b:First>
          </b:Person>
        </b:NameList>
      </b:Author>
    </b:Author>
    <b:ProductionCompany>Innovatech Labs</b:ProductionCompany>
    <b:YearAccessed>2026</b:YearAccessed>
    <b:MonthAccessed>January</b:MonthAccessed>
    <b:DayAccessed>14</b:DayAccessed>
    <b:URL>https://www.innovatechlabs.com/newsroom/672/stuff-works-ftir-analysis/</b:URL>
    <b:RefOrder>18</b:RefOrder>
  </b:Source>
  <b:Source>
    <b:Tag>Wha24</b:Tag>
    <b:SourceType>InternetSite</b:SourceType>
    <b:Guid>{7C171A9B-1172-4D77-A527-30D3637EFABC}</b:Guid>
    <b:Title>What are the Advantages and Limitations of ATR-FTIR Spectroscopy for Materials Analysis</b:Title>
    <b:ProductionCompany>AZO Materials</b:ProductionCompany>
    <b:Year>2024</b:Year>
    <b:Month>July</b:Month>
    <b:Day>2</b:Day>
    <b:YearAccessed>2026</b:YearAccessed>
    <b:MonthAccessed>January</b:MonthAccessed>
    <b:DayAccessed>14</b:DayAccessed>
    <b:URL>https://www.azom.com/article.aspx?ArticleID=23333</b:URL>
    <b:RefOrder>20</b:RefOrder>
  </b:Source>
  <b:Source>
    <b:Tag>And26</b:Tag>
    <b:SourceType>InternetSite</b:SourceType>
    <b:Guid>{D4904AD8-412D-4C36-BD90-CD2A88EA1757}</b:Guid>
    <b:Author>
      <b:Author>
        <b:NameList>
          <b:Person>
            <b:Last>Barron</b:Last>
            <b:First>Andrew</b:First>
            <b:Middle>R.</b:Middle>
          </b:Person>
        </b:NameList>
      </b:Author>
    </b:Author>
    <b:Title>What is Raman Spectroscopy</b:Title>
    <b:ProductionCompany>LibreTexts Chemistry</b:ProductionCompany>
    <b:YearAccessed>2026</b:YearAccessed>
    <b:MonthAccessed>January</b:MonthAccessed>
    <b:DayAccessed>14</b:DayAccessed>
    <b:URL>https://chem.libretexts.org/Bookshelves/Analytical_Chemistry/Physical_Methods_in_Chemistry_and_Nano_Science_(Barron)/04%3A_Chemical_Speciation/4.03%3A_Raman_Spectroscopy#:~:text=Raman%20spectroscopy%20observes%20the%20change,different%20sets%20of%20select</b:URL>
    <b:RefOrder>21</b:RefOrder>
  </b:Source>
  <b:Source>
    <b:Tag>21Ga</b:Tag>
    <b:SourceType>InternetSite</b:SourceType>
    <b:Guid>{1E5A14B7-B0BB-4F2D-92BF-1E28D65FA652}</b:Guid>
    <b:ProductionCompany>Gateway Analytical </b:ProductionCompany>
    <b:Year>2021</b:Year>
    <b:Month>December</b:Month>
    <b:Day>7</b:Day>
    <b:YearAccessed>2026</b:YearAccessed>
    <b:MonthAccessed>January</b:MonthAccessed>
    <b:DayAccessed>14</b:DayAccessed>
    <b:URL>https://gatewayanalytical.com/comparison-of-raman-and-ftir-spectroscopy-advantages-and-limitations/</b:URL>
    <b:RefOrder>22</b:RefOrder>
  </b:Source>
  <b:Source>
    <b:Tag>Che66</b:Tag>
    <b:SourceType>Report</b:SourceType>
    <b:Guid>{50B107DB-0510-4811-9EC6-B22AD8BB6B71}</b:Guid>
    <b:Title>X-Ray multi-flash system for measurement of projectile perfromance at the target</b:Title>
    <b:Year>1966</b:Year>
    <b:Author>
      <b:Author>
        <b:NameList>
          <b:Person>
            <b:Last>Grabarek</b:Last>
            <b:First>Chester</b:First>
          </b:Person>
        </b:NameList>
      </b:Author>
    </b:Author>
    <b:Publisher>Ballistic Research Laboratories </b:Publisher>
    <b:City>Maryland</b:City>
    <b:RefOrder>15</b:RefOrder>
  </b:Source>
  <b:Source>
    <b:Tag>SGT92</b:Tag>
    <b:SourceType>Report</b:SourceType>
    <b:Guid>{A63904A8-1229-41CD-9D8A-690780A02247}</b:Guid>
    <b:Author>
      <b:Author>
        <b:NameList>
          <b:Person>
            <b:Last>Tatake</b:Last>
            <b:First>S.G.</b:First>
          </b:Person>
        </b:NameList>
      </b:Author>
    </b:Author>
    <b:Title>Flash X- Ray : A Diagnostic Tool for Shaped Charge Studies</b:Title>
    <b:Year>1992</b:Year>
    <b:Publisher>Armament Research &amp; Development Establishment </b:Publisher>
    <b:RefOrder>16</b:RefOrder>
  </b:Source>
  <b:Source>
    <b:Tag>Pie26</b:Tag>
    <b:SourceType>InternetSite</b:SourceType>
    <b:Guid>{D1A12244-BA49-49A1-8800-F640461B6168}</b:Guid>
    <b:Title>Piezoelectric pressure sensors</b:Title>
    <b:ProductionCompany>AVNET Abacus</b:ProductionCompany>
    <b:YearAccessed>2026</b:YearAccessed>
    <b:MonthAccessed>January </b:MonthAccessed>
    <b:DayAccessed>14</b:DayAccessed>
    <b:URL>https://my.avnet.com/abacus/solutions/technologies/sensors/pressure-sensors/core-technologies/piezoelectric/</b:URL>
    <b:RefOrder>4</b:RefOrder>
  </b:Source>
  <b:Source>
    <b:Tag>Bri26</b:Tag>
    <b:SourceType>InternetSite</b:SourceType>
    <b:Guid>{E7F9A031-27DF-4C43-BA00-2F9914F833FF}</b:Guid>
    <b:Title>Bridging Light and Pressure: The Futuristic Realm of Optical Pressure Sensor</b:Title>
    <b:ProductionCompany>Dubai Sensor</b:ProductionCompany>
    <b:YearAccessed>2026</b:YearAccessed>
    <b:MonthAccessed>January</b:MonthAccessed>
    <b:DayAccessed>14</b:DayAccessed>
    <b:URL>https://www.dubai-sensor.com/blog/bridging-light-and-pressure-the-futuristic-realm-of-optical-pressure-sensor/?srsltid=AfmBOopqvJmnBOd9wPfgfRlikhwTVCWbhzajazwvXn1xT1tR-v6-H2rK</b:URL>
    <b:RefOrder>8</b:RefOrder>
  </b:Source>
  <b:Source>
    <b:Tag>Sam26</b:Tag>
    <b:SourceType>InternetSite</b:SourceType>
    <b:Guid>{4557D70D-2648-48A1-826D-30568D4B94C6}</b:Guid>
    <b:Author>
      <b:Author>
        <b:NameList>
          <b:Person>
            <b:Last>Page</b:Last>
            <b:First>Sam</b:First>
            <b:Middle>Darcy</b:Middle>
          </b:Person>
        </b:NameList>
      </b:Author>
    </b:Author>
    <b:ProductionCompany>Cranfield University </b:ProductionCompany>
    <b:YearAccessed>2026</b:YearAccessed>
    <b:MonthAccessed>January </b:MonthAccessed>
    <b:DayAccessed>14</b:DayAccessed>
    <b:URL>https://moodle.uwtsd.ac.uk/mod/resource/view.php?id=715667</b:URL>
    <b:RefOrder>14</b:RefOrder>
  </b:Source>
  <b:Source>
    <b:Tag>FTI26</b:Tag>
    <b:SourceType>InternetSite</b:SourceType>
    <b:Guid>{B2E17CA1-3B60-45A2-B7E8-03D9EC63CE39}</b:Guid>
    <b:Title>FTIR Spectrophotometers</b:Title>
    <b:ProductionCompany>Richmond Scientific</b:ProductionCompany>
    <b:YearAccessed>2026</b:YearAccessed>
    <b:MonthAccessed>January</b:MonthAccessed>
    <b:DayAccessed>14</b:DayAccessed>
    <b:URL>https://www.richmondscientific.com/product-category/analysis/spectroscopy/ftir-spectrophotometers?srsltid=AfmBOop0AhDRHHRPa6ELXI7h6Mc98redqq3y0J9yLa2FagPXPT6E6XEX</b:URL>
    <b:RefOrder>19</b:RefOrder>
  </b:Source>
  <b:Source>
    <b:Tag>Ram26</b:Tag>
    <b:SourceType>InternetSite</b:SourceType>
    <b:Guid>{8CAC56A1-9D11-46F8-9B03-C3B8472A8FBD}</b:Guid>
    <b:Title>Raman spectrometers</b:Title>
    <b:ProductionCompany>Imperial College London</b:ProductionCompany>
    <b:YearAccessed>2026</b:YearAccessed>
    <b:MonthAccessed>January</b:MonthAccessed>
    <b:DayAccessed>14</b:DayAccessed>
    <b:URL>https://www.imperial.ac.uk/vibrational-spectroscopy-and-chemical-imaging/facilities/raman-spectrometers/</b:URL>
    <b:RefOrder>23</b:RefOrder>
  </b:Source>
</b:Sources>
</file>

<file path=customXml/itemProps1.xml><?xml version="1.0" encoding="utf-8"?>
<ds:datastoreItem xmlns:ds="http://schemas.openxmlformats.org/officeDocument/2006/customXml" ds:itemID="{D8D6A2EB-5491-4603-A80A-86C1281D0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18</Pages>
  <Words>5025</Words>
  <Characters>26482</Characters>
  <Application>Microsoft Office Word</Application>
  <DocSecurity>0</DocSecurity>
  <Lines>715</Lines>
  <Paragraphs>437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Tolhurst, David E1 (DNO WHG-ISM Mk4A SftyApp10)</dc:creator>
  <cp:keywords/>
  <dc:description/>
  <cp:lastModifiedBy>David Tolhurst (2222916)</cp:lastModifiedBy>
  <cp:revision>55</cp:revision>
  <dcterms:created xsi:type="dcterms:W3CDTF">2026-01-15T10:59:00Z</dcterms:created>
  <dcterms:modified xsi:type="dcterms:W3CDTF">2026-01-16T12:36:00Z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2026-01-12T11:37:06Z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4b7a64e4-9c08-438f-a72e-364533c32411</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ies>
</file>