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4348CCF" w14:textId="1B5F262E" w:rsidR="00B27E9F" w:rsidRPr="009F46AF" w:rsidRDefault="00B27E9F" w:rsidP="009F46AF">
      <w:pPr>
        <w:spacing w:before="120" w:after="120"/>
        <w:jc w:val="center"/>
        <w:rPr>
          <w:rFonts w:ascii="Arial" w:hAnsi="Arial" w:cs="Arial"/>
          <w:b/>
          <w:sz w:val="32"/>
          <w:szCs w:val="32"/>
        </w:rPr>
      </w:pPr>
      <w:r w:rsidRPr="009F46AF">
        <w:rPr>
          <w:rFonts w:ascii="Arial" w:hAnsi="Arial" w:cs="Arial"/>
          <w:b/>
          <w:sz w:val="32"/>
          <w:szCs w:val="32"/>
        </w:rPr>
        <w:t>BSc (Hons) Health and Social Care</w:t>
      </w:r>
    </w:p>
    <w:p w14:paraId="00309C45" w14:textId="565744A5" w:rsidR="00855F8B" w:rsidRPr="009F46AF" w:rsidRDefault="00B4420F" w:rsidP="009F46AF">
      <w:pPr>
        <w:jc w:val="center"/>
        <w:rPr>
          <w:rFonts w:ascii="Arial" w:hAnsi="Arial" w:cs="Arial"/>
          <w:b/>
          <w:sz w:val="32"/>
          <w:szCs w:val="32"/>
        </w:rPr>
      </w:pPr>
      <w:r w:rsidRPr="009F46AF">
        <w:rPr>
          <w:rFonts w:ascii="Arial" w:hAnsi="Arial" w:cs="Arial"/>
          <w:b/>
          <w:sz w:val="32"/>
          <w:szCs w:val="32"/>
        </w:rPr>
        <w:t>Module:</w:t>
      </w:r>
      <w:r w:rsidR="00036E27" w:rsidRPr="009F46AF">
        <w:rPr>
          <w:rFonts w:ascii="Arial" w:hAnsi="Arial" w:cs="Arial"/>
          <w:b/>
          <w:sz w:val="32"/>
          <w:szCs w:val="32"/>
        </w:rPr>
        <w:t xml:space="preserve"> Psychological Classifications and Provisions</w:t>
      </w:r>
    </w:p>
    <w:p w14:paraId="49A39791" w14:textId="6615095C" w:rsidR="00855F8B" w:rsidRPr="009F46AF" w:rsidRDefault="00DE6C2A" w:rsidP="009F46AF">
      <w:pPr>
        <w:jc w:val="center"/>
        <w:rPr>
          <w:rFonts w:ascii="Arial" w:hAnsi="Arial" w:cs="Arial"/>
          <w:b/>
          <w:sz w:val="32"/>
          <w:szCs w:val="32"/>
        </w:rPr>
      </w:pPr>
      <w:r w:rsidRPr="009F46AF">
        <w:rPr>
          <w:rFonts w:ascii="Arial" w:hAnsi="Arial" w:cs="Arial"/>
          <w:b/>
          <w:sz w:val="32"/>
          <w:szCs w:val="32"/>
        </w:rPr>
        <w:t>BMHP6029</w:t>
      </w:r>
    </w:p>
    <w:p w14:paraId="27CFAB4C" w14:textId="77777777" w:rsidR="00DD59AE" w:rsidRPr="009F46AF" w:rsidRDefault="00DD59AE" w:rsidP="009F46AF">
      <w:pPr>
        <w:spacing w:before="120" w:after="120" w:line="360" w:lineRule="auto"/>
        <w:jc w:val="center"/>
        <w:rPr>
          <w:rFonts w:ascii="Arial" w:hAnsi="Arial" w:cs="Arial"/>
          <w:b/>
          <w:sz w:val="32"/>
          <w:szCs w:val="32"/>
        </w:rPr>
      </w:pPr>
      <w:r w:rsidRPr="009F46AF">
        <w:rPr>
          <w:rFonts w:ascii="Arial" w:hAnsi="Arial" w:cs="Arial"/>
          <w:b/>
          <w:sz w:val="32"/>
          <w:szCs w:val="32"/>
        </w:rPr>
        <w:t>Component 2: Written Assignment (Report)</w:t>
      </w:r>
    </w:p>
    <w:p w14:paraId="377AA6D0" w14:textId="2C486A29" w:rsidR="00DD59AE" w:rsidRPr="009F46AF" w:rsidRDefault="006D38B4" w:rsidP="009F46AF">
      <w:pPr>
        <w:jc w:val="center"/>
        <w:rPr>
          <w:rFonts w:ascii="Arial" w:hAnsi="Arial" w:cs="Arial"/>
          <w:b/>
          <w:sz w:val="32"/>
          <w:szCs w:val="32"/>
        </w:rPr>
      </w:pPr>
      <w:r w:rsidRPr="009F46AF">
        <w:rPr>
          <w:rFonts w:ascii="Arial" w:hAnsi="Arial" w:cs="Arial"/>
          <w:b/>
          <w:sz w:val="32"/>
          <w:szCs w:val="32"/>
        </w:rPr>
        <w:t xml:space="preserve">Student name </w:t>
      </w:r>
      <w:r w:rsidR="00A8418C" w:rsidRPr="009F46AF">
        <w:rPr>
          <w:rFonts w:ascii="Arial" w:hAnsi="Arial" w:cs="Arial"/>
          <w:b/>
          <w:sz w:val="32"/>
          <w:szCs w:val="32"/>
        </w:rPr>
        <w:t>:</w:t>
      </w:r>
      <w:r w:rsidR="009F46AF" w:rsidRPr="009F46AF">
        <w:rPr>
          <w:rFonts w:ascii="Arial" w:hAnsi="Arial" w:cs="Arial"/>
          <w:b/>
          <w:sz w:val="32"/>
          <w:szCs w:val="32"/>
        </w:rPr>
        <w:t xml:space="preserve"> </w:t>
      </w:r>
      <w:r w:rsidR="00A8418C" w:rsidRPr="009F46AF">
        <w:rPr>
          <w:rFonts w:ascii="Arial" w:hAnsi="Arial" w:cs="Arial"/>
          <w:b/>
          <w:sz w:val="32"/>
          <w:szCs w:val="32"/>
        </w:rPr>
        <w:t>Ishrat Fatime</w:t>
      </w:r>
    </w:p>
    <w:p w14:paraId="5453F6C8" w14:textId="76764A3A" w:rsidR="00A8418C" w:rsidRPr="009F46AF" w:rsidRDefault="00A8418C" w:rsidP="009F46AF">
      <w:pPr>
        <w:jc w:val="center"/>
        <w:rPr>
          <w:rFonts w:ascii="Arial" w:hAnsi="Arial" w:cs="Arial"/>
          <w:b/>
          <w:sz w:val="32"/>
          <w:szCs w:val="32"/>
        </w:rPr>
      </w:pPr>
      <w:r w:rsidRPr="009F46AF">
        <w:rPr>
          <w:rFonts w:ascii="Arial" w:hAnsi="Arial" w:cs="Arial"/>
          <w:b/>
          <w:sz w:val="32"/>
          <w:szCs w:val="32"/>
        </w:rPr>
        <w:t>Student number: 2322752</w:t>
      </w:r>
    </w:p>
    <w:p w14:paraId="5712E6E2" w14:textId="382B4291" w:rsidR="00466F88" w:rsidRPr="009F46AF" w:rsidRDefault="00466F88" w:rsidP="009F46AF">
      <w:pPr>
        <w:jc w:val="center"/>
        <w:rPr>
          <w:rFonts w:ascii="Arial" w:hAnsi="Arial" w:cs="Arial"/>
          <w:b/>
          <w:sz w:val="32"/>
          <w:szCs w:val="32"/>
        </w:rPr>
      </w:pPr>
      <w:r w:rsidRPr="009F46AF">
        <w:rPr>
          <w:rFonts w:ascii="Arial" w:hAnsi="Arial" w:cs="Arial"/>
          <w:b/>
          <w:sz w:val="32"/>
          <w:szCs w:val="32"/>
        </w:rPr>
        <w:t>Lecturer:</w:t>
      </w:r>
      <w:r w:rsidR="009F46AF" w:rsidRPr="009F46AF">
        <w:rPr>
          <w:rFonts w:ascii="Arial" w:hAnsi="Arial" w:cs="Arial"/>
          <w:b/>
          <w:sz w:val="32"/>
          <w:szCs w:val="32"/>
        </w:rPr>
        <w:t xml:space="preserve"> </w:t>
      </w:r>
      <w:r w:rsidR="009F46AF" w:rsidRPr="009F46AF">
        <w:rPr>
          <w:rFonts w:ascii="Arial" w:hAnsi="Arial" w:cs="Arial"/>
          <w:b/>
          <w:sz w:val="32"/>
          <w:szCs w:val="32"/>
        </w:rPr>
        <w:t>Neale Haddon</w:t>
      </w:r>
    </w:p>
    <w:p w14:paraId="5C524D11" w14:textId="77777777" w:rsidR="00855F8B" w:rsidRPr="009F46AF" w:rsidRDefault="00855F8B" w:rsidP="00DA7CC8">
      <w:pPr>
        <w:pStyle w:val="Heading1"/>
      </w:pPr>
    </w:p>
    <w:p w14:paraId="6FB8FAA7" w14:textId="77777777" w:rsidR="00855F8B" w:rsidRDefault="00855F8B" w:rsidP="00A63511">
      <w:pPr>
        <w:rPr>
          <w:rFonts w:ascii="Arial" w:hAnsi="Arial" w:cs="Arial"/>
        </w:rPr>
      </w:pPr>
    </w:p>
    <w:p w14:paraId="6749E774" w14:textId="77777777" w:rsidR="00855F8B" w:rsidRDefault="00855F8B" w:rsidP="00A63511">
      <w:pPr>
        <w:rPr>
          <w:rFonts w:ascii="Arial" w:hAnsi="Arial" w:cs="Arial"/>
        </w:rPr>
      </w:pPr>
    </w:p>
    <w:p w14:paraId="751C4A5C" w14:textId="77777777" w:rsidR="00855F8B" w:rsidRDefault="00855F8B" w:rsidP="00A63511">
      <w:pPr>
        <w:rPr>
          <w:rFonts w:ascii="Arial" w:hAnsi="Arial" w:cs="Arial"/>
        </w:rPr>
      </w:pPr>
    </w:p>
    <w:p w14:paraId="7768E37F" w14:textId="77777777" w:rsidR="00855F8B" w:rsidRDefault="00855F8B" w:rsidP="00A63511">
      <w:pPr>
        <w:rPr>
          <w:rFonts w:ascii="Arial" w:hAnsi="Arial" w:cs="Arial"/>
        </w:rPr>
      </w:pPr>
    </w:p>
    <w:p w14:paraId="4206BF26" w14:textId="77777777" w:rsidR="00855F8B" w:rsidRDefault="00855F8B" w:rsidP="00A63511">
      <w:pPr>
        <w:rPr>
          <w:rFonts w:ascii="Arial" w:hAnsi="Arial" w:cs="Arial"/>
        </w:rPr>
      </w:pPr>
    </w:p>
    <w:p w14:paraId="021E40C9" w14:textId="77777777" w:rsidR="00855F8B" w:rsidRDefault="00855F8B" w:rsidP="00A63511">
      <w:pPr>
        <w:rPr>
          <w:rFonts w:ascii="Arial" w:hAnsi="Arial" w:cs="Arial"/>
        </w:rPr>
      </w:pPr>
    </w:p>
    <w:p w14:paraId="13254BF6" w14:textId="77777777" w:rsidR="00855F8B" w:rsidRDefault="00855F8B" w:rsidP="00A63511">
      <w:pPr>
        <w:rPr>
          <w:rFonts w:ascii="Arial" w:hAnsi="Arial" w:cs="Arial"/>
        </w:rPr>
      </w:pPr>
    </w:p>
    <w:p w14:paraId="5F408B9A" w14:textId="77777777" w:rsidR="00855F8B" w:rsidRDefault="00855F8B" w:rsidP="00A63511">
      <w:pPr>
        <w:rPr>
          <w:rFonts w:ascii="Arial" w:hAnsi="Arial" w:cs="Arial"/>
        </w:rPr>
      </w:pPr>
    </w:p>
    <w:p w14:paraId="74360FB8" w14:textId="77777777" w:rsidR="00855F8B" w:rsidRDefault="00855F8B" w:rsidP="00A63511">
      <w:pPr>
        <w:rPr>
          <w:rFonts w:ascii="Arial" w:hAnsi="Arial" w:cs="Arial"/>
        </w:rPr>
      </w:pPr>
    </w:p>
    <w:p w14:paraId="56B59105" w14:textId="77777777" w:rsidR="00855F8B" w:rsidRDefault="00855F8B" w:rsidP="00A63511">
      <w:pPr>
        <w:rPr>
          <w:rFonts w:ascii="Arial" w:hAnsi="Arial" w:cs="Arial"/>
        </w:rPr>
      </w:pPr>
    </w:p>
    <w:p w14:paraId="44DB3C05" w14:textId="77777777" w:rsidR="00855F8B" w:rsidRDefault="00855F8B" w:rsidP="00A63511">
      <w:pPr>
        <w:rPr>
          <w:rFonts w:ascii="Arial" w:hAnsi="Arial" w:cs="Arial"/>
        </w:rPr>
      </w:pPr>
    </w:p>
    <w:p w14:paraId="23FB470A" w14:textId="77777777" w:rsidR="00855F8B" w:rsidRDefault="00855F8B" w:rsidP="00A63511">
      <w:pPr>
        <w:rPr>
          <w:rFonts w:ascii="Arial" w:hAnsi="Arial" w:cs="Arial"/>
        </w:rPr>
      </w:pPr>
    </w:p>
    <w:p w14:paraId="4C0D7577" w14:textId="77777777" w:rsidR="00855F8B" w:rsidRDefault="00855F8B" w:rsidP="00A63511">
      <w:pPr>
        <w:rPr>
          <w:rFonts w:ascii="Arial" w:hAnsi="Arial" w:cs="Arial"/>
        </w:rPr>
      </w:pPr>
    </w:p>
    <w:p w14:paraId="76E9D423" w14:textId="77777777" w:rsidR="00855F8B" w:rsidRDefault="00855F8B" w:rsidP="00A63511">
      <w:pPr>
        <w:rPr>
          <w:rFonts w:ascii="Arial" w:hAnsi="Arial" w:cs="Arial"/>
        </w:rPr>
      </w:pPr>
    </w:p>
    <w:p w14:paraId="4D5FEE50" w14:textId="77777777" w:rsidR="00855F8B" w:rsidRDefault="00855F8B" w:rsidP="00A63511">
      <w:pPr>
        <w:rPr>
          <w:rFonts w:ascii="Arial" w:hAnsi="Arial" w:cs="Arial"/>
        </w:rPr>
      </w:pPr>
    </w:p>
    <w:p w14:paraId="4848E85B" w14:textId="77777777" w:rsidR="00855F8B" w:rsidRDefault="00855F8B" w:rsidP="00A63511">
      <w:pPr>
        <w:rPr>
          <w:rFonts w:ascii="Arial" w:hAnsi="Arial" w:cs="Arial"/>
        </w:rPr>
      </w:pPr>
    </w:p>
    <w:p w14:paraId="107CE90E" w14:textId="77777777" w:rsidR="00855F8B" w:rsidRDefault="00855F8B" w:rsidP="00A63511">
      <w:pPr>
        <w:rPr>
          <w:rFonts w:ascii="Arial" w:hAnsi="Arial" w:cs="Arial"/>
        </w:rPr>
      </w:pPr>
    </w:p>
    <w:p w14:paraId="2435A3BA" w14:textId="77777777" w:rsidR="00855F8B" w:rsidRDefault="00855F8B" w:rsidP="00A63511">
      <w:pPr>
        <w:rPr>
          <w:rFonts w:ascii="Arial" w:hAnsi="Arial" w:cs="Arial"/>
        </w:rPr>
      </w:pPr>
    </w:p>
    <w:p w14:paraId="24DDEB57" w14:textId="77777777" w:rsidR="00855F8B" w:rsidRDefault="00855F8B" w:rsidP="00A63511">
      <w:pPr>
        <w:rPr>
          <w:rFonts w:ascii="Arial" w:hAnsi="Arial" w:cs="Arial"/>
        </w:rPr>
      </w:pPr>
    </w:p>
    <w:p w14:paraId="67CEAE46" w14:textId="77777777" w:rsidR="00855F8B" w:rsidRDefault="00855F8B" w:rsidP="00A63511">
      <w:pPr>
        <w:rPr>
          <w:rFonts w:ascii="Arial" w:hAnsi="Arial" w:cs="Arial"/>
        </w:rPr>
      </w:pPr>
    </w:p>
    <w:p w14:paraId="58A7A325" w14:textId="77777777" w:rsidR="00855F8B" w:rsidRDefault="00855F8B" w:rsidP="00A63511">
      <w:pPr>
        <w:rPr>
          <w:rFonts w:ascii="Arial" w:hAnsi="Arial" w:cs="Arial"/>
        </w:rPr>
      </w:pPr>
    </w:p>
    <w:sdt>
      <w:sdtPr>
        <w:rPr>
          <w:rFonts w:ascii="Arial" w:hAnsi="Arial" w:cs="Arial"/>
          <w:sz w:val="22"/>
          <w:szCs w:val="22"/>
        </w:rPr>
        <w:id w:val="760569466"/>
        <w:docPartObj>
          <w:docPartGallery w:val="Table of Contents"/>
          <w:docPartUnique/>
        </w:docPartObj>
      </w:sdtPr>
      <w:sdtEndPr>
        <w:rPr>
          <w:rFonts w:eastAsiaTheme="minorHAnsi"/>
          <w:b/>
          <w:bCs/>
          <w:color w:val="auto"/>
          <w:kern w:val="2"/>
          <w:lang w:eastAsia="en-US"/>
          <w14:ligatures w14:val="standardContextual"/>
        </w:rPr>
      </w:sdtEndPr>
      <w:sdtContent>
        <w:p w14:paraId="58E3CA4B" w14:textId="18BFF1C4" w:rsidR="005322B6" w:rsidRPr="005322B6" w:rsidRDefault="005322B6">
          <w:pPr>
            <w:pStyle w:val="TOCHeading"/>
            <w:rPr>
              <w:rFonts w:ascii="Arial" w:hAnsi="Arial" w:cs="Arial"/>
              <w:sz w:val="22"/>
              <w:szCs w:val="22"/>
            </w:rPr>
          </w:pPr>
          <w:r w:rsidRPr="005322B6">
            <w:rPr>
              <w:rFonts w:ascii="Arial" w:hAnsi="Arial" w:cs="Arial"/>
              <w:sz w:val="22"/>
              <w:szCs w:val="22"/>
            </w:rPr>
            <w:t>Contents</w:t>
          </w:r>
        </w:p>
        <w:p w14:paraId="4B1C2793" w14:textId="06CB8628" w:rsidR="005322B6" w:rsidRPr="005322B6" w:rsidRDefault="005322B6">
          <w:pPr>
            <w:pStyle w:val="TOC1"/>
            <w:tabs>
              <w:tab w:val="right" w:leader="dot" w:pos="9016"/>
            </w:tabs>
            <w:rPr>
              <w:rFonts w:ascii="Arial" w:hAnsi="Arial" w:cs="Arial"/>
              <w:noProof/>
            </w:rPr>
          </w:pPr>
          <w:r w:rsidRPr="005322B6">
            <w:rPr>
              <w:rFonts w:ascii="Arial" w:hAnsi="Arial" w:cs="Arial"/>
            </w:rPr>
            <w:fldChar w:fldCharType="begin"/>
          </w:r>
          <w:r w:rsidRPr="005322B6">
            <w:rPr>
              <w:rFonts w:ascii="Arial" w:hAnsi="Arial" w:cs="Arial"/>
            </w:rPr>
            <w:instrText xml:space="preserve"> TOC \o "1-3" \h \z \u </w:instrText>
          </w:r>
          <w:r w:rsidRPr="005322B6">
            <w:rPr>
              <w:rFonts w:ascii="Arial" w:hAnsi="Arial" w:cs="Arial"/>
            </w:rPr>
            <w:fldChar w:fldCharType="separate"/>
          </w:r>
          <w:hyperlink w:anchor="_Toc226151206" w:history="1">
            <w:r w:rsidRPr="005322B6">
              <w:rPr>
                <w:rStyle w:val="Hyperlink"/>
                <w:rFonts w:ascii="Arial" w:hAnsi="Arial" w:cs="Arial"/>
                <w:noProof/>
              </w:rPr>
              <w:t>Recurrent depressive disorder</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_Toc226151206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3</w:t>
            </w:r>
            <w:r w:rsidRPr="005322B6">
              <w:rPr>
                <w:rFonts w:ascii="Arial" w:hAnsi="Arial" w:cs="Arial"/>
                <w:noProof/>
                <w:webHidden/>
              </w:rPr>
              <w:fldChar w:fldCharType="end"/>
            </w:r>
          </w:hyperlink>
        </w:p>
        <w:p w14:paraId="12271E74" w14:textId="47884F36" w:rsidR="005322B6" w:rsidRPr="005322B6" w:rsidRDefault="005322B6">
          <w:pPr>
            <w:pStyle w:val="TOC1"/>
            <w:tabs>
              <w:tab w:val="right" w:leader="dot" w:pos="9016"/>
            </w:tabs>
            <w:rPr>
              <w:rFonts w:ascii="Arial" w:hAnsi="Arial" w:cs="Arial"/>
              <w:noProof/>
            </w:rPr>
          </w:pPr>
          <w:hyperlink w:anchor="_Toc226151207" w:history="1">
            <w:r w:rsidRPr="005322B6">
              <w:rPr>
                <w:rStyle w:val="Hyperlink"/>
                <w:rFonts w:ascii="Arial" w:hAnsi="Arial" w:cs="Arial"/>
                <w:noProof/>
              </w:rPr>
              <w:t>Classification &amp; Diagnosis</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_Toc226151207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4</w:t>
            </w:r>
            <w:r w:rsidRPr="005322B6">
              <w:rPr>
                <w:rFonts w:ascii="Arial" w:hAnsi="Arial" w:cs="Arial"/>
                <w:noProof/>
                <w:webHidden/>
              </w:rPr>
              <w:fldChar w:fldCharType="end"/>
            </w:r>
          </w:hyperlink>
        </w:p>
        <w:p w14:paraId="01C7F8C6" w14:textId="4A93F147" w:rsidR="005322B6" w:rsidRPr="005322B6" w:rsidRDefault="005322B6">
          <w:pPr>
            <w:pStyle w:val="TOC1"/>
            <w:tabs>
              <w:tab w:val="right" w:leader="dot" w:pos="9016"/>
            </w:tabs>
            <w:rPr>
              <w:rFonts w:ascii="Arial" w:hAnsi="Arial" w:cs="Arial"/>
              <w:noProof/>
            </w:rPr>
          </w:pPr>
          <w:hyperlink w:anchor="_Toc226151208" w:history="1">
            <w:r w:rsidRPr="005322B6">
              <w:rPr>
                <w:rStyle w:val="Hyperlink"/>
                <w:rFonts w:ascii="Arial" w:hAnsi="Arial" w:cs="Arial"/>
                <w:noProof/>
              </w:rPr>
              <w:t>Treatment Approaches for Recurrent Depressive Disorder</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_Toc226151208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5</w:t>
            </w:r>
            <w:r w:rsidRPr="005322B6">
              <w:rPr>
                <w:rFonts w:ascii="Arial" w:hAnsi="Arial" w:cs="Arial"/>
                <w:noProof/>
                <w:webHidden/>
              </w:rPr>
              <w:fldChar w:fldCharType="end"/>
            </w:r>
          </w:hyperlink>
        </w:p>
        <w:p w14:paraId="6F9F72FB" w14:textId="08925506" w:rsidR="005322B6" w:rsidRPr="005322B6" w:rsidRDefault="005322B6">
          <w:pPr>
            <w:pStyle w:val="TOC1"/>
            <w:tabs>
              <w:tab w:val="right" w:leader="dot" w:pos="9016"/>
            </w:tabs>
            <w:rPr>
              <w:rFonts w:ascii="Arial" w:hAnsi="Arial" w:cs="Arial"/>
              <w:noProof/>
            </w:rPr>
          </w:pPr>
          <w:hyperlink w:anchor="_Toc226151209" w:history="1">
            <w:r w:rsidRPr="005322B6">
              <w:rPr>
                <w:rStyle w:val="Hyperlink"/>
                <w:rFonts w:ascii="Arial" w:hAnsi="Arial" w:cs="Arial"/>
                <w:noProof/>
              </w:rPr>
              <w:t>Rehabilitation &amp; Long-Term Management of Recurrent Depressive Disorder</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_Toc226151209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5</w:t>
            </w:r>
            <w:r w:rsidRPr="005322B6">
              <w:rPr>
                <w:rFonts w:ascii="Arial" w:hAnsi="Arial" w:cs="Arial"/>
                <w:noProof/>
                <w:webHidden/>
              </w:rPr>
              <w:fldChar w:fldCharType="end"/>
            </w:r>
          </w:hyperlink>
        </w:p>
        <w:p w14:paraId="530B0A16" w14:textId="2180DB92" w:rsidR="005322B6" w:rsidRPr="005322B6" w:rsidRDefault="005322B6">
          <w:pPr>
            <w:pStyle w:val="TOC1"/>
            <w:tabs>
              <w:tab w:val="right" w:leader="dot" w:pos="9016"/>
            </w:tabs>
            <w:rPr>
              <w:rFonts w:ascii="Arial" w:hAnsi="Arial" w:cs="Arial"/>
              <w:noProof/>
            </w:rPr>
          </w:pPr>
          <w:hyperlink w:anchor="_Toc226151210" w:history="1">
            <w:r w:rsidRPr="005322B6">
              <w:rPr>
                <w:rStyle w:val="Hyperlink"/>
                <w:rFonts w:ascii="Arial" w:hAnsi="Arial" w:cs="Arial"/>
                <w:noProof/>
              </w:rPr>
              <w:t>Current Debates &amp; Emerging Issues</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_Toc226151210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6</w:t>
            </w:r>
            <w:r w:rsidRPr="005322B6">
              <w:rPr>
                <w:rFonts w:ascii="Arial" w:hAnsi="Arial" w:cs="Arial"/>
                <w:noProof/>
                <w:webHidden/>
              </w:rPr>
              <w:fldChar w:fldCharType="end"/>
            </w:r>
          </w:hyperlink>
        </w:p>
        <w:p w14:paraId="698EC4FB" w14:textId="6D9A4F97" w:rsidR="005322B6" w:rsidRPr="005322B6" w:rsidRDefault="005322B6">
          <w:pPr>
            <w:pStyle w:val="TOC1"/>
            <w:tabs>
              <w:tab w:val="right" w:leader="dot" w:pos="9016"/>
            </w:tabs>
            <w:rPr>
              <w:rFonts w:ascii="Arial" w:hAnsi="Arial" w:cs="Arial"/>
              <w:noProof/>
            </w:rPr>
          </w:pPr>
          <w:hyperlink w:anchor="_Toc226151211" w:history="1">
            <w:r w:rsidRPr="005322B6">
              <w:rPr>
                <w:rStyle w:val="Hyperlink"/>
                <w:rFonts w:ascii="Arial" w:hAnsi="Arial" w:cs="Arial"/>
                <w:noProof/>
              </w:rPr>
              <w:t>Policy and legal frameworks</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_Toc226151211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6</w:t>
            </w:r>
            <w:r w:rsidRPr="005322B6">
              <w:rPr>
                <w:rFonts w:ascii="Arial" w:hAnsi="Arial" w:cs="Arial"/>
                <w:noProof/>
                <w:webHidden/>
              </w:rPr>
              <w:fldChar w:fldCharType="end"/>
            </w:r>
          </w:hyperlink>
        </w:p>
        <w:p w14:paraId="2527CCF8" w14:textId="275F8EE1" w:rsidR="005322B6" w:rsidRPr="005322B6" w:rsidRDefault="005322B6">
          <w:pPr>
            <w:pStyle w:val="TOC1"/>
            <w:tabs>
              <w:tab w:val="right" w:leader="dot" w:pos="9016"/>
            </w:tabs>
            <w:rPr>
              <w:rFonts w:ascii="Arial" w:hAnsi="Arial" w:cs="Arial"/>
              <w:noProof/>
            </w:rPr>
          </w:pPr>
          <w:hyperlink w:anchor="_Toc226151212" w:history="1">
            <w:r w:rsidRPr="005322B6">
              <w:rPr>
                <w:rStyle w:val="Hyperlink"/>
                <w:rFonts w:ascii="Arial" w:hAnsi="Arial" w:cs="Arial"/>
                <w:noProof/>
              </w:rPr>
              <w:t>UK Data &amp; Statistical Evidence</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_Toc226151212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7</w:t>
            </w:r>
            <w:r w:rsidRPr="005322B6">
              <w:rPr>
                <w:rFonts w:ascii="Arial" w:hAnsi="Arial" w:cs="Arial"/>
                <w:noProof/>
                <w:webHidden/>
              </w:rPr>
              <w:fldChar w:fldCharType="end"/>
            </w:r>
          </w:hyperlink>
        </w:p>
        <w:p w14:paraId="02EEFC45" w14:textId="4726475A" w:rsidR="005322B6" w:rsidRPr="005322B6" w:rsidRDefault="005322B6">
          <w:pPr>
            <w:pStyle w:val="TOC1"/>
            <w:tabs>
              <w:tab w:val="right" w:leader="dot" w:pos="9016"/>
            </w:tabs>
            <w:rPr>
              <w:rFonts w:ascii="Arial" w:hAnsi="Arial" w:cs="Arial"/>
              <w:noProof/>
            </w:rPr>
          </w:pPr>
          <w:hyperlink w:anchor="_Toc226151213" w:history="1">
            <w:r w:rsidRPr="005322B6">
              <w:rPr>
                <w:rStyle w:val="Hyperlink"/>
                <w:rFonts w:ascii="Arial" w:hAnsi="Arial" w:cs="Arial"/>
                <w:noProof/>
              </w:rPr>
              <w:t>Recommendations</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_Toc226151213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7</w:t>
            </w:r>
            <w:r w:rsidRPr="005322B6">
              <w:rPr>
                <w:rFonts w:ascii="Arial" w:hAnsi="Arial" w:cs="Arial"/>
                <w:noProof/>
                <w:webHidden/>
              </w:rPr>
              <w:fldChar w:fldCharType="end"/>
            </w:r>
          </w:hyperlink>
        </w:p>
        <w:p w14:paraId="2550A30F" w14:textId="728B11FC" w:rsidR="005322B6" w:rsidRPr="005322B6" w:rsidRDefault="005322B6">
          <w:pPr>
            <w:pStyle w:val="TOC1"/>
            <w:tabs>
              <w:tab w:val="right" w:leader="dot" w:pos="9016"/>
            </w:tabs>
            <w:rPr>
              <w:rFonts w:ascii="Arial" w:hAnsi="Arial" w:cs="Arial"/>
              <w:noProof/>
            </w:rPr>
          </w:pPr>
          <w:hyperlink w:anchor="_Toc226151214" w:history="1">
            <w:r w:rsidRPr="005322B6">
              <w:rPr>
                <w:rStyle w:val="Hyperlink"/>
                <w:rFonts w:ascii="Arial" w:hAnsi="Arial" w:cs="Arial"/>
                <w:noProof/>
              </w:rPr>
              <w:t>Conclusion</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_Toc226151214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7</w:t>
            </w:r>
            <w:r w:rsidRPr="005322B6">
              <w:rPr>
                <w:rFonts w:ascii="Arial" w:hAnsi="Arial" w:cs="Arial"/>
                <w:noProof/>
                <w:webHidden/>
              </w:rPr>
              <w:fldChar w:fldCharType="end"/>
            </w:r>
          </w:hyperlink>
        </w:p>
        <w:p w14:paraId="218C2E93" w14:textId="4E893016" w:rsidR="005322B6" w:rsidRPr="005322B6" w:rsidRDefault="005322B6">
          <w:pPr>
            <w:pStyle w:val="TOC1"/>
            <w:tabs>
              <w:tab w:val="right" w:leader="dot" w:pos="9016"/>
            </w:tabs>
            <w:rPr>
              <w:rFonts w:ascii="Arial" w:hAnsi="Arial" w:cs="Arial"/>
              <w:noProof/>
            </w:rPr>
          </w:pPr>
          <w:hyperlink w:anchor="_Toc226151215" w:history="1">
            <w:r w:rsidRPr="005322B6">
              <w:rPr>
                <w:rStyle w:val="Hyperlink"/>
                <w:rFonts w:ascii="Arial" w:hAnsi="Arial" w:cs="Arial"/>
                <w:noProof/>
              </w:rPr>
              <w:t>References</w:t>
            </w:r>
            <w:r w:rsidRPr="005322B6">
              <w:rPr>
                <w:rFonts w:ascii="Arial" w:hAnsi="Arial" w:cs="Arial"/>
                <w:noProof/>
                <w:webHidden/>
              </w:rPr>
              <w:tab/>
            </w:r>
            <w:r w:rsidRPr="005322B6">
              <w:rPr>
                <w:rFonts w:ascii="Arial" w:hAnsi="Arial" w:cs="Arial"/>
                <w:noProof/>
                <w:webHidden/>
              </w:rPr>
              <w:fldChar w:fldCharType="begin"/>
            </w:r>
            <w:r w:rsidRPr="005322B6">
              <w:rPr>
                <w:rFonts w:ascii="Arial" w:hAnsi="Arial" w:cs="Arial"/>
                <w:noProof/>
                <w:webHidden/>
              </w:rPr>
              <w:instrText xml:space="preserve"> PAGEREF _Toc226151215 \h </w:instrText>
            </w:r>
            <w:r w:rsidRPr="005322B6">
              <w:rPr>
                <w:rFonts w:ascii="Arial" w:hAnsi="Arial" w:cs="Arial"/>
                <w:noProof/>
                <w:webHidden/>
              </w:rPr>
            </w:r>
            <w:r w:rsidRPr="005322B6">
              <w:rPr>
                <w:rFonts w:ascii="Arial" w:hAnsi="Arial" w:cs="Arial"/>
                <w:noProof/>
                <w:webHidden/>
              </w:rPr>
              <w:fldChar w:fldCharType="separate"/>
            </w:r>
            <w:r w:rsidRPr="005322B6">
              <w:rPr>
                <w:rFonts w:ascii="Arial" w:hAnsi="Arial" w:cs="Arial"/>
                <w:noProof/>
                <w:webHidden/>
              </w:rPr>
              <w:t>8</w:t>
            </w:r>
            <w:r w:rsidRPr="005322B6">
              <w:rPr>
                <w:rFonts w:ascii="Arial" w:hAnsi="Arial" w:cs="Arial"/>
                <w:noProof/>
                <w:webHidden/>
              </w:rPr>
              <w:fldChar w:fldCharType="end"/>
            </w:r>
          </w:hyperlink>
        </w:p>
        <w:p w14:paraId="35D473BB" w14:textId="00069CF4" w:rsidR="005322B6" w:rsidRPr="005322B6" w:rsidRDefault="005322B6">
          <w:pPr>
            <w:rPr>
              <w:rFonts w:ascii="Arial" w:hAnsi="Arial" w:cs="Arial"/>
            </w:rPr>
          </w:pPr>
          <w:r w:rsidRPr="005322B6">
            <w:rPr>
              <w:rFonts w:ascii="Arial" w:hAnsi="Arial" w:cs="Arial"/>
              <w:b/>
              <w:bCs/>
            </w:rPr>
            <w:fldChar w:fldCharType="end"/>
          </w:r>
        </w:p>
      </w:sdtContent>
    </w:sdt>
    <w:p w14:paraId="27BA47D4" w14:textId="77777777" w:rsidR="00855F8B" w:rsidRPr="005322B6" w:rsidRDefault="00855F8B" w:rsidP="00A63511">
      <w:pPr>
        <w:rPr>
          <w:rFonts w:ascii="Arial" w:hAnsi="Arial" w:cs="Arial"/>
        </w:rPr>
      </w:pPr>
    </w:p>
    <w:p w14:paraId="4A728902" w14:textId="77777777" w:rsidR="00855F8B" w:rsidRDefault="00855F8B" w:rsidP="00A63511">
      <w:pPr>
        <w:rPr>
          <w:rFonts w:ascii="Arial" w:hAnsi="Arial" w:cs="Arial"/>
        </w:rPr>
      </w:pPr>
    </w:p>
    <w:p w14:paraId="1A8383AA" w14:textId="77777777" w:rsidR="00855F8B" w:rsidRDefault="00855F8B" w:rsidP="00A63511">
      <w:pPr>
        <w:rPr>
          <w:rFonts w:ascii="Arial" w:hAnsi="Arial" w:cs="Arial"/>
        </w:rPr>
      </w:pPr>
    </w:p>
    <w:p w14:paraId="49A93750" w14:textId="77777777" w:rsidR="00855F8B" w:rsidRDefault="00855F8B" w:rsidP="00A63511">
      <w:pPr>
        <w:rPr>
          <w:rFonts w:ascii="Arial" w:hAnsi="Arial" w:cs="Arial"/>
        </w:rPr>
      </w:pPr>
    </w:p>
    <w:p w14:paraId="6ECF63D4" w14:textId="77777777" w:rsidR="00855F8B" w:rsidRDefault="00855F8B" w:rsidP="00A63511">
      <w:pPr>
        <w:rPr>
          <w:rFonts w:ascii="Arial" w:hAnsi="Arial" w:cs="Arial"/>
        </w:rPr>
      </w:pPr>
    </w:p>
    <w:p w14:paraId="198E0193" w14:textId="77777777" w:rsidR="00855F8B" w:rsidRDefault="00855F8B" w:rsidP="00A63511">
      <w:pPr>
        <w:rPr>
          <w:rFonts w:ascii="Arial" w:hAnsi="Arial" w:cs="Arial"/>
        </w:rPr>
      </w:pPr>
    </w:p>
    <w:p w14:paraId="48E55365" w14:textId="77777777" w:rsidR="00855F8B" w:rsidRDefault="00855F8B" w:rsidP="00A63511">
      <w:pPr>
        <w:rPr>
          <w:rFonts w:ascii="Arial" w:hAnsi="Arial" w:cs="Arial"/>
        </w:rPr>
      </w:pPr>
    </w:p>
    <w:p w14:paraId="14A117B7" w14:textId="77777777" w:rsidR="00855F8B" w:rsidRDefault="00855F8B" w:rsidP="00A63511">
      <w:pPr>
        <w:rPr>
          <w:rFonts w:ascii="Arial" w:hAnsi="Arial" w:cs="Arial"/>
        </w:rPr>
      </w:pPr>
    </w:p>
    <w:p w14:paraId="3B0DAA0D" w14:textId="77777777" w:rsidR="00855F8B" w:rsidRDefault="00855F8B" w:rsidP="00A63511">
      <w:pPr>
        <w:rPr>
          <w:rFonts w:ascii="Arial" w:hAnsi="Arial" w:cs="Arial"/>
        </w:rPr>
      </w:pPr>
    </w:p>
    <w:p w14:paraId="69B6EDA0" w14:textId="77777777" w:rsidR="00855F8B" w:rsidRDefault="00855F8B" w:rsidP="00A63511">
      <w:pPr>
        <w:rPr>
          <w:rFonts w:ascii="Arial" w:hAnsi="Arial" w:cs="Arial"/>
        </w:rPr>
      </w:pPr>
    </w:p>
    <w:p w14:paraId="548DF713" w14:textId="77777777" w:rsidR="00855F8B" w:rsidRDefault="00855F8B" w:rsidP="00A63511">
      <w:pPr>
        <w:rPr>
          <w:rFonts w:ascii="Arial" w:hAnsi="Arial" w:cs="Arial"/>
        </w:rPr>
      </w:pPr>
    </w:p>
    <w:p w14:paraId="43371FDF" w14:textId="77777777" w:rsidR="00855F8B" w:rsidRDefault="00855F8B" w:rsidP="00A63511">
      <w:pPr>
        <w:rPr>
          <w:rFonts w:ascii="Arial" w:hAnsi="Arial" w:cs="Arial"/>
        </w:rPr>
      </w:pPr>
    </w:p>
    <w:p w14:paraId="73949879" w14:textId="77777777" w:rsidR="00855F8B" w:rsidRDefault="00855F8B" w:rsidP="00A63511">
      <w:pPr>
        <w:rPr>
          <w:rFonts w:ascii="Arial" w:hAnsi="Arial" w:cs="Arial"/>
        </w:rPr>
      </w:pPr>
    </w:p>
    <w:p w14:paraId="717F7AFC" w14:textId="77777777" w:rsidR="00855F8B" w:rsidRDefault="00855F8B" w:rsidP="00A63511">
      <w:pPr>
        <w:rPr>
          <w:rFonts w:ascii="Arial" w:hAnsi="Arial" w:cs="Arial"/>
        </w:rPr>
      </w:pPr>
    </w:p>
    <w:p w14:paraId="4408EBD7" w14:textId="77777777" w:rsidR="00855F8B" w:rsidRDefault="00855F8B" w:rsidP="00A63511">
      <w:pPr>
        <w:rPr>
          <w:rFonts w:ascii="Arial" w:hAnsi="Arial" w:cs="Arial"/>
        </w:rPr>
      </w:pPr>
    </w:p>
    <w:p w14:paraId="02A3CDEC" w14:textId="77777777" w:rsidR="00855F8B" w:rsidRDefault="00855F8B" w:rsidP="00A63511">
      <w:pPr>
        <w:rPr>
          <w:rFonts w:ascii="Arial" w:hAnsi="Arial" w:cs="Arial"/>
        </w:rPr>
      </w:pPr>
    </w:p>
    <w:p w14:paraId="13EBD570" w14:textId="77777777" w:rsidR="00855F8B" w:rsidRDefault="00855F8B" w:rsidP="00A63511">
      <w:pPr>
        <w:rPr>
          <w:rFonts w:ascii="Arial" w:hAnsi="Arial" w:cs="Arial"/>
        </w:rPr>
      </w:pPr>
    </w:p>
    <w:p w14:paraId="031A8939" w14:textId="77777777" w:rsidR="00855F8B" w:rsidRDefault="00855F8B" w:rsidP="00A63511">
      <w:pPr>
        <w:rPr>
          <w:rFonts w:ascii="Arial" w:hAnsi="Arial" w:cs="Arial"/>
        </w:rPr>
      </w:pPr>
    </w:p>
    <w:p w14:paraId="57C8EA70" w14:textId="77777777" w:rsidR="00855F8B" w:rsidRDefault="00855F8B" w:rsidP="00A63511">
      <w:pPr>
        <w:rPr>
          <w:rFonts w:ascii="Arial" w:hAnsi="Arial" w:cs="Arial"/>
        </w:rPr>
      </w:pPr>
    </w:p>
    <w:p w14:paraId="319B0A6A" w14:textId="77777777" w:rsidR="00855F8B" w:rsidRDefault="00855F8B" w:rsidP="00A63511">
      <w:pPr>
        <w:rPr>
          <w:rFonts w:ascii="Arial" w:hAnsi="Arial" w:cs="Arial"/>
        </w:rPr>
      </w:pPr>
    </w:p>
    <w:p w14:paraId="17D16B08" w14:textId="77777777" w:rsidR="00855F8B" w:rsidRDefault="00855F8B" w:rsidP="00A63511">
      <w:pPr>
        <w:rPr>
          <w:rFonts w:ascii="Arial" w:hAnsi="Arial" w:cs="Arial"/>
        </w:rPr>
      </w:pPr>
    </w:p>
    <w:p w14:paraId="26B1D001" w14:textId="77777777" w:rsidR="00855F8B" w:rsidRDefault="00855F8B" w:rsidP="00A63511">
      <w:pPr>
        <w:rPr>
          <w:rFonts w:ascii="Arial" w:hAnsi="Arial" w:cs="Arial"/>
        </w:rPr>
      </w:pPr>
    </w:p>
    <w:p w14:paraId="3239AC40" w14:textId="77777777" w:rsidR="00855F8B" w:rsidRDefault="00855F8B" w:rsidP="00A63511">
      <w:pPr>
        <w:rPr>
          <w:rFonts w:ascii="Arial" w:hAnsi="Arial" w:cs="Arial"/>
        </w:rPr>
      </w:pPr>
    </w:p>
    <w:p w14:paraId="114F8793" w14:textId="04182D6E" w:rsidR="00A63511" w:rsidRDefault="00A63511" w:rsidP="00A63511">
      <w:pPr>
        <w:rPr>
          <w:rFonts w:ascii="Arial" w:hAnsi="Arial" w:cs="Arial"/>
        </w:rPr>
      </w:pPr>
      <w:r w:rsidRPr="00CD7166">
        <w:rPr>
          <w:rFonts w:ascii="Arial" w:hAnsi="Arial" w:cs="Arial"/>
        </w:rPr>
        <w:t> </w:t>
      </w:r>
      <w:bookmarkStart w:id="0" w:name="_Toc226151206"/>
      <w:r w:rsidRPr="00DA7CC8">
        <w:rPr>
          <w:rStyle w:val="Heading1Char"/>
        </w:rPr>
        <w:t>Recurrent depressive disorder</w:t>
      </w:r>
      <w:bookmarkEnd w:id="0"/>
    </w:p>
    <w:p w14:paraId="1A05A36A" w14:textId="77777777" w:rsidR="001323B7" w:rsidRPr="00CD7166" w:rsidRDefault="001323B7" w:rsidP="00A63511">
      <w:pPr>
        <w:rPr>
          <w:rFonts w:ascii="Arial" w:hAnsi="Arial" w:cs="Arial"/>
        </w:rPr>
      </w:pPr>
    </w:p>
    <w:p w14:paraId="3B371A82" w14:textId="52FEC490" w:rsidR="00030C52" w:rsidRPr="00CD7166" w:rsidRDefault="007E5321" w:rsidP="00A63511">
      <w:pPr>
        <w:rPr>
          <w:rFonts w:ascii="Arial" w:hAnsi="Arial" w:cs="Arial"/>
        </w:rPr>
      </w:pPr>
      <w:r w:rsidRPr="00CD7166">
        <w:rPr>
          <w:rFonts w:ascii="Arial" w:hAnsi="Arial" w:cs="Arial"/>
        </w:rPr>
        <w:t xml:space="preserve">According to </w:t>
      </w:r>
      <w:r w:rsidR="00DA7CC8">
        <w:rPr>
          <w:rFonts w:ascii="Arial" w:hAnsi="Arial" w:cs="Arial"/>
        </w:rPr>
        <w:t xml:space="preserve">the </w:t>
      </w:r>
      <w:r w:rsidRPr="00CD7166">
        <w:rPr>
          <w:rFonts w:ascii="Arial" w:hAnsi="Arial" w:cs="Arial"/>
        </w:rPr>
        <w:t xml:space="preserve">World Health </w:t>
      </w:r>
      <w:r w:rsidR="00DA7CC8">
        <w:rPr>
          <w:rFonts w:ascii="Arial" w:hAnsi="Arial" w:cs="Arial"/>
        </w:rPr>
        <w:t>Organisation</w:t>
      </w:r>
      <w:r w:rsidRPr="00CD7166">
        <w:rPr>
          <w:rFonts w:ascii="Arial" w:hAnsi="Arial" w:cs="Arial"/>
        </w:rPr>
        <w:t xml:space="preserve"> (2025). </w:t>
      </w:r>
      <w:r w:rsidR="00EF79A9" w:rsidRPr="00CD7166">
        <w:rPr>
          <w:rFonts w:ascii="Arial" w:hAnsi="Arial" w:cs="Arial"/>
        </w:rPr>
        <w:t>Mental health conditions encompass mental disorders, psychosocial disabilities, and various mental states that cause considerable distress, hinder functioning, or pose a risk of self-harm. Numerous mental health issues can be effectively managed at a relatively low expense, but healthcare systems worldwide continue to be significantly underfunded, resulting in substantial gaps in treatment availability.</w:t>
      </w:r>
    </w:p>
    <w:p w14:paraId="761DCBC9" w14:textId="689086B5" w:rsidR="00A13C2B" w:rsidRPr="00CD7166" w:rsidRDefault="00A13C2B" w:rsidP="00A63511">
      <w:pPr>
        <w:rPr>
          <w:rFonts w:ascii="Arial" w:hAnsi="Arial" w:cs="Arial"/>
        </w:rPr>
      </w:pPr>
      <w:r w:rsidRPr="00CD7166">
        <w:rPr>
          <w:rFonts w:ascii="Arial" w:hAnsi="Arial" w:cs="Arial"/>
        </w:rPr>
        <w:t>Recurrent Depressive Disorder (RDD) is a mental health condition where a person has at least two major depressive episodes. These episodes happen several months apart, during which the person may return to their usual mental state without obvious mood problems. Each episode lasts for at least two weeks and includes a constant low mood or a major decrease in interest or enjoyment in almost all activities</w:t>
      </w:r>
      <w:r w:rsidR="001A1188" w:rsidRPr="00CD7166">
        <w:rPr>
          <w:rFonts w:ascii="Arial" w:hAnsi="Arial" w:cs="Arial"/>
        </w:rPr>
        <w:t xml:space="preserve"> </w:t>
      </w:r>
    </w:p>
    <w:p w14:paraId="0ECE62CA" w14:textId="77777777" w:rsidR="00A13C2B" w:rsidRPr="00CD7166" w:rsidRDefault="00A13C2B" w:rsidP="00A63511">
      <w:pPr>
        <w:rPr>
          <w:rFonts w:ascii="Arial" w:hAnsi="Arial" w:cs="Arial"/>
        </w:rPr>
      </w:pPr>
    </w:p>
    <w:p w14:paraId="7FE15F57" w14:textId="7613F3DB" w:rsidR="00A13C2B" w:rsidRPr="00CD7166" w:rsidRDefault="004E616A" w:rsidP="00A63511">
      <w:pPr>
        <w:rPr>
          <w:rFonts w:ascii="Arial" w:hAnsi="Arial" w:cs="Arial"/>
        </w:rPr>
      </w:pPr>
      <w:r w:rsidRPr="00CD7166">
        <w:rPr>
          <w:rFonts w:ascii="Arial" w:hAnsi="Arial" w:cs="Arial"/>
        </w:rPr>
        <w:t>People with RDD often experience low mood and lack of interest, along with other serious symptoms that can complicate life. These may include difficulty focusing or making decisions, feelings of worthlessness or guilt, and a sense of hopelessness about the future. Some may have recurring thoughts of death or consider suicide. Additionally, significant changes in appetite and sleep patterns, such as insomnia or hypersomnia, can occur. Physical symptoms like restlessness or slowed movements and fatigue may also make simple tasks feel challenging</w:t>
      </w:r>
      <w:r w:rsidR="00254BC7" w:rsidRPr="00CD7166">
        <w:rPr>
          <w:rFonts w:ascii="Arial" w:hAnsi="Arial" w:cs="Arial"/>
        </w:rPr>
        <w:t xml:space="preserve"> </w:t>
      </w:r>
      <w:r w:rsidR="00EE4AD8">
        <w:rPr>
          <w:rFonts w:ascii="Arial" w:hAnsi="Arial" w:cs="Arial"/>
        </w:rPr>
        <w:t>(</w:t>
      </w:r>
      <w:proofErr w:type="spellStart"/>
      <w:r w:rsidR="00254BC7" w:rsidRPr="00CD7166">
        <w:rPr>
          <w:rFonts w:ascii="Arial" w:hAnsi="Arial" w:cs="Arial"/>
        </w:rPr>
        <w:t>Śliwiński</w:t>
      </w:r>
      <w:proofErr w:type="spellEnd"/>
      <w:r w:rsidR="00254BC7" w:rsidRPr="00CD7166">
        <w:rPr>
          <w:rFonts w:ascii="Arial" w:hAnsi="Arial" w:cs="Arial"/>
        </w:rPr>
        <w:t>, 2015).</w:t>
      </w:r>
    </w:p>
    <w:p w14:paraId="7D24B1E8" w14:textId="77777777" w:rsidR="00A13C2B" w:rsidRPr="00CD7166" w:rsidRDefault="00A13C2B" w:rsidP="00A63511">
      <w:pPr>
        <w:rPr>
          <w:rFonts w:ascii="Arial" w:hAnsi="Arial" w:cs="Arial"/>
        </w:rPr>
      </w:pPr>
    </w:p>
    <w:p w14:paraId="68EF1731" w14:textId="77777777" w:rsidR="00A13C2B" w:rsidRPr="00CD7166" w:rsidRDefault="00A13C2B" w:rsidP="00A63511">
      <w:pPr>
        <w:rPr>
          <w:rFonts w:ascii="Arial" w:hAnsi="Arial" w:cs="Arial"/>
        </w:rPr>
      </w:pPr>
      <w:r w:rsidRPr="00CD7166">
        <w:rPr>
          <w:rFonts w:ascii="Arial" w:hAnsi="Arial" w:cs="Arial"/>
        </w:rPr>
        <w:t>According to the World Health Organisation (2025), RDD is quite common. About 50% to 80% of individuals will face at least one more depressive episode after their first one. The chances of having more episodes increase after each one: 50% after the first, 70% after the second, and 90% after three or more episodes. Research shows that RDD affects women 1.5 times more often than men, suggesting that a mix of biological, social, and cultural factors plays a role in this increased risk.</w:t>
      </w:r>
    </w:p>
    <w:p w14:paraId="0A521398" w14:textId="6846AF50" w:rsidR="00E22FC4" w:rsidRDefault="00E22FC4" w:rsidP="00A63511">
      <w:pPr>
        <w:rPr>
          <w:rFonts w:ascii="Arial" w:hAnsi="Arial" w:cs="Arial"/>
        </w:rPr>
      </w:pPr>
      <w:r w:rsidRPr="00CD7166">
        <w:rPr>
          <w:rFonts w:ascii="Arial" w:hAnsi="Arial" w:cs="Arial"/>
        </w:rPr>
        <w:t>This report will examine the classification and diagnosis of RDD within ICD-11, evaluate treatment approaches within the UK healthcare system, and explore rehabilitation strategies. It will also critically analyse current debates and provide recommendations for improving mental health care in the UK</w:t>
      </w:r>
    </w:p>
    <w:p w14:paraId="708B46E5" w14:textId="77777777" w:rsidR="00B36ABD" w:rsidRPr="00CD7166" w:rsidRDefault="00B36ABD" w:rsidP="00A63511">
      <w:pPr>
        <w:rPr>
          <w:rFonts w:ascii="Arial" w:hAnsi="Arial" w:cs="Arial"/>
        </w:rPr>
      </w:pPr>
    </w:p>
    <w:p w14:paraId="2F7F9580" w14:textId="2192860A" w:rsidR="00EC62B2" w:rsidRPr="00CD7166" w:rsidRDefault="00851173" w:rsidP="00B36ABD">
      <w:pPr>
        <w:pStyle w:val="Heading1"/>
      </w:pPr>
      <w:bookmarkStart w:id="1" w:name="_Toc226151207"/>
      <w:r w:rsidRPr="00CD7166">
        <w:t>Classification &amp; Diagnosis</w:t>
      </w:r>
      <w:bookmarkEnd w:id="1"/>
    </w:p>
    <w:p w14:paraId="593C41C9" w14:textId="52072935" w:rsidR="00963997" w:rsidRPr="00CD7166" w:rsidRDefault="00963997" w:rsidP="00963997">
      <w:pPr>
        <w:rPr>
          <w:rFonts w:ascii="Arial" w:hAnsi="Arial" w:cs="Arial"/>
        </w:rPr>
      </w:pPr>
      <w:r w:rsidRPr="00CD7166">
        <w:rPr>
          <w:rFonts w:ascii="Arial" w:hAnsi="Arial" w:cs="Arial"/>
        </w:rPr>
        <w:t xml:space="preserve">Recurrent Depressive Disorder (RDD) is classified under ICD-11 code 6A71 and is defined by the occurrence of two or more depressive episodes separated by periods of remission lasting several months </w:t>
      </w:r>
      <w:r w:rsidR="001D495A" w:rsidRPr="00CD7166">
        <w:rPr>
          <w:rFonts w:ascii="Arial" w:hAnsi="Arial" w:cs="Arial"/>
        </w:rPr>
        <w:t>(</w:t>
      </w:r>
      <w:r w:rsidRPr="00CD7166">
        <w:rPr>
          <w:rFonts w:ascii="Arial" w:hAnsi="Arial" w:cs="Arial"/>
        </w:rPr>
        <w:t xml:space="preserve">World Health Organization, 2019; Pabau, 2026). Each depressive episode must meet the standard diagnostic criteria for depression, including persistent low mood or markedly diminished interest or pleasure, accompanied by additional symptoms such as sleep disturbances, changes in appetite or weight, fatigue, psychomotor agitation or </w:t>
      </w:r>
      <w:r w:rsidRPr="00CD7166">
        <w:rPr>
          <w:rFonts w:ascii="Arial" w:hAnsi="Arial" w:cs="Arial"/>
        </w:rPr>
        <w:lastRenderedPageBreak/>
        <w:t>retardation, impaired concentration, feelings of worthlessness or excessive guilt, and recurrent thoughts of death or suicide. These episodes significantly impair social, occupational, and daily functioning and may recur throughout an individual’s lifetime</w:t>
      </w:r>
      <w:r w:rsidR="007B5EBE" w:rsidRPr="00CD7166">
        <w:rPr>
          <w:rFonts w:ascii="Arial" w:hAnsi="Arial" w:cs="Arial"/>
        </w:rPr>
        <w:t xml:space="preserve"> (Ahmad, 2022)</w:t>
      </w:r>
      <w:r w:rsidR="004B21FB" w:rsidRPr="00CD7166">
        <w:rPr>
          <w:rFonts w:ascii="Arial" w:hAnsi="Arial" w:cs="Arial"/>
        </w:rPr>
        <w:t>.</w:t>
      </w:r>
    </w:p>
    <w:p w14:paraId="77B48EF6" w14:textId="77777777" w:rsidR="00963997" w:rsidRPr="00CD7166" w:rsidRDefault="00963997" w:rsidP="00963997">
      <w:pPr>
        <w:rPr>
          <w:rFonts w:ascii="Arial" w:hAnsi="Arial" w:cs="Arial"/>
        </w:rPr>
      </w:pPr>
      <w:r w:rsidRPr="00CD7166">
        <w:rPr>
          <w:rFonts w:ascii="Arial" w:hAnsi="Arial" w:cs="Arial"/>
        </w:rPr>
        <w:t>The ICD-11 code 6A71 allows clinicians to distinguish recurrent depression from other depressive disorders, such as Single Episode Depressive Disorder (6A70) and Dysthymic Disorder (6A72) (Pabau, 2026). Mental health professionals using electronic medical record (EMR) systems are required to track the number of episodes, severity of the current episode, and remission status, which supports longitudinal treatment planning (Pabau, 2026). According to WHO guidance, a depressive episode must involve either depressed mood or a significant loss of interest for at least two weeks, along with other symptoms such as weight changes, sleep disturbances, psychomotor agitation or slowing, fatigue, feelings of worthlessness, impaired concentration, or thoughts about death. Remission is defined as a period of several months without meeting the full criteria for a depressive episode. Partial remission refers to residual symptoms below the diagnostic threshold, whereas full remission indicates complete symptom resolution (Pabau, 2026).</w:t>
      </w:r>
    </w:p>
    <w:p w14:paraId="7609CEAF" w14:textId="510A25E9" w:rsidR="000D7B4B" w:rsidRPr="00CD7166" w:rsidRDefault="00474D47" w:rsidP="00963997">
      <w:pPr>
        <w:rPr>
          <w:rFonts w:ascii="Arial" w:hAnsi="Arial" w:cs="Arial"/>
        </w:rPr>
      </w:pPr>
      <w:r w:rsidRPr="00CD7166">
        <w:rPr>
          <w:rFonts w:ascii="Arial" w:hAnsi="Arial" w:cs="Arial"/>
        </w:rPr>
        <w:t>In the UK, NICE guidelines suggest that clinicians assess patients reporting depressive symptoms for at least two weeks by examining associated features like disturbed sleep, changes in appetite, fatigue, poor concentration, and suicidal thoughts (NICE, 2023). To evaluate symptom severity, tools like the Patient Health Questionnaire-9 (PHQ-9) are used, enabling clinicians to assess intensity and track progress (NHS England, 2025). Diagnosis typically starts with a General Practitioner (GP), who assesses symptoms and their impact, followed by potential referrals to NHS Talking Therapies or secondary mental health services for further evaluation and management (NHS England, 2025).</w:t>
      </w:r>
    </w:p>
    <w:p w14:paraId="672E73A8" w14:textId="2E4E084E" w:rsidR="00226E2C" w:rsidRPr="00CD7166" w:rsidRDefault="00226E2C" w:rsidP="00963997">
      <w:pPr>
        <w:rPr>
          <w:rFonts w:ascii="Arial" w:hAnsi="Arial" w:cs="Arial"/>
        </w:rPr>
      </w:pPr>
      <w:r w:rsidRPr="00CD7166">
        <w:rPr>
          <w:rFonts w:ascii="Arial" w:hAnsi="Arial" w:cs="Arial"/>
        </w:rPr>
        <w:t>Although ICD</w:t>
      </w:r>
      <w:r w:rsidRPr="00CD7166">
        <w:rPr>
          <w:rFonts w:ascii="Arial" w:hAnsi="Arial" w:cs="Arial"/>
        </w:rPr>
        <w:noBreakHyphen/>
        <w:t>11 and NHS/NICE guidelines are broadly consistent in defining depressive symptoms and criteria, they serve different roles. ICD</w:t>
      </w:r>
      <w:r w:rsidRPr="00CD7166">
        <w:rPr>
          <w:rFonts w:ascii="Arial" w:hAnsi="Arial" w:cs="Arial"/>
        </w:rPr>
        <w:noBreakHyphen/>
        <w:t xml:space="preserve">11 provides the </w:t>
      </w:r>
      <w:r w:rsidRPr="00CD7166">
        <w:rPr>
          <w:rFonts w:ascii="Arial" w:hAnsi="Arial" w:cs="Arial"/>
          <w:i/>
          <w:iCs/>
        </w:rPr>
        <w:t>definitional foundation</w:t>
      </w:r>
      <w:r w:rsidRPr="00CD7166">
        <w:rPr>
          <w:rFonts w:ascii="Arial" w:hAnsi="Arial" w:cs="Arial"/>
        </w:rPr>
        <w:t xml:space="preserve"> for diagnosing disorders like Recurrent Depressive Disorder (6A71), while NHS/NICE translates those definitions into practical UK clinical processes, recommending specific questions, tools, and referral pathways. Using both frameworks together ensures that diagnoses are both accurate and actionable, leading to better patient outcomes in real</w:t>
      </w:r>
      <w:r w:rsidRPr="00CD7166">
        <w:rPr>
          <w:rFonts w:ascii="Arial" w:hAnsi="Arial" w:cs="Arial"/>
        </w:rPr>
        <w:noBreakHyphen/>
        <w:t>world clinical practice.</w:t>
      </w:r>
    </w:p>
    <w:p w14:paraId="14705CDB" w14:textId="2425DCC3" w:rsidR="00730AC9" w:rsidRPr="00CD7166" w:rsidRDefault="00730AC9" w:rsidP="00730AC9">
      <w:pPr>
        <w:rPr>
          <w:rFonts w:ascii="Arial" w:hAnsi="Arial" w:cs="Arial"/>
        </w:rPr>
      </w:pPr>
      <w:r w:rsidRPr="00CD7166">
        <w:rPr>
          <w:rFonts w:ascii="Arial" w:hAnsi="Arial" w:cs="Arial"/>
        </w:rPr>
        <w:t>Even with clear ICD</w:t>
      </w:r>
      <w:r w:rsidRPr="00CD7166">
        <w:rPr>
          <w:rFonts w:ascii="Arial" w:hAnsi="Arial" w:cs="Arial"/>
        </w:rPr>
        <w:noBreakHyphen/>
        <w:t xml:space="preserve">11 criteria and NICE guidance, timely access to mental health care remains a major challenge. The Care Quality Commission </w:t>
      </w:r>
      <w:r w:rsidR="00742AE5" w:rsidRPr="00CD7166">
        <w:rPr>
          <w:rFonts w:ascii="Arial" w:hAnsi="Arial" w:cs="Arial"/>
        </w:rPr>
        <w:t>(</w:t>
      </w:r>
      <w:r w:rsidRPr="00CD7166">
        <w:rPr>
          <w:rFonts w:ascii="Arial" w:hAnsi="Arial" w:cs="Arial"/>
        </w:rPr>
        <w:t>2025</w:t>
      </w:r>
      <w:r w:rsidR="00742AE5" w:rsidRPr="00CD7166">
        <w:rPr>
          <w:rFonts w:ascii="Arial" w:hAnsi="Arial" w:cs="Arial"/>
        </w:rPr>
        <w:t xml:space="preserve">) </w:t>
      </w:r>
      <w:r w:rsidRPr="00CD7166">
        <w:rPr>
          <w:rFonts w:ascii="Arial" w:hAnsi="Arial" w:cs="Arial"/>
        </w:rPr>
        <w:t>survey of over 14,000 people using community mental health services found that 40% waited too long for care, with 33% waiting three months or more for their first treatment, and many received no support while waiting. Delays had serious consequences: 42% reported their mental health worsened, rising to 71% for those waiting more than six months. The survey also highlighted persistent gaps, including limited patient involvement and insufficient support during waiting periods (Care Quality Commission, 2025).</w:t>
      </w:r>
    </w:p>
    <w:p w14:paraId="35A6F4EE" w14:textId="77777777" w:rsidR="00730AC9" w:rsidRPr="00CD7166" w:rsidRDefault="00730AC9" w:rsidP="00730AC9">
      <w:pPr>
        <w:rPr>
          <w:rFonts w:ascii="Arial" w:hAnsi="Arial" w:cs="Arial"/>
        </w:rPr>
      </w:pPr>
      <w:r w:rsidRPr="00CD7166">
        <w:rPr>
          <w:rFonts w:ascii="Arial" w:hAnsi="Arial" w:cs="Arial"/>
        </w:rPr>
        <w:t>These findings show that even when depression is recognised, long waiting times and service gaps can delay diagnosis and treatment, particularly for recurrent depression, potentially increasing relapse risk.</w:t>
      </w:r>
    </w:p>
    <w:p w14:paraId="57CC808A" w14:textId="77777777" w:rsidR="00692070" w:rsidRPr="00CD7166" w:rsidRDefault="00692070" w:rsidP="00692070">
      <w:pPr>
        <w:rPr>
          <w:rFonts w:ascii="Arial" w:hAnsi="Arial" w:cs="Arial"/>
        </w:rPr>
      </w:pPr>
    </w:p>
    <w:p w14:paraId="5B6C2006" w14:textId="77777777" w:rsidR="00692070" w:rsidRPr="00CD7166" w:rsidRDefault="00692070" w:rsidP="00B36ABD">
      <w:pPr>
        <w:pStyle w:val="Heading1"/>
      </w:pPr>
      <w:bookmarkStart w:id="2" w:name="_Toc226151208"/>
      <w:r w:rsidRPr="00CD7166">
        <w:lastRenderedPageBreak/>
        <w:t>Treatment Approaches for Recurrent Depressive Disorder</w:t>
      </w:r>
      <w:bookmarkEnd w:id="2"/>
    </w:p>
    <w:p w14:paraId="5D2E0FC6" w14:textId="77777777" w:rsidR="008C0505" w:rsidRPr="00CD7166" w:rsidRDefault="008C0505" w:rsidP="00692070">
      <w:pPr>
        <w:rPr>
          <w:rFonts w:ascii="Arial" w:hAnsi="Arial" w:cs="Arial"/>
        </w:rPr>
      </w:pPr>
      <w:r w:rsidRPr="00CD7166">
        <w:rPr>
          <w:rFonts w:ascii="Arial" w:hAnsi="Arial" w:cs="Arial"/>
        </w:rPr>
        <w:t>Treatment for Recurrent Depressive Disorder (ICD-11 6A71) in the UK employs a stepped-care model that incorporates both pharmacological and psychological approaches based on symptom severity. Antidepressants, mainly selective serotonin reuptake inhibitors (SSRIs), are prescribed for moderate to severe depression in line with NICE guidelines, which also recommend regular reviews to assess effectiveness and side effects (NICE, 2022). UK prescribing policies emphasize safe use, requiring careful patient assessments.</w:t>
      </w:r>
    </w:p>
    <w:p w14:paraId="25A882F4" w14:textId="77777777" w:rsidR="008C0505" w:rsidRPr="00CD7166" w:rsidRDefault="008C0505" w:rsidP="00692070">
      <w:pPr>
        <w:rPr>
          <w:rFonts w:ascii="Arial" w:hAnsi="Arial" w:cs="Arial"/>
        </w:rPr>
      </w:pPr>
    </w:p>
    <w:p w14:paraId="3B559696" w14:textId="77777777" w:rsidR="008C0505" w:rsidRPr="00CD7166" w:rsidRDefault="008C0505" w:rsidP="00692070">
      <w:pPr>
        <w:rPr>
          <w:rFonts w:ascii="Arial" w:hAnsi="Arial" w:cs="Arial"/>
        </w:rPr>
      </w:pPr>
      <w:r w:rsidRPr="00CD7166">
        <w:rPr>
          <w:rFonts w:ascii="Arial" w:hAnsi="Arial" w:cs="Arial"/>
        </w:rPr>
        <w:t>Psychological therapies such as Cognitive Behavioural Therapy (CBT), Behavioural Activation (BA), and Interpersonal Therapy (IPT) are essential in addressing negative thought patterns and enhancing coping skills. Evidence shows that combining these therapies with medication is more effective for severe or recurrent depression (NICE, 2022).</w:t>
      </w:r>
    </w:p>
    <w:p w14:paraId="631EB228" w14:textId="77777777" w:rsidR="008C0505" w:rsidRPr="00CD7166" w:rsidRDefault="008C0505" w:rsidP="00692070">
      <w:pPr>
        <w:rPr>
          <w:rFonts w:ascii="Arial" w:hAnsi="Arial" w:cs="Arial"/>
        </w:rPr>
      </w:pPr>
    </w:p>
    <w:p w14:paraId="4837A608" w14:textId="77777777" w:rsidR="008C0505" w:rsidRPr="00CD7166" w:rsidRDefault="008C0505" w:rsidP="00692070">
      <w:pPr>
        <w:rPr>
          <w:rFonts w:ascii="Arial" w:hAnsi="Arial" w:cs="Arial"/>
        </w:rPr>
      </w:pPr>
      <w:r w:rsidRPr="00CD7166">
        <w:rPr>
          <w:rFonts w:ascii="Arial" w:hAnsi="Arial" w:cs="Arial"/>
        </w:rPr>
        <w:t>However, the UK healthcare system faces challenges like long waiting times for IAPT services, which can lead to increased reliance on medication and disparities in treatment quality. Additionally, engaging with psychological therapies can be challenging for those experiencing severe depression.</w:t>
      </w:r>
    </w:p>
    <w:p w14:paraId="283703F7" w14:textId="77777777" w:rsidR="008C0505" w:rsidRPr="00CD7166" w:rsidRDefault="008C0505" w:rsidP="00692070">
      <w:pPr>
        <w:rPr>
          <w:rFonts w:ascii="Arial" w:hAnsi="Arial" w:cs="Arial"/>
        </w:rPr>
      </w:pPr>
    </w:p>
    <w:p w14:paraId="1C545A0D" w14:textId="77777777" w:rsidR="008C0505" w:rsidRPr="00CD7166" w:rsidRDefault="008C0505" w:rsidP="00692070">
      <w:pPr>
        <w:rPr>
          <w:rFonts w:ascii="Arial" w:hAnsi="Arial" w:cs="Arial"/>
        </w:rPr>
      </w:pPr>
      <w:r w:rsidRPr="00CD7166">
        <w:rPr>
          <w:rFonts w:ascii="Arial" w:hAnsi="Arial" w:cs="Arial"/>
        </w:rPr>
        <w:t>For treatment-resistant cases, interventions like electroconvulsive therapy (ECT) or repetitive transcranial magnetic stimulation (</w:t>
      </w:r>
      <w:proofErr w:type="spellStart"/>
      <w:r w:rsidRPr="00CD7166">
        <w:rPr>
          <w:rFonts w:ascii="Arial" w:hAnsi="Arial" w:cs="Arial"/>
        </w:rPr>
        <w:t>rTMS</w:t>
      </w:r>
      <w:proofErr w:type="spellEnd"/>
      <w:r w:rsidRPr="00CD7166">
        <w:rPr>
          <w:rFonts w:ascii="Arial" w:hAnsi="Arial" w:cs="Arial"/>
        </w:rPr>
        <w:t>) may be considered, though these are usually reserved for severe cases due to potential risks and limited availability (NICE, 2022).</w:t>
      </w:r>
    </w:p>
    <w:p w14:paraId="4901D3D1" w14:textId="77777777" w:rsidR="008C0505" w:rsidRPr="00CD7166" w:rsidRDefault="008C0505" w:rsidP="00692070">
      <w:pPr>
        <w:rPr>
          <w:rFonts w:ascii="Arial" w:hAnsi="Arial" w:cs="Arial"/>
        </w:rPr>
      </w:pPr>
    </w:p>
    <w:p w14:paraId="4B726217" w14:textId="4E2BA249" w:rsidR="00B4163D" w:rsidRPr="00CD7166" w:rsidRDefault="008C0505" w:rsidP="00692070">
      <w:pPr>
        <w:rPr>
          <w:rFonts w:ascii="Arial" w:hAnsi="Arial" w:cs="Arial"/>
        </w:rPr>
      </w:pPr>
      <w:r w:rsidRPr="00CD7166">
        <w:rPr>
          <w:rFonts w:ascii="Arial" w:hAnsi="Arial" w:cs="Arial"/>
        </w:rPr>
        <w:t xml:space="preserve"> </w:t>
      </w:r>
      <w:r w:rsidR="00A10E25" w:rsidRPr="00CD7166">
        <w:rPr>
          <w:rFonts w:ascii="Arial" w:hAnsi="Arial" w:cs="Arial"/>
        </w:rPr>
        <w:t>Effective</w:t>
      </w:r>
      <w:r w:rsidRPr="00CD7166">
        <w:rPr>
          <w:rFonts w:ascii="Arial" w:hAnsi="Arial" w:cs="Arial"/>
        </w:rPr>
        <w:t xml:space="preserve"> management of recurrent depression requires a holistic, </w:t>
      </w:r>
      <w:r w:rsidR="00A10E25" w:rsidRPr="00CD7166">
        <w:rPr>
          <w:rFonts w:ascii="Arial" w:hAnsi="Arial" w:cs="Arial"/>
        </w:rPr>
        <w:t>patient-centred</w:t>
      </w:r>
      <w:r w:rsidRPr="00CD7166">
        <w:rPr>
          <w:rFonts w:ascii="Arial" w:hAnsi="Arial" w:cs="Arial"/>
        </w:rPr>
        <w:t xml:space="preserve"> approach that integrates both pharmacological and psychological treatments, while addressing ongoing challenges in access and patient engagement in UK mental health care.</w:t>
      </w:r>
    </w:p>
    <w:p w14:paraId="4D15DADB" w14:textId="77777777" w:rsidR="00B4163D" w:rsidRPr="00CD7166" w:rsidRDefault="00B4163D" w:rsidP="00B36ABD">
      <w:pPr>
        <w:pStyle w:val="Heading1"/>
      </w:pPr>
      <w:bookmarkStart w:id="3" w:name="_Toc226151209"/>
      <w:r w:rsidRPr="00CD7166">
        <w:t>Rehabilitation &amp; Long-Term Management of Recurrent Depressive Disorder</w:t>
      </w:r>
      <w:bookmarkEnd w:id="3"/>
    </w:p>
    <w:p w14:paraId="5A79DC33" w14:textId="77777777" w:rsidR="00B4163D" w:rsidRPr="00CD7166" w:rsidRDefault="00B4163D" w:rsidP="00B4163D">
      <w:pPr>
        <w:rPr>
          <w:rFonts w:ascii="Arial" w:hAnsi="Arial" w:cs="Arial"/>
        </w:rPr>
      </w:pPr>
      <w:r w:rsidRPr="00CD7166">
        <w:rPr>
          <w:rFonts w:ascii="Arial" w:hAnsi="Arial" w:cs="Arial"/>
        </w:rPr>
        <w:t>Rehabilitation for recurrent depressive disorder focuses on helping individuals maintain recovery, prevent relapse, and reintegrate into society. ICD</w:t>
      </w:r>
      <w:r w:rsidRPr="00CD7166">
        <w:rPr>
          <w:rFonts w:ascii="Arial" w:hAnsi="Arial" w:cs="Arial"/>
        </w:rPr>
        <w:noBreakHyphen/>
        <w:t>11 emphasises the need for long-term monitoring, functional support, and psychosocial interventions beyond acute treatment (World Health Organization, 2019). In the UK, these strategies are implemented through a combination of NHS services, statutory frameworks, and voluntary organisations, reflecting a holistic, patient-centred approach (NHS, 2019; Mind, 2023).</w:t>
      </w:r>
    </w:p>
    <w:p w14:paraId="2B3F7D82" w14:textId="380B956A" w:rsidR="00B4163D" w:rsidRPr="00CD7166" w:rsidRDefault="00B4163D" w:rsidP="00692070">
      <w:pPr>
        <w:rPr>
          <w:rFonts w:ascii="Arial" w:hAnsi="Arial" w:cs="Arial"/>
        </w:rPr>
      </w:pPr>
      <w:r w:rsidRPr="00CD7166">
        <w:rPr>
          <w:rFonts w:ascii="Arial" w:hAnsi="Arial" w:cs="Arial"/>
        </w:rPr>
        <w:br/>
        <w:t>Patients recovering from depressive episodes often face challenges in returning to work, education, or social networks. NHS initiatives, including Improving Access to Psychological Therapies (IAPT) and community mental health teams, provide ongoing support through counselling, structured therapy, and relapse prevention programmes</w:t>
      </w:r>
      <w:r w:rsidR="0081557F" w:rsidRPr="00CD7166">
        <w:rPr>
          <w:rFonts w:ascii="Arial" w:hAnsi="Arial" w:cs="Arial"/>
        </w:rPr>
        <w:t>.</w:t>
      </w:r>
      <w:r w:rsidRPr="00CD7166">
        <w:rPr>
          <w:rFonts w:ascii="Arial" w:hAnsi="Arial" w:cs="Arial"/>
        </w:rPr>
        <w:t xml:space="preserve"> Group-based interventions and occupational therapy aim to rebuild confidence, promote daily functioning, </w:t>
      </w:r>
      <w:r w:rsidRPr="00CD7166">
        <w:rPr>
          <w:rFonts w:ascii="Arial" w:hAnsi="Arial" w:cs="Arial"/>
        </w:rPr>
        <w:lastRenderedPageBreak/>
        <w:t xml:space="preserve">and reduce social isolation, which is critical in preventing further depressive episodes </w:t>
      </w:r>
      <w:r w:rsidR="00FB6A62" w:rsidRPr="00CD7166">
        <w:rPr>
          <w:rFonts w:ascii="Arial" w:hAnsi="Arial" w:cs="Arial"/>
        </w:rPr>
        <w:t>(Dalgaard et al., 2022)</w:t>
      </w:r>
      <w:r w:rsidR="00BD6AAD" w:rsidRPr="00CD7166">
        <w:rPr>
          <w:rFonts w:ascii="Arial" w:hAnsi="Arial" w:cs="Arial"/>
        </w:rPr>
        <w:t>.</w:t>
      </w:r>
    </w:p>
    <w:p w14:paraId="0A805A81" w14:textId="396AEB56" w:rsidR="004C1D58" w:rsidRPr="00CD7166" w:rsidRDefault="004C1D58" w:rsidP="00692070">
      <w:pPr>
        <w:rPr>
          <w:rFonts w:ascii="Arial" w:hAnsi="Arial" w:cs="Arial"/>
        </w:rPr>
      </w:pPr>
      <w:r w:rsidRPr="00CD7166">
        <w:rPr>
          <w:rFonts w:ascii="Arial" w:hAnsi="Arial" w:cs="Arial"/>
        </w:rPr>
        <w:t>The UK supports long-term management of recurrent depression through the Mental Health Act (1983, amended 2007), ensuring patient rights and advocacy (UK Government, 2007). The NHS Long Term Plan (2019) and services like IAPT, alongside charities such as Mind, Rethink Mental Illness, and Samaritans, provide ongoing psychosocial support and social reintegration (NHS, 2019; Mind, 2023; Rethink Mental Illness, 2023; Samaritans, 2023).</w:t>
      </w:r>
    </w:p>
    <w:p w14:paraId="53A2A57B" w14:textId="77777777" w:rsidR="00CB6B75" w:rsidRPr="00CD7166" w:rsidRDefault="00CB6B75" w:rsidP="00692070">
      <w:pPr>
        <w:rPr>
          <w:rFonts w:ascii="Arial" w:hAnsi="Arial" w:cs="Arial"/>
        </w:rPr>
      </w:pPr>
    </w:p>
    <w:p w14:paraId="72FAA3A0" w14:textId="77777777" w:rsidR="00CB6B75" w:rsidRPr="00CD7166" w:rsidRDefault="00CB6B75" w:rsidP="00692070">
      <w:pPr>
        <w:rPr>
          <w:rFonts w:ascii="Arial" w:hAnsi="Arial" w:cs="Arial"/>
        </w:rPr>
      </w:pPr>
    </w:p>
    <w:p w14:paraId="3F297344" w14:textId="77777777" w:rsidR="00CB6B75" w:rsidRPr="00CD7166" w:rsidRDefault="00CB6B75" w:rsidP="00B36ABD">
      <w:pPr>
        <w:pStyle w:val="Heading1"/>
      </w:pPr>
      <w:bookmarkStart w:id="4" w:name="_Toc226151210"/>
      <w:r w:rsidRPr="00CD7166">
        <w:t>Current Debates &amp; Emerging Issues</w:t>
      </w:r>
      <w:bookmarkEnd w:id="4"/>
    </w:p>
    <w:p w14:paraId="3437CEEC" w14:textId="77777777" w:rsidR="00CB6B75" w:rsidRPr="00CD7166" w:rsidRDefault="00CB6B75" w:rsidP="00CB6B75">
      <w:pPr>
        <w:rPr>
          <w:rFonts w:ascii="Arial" w:hAnsi="Arial" w:cs="Arial"/>
        </w:rPr>
      </w:pPr>
      <w:r w:rsidRPr="00CD7166">
        <w:rPr>
          <w:rFonts w:ascii="Arial" w:hAnsi="Arial" w:cs="Arial"/>
        </w:rPr>
        <w:t xml:space="preserve">The classification and treatment of recurrent depressive disorder remain areas of active academic and clinical debate. While ICD-11 6A71 provides clear diagnostic criteria for recurrent depression, critics argue that it may oversimplify the heterogeneity of depressive experiences, particularly in relation to comorbid conditions such as anxiety or personality disorders (WHO, 2019; </w:t>
      </w:r>
      <w:proofErr w:type="spellStart"/>
      <w:r w:rsidRPr="00CD7166">
        <w:rPr>
          <w:rFonts w:ascii="Arial" w:hAnsi="Arial" w:cs="Arial"/>
        </w:rPr>
        <w:t>MRCsych</w:t>
      </w:r>
      <w:proofErr w:type="spellEnd"/>
      <w:r w:rsidRPr="00CD7166">
        <w:rPr>
          <w:rFonts w:ascii="Arial" w:hAnsi="Arial" w:cs="Arial"/>
        </w:rPr>
        <w:t>, 2022). Clinicians in the UK often integrate ICD-11 with NICE and NHS guidelines, but differences in thresholds for diagnosis, episode severity, and remission definitions can lead to inconsistencies in clinical practice (NICE, 2022).</w:t>
      </w:r>
    </w:p>
    <w:p w14:paraId="76C0C3BA" w14:textId="77777777" w:rsidR="00E06DF4" w:rsidRPr="00CD7166" w:rsidRDefault="00E06DF4" w:rsidP="000145CC">
      <w:pPr>
        <w:rPr>
          <w:rFonts w:ascii="Arial" w:hAnsi="Arial" w:cs="Arial"/>
        </w:rPr>
      </w:pPr>
    </w:p>
    <w:p w14:paraId="4B74C614" w14:textId="77777777" w:rsidR="00F75436" w:rsidRDefault="000145CC" w:rsidP="005322B6">
      <w:pPr>
        <w:pStyle w:val="Heading1"/>
      </w:pPr>
      <w:bookmarkStart w:id="5" w:name="_Toc226151211"/>
      <w:r w:rsidRPr="00CD7166">
        <w:t>Policy and legal frameworks</w:t>
      </w:r>
      <w:bookmarkEnd w:id="5"/>
    </w:p>
    <w:p w14:paraId="3FA6F608" w14:textId="77777777" w:rsidR="00F75436" w:rsidRPr="00CD7166" w:rsidRDefault="00F75436" w:rsidP="00F75436">
      <w:pPr>
        <w:rPr>
          <w:rFonts w:ascii="Arial" w:hAnsi="Arial" w:cs="Arial"/>
        </w:rPr>
      </w:pPr>
    </w:p>
    <w:p w14:paraId="133F9E57" w14:textId="058CDA97" w:rsidR="000145CC" w:rsidRPr="00CD7166" w:rsidRDefault="00F75436" w:rsidP="000145CC">
      <w:pPr>
        <w:rPr>
          <w:rFonts w:ascii="Arial" w:hAnsi="Arial" w:cs="Arial"/>
        </w:rPr>
      </w:pPr>
      <w:r w:rsidRPr="00CD7166">
        <w:rPr>
          <w:rFonts w:ascii="Arial" w:hAnsi="Arial" w:cs="Arial"/>
        </w:rPr>
        <w:t>Policy and legal frameworks</w:t>
      </w:r>
      <w:r w:rsidR="000145CC" w:rsidRPr="00CD7166">
        <w:rPr>
          <w:rFonts w:ascii="Arial" w:hAnsi="Arial" w:cs="Arial"/>
        </w:rPr>
        <w:t xml:space="preserve"> also intersect with these debates. The UK Equality Act (2010) has increased awareness of mental health accommodations in workplaces and educational settings, yet implementation remains inconsistent. Employers are often unclear on reasonable adjustments, and patients may experience barriers to disclosure due to stigma, affecting recovery and social reintegration (Mind, 2023).</w:t>
      </w:r>
    </w:p>
    <w:p w14:paraId="0AAA1885" w14:textId="77777777" w:rsidR="000145CC" w:rsidRPr="00CD7166" w:rsidRDefault="000145CC" w:rsidP="000145CC">
      <w:pPr>
        <w:rPr>
          <w:rFonts w:ascii="Arial" w:hAnsi="Arial" w:cs="Arial"/>
        </w:rPr>
      </w:pPr>
      <w:r w:rsidRPr="00CD7166">
        <w:rPr>
          <w:rFonts w:ascii="Arial" w:hAnsi="Arial" w:cs="Arial"/>
        </w:rPr>
        <w:t>Reclassification in ICD-11 itself has prompted discussion. For example, the separation of single-episode versus recurrent depressive disorders allows for targeted interventions but may inadvertently pathologize normal variations in mood or fail to capture the impact of residual symptoms during partial remission (Dalgaard et al., 2022). UK adaptations of diagnostic practice attempt to reconcile these issues, particularly through the use of screening tools like PHQ-9 and NICE-recommended treatment algorithms (NHS, 2023).</w:t>
      </w:r>
    </w:p>
    <w:p w14:paraId="3A7B6089" w14:textId="77777777" w:rsidR="000145CC" w:rsidRPr="00CD7166" w:rsidRDefault="000145CC" w:rsidP="000145CC">
      <w:pPr>
        <w:rPr>
          <w:rFonts w:ascii="Arial" w:hAnsi="Arial" w:cs="Arial"/>
        </w:rPr>
      </w:pPr>
      <w:r w:rsidRPr="00CD7166">
        <w:rPr>
          <w:rFonts w:ascii="Arial" w:hAnsi="Arial" w:cs="Arial"/>
        </w:rPr>
        <w:t>Recent UK-based studies highlight these tensions, showing that while standardised classifications improve treatment planning, accessibility gaps, delayed diagnoses, and under-recognition of social factors remain significant challenges (CQC, 2025). Addressing these debates requires a flexible, patient-centred approach, integrating evolving scientific evidence, neurodiversity considerations, and UK-specific policy frameworks to enhance both clinical outcomes and social support systems.</w:t>
      </w:r>
    </w:p>
    <w:p w14:paraId="2833E7A2" w14:textId="77F01088" w:rsidR="00056878" w:rsidRPr="00CD7166" w:rsidRDefault="005322B6" w:rsidP="005322B6">
      <w:pPr>
        <w:pStyle w:val="Heading1"/>
      </w:pPr>
      <w:bookmarkStart w:id="6" w:name="_Toc226151212"/>
      <w:r w:rsidRPr="005322B6">
        <w:lastRenderedPageBreak/>
        <w:t>UK Data &amp; Statistical Evidence</w:t>
      </w:r>
      <w:bookmarkEnd w:id="6"/>
      <w:r w:rsidRPr="005322B6">
        <w:t xml:space="preserve"> </w:t>
      </w:r>
    </w:p>
    <w:p w14:paraId="51F29863" w14:textId="77777777" w:rsidR="001B7824" w:rsidRPr="00CD7166" w:rsidRDefault="005D0782" w:rsidP="00C20C9B">
      <w:pPr>
        <w:rPr>
          <w:rFonts w:ascii="Arial" w:hAnsi="Arial" w:cs="Arial"/>
        </w:rPr>
      </w:pPr>
      <w:r w:rsidRPr="00CD7166">
        <w:rPr>
          <w:rFonts w:ascii="Arial" w:hAnsi="Arial" w:cs="Arial"/>
        </w:rPr>
        <w:t xml:space="preserve">The Office for National Statistics (2022) indicates that 1 in 6 adults in the UK (16%) experience moderate to severe depressive symptoms, a rate higher than the pre-pandemic level. Depression is especially prevalent among economically inactive adults, unpaid caregivers, and young adults. Approximately 3.3 million adults reported depression last year, with women affected more than men. Socioeconomic inequalities affect access to mental health services, highlighting the need for improved support, particularly for vulnerable </w:t>
      </w:r>
      <w:proofErr w:type="spellStart"/>
      <w:r w:rsidRPr="00CD7166">
        <w:rPr>
          <w:rFonts w:ascii="Arial" w:hAnsi="Arial" w:cs="Arial"/>
        </w:rPr>
        <w:t>populations.</w:t>
      </w:r>
      <w:r w:rsidR="001B7824" w:rsidRPr="00CD7166">
        <w:rPr>
          <w:rFonts w:ascii="Arial" w:hAnsi="Arial" w:cs="Arial"/>
        </w:rPr>
        <w:t>The</w:t>
      </w:r>
      <w:proofErr w:type="spellEnd"/>
      <w:r w:rsidR="001B7824" w:rsidRPr="00CD7166">
        <w:rPr>
          <w:rFonts w:ascii="Arial" w:hAnsi="Arial" w:cs="Arial"/>
        </w:rPr>
        <w:t xml:space="preserve"> Office for National Statistics (2022) reports that depressive disorders are a significant public health issue in the UK, with about 1 in 6 adults (16%) experiencing moderate to severe depressive symptoms. This rate is similar to the summer of 2021 but higher than the 10% seen pre-pandemic. Depression is particularly prevalent among economically inactive adults with long-term sickness (59%), unpaid caregivers (37%), disabled individuals (35%), those in deprived areas (25%), young adults aged 16-29 (28%), and women (19%). Around 3.3 million adults reported experiencing depression last year, with women affected at a higher rate (4.3%) than men (2.3%).</w:t>
      </w:r>
    </w:p>
    <w:p w14:paraId="6B6F69CA" w14:textId="77777777" w:rsidR="001B7824" w:rsidRPr="00CD7166" w:rsidRDefault="001B7824" w:rsidP="00C20C9B">
      <w:pPr>
        <w:rPr>
          <w:rFonts w:ascii="Arial" w:hAnsi="Arial" w:cs="Arial"/>
        </w:rPr>
      </w:pPr>
    </w:p>
    <w:p w14:paraId="71A7150B" w14:textId="0B4F5637" w:rsidR="00C20C9B" w:rsidRPr="00CD7166" w:rsidRDefault="006033CF" w:rsidP="00C20C9B">
      <w:pPr>
        <w:rPr>
          <w:rFonts w:ascii="Arial" w:hAnsi="Arial" w:cs="Arial"/>
        </w:rPr>
      </w:pPr>
      <w:r w:rsidRPr="00CD7166">
        <w:rPr>
          <w:rFonts w:ascii="Arial" w:hAnsi="Arial" w:cs="Arial"/>
        </w:rPr>
        <w:t xml:space="preserve">Socioeconomic inequalities </w:t>
      </w:r>
      <w:r w:rsidR="001B7824" w:rsidRPr="00CD7166">
        <w:rPr>
          <w:rFonts w:ascii="Arial" w:hAnsi="Arial" w:cs="Arial"/>
        </w:rPr>
        <w:t>significantly hinder access to services and health outcomes, especially for those in deprived areas and unpaid carers (ONS, 2022). Globally, over a billion individuals are affected by mental health disorders, according to the World Health Organization (WHO). These statistics underscore the urgent need for equitable access to mental health services in the UK.</w:t>
      </w:r>
    </w:p>
    <w:p w14:paraId="06792724" w14:textId="77777777" w:rsidR="00041F91" w:rsidRPr="00CD7166" w:rsidRDefault="00041F91" w:rsidP="005322B6">
      <w:pPr>
        <w:pStyle w:val="Heading1"/>
      </w:pPr>
      <w:bookmarkStart w:id="7" w:name="_Toc226151213"/>
      <w:r w:rsidRPr="00CD7166">
        <w:t>Recommendations</w:t>
      </w:r>
      <w:bookmarkEnd w:id="7"/>
    </w:p>
    <w:p w14:paraId="70DF3132" w14:textId="77777777" w:rsidR="00041F91" w:rsidRPr="00CD7166" w:rsidRDefault="00041F91" w:rsidP="00041F91">
      <w:pPr>
        <w:rPr>
          <w:rFonts w:ascii="Arial" w:hAnsi="Arial" w:cs="Arial"/>
        </w:rPr>
      </w:pPr>
      <w:r w:rsidRPr="00CD7166">
        <w:rPr>
          <w:rFonts w:ascii="Arial" w:hAnsi="Arial" w:cs="Arial"/>
        </w:rPr>
        <w:t>Managing Recurrent Depressive Disorder (RDD) requires integrated, patient-centred care. Improving access to NHS mental health services, including IAPT and community support, can reduce treatment delays and lower relapse risk (CQC, 2025).</w:t>
      </w:r>
    </w:p>
    <w:p w14:paraId="3D6F2FF1" w14:textId="77777777" w:rsidR="00041F91" w:rsidRPr="00CD7166" w:rsidRDefault="00041F91" w:rsidP="00041F91">
      <w:pPr>
        <w:rPr>
          <w:rFonts w:ascii="Arial" w:hAnsi="Arial" w:cs="Arial"/>
        </w:rPr>
      </w:pPr>
      <w:r w:rsidRPr="00CD7166">
        <w:rPr>
          <w:rFonts w:ascii="Arial" w:hAnsi="Arial" w:cs="Arial"/>
        </w:rPr>
        <w:t>A combination of antidepressants and therapies such as CBT or Behavioural Activation enhances outcomes, particularly for high-risk groups like young adults and unpaid carers (NICE, 2022). Routine use of screening tools, like PHQ-9, helps identify episodes early and track progress (NHS England, 2025).</w:t>
      </w:r>
    </w:p>
    <w:p w14:paraId="6D8F163A" w14:textId="77777777" w:rsidR="00041F91" w:rsidRPr="00CD7166" w:rsidRDefault="00041F91" w:rsidP="00041F91">
      <w:pPr>
        <w:rPr>
          <w:rFonts w:ascii="Arial" w:hAnsi="Arial" w:cs="Arial"/>
        </w:rPr>
      </w:pPr>
      <w:r w:rsidRPr="00CD7166">
        <w:rPr>
          <w:rFonts w:ascii="Arial" w:hAnsi="Arial" w:cs="Arial"/>
        </w:rPr>
        <w:t>Rehabilitation and social support, including NHS programmes and charities like Mind, aid social reintegration and prevent relapse. Strengthening patient rights under the Equality Act and Mental Health Act also supports recovery and reduces stigma.</w:t>
      </w:r>
    </w:p>
    <w:p w14:paraId="25549B92" w14:textId="77777777" w:rsidR="00041F91" w:rsidRPr="00CD7166" w:rsidRDefault="00041F91" w:rsidP="00041F91">
      <w:pPr>
        <w:rPr>
          <w:rFonts w:ascii="Arial" w:hAnsi="Arial" w:cs="Arial"/>
        </w:rPr>
      </w:pPr>
      <w:r w:rsidRPr="00CD7166">
        <w:rPr>
          <w:rFonts w:ascii="Arial" w:hAnsi="Arial" w:cs="Arial"/>
        </w:rPr>
        <w:t>Implementing these strategies can improve recovery, reduce recurrence, and ensure more equitable mental health care for individuals with RDD in the UK.</w:t>
      </w:r>
    </w:p>
    <w:p w14:paraId="2E7E1C35" w14:textId="77777777" w:rsidR="00B33A33" w:rsidRPr="00CD7166" w:rsidRDefault="00B33A33" w:rsidP="005322B6">
      <w:pPr>
        <w:pStyle w:val="Heading1"/>
      </w:pPr>
      <w:bookmarkStart w:id="8" w:name="_Toc226151214"/>
      <w:r w:rsidRPr="00CD7166">
        <w:t>Conclusion</w:t>
      </w:r>
      <w:bookmarkEnd w:id="8"/>
    </w:p>
    <w:p w14:paraId="370CE08A" w14:textId="77777777" w:rsidR="00B33A33" w:rsidRPr="00CD7166" w:rsidRDefault="00B33A33" w:rsidP="00B33A33">
      <w:pPr>
        <w:rPr>
          <w:rFonts w:ascii="Arial" w:hAnsi="Arial" w:cs="Arial"/>
        </w:rPr>
      </w:pPr>
      <w:r w:rsidRPr="00CD7166">
        <w:rPr>
          <w:rFonts w:ascii="Arial" w:hAnsi="Arial" w:cs="Arial"/>
        </w:rPr>
        <w:t>Recurrent Depressive Disorder (RDD) poses challenges in diagnosis, treatment, and long-term care. ICD-11 provides clear criteria, and NICE/NHS guidelines offer structured treatment pathways (NICE, 2022; NHS, 2023). However, they may not fully address the complexity of depressive experiences, especially with comorbidities or social factors.</w:t>
      </w:r>
    </w:p>
    <w:p w14:paraId="040EEC52" w14:textId="6DFAED7C" w:rsidR="00B33A33" w:rsidRPr="00CD7166" w:rsidRDefault="00B33A33" w:rsidP="00B33A33">
      <w:pPr>
        <w:rPr>
          <w:rFonts w:ascii="Arial" w:hAnsi="Arial" w:cs="Arial"/>
        </w:rPr>
      </w:pPr>
      <w:r w:rsidRPr="00CD7166">
        <w:rPr>
          <w:rFonts w:ascii="Arial" w:hAnsi="Arial" w:cs="Arial"/>
        </w:rPr>
        <w:lastRenderedPageBreak/>
        <w:t xml:space="preserve">Access issues, including long waiting times and socioeconomic disparities, limit treatment effectiveness (CQC, 2025). </w:t>
      </w:r>
      <w:r w:rsidR="00CD7166" w:rsidRPr="00CD7166">
        <w:rPr>
          <w:rFonts w:ascii="Arial" w:hAnsi="Arial" w:cs="Arial"/>
        </w:rPr>
        <w:t>Standardised</w:t>
      </w:r>
      <w:r w:rsidRPr="00CD7166">
        <w:rPr>
          <w:rFonts w:ascii="Arial" w:hAnsi="Arial" w:cs="Arial"/>
        </w:rPr>
        <w:t xml:space="preserve"> protocols can overlook individual differences, affecting therapy engagement and medication adherence.</w:t>
      </w:r>
    </w:p>
    <w:p w14:paraId="4B8CC5A1" w14:textId="1D63E0D9" w:rsidR="00B33A33" w:rsidRPr="00CD7166" w:rsidRDefault="00B33A33" w:rsidP="00B33A33">
      <w:pPr>
        <w:rPr>
          <w:rFonts w:ascii="Arial" w:hAnsi="Arial" w:cs="Arial"/>
        </w:rPr>
      </w:pPr>
      <w:r w:rsidRPr="00CD7166">
        <w:rPr>
          <w:rFonts w:ascii="Arial" w:hAnsi="Arial" w:cs="Arial"/>
        </w:rPr>
        <w:t xml:space="preserve">A holistic approach combining medication, therapy, rehabilitation, and social support, alongside legal protections, is essential. Flexible treatment pathways, improved community support, and policy evaluation can reduce barriers and improve outcomes for individuals with RDD (World Health </w:t>
      </w:r>
      <w:r w:rsidR="00CD7166" w:rsidRPr="00CD7166">
        <w:rPr>
          <w:rFonts w:ascii="Arial" w:hAnsi="Arial" w:cs="Arial"/>
        </w:rPr>
        <w:t>Organisation</w:t>
      </w:r>
      <w:r w:rsidRPr="00CD7166">
        <w:rPr>
          <w:rFonts w:ascii="Arial" w:hAnsi="Arial" w:cs="Arial"/>
        </w:rPr>
        <w:t>, 2025).</w:t>
      </w:r>
    </w:p>
    <w:p w14:paraId="56A7B9F1" w14:textId="77777777" w:rsidR="00041F91" w:rsidRPr="00CD7166" w:rsidRDefault="00041F91" w:rsidP="00C20C9B">
      <w:pPr>
        <w:rPr>
          <w:rFonts w:ascii="Arial" w:hAnsi="Arial" w:cs="Arial"/>
        </w:rPr>
      </w:pPr>
    </w:p>
    <w:p w14:paraId="598D19F1" w14:textId="77777777" w:rsidR="00B4163D" w:rsidRPr="00CD7166" w:rsidRDefault="00B4163D" w:rsidP="00692070">
      <w:pPr>
        <w:rPr>
          <w:rFonts w:ascii="Arial" w:hAnsi="Arial" w:cs="Arial"/>
        </w:rPr>
      </w:pPr>
    </w:p>
    <w:p w14:paraId="645FA35B" w14:textId="77777777" w:rsidR="00B4163D" w:rsidRPr="00CD7166" w:rsidRDefault="00B4163D" w:rsidP="00692070">
      <w:pPr>
        <w:rPr>
          <w:rFonts w:ascii="Arial" w:hAnsi="Arial" w:cs="Arial"/>
        </w:rPr>
      </w:pPr>
    </w:p>
    <w:p w14:paraId="6DE5BF36" w14:textId="77777777" w:rsidR="00B4163D" w:rsidRPr="00CD7166" w:rsidRDefault="00B4163D" w:rsidP="00692070">
      <w:pPr>
        <w:rPr>
          <w:rFonts w:ascii="Arial" w:hAnsi="Arial" w:cs="Arial"/>
        </w:rPr>
      </w:pPr>
    </w:p>
    <w:p w14:paraId="777B2BF0" w14:textId="77777777" w:rsidR="00B4163D" w:rsidRPr="00CD7166" w:rsidRDefault="00B4163D" w:rsidP="005322B6">
      <w:pPr>
        <w:pStyle w:val="Heading1"/>
      </w:pPr>
    </w:p>
    <w:p w14:paraId="39AFBC75" w14:textId="77777777" w:rsidR="00386EB1" w:rsidRPr="00386EB1" w:rsidRDefault="00386EB1" w:rsidP="005322B6">
      <w:pPr>
        <w:pStyle w:val="Heading1"/>
      </w:pPr>
      <w:bookmarkStart w:id="9" w:name="_Toc226151215"/>
      <w:r w:rsidRPr="00386EB1">
        <w:t>References</w:t>
      </w:r>
      <w:bookmarkEnd w:id="9"/>
    </w:p>
    <w:p w14:paraId="25DDA428" w14:textId="77777777" w:rsidR="00386EB1" w:rsidRPr="00386EB1" w:rsidRDefault="00386EB1" w:rsidP="00386EB1">
      <w:pPr>
        <w:rPr>
          <w:rFonts w:ascii="Arial" w:hAnsi="Arial" w:cs="Arial"/>
        </w:rPr>
      </w:pPr>
      <w:r w:rsidRPr="00386EB1">
        <w:rPr>
          <w:rFonts w:ascii="Arial" w:hAnsi="Arial" w:cs="Arial"/>
        </w:rPr>
        <w:t xml:space="preserve">Ahmad, A. (2022) </w:t>
      </w:r>
      <w:r w:rsidRPr="00386EB1">
        <w:rPr>
          <w:rFonts w:ascii="Arial" w:hAnsi="Arial" w:cs="Arial"/>
          <w:i/>
          <w:iCs/>
        </w:rPr>
        <w:t>ICD-11 Criteria for Depression (Recurrent Depressive Disorder) 6A71</w:t>
      </w:r>
      <w:r w:rsidRPr="00386EB1">
        <w:rPr>
          <w:rFonts w:ascii="Arial" w:hAnsi="Arial" w:cs="Arial"/>
        </w:rPr>
        <w:t xml:space="preserve">. Just Psychiatry. Available at: </w:t>
      </w:r>
      <w:hyperlink r:id="rId9" w:history="1">
        <w:r w:rsidRPr="00386EB1">
          <w:rPr>
            <w:rStyle w:val="Hyperlink"/>
            <w:rFonts w:ascii="Arial" w:hAnsi="Arial" w:cs="Arial"/>
          </w:rPr>
          <w:t>https://www.mrcpsych.uk/2022/05/icd-11criteria-for-recurrent-depressive.html</w:t>
        </w:r>
      </w:hyperlink>
      <w:r w:rsidRPr="00386EB1">
        <w:rPr>
          <w:rFonts w:ascii="Arial" w:hAnsi="Arial" w:cs="Arial"/>
        </w:rPr>
        <w:t xml:space="preserve"> (Accessed: 2 March 2026).</w:t>
      </w:r>
    </w:p>
    <w:p w14:paraId="42EF493B" w14:textId="77777777" w:rsidR="00386EB1" w:rsidRPr="00386EB1" w:rsidRDefault="00386EB1" w:rsidP="00386EB1">
      <w:pPr>
        <w:rPr>
          <w:rFonts w:ascii="Arial" w:hAnsi="Arial" w:cs="Arial"/>
        </w:rPr>
      </w:pPr>
      <w:r w:rsidRPr="00386EB1">
        <w:rPr>
          <w:rFonts w:ascii="Arial" w:hAnsi="Arial" w:cs="Arial"/>
        </w:rPr>
        <w:t xml:space="preserve">Care Quality Commission (CQC) (2025) </w:t>
      </w:r>
      <w:r w:rsidRPr="00386EB1">
        <w:rPr>
          <w:rFonts w:ascii="Arial" w:hAnsi="Arial" w:cs="Arial"/>
          <w:i/>
          <w:iCs/>
        </w:rPr>
        <w:t>Community mental health services survey 2025</w:t>
      </w:r>
      <w:r w:rsidRPr="00386EB1">
        <w:rPr>
          <w:rFonts w:ascii="Arial" w:hAnsi="Arial" w:cs="Arial"/>
        </w:rPr>
        <w:t xml:space="preserve">. Available at: </w:t>
      </w:r>
      <w:hyperlink r:id="rId10" w:history="1">
        <w:r w:rsidRPr="00386EB1">
          <w:rPr>
            <w:rStyle w:val="Hyperlink"/>
            <w:rFonts w:ascii="Arial" w:hAnsi="Arial" w:cs="Arial"/>
          </w:rPr>
          <w:t>https://www.cqc.org.uk</w:t>
        </w:r>
      </w:hyperlink>
      <w:r w:rsidRPr="00386EB1">
        <w:rPr>
          <w:rFonts w:ascii="Arial" w:hAnsi="Arial" w:cs="Arial"/>
        </w:rPr>
        <w:t xml:space="preserve"> (Accessed: 1 April 2026).</w:t>
      </w:r>
    </w:p>
    <w:p w14:paraId="70D926D6" w14:textId="77777777" w:rsidR="00386EB1" w:rsidRPr="00386EB1" w:rsidRDefault="00386EB1" w:rsidP="00386EB1">
      <w:pPr>
        <w:rPr>
          <w:rFonts w:ascii="Arial" w:hAnsi="Arial" w:cs="Arial"/>
        </w:rPr>
      </w:pPr>
      <w:r w:rsidRPr="00386EB1">
        <w:rPr>
          <w:rFonts w:ascii="Arial" w:hAnsi="Arial" w:cs="Arial"/>
        </w:rPr>
        <w:t xml:space="preserve">Dalgaard, N.T., Flensborg Jensen, M.C., Bengtsen, E., Krassel, K.F. and Vembye, M.H. (2022) ‘PROTOCOL: Group-based community interventions to support the social reintegration of marginalised adults with mental illness’, </w:t>
      </w:r>
      <w:r w:rsidRPr="00386EB1">
        <w:rPr>
          <w:rFonts w:ascii="Arial" w:hAnsi="Arial" w:cs="Arial"/>
          <w:i/>
          <w:iCs/>
        </w:rPr>
        <w:t>Campbell Systematic Reviews</w:t>
      </w:r>
      <w:r w:rsidRPr="00386EB1">
        <w:rPr>
          <w:rFonts w:ascii="Arial" w:hAnsi="Arial" w:cs="Arial"/>
        </w:rPr>
        <w:t xml:space="preserve">, 18, e1254. Available at: </w:t>
      </w:r>
      <w:hyperlink r:id="rId11" w:history="1">
        <w:r w:rsidRPr="00386EB1">
          <w:rPr>
            <w:rStyle w:val="Hyperlink"/>
            <w:rFonts w:ascii="Arial" w:hAnsi="Arial" w:cs="Arial"/>
          </w:rPr>
          <w:t>https://doi.org/10.1002/cl2.1254</w:t>
        </w:r>
      </w:hyperlink>
      <w:r w:rsidRPr="00386EB1">
        <w:rPr>
          <w:rFonts w:ascii="Arial" w:hAnsi="Arial" w:cs="Arial"/>
        </w:rPr>
        <w:t xml:space="preserve"> (Accessed: 8 March 2026).</w:t>
      </w:r>
    </w:p>
    <w:p w14:paraId="55B3C7BE" w14:textId="77777777" w:rsidR="00386EB1" w:rsidRPr="00386EB1" w:rsidRDefault="00386EB1" w:rsidP="00386EB1">
      <w:pPr>
        <w:rPr>
          <w:rFonts w:ascii="Arial" w:hAnsi="Arial" w:cs="Arial"/>
        </w:rPr>
      </w:pPr>
      <w:r w:rsidRPr="00386EB1">
        <w:rPr>
          <w:rFonts w:ascii="Arial" w:hAnsi="Arial" w:cs="Arial"/>
        </w:rPr>
        <w:t xml:space="preserve">Mind (2023) </w:t>
      </w:r>
      <w:r w:rsidRPr="00386EB1">
        <w:rPr>
          <w:rFonts w:ascii="Arial" w:hAnsi="Arial" w:cs="Arial"/>
          <w:i/>
          <w:iCs/>
        </w:rPr>
        <w:t>Mental health services and support</w:t>
      </w:r>
      <w:r w:rsidRPr="00386EB1">
        <w:rPr>
          <w:rFonts w:ascii="Arial" w:hAnsi="Arial" w:cs="Arial"/>
        </w:rPr>
        <w:t xml:space="preserve">. Available at: </w:t>
      </w:r>
      <w:hyperlink r:id="rId12" w:history="1">
        <w:r w:rsidRPr="00386EB1">
          <w:rPr>
            <w:rStyle w:val="Hyperlink"/>
            <w:rFonts w:ascii="Arial" w:hAnsi="Arial" w:cs="Arial"/>
          </w:rPr>
          <w:t>https://www.mind.org.uk</w:t>
        </w:r>
      </w:hyperlink>
      <w:r w:rsidRPr="00386EB1">
        <w:rPr>
          <w:rFonts w:ascii="Arial" w:hAnsi="Arial" w:cs="Arial"/>
        </w:rPr>
        <w:t xml:space="preserve"> (Accessed: 2 April 2026).</w:t>
      </w:r>
    </w:p>
    <w:p w14:paraId="6D02A25B" w14:textId="77777777" w:rsidR="00386EB1" w:rsidRPr="00386EB1" w:rsidRDefault="00386EB1" w:rsidP="00386EB1">
      <w:pPr>
        <w:rPr>
          <w:rFonts w:ascii="Arial" w:hAnsi="Arial" w:cs="Arial"/>
        </w:rPr>
      </w:pPr>
      <w:r w:rsidRPr="00386EB1">
        <w:rPr>
          <w:rFonts w:ascii="Arial" w:hAnsi="Arial" w:cs="Arial"/>
        </w:rPr>
        <w:t xml:space="preserve">National Health Service (NHS) (2023a) </w:t>
      </w:r>
      <w:r w:rsidRPr="00386EB1">
        <w:rPr>
          <w:rFonts w:ascii="Arial" w:hAnsi="Arial" w:cs="Arial"/>
          <w:i/>
          <w:iCs/>
        </w:rPr>
        <w:t>Depression in adults: when to see a doctor</w:t>
      </w:r>
      <w:r w:rsidRPr="00386EB1">
        <w:rPr>
          <w:rFonts w:ascii="Arial" w:hAnsi="Arial" w:cs="Arial"/>
        </w:rPr>
        <w:t xml:space="preserve">. Available at: </w:t>
      </w:r>
      <w:hyperlink r:id="rId13" w:history="1">
        <w:r w:rsidRPr="00386EB1">
          <w:rPr>
            <w:rStyle w:val="Hyperlink"/>
            <w:rFonts w:ascii="Arial" w:hAnsi="Arial" w:cs="Arial"/>
          </w:rPr>
          <w:t>https://www.nhs.uk</w:t>
        </w:r>
      </w:hyperlink>
      <w:r w:rsidRPr="00386EB1">
        <w:rPr>
          <w:rFonts w:ascii="Arial" w:hAnsi="Arial" w:cs="Arial"/>
        </w:rPr>
        <w:t xml:space="preserve"> (Accessed: 8 March 2026).</w:t>
      </w:r>
    </w:p>
    <w:p w14:paraId="191B7133" w14:textId="77777777" w:rsidR="00386EB1" w:rsidRPr="00386EB1" w:rsidRDefault="00386EB1" w:rsidP="00386EB1">
      <w:pPr>
        <w:rPr>
          <w:rFonts w:ascii="Arial" w:hAnsi="Arial" w:cs="Arial"/>
        </w:rPr>
      </w:pPr>
      <w:r w:rsidRPr="00386EB1">
        <w:rPr>
          <w:rFonts w:ascii="Arial" w:hAnsi="Arial" w:cs="Arial"/>
        </w:rPr>
        <w:t xml:space="preserve">National Health Service (NHS) (2023b) </w:t>
      </w:r>
      <w:r w:rsidRPr="00386EB1">
        <w:rPr>
          <w:rFonts w:ascii="Arial" w:hAnsi="Arial" w:cs="Arial"/>
          <w:i/>
          <w:iCs/>
        </w:rPr>
        <w:t>Treatment – depression in adults</w:t>
      </w:r>
      <w:r w:rsidRPr="00386EB1">
        <w:rPr>
          <w:rFonts w:ascii="Arial" w:hAnsi="Arial" w:cs="Arial"/>
        </w:rPr>
        <w:t xml:space="preserve">. Available at: </w:t>
      </w:r>
      <w:hyperlink r:id="rId14" w:history="1">
        <w:r w:rsidRPr="00386EB1">
          <w:rPr>
            <w:rStyle w:val="Hyperlink"/>
            <w:rFonts w:ascii="Arial" w:hAnsi="Arial" w:cs="Arial"/>
          </w:rPr>
          <w:t>https://www.nhs.uk</w:t>
        </w:r>
      </w:hyperlink>
      <w:r w:rsidRPr="00386EB1">
        <w:rPr>
          <w:rFonts w:ascii="Arial" w:hAnsi="Arial" w:cs="Arial"/>
        </w:rPr>
        <w:t xml:space="preserve"> (Accessed: 8 March 2026).</w:t>
      </w:r>
    </w:p>
    <w:p w14:paraId="4CD279FC" w14:textId="18CDB1B9" w:rsidR="00386EB1" w:rsidRPr="00386EB1" w:rsidRDefault="007524B4" w:rsidP="00386EB1">
      <w:pPr>
        <w:rPr>
          <w:rFonts w:ascii="Arial" w:hAnsi="Arial" w:cs="Arial"/>
        </w:rPr>
      </w:pPr>
      <w:r w:rsidRPr="00386EB1">
        <w:rPr>
          <w:rFonts w:ascii="Arial" w:hAnsi="Arial" w:cs="Arial"/>
        </w:rPr>
        <w:t xml:space="preserve">National Health Service </w:t>
      </w:r>
      <w:r w:rsidR="00386EB1" w:rsidRPr="00386EB1">
        <w:rPr>
          <w:rFonts w:ascii="Arial" w:hAnsi="Arial" w:cs="Arial"/>
        </w:rPr>
        <w:t xml:space="preserve"> England</w:t>
      </w:r>
      <w:r w:rsidR="00CD7166" w:rsidRPr="00CD7166">
        <w:rPr>
          <w:rFonts w:ascii="Arial" w:hAnsi="Arial" w:cs="Arial"/>
        </w:rPr>
        <w:t>,</w:t>
      </w:r>
      <w:r w:rsidR="00386EB1" w:rsidRPr="00386EB1">
        <w:rPr>
          <w:rFonts w:ascii="Arial" w:hAnsi="Arial" w:cs="Arial"/>
        </w:rPr>
        <w:t xml:space="preserve"> (n.d.) </w:t>
      </w:r>
      <w:r w:rsidR="00386EB1" w:rsidRPr="00386EB1">
        <w:rPr>
          <w:rFonts w:ascii="Arial" w:hAnsi="Arial" w:cs="Arial"/>
          <w:i/>
          <w:iCs/>
        </w:rPr>
        <w:t>NHS talking therapies for anxiety and depression</w:t>
      </w:r>
      <w:r w:rsidR="00386EB1" w:rsidRPr="00386EB1">
        <w:rPr>
          <w:rFonts w:ascii="Arial" w:hAnsi="Arial" w:cs="Arial"/>
        </w:rPr>
        <w:t xml:space="preserve">. Available at: </w:t>
      </w:r>
      <w:hyperlink r:id="rId15" w:history="1">
        <w:r w:rsidR="00386EB1" w:rsidRPr="00386EB1">
          <w:rPr>
            <w:rStyle w:val="Hyperlink"/>
            <w:rFonts w:ascii="Arial" w:hAnsi="Arial" w:cs="Arial"/>
          </w:rPr>
          <w:t>https://www.england.nhs.uk/mental-health/adults/nhs-talking-therapies/</w:t>
        </w:r>
      </w:hyperlink>
      <w:r w:rsidR="00386EB1" w:rsidRPr="00386EB1">
        <w:rPr>
          <w:rFonts w:ascii="Arial" w:hAnsi="Arial" w:cs="Arial"/>
        </w:rPr>
        <w:t xml:space="preserve"> (Accessed: 8 March 2026).</w:t>
      </w:r>
    </w:p>
    <w:p w14:paraId="419E84D3" w14:textId="77777777" w:rsidR="00386EB1" w:rsidRPr="00386EB1" w:rsidRDefault="00386EB1" w:rsidP="00386EB1">
      <w:pPr>
        <w:rPr>
          <w:rFonts w:ascii="Arial" w:hAnsi="Arial" w:cs="Arial"/>
        </w:rPr>
      </w:pPr>
      <w:r w:rsidRPr="00386EB1">
        <w:rPr>
          <w:rFonts w:ascii="Arial" w:hAnsi="Arial" w:cs="Arial"/>
        </w:rPr>
        <w:t xml:space="preserve">National Institute for Health and Care Excellence (NICE) (2022) </w:t>
      </w:r>
      <w:r w:rsidRPr="00386EB1">
        <w:rPr>
          <w:rFonts w:ascii="Arial" w:hAnsi="Arial" w:cs="Arial"/>
          <w:i/>
          <w:iCs/>
        </w:rPr>
        <w:t>Depression in adults: treatment and management (NG222)</w:t>
      </w:r>
      <w:r w:rsidRPr="00386EB1">
        <w:rPr>
          <w:rFonts w:ascii="Arial" w:hAnsi="Arial" w:cs="Arial"/>
        </w:rPr>
        <w:t xml:space="preserve">. Available at: </w:t>
      </w:r>
      <w:hyperlink r:id="rId16" w:history="1">
        <w:r w:rsidRPr="00386EB1">
          <w:rPr>
            <w:rStyle w:val="Hyperlink"/>
            <w:rFonts w:ascii="Arial" w:hAnsi="Arial" w:cs="Arial"/>
          </w:rPr>
          <w:t>https://www.nice.org.uk/guidance/ng222</w:t>
        </w:r>
      </w:hyperlink>
      <w:r w:rsidRPr="00386EB1">
        <w:rPr>
          <w:rFonts w:ascii="Arial" w:hAnsi="Arial" w:cs="Arial"/>
        </w:rPr>
        <w:t xml:space="preserve"> (Accessed: 8 March 2026).</w:t>
      </w:r>
    </w:p>
    <w:p w14:paraId="795A690B" w14:textId="77777777" w:rsidR="00386EB1" w:rsidRPr="00386EB1" w:rsidRDefault="00386EB1" w:rsidP="00386EB1">
      <w:pPr>
        <w:rPr>
          <w:rFonts w:ascii="Arial" w:hAnsi="Arial" w:cs="Arial"/>
        </w:rPr>
      </w:pPr>
      <w:r w:rsidRPr="00386EB1">
        <w:rPr>
          <w:rFonts w:ascii="Arial" w:hAnsi="Arial" w:cs="Arial"/>
        </w:rPr>
        <w:t xml:space="preserve">Office for National Statistics (ONS) (2022) </w:t>
      </w:r>
      <w:r w:rsidRPr="00386EB1">
        <w:rPr>
          <w:rFonts w:ascii="Arial" w:hAnsi="Arial" w:cs="Arial"/>
          <w:i/>
          <w:iCs/>
        </w:rPr>
        <w:t>Cost of living and depression in adults, Great Britain</w:t>
      </w:r>
      <w:r w:rsidRPr="00386EB1">
        <w:rPr>
          <w:rFonts w:ascii="Arial" w:hAnsi="Arial" w:cs="Arial"/>
        </w:rPr>
        <w:t xml:space="preserve">. Available at: </w:t>
      </w:r>
      <w:hyperlink r:id="rId17" w:history="1">
        <w:r w:rsidRPr="00386EB1">
          <w:rPr>
            <w:rStyle w:val="Hyperlink"/>
            <w:rFonts w:ascii="Arial" w:hAnsi="Arial" w:cs="Arial"/>
          </w:rPr>
          <w:t>https://www.ons.gov.uk/peoplepopulationandcommunity/healthandsocialcare/mentalhealth/ar</w:t>
        </w:r>
        <w:r w:rsidRPr="00386EB1">
          <w:rPr>
            <w:rStyle w:val="Hyperlink"/>
            <w:rFonts w:ascii="Arial" w:hAnsi="Arial" w:cs="Arial"/>
          </w:rPr>
          <w:lastRenderedPageBreak/>
          <w:t>ticles/costoflivinganddepressioninadultsgreatbritain/29septemberto23october2022</w:t>
        </w:r>
      </w:hyperlink>
      <w:r w:rsidRPr="00386EB1">
        <w:rPr>
          <w:rFonts w:ascii="Arial" w:hAnsi="Arial" w:cs="Arial"/>
        </w:rPr>
        <w:t xml:space="preserve"> (Accessed: 2 April 2026).</w:t>
      </w:r>
    </w:p>
    <w:p w14:paraId="1C7CB566" w14:textId="77777777" w:rsidR="00386EB1" w:rsidRPr="00386EB1" w:rsidRDefault="00386EB1" w:rsidP="00386EB1">
      <w:pPr>
        <w:rPr>
          <w:rFonts w:ascii="Arial" w:hAnsi="Arial" w:cs="Arial"/>
        </w:rPr>
      </w:pPr>
      <w:r w:rsidRPr="00386EB1">
        <w:rPr>
          <w:rFonts w:ascii="Arial" w:hAnsi="Arial" w:cs="Arial"/>
        </w:rPr>
        <w:t xml:space="preserve">Pabau (2026) </w:t>
      </w:r>
      <w:r w:rsidRPr="00386EB1">
        <w:rPr>
          <w:rFonts w:ascii="Arial" w:hAnsi="Arial" w:cs="Arial"/>
          <w:i/>
          <w:iCs/>
        </w:rPr>
        <w:t>ICD-11 6A71: Recurrent depressive disorder – diagnosis &amp; coding guide</w:t>
      </w:r>
      <w:r w:rsidRPr="00386EB1">
        <w:rPr>
          <w:rFonts w:ascii="Arial" w:hAnsi="Arial" w:cs="Arial"/>
        </w:rPr>
        <w:t xml:space="preserve">. Available at: </w:t>
      </w:r>
      <w:hyperlink r:id="rId18" w:history="1">
        <w:r w:rsidRPr="00386EB1">
          <w:rPr>
            <w:rStyle w:val="Hyperlink"/>
            <w:rFonts w:ascii="Arial" w:hAnsi="Arial" w:cs="Arial"/>
          </w:rPr>
          <w:t>https://pabau.com/diagnostic-codes/icd-11-6a71-recurrent-depressive-disorder-diagnosis-coding-guide/</w:t>
        </w:r>
      </w:hyperlink>
      <w:r w:rsidRPr="00386EB1">
        <w:rPr>
          <w:rFonts w:ascii="Arial" w:hAnsi="Arial" w:cs="Arial"/>
        </w:rPr>
        <w:t xml:space="preserve"> (Accessed: 8 March 2026).</w:t>
      </w:r>
    </w:p>
    <w:p w14:paraId="7747BAD4" w14:textId="77777777" w:rsidR="00386EB1" w:rsidRPr="00386EB1" w:rsidRDefault="00386EB1" w:rsidP="00386EB1">
      <w:pPr>
        <w:rPr>
          <w:rFonts w:ascii="Arial" w:hAnsi="Arial" w:cs="Arial"/>
        </w:rPr>
      </w:pPr>
      <w:r w:rsidRPr="00386EB1">
        <w:rPr>
          <w:rFonts w:ascii="Arial" w:hAnsi="Arial" w:cs="Arial"/>
        </w:rPr>
        <w:t xml:space="preserve">Rethink Mental Illness (2023) </w:t>
      </w:r>
      <w:r w:rsidRPr="00386EB1">
        <w:rPr>
          <w:rFonts w:ascii="Arial" w:hAnsi="Arial" w:cs="Arial"/>
          <w:i/>
          <w:iCs/>
        </w:rPr>
        <w:t>Support and services</w:t>
      </w:r>
      <w:r w:rsidRPr="00386EB1">
        <w:rPr>
          <w:rFonts w:ascii="Arial" w:hAnsi="Arial" w:cs="Arial"/>
        </w:rPr>
        <w:t xml:space="preserve">. Available at: </w:t>
      </w:r>
      <w:hyperlink r:id="rId19" w:history="1">
        <w:r w:rsidRPr="00386EB1">
          <w:rPr>
            <w:rStyle w:val="Hyperlink"/>
            <w:rFonts w:ascii="Arial" w:hAnsi="Arial" w:cs="Arial"/>
          </w:rPr>
          <w:t>https://www.rethink.org</w:t>
        </w:r>
      </w:hyperlink>
      <w:r w:rsidRPr="00386EB1">
        <w:rPr>
          <w:rFonts w:ascii="Arial" w:hAnsi="Arial" w:cs="Arial"/>
        </w:rPr>
        <w:t xml:space="preserve"> (Accessed: 2 April 2026).</w:t>
      </w:r>
    </w:p>
    <w:p w14:paraId="15D760BD" w14:textId="77777777" w:rsidR="00386EB1" w:rsidRPr="00386EB1" w:rsidRDefault="00386EB1" w:rsidP="00386EB1">
      <w:pPr>
        <w:rPr>
          <w:rFonts w:ascii="Arial" w:hAnsi="Arial" w:cs="Arial"/>
        </w:rPr>
      </w:pPr>
      <w:r w:rsidRPr="00386EB1">
        <w:rPr>
          <w:rFonts w:ascii="Arial" w:hAnsi="Arial" w:cs="Arial"/>
        </w:rPr>
        <w:t xml:space="preserve">Samaritans (2023) </w:t>
      </w:r>
      <w:r w:rsidRPr="00386EB1">
        <w:rPr>
          <w:rFonts w:ascii="Arial" w:hAnsi="Arial" w:cs="Arial"/>
          <w:i/>
          <w:iCs/>
        </w:rPr>
        <w:t>Mental health support</w:t>
      </w:r>
      <w:r w:rsidRPr="00386EB1">
        <w:rPr>
          <w:rFonts w:ascii="Arial" w:hAnsi="Arial" w:cs="Arial"/>
        </w:rPr>
        <w:t xml:space="preserve">. Available at: </w:t>
      </w:r>
      <w:hyperlink r:id="rId20" w:history="1">
        <w:r w:rsidRPr="00386EB1">
          <w:rPr>
            <w:rStyle w:val="Hyperlink"/>
            <w:rFonts w:ascii="Arial" w:hAnsi="Arial" w:cs="Arial"/>
          </w:rPr>
          <w:t>https://www.samaritans.org</w:t>
        </w:r>
      </w:hyperlink>
      <w:r w:rsidRPr="00386EB1">
        <w:rPr>
          <w:rFonts w:ascii="Arial" w:hAnsi="Arial" w:cs="Arial"/>
        </w:rPr>
        <w:t xml:space="preserve"> (Accessed: 2 April 2026).</w:t>
      </w:r>
    </w:p>
    <w:p w14:paraId="02A6E0BF" w14:textId="77777777" w:rsidR="00386EB1" w:rsidRPr="00386EB1" w:rsidRDefault="00386EB1" w:rsidP="00386EB1">
      <w:pPr>
        <w:rPr>
          <w:rFonts w:ascii="Arial" w:hAnsi="Arial" w:cs="Arial"/>
        </w:rPr>
      </w:pPr>
      <w:proofErr w:type="spellStart"/>
      <w:r w:rsidRPr="00386EB1">
        <w:rPr>
          <w:rFonts w:ascii="Arial" w:hAnsi="Arial" w:cs="Arial"/>
        </w:rPr>
        <w:t>Śliwiński</w:t>
      </w:r>
      <w:proofErr w:type="spellEnd"/>
      <w:r w:rsidRPr="00386EB1">
        <w:rPr>
          <w:rFonts w:ascii="Arial" w:hAnsi="Arial" w:cs="Arial"/>
        </w:rPr>
        <w:t xml:space="preserve">, T. (2015) </w:t>
      </w:r>
      <w:r w:rsidRPr="00386EB1">
        <w:rPr>
          <w:rFonts w:ascii="Arial" w:hAnsi="Arial" w:cs="Arial"/>
          <w:i/>
          <w:iCs/>
        </w:rPr>
        <w:t>Recurrent depression disorder (</w:t>
      </w:r>
      <w:proofErr w:type="spellStart"/>
      <w:r w:rsidRPr="00386EB1">
        <w:rPr>
          <w:rFonts w:ascii="Arial" w:hAnsi="Arial" w:cs="Arial"/>
          <w:i/>
          <w:iCs/>
        </w:rPr>
        <w:t>rDD</w:t>
      </w:r>
      <w:proofErr w:type="spellEnd"/>
      <w:r w:rsidRPr="00386EB1">
        <w:rPr>
          <w:rFonts w:ascii="Arial" w:hAnsi="Arial" w:cs="Arial"/>
          <w:i/>
          <w:iCs/>
        </w:rPr>
        <w:t>): Pathogenesis and treatment</w:t>
      </w:r>
      <w:r w:rsidRPr="00386EB1">
        <w:rPr>
          <w:rFonts w:ascii="Arial" w:hAnsi="Arial" w:cs="Arial"/>
        </w:rPr>
        <w:t xml:space="preserve">. Available at: </w:t>
      </w:r>
      <w:hyperlink r:id="rId21" w:history="1">
        <w:r w:rsidRPr="00386EB1">
          <w:rPr>
            <w:rStyle w:val="Hyperlink"/>
            <w:rFonts w:ascii="Arial" w:hAnsi="Arial" w:cs="Arial"/>
          </w:rPr>
          <w:t>https://projekty.ncn.gov.pl/opisy/310532-en.pdf</w:t>
        </w:r>
      </w:hyperlink>
      <w:r w:rsidRPr="00386EB1">
        <w:rPr>
          <w:rFonts w:ascii="Arial" w:hAnsi="Arial" w:cs="Arial"/>
        </w:rPr>
        <w:t xml:space="preserve"> (Accessed: 8 March 2026).</w:t>
      </w:r>
    </w:p>
    <w:p w14:paraId="5708A7B2" w14:textId="77777777" w:rsidR="00386EB1" w:rsidRPr="00386EB1" w:rsidRDefault="00386EB1" w:rsidP="00386EB1">
      <w:pPr>
        <w:rPr>
          <w:rFonts w:ascii="Arial" w:hAnsi="Arial" w:cs="Arial"/>
        </w:rPr>
      </w:pPr>
      <w:r w:rsidRPr="00386EB1">
        <w:rPr>
          <w:rFonts w:ascii="Arial" w:hAnsi="Arial" w:cs="Arial"/>
        </w:rPr>
        <w:t xml:space="preserve">UK Government (2007) </w:t>
      </w:r>
      <w:r w:rsidRPr="00386EB1">
        <w:rPr>
          <w:rFonts w:ascii="Arial" w:hAnsi="Arial" w:cs="Arial"/>
          <w:i/>
          <w:iCs/>
        </w:rPr>
        <w:t>Mental Health Act 1983 (amended 2007)</w:t>
      </w:r>
      <w:r w:rsidRPr="00386EB1">
        <w:rPr>
          <w:rFonts w:ascii="Arial" w:hAnsi="Arial" w:cs="Arial"/>
        </w:rPr>
        <w:t xml:space="preserve">. Available at: </w:t>
      </w:r>
      <w:hyperlink r:id="rId22" w:history="1">
        <w:r w:rsidRPr="00386EB1">
          <w:rPr>
            <w:rStyle w:val="Hyperlink"/>
            <w:rFonts w:ascii="Arial" w:hAnsi="Arial" w:cs="Arial"/>
          </w:rPr>
          <w:t>https://www.legislation.gov.uk/ukpga/2007/12/contents</w:t>
        </w:r>
      </w:hyperlink>
      <w:r w:rsidRPr="00386EB1">
        <w:rPr>
          <w:rFonts w:ascii="Arial" w:hAnsi="Arial" w:cs="Arial"/>
        </w:rPr>
        <w:t xml:space="preserve"> (Accessed: 2 April 2026).</w:t>
      </w:r>
    </w:p>
    <w:p w14:paraId="02164D3C" w14:textId="77777777" w:rsidR="00386EB1" w:rsidRPr="00386EB1" w:rsidRDefault="00386EB1" w:rsidP="00386EB1">
      <w:pPr>
        <w:rPr>
          <w:rFonts w:ascii="Arial" w:hAnsi="Arial" w:cs="Arial"/>
        </w:rPr>
      </w:pPr>
      <w:r w:rsidRPr="00386EB1">
        <w:rPr>
          <w:rFonts w:ascii="Arial" w:hAnsi="Arial" w:cs="Arial"/>
        </w:rPr>
        <w:t xml:space="preserve">World Health Organization (WHO) (2025a) </w:t>
      </w:r>
      <w:r w:rsidRPr="00386EB1">
        <w:rPr>
          <w:rFonts w:ascii="Arial" w:hAnsi="Arial" w:cs="Arial"/>
          <w:i/>
          <w:iCs/>
        </w:rPr>
        <w:t>Depressive disorder (depression)</w:t>
      </w:r>
      <w:r w:rsidRPr="00386EB1">
        <w:rPr>
          <w:rFonts w:ascii="Arial" w:hAnsi="Arial" w:cs="Arial"/>
        </w:rPr>
        <w:t xml:space="preserve">. Available at: </w:t>
      </w:r>
      <w:hyperlink r:id="rId23" w:history="1">
        <w:r w:rsidRPr="00386EB1">
          <w:rPr>
            <w:rStyle w:val="Hyperlink"/>
            <w:rFonts w:ascii="Arial" w:hAnsi="Arial" w:cs="Arial"/>
          </w:rPr>
          <w:t>https://www.who.int/news-room/fact-sheets/detail/depression</w:t>
        </w:r>
      </w:hyperlink>
      <w:r w:rsidRPr="00386EB1">
        <w:rPr>
          <w:rFonts w:ascii="Arial" w:hAnsi="Arial" w:cs="Arial"/>
        </w:rPr>
        <w:t xml:space="preserve"> (Accessed: 1 April 2026).</w:t>
      </w:r>
    </w:p>
    <w:p w14:paraId="2C9D9AB0" w14:textId="77777777" w:rsidR="00386EB1" w:rsidRPr="00386EB1" w:rsidRDefault="00386EB1" w:rsidP="00386EB1">
      <w:pPr>
        <w:rPr>
          <w:rFonts w:ascii="Arial" w:hAnsi="Arial" w:cs="Arial"/>
        </w:rPr>
      </w:pPr>
      <w:r w:rsidRPr="00386EB1">
        <w:rPr>
          <w:rFonts w:ascii="Arial" w:hAnsi="Arial" w:cs="Arial"/>
        </w:rPr>
        <w:t xml:space="preserve">World Health Organization (WHO) (2025b) </w:t>
      </w:r>
      <w:r w:rsidRPr="00386EB1">
        <w:rPr>
          <w:rFonts w:ascii="Arial" w:hAnsi="Arial" w:cs="Arial"/>
          <w:i/>
          <w:iCs/>
        </w:rPr>
        <w:t>Mental health: strengthening our response</w:t>
      </w:r>
      <w:r w:rsidRPr="00386EB1">
        <w:rPr>
          <w:rFonts w:ascii="Arial" w:hAnsi="Arial" w:cs="Arial"/>
        </w:rPr>
        <w:t xml:space="preserve">. Available at: </w:t>
      </w:r>
      <w:hyperlink r:id="rId24" w:history="1">
        <w:r w:rsidRPr="00386EB1">
          <w:rPr>
            <w:rStyle w:val="Hyperlink"/>
            <w:rFonts w:ascii="Arial" w:hAnsi="Arial" w:cs="Arial"/>
          </w:rPr>
          <w:t>https://www.who.int/news-room/fact-sheets/detail/mental-health-strengthening-our-response</w:t>
        </w:r>
      </w:hyperlink>
      <w:r w:rsidRPr="00386EB1">
        <w:rPr>
          <w:rFonts w:ascii="Arial" w:hAnsi="Arial" w:cs="Arial"/>
        </w:rPr>
        <w:t xml:space="preserve"> (Accessed: 2 March 2026).</w:t>
      </w:r>
    </w:p>
    <w:p w14:paraId="3E7F0182" w14:textId="77777777" w:rsidR="00654BBD" w:rsidRPr="00CD7166" w:rsidRDefault="00654BBD">
      <w:pPr>
        <w:rPr>
          <w:rFonts w:ascii="Arial" w:hAnsi="Arial" w:cs="Arial"/>
        </w:rPr>
      </w:pPr>
    </w:p>
    <w:sectPr w:rsidR="00654BBD" w:rsidRPr="00CD71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F2A34A3"/>
    <w:multiLevelType w:val="multilevel"/>
    <w:tmpl w:val="1436AF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1E63273"/>
    <w:multiLevelType w:val="multilevel"/>
    <w:tmpl w:val="27D2F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99346A"/>
    <w:multiLevelType w:val="multilevel"/>
    <w:tmpl w:val="F0B85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5620600E"/>
    <w:multiLevelType w:val="multilevel"/>
    <w:tmpl w:val="989C40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7241764">
    <w:abstractNumId w:val="1"/>
  </w:num>
  <w:num w:numId="2" w16cid:durableId="1617176729">
    <w:abstractNumId w:val="2"/>
  </w:num>
  <w:num w:numId="3" w16cid:durableId="941255796">
    <w:abstractNumId w:val="0"/>
  </w:num>
  <w:num w:numId="4" w16cid:durableId="86035870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63511"/>
    <w:rsid w:val="000145CC"/>
    <w:rsid w:val="00030C52"/>
    <w:rsid w:val="00036E27"/>
    <w:rsid w:val="00041F91"/>
    <w:rsid w:val="00047CD6"/>
    <w:rsid w:val="00056878"/>
    <w:rsid w:val="00067488"/>
    <w:rsid w:val="000D7B4B"/>
    <w:rsid w:val="000E507D"/>
    <w:rsid w:val="00126B2C"/>
    <w:rsid w:val="001323B7"/>
    <w:rsid w:val="00151CDD"/>
    <w:rsid w:val="001530EE"/>
    <w:rsid w:val="00153763"/>
    <w:rsid w:val="001962C1"/>
    <w:rsid w:val="001A1188"/>
    <w:rsid w:val="001B7824"/>
    <w:rsid w:val="001C0CBB"/>
    <w:rsid w:val="001D495A"/>
    <w:rsid w:val="001F6653"/>
    <w:rsid w:val="0020574F"/>
    <w:rsid w:val="00226E2C"/>
    <w:rsid w:val="00254BC7"/>
    <w:rsid w:val="002663F7"/>
    <w:rsid w:val="00267EDB"/>
    <w:rsid w:val="002867D2"/>
    <w:rsid w:val="00290BF1"/>
    <w:rsid w:val="0029661C"/>
    <w:rsid w:val="002F2233"/>
    <w:rsid w:val="00386EB1"/>
    <w:rsid w:val="003D3B2D"/>
    <w:rsid w:val="003F183A"/>
    <w:rsid w:val="003F3A00"/>
    <w:rsid w:val="0043232A"/>
    <w:rsid w:val="00461104"/>
    <w:rsid w:val="00466F88"/>
    <w:rsid w:val="00474D47"/>
    <w:rsid w:val="004B21FB"/>
    <w:rsid w:val="004C1D58"/>
    <w:rsid w:val="004C4E5C"/>
    <w:rsid w:val="004E616A"/>
    <w:rsid w:val="004F0F3D"/>
    <w:rsid w:val="005021E0"/>
    <w:rsid w:val="005322B6"/>
    <w:rsid w:val="00562CD3"/>
    <w:rsid w:val="005B0D01"/>
    <w:rsid w:val="005D0500"/>
    <w:rsid w:val="005D0782"/>
    <w:rsid w:val="005E2C21"/>
    <w:rsid w:val="006033CF"/>
    <w:rsid w:val="006158B7"/>
    <w:rsid w:val="00654BBD"/>
    <w:rsid w:val="00665F02"/>
    <w:rsid w:val="00692070"/>
    <w:rsid w:val="00695007"/>
    <w:rsid w:val="006A778C"/>
    <w:rsid w:val="006D38B4"/>
    <w:rsid w:val="006F4AEA"/>
    <w:rsid w:val="00720B39"/>
    <w:rsid w:val="00724CA0"/>
    <w:rsid w:val="007269DE"/>
    <w:rsid w:val="00730AC9"/>
    <w:rsid w:val="00742AE5"/>
    <w:rsid w:val="007430BC"/>
    <w:rsid w:val="007524B4"/>
    <w:rsid w:val="007B5EBE"/>
    <w:rsid w:val="007E25CC"/>
    <w:rsid w:val="007E5321"/>
    <w:rsid w:val="007F3F94"/>
    <w:rsid w:val="007F7884"/>
    <w:rsid w:val="00800A58"/>
    <w:rsid w:val="0080125F"/>
    <w:rsid w:val="0080790F"/>
    <w:rsid w:val="0081096F"/>
    <w:rsid w:val="0081557F"/>
    <w:rsid w:val="00851173"/>
    <w:rsid w:val="00855F8B"/>
    <w:rsid w:val="00856AAA"/>
    <w:rsid w:val="00885076"/>
    <w:rsid w:val="008A0E49"/>
    <w:rsid w:val="008C0505"/>
    <w:rsid w:val="008E65ED"/>
    <w:rsid w:val="00901233"/>
    <w:rsid w:val="00953159"/>
    <w:rsid w:val="00963997"/>
    <w:rsid w:val="009740B2"/>
    <w:rsid w:val="009A74E0"/>
    <w:rsid w:val="009E79EA"/>
    <w:rsid w:val="009F46AF"/>
    <w:rsid w:val="00A10E25"/>
    <w:rsid w:val="00A13C2B"/>
    <w:rsid w:val="00A23B45"/>
    <w:rsid w:val="00A35EF6"/>
    <w:rsid w:val="00A46FA6"/>
    <w:rsid w:val="00A63511"/>
    <w:rsid w:val="00A70795"/>
    <w:rsid w:val="00A821C9"/>
    <w:rsid w:val="00A8418C"/>
    <w:rsid w:val="00AC2F78"/>
    <w:rsid w:val="00B22418"/>
    <w:rsid w:val="00B27E9F"/>
    <w:rsid w:val="00B33A33"/>
    <w:rsid w:val="00B36ABD"/>
    <w:rsid w:val="00B37545"/>
    <w:rsid w:val="00B4163D"/>
    <w:rsid w:val="00B4420F"/>
    <w:rsid w:val="00B74459"/>
    <w:rsid w:val="00B74F39"/>
    <w:rsid w:val="00BA07D1"/>
    <w:rsid w:val="00BD6AAD"/>
    <w:rsid w:val="00BF7E6E"/>
    <w:rsid w:val="00C01D7A"/>
    <w:rsid w:val="00C20C9B"/>
    <w:rsid w:val="00C4128F"/>
    <w:rsid w:val="00C56043"/>
    <w:rsid w:val="00C96744"/>
    <w:rsid w:val="00CB6B75"/>
    <w:rsid w:val="00CB7C5F"/>
    <w:rsid w:val="00CD7166"/>
    <w:rsid w:val="00D05217"/>
    <w:rsid w:val="00D6207A"/>
    <w:rsid w:val="00D72CFE"/>
    <w:rsid w:val="00D813E9"/>
    <w:rsid w:val="00D84D11"/>
    <w:rsid w:val="00D95260"/>
    <w:rsid w:val="00DA7CC8"/>
    <w:rsid w:val="00DC0A77"/>
    <w:rsid w:val="00DD59AE"/>
    <w:rsid w:val="00DE314B"/>
    <w:rsid w:val="00DE6C2A"/>
    <w:rsid w:val="00E06DF4"/>
    <w:rsid w:val="00E22FC4"/>
    <w:rsid w:val="00E24618"/>
    <w:rsid w:val="00E45E68"/>
    <w:rsid w:val="00E52B45"/>
    <w:rsid w:val="00E77CB3"/>
    <w:rsid w:val="00EB1940"/>
    <w:rsid w:val="00EC3226"/>
    <w:rsid w:val="00EC50B2"/>
    <w:rsid w:val="00EC62B2"/>
    <w:rsid w:val="00EE4AD8"/>
    <w:rsid w:val="00EE6946"/>
    <w:rsid w:val="00EF0691"/>
    <w:rsid w:val="00EF79A9"/>
    <w:rsid w:val="00F145AA"/>
    <w:rsid w:val="00F27F68"/>
    <w:rsid w:val="00F361C5"/>
    <w:rsid w:val="00F75436"/>
    <w:rsid w:val="00F7575A"/>
    <w:rsid w:val="00F83A17"/>
    <w:rsid w:val="00FB6A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B72F7C4"/>
  <w15:chartTrackingRefBased/>
  <w15:docId w15:val="{77AA7E96-3BD4-4443-A326-4A2EA43F83E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65F02"/>
  </w:style>
  <w:style w:type="paragraph" w:styleId="Heading1">
    <w:name w:val="heading 1"/>
    <w:basedOn w:val="Normal"/>
    <w:next w:val="Normal"/>
    <w:link w:val="Heading1Char"/>
    <w:uiPriority w:val="9"/>
    <w:qFormat/>
    <w:rsid w:val="00A6351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6351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6351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6351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6351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6351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6351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6351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6351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6351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6351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6351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6351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6351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6351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6351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6351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63511"/>
    <w:rPr>
      <w:rFonts w:eastAsiaTheme="majorEastAsia" w:cstheme="majorBidi"/>
      <w:color w:val="272727" w:themeColor="text1" w:themeTint="D8"/>
    </w:rPr>
  </w:style>
  <w:style w:type="paragraph" w:styleId="Title">
    <w:name w:val="Title"/>
    <w:basedOn w:val="Normal"/>
    <w:next w:val="Normal"/>
    <w:link w:val="TitleChar"/>
    <w:uiPriority w:val="10"/>
    <w:qFormat/>
    <w:rsid w:val="00A6351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6351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6351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6351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63511"/>
    <w:pPr>
      <w:spacing w:before="160"/>
      <w:jc w:val="center"/>
    </w:pPr>
    <w:rPr>
      <w:i/>
      <w:iCs/>
      <w:color w:val="404040" w:themeColor="text1" w:themeTint="BF"/>
    </w:rPr>
  </w:style>
  <w:style w:type="character" w:customStyle="1" w:styleId="QuoteChar">
    <w:name w:val="Quote Char"/>
    <w:basedOn w:val="DefaultParagraphFont"/>
    <w:link w:val="Quote"/>
    <w:uiPriority w:val="29"/>
    <w:rsid w:val="00A63511"/>
    <w:rPr>
      <w:i/>
      <w:iCs/>
      <w:color w:val="404040" w:themeColor="text1" w:themeTint="BF"/>
    </w:rPr>
  </w:style>
  <w:style w:type="paragraph" w:styleId="ListParagraph">
    <w:name w:val="List Paragraph"/>
    <w:basedOn w:val="Normal"/>
    <w:uiPriority w:val="34"/>
    <w:qFormat/>
    <w:rsid w:val="00A63511"/>
    <w:pPr>
      <w:ind w:left="720"/>
      <w:contextualSpacing/>
    </w:pPr>
  </w:style>
  <w:style w:type="character" w:styleId="IntenseEmphasis">
    <w:name w:val="Intense Emphasis"/>
    <w:basedOn w:val="DefaultParagraphFont"/>
    <w:uiPriority w:val="21"/>
    <w:qFormat/>
    <w:rsid w:val="00A63511"/>
    <w:rPr>
      <w:i/>
      <w:iCs/>
      <w:color w:val="0F4761" w:themeColor="accent1" w:themeShade="BF"/>
    </w:rPr>
  </w:style>
  <w:style w:type="paragraph" w:styleId="IntenseQuote">
    <w:name w:val="Intense Quote"/>
    <w:basedOn w:val="Normal"/>
    <w:next w:val="Normal"/>
    <w:link w:val="IntenseQuoteChar"/>
    <w:uiPriority w:val="30"/>
    <w:qFormat/>
    <w:rsid w:val="00A6351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63511"/>
    <w:rPr>
      <w:i/>
      <w:iCs/>
      <w:color w:val="0F4761" w:themeColor="accent1" w:themeShade="BF"/>
    </w:rPr>
  </w:style>
  <w:style w:type="character" w:styleId="IntenseReference">
    <w:name w:val="Intense Reference"/>
    <w:basedOn w:val="DefaultParagraphFont"/>
    <w:uiPriority w:val="32"/>
    <w:qFormat/>
    <w:rsid w:val="00A63511"/>
    <w:rPr>
      <w:b/>
      <w:bCs/>
      <w:smallCaps/>
      <w:color w:val="0F4761" w:themeColor="accent1" w:themeShade="BF"/>
      <w:spacing w:val="5"/>
    </w:rPr>
  </w:style>
  <w:style w:type="character" w:styleId="Hyperlink">
    <w:name w:val="Hyperlink"/>
    <w:basedOn w:val="DefaultParagraphFont"/>
    <w:uiPriority w:val="99"/>
    <w:unhideWhenUsed/>
    <w:rsid w:val="00654BBD"/>
    <w:rPr>
      <w:color w:val="467886" w:themeColor="hyperlink"/>
      <w:u w:val="single"/>
    </w:rPr>
  </w:style>
  <w:style w:type="character" w:styleId="UnresolvedMention">
    <w:name w:val="Unresolved Mention"/>
    <w:basedOn w:val="DefaultParagraphFont"/>
    <w:uiPriority w:val="99"/>
    <w:semiHidden/>
    <w:unhideWhenUsed/>
    <w:rsid w:val="00654BBD"/>
    <w:rPr>
      <w:color w:val="605E5C"/>
      <w:shd w:val="clear" w:color="auto" w:fill="E1DFDD"/>
    </w:rPr>
  </w:style>
  <w:style w:type="character" w:styleId="FollowedHyperlink">
    <w:name w:val="FollowedHyperlink"/>
    <w:basedOn w:val="DefaultParagraphFont"/>
    <w:uiPriority w:val="99"/>
    <w:semiHidden/>
    <w:unhideWhenUsed/>
    <w:rsid w:val="00654BBD"/>
    <w:rPr>
      <w:color w:val="96607D" w:themeColor="followedHyperlink"/>
      <w:u w:val="single"/>
    </w:rPr>
  </w:style>
  <w:style w:type="paragraph" w:styleId="TOCHeading">
    <w:name w:val="TOC Heading"/>
    <w:basedOn w:val="Heading1"/>
    <w:next w:val="Normal"/>
    <w:uiPriority w:val="39"/>
    <w:unhideWhenUsed/>
    <w:qFormat/>
    <w:rsid w:val="005322B6"/>
    <w:pPr>
      <w:spacing w:before="240" w:after="0"/>
      <w:outlineLvl w:val="9"/>
    </w:pPr>
    <w:rPr>
      <w:kern w:val="0"/>
      <w:sz w:val="32"/>
      <w:szCs w:val="32"/>
      <w:lang w:eastAsia="en-GB"/>
      <w14:ligatures w14:val="none"/>
    </w:rPr>
  </w:style>
  <w:style w:type="paragraph" w:styleId="TOC1">
    <w:name w:val="toc 1"/>
    <w:basedOn w:val="Normal"/>
    <w:next w:val="Normal"/>
    <w:autoRedefine/>
    <w:uiPriority w:val="39"/>
    <w:unhideWhenUsed/>
    <w:rsid w:val="005322B6"/>
    <w:pPr>
      <w:spacing w:after="1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nhs.uk/" TargetMode="External"/><Relationship Id="rId18" Type="http://schemas.openxmlformats.org/officeDocument/2006/relationships/hyperlink" Target="https://pabau.com/diagnostic-codes/icd-11-6a71-recurrent-depressive-disorder-diagnosis-coding-guide/"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projekty.ncn.gov.pl/opisy/310532-en.pdf" TargetMode="External"/><Relationship Id="rId7" Type="http://schemas.openxmlformats.org/officeDocument/2006/relationships/settings" Target="settings.xml"/><Relationship Id="rId12" Type="http://schemas.openxmlformats.org/officeDocument/2006/relationships/hyperlink" Target="https://www.mind.org.uk/" TargetMode="External"/><Relationship Id="rId17" Type="http://schemas.openxmlformats.org/officeDocument/2006/relationships/hyperlink" Target="https://www.ons.gov.uk/peoplepopulationandcommunity/healthandsocialcare/mentalhealth/articles/costoflivinganddepressioninadultsgreatbritain/29septemberto23october202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nice.org.uk/guidance/ng222" TargetMode="External"/><Relationship Id="rId20" Type="http://schemas.openxmlformats.org/officeDocument/2006/relationships/hyperlink" Target="https://www.samaritans.org/"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doi.org/10.1002/cl2.1254" TargetMode="External"/><Relationship Id="rId24" Type="http://schemas.openxmlformats.org/officeDocument/2006/relationships/hyperlink" Target="https://www.who.int/news-room/fact-sheets/detail/mental-health-strengthening-our-response" TargetMode="External"/><Relationship Id="rId5" Type="http://schemas.openxmlformats.org/officeDocument/2006/relationships/numbering" Target="numbering.xml"/><Relationship Id="rId15" Type="http://schemas.openxmlformats.org/officeDocument/2006/relationships/hyperlink" Target="https://www.england.nhs.uk/mental-health/adults/nhs-talking-therapies/" TargetMode="External"/><Relationship Id="rId23" Type="http://schemas.openxmlformats.org/officeDocument/2006/relationships/hyperlink" Target="https://www.who.int/news-room/fact-sheets/detail/depression" TargetMode="External"/><Relationship Id="rId10" Type="http://schemas.openxmlformats.org/officeDocument/2006/relationships/hyperlink" Target="https://www.cqc.org.uk/" TargetMode="External"/><Relationship Id="rId19" Type="http://schemas.openxmlformats.org/officeDocument/2006/relationships/hyperlink" Target="https://www.rethink.org/" TargetMode="External"/><Relationship Id="rId4" Type="http://schemas.openxmlformats.org/officeDocument/2006/relationships/customXml" Target="../customXml/item4.xml"/><Relationship Id="rId9" Type="http://schemas.openxmlformats.org/officeDocument/2006/relationships/hyperlink" Target="https://www.mrcpsych.uk/2022/05/icd-11criteria-for-recurrent-depressive.html" TargetMode="External"/><Relationship Id="rId14" Type="http://schemas.openxmlformats.org/officeDocument/2006/relationships/hyperlink" Target="https://www.nhs.uk/" TargetMode="External"/><Relationship Id="rId22" Type="http://schemas.openxmlformats.org/officeDocument/2006/relationships/hyperlink" Target="https://www.legislation.gov.uk/ukpga/2007/12/conten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a653a6be-78ee-4b80-ae82-fa43b262699b"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189ABA28F046F04E92B9341F710745C9" ma:contentTypeVersion="13" ma:contentTypeDescription="Create a new document." ma:contentTypeScope="" ma:versionID="a312f1ba37f806feff132fe6394b8963">
  <xsd:schema xmlns:xsd="http://www.w3.org/2001/XMLSchema" xmlns:xs="http://www.w3.org/2001/XMLSchema" xmlns:p="http://schemas.microsoft.com/office/2006/metadata/properties" xmlns:ns3="a653a6be-78ee-4b80-ae82-fa43b262699b" xmlns:ns4="94f14c45-4680-4fdb-90a1-beddc8a22c58" targetNamespace="http://schemas.microsoft.com/office/2006/metadata/properties" ma:root="true" ma:fieldsID="53b31eee90efee5b7e8a90d9d60e2817" ns3:_="" ns4:_="">
    <xsd:import namespace="a653a6be-78ee-4b80-ae82-fa43b262699b"/>
    <xsd:import namespace="94f14c45-4680-4fdb-90a1-beddc8a22c58"/>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_activity" minOccurs="0"/>
                <xsd:element ref="ns4:SharedWithUsers" minOccurs="0"/>
                <xsd:element ref="ns4:SharedWithDetails" minOccurs="0"/>
                <xsd:element ref="ns4:SharingHintHash" minOccurs="0"/>
                <xsd:element ref="ns3:MediaServiceDateTaken"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653a6be-78ee-4b80-ae82-fa43b262699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_activity" ma:index="12" nillable="true" ma:displayName="_activity" ma:hidden="true" ma:internalName="_activity">
      <xsd:simpleType>
        <xsd:restriction base="dms:Note"/>
      </xsd:simpleType>
    </xsd:element>
    <xsd:element name="MediaServiceDateTaken" ma:index="16" nillable="true" ma:displayName="MediaServiceDateTaken" ma:hidden="true" ma:indexed="true" ma:internalName="MediaServiceDateTaken" ma:readOnly="true">
      <xsd:simpleType>
        <xsd:restriction base="dms:Text"/>
      </xsd:simpleType>
    </xsd:element>
    <xsd:element name="MediaServiceSystemTags" ma:index="17" nillable="true" ma:displayName="MediaServiceSystemTags" ma:hidden="true" ma:internalName="MediaServiceSystemTags" ma:readOnly="true">
      <xsd:simpleType>
        <xsd:restriction base="dms:Note"/>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4f14c45-4680-4fdb-90a1-beddc8a22c58" elementFormDefault="qualified">
    <xsd:import namespace="http://schemas.microsoft.com/office/2006/documentManagement/types"/>
    <xsd:import namespace="http://schemas.microsoft.com/office/infopath/2007/PartnerControls"/>
    <xsd:element name="SharedWithUsers" ma:index="13"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Shared With Details" ma:internalName="SharedWithDetails" ma:readOnly="true">
      <xsd:simpleType>
        <xsd:restriction base="dms:Note">
          <xsd:maxLength value="255"/>
        </xsd:restriction>
      </xsd:simpleType>
    </xsd:element>
    <xsd:element name="SharingHintHash" ma:index="15"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1653F72-DC3B-4145-95B7-4799B70EBF47}">
  <ds:schemaRefs>
    <ds:schemaRef ds:uri="http://schemas.microsoft.com/sharepoint/v3/contenttype/forms"/>
  </ds:schemaRefs>
</ds:datastoreItem>
</file>

<file path=customXml/itemProps2.xml><?xml version="1.0" encoding="utf-8"?>
<ds:datastoreItem xmlns:ds="http://schemas.openxmlformats.org/officeDocument/2006/customXml" ds:itemID="{58468DD2-8FB9-4C28-BA19-0538829AE13E}">
  <ds:schemaRefs>
    <ds:schemaRef ds:uri="http://schemas.microsoft.com/office/2006/metadata/properties"/>
    <ds:schemaRef ds:uri="http://schemas.microsoft.com/office/infopath/2007/PartnerControls"/>
    <ds:schemaRef ds:uri="a653a6be-78ee-4b80-ae82-fa43b262699b"/>
  </ds:schemaRefs>
</ds:datastoreItem>
</file>

<file path=customXml/itemProps3.xml><?xml version="1.0" encoding="utf-8"?>
<ds:datastoreItem xmlns:ds="http://schemas.openxmlformats.org/officeDocument/2006/customXml" ds:itemID="{934F52EE-A2AC-4474-8E9C-9F0434B247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653a6be-78ee-4b80-ae82-fa43b262699b"/>
    <ds:schemaRef ds:uri="94f14c45-4680-4fdb-90a1-beddc8a22c5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A224F12F-B0AE-495C-8DDF-059B08B3D4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9</Pages>
  <Words>2668</Words>
  <Characters>17828</Characters>
  <Application>Microsoft Office Word</Application>
  <DocSecurity>0</DocSecurity>
  <Lines>379</Lines>
  <Paragraphs>82</Paragraphs>
  <ScaleCrop>false</ScaleCrop>
  <Company/>
  <LinksUpToDate>false</LinksUpToDate>
  <CharactersWithSpaces>20414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Ishrat Fatima (2322752)</dc:creator>
  <cp:keywords/>
  <dc:description/>
  <cp:lastModifiedBy>Ishrat Fatima (2322752)</cp:lastModifiedBy>
  <cp:revision>145</cp:revision>
  <dcterms:created xsi:type="dcterms:W3CDTF">2026-04-01T21:26:00Z</dcterms:created>
  <dcterms:modified xsi:type="dcterms:W3CDTF">2026-04-03T22:29:00Z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fefaf255-0c3a-4824-9153-5c05979c7bcd</vt:lpwstr>
  </property>
  <property fmtid="{D5CDD505-2E9C-101B-9397-08002B2CF9AE}" pid="3" name="ContentTypeId">
    <vt:lpwstr>0x010100189ABA28F046F04E92B9341F710745C9</vt:lpwstr>
  </property>
</Properties>
</file>