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4" w14:textId="355DC929" w:rsidR="005B154B" w:rsidRDefault="00C26521" w:rsidP="00C26521">
      <w:pPr>
        <w:rPr>
          <w:b/>
          <w:sz w:val="32"/>
          <w:szCs w:val="32"/>
        </w:rPr>
      </w:pPr>
      <w:r>
        <w:rPr>
          <w:b/>
          <w:sz w:val="32"/>
          <w:szCs w:val="32"/>
        </w:rPr>
        <w:t xml:space="preserve">             </w:t>
      </w:r>
    </w:p>
    <w:p w14:paraId="59D7427D" w14:textId="6D46E848" w:rsidR="00C26521" w:rsidRDefault="00C26521" w:rsidP="00C26521">
      <w:pPr>
        <w:rPr>
          <w:b/>
          <w:sz w:val="32"/>
          <w:szCs w:val="32"/>
        </w:rPr>
      </w:pPr>
      <w:r>
        <w:rPr>
          <w:b/>
          <w:sz w:val="32"/>
          <w:szCs w:val="32"/>
        </w:rPr>
        <w:t xml:space="preserve">STUDENT </w:t>
      </w:r>
      <w:proofErr w:type="gramStart"/>
      <w:r>
        <w:rPr>
          <w:b/>
          <w:sz w:val="32"/>
          <w:szCs w:val="32"/>
        </w:rPr>
        <w:t>NAME:LOREDANA</w:t>
      </w:r>
      <w:proofErr w:type="gramEnd"/>
      <w:r>
        <w:rPr>
          <w:b/>
          <w:sz w:val="32"/>
          <w:szCs w:val="32"/>
        </w:rPr>
        <w:t xml:space="preserve"> MIHAELA NICOLAICA                                 </w:t>
      </w:r>
    </w:p>
    <w:p w14:paraId="00000005" w14:textId="6B02A823" w:rsidR="005B154B" w:rsidRDefault="00C26521" w:rsidP="00C26521">
      <w:pPr>
        <w:rPr>
          <w:b/>
          <w:sz w:val="32"/>
          <w:szCs w:val="32"/>
        </w:rPr>
      </w:pPr>
      <w:r>
        <w:rPr>
          <w:b/>
          <w:sz w:val="32"/>
          <w:szCs w:val="32"/>
        </w:rPr>
        <w:t xml:space="preserve">         STUDENT ID:2321917                                                                  </w:t>
      </w:r>
    </w:p>
    <w:p w14:paraId="00000006" w14:textId="77777777" w:rsidR="005B154B" w:rsidRDefault="005B154B">
      <w:pPr>
        <w:jc w:val="center"/>
        <w:rPr>
          <w:b/>
          <w:sz w:val="32"/>
          <w:szCs w:val="32"/>
        </w:rPr>
      </w:pPr>
    </w:p>
    <w:p w14:paraId="0000000C" w14:textId="77777777" w:rsidR="005B154B" w:rsidRDefault="005B154B" w:rsidP="005C1DDA">
      <w:pPr>
        <w:rPr>
          <w:b/>
          <w:sz w:val="32"/>
          <w:szCs w:val="32"/>
        </w:rPr>
      </w:pPr>
    </w:p>
    <w:p w14:paraId="0000000D" w14:textId="77777777" w:rsidR="005B154B" w:rsidRDefault="00000000">
      <w:pPr>
        <w:jc w:val="center"/>
        <w:rPr>
          <w:b/>
          <w:sz w:val="32"/>
          <w:szCs w:val="32"/>
        </w:rPr>
      </w:pPr>
      <w:r>
        <w:rPr>
          <w:b/>
          <w:sz w:val="32"/>
          <w:szCs w:val="32"/>
        </w:rPr>
        <w:t>LCBB4015 INTRODUCTION TO LEADERSHIP AND MANAGEMENT</w:t>
      </w:r>
    </w:p>
    <w:p w14:paraId="0000000E" w14:textId="09E25DBA" w:rsidR="005B154B" w:rsidRDefault="00000000">
      <w:pPr>
        <w:jc w:val="center"/>
      </w:pPr>
      <w:r>
        <w:rPr>
          <w:b/>
          <w:sz w:val="32"/>
          <w:szCs w:val="32"/>
        </w:rPr>
        <w:t>COMPONENT 2: COURSEWORK: ESSAY</w:t>
      </w:r>
      <w:r>
        <w:br w:type="page"/>
      </w:r>
    </w:p>
    <w:p w14:paraId="0000000F" w14:textId="77777777" w:rsidR="005B154B" w:rsidRDefault="00000000">
      <w:pPr>
        <w:pStyle w:val="Heading1"/>
      </w:pPr>
      <w:bookmarkStart w:id="0" w:name="_heading=h.bts7gtb2shkh" w:colFirst="0" w:colLast="0"/>
      <w:bookmarkEnd w:id="0"/>
      <w:r>
        <w:lastRenderedPageBreak/>
        <w:t>Introduction</w:t>
      </w:r>
    </w:p>
    <w:p w14:paraId="00000010" w14:textId="77777777" w:rsidR="005B154B" w:rsidRDefault="00000000">
      <w:r>
        <w:t xml:space="preserve">Leadership is one of the most important aspects for a business organisation to increase its efficiency. The leaders in an organisation play a crucial role in providing the firm with a better roadmap to achieve overall success in the changing market environment. The decision-makers in various companies are also liable for adhering to creativity and innovation in the workplace to respond to situational changes accordingly. The essay will aim to determine the reasons and effects of changing the leadership styles within the organisation. The core focus of the essay will be to respond to the statements of Jamie Dimon. It will also identify the essential skills that organisational leaders need to assimilate to ensure business expansion in the contemporary market changes. The essay will cover the factors that will be effective for changing the leadership styles in different organisations. It will consider leadership management theories to provide evidence-based outcomes to foster organisational growth. </w:t>
      </w:r>
    </w:p>
    <w:p w14:paraId="00000011" w14:textId="77777777" w:rsidR="005B154B" w:rsidRDefault="00000000">
      <w:pPr>
        <w:pStyle w:val="Heading1"/>
      </w:pPr>
      <w:bookmarkStart w:id="1" w:name="_heading=h.d5ehfqn2v9se" w:colFirst="0" w:colLast="0"/>
      <w:bookmarkEnd w:id="1"/>
      <w:r>
        <w:t>Discussion</w:t>
      </w:r>
    </w:p>
    <w:p w14:paraId="65552E9E" w14:textId="77777777" w:rsidR="005C1DDA" w:rsidRDefault="00000000">
      <w:r>
        <w:t xml:space="preserve">Leadership </w:t>
      </w:r>
      <w:r w:rsidR="00FF289D">
        <w:t>is</w:t>
      </w:r>
      <w:r>
        <w:t xml:space="preserve"> the behavioural aspects and mindset of an individual who can implement changes in an organisation. These changes </w:t>
      </w:r>
      <w:proofErr w:type="gramStart"/>
      <w:r>
        <w:t>are expected</w:t>
      </w:r>
      <w:proofErr w:type="gramEnd"/>
      <w:r>
        <w:t xml:space="preserve"> to help the decision-makers in the concerned organisation to share the common goals to achieve success in real-time business transactions (</w:t>
      </w:r>
      <w:r>
        <w:rPr>
          <w:highlight w:val="white"/>
        </w:rPr>
        <w:t>Chowdhury, 2025</w:t>
      </w:r>
      <w:r>
        <w:t xml:space="preserve">). These initiatives lead to enhancing organisational learning and transforming operational excellence in business operations. The organisational leaders must focus on incorporating a set of qualities that will enhance their capabilities to tackle changes in growing organisations. An effective leader must be aware of personal qualities and shortcomings. The self-awareness of the leaders increases their ability to make informed decisions that will contribute to enhancing the overall performance of the firms (Crook, Alakavuklar and Bathurst, 2021). The organisational leaders also need to be compassionate towards their employees and subordinates. Compassion towards employees helps leaders to build trust among the employees and foster their overall well-being (Pansini, Buonomo and Benevene, 2024). It also enables the organisational leaders to engage employees to collaborate with each other and take an active part in making decisions. Resilience in an organisational leader will enable them to enhance their capabilities to increase their adaptability to accept changes in the market (Prayag, </w:t>
      </w:r>
      <w:proofErr w:type="gramStart"/>
      <w:r>
        <w:t>Muskat</w:t>
      </w:r>
      <w:proofErr w:type="gramEnd"/>
      <w:r>
        <w:t xml:space="preserve"> and Dassanayake, 2024). It can guide them to take appropriate actions to make sure that the employees in the company </w:t>
      </w:r>
      <w:r w:rsidR="00FF289D">
        <w:t>can adapt</w:t>
      </w:r>
      <w:r>
        <w:t xml:space="preserve"> to the organisational changes. These organisational changes </w:t>
      </w:r>
      <w:proofErr w:type="gramStart"/>
      <w:r>
        <w:t>are expected</w:t>
      </w:r>
      <w:proofErr w:type="gramEnd"/>
      <w:r>
        <w:t xml:space="preserve"> to provide them with </w:t>
      </w:r>
      <w:proofErr w:type="gramStart"/>
      <w:r w:rsidR="00FF289D">
        <w:t>many</w:t>
      </w:r>
      <w:proofErr w:type="gramEnd"/>
      <w:r w:rsidR="00FF289D">
        <w:t xml:space="preserve"> opportunities</w:t>
      </w:r>
      <w:r>
        <w:t xml:space="preserve"> to enhance their career prospects and performance. The leadership in an organisation can help the employees to make appropriate strategic and tactical decisions. These </w:t>
      </w:r>
      <w:r>
        <w:lastRenderedPageBreak/>
        <w:t xml:space="preserve">decisions </w:t>
      </w:r>
      <w:proofErr w:type="gramStart"/>
      <w:r>
        <w:t>are expected</w:t>
      </w:r>
      <w:proofErr w:type="gramEnd"/>
      <w:r>
        <w:t xml:space="preserve"> to aid the business proceedings for increasing the organisational performance within </w:t>
      </w:r>
      <w:proofErr w:type="gramStart"/>
      <w:r>
        <w:t>several</w:t>
      </w:r>
      <w:proofErr w:type="gramEnd"/>
      <w:r>
        <w:t xml:space="preserve"> market volatilities. </w:t>
      </w:r>
    </w:p>
    <w:p w14:paraId="00000012" w14:textId="685A2548" w:rsidR="005B154B" w:rsidRDefault="00000000">
      <w:r>
        <w:t xml:space="preserve">The organisational decisions are also crucial for the brand to maintain a competitive edge over its market rivals (Mahdi and Nassar, 2021). It also helps the decision-makers to exchange knowledge among each other regarding the well-being of the firm. Furthermore, effective leadership in a concerned organisation is beneficial for the authorities to improve the organisational culture. The enriched organisational culture is beneficial for the leaders to foster employee engagement. The collaboration and teamwork among employees </w:t>
      </w:r>
      <w:r w:rsidR="00FF289D">
        <w:t>are</w:t>
      </w:r>
      <w:r>
        <w:t xml:space="preserve"> crucial for increasing the productivity of the workforce. Maintaining a productive workforce returns the organisation with better performance in the market (Akpa, Asikhia and Nneji, 2021). The enhanced workplace culture also provides employees with equal opportunities for their professional development. Such a constructive approach towards the employees is suitable for the authorities to foster organisational well-being. </w:t>
      </w:r>
    </w:p>
    <w:p w14:paraId="00000013" w14:textId="12195217" w:rsidR="005B154B" w:rsidRDefault="00000000">
      <w:pPr>
        <w:rPr>
          <w:highlight w:val="yellow"/>
        </w:rPr>
      </w:pPr>
      <w:r>
        <w:t>The leaders in an organisation should change their style of guiding the employees according to the changes and growth in the company. The leaders should identify their leadership styles and make changes in them. This will enable them to enhance stability in organisational performances (</w:t>
      </w:r>
      <w:r>
        <w:rPr>
          <w:highlight w:val="white"/>
        </w:rPr>
        <w:t>Cai, 2023</w:t>
      </w:r>
      <w:r>
        <w:t xml:space="preserve">). There are different leadership styles that the authorities can apply to address the various requirements of the employees. Sometimes the decision-makers need to acquire the autocratic leadership style to take complete control of the workplace. This enables the heads of the businesses to make changes in the workspace only </w:t>
      </w:r>
      <w:r w:rsidR="00FF289D">
        <w:t>based on</w:t>
      </w:r>
      <w:r>
        <w:t xml:space="preserve"> their perceptions. The autocratic leadership style is suitable for an organisation to make quick decisions and reduce the barriers of hierarchy in the firm (Modise, 2024). On the other hand, </w:t>
      </w:r>
      <w:proofErr w:type="gramStart"/>
      <w:r>
        <w:t>some</w:t>
      </w:r>
      <w:proofErr w:type="gramEnd"/>
      <w:r>
        <w:t xml:space="preserve"> organisations apply the transformational leadership style to engage the employees within the firm. It is one of the most suitable approaches from the hierarchies of a firm that encourages employees to participate actively in the decision-making process. The transformational leadership style is also crucial for an organisation to provide the employees with a common vision statement. Such statements </w:t>
      </w:r>
      <w:proofErr w:type="gramStart"/>
      <w:r>
        <w:t>are expected</w:t>
      </w:r>
      <w:proofErr w:type="gramEnd"/>
      <w:r>
        <w:t xml:space="preserve"> to help the employees to keep them motivated and align the workforce to achieve personal and professional development opportunities (Ned and Umesi, 2023). The transformational leadership style enables the organisational heads to enhance their inspirational qualities that help them to increase the enthusiasm of their employees. The enthusiastic employees </w:t>
      </w:r>
      <w:proofErr w:type="gramStart"/>
      <w:r>
        <w:t>are expected</w:t>
      </w:r>
      <w:proofErr w:type="gramEnd"/>
      <w:r>
        <w:t xml:space="preserve"> to have a strengthened productivity towards their business firm. It enables them to perform better in their workplace and ensure upliftment in their operational efficiency (Affainie and Qutieshat, 2023). The internal operations in JPMorgan Chase follow a wide hierarchy to make decisions. In this accord, the </w:t>
      </w:r>
      <w:r>
        <w:lastRenderedPageBreak/>
        <w:t xml:space="preserve">firm needs to make rapid changes in its responses towards the professional requirements of the employees. The leadership has enhanced the ability of JPMorgan Chase to play a crucial role in improving the global economy. As a result, the organisation has been able to generate revenue worth £3058870.40 million in the global market (Jpmorganchase.com, 2025). </w:t>
      </w:r>
    </w:p>
    <w:p w14:paraId="00000014" w14:textId="77777777" w:rsidR="005B154B" w:rsidRDefault="00000000">
      <w:r w:rsidRPr="00FF289D">
        <w:rPr>
          <w:color w:val="000000" w:themeColor="text1"/>
        </w:rPr>
        <w:t xml:space="preserve">The generated revenue contributed to increasing the country's GDP as well. This set of information helped to identify that JPMorgan Chase has performed well in the changing market scenarios. The reason behind the overall success of the chosen organisation has been the shifts in leading the employees. The blended leadership style has improved the scale of employee performance. The management of the brand can choose different leadership styles for various operations in the organisation. It can help them adapt to the changes in the market. The brand can also apply the Situational Leadership Style. It helps the leaders to increase their working capabilities. It also helps to increase their ability to respond to market changes. The Situational </w:t>
      </w:r>
      <w:r>
        <w:t xml:space="preserve">Leadership Theory aids the organisational leaders to assess the type of task and the capabilities of the employees to accomplish the same (Wuryania </w:t>
      </w:r>
      <w:r>
        <w:rPr>
          <w:i/>
        </w:rPr>
        <w:t>et al.,</w:t>
      </w:r>
      <w:r>
        <w:t xml:space="preserve"> 2021). Consideration of these highlighted factors enables the organisational leaders to enhance the efficiency of the employees in the workplace. The implementation of the Situational Leadership Theory </w:t>
      </w:r>
      <w:proofErr w:type="gramStart"/>
      <w:r>
        <w:t>is expected</w:t>
      </w:r>
      <w:proofErr w:type="gramEnd"/>
      <w:r>
        <w:t xml:space="preserve"> to help the leaders maintain a flexible approach towards the employees. This will help the hierarchy of JPMorgan Chase to address the professional development needs of the employees. They will also be able to maintain a collaborative relationship with the workers to increase organisational effectiveness. The implementation of the chosen leadership change management theory </w:t>
      </w:r>
      <w:proofErr w:type="gramStart"/>
      <w:r>
        <w:t>is expected</w:t>
      </w:r>
      <w:proofErr w:type="gramEnd"/>
      <w:r>
        <w:t xml:space="preserve"> to increase the capability of the organisational decision-makers to adapt to the changes in the market (Sinnaiah, Adam and Mahadi, 2023). Contrarily, the application of the Situational Leadership Theory can create misunderstandings in the approaches of the leaders. It can create a void in maintaining the workflow and productivity of the employees in the organisation. It can result in decreasing the capabilities of the firm to perform well in a changing environment.</w:t>
      </w:r>
    </w:p>
    <w:p w14:paraId="00000015" w14:textId="69C35AF4" w:rsidR="005B154B" w:rsidRDefault="00000000">
      <w:r>
        <w:t xml:space="preserve">The ability for strategic planning is one of the foremost requirements for leaders in an organisation. It helps the authorities to enhance operational expansions in various areas. A suitable strategic plan is beneficial for a business organisation to achieve excellence in its operations. The strategic plans provide the management with an appropriate plan of action. Adherence to the action plan helps the concerned organisation to prioritise the efforts of the employees and enhance abilities for appropriate resource allocation (Asghari, Haghighi and Vadadi, 2022). The strategic planning process also helps the leaders in an organisation to keep track of performance progress. It helps the authorities to determine the capabilities of the </w:t>
      </w:r>
      <w:r>
        <w:lastRenderedPageBreak/>
        <w:t xml:space="preserve">employees to achieve the organisational goals. In addition to this, the leaders in the organisation must focus on maintaining </w:t>
      </w:r>
      <w:r w:rsidR="00FF289D">
        <w:t>effective communication</w:t>
      </w:r>
      <w:r>
        <w:t xml:space="preserve"> with their employees. Effective business communication is suitable for the authorities to enhance collaboration among employees. As a result, the employees develop a sense of inclusiveness in the firm and take the responsibilities of their tasks accordingly (Atiku, Itembu-Naunyango and Oladejo, 2024). It also reduces the chances of miscommunication among the employees and fosters resilience for adapting to changes in the company. </w:t>
      </w:r>
    </w:p>
    <w:p w14:paraId="00000016" w14:textId="77777777" w:rsidR="005B154B" w:rsidRDefault="00000000">
      <w:pPr>
        <w:pStyle w:val="Heading1"/>
      </w:pPr>
      <w:bookmarkStart w:id="2" w:name="_heading=h.mee8h8mkqn0h" w:colFirst="0" w:colLast="0"/>
      <w:bookmarkEnd w:id="2"/>
      <w:r>
        <w:t>Conclusion</w:t>
      </w:r>
    </w:p>
    <w:p w14:paraId="00000017" w14:textId="77777777" w:rsidR="005B154B" w:rsidRDefault="00000000">
      <w:r>
        <w:t xml:space="preserve">The findings of the essay critically scrutinised the capabilities of leaders in different organisations. The assignment has found that the organisational leaders need different approaches to address various organisational requirements and challenges. The leadership styles and qualities have </w:t>
      </w:r>
      <w:proofErr w:type="gramStart"/>
      <w:r>
        <w:t>been found</w:t>
      </w:r>
      <w:proofErr w:type="gramEnd"/>
      <w:r>
        <w:t xml:space="preserve"> to have a massive influence on the credibility of the organisation. It can also influence the productivity and motivation of the employees. The responses to the chairperson of JPMorgan Chase have clearly identified the fact that the changes in organisational leadership have the capability to improve organisational performance in the changing real-time business scenarios. The application of the Situational Leadership Theory has </w:t>
      </w:r>
      <w:proofErr w:type="gramStart"/>
      <w:r>
        <w:t>been found</w:t>
      </w:r>
      <w:proofErr w:type="gramEnd"/>
      <w:r>
        <w:t xml:space="preserve"> to play a critical role in taking different approaches to address various changes in the organisation. The authorities can improve their visionary thinking capabilities for setting organisational goals. It will help them enhance the credibility of the firm to address the professional growth requirements of the employees. Fostering trust will also help the business leaders to increase collaboration in the workforce. This will lead the workplace towards including innovation and creativity to complete projects with greater efficiency. </w:t>
      </w:r>
    </w:p>
    <w:p w14:paraId="00000018" w14:textId="77777777" w:rsidR="005B154B" w:rsidRDefault="00000000">
      <w:pPr>
        <w:pStyle w:val="Heading1"/>
      </w:pPr>
      <w:bookmarkStart w:id="3" w:name="_heading=h.g234bur92ukz" w:colFirst="0" w:colLast="0"/>
      <w:bookmarkEnd w:id="3"/>
      <w:r>
        <w:br w:type="page"/>
      </w:r>
    </w:p>
    <w:p w14:paraId="00000019" w14:textId="77777777" w:rsidR="005B154B" w:rsidRDefault="00000000">
      <w:pPr>
        <w:pStyle w:val="Heading1"/>
      </w:pPr>
      <w:bookmarkStart w:id="4" w:name="_heading=h.pprjnea7c7gs" w:colFirst="0" w:colLast="0"/>
      <w:bookmarkEnd w:id="4"/>
      <w:r>
        <w:lastRenderedPageBreak/>
        <w:t>Reference List</w:t>
      </w:r>
    </w:p>
    <w:p w14:paraId="0000001A" w14:textId="77777777" w:rsidR="005B154B" w:rsidRDefault="00000000">
      <w:pPr>
        <w:rPr>
          <w:highlight w:val="white"/>
        </w:rPr>
      </w:pPr>
      <w:r>
        <w:rPr>
          <w:highlight w:val="white"/>
        </w:rPr>
        <w:t xml:space="preserve">Affainie, E.A.B. and Qutieshat, A., (2023). Maximising productivity through employee motivation. </w:t>
      </w:r>
      <w:r>
        <w:rPr>
          <w:i/>
          <w:highlight w:val="white"/>
        </w:rPr>
        <w:t>International Journal of Innovative Research &amp; Development</w:t>
      </w:r>
      <w:r>
        <w:rPr>
          <w:highlight w:val="white"/>
        </w:rPr>
        <w:t xml:space="preserve">, </w:t>
      </w:r>
      <w:r>
        <w:rPr>
          <w:i/>
          <w:highlight w:val="white"/>
        </w:rPr>
        <w:t>10</w:t>
      </w:r>
      <w:r>
        <w:rPr>
          <w:highlight w:val="white"/>
        </w:rPr>
        <w:t>, pp.1-9. DOI: 10.24940/ijird/2023/v12/i10/OCT23002</w:t>
      </w:r>
    </w:p>
    <w:p w14:paraId="0000001B" w14:textId="77777777" w:rsidR="005B154B" w:rsidRDefault="00000000">
      <w:pPr>
        <w:rPr>
          <w:highlight w:val="white"/>
        </w:rPr>
      </w:pPr>
      <w:r>
        <w:rPr>
          <w:highlight w:val="white"/>
        </w:rPr>
        <w:t xml:space="preserve">Akpa, V.O., Asikhia, O.U. and Nneji, N.E., (2021). Organizational culture and organizational performance: A review of literature. </w:t>
      </w:r>
      <w:r>
        <w:rPr>
          <w:i/>
          <w:highlight w:val="white"/>
        </w:rPr>
        <w:t>International journal of advances in engineering and management</w:t>
      </w:r>
      <w:r>
        <w:rPr>
          <w:highlight w:val="white"/>
        </w:rPr>
        <w:t xml:space="preserve">, </w:t>
      </w:r>
      <w:r>
        <w:rPr>
          <w:i/>
          <w:highlight w:val="white"/>
        </w:rPr>
        <w:t>3</w:t>
      </w:r>
      <w:r>
        <w:rPr>
          <w:highlight w:val="white"/>
        </w:rPr>
        <w:t>(1), pp.361-372. DOI: 10.35629/5252-0301361372</w:t>
      </w:r>
    </w:p>
    <w:p w14:paraId="0000001C" w14:textId="58DB5E23" w:rsidR="005B154B" w:rsidRDefault="00000000">
      <w:pPr>
        <w:rPr>
          <w:highlight w:val="white"/>
        </w:rPr>
      </w:pPr>
      <w:r>
        <w:rPr>
          <w:highlight w:val="white"/>
        </w:rPr>
        <w:t xml:space="preserve">Asghari, E., Haghighi, M. and Vadadi, A., (2022). Identify, </w:t>
      </w:r>
      <w:proofErr w:type="gramStart"/>
      <w:r>
        <w:rPr>
          <w:highlight w:val="white"/>
        </w:rPr>
        <w:t>explain</w:t>
      </w:r>
      <w:proofErr w:type="gramEnd"/>
      <w:r>
        <w:rPr>
          <w:highlight w:val="white"/>
        </w:rPr>
        <w:t xml:space="preserve"> and prioritize human resource planning factors </w:t>
      </w:r>
      <w:proofErr w:type="gramStart"/>
      <w:r>
        <w:rPr>
          <w:highlight w:val="white"/>
        </w:rPr>
        <w:t>in order to</w:t>
      </w:r>
      <w:proofErr w:type="gramEnd"/>
      <w:r>
        <w:rPr>
          <w:highlight w:val="white"/>
        </w:rPr>
        <w:t xml:space="preserve"> show organizational citizenship behavior by employees. </w:t>
      </w:r>
      <w:r>
        <w:rPr>
          <w:i/>
          <w:highlight w:val="white"/>
        </w:rPr>
        <w:t>Iranian journal of educational sociology</w:t>
      </w:r>
      <w:r>
        <w:rPr>
          <w:highlight w:val="white"/>
        </w:rPr>
        <w:t xml:space="preserve">, </w:t>
      </w:r>
      <w:r>
        <w:rPr>
          <w:i/>
          <w:highlight w:val="white"/>
        </w:rPr>
        <w:t>5</w:t>
      </w:r>
      <w:r>
        <w:rPr>
          <w:highlight w:val="white"/>
        </w:rPr>
        <w:t>(1), pp.62-75. https://www.qijes.com/index.php/ijes/article/download/1043/1043</w:t>
      </w:r>
    </w:p>
    <w:p w14:paraId="0000001D" w14:textId="77777777" w:rsidR="005B154B" w:rsidRDefault="00000000">
      <w:r>
        <w:rPr>
          <w:highlight w:val="white"/>
        </w:rPr>
        <w:t xml:space="preserve">Atiku, S.O., Itembu-Naunyango, K.A. and Oladejo, O.M., (2024). Inclusive leadership and employee engagement as critical drivers of sustainability in telecommunication companies. </w:t>
      </w:r>
      <w:r>
        <w:rPr>
          <w:i/>
          <w:highlight w:val="white"/>
        </w:rPr>
        <w:t>Administrative Sciences</w:t>
      </w:r>
      <w:r>
        <w:rPr>
          <w:highlight w:val="white"/>
        </w:rPr>
        <w:t xml:space="preserve">, </w:t>
      </w:r>
      <w:r>
        <w:rPr>
          <w:i/>
          <w:highlight w:val="white"/>
        </w:rPr>
        <w:t>14</w:t>
      </w:r>
      <w:r>
        <w:rPr>
          <w:highlight w:val="white"/>
        </w:rPr>
        <w:t>(6), p.126. DOI: https://doi.org/10.3390/admsci14060126</w:t>
      </w:r>
    </w:p>
    <w:p w14:paraId="0000001E" w14:textId="77777777" w:rsidR="005B154B" w:rsidRDefault="00000000">
      <w:pPr>
        <w:rPr>
          <w:highlight w:val="white"/>
        </w:rPr>
      </w:pPr>
      <w:r>
        <w:rPr>
          <w:highlight w:val="white"/>
        </w:rPr>
        <w:t xml:space="preserve">Cai, J., (2023). Effects of leadership styles and organizational strategy to enhance performance efficiency. </w:t>
      </w:r>
      <w:r>
        <w:rPr>
          <w:i/>
          <w:highlight w:val="white"/>
        </w:rPr>
        <w:t>Journal of Enterprise and Business Intelligence</w:t>
      </w:r>
      <w:r>
        <w:rPr>
          <w:highlight w:val="white"/>
        </w:rPr>
        <w:t xml:space="preserve">, </w:t>
      </w:r>
      <w:r>
        <w:rPr>
          <w:i/>
          <w:highlight w:val="white"/>
        </w:rPr>
        <w:t>3</w:t>
      </w:r>
      <w:r>
        <w:rPr>
          <w:highlight w:val="white"/>
        </w:rPr>
        <w:t>(1), pp.012-022. DOI: https://doi.org/10.53759/5181/JEBI202303002</w:t>
      </w:r>
    </w:p>
    <w:p w14:paraId="0000001F" w14:textId="77777777" w:rsidR="005B154B" w:rsidRDefault="00000000">
      <w:pPr>
        <w:rPr>
          <w:highlight w:val="white"/>
        </w:rPr>
      </w:pPr>
      <w:r>
        <w:rPr>
          <w:highlight w:val="white"/>
        </w:rPr>
        <w:t xml:space="preserve">Chowdhury, R.H., (2025). </w:t>
      </w:r>
      <w:r>
        <w:rPr>
          <w:i/>
          <w:highlight w:val="white"/>
        </w:rPr>
        <w:t>Digital leadership and organizational learning: Technologies for business transformation and operational excellence</w:t>
      </w:r>
      <w:r>
        <w:rPr>
          <w:highlight w:val="white"/>
        </w:rPr>
        <w:t>. Deep Science Publishing. DOI: https://doi.org/10.70593/978-93-49910-03-4</w:t>
      </w:r>
    </w:p>
    <w:p w14:paraId="00000020" w14:textId="77777777" w:rsidR="005B154B" w:rsidRDefault="00000000">
      <w:pPr>
        <w:rPr>
          <w:highlight w:val="white"/>
        </w:rPr>
      </w:pPr>
      <w:r>
        <w:rPr>
          <w:highlight w:val="white"/>
        </w:rPr>
        <w:t xml:space="preserve">Crook, N., Alakavuklar, O.N. and Bathurst, R., (2021). </w:t>
      </w:r>
      <w:proofErr w:type="gramStart"/>
      <w:r>
        <w:rPr>
          <w:highlight w:val="white"/>
        </w:rPr>
        <w:t>Leader,“</w:t>
      </w:r>
      <w:proofErr w:type="gramEnd"/>
      <w:r>
        <w:rPr>
          <w:highlight w:val="white"/>
        </w:rPr>
        <w:t xml:space="preserve">know yourself”: bringing back self-awareness, </w:t>
      </w:r>
      <w:proofErr w:type="gramStart"/>
      <w:r>
        <w:rPr>
          <w:highlight w:val="white"/>
        </w:rPr>
        <w:t>trust</w:t>
      </w:r>
      <w:proofErr w:type="gramEnd"/>
      <w:r>
        <w:rPr>
          <w:highlight w:val="white"/>
        </w:rPr>
        <w:t xml:space="preserve"> and feedback with a theory O perspective. </w:t>
      </w:r>
      <w:r>
        <w:rPr>
          <w:i/>
          <w:highlight w:val="white"/>
        </w:rPr>
        <w:t>Journal of Organizational Change Management</w:t>
      </w:r>
      <w:r>
        <w:rPr>
          <w:highlight w:val="white"/>
        </w:rPr>
        <w:t xml:space="preserve">, </w:t>
      </w:r>
      <w:r>
        <w:rPr>
          <w:i/>
          <w:highlight w:val="white"/>
        </w:rPr>
        <w:t>34</w:t>
      </w:r>
      <w:r>
        <w:rPr>
          <w:highlight w:val="white"/>
        </w:rPr>
        <w:t>(2), pp.350-365. DOI: https://doi.org/10.1108/JOCM-05-2020-0131</w:t>
      </w:r>
    </w:p>
    <w:p w14:paraId="00000021" w14:textId="77777777" w:rsidR="005B154B" w:rsidRDefault="00000000">
      <w:pPr>
        <w:rPr>
          <w:highlight w:val="white"/>
        </w:rPr>
      </w:pPr>
      <w:r>
        <w:rPr>
          <w:highlight w:val="white"/>
        </w:rPr>
        <w:t xml:space="preserve">Jpmorganchase.com, (2025). </w:t>
      </w:r>
      <w:r>
        <w:rPr>
          <w:i/>
          <w:highlight w:val="white"/>
        </w:rPr>
        <w:t>Resolute Annual Report 2024</w:t>
      </w:r>
      <w:r>
        <w:rPr>
          <w:highlight w:val="white"/>
        </w:rPr>
        <w:t>. Available at: https://www.jpmorganchase.com/content/dam/jpmc/jpmorgan-chase-and-co/investor-relations/documents/annualreport-2024.pdf [Accessed 18 October 2025].</w:t>
      </w:r>
    </w:p>
    <w:p w14:paraId="00000022" w14:textId="77777777" w:rsidR="005B154B" w:rsidRDefault="00000000">
      <w:pPr>
        <w:rPr>
          <w:highlight w:val="white"/>
        </w:rPr>
      </w:pPr>
      <w:r>
        <w:rPr>
          <w:highlight w:val="white"/>
        </w:rPr>
        <w:t xml:space="preserve">Mahdi, O.R. and Nassar, I.A., (2021). The business model of sustainable competitive advantage through strategic leadership capabilities and knowledge management processes to overcome covid-19 pandemic. </w:t>
      </w:r>
      <w:r>
        <w:rPr>
          <w:i/>
          <w:highlight w:val="white"/>
        </w:rPr>
        <w:t>Sustainability</w:t>
      </w:r>
      <w:r>
        <w:rPr>
          <w:highlight w:val="white"/>
        </w:rPr>
        <w:t xml:space="preserve">, </w:t>
      </w:r>
      <w:r>
        <w:rPr>
          <w:i/>
          <w:highlight w:val="white"/>
        </w:rPr>
        <w:t>13</w:t>
      </w:r>
      <w:r>
        <w:rPr>
          <w:highlight w:val="white"/>
        </w:rPr>
        <w:t>(17), p.9891. DOI: https://doi.org/10.3390/su13179891</w:t>
      </w:r>
    </w:p>
    <w:p w14:paraId="00000023" w14:textId="77777777" w:rsidR="005B154B" w:rsidRDefault="00000000">
      <w:pPr>
        <w:rPr>
          <w:highlight w:val="white"/>
        </w:rPr>
      </w:pPr>
      <w:r>
        <w:rPr>
          <w:highlight w:val="white"/>
        </w:rPr>
        <w:t xml:space="preserve">Modise, J.M., (2024). Assessing the impact of autocratic leadership styles on police department effectiveness and community relations. </w:t>
      </w:r>
      <w:r>
        <w:rPr>
          <w:i/>
          <w:highlight w:val="white"/>
        </w:rPr>
        <w:t xml:space="preserve">International Journal of Innovative Science and </w:t>
      </w:r>
      <w:r>
        <w:rPr>
          <w:i/>
          <w:highlight w:val="white"/>
        </w:rPr>
        <w:lastRenderedPageBreak/>
        <w:t>Research Technology</w:t>
      </w:r>
      <w:r>
        <w:rPr>
          <w:highlight w:val="white"/>
        </w:rPr>
        <w:t xml:space="preserve">, </w:t>
      </w:r>
      <w:r>
        <w:rPr>
          <w:i/>
          <w:highlight w:val="white"/>
        </w:rPr>
        <w:t>9</w:t>
      </w:r>
      <w:r>
        <w:rPr>
          <w:highlight w:val="white"/>
        </w:rPr>
        <w:t>(4), pp.3386-3397. DOI: https://doi.org/10.38124/ijisrt/IJISRT24APR428</w:t>
      </w:r>
    </w:p>
    <w:p w14:paraId="00000024" w14:textId="77777777" w:rsidR="005B154B" w:rsidRDefault="00000000">
      <w:pPr>
        <w:rPr>
          <w:highlight w:val="white"/>
        </w:rPr>
      </w:pPr>
      <w:r>
        <w:rPr>
          <w:highlight w:val="white"/>
        </w:rPr>
        <w:t xml:space="preserve">Ned, A.E. and Umesi, C.D., (2023). Effective leadership and employee motivation for sustainable development. </w:t>
      </w:r>
      <w:r>
        <w:rPr>
          <w:i/>
          <w:highlight w:val="white"/>
        </w:rPr>
        <w:t>Journal of Education in Developing Areas</w:t>
      </w:r>
      <w:r>
        <w:rPr>
          <w:highlight w:val="white"/>
        </w:rPr>
        <w:t xml:space="preserve">, </w:t>
      </w:r>
      <w:r>
        <w:rPr>
          <w:i/>
          <w:highlight w:val="white"/>
        </w:rPr>
        <w:t>31</w:t>
      </w:r>
      <w:r>
        <w:rPr>
          <w:highlight w:val="white"/>
        </w:rPr>
        <w:t>(2), pp.310-321. https://journals.journalsplace.org/index.php/JEDA/article/viewFile/355/284</w:t>
      </w:r>
    </w:p>
    <w:p w14:paraId="00000025" w14:textId="77777777" w:rsidR="005B154B" w:rsidRDefault="00000000">
      <w:pPr>
        <w:rPr>
          <w:highlight w:val="white"/>
        </w:rPr>
      </w:pPr>
      <w:r>
        <w:rPr>
          <w:highlight w:val="white"/>
        </w:rPr>
        <w:t xml:space="preserve">Pansini, M., Buonomo, I. and Benevene, P., (2024). Fostering Sustainable Workplace Through Leaders’ Compassionate Behaviors: Understanding the Role of Employee Well-Being and Work Engagement. </w:t>
      </w:r>
      <w:r>
        <w:rPr>
          <w:i/>
          <w:highlight w:val="white"/>
        </w:rPr>
        <w:t>Sustainability</w:t>
      </w:r>
      <w:r>
        <w:rPr>
          <w:highlight w:val="white"/>
        </w:rPr>
        <w:t xml:space="preserve">, </w:t>
      </w:r>
      <w:r>
        <w:rPr>
          <w:i/>
          <w:highlight w:val="white"/>
        </w:rPr>
        <w:t>16</w:t>
      </w:r>
      <w:r>
        <w:rPr>
          <w:highlight w:val="white"/>
        </w:rPr>
        <w:t>(23), p.10697. DOI: https://doi.org/10.3390/su162310697</w:t>
      </w:r>
    </w:p>
    <w:p w14:paraId="00000026" w14:textId="77777777" w:rsidR="005B154B" w:rsidRDefault="00000000">
      <w:pPr>
        <w:rPr>
          <w:highlight w:val="white"/>
        </w:rPr>
      </w:pPr>
      <w:r>
        <w:rPr>
          <w:highlight w:val="white"/>
        </w:rPr>
        <w:t xml:space="preserve">Prayag, G., Muskat, B. and Dassanayake, C., (2024). Leading for resilience: Fostering employee and organizational resilience in tourism firms. </w:t>
      </w:r>
      <w:r>
        <w:rPr>
          <w:i/>
          <w:highlight w:val="white"/>
        </w:rPr>
        <w:t>Journal of Travel Research</w:t>
      </w:r>
      <w:r>
        <w:rPr>
          <w:highlight w:val="white"/>
        </w:rPr>
        <w:t xml:space="preserve">, </w:t>
      </w:r>
      <w:r>
        <w:rPr>
          <w:i/>
          <w:highlight w:val="white"/>
        </w:rPr>
        <w:t>63</w:t>
      </w:r>
      <w:r>
        <w:rPr>
          <w:highlight w:val="white"/>
        </w:rPr>
        <w:t>(3), pp.659-680. DOI: https://doi.org/10.1177/00472875231164984</w:t>
      </w:r>
    </w:p>
    <w:p w14:paraId="00000027" w14:textId="77777777" w:rsidR="005B154B" w:rsidRDefault="00000000">
      <w:pPr>
        <w:rPr>
          <w:highlight w:val="white"/>
        </w:rPr>
      </w:pPr>
      <w:r>
        <w:rPr>
          <w:highlight w:val="white"/>
        </w:rPr>
        <w:t xml:space="preserve">Sinnaiah, T., Adam, S. and Mahadi, B., (2023). A strategic management process: the role of decision-making style and organisational performance. </w:t>
      </w:r>
      <w:r>
        <w:rPr>
          <w:i/>
          <w:highlight w:val="white"/>
        </w:rPr>
        <w:t>Journal of Work-Applied Management</w:t>
      </w:r>
      <w:r>
        <w:rPr>
          <w:highlight w:val="white"/>
        </w:rPr>
        <w:t xml:space="preserve">, </w:t>
      </w:r>
      <w:r>
        <w:rPr>
          <w:i/>
          <w:highlight w:val="white"/>
        </w:rPr>
        <w:t>15</w:t>
      </w:r>
      <w:r>
        <w:rPr>
          <w:highlight w:val="white"/>
        </w:rPr>
        <w:t>(1), pp.37-50. DOI: https://doi.org/10.1108/JWAM-10-2022-0074</w:t>
      </w:r>
    </w:p>
    <w:p w14:paraId="00000028" w14:textId="77777777" w:rsidR="005B154B" w:rsidRDefault="00000000">
      <w:pPr>
        <w:rPr>
          <w:highlight w:val="white"/>
        </w:rPr>
      </w:pPr>
      <w:bookmarkStart w:id="5" w:name="_heading=h.535yks56f23l" w:colFirst="0" w:colLast="0"/>
      <w:bookmarkEnd w:id="5"/>
      <w:r>
        <w:rPr>
          <w:highlight w:val="white"/>
        </w:rPr>
        <w:t xml:space="preserve">Wuryania, E., Rodlib, A.F., Sutarsib, S., Dewib, N.N. and Arifb, D., (2021). Analysis of decision support system on situational leadership styles on work motivation and employee performance. </w:t>
      </w:r>
      <w:r>
        <w:rPr>
          <w:i/>
          <w:highlight w:val="white"/>
        </w:rPr>
        <w:t>Management Science Letters</w:t>
      </w:r>
      <w:r>
        <w:rPr>
          <w:highlight w:val="white"/>
        </w:rPr>
        <w:t xml:space="preserve">, </w:t>
      </w:r>
      <w:r>
        <w:rPr>
          <w:i/>
          <w:highlight w:val="white"/>
        </w:rPr>
        <w:t>11</w:t>
      </w:r>
      <w:r>
        <w:rPr>
          <w:highlight w:val="white"/>
        </w:rPr>
        <w:t>, pp.365-372. DOI: 10.5267/j.msl.2020.9.033</w:t>
      </w:r>
    </w:p>
    <w:sectPr w:rsidR="005B154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411A59C-BBBD-4847-B50A-F42CA1D2A1C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33637621-8AFC-4A30-87B4-04AE30A3A396}"/>
  </w:font>
  <w:font w:name="Cambria">
    <w:panose1 w:val="02040503050406030204"/>
    <w:charset w:val="00"/>
    <w:family w:val="roman"/>
    <w:pitch w:val="variable"/>
    <w:sig w:usb0="E00006FF" w:usb1="420024FF" w:usb2="02000000" w:usb3="00000000" w:csb0="0000019F" w:csb1="00000000"/>
    <w:embedRegular r:id="rId3" w:fontKey="{20249A05-4898-4379-AF92-484485CE2A9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54B"/>
    <w:rsid w:val="002F6D61"/>
    <w:rsid w:val="003C49D2"/>
    <w:rsid w:val="005B154B"/>
    <w:rsid w:val="005C1DDA"/>
    <w:rsid w:val="00BB7F97"/>
    <w:rsid w:val="00C26521"/>
    <w:rsid w:val="00E64383"/>
    <w:rsid w:val="00FF28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6FBE9"/>
  <w15:docId w15:val="{8A429ED8-1CEF-4A52-BEF5-1BAC986A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3D5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D5B"/>
    <w:rPr>
      <w:rFonts w:ascii="Tahoma" w:hAnsi="Tahoma" w:cs="Tahoma"/>
      <w:sz w:val="16"/>
      <w:szCs w:val="1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FfaHcQcRKDKftXXHBK0XLjtAw==">CgMxLjAyDmguYnRzN2d0YjJzaGtoMg5oLmQ1ZWhmcW4ydjlzZTIOaC5tZWU4aDhta3FuMGgyDmguZzIzNGJ1cjkydWt6Mg5oLnBwcmpuZWE3YzdnczIOaC41MzV5a3M1NmYyM2w4AHIhMUFMS09DQ0JscDdFZXRrN29BWm1MakpET2ZmQWtRMFA0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429666B-8B24-4DEA-A8DB-702010874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Loredana Nicolaica</cp:lastModifiedBy>
  <cp:revision>6</cp:revision>
  <dcterms:created xsi:type="dcterms:W3CDTF">2025-11-06T11:41:00Z</dcterms:created>
  <dcterms:modified xsi:type="dcterms:W3CDTF">2025-11-27T20:04:00Z</dcterms:modified>
</cp:coreProperties>
</file>