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ink/ink1.xml" ContentType="application/inkml+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8BE0D06" w14:textId="402007BE" w:rsidR="00BF78E0" w:rsidRPr="00466FFF" w:rsidRDefault="00BF78E0" w:rsidP="00466FFF">
      <w:pPr>
        <w:pStyle w:val="Title"/>
      </w:pPr>
      <w:r w:rsidRPr="00466FFF">
        <w:t>5HR03 Reward for performance and contribution</w:t>
      </w:r>
    </w:p>
    <w:p w14:paraId="0016D89A" w14:textId="18DA79DC" w:rsidR="00BF78E0" w:rsidRPr="006D1705" w:rsidRDefault="00BB58CF" w:rsidP="00623A3D">
      <w:pPr>
        <w:rPr>
          <w:rFonts w:ascii="Trebuchet MS" w:hAnsi="Trebuchet MS"/>
          <w:color w:val="EE0000"/>
          <w:sz w:val="20"/>
          <w:szCs w:val="20"/>
        </w:rPr>
      </w:pPr>
      <w:r>
        <w:rPr>
          <w:b/>
          <w:bCs/>
          <w:i/>
          <w:iCs/>
          <w:sz w:val="22"/>
          <w:szCs w:val="22"/>
          <w:lang w:val="en-US"/>
        </w:rPr>
        <w:t>P</w:t>
      </w:r>
      <w:r w:rsidR="00BF78E0" w:rsidRPr="00623A3D">
        <w:rPr>
          <w:b/>
          <w:bCs/>
          <w:i/>
          <w:iCs/>
          <w:sz w:val="22"/>
          <w:szCs w:val="22"/>
          <w:lang w:val="en-US"/>
        </w:rPr>
        <w:t>rinciples of reward. (AC 1.1)</w:t>
      </w:r>
    </w:p>
    <w:p w14:paraId="07803070" w14:textId="0D2EF194" w:rsidR="00BF78E0" w:rsidRDefault="00F2357B" w:rsidP="00623A3D">
      <w:pPr>
        <w:rPr>
          <w:sz w:val="22"/>
          <w:szCs w:val="22"/>
          <w:lang w:val="en-US"/>
        </w:rPr>
      </w:pPr>
      <w:r>
        <w:rPr>
          <w:sz w:val="22"/>
          <w:szCs w:val="22"/>
          <w:lang w:val="en-US"/>
        </w:rPr>
        <w:t xml:space="preserve">In its broader sense, </w:t>
      </w:r>
      <w:r w:rsidR="00946D51">
        <w:rPr>
          <w:sz w:val="22"/>
          <w:szCs w:val="22"/>
          <w:lang w:val="en-US"/>
        </w:rPr>
        <w:t xml:space="preserve">reward may be described as </w:t>
      </w:r>
      <w:r w:rsidR="00853986">
        <w:rPr>
          <w:sz w:val="22"/>
          <w:szCs w:val="22"/>
          <w:lang w:val="en-US"/>
        </w:rPr>
        <w:t>covering all financial provisions made to employees including salary</w:t>
      </w:r>
      <w:r w:rsidR="00130700">
        <w:rPr>
          <w:sz w:val="22"/>
          <w:szCs w:val="22"/>
          <w:lang w:val="en-US"/>
        </w:rPr>
        <w:t xml:space="preserve"> </w:t>
      </w:r>
      <w:r w:rsidR="00365130">
        <w:rPr>
          <w:sz w:val="22"/>
          <w:szCs w:val="22"/>
          <w:lang w:val="en-US"/>
        </w:rPr>
        <w:t>and</w:t>
      </w:r>
      <w:r w:rsidR="00130700">
        <w:rPr>
          <w:sz w:val="22"/>
          <w:szCs w:val="22"/>
          <w:lang w:val="en-US"/>
        </w:rPr>
        <w:t xml:space="preserve"> any wider benefits such as </w:t>
      </w:r>
      <w:r w:rsidR="00BE0B18">
        <w:rPr>
          <w:sz w:val="22"/>
          <w:szCs w:val="22"/>
          <w:lang w:val="en-US"/>
        </w:rPr>
        <w:t xml:space="preserve">financially-linked schemes </w:t>
      </w:r>
      <w:r w:rsidR="00EA3F7A">
        <w:rPr>
          <w:sz w:val="22"/>
          <w:szCs w:val="22"/>
          <w:lang w:val="en-US"/>
        </w:rPr>
        <w:t xml:space="preserve">like medical insurance or non-financial </w:t>
      </w:r>
      <w:r w:rsidR="008C28C5">
        <w:rPr>
          <w:sz w:val="22"/>
          <w:szCs w:val="22"/>
          <w:lang w:val="en-US"/>
        </w:rPr>
        <w:t xml:space="preserve">benefits </w:t>
      </w:r>
      <w:r w:rsidR="00FD4E56">
        <w:rPr>
          <w:sz w:val="22"/>
          <w:szCs w:val="22"/>
          <w:lang w:val="en-US"/>
        </w:rPr>
        <w:t>like</w:t>
      </w:r>
      <w:r w:rsidR="008C28C5">
        <w:rPr>
          <w:sz w:val="22"/>
          <w:szCs w:val="22"/>
          <w:lang w:val="en-US"/>
        </w:rPr>
        <w:t xml:space="preserve"> flexible working arrangements (CIPD, 202</w:t>
      </w:r>
      <w:r w:rsidR="00E645CE">
        <w:rPr>
          <w:sz w:val="22"/>
          <w:szCs w:val="22"/>
          <w:lang w:val="en-US"/>
        </w:rPr>
        <w:t>5a</w:t>
      </w:r>
      <w:r w:rsidR="00B0670C">
        <w:rPr>
          <w:sz w:val="22"/>
          <w:szCs w:val="22"/>
          <w:lang w:val="en-US"/>
        </w:rPr>
        <w:t xml:space="preserve">). Expanding on this, reward management </w:t>
      </w:r>
      <w:r w:rsidR="0092559E">
        <w:rPr>
          <w:sz w:val="22"/>
          <w:szCs w:val="22"/>
          <w:lang w:val="en-US"/>
        </w:rPr>
        <w:t xml:space="preserve">is described as dealing with the strategies, </w:t>
      </w:r>
      <w:r w:rsidR="00164AD1">
        <w:rPr>
          <w:sz w:val="22"/>
          <w:szCs w:val="22"/>
          <w:lang w:val="en-US"/>
        </w:rPr>
        <w:t xml:space="preserve">policies and practices that ensure </w:t>
      </w:r>
      <w:r w:rsidR="00993694">
        <w:rPr>
          <w:sz w:val="22"/>
          <w:szCs w:val="22"/>
          <w:lang w:val="en-US"/>
        </w:rPr>
        <w:t xml:space="preserve">employee performance and achievement </w:t>
      </w:r>
      <w:r w:rsidR="00467D1C">
        <w:rPr>
          <w:sz w:val="22"/>
          <w:szCs w:val="22"/>
          <w:lang w:val="en-US"/>
        </w:rPr>
        <w:t xml:space="preserve">are </w:t>
      </w:r>
      <w:r w:rsidR="00993694">
        <w:rPr>
          <w:sz w:val="22"/>
          <w:szCs w:val="22"/>
          <w:lang w:val="en-US"/>
        </w:rPr>
        <w:t>recognised</w:t>
      </w:r>
      <w:r w:rsidR="002D54AC">
        <w:rPr>
          <w:sz w:val="22"/>
          <w:szCs w:val="22"/>
          <w:lang w:val="en-US"/>
        </w:rPr>
        <w:t xml:space="preserve"> in a way that is consistent with organisational </w:t>
      </w:r>
      <w:r w:rsidR="0010425C">
        <w:rPr>
          <w:sz w:val="22"/>
          <w:szCs w:val="22"/>
          <w:lang w:val="en-US"/>
        </w:rPr>
        <w:t>values (Armstrong and Taylor, 2023</w:t>
      </w:r>
      <w:r w:rsidR="00B53BAA">
        <w:rPr>
          <w:sz w:val="22"/>
          <w:szCs w:val="22"/>
          <w:lang w:val="en-US"/>
        </w:rPr>
        <w:t xml:space="preserve">, p. 403). Furthermore, Armstrong and Taylor go on to say that managing reward </w:t>
      </w:r>
      <w:r w:rsidR="006B5EDD">
        <w:rPr>
          <w:sz w:val="22"/>
          <w:szCs w:val="22"/>
          <w:lang w:val="en-US"/>
        </w:rPr>
        <w:t xml:space="preserve">can provide answers to two fundamental questions: 1) How are employees valued? And 2) How will the organisation reward them according to that value? </w:t>
      </w:r>
      <w:r w:rsidR="00DE6A5D">
        <w:rPr>
          <w:sz w:val="22"/>
          <w:szCs w:val="22"/>
          <w:lang w:val="en-US"/>
        </w:rPr>
        <w:t xml:space="preserve">Placing value beyond simply the salary </w:t>
      </w:r>
      <w:r w:rsidR="00296EE8">
        <w:rPr>
          <w:sz w:val="22"/>
          <w:szCs w:val="22"/>
          <w:lang w:val="en-US"/>
        </w:rPr>
        <w:t>will enhance a culture where</w:t>
      </w:r>
      <w:r w:rsidR="00E22185">
        <w:rPr>
          <w:sz w:val="22"/>
          <w:szCs w:val="22"/>
          <w:lang w:val="en-US"/>
        </w:rPr>
        <w:t xml:space="preserve">in employees are fairly rewarded for the good work that they do. </w:t>
      </w:r>
    </w:p>
    <w:p w14:paraId="5D7C2038" w14:textId="66FE0804" w:rsidR="00981036" w:rsidRDefault="00563E44" w:rsidP="00623A3D">
      <w:pPr>
        <w:rPr>
          <w:sz w:val="22"/>
          <w:szCs w:val="22"/>
          <w:lang w:val="en-US"/>
        </w:rPr>
      </w:pPr>
      <w:r>
        <w:rPr>
          <w:sz w:val="22"/>
          <w:szCs w:val="22"/>
          <w:lang w:val="en-US"/>
        </w:rPr>
        <w:t xml:space="preserve">Within the context of organisational culture and performance management, </w:t>
      </w:r>
      <w:r w:rsidR="00C053FA">
        <w:rPr>
          <w:sz w:val="22"/>
          <w:szCs w:val="22"/>
          <w:lang w:val="en-US"/>
        </w:rPr>
        <w:t xml:space="preserve">knowing what value is placed on employees </w:t>
      </w:r>
      <w:r w:rsidR="00981036">
        <w:rPr>
          <w:sz w:val="22"/>
          <w:szCs w:val="22"/>
          <w:lang w:val="en-US"/>
        </w:rPr>
        <w:t xml:space="preserve">and how it is assessed and continuously measured will </w:t>
      </w:r>
      <w:r w:rsidR="005060C2">
        <w:rPr>
          <w:sz w:val="22"/>
          <w:szCs w:val="22"/>
          <w:lang w:val="en-US"/>
        </w:rPr>
        <w:t xml:space="preserve">reinforce the key principle that employees are rewarded for their contribution </w:t>
      </w:r>
      <w:r w:rsidR="005E4B89">
        <w:rPr>
          <w:sz w:val="22"/>
          <w:szCs w:val="22"/>
          <w:lang w:val="en-US"/>
        </w:rPr>
        <w:t xml:space="preserve">in a fair, consistent and transparent way (Woodhams and </w:t>
      </w:r>
      <w:r w:rsidR="007F35AE">
        <w:rPr>
          <w:sz w:val="22"/>
          <w:szCs w:val="22"/>
          <w:lang w:val="en-US"/>
        </w:rPr>
        <w:t>Perkins, 2022, p. 62). Pay</w:t>
      </w:r>
      <w:r w:rsidR="00AF6E52">
        <w:rPr>
          <w:sz w:val="22"/>
          <w:szCs w:val="22"/>
          <w:lang w:val="en-US"/>
        </w:rPr>
        <w:t xml:space="preserve">, inclusive of any other benefits, can be a controversial topic for individuals and </w:t>
      </w:r>
      <w:r w:rsidR="003B0CE8">
        <w:rPr>
          <w:sz w:val="22"/>
          <w:szCs w:val="22"/>
          <w:lang w:val="en-US"/>
        </w:rPr>
        <w:t xml:space="preserve">navigating this could be tricky. If individuals feel that </w:t>
      </w:r>
      <w:r w:rsidR="00034542">
        <w:rPr>
          <w:sz w:val="22"/>
          <w:szCs w:val="22"/>
          <w:lang w:val="en-US"/>
        </w:rPr>
        <w:t xml:space="preserve">policies and </w:t>
      </w:r>
      <w:r w:rsidR="00D906E7">
        <w:rPr>
          <w:sz w:val="22"/>
          <w:szCs w:val="22"/>
          <w:lang w:val="en-US"/>
        </w:rPr>
        <w:t>practices are unfair</w:t>
      </w:r>
      <w:r w:rsidR="00721EBE">
        <w:rPr>
          <w:sz w:val="22"/>
          <w:szCs w:val="22"/>
          <w:lang w:val="en-US"/>
        </w:rPr>
        <w:t>, Woodhams and Perkins go on to say</w:t>
      </w:r>
      <w:r w:rsidR="00D906E7">
        <w:rPr>
          <w:sz w:val="22"/>
          <w:szCs w:val="22"/>
          <w:lang w:val="en-US"/>
        </w:rPr>
        <w:t xml:space="preserve"> it could quickly lead to a </w:t>
      </w:r>
      <w:r w:rsidR="00721EBE">
        <w:rPr>
          <w:sz w:val="22"/>
          <w:szCs w:val="22"/>
          <w:lang w:val="en-US"/>
        </w:rPr>
        <w:t>breakdown</w:t>
      </w:r>
      <w:r w:rsidR="00D906E7">
        <w:rPr>
          <w:sz w:val="22"/>
          <w:szCs w:val="22"/>
          <w:lang w:val="en-US"/>
        </w:rPr>
        <w:t xml:space="preserve"> in the psychological contract </w:t>
      </w:r>
      <w:r w:rsidR="00721EBE">
        <w:rPr>
          <w:sz w:val="22"/>
          <w:szCs w:val="22"/>
          <w:lang w:val="en-US"/>
        </w:rPr>
        <w:t xml:space="preserve">between employer and </w:t>
      </w:r>
      <w:r w:rsidR="00F60CB9">
        <w:rPr>
          <w:sz w:val="22"/>
          <w:szCs w:val="22"/>
          <w:lang w:val="en-US"/>
        </w:rPr>
        <w:t>employees,</w:t>
      </w:r>
      <w:r w:rsidR="00721EBE">
        <w:rPr>
          <w:sz w:val="22"/>
          <w:szCs w:val="22"/>
          <w:lang w:val="en-US"/>
        </w:rPr>
        <w:t xml:space="preserve"> therefore harming organisational culture</w:t>
      </w:r>
      <w:r w:rsidR="00F60CB9">
        <w:rPr>
          <w:sz w:val="22"/>
          <w:szCs w:val="22"/>
          <w:lang w:val="en-US"/>
        </w:rPr>
        <w:t xml:space="preserve"> and potentially performance also. </w:t>
      </w:r>
      <w:r w:rsidR="00715E73">
        <w:rPr>
          <w:sz w:val="22"/>
          <w:szCs w:val="22"/>
          <w:lang w:val="en-US"/>
        </w:rPr>
        <w:t>If not mitigated, this br</w:t>
      </w:r>
      <w:r w:rsidR="0015507B">
        <w:rPr>
          <w:sz w:val="22"/>
          <w:szCs w:val="22"/>
          <w:lang w:val="en-US"/>
        </w:rPr>
        <w:t xml:space="preserve">eakdown could harm organisational culture, brand and as is seen within the context of GreenFriendlyEco, an increase in turnover. </w:t>
      </w:r>
    </w:p>
    <w:p w14:paraId="28072280" w14:textId="58DD3612" w:rsidR="008E3E09" w:rsidRPr="00B0670C" w:rsidRDefault="008E3E09" w:rsidP="00623A3D">
      <w:pPr>
        <w:rPr>
          <w:sz w:val="22"/>
          <w:szCs w:val="22"/>
          <w:lang w:val="en-US"/>
        </w:rPr>
      </w:pPr>
      <w:r>
        <w:rPr>
          <w:sz w:val="22"/>
          <w:szCs w:val="22"/>
          <w:lang w:val="en-US"/>
        </w:rPr>
        <w:t xml:space="preserve">In the case of </w:t>
      </w:r>
      <w:r w:rsidR="00797B29">
        <w:rPr>
          <w:sz w:val="22"/>
          <w:szCs w:val="22"/>
          <w:lang w:val="en-US"/>
        </w:rPr>
        <w:t>GreenFriendlyEco, whilst</w:t>
      </w:r>
      <w:r w:rsidR="00195DB6">
        <w:rPr>
          <w:sz w:val="22"/>
          <w:szCs w:val="22"/>
          <w:lang w:val="en-US"/>
        </w:rPr>
        <w:t xml:space="preserve"> some of the practices may be industry standard, such as the non-contributory pension scheme, </w:t>
      </w:r>
      <w:r w:rsidR="002D2F84">
        <w:rPr>
          <w:sz w:val="22"/>
          <w:szCs w:val="22"/>
          <w:lang w:val="en-US"/>
        </w:rPr>
        <w:t>an awareness that overall culture, performance</w:t>
      </w:r>
      <w:r w:rsidR="00940239">
        <w:rPr>
          <w:sz w:val="22"/>
          <w:szCs w:val="22"/>
          <w:lang w:val="en-US"/>
        </w:rPr>
        <w:t>, and retention</w:t>
      </w:r>
      <w:r w:rsidR="007161FA">
        <w:rPr>
          <w:sz w:val="22"/>
          <w:szCs w:val="22"/>
          <w:lang w:val="en-US"/>
        </w:rPr>
        <w:t xml:space="preserve"> </w:t>
      </w:r>
      <w:r w:rsidR="00787806">
        <w:rPr>
          <w:sz w:val="22"/>
          <w:szCs w:val="22"/>
          <w:lang w:val="en-US"/>
        </w:rPr>
        <w:t xml:space="preserve">issues exist </w:t>
      </w:r>
      <w:r w:rsidR="00D642F0">
        <w:rPr>
          <w:sz w:val="22"/>
          <w:szCs w:val="22"/>
          <w:lang w:val="en-US"/>
        </w:rPr>
        <w:t>means</w:t>
      </w:r>
      <w:r w:rsidR="00787806">
        <w:rPr>
          <w:sz w:val="22"/>
          <w:szCs w:val="22"/>
          <w:lang w:val="en-US"/>
        </w:rPr>
        <w:t xml:space="preserve"> that as a senior management team</w:t>
      </w:r>
      <w:r w:rsidR="00594BBE">
        <w:rPr>
          <w:sz w:val="22"/>
          <w:szCs w:val="22"/>
          <w:lang w:val="en-US"/>
        </w:rPr>
        <w:t xml:space="preserve"> emphasis can now be placed on initiatives that</w:t>
      </w:r>
      <w:r w:rsidR="00E71945">
        <w:rPr>
          <w:sz w:val="22"/>
          <w:szCs w:val="22"/>
          <w:lang w:val="en-US"/>
        </w:rPr>
        <w:t xml:space="preserve"> change current practices to</w:t>
      </w:r>
      <w:r w:rsidR="00594BBE">
        <w:rPr>
          <w:sz w:val="22"/>
          <w:szCs w:val="22"/>
          <w:lang w:val="en-US"/>
        </w:rPr>
        <w:t xml:space="preserve"> place </w:t>
      </w:r>
      <w:r w:rsidR="00401B5F">
        <w:rPr>
          <w:sz w:val="22"/>
          <w:szCs w:val="22"/>
          <w:lang w:val="en-US"/>
        </w:rPr>
        <w:t xml:space="preserve">GreenFriendlyEco as a leader within the industry. Furthermore, by looking at initiatives that are cost effective but also form a </w:t>
      </w:r>
      <w:r w:rsidR="00E51085">
        <w:rPr>
          <w:sz w:val="22"/>
          <w:szCs w:val="22"/>
          <w:lang w:val="en-US"/>
        </w:rPr>
        <w:t>broader</w:t>
      </w:r>
      <w:r w:rsidR="00940239">
        <w:rPr>
          <w:sz w:val="22"/>
          <w:szCs w:val="22"/>
          <w:lang w:val="en-US"/>
        </w:rPr>
        <w:t xml:space="preserve"> benefit package, the organisation may see better retention</w:t>
      </w:r>
      <w:r w:rsidR="004A5EF2">
        <w:rPr>
          <w:sz w:val="22"/>
          <w:szCs w:val="22"/>
          <w:lang w:val="en-US"/>
        </w:rPr>
        <w:t xml:space="preserve"> and a shift to a culture where employees feel that their value is at the forefront </w:t>
      </w:r>
      <w:r w:rsidR="00D642F0">
        <w:rPr>
          <w:sz w:val="22"/>
          <w:szCs w:val="22"/>
          <w:lang w:val="en-US"/>
        </w:rPr>
        <w:t xml:space="preserve">what is important within the organisation. </w:t>
      </w:r>
    </w:p>
    <w:p w14:paraId="5BCEFDC5" w14:textId="1DDD9A33" w:rsidR="00BF78E0" w:rsidRPr="00623A3D" w:rsidRDefault="00EF24A6" w:rsidP="00623A3D">
      <w:pPr>
        <w:rPr>
          <w:b/>
          <w:bCs/>
          <w:i/>
          <w:iCs/>
          <w:sz w:val="22"/>
          <w:szCs w:val="22"/>
          <w:lang w:val="en-US"/>
        </w:rPr>
      </w:pPr>
      <w:r>
        <w:rPr>
          <w:b/>
          <w:bCs/>
          <w:i/>
          <w:iCs/>
          <w:sz w:val="22"/>
          <w:szCs w:val="22"/>
          <w:lang w:val="en-US"/>
        </w:rPr>
        <w:t>E</w:t>
      </w:r>
      <w:r w:rsidR="00BF78E0" w:rsidRPr="00623A3D">
        <w:rPr>
          <w:b/>
          <w:bCs/>
          <w:i/>
          <w:iCs/>
          <w:sz w:val="22"/>
          <w:szCs w:val="22"/>
          <w:lang w:val="en-US"/>
        </w:rPr>
        <w:t>xtrinsic and intrinsic rewards. (AC 1.2)</w:t>
      </w:r>
    </w:p>
    <w:p w14:paraId="2EEA6832" w14:textId="4C5270C0" w:rsidR="00BF78E0" w:rsidRDefault="00913662" w:rsidP="00623A3D">
      <w:pPr>
        <w:rPr>
          <w:sz w:val="22"/>
          <w:szCs w:val="22"/>
          <w:lang w:val="en-US"/>
        </w:rPr>
      </w:pPr>
      <w:r>
        <w:rPr>
          <w:sz w:val="22"/>
          <w:szCs w:val="22"/>
          <w:lang w:val="en-US"/>
        </w:rPr>
        <w:t xml:space="preserve">Motivation </w:t>
      </w:r>
      <w:r w:rsidR="00A14596">
        <w:rPr>
          <w:sz w:val="22"/>
          <w:szCs w:val="22"/>
          <w:lang w:val="en-US"/>
        </w:rPr>
        <w:t xml:space="preserve">within the workforce </w:t>
      </w:r>
      <w:r w:rsidR="0000702F">
        <w:rPr>
          <w:sz w:val="22"/>
          <w:szCs w:val="22"/>
          <w:lang w:val="en-US"/>
        </w:rPr>
        <w:t>can be</w:t>
      </w:r>
      <w:r w:rsidR="00A33115">
        <w:rPr>
          <w:sz w:val="22"/>
          <w:szCs w:val="22"/>
          <w:lang w:val="en-US"/>
        </w:rPr>
        <w:t xml:space="preserve"> driven by both extrinsic</w:t>
      </w:r>
      <w:r w:rsidR="0000702F">
        <w:rPr>
          <w:sz w:val="22"/>
          <w:szCs w:val="22"/>
          <w:lang w:val="en-US"/>
        </w:rPr>
        <w:t xml:space="preserve"> (external)</w:t>
      </w:r>
      <w:r w:rsidR="00A33115">
        <w:rPr>
          <w:sz w:val="22"/>
          <w:szCs w:val="22"/>
          <w:lang w:val="en-US"/>
        </w:rPr>
        <w:t xml:space="preserve"> and intrinsic</w:t>
      </w:r>
      <w:r w:rsidR="0000702F">
        <w:rPr>
          <w:sz w:val="22"/>
          <w:szCs w:val="22"/>
          <w:lang w:val="en-US"/>
        </w:rPr>
        <w:t xml:space="preserve"> (internal)</w:t>
      </w:r>
      <w:r w:rsidR="00A33115">
        <w:rPr>
          <w:sz w:val="22"/>
          <w:szCs w:val="22"/>
          <w:lang w:val="en-US"/>
        </w:rPr>
        <w:t xml:space="preserve"> factors</w:t>
      </w:r>
      <w:r w:rsidR="00073DA2">
        <w:rPr>
          <w:sz w:val="22"/>
          <w:szCs w:val="22"/>
          <w:lang w:val="en-US"/>
        </w:rPr>
        <w:t xml:space="preserve"> and both can have a direct impact on sustaining organisational performance. While the </w:t>
      </w:r>
      <w:r w:rsidR="008606AE">
        <w:rPr>
          <w:sz w:val="22"/>
          <w:szCs w:val="22"/>
          <w:lang w:val="en-US"/>
        </w:rPr>
        <w:t>employer may h</w:t>
      </w:r>
      <w:r w:rsidR="000E26E2">
        <w:rPr>
          <w:sz w:val="22"/>
          <w:szCs w:val="22"/>
          <w:lang w:val="en-US"/>
        </w:rPr>
        <w:t xml:space="preserve">ave greater involvement in </w:t>
      </w:r>
      <w:r w:rsidR="009133B3">
        <w:rPr>
          <w:sz w:val="22"/>
          <w:szCs w:val="22"/>
          <w:lang w:val="en-US"/>
        </w:rPr>
        <w:t>rewarding</w:t>
      </w:r>
      <w:r w:rsidR="000E26E2">
        <w:rPr>
          <w:sz w:val="22"/>
          <w:szCs w:val="22"/>
          <w:lang w:val="en-US"/>
        </w:rPr>
        <w:t xml:space="preserve"> extrinsic, in this case </w:t>
      </w:r>
      <w:r w:rsidR="00715EC0">
        <w:rPr>
          <w:sz w:val="22"/>
          <w:szCs w:val="22"/>
          <w:lang w:val="en-US"/>
        </w:rPr>
        <w:t xml:space="preserve">pay and benefit packages, </w:t>
      </w:r>
      <w:r w:rsidR="00DB3966">
        <w:rPr>
          <w:sz w:val="22"/>
          <w:szCs w:val="22"/>
          <w:lang w:val="en-US"/>
        </w:rPr>
        <w:t xml:space="preserve">it is worth noting that </w:t>
      </w:r>
      <w:r w:rsidR="001D67CA">
        <w:rPr>
          <w:sz w:val="22"/>
          <w:szCs w:val="22"/>
          <w:lang w:val="en-US"/>
        </w:rPr>
        <w:t xml:space="preserve">once </w:t>
      </w:r>
      <w:r w:rsidR="00AC7FEA">
        <w:rPr>
          <w:sz w:val="22"/>
          <w:szCs w:val="22"/>
          <w:lang w:val="en-US"/>
        </w:rPr>
        <w:t xml:space="preserve">a </w:t>
      </w:r>
      <w:r w:rsidR="00260765">
        <w:rPr>
          <w:sz w:val="22"/>
          <w:szCs w:val="22"/>
          <w:lang w:val="en-US"/>
        </w:rPr>
        <w:t xml:space="preserve">threshold of minimum pay is reached, </w:t>
      </w:r>
      <w:r w:rsidR="00AE2D34">
        <w:rPr>
          <w:sz w:val="22"/>
          <w:szCs w:val="22"/>
          <w:lang w:val="en-US"/>
        </w:rPr>
        <w:t xml:space="preserve">there is potential that </w:t>
      </w:r>
      <w:r w:rsidR="00260765">
        <w:rPr>
          <w:sz w:val="22"/>
          <w:szCs w:val="22"/>
          <w:lang w:val="en-US"/>
        </w:rPr>
        <w:t xml:space="preserve">money ceases to be </w:t>
      </w:r>
      <w:r w:rsidR="00C304F4">
        <w:rPr>
          <w:sz w:val="22"/>
          <w:szCs w:val="22"/>
          <w:lang w:val="en-US"/>
        </w:rPr>
        <w:t xml:space="preserve">a motivating factor (Woodhams and Perkins, 2022, p. 74). </w:t>
      </w:r>
      <w:r w:rsidR="00AE2D34">
        <w:rPr>
          <w:sz w:val="22"/>
          <w:szCs w:val="22"/>
          <w:lang w:val="en-US"/>
        </w:rPr>
        <w:t>In that case</w:t>
      </w:r>
      <w:r w:rsidR="00D6789C">
        <w:rPr>
          <w:sz w:val="22"/>
          <w:szCs w:val="22"/>
          <w:lang w:val="en-US"/>
        </w:rPr>
        <w:t xml:space="preserve">, organisations may look beyond the salary to what factors employees find important in motivating them to </w:t>
      </w:r>
      <w:r w:rsidR="00796047">
        <w:rPr>
          <w:sz w:val="22"/>
          <w:szCs w:val="22"/>
          <w:lang w:val="en-US"/>
        </w:rPr>
        <w:t xml:space="preserve">improve their performance, contribution and help sustain the performance of the organisation as a whole. </w:t>
      </w:r>
    </w:p>
    <w:p w14:paraId="0D181075" w14:textId="1DDE9622" w:rsidR="005E51D5" w:rsidRDefault="004A47F1" w:rsidP="00623A3D">
      <w:pPr>
        <w:rPr>
          <w:sz w:val="22"/>
          <w:szCs w:val="22"/>
          <w:lang w:val="en-US"/>
        </w:rPr>
      </w:pPr>
      <w:r w:rsidRPr="00ED3601">
        <w:rPr>
          <w:sz w:val="22"/>
          <w:szCs w:val="22"/>
          <w:lang w:val="en-US"/>
        </w:rPr>
        <w:lastRenderedPageBreak/>
        <w:t>Whilst extrinsic factors</w:t>
      </w:r>
      <w:r w:rsidR="009D44E3" w:rsidRPr="00ED3601">
        <w:rPr>
          <w:sz w:val="22"/>
          <w:szCs w:val="22"/>
          <w:lang w:val="en-US"/>
        </w:rPr>
        <w:t>, and the rewards that go along with</w:t>
      </w:r>
      <w:r w:rsidR="00ED3601" w:rsidRPr="00ED3601">
        <w:rPr>
          <w:sz w:val="22"/>
          <w:szCs w:val="22"/>
          <w:lang w:val="en-US"/>
        </w:rPr>
        <w:t xml:space="preserve"> them</w:t>
      </w:r>
      <w:r w:rsidR="009D44E3">
        <w:rPr>
          <w:sz w:val="22"/>
          <w:szCs w:val="22"/>
          <w:lang w:val="en-US"/>
        </w:rPr>
        <w:t xml:space="preserve">, </w:t>
      </w:r>
      <w:r w:rsidR="00B20976">
        <w:rPr>
          <w:sz w:val="22"/>
          <w:szCs w:val="22"/>
          <w:lang w:val="en-US"/>
        </w:rPr>
        <w:t>may see employees motivated toward high performance, Avgou</w:t>
      </w:r>
      <w:r w:rsidR="009218F9">
        <w:rPr>
          <w:sz w:val="22"/>
          <w:szCs w:val="22"/>
          <w:lang w:val="en-US"/>
        </w:rPr>
        <w:t>staki and Frankort (2023)</w:t>
      </w:r>
      <w:r w:rsidR="00025F37">
        <w:rPr>
          <w:sz w:val="22"/>
          <w:szCs w:val="22"/>
          <w:lang w:val="en-US"/>
        </w:rPr>
        <w:t xml:space="preserve"> observe that </w:t>
      </w:r>
      <w:r w:rsidR="000C57F2">
        <w:rPr>
          <w:sz w:val="22"/>
          <w:szCs w:val="22"/>
          <w:lang w:val="en-US"/>
        </w:rPr>
        <w:t>they may</w:t>
      </w:r>
      <w:r w:rsidR="00DB6C19">
        <w:rPr>
          <w:sz w:val="22"/>
          <w:szCs w:val="22"/>
          <w:lang w:val="en-US"/>
        </w:rPr>
        <w:t xml:space="preserve"> work more intensively to cope with demand and workload. </w:t>
      </w:r>
      <w:r w:rsidR="0098033A">
        <w:rPr>
          <w:sz w:val="22"/>
          <w:szCs w:val="22"/>
          <w:lang w:val="en-US"/>
        </w:rPr>
        <w:t>The impact here being that staff may work without breaks, at a greater pace</w:t>
      </w:r>
      <w:r w:rsidR="00145C9B">
        <w:rPr>
          <w:sz w:val="22"/>
          <w:szCs w:val="22"/>
          <w:lang w:val="en-US"/>
        </w:rPr>
        <w:t>, and</w:t>
      </w:r>
      <w:r w:rsidR="0098033A">
        <w:rPr>
          <w:sz w:val="22"/>
          <w:szCs w:val="22"/>
          <w:lang w:val="en-US"/>
        </w:rPr>
        <w:t xml:space="preserve"> to strict deadlines. </w:t>
      </w:r>
      <w:r w:rsidR="00002436">
        <w:rPr>
          <w:sz w:val="22"/>
          <w:szCs w:val="22"/>
          <w:lang w:val="en-US"/>
        </w:rPr>
        <w:t xml:space="preserve">Within the context of GreenFriendlyEco, </w:t>
      </w:r>
      <w:r w:rsidR="00145C9B">
        <w:rPr>
          <w:sz w:val="22"/>
          <w:szCs w:val="22"/>
          <w:lang w:val="en-US"/>
        </w:rPr>
        <w:t>reevaluating what is meant by ‘</w:t>
      </w:r>
      <w:r w:rsidR="00F52E59">
        <w:rPr>
          <w:sz w:val="22"/>
          <w:szCs w:val="22"/>
          <w:lang w:val="en-US"/>
        </w:rPr>
        <w:t xml:space="preserve">a measured </w:t>
      </w:r>
      <w:r w:rsidR="00782BA0">
        <w:rPr>
          <w:sz w:val="22"/>
          <w:szCs w:val="22"/>
          <w:lang w:val="en-US"/>
        </w:rPr>
        <w:t>day’s work</w:t>
      </w:r>
      <w:r w:rsidR="00F52E59">
        <w:rPr>
          <w:sz w:val="22"/>
          <w:szCs w:val="22"/>
          <w:lang w:val="en-US"/>
        </w:rPr>
        <w:t xml:space="preserve"> </w:t>
      </w:r>
      <w:r w:rsidR="001A0308">
        <w:rPr>
          <w:sz w:val="22"/>
          <w:szCs w:val="22"/>
          <w:lang w:val="en-US"/>
        </w:rPr>
        <w:t xml:space="preserve">may assist in improving the </w:t>
      </w:r>
      <w:r w:rsidR="0082139C">
        <w:rPr>
          <w:sz w:val="22"/>
          <w:szCs w:val="22"/>
          <w:lang w:val="en-US"/>
        </w:rPr>
        <w:t>culture of the organisation and improve feelings around any issues associated</w:t>
      </w:r>
      <w:r w:rsidR="002D3801">
        <w:rPr>
          <w:sz w:val="22"/>
          <w:szCs w:val="22"/>
          <w:lang w:val="en-US"/>
        </w:rPr>
        <w:t xml:space="preserve">. </w:t>
      </w:r>
    </w:p>
    <w:p w14:paraId="46FEF32C" w14:textId="29A9894E" w:rsidR="00796047" w:rsidRDefault="00300C18" w:rsidP="00623A3D">
      <w:pPr>
        <w:rPr>
          <w:sz w:val="22"/>
          <w:szCs w:val="22"/>
        </w:rPr>
      </w:pPr>
      <w:r w:rsidRPr="00145BEE">
        <w:rPr>
          <w:noProof/>
          <w:sz w:val="22"/>
          <w:szCs w:val="22"/>
          <w:lang w:val="en-US"/>
        </w:rPr>
        <mc:AlternateContent>
          <mc:Choice Requires="wpi">
            <w:drawing>
              <wp:anchor distT="0" distB="0" distL="114300" distR="114300" simplePos="0" relativeHeight="251659264" behindDoc="0" locked="0" layoutInCell="1" allowOverlap="1" wp14:anchorId="7CAE16E1" wp14:editId="378C478F">
                <wp:simplePos x="0" y="0"/>
                <wp:positionH relativeFrom="column">
                  <wp:posOffset>2373440</wp:posOffset>
                </wp:positionH>
                <wp:positionV relativeFrom="paragraph">
                  <wp:posOffset>595570</wp:posOffset>
                </wp:positionV>
                <wp:extent cx="360" cy="360"/>
                <wp:effectExtent l="38100" t="38100" r="38100" b="38100"/>
                <wp:wrapNone/>
                <wp:docPr id="1221955105" name="Ink 1"/>
                <wp:cNvGraphicFramePr/>
                <a:graphic xmlns:a="http://schemas.openxmlformats.org/drawingml/2006/main">
                  <a:graphicData uri="http://schemas.microsoft.com/office/word/2010/wordprocessingInk">
                    <w14:contentPart bwMode="auto" r:id="rId5">
                      <w14:nvContentPartPr>
                        <w14:cNvContentPartPr/>
                      </w14:nvContentPartPr>
                      <w14:xfrm>
                        <a:off x="0" y="0"/>
                        <a:ext cx="360" cy="360"/>
                      </w14:xfrm>
                    </w14:contentPart>
                  </a:graphicData>
                </a:graphic>
              </wp:anchor>
            </w:drawing>
          </mc:Choice>
          <mc:Fallback>
            <w:pict>
              <v:shapetype w14:anchorId="23B8FF4D"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1" o:spid="_x0000_s1026" type="#_x0000_t75" style="position:absolute;margin-left:186.4pt;margin-top:46.4pt;width:1.05pt;height:1.05pt;z-index:2516592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">
                <v:imagedata r:id="rId6" o:title=""/>
              </v:shape>
            </w:pict>
          </mc:Fallback>
        </mc:AlternateContent>
      </w:r>
      <w:r w:rsidR="00757608" w:rsidRPr="00145BEE">
        <w:rPr>
          <w:sz w:val="22"/>
          <w:szCs w:val="22"/>
          <w:lang w:val="en-US"/>
        </w:rPr>
        <w:t>Intrinsic</w:t>
      </w:r>
      <w:r w:rsidR="00145BEE" w:rsidRPr="00145BEE">
        <w:rPr>
          <w:sz w:val="22"/>
          <w:szCs w:val="22"/>
          <w:lang w:val="en-US"/>
        </w:rPr>
        <w:t xml:space="preserve"> </w:t>
      </w:r>
      <w:r w:rsidR="00AE4BA7">
        <w:rPr>
          <w:sz w:val="22"/>
          <w:szCs w:val="22"/>
          <w:lang w:val="en-US"/>
        </w:rPr>
        <w:t xml:space="preserve">motivating factors may include self-development, </w:t>
      </w:r>
      <w:r w:rsidR="000262FE">
        <w:rPr>
          <w:sz w:val="22"/>
          <w:szCs w:val="22"/>
          <w:lang w:val="en-US"/>
        </w:rPr>
        <w:t xml:space="preserve">a genuine </w:t>
      </w:r>
      <w:r w:rsidR="00E67F1B">
        <w:rPr>
          <w:sz w:val="22"/>
          <w:szCs w:val="22"/>
          <w:lang w:val="en-US"/>
        </w:rPr>
        <w:t xml:space="preserve">interest in the work and its impact, or even enjoyment of the work regardless of financial reward. </w:t>
      </w:r>
      <w:r w:rsidR="00875458">
        <w:rPr>
          <w:sz w:val="22"/>
          <w:szCs w:val="22"/>
          <w:lang w:val="en-US"/>
        </w:rPr>
        <w:t xml:space="preserve">Looking at Dan Pink’s drive theory, he states that whilst the ‘carrot and stick’ method of reward may be beneficial in some cases, </w:t>
      </w:r>
      <w:r w:rsidR="00D33BE7">
        <w:rPr>
          <w:sz w:val="22"/>
          <w:szCs w:val="22"/>
          <w:lang w:val="en-US"/>
        </w:rPr>
        <w:t>true motivation (drive) can be broken down into three areas. Autonomy</w:t>
      </w:r>
      <w:r w:rsidR="001B29AC">
        <w:rPr>
          <w:sz w:val="22"/>
          <w:szCs w:val="22"/>
          <w:lang w:val="en-US"/>
        </w:rPr>
        <w:t>: t</w:t>
      </w:r>
      <w:r w:rsidR="00D33BE7">
        <w:rPr>
          <w:sz w:val="22"/>
          <w:szCs w:val="22"/>
          <w:lang w:val="en-US"/>
        </w:rPr>
        <w:t>he feeling of being in control</w:t>
      </w:r>
      <w:r w:rsidR="001B29AC">
        <w:rPr>
          <w:sz w:val="22"/>
          <w:szCs w:val="22"/>
          <w:lang w:val="en-US"/>
        </w:rPr>
        <w:t xml:space="preserve">, Mastery: the feeling of competence, and Purpose: </w:t>
      </w:r>
      <w:r w:rsidR="00A32D5A">
        <w:rPr>
          <w:sz w:val="22"/>
          <w:szCs w:val="22"/>
          <w:lang w:val="en-US"/>
        </w:rPr>
        <w:t>the knowledge that the work matters (</w:t>
      </w:r>
      <w:r w:rsidR="007A7226">
        <w:rPr>
          <w:sz w:val="22"/>
          <w:szCs w:val="22"/>
          <w:lang w:val="en-US"/>
        </w:rPr>
        <w:t>Pink, 2010</w:t>
      </w:r>
      <w:r w:rsidR="00A32D5A">
        <w:rPr>
          <w:sz w:val="22"/>
          <w:szCs w:val="22"/>
          <w:lang w:val="en-US"/>
        </w:rPr>
        <w:t xml:space="preserve">). </w:t>
      </w:r>
      <w:r w:rsidR="0084271A">
        <w:rPr>
          <w:sz w:val="22"/>
          <w:szCs w:val="22"/>
          <w:lang w:val="en-US"/>
        </w:rPr>
        <w:t xml:space="preserve">Supporting this, Avgoustaki and Frankort (2023) also </w:t>
      </w:r>
      <w:r w:rsidR="0012176F">
        <w:rPr>
          <w:sz w:val="22"/>
          <w:szCs w:val="22"/>
          <w:lang w:val="en-US"/>
        </w:rPr>
        <w:t>state that staff who are intrinsically motivated are more likely</w:t>
      </w:r>
      <w:r w:rsidR="001A00DF">
        <w:t xml:space="preserve"> </w:t>
      </w:r>
      <w:r w:rsidR="001A00DF">
        <w:rPr>
          <w:sz w:val="22"/>
          <w:szCs w:val="22"/>
        </w:rPr>
        <w:t xml:space="preserve">to engage with work of their own volition. </w:t>
      </w:r>
    </w:p>
    <w:p w14:paraId="7F2ED3A8" w14:textId="310E84B9" w:rsidR="00EF24A6" w:rsidRPr="00145BEE" w:rsidRDefault="00413FCD" w:rsidP="00623A3D">
      <w:pPr>
        <w:rPr>
          <w:sz w:val="22"/>
          <w:szCs w:val="22"/>
        </w:rPr>
      </w:pPr>
      <w:r>
        <w:rPr>
          <w:sz w:val="22"/>
          <w:szCs w:val="22"/>
        </w:rPr>
        <w:t xml:space="preserve">For GreenFriendlyEco, there could be small shifts that could </w:t>
      </w:r>
      <w:r w:rsidR="00895E14">
        <w:rPr>
          <w:sz w:val="22"/>
          <w:szCs w:val="22"/>
        </w:rPr>
        <w:t xml:space="preserve">help employees become more intrinsically motivated. Having the autonomy over how they do the work for example could </w:t>
      </w:r>
      <w:r w:rsidR="00A136DD">
        <w:rPr>
          <w:sz w:val="22"/>
          <w:szCs w:val="22"/>
        </w:rPr>
        <w:t xml:space="preserve">increase autonomy levels and move the organisational culture towards a more intrinsically motivated workforce. </w:t>
      </w:r>
      <w:r w:rsidR="002632E0">
        <w:rPr>
          <w:sz w:val="22"/>
          <w:szCs w:val="22"/>
        </w:rPr>
        <w:t>Additionally, b</w:t>
      </w:r>
      <w:r w:rsidR="002D6BB0">
        <w:rPr>
          <w:sz w:val="22"/>
          <w:szCs w:val="22"/>
        </w:rPr>
        <w:t xml:space="preserve">y looking at the </w:t>
      </w:r>
      <w:r w:rsidR="00364A2A">
        <w:rPr>
          <w:sz w:val="22"/>
          <w:szCs w:val="22"/>
        </w:rPr>
        <w:t>financial reward strategy, in this case the benefits packages alongside base salary, GreenFriendlyEco could</w:t>
      </w:r>
      <w:r w:rsidR="0029506B">
        <w:rPr>
          <w:sz w:val="22"/>
          <w:szCs w:val="22"/>
        </w:rPr>
        <w:t xml:space="preserve"> see </w:t>
      </w:r>
      <w:r w:rsidR="0029506B" w:rsidRPr="00145BEE">
        <w:rPr>
          <w:sz w:val="22"/>
          <w:szCs w:val="22"/>
        </w:rPr>
        <w:t xml:space="preserve">both extrinsic and intrinsic motivation being increased. </w:t>
      </w:r>
    </w:p>
    <w:p w14:paraId="71AC1091" w14:textId="6580AC8E" w:rsidR="00BF78E0" w:rsidRDefault="004E7861" w:rsidP="00623A3D">
      <w:pPr>
        <w:rPr>
          <w:b/>
          <w:bCs/>
          <w:i/>
          <w:iCs/>
          <w:sz w:val="22"/>
          <w:szCs w:val="22"/>
          <w:lang w:val="en-US"/>
        </w:rPr>
      </w:pPr>
      <w:r>
        <w:rPr>
          <w:b/>
          <w:bCs/>
          <w:i/>
          <w:iCs/>
          <w:sz w:val="22"/>
          <w:szCs w:val="22"/>
          <w:lang w:val="en-US"/>
        </w:rPr>
        <w:t>Grade</w:t>
      </w:r>
      <w:r w:rsidR="00BF78E0" w:rsidRPr="00623A3D">
        <w:rPr>
          <w:b/>
          <w:bCs/>
          <w:i/>
          <w:iCs/>
          <w:sz w:val="22"/>
          <w:szCs w:val="22"/>
          <w:lang w:val="en-US"/>
        </w:rPr>
        <w:t xml:space="preserve"> and pay structures. (AC 2.1)</w:t>
      </w:r>
    </w:p>
    <w:p w14:paraId="0D8303BA" w14:textId="218829F4" w:rsidR="004E7861" w:rsidRDefault="008645D6" w:rsidP="00623A3D">
      <w:pPr>
        <w:rPr>
          <w:sz w:val="22"/>
          <w:szCs w:val="22"/>
          <w:lang w:val="en-US"/>
        </w:rPr>
      </w:pPr>
      <w:r>
        <w:rPr>
          <w:sz w:val="22"/>
          <w:szCs w:val="22"/>
          <w:lang w:val="en-US"/>
        </w:rPr>
        <w:t xml:space="preserve">Within </w:t>
      </w:r>
      <w:r w:rsidR="00EB779F">
        <w:rPr>
          <w:sz w:val="22"/>
          <w:szCs w:val="22"/>
          <w:lang w:val="en-US"/>
        </w:rPr>
        <w:t xml:space="preserve">financial reward, </w:t>
      </w:r>
      <w:r w:rsidR="0096144F">
        <w:rPr>
          <w:sz w:val="22"/>
          <w:szCs w:val="22"/>
          <w:lang w:val="en-US"/>
        </w:rPr>
        <w:t xml:space="preserve">a grade structure is defined as </w:t>
      </w:r>
      <w:r w:rsidR="00DD5254">
        <w:rPr>
          <w:sz w:val="22"/>
          <w:szCs w:val="22"/>
          <w:lang w:val="en-US"/>
        </w:rPr>
        <w:t xml:space="preserve">number of grades, bands, or levels that groups of comparable jobs are </w:t>
      </w:r>
      <w:r w:rsidR="00503A91">
        <w:rPr>
          <w:sz w:val="22"/>
          <w:szCs w:val="22"/>
          <w:lang w:val="en-US"/>
        </w:rPr>
        <w:t xml:space="preserve">placed into. </w:t>
      </w:r>
      <w:r w:rsidR="00055A19">
        <w:rPr>
          <w:sz w:val="22"/>
          <w:szCs w:val="22"/>
          <w:lang w:val="en-US"/>
        </w:rPr>
        <w:t xml:space="preserve">This could take the form of a single-grade structure wherein all jobs are </w:t>
      </w:r>
      <w:r w:rsidR="00B44DDB">
        <w:rPr>
          <w:sz w:val="22"/>
          <w:szCs w:val="22"/>
          <w:lang w:val="en-US"/>
        </w:rPr>
        <w:t>placed,</w:t>
      </w:r>
      <w:r w:rsidR="00055A19">
        <w:rPr>
          <w:sz w:val="22"/>
          <w:szCs w:val="22"/>
          <w:lang w:val="en-US"/>
        </w:rPr>
        <w:t xml:space="preserve"> or </w:t>
      </w:r>
      <w:r w:rsidR="00BB3D37">
        <w:rPr>
          <w:sz w:val="22"/>
          <w:szCs w:val="22"/>
          <w:lang w:val="en-US"/>
        </w:rPr>
        <w:t>roles may be grouped into comparable ‘</w:t>
      </w:r>
      <w:r w:rsidR="002F559D">
        <w:rPr>
          <w:sz w:val="22"/>
          <w:szCs w:val="22"/>
          <w:lang w:val="en-US"/>
        </w:rPr>
        <w:t>families’</w:t>
      </w:r>
      <w:r w:rsidR="00813DC8">
        <w:rPr>
          <w:sz w:val="22"/>
          <w:szCs w:val="22"/>
          <w:lang w:val="en-US"/>
        </w:rPr>
        <w:t xml:space="preserve"> </w:t>
      </w:r>
      <w:r w:rsidR="002F559D">
        <w:rPr>
          <w:sz w:val="22"/>
          <w:szCs w:val="22"/>
          <w:lang w:val="en-US"/>
        </w:rPr>
        <w:t>(Woodhams and Perkins, 2022, p.</w:t>
      </w:r>
      <w:r w:rsidR="00813DC8">
        <w:rPr>
          <w:sz w:val="22"/>
          <w:szCs w:val="22"/>
          <w:lang w:val="en-US"/>
        </w:rPr>
        <w:t xml:space="preserve">78). </w:t>
      </w:r>
      <w:r w:rsidR="00B44DDB">
        <w:rPr>
          <w:sz w:val="22"/>
          <w:szCs w:val="22"/>
          <w:lang w:val="en-US"/>
        </w:rPr>
        <w:t xml:space="preserve">Similarly, a pay structure </w:t>
      </w:r>
      <w:r w:rsidR="0096599D">
        <w:rPr>
          <w:sz w:val="22"/>
          <w:szCs w:val="22"/>
          <w:lang w:val="en-US"/>
        </w:rPr>
        <w:t>defines the different levels of pay</w:t>
      </w:r>
      <w:r w:rsidR="00EB4815">
        <w:rPr>
          <w:sz w:val="22"/>
          <w:szCs w:val="22"/>
          <w:lang w:val="en-US"/>
        </w:rPr>
        <w:t xml:space="preserve"> for groups of jobs relative to their value to the organisation. </w:t>
      </w:r>
      <w:r w:rsidR="00BE27D5">
        <w:rPr>
          <w:sz w:val="22"/>
          <w:szCs w:val="22"/>
          <w:lang w:val="en-US"/>
        </w:rPr>
        <w:t>This could be determined by means of job evaluation</w:t>
      </w:r>
      <w:r w:rsidR="00C4372B">
        <w:rPr>
          <w:sz w:val="22"/>
          <w:szCs w:val="22"/>
          <w:lang w:val="en-US"/>
        </w:rPr>
        <w:t xml:space="preserve"> or </w:t>
      </w:r>
      <w:r w:rsidR="00BE27D5">
        <w:rPr>
          <w:sz w:val="22"/>
          <w:szCs w:val="22"/>
          <w:lang w:val="en-US"/>
        </w:rPr>
        <w:t xml:space="preserve">market </w:t>
      </w:r>
      <w:r w:rsidR="00503697">
        <w:rPr>
          <w:sz w:val="22"/>
          <w:szCs w:val="22"/>
          <w:lang w:val="en-US"/>
        </w:rPr>
        <w:t>analysis,</w:t>
      </w:r>
      <w:r w:rsidR="00C4372B">
        <w:rPr>
          <w:sz w:val="22"/>
          <w:szCs w:val="22"/>
          <w:lang w:val="en-US"/>
        </w:rPr>
        <w:t xml:space="preserve"> but it is imperative that it be done in a fair and transparent way. </w:t>
      </w:r>
    </w:p>
    <w:p w14:paraId="54ED3351" w14:textId="6BB82A63" w:rsidR="00C7320F" w:rsidRDefault="00C7320F" w:rsidP="00623A3D">
      <w:pPr>
        <w:rPr>
          <w:sz w:val="22"/>
          <w:szCs w:val="22"/>
          <w:lang w:val="en-US"/>
        </w:rPr>
      </w:pPr>
      <w:r>
        <w:rPr>
          <w:sz w:val="22"/>
          <w:szCs w:val="22"/>
          <w:lang w:val="en-US"/>
        </w:rPr>
        <w:t xml:space="preserve">To expand further, </w:t>
      </w:r>
      <w:r w:rsidR="00503697">
        <w:rPr>
          <w:sz w:val="22"/>
          <w:szCs w:val="22"/>
          <w:lang w:val="en-US"/>
        </w:rPr>
        <w:t>Armstrong and Taylor (2023, p.</w:t>
      </w:r>
      <w:r w:rsidR="00B77DD8">
        <w:rPr>
          <w:sz w:val="22"/>
          <w:szCs w:val="22"/>
          <w:lang w:val="en-US"/>
        </w:rPr>
        <w:t xml:space="preserve"> 424) </w:t>
      </w:r>
      <w:r w:rsidR="00577901">
        <w:rPr>
          <w:sz w:val="22"/>
          <w:szCs w:val="22"/>
          <w:lang w:val="en-US"/>
        </w:rPr>
        <w:t xml:space="preserve">give a summary of the different ways grades and bands may be organised. The most typical of these structures </w:t>
      </w:r>
      <w:r w:rsidR="00D415AC">
        <w:rPr>
          <w:sz w:val="22"/>
          <w:szCs w:val="22"/>
          <w:lang w:val="en-US"/>
        </w:rPr>
        <w:t xml:space="preserve">are multi-graded, broad-graded and broad-banded. </w:t>
      </w:r>
      <w:r w:rsidR="0001163B">
        <w:rPr>
          <w:sz w:val="22"/>
          <w:szCs w:val="22"/>
          <w:lang w:val="en-US"/>
        </w:rPr>
        <w:t xml:space="preserve">Multi-graded structures typically consist of </w:t>
      </w:r>
      <w:r w:rsidR="00D629D9">
        <w:rPr>
          <w:sz w:val="22"/>
          <w:szCs w:val="22"/>
          <w:lang w:val="en-US"/>
        </w:rPr>
        <w:t>ten</w:t>
      </w:r>
      <w:r w:rsidR="0001163B">
        <w:rPr>
          <w:sz w:val="22"/>
          <w:szCs w:val="22"/>
          <w:lang w:val="en-US"/>
        </w:rPr>
        <w:t xml:space="preserve"> or more </w:t>
      </w:r>
      <w:r w:rsidR="000D3522">
        <w:rPr>
          <w:sz w:val="22"/>
          <w:szCs w:val="22"/>
          <w:lang w:val="en-US"/>
        </w:rPr>
        <w:t xml:space="preserve">grades, have narrow pay ranges, and progression between grades is usually performance-linked. </w:t>
      </w:r>
      <w:r w:rsidR="00267342">
        <w:rPr>
          <w:sz w:val="22"/>
          <w:szCs w:val="22"/>
          <w:lang w:val="en-US"/>
        </w:rPr>
        <w:t xml:space="preserve">Whilst this is easy to understand it may create </w:t>
      </w:r>
      <w:r w:rsidR="00076811">
        <w:rPr>
          <w:sz w:val="22"/>
          <w:szCs w:val="22"/>
          <w:lang w:val="en-US"/>
        </w:rPr>
        <w:t xml:space="preserve">hierarchical rigidity. </w:t>
      </w:r>
      <w:r w:rsidR="0034221E">
        <w:rPr>
          <w:sz w:val="22"/>
          <w:szCs w:val="22"/>
          <w:lang w:val="en-US"/>
        </w:rPr>
        <w:t xml:space="preserve">Broad-graded structures consist of between </w:t>
      </w:r>
      <w:r w:rsidR="00D629D9">
        <w:rPr>
          <w:sz w:val="22"/>
          <w:szCs w:val="22"/>
          <w:lang w:val="en-US"/>
        </w:rPr>
        <w:t>six and nine</w:t>
      </w:r>
      <w:r w:rsidR="0034221E">
        <w:rPr>
          <w:sz w:val="22"/>
          <w:szCs w:val="22"/>
          <w:lang w:val="en-US"/>
        </w:rPr>
        <w:t xml:space="preserve"> grades with broader </w:t>
      </w:r>
      <w:r w:rsidR="000E7178">
        <w:rPr>
          <w:sz w:val="22"/>
          <w:szCs w:val="22"/>
          <w:lang w:val="en-US"/>
        </w:rPr>
        <w:t xml:space="preserve">pay ranges and have contribution-linked progression. </w:t>
      </w:r>
      <w:r w:rsidR="005D2C7B">
        <w:rPr>
          <w:sz w:val="22"/>
          <w:szCs w:val="22"/>
          <w:lang w:val="en-US"/>
        </w:rPr>
        <w:t xml:space="preserve">This system has the scope of clearer definition within the grades but could prove to be more </w:t>
      </w:r>
      <w:r w:rsidR="00256ACE">
        <w:rPr>
          <w:sz w:val="22"/>
          <w:szCs w:val="22"/>
          <w:lang w:val="en-US"/>
        </w:rPr>
        <w:t xml:space="preserve">costly. Broad-banded </w:t>
      </w:r>
      <w:r w:rsidR="002227B3">
        <w:rPr>
          <w:sz w:val="22"/>
          <w:szCs w:val="22"/>
          <w:lang w:val="en-US"/>
        </w:rPr>
        <w:t xml:space="preserve">structures are often a series of </w:t>
      </w:r>
      <w:r w:rsidR="00F672E6">
        <w:rPr>
          <w:sz w:val="22"/>
          <w:szCs w:val="22"/>
          <w:lang w:val="en-US"/>
        </w:rPr>
        <w:t>five</w:t>
      </w:r>
      <w:r w:rsidR="002227B3">
        <w:rPr>
          <w:sz w:val="22"/>
          <w:szCs w:val="22"/>
          <w:lang w:val="en-US"/>
        </w:rPr>
        <w:t xml:space="preserve"> or </w:t>
      </w:r>
      <w:r w:rsidR="00F672E6">
        <w:rPr>
          <w:sz w:val="22"/>
          <w:szCs w:val="22"/>
          <w:lang w:val="en-US"/>
        </w:rPr>
        <w:t>six</w:t>
      </w:r>
      <w:r w:rsidR="002227B3">
        <w:rPr>
          <w:sz w:val="22"/>
          <w:szCs w:val="22"/>
          <w:lang w:val="en-US"/>
        </w:rPr>
        <w:t xml:space="preserve"> bands with much wider pay bands. </w:t>
      </w:r>
      <w:r w:rsidR="00F90A95">
        <w:rPr>
          <w:sz w:val="22"/>
          <w:szCs w:val="22"/>
          <w:lang w:val="en-US"/>
        </w:rPr>
        <w:t xml:space="preserve">Progression here is linked to both contribution and performance and this system provides much more flexibility. </w:t>
      </w:r>
      <w:r w:rsidR="006A3484">
        <w:rPr>
          <w:sz w:val="22"/>
          <w:szCs w:val="22"/>
          <w:lang w:val="en-US"/>
        </w:rPr>
        <w:t xml:space="preserve">Armstrong and Taylor note here that this type of structure may be difficult to understand and create </w:t>
      </w:r>
      <w:r w:rsidR="00B36834">
        <w:rPr>
          <w:sz w:val="22"/>
          <w:szCs w:val="22"/>
          <w:lang w:val="en-US"/>
        </w:rPr>
        <w:t xml:space="preserve">equal pay problems within </w:t>
      </w:r>
      <w:r w:rsidR="00F672E6">
        <w:rPr>
          <w:sz w:val="22"/>
          <w:szCs w:val="22"/>
          <w:lang w:val="en-US"/>
        </w:rPr>
        <w:t xml:space="preserve">these </w:t>
      </w:r>
      <w:r w:rsidR="00B36834">
        <w:rPr>
          <w:sz w:val="22"/>
          <w:szCs w:val="22"/>
          <w:lang w:val="en-US"/>
        </w:rPr>
        <w:t xml:space="preserve">wider pay bands. </w:t>
      </w:r>
    </w:p>
    <w:p w14:paraId="59526A10" w14:textId="4D4BE7FF" w:rsidR="00B36834" w:rsidRPr="00806596" w:rsidRDefault="00B36834" w:rsidP="00623A3D">
      <w:pPr>
        <w:rPr>
          <w:sz w:val="22"/>
          <w:szCs w:val="22"/>
          <w:lang w:val="en-US"/>
        </w:rPr>
      </w:pPr>
      <w:r>
        <w:rPr>
          <w:sz w:val="22"/>
          <w:szCs w:val="22"/>
          <w:lang w:val="en-US"/>
        </w:rPr>
        <w:t xml:space="preserve">Progression within any structure is important in terms of reward strategy. </w:t>
      </w:r>
      <w:r w:rsidR="00806596">
        <w:rPr>
          <w:sz w:val="22"/>
          <w:szCs w:val="22"/>
          <w:lang w:val="en-US"/>
        </w:rPr>
        <w:t>CIPD (20</w:t>
      </w:r>
      <w:r w:rsidR="00523B32">
        <w:rPr>
          <w:sz w:val="22"/>
          <w:szCs w:val="22"/>
          <w:lang w:val="en-US"/>
        </w:rPr>
        <w:t>25d</w:t>
      </w:r>
      <w:r w:rsidR="00806596">
        <w:rPr>
          <w:sz w:val="22"/>
          <w:szCs w:val="22"/>
          <w:lang w:val="en-US"/>
        </w:rPr>
        <w:t xml:space="preserve">) </w:t>
      </w:r>
      <w:r w:rsidR="00B50D63">
        <w:rPr>
          <w:sz w:val="22"/>
          <w:szCs w:val="22"/>
          <w:lang w:val="en-US"/>
        </w:rPr>
        <w:t>states</w:t>
      </w:r>
      <w:r w:rsidR="00806596">
        <w:rPr>
          <w:sz w:val="22"/>
          <w:szCs w:val="22"/>
          <w:lang w:val="en-US"/>
        </w:rPr>
        <w:t xml:space="preserve"> that organisations can use progression with</w:t>
      </w:r>
      <w:r w:rsidR="00D146C1">
        <w:rPr>
          <w:sz w:val="22"/>
          <w:szCs w:val="22"/>
          <w:lang w:val="en-US"/>
        </w:rPr>
        <w:t xml:space="preserve">in whichever structure to encourage and reward positive behaviours, </w:t>
      </w:r>
      <w:r w:rsidR="00E41B8A">
        <w:rPr>
          <w:sz w:val="22"/>
          <w:szCs w:val="22"/>
          <w:lang w:val="en-US"/>
        </w:rPr>
        <w:t xml:space="preserve">maintain competitive pay rates against market </w:t>
      </w:r>
      <w:r w:rsidR="00B50D63">
        <w:rPr>
          <w:sz w:val="22"/>
          <w:szCs w:val="22"/>
          <w:lang w:val="en-US"/>
        </w:rPr>
        <w:t xml:space="preserve">competition whilst also </w:t>
      </w:r>
      <w:r w:rsidR="00B50D63">
        <w:rPr>
          <w:sz w:val="22"/>
          <w:szCs w:val="22"/>
          <w:lang w:val="en-US"/>
        </w:rPr>
        <w:lastRenderedPageBreak/>
        <w:t xml:space="preserve">providing a fair and transparent process to determine increases. Within the context of GreenFriendlyEco, the understanding that ‘standard times exist’ could </w:t>
      </w:r>
      <w:r w:rsidR="005D5669">
        <w:rPr>
          <w:sz w:val="22"/>
          <w:szCs w:val="22"/>
          <w:lang w:val="en-US"/>
        </w:rPr>
        <w:t xml:space="preserve">negatively impact performance. By introducing a clearly defined structure, such as the performance-linked </w:t>
      </w:r>
      <w:r w:rsidR="00AF4862">
        <w:rPr>
          <w:sz w:val="22"/>
          <w:szCs w:val="22"/>
          <w:lang w:val="en-US"/>
        </w:rPr>
        <w:t xml:space="preserve">multi-graded structure, </w:t>
      </w:r>
      <w:r w:rsidR="00B460B6">
        <w:rPr>
          <w:sz w:val="22"/>
          <w:szCs w:val="22"/>
          <w:lang w:val="en-US"/>
        </w:rPr>
        <w:t xml:space="preserve">a reward strategy can be implemented to ensure high performance is recognised. </w:t>
      </w:r>
      <w:r w:rsidR="00476DB7">
        <w:rPr>
          <w:sz w:val="22"/>
          <w:szCs w:val="22"/>
          <w:lang w:val="en-US"/>
        </w:rPr>
        <w:t>This incentive to perform at a</w:t>
      </w:r>
      <w:r w:rsidR="008F0B30">
        <w:rPr>
          <w:sz w:val="22"/>
          <w:szCs w:val="22"/>
          <w:lang w:val="en-US"/>
        </w:rPr>
        <w:t xml:space="preserve"> high level can be rewarded </w:t>
      </w:r>
      <w:r w:rsidR="00FD4F53">
        <w:rPr>
          <w:sz w:val="22"/>
          <w:szCs w:val="22"/>
          <w:lang w:val="en-US"/>
        </w:rPr>
        <w:t>with</w:t>
      </w:r>
      <w:r w:rsidR="008F0B30">
        <w:rPr>
          <w:sz w:val="22"/>
          <w:szCs w:val="22"/>
          <w:lang w:val="en-US"/>
        </w:rPr>
        <w:t xml:space="preserve"> pay or grade increases and the transparency of the structure also gives employees a clearly defined </w:t>
      </w:r>
      <w:r w:rsidR="00067742">
        <w:rPr>
          <w:sz w:val="22"/>
          <w:szCs w:val="22"/>
          <w:lang w:val="en-US"/>
        </w:rPr>
        <w:t>map</w:t>
      </w:r>
      <w:r w:rsidR="008F0B30">
        <w:rPr>
          <w:sz w:val="22"/>
          <w:szCs w:val="22"/>
          <w:lang w:val="en-US"/>
        </w:rPr>
        <w:t xml:space="preserve"> of</w:t>
      </w:r>
      <w:r w:rsidR="00527BFF">
        <w:rPr>
          <w:sz w:val="22"/>
          <w:szCs w:val="22"/>
          <w:lang w:val="en-US"/>
        </w:rPr>
        <w:t xml:space="preserve"> salary </w:t>
      </w:r>
      <w:r w:rsidR="00C17CA2">
        <w:rPr>
          <w:sz w:val="22"/>
          <w:szCs w:val="22"/>
          <w:lang w:val="en-US"/>
        </w:rPr>
        <w:t>potential</w:t>
      </w:r>
      <w:r w:rsidR="00FD4F53">
        <w:rPr>
          <w:sz w:val="22"/>
          <w:szCs w:val="22"/>
          <w:lang w:val="en-US"/>
        </w:rPr>
        <w:t xml:space="preserve">. </w:t>
      </w:r>
    </w:p>
    <w:p w14:paraId="741EFF2E" w14:textId="5B9A6244" w:rsidR="00740199" w:rsidRDefault="00AC4595" w:rsidP="00623A3D">
      <w:pPr>
        <w:rPr>
          <w:b/>
          <w:bCs/>
          <w:i/>
          <w:iCs/>
          <w:sz w:val="22"/>
          <w:szCs w:val="22"/>
          <w:lang w:val="en-US"/>
        </w:rPr>
      </w:pPr>
      <w:r>
        <w:rPr>
          <w:b/>
          <w:bCs/>
          <w:i/>
          <w:iCs/>
          <w:sz w:val="22"/>
          <w:szCs w:val="22"/>
          <w:lang w:val="en-US"/>
        </w:rPr>
        <w:t>Impact of</w:t>
      </w:r>
      <w:r w:rsidR="00BF78E0" w:rsidRPr="00623A3D">
        <w:rPr>
          <w:b/>
          <w:bCs/>
          <w:i/>
          <w:iCs/>
          <w:sz w:val="22"/>
          <w:szCs w:val="22"/>
          <w:lang w:val="en-US"/>
        </w:rPr>
        <w:t xml:space="preserve"> contingent</w:t>
      </w:r>
      <w:r>
        <w:rPr>
          <w:b/>
          <w:bCs/>
          <w:i/>
          <w:iCs/>
          <w:sz w:val="22"/>
          <w:szCs w:val="22"/>
          <w:lang w:val="en-US"/>
        </w:rPr>
        <w:t xml:space="preserve"> rewards</w:t>
      </w:r>
      <w:r w:rsidR="00BF78E0" w:rsidRPr="00623A3D">
        <w:rPr>
          <w:b/>
          <w:bCs/>
          <w:i/>
          <w:iCs/>
          <w:sz w:val="22"/>
          <w:szCs w:val="22"/>
          <w:lang w:val="en-US"/>
        </w:rPr>
        <w:t>. (AC 2.2)</w:t>
      </w:r>
    </w:p>
    <w:p w14:paraId="57F977FF" w14:textId="2441170A" w:rsidR="00C17CA2" w:rsidRDefault="0051700A" w:rsidP="00623A3D">
      <w:pPr>
        <w:rPr>
          <w:sz w:val="22"/>
          <w:szCs w:val="22"/>
          <w:lang w:val="en-US"/>
        </w:rPr>
      </w:pPr>
      <w:r>
        <w:rPr>
          <w:sz w:val="22"/>
          <w:szCs w:val="22"/>
          <w:lang w:val="en-US"/>
        </w:rPr>
        <w:t>The concept of contingent reward</w:t>
      </w:r>
      <w:r w:rsidR="003D6167">
        <w:rPr>
          <w:sz w:val="22"/>
          <w:szCs w:val="22"/>
          <w:lang w:val="en-US"/>
        </w:rPr>
        <w:t>, Woodhams and Perkins (2022, p. 80) state, is focused around two questions</w:t>
      </w:r>
      <w:r w:rsidR="00E83768">
        <w:rPr>
          <w:sz w:val="22"/>
          <w:szCs w:val="22"/>
          <w:lang w:val="en-US"/>
        </w:rPr>
        <w:t xml:space="preserve">. What </w:t>
      </w:r>
      <w:r w:rsidR="002111E0">
        <w:rPr>
          <w:sz w:val="22"/>
          <w:szCs w:val="22"/>
          <w:lang w:val="en-US"/>
        </w:rPr>
        <w:t>does the organisation</w:t>
      </w:r>
      <w:r w:rsidR="00E83768">
        <w:rPr>
          <w:sz w:val="22"/>
          <w:szCs w:val="22"/>
          <w:lang w:val="en-US"/>
        </w:rPr>
        <w:t xml:space="preserve"> value? And what is the organisation prepared to </w:t>
      </w:r>
      <w:r w:rsidR="002111E0">
        <w:rPr>
          <w:sz w:val="22"/>
          <w:szCs w:val="22"/>
          <w:lang w:val="en-US"/>
        </w:rPr>
        <w:t xml:space="preserve">pay for it? </w:t>
      </w:r>
      <w:r w:rsidR="00D6137D">
        <w:rPr>
          <w:sz w:val="22"/>
          <w:szCs w:val="22"/>
          <w:lang w:val="en-US"/>
        </w:rPr>
        <w:t xml:space="preserve">There is a choice of schemes that fall into the bracket of contingent </w:t>
      </w:r>
      <w:r w:rsidR="00AD1DFC">
        <w:rPr>
          <w:sz w:val="22"/>
          <w:szCs w:val="22"/>
          <w:lang w:val="en-US"/>
        </w:rPr>
        <w:t>reward,</w:t>
      </w:r>
      <w:r w:rsidR="00D6137D">
        <w:rPr>
          <w:sz w:val="22"/>
          <w:szCs w:val="22"/>
          <w:lang w:val="en-US"/>
        </w:rPr>
        <w:t xml:space="preserve"> and </w:t>
      </w:r>
      <w:r w:rsidR="00F949F9">
        <w:rPr>
          <w:sz w:val="22"/>
          <w:szCs w:val="22"/>
          <w:lang w:val="en-US"/>
        </w:rPr>
        <w:t xml:space="preserve">these could be performance-related or competency-related. </w:t>
      </w:r>
    </w:p>
    <w:p w14:paraId="2516B15F" w14:textId="0C45BCAF" w:rsidR="00D5367D" w:rsidRDefault="00C52921" w:rsidP="00623A3D">
      <w:pPr>
        <w:rPr>
          <w:sz w:val="22"/>
          <w:szCs w:val="22"/>
          <w:lang w:val="en-US"/>
        </w:rPr>
      </w:pPr>
      <w:r>
        <w:rPr>
          <w:sz w:val="22"/>
          <w:szCs w:val="22"/>
          <w:lang w:val="en-US"/>
        </w:rPr>
        <w:t xml:space="preserve">Performance-related </w:t>
      </w:r>
      <w:r w:rsidR="00D5392E">
        <w:rPr>
          <w:sz w:val="22"/>
          <w:szCs w:val="22"/>
          <w:lang w:val="en-US"/>
        </w:rPr>
        <w:t xml:space="preserve">reward </w:t>
      </w:r>
      <w:r w:rsidR="004B0AF3">
        <w:rPr>
          <w:sz w:val="22"/>
          <w:szCs w:val="22"/>
          <w:lang w:val="en-US"/>
        </w:rPr>
        <w:t xml:space="preserve">increases basic pay, or is given in the form of bonuses, when performance metrics are met. </w:t>
      </w:r>
      <w:r w:rsidR="00E2204B">
        <w:rPr>
          <w:sz w:val="22"/>
          <w:szCs w:val="22"/>
          <w:lang w:val="en-US"/>
        </w:rPr>
        <w:t xml:space="preserve">This approach </w:t>
      </w:r>
      <w:r w:rsidR="00AD1DFC">
        <w:rPr>
          <w:sz w:val="22"/>
          <w:szCs w:val="22"/>
          <w:lang w:val="en-US"/>
        </w:rPr>
        <w:t xml:space="preserve">links financial </w:t>
      </w:r>
      <w:r w:rsidR="001B64F3">
        <w:rPr>
          <w:sz w:val="22"/>
          <w:szCs w:val="22"/>
          <w:lang w:val="en-US"/>
        </w:rPr>
        <w:t>rewards</w:t>
      </w:r>
      <w:r w:rsidR="00AD1DFC">
        <w:rPr>
          <w:sz w:val="22"/>
          <w:szCs w:val="22"/>
          <w:lang w:val="en-US"/>
        </w:rPr>
        <w:t xml:space="preserve"> to a set of objectives and </w:t>
      </w:r>
      <w:r w:rsidR="00394F71">
        <w:rPr>
          <w:sz w:val="22"/>
          <w:szCs w:val="22"/>
          <w:lang w:val="en-US"/>
        </w:rPr>
        <w:t>contributes to the message that performance is important, recognised, an</w:t>
      </w:r>
      <w:r w:rsidR="00E46547">
        <w:rPr>
          <w:sz w:val="22"/>
          <w:szCs w:val="22"/>
          <w:lang w:val="en-US"/>
        </w:rPr>
        <w:t>d</w:t>
      </w:r>
      <w:r w:rsidR="00394F71">
        <w:rPr>
          <w:sz w:val="22"/>
          <w:szCs w:val="22"/>
          <w:lang w:val="en-US"/>
        </w:rPr>
        <w:t xml:space="preserve"> rewarded (Armstrong and Taylor, </w:t>
      </w:r>
      <w:r w:rsidR="00E46547">
        <w:rPr>
          <w:sz w:val="22"/>
          <w:szCs w:val="22"/>
          <w:lang w:val="en-US"/>
        </w:rPr>
        <w:t xml:space="preserve">2023. P. 427). </w:t>
      </w:r>
      <w:r w:rsidR="007B7B5A">
        <w:rPr>
          <w:sz w:val="22"/>
          <w:szCs w:val="22"/>
          <w:lang w:val="en-US"/>
        </w:rPr>
        <w:t xml:space="preserve">It is also noted that this </w:t>
      </w:r>
      <w:r w:rsidR="00D80382">
        <w:rPr>
          <w:sz w:val="22"/>
          <w:szCs w:val="22"/>
          <w:lang w:val="en-US"/>
        </w:rPr>
        <w:t>strategy is appropriate when an organisation has a culture that values performance and</w:t>
      </w:r>
      <w:r w:rsidR="00E344B8">
        <w:rPr>
          <w:sz w:val="22"/>
          <w:szCs w:val="22"/>
          <w:lang w:val="en-US"/>
        </w:rPr>
        <w:t xml:space="preserve"> that it can be </w:t>
      </w:r>
      <w:r w:rsidR="007E7A7D">
        <w:rPr>
          <w:sz w:val="22"/>
          <w:szCs w:val="22"/>
          <w:lang w:val="en-US"/>
        </w:rPr>
        <w:t>measured</w:t>
      </w:r>
      <w:r w:rsidR="00E344B8">
        <w:rPr>
          <w:sz w:val="22"/>
          <w:szCs w:val="22"/>
          <w:lang w:val="en-US"/>
        </w:rPr>
        <w:t xml:space="preserve"> objectively. Interestingly, there is </w:t>
      </w:r>
      <w:r w:rsidR="005B0BAF">
        <w:rPr>
          <w:sz w:val="22"/>
          <w:szCs w:val="22"/>
          <w:lang w:val="en-US"/>
        </w:rPr>
        <w:t>research that sugges</w:t>
      </w:r>
      <w:r w:rsidR="00A623FB">
        <w:rPr>
          <w:sz w:val="22"/>
          <w:szCs w:val="22"/>
          <w:lang w:val="en-US"/>
        </w:rPr>
        <w:t>ts that this may not have a positive impact on the motivation of individuals</w:t>
      </w:r>
      <w:r w:rsidR="00BA343E">
        <w:rPr>
          <w:sz w:val="22"/>
          <w:szCs w:val="22"/>
          <w:lang w:val="en-US"/>
        </w:rPr>
        <w:t xml:space="preserve"> and teams. Burt (2017) writes that this performance-related ap</w:t>
      </w:r>
      <w:r w:rsidR="00C30429">
        <w:rPr>
          <w:sz w:val="22"/>
          <w:szCs w:val="22"/>
          <w:lang w:val="en-US"/>
        </w:rPr>
        <w:t xml:space="preserve">proach, whilst a measure of recognition, also </w:t>
      </w:r>
      <w:r w:rsidR="00380602" w:rsidRPr="0039096D">
        <w:rPr>
          <w:sz w:val="22"/>
          <w:szCs w:val="22"/>
          <w:lang w:val="en-US"/>
        </w:rPr>
        <w:t>contribut</w:t>
      </w:r>
      <w:r w:rsidR="0039096D" w:rsidRPr="0039096D">
        <w:rPr>
          <w:sz w:val="22"/>
          <w:szCs w:val="22"/>
          <w:lang w:val="en-US"/>
        </w:rPr>
        <w:t xml:space="preserve">es </w:t>
      </w:r>
      <w:r w:rsidR="00380602">
        <w:rPr>
          <w:sz w:val="22"/>
          <w:szCs w:val="22"/>
          <w:lang w:val="en-US"/>
        </w:rPr>
        <w:t xml:space="preserve">to more intense working to reach </w:t>
      </w:r>
      <w:r w:rsidR="00D5367D">
        <w:rPr>
          <w:sz w:val="22"/>
          <w:szCs w:val="22"/>
          <w:lang w:val="en-US"/>
        </w:rPr>
        <w:t xml:space="preserve">predetermined targets and negatively impacted wellbeing among employees. </w:t>
      </w:r>
    </w:p>
    <w:p w14:paraId="0BFEF77A" w14:textId="3198476E" w:rsidR="00C52921" w:rsidRDefault="00565C01" w:rsidP="00623A3D">
      <w:pPr>
        <w:rPr>
          <w:sz w:val="22"/>
          <w:szCs w:val="22"/>
          <w:lang w:val="en-US"/>
        </w:rPr>
      </w:pPr>
      <w:r>
        <w:rPr>
          <w:sz w:val="22"/>
          <w:szCs w:val="22"/>
          <w:lang w:val="en-US"/>
        </w:rPr>
        <w:t xml:space="preserve">Competency-related reward increases </w:t>
      </w:r>
      <w:r w:rsidR="00DC7650">
        <w:rPr>
          <w:sz w:val="22"/>
          <w:szCs w:val="22"/>
          <w:lang w:val="en-US"/>
        </w:rPr>
        <w:t xml:space="preserve">pay relative to the competency of an employee. This system </w:t>
      </w:r>
      <w:r w:rsidR="00DC631B">
        <w:rPr>
          <w:sz w:val="22"/>
          <w:szCs w:val="22"/>
          <w:lang w:val="en-US"/>
        </w:rPr>
        <w:t xml:space="preserve">places importance </w:t>
      </w:r>
      <w:r w:rsidR="00F160AF">
        <w:rPr>
          <w:sz w:val="22"/>
          <w:szCs w:val="22"/>
          <w:lang w:val="en-US"/>
        </w:rPr>
        <w:t xml:space="preserve">on the skill of employees and encourages the development of the individual in order to gain financial reward. </w:t>
      </w:r>
      <w:r w:rsidR="00663CBE">
        <w:rPr>
          <w:sz w:val="22"/>
          <w:szCs w:val="22"/>
          <w:lang w:val="en-US"/>
        </w:rPr>
        <w:t xml:space="preserve">Neathy and </w:t>
      </w:r>
      <w:r w:rsidR="00D170C4">
        <w:rPr>
          <w:sz w:val="22"/>
          <w:szCs w:val="22"/>
          <w:lang w:val="en-US"/>
        </w:rPr>
        <w:t>Reilly</w:t>
      </w:r>
      <w:r w:rsidR="00D07ED5">
        <w:rPr>
          <w:sz w:val="22"/>
          <w:szCs w:val="22"/>
          <w:lang w:val="en-US"/>
        </w:rPr>
        <w:t xml:space="preserve"> (2003)</w:t>
      </w:r>
      <w:r w:rsidR="00D170C4">
        <w:rPr>
          <w:sz w:val="22"/>
          <w:szCs w:val="22"/>
          <w:lang w:val="en-US"/>
        </w:rPr>
        <w:t xml:space="preserve"> write that </w:t>
      </w:r>
      <w:r w:rsidR="00350B4A">
        <w:rPr>
          <w:sz w:val="22"/>
          <w:szCs w:val="22"/>
          <w:lang w:val="en-US"/>
        </w:rPr>
        <w:t xml:space="preserve">the distinguishing feature of this type of reward are that: they are based on an agreed framework of competencies and </w:t>
      </w:r>
      <w:r w:rsidR="00D07ED5">
        <w:rPr>
          <w:sz w:val="22"/>
          <w:szCs w:val="22"/>
          <w:lang w:val="en-US"/>
        </w:rPr>
        <w:t>are not based on the achievement of specific targets or project completions</w:t>
      </w:r>
      <w:r w:rsidR="00E271AA">
        <w:rPr>
          <w:sz w:val="22"/>
          <w:szCs w:val="22"/>
          <w:lang w:val="en-US"/>
        </w:rPr>
        <w:t xml:space="preserve">. </w:t>
      </w:r>
      <w:r w:rsidR="00080108">
        <w:rPr>
          <w:sz w:val="22"/>
          <w:szCs w:val="22"/>
          <w:lang w:val="en-US"/>
        </w:rPr>
        <w:t xml:space="preserve">By having a system that is clearly defined this way, access to the education, in order to upskill, is important. If the </w:t>
      </w:r>
      <w:r w:rsidR="003D56D9">
        <w:rPr>
          <w:sz w:val="22"/>
          <w:szCs w:val="22"/>
          <w:lang w:val="en-US"/>
        </w:rPr>
        <w:t>access to a formal qualification is not accessible to all, the impact</w:t>
      </w:r>
      <w:r w:rsidR="003439E5">
        <w:rPr>
          <w:sz w:val="22"/>
          <w:szCs w:val="22"/>
          <w:lang w:val="en-US"/>
        </w:rPr>
        <w:t xml:space="preserve"> could be detrimental to the system. By not giving all employees the opportunity to </w:t>
      </w:r>
      <w:r w:rsidR="00C91694">
        <w:rPr>
          <w:sz w:val="22"/>
          <w:szCs w:val="22"/>
          <w:lang w:val="en-US"/>
        </w:rPr>
        <w:t xml:space="preserve">gain formalised qualifications equally, </w:t>
      </w:r>
      <w:r w:rsidR="002859EC">
        <w:rPr>
          <w:sz w:val="22"/>
          <w:szCs w:val="22"/>
          <w:lang w:val="en-US"/>
        </w:rPr>
        <w:t xml:space="preserve">the fairness of this system could be </w:t>
      </w:r>
      <w:r w:rsidR="009C00FD">
        <w:rPr>
          <w:sz w:val="22"/>
          <w:szCs w:val="22"/>
          <w:lang w:val="en-US"/>
        </w:rPr>
        <w:t xml:space="preserve">brought into question (UNISON, 2018). </w:t>
      </w:r>
    </w:p>
    <w:p w14:paraId="33A75B85" w14:textId="3FD3F397" w:rsidR="00740199" w:rsidRDefault="005B7B64" w:rsidP="00623A3D">
      <w:pPr>
        <w:rPr>
          <w:b/>
          <w:bCs/>
          <w:i/>
          <w:iCs/>
          <w:sz w:val="22"/>
          <w:szCs w:val="22"/>
          <w:lang w:val="en-US"/>
        </w:rPr>
      </w:pPr>
      <w:r>
        <w:rPr>
          <w:sz w:val="22"/>
          <w:szCs w:val="22"/>
          <w:lang w:val="en-US"/>
        </w:rPr>
        <w:t xml:space="preserve">For GreenFriendlyEco, adopting one of these strategies may address the </w:t>
      </w:r>
      <w:r w:rsidR="00102F0D">
        <w:rPr>
          <w:sz w:val="22"/>
          <w:szCs w:val="22"/>
          <w:lang w:val="en-US"/>
        </w:rPr>
        <w:t xml:space="preserve">issue of organisation culture </w:t>
      </w:r>
      <w:r w:rsidR="00CB0721">
        <w:rPr>
          <w:sz w:val="22"/>
          <w:szCs w:val="22"/>
          <w:lang w:val="en-US"/>
        </w:rPr>
        <w:t>and performance</w:t>
      </w:r>
      <w:r w:rsidR="0039096D">
        <w:rPr>
          <w:sz w:val="22"/>
          <w:szCs w:val="22"/>
          <w:lang w:val="en-US"/>
        </w:rPr>
        <w:t xml:space="preserve">, </w:t>
      </w:r>
      <w:r w:rsidR="0039096D" w:rsidRPr="0039096D">
        <w:rPr>
          <w:sz w:val="22"/>
          <w:szCs w:val="22"/>
          <w:lang w:val="en-US"/>
        </w:rPr>
        <w:t>p</w:t>
      </w:r>
      <w:r w:rsidR="00CB0721" w:rsidRPr="0039096D">
        <w:rPr>
          <w:sz w:val="22"/>
          <w:szCs w:val="22"/>
          <w:lang w:val="en-US"/>
        </w:rPr>
        <w:t>articularly if performance-related options are pursued</w:t>
      </w:r>
      <w:r w:rsidR="00CB0721">
        <w:rPr>
          <w:sz w:val="22"/>
          <w:szCs w:val="22"/>
          <w:lang w:val="en-US"/>
        </w:rPr>
        <w:t>. By maintaining the expected level of performance</w:t>
      </w:r>
      <w:r w:rsidR="00E22EED">
        <w:rPr>
          <w:sz w:val="22"/>
          <w:szCs w:val="22"/>
          <w:lang w:val="en-US"/>
        </w:rPr>
        <w:t>,</w:t>
      </w:r>
      <w:r w:rsidR="00CB0721">
        <w:rPr>
          <w:sz w:val="22"/>
          <w:szCs w:val="22"/>
          <w:lang w:val="en-US"/>
        </w:rPr>
        <w:t xml:space="preserve"> but adding the </w:t>
      </w:r>
      <w:r w:rsidR="00E22EED">
        <w:rPr>
          <w:sz w:val="22"/>
          <w:szCs w:val="22"/>
          <w:lang w:val="en-US"/>
        </w:rPr>
        <w:t xml:space="preserve">financial reward element, a </w:t>
      </w:r>
      <w:r w:rsidR="003439E5">
        <w:rPr>
          <w:sz w:val="22"/>
          <w:szCs w:val="22"/>
          <w:lang w:val="en-US"/>
        </w:rPr>
        <w:t xml:space="preserve">culture </w:t>
      </w:r>
      <w:r w:rsidR="00D62A39">
        <w:rPr>
          <w:sz w:val="22"/>
          <w:szCs w:val="22"/>
          <w:lang w:val="en-US"/>
        </w:rPr>
        <w:t>where</w:t>
      </w:r>
      <w:r w:rsidR="003439E5">
        <w:rPr>
          <w:sz w:val="22"/>
          <w:szCs w:val="22"/>
          <w:lang w:val="en-US"/>
        </w:rPr>
        <w:t xml:space="preserve"> hard work is rewarded is established. </w:t>
      </w:r>
      <w:r w:rsidR="00D22E92">
        <w:rPr>
          <w:sz w:val="22"/>
          <w:szCs w:val="22"/>
          <w:lang w:val="en-US"/>
        </w:rPr>
        <w:t xml:space="preserve">When taking into account the initial questions in this </w:t>
      </w:r>
      <w:r w:rsidR="00472F46">
        <w:rPr>
          <w:sz w:val="22"/>
          <w:szCs w:val="22"/>
          <w:lang w:val="en-US"/>
        </w:rPr>
        <w:t xml:space="preserve">section, GreenFriendlyEco could begin to align its strategy by </w:t>
      </w:r>
      <w:r w:rsidR="00361EA2">
        <w:rPr>
          <w:sz w:val="22"/>
          <w:szCs w:val="22"/>
          <w:lang w:val="en-US"/>
        </w:rPr>
        <w:t>assessing</w:t>
      </w:r>
      <w:r w:rsidR="0065406B">
        <w:rPr>
          <w:sz w:val="22"/>
          <w:szCs w:val="22"/>
          <w:lang w:val="en-US"/>
        </w:rPr>
        <w:t xml:space="preserve"> what is valued more, performance or competency and what financial package could be </w:t>
      </w:r>
      <w:r w:rsidR="001109A9">
        <w:rPr>
          <w:sz w:val="22"/>
          <w:szCs w:val="22"/>
          <w:lang w:val="en-US"/>
        </w:rPr>
        <w:t xml:space="preserve">put in place to reward this. </w:t>
      </w:r>
    </w:p>
    <w:p w14:paraId="71F0685E" w14:textId="19BD05A2" w:rsidR="00BF78E0" w:rsidRPr="00623A3D" w:rsidRDefault="00FA6ED6" w:rsidP="00623A3D">
      <w:pPr>
        <w:rPr>
          <w:b/>
          <w:bCs/>
          <w:i/>
          <w:iCs/>
          <w:sz w:val="22"/>
          <w:szCs w:val="22"/>
          <w:lang w:val="en-US"/>
        </w:rPr>
      </w:pPr>
      <w:r>
        <w:rPr>
          <w:b/>
          <w:bCs/>
          <w:i/>
          <w:iCs/>
          <w:sz w:val="22"/>
          <w:szCs w:val="22"/>
          <w:lang w:val="en-US"/>
        </w:rPr>
        <w:t>O</w:t>
      </w:r>
      <w:r w:rsidR="00BF78E0" w:rsidRPr="00623A3D">
        <w:rPr>
          <w:b/>
          <w:bCs/>
          <w:i/>
          <w:iCs/>
          <w:sz w:val="22"/>
          <w:szCs w:val="22"/>
          <w:lang w:val="en-US"/>
        </w:rPr>
        <w:t>rganisation</w:t>
      </w:r>
      <w:r>
        <w:rPr>
          <w:b/>
          <w:bCs/>
          <w:i/>
          <w:iCs/>
          <w:sz w:val="22"/>
          <w:szCs w:val="22"/>
          <w:lang w:val="en-US"/>
        </w:rPr>
        <w:t>al benefits</w:t>
      </w:r>
      <w:r w:rsidR="00BF78E0" w:rsidRPr="00623A3D">
        <w:rPr>
          <w:b/>
          <w:bCs/>
          <w:i/>
          <w:iCs/>
          <w:sz w:val="22"/>
          <w:szCs w:val="22"/>
          <w:lang w:val="en-US"/>
        </w:rPr>
        <w:t>. (AC 2.3)</w:t>
      </w:r>
    </w:p>
    <w:p w14:paraId="605829C2" w14:textId="63507214" w:rsidR="009B461D" w:rsidRDefault="005A10E1" w:rsidP="00623A3D">
      <w:pPr>
        <w:rPr>
          <w:sz w:val="22"/>
          <w:szCs w:val="22"/>
          <w:lang w:val="en-US"/>
        </w:rPr>
      </w:pPr>
      <w:r>
        <w:rPr>
          <w:sz w:val="22"/>
          <w:szCs w:val="22"/>
          <w:lang w:val="en-US"/>
        </w:rPr>
        <w:t xml:space="preserve">Within </w:t>
      </w:r>
      <w:r w:rsidR="00F27E9D">
        <w:rPr>
          <w:sz w:val="22"/>
          <w:szCs w:val="22"/>
          <w:lang w:val="en-US"/>
        </w:rPr>
        <w:t xml:space="preserve">employee reward systems, the strategy for total reward is a globally recognised one. </w:t>
      </w:r>
      <w:r w:rsidR="005E5680">
        <w:rPr>
          <w:sz w:val="22"/>
          <w:szCs w:val="22"/>
          <w:lang w:val="en-US"/>
        </w:rPr>
        <w:t xml:space="preserve">CIPD </w:t>
      </w:r>
      <w:r w:rsidR="00D40A92">
        <w:rPr>
          <w:sz w:val="22"/>
          <w:szCs w:val="22"/>
          <w:lang w:val="en-US"/>
        </w:rPr>
        <w:t>(2025b</w:t>
      </w:r>
      <w:r w:rsidR="005E5680">
        <w:rPr>
          <w:sz w:val="22"/>
          <w:szCs w:val="22"/>
          <w:lang w:val="en-US"/>
        </w:rPr>
        <w:t>) des</w:t>
      </w:r>
      <w:r w:rsidR="003D7443">
        <w:rPr>
          <w:sz w:val="22"/>
          <w:szCs w:val="22"/>
          <w:lang w:val="en-US"/>
        </w:rPr>
        <w:t xml:space="preserve">cribes total reward as covering the tangible and intangible aspects of work that employees value and can form part of an organisations reward strategy. </w:t>
      </w:r>
      <w:r w:rsidR="00137A62">
        <w:rPr>
          <w:sz w:val="22"/>
          <w:szCs w:val="22"/>
          <w:lang w:val="en-US"/>
        </w:rPr>
        <w:t xml:space="preserve">A benefit package </w:t>
      </w:r>
      <w:r w:rsidR="00137A62">
        <w:rPr>
          <w:sz w:val="22"/>
          <w:szCs w:val="22"/>
          <w:lang w:val="en-US"/>
        </w:rPr>
        <w:lastRenderedPageBreak/>
        <w:t xml:space="preserve">that moves beyond </w:t>
      </w:r>
      <w:r w:rsidR="00CE4EC0">
        <w:rPr>
          <w:sz w:val="22"/>
          <w:szCs w:val="22"/>
          <w:lang w:val="en-US"/>
        </w:rPr>
        <w:t xml:space="preserve">just the financial remuneration and places emphasis on </w:t>
      </w:r>
      <w:r w:rsidR="00316F82">
        <w:rPr>
          <w:sz w:val="22"/>
          <w:szCs w:val="22"/>
          <w:lang w:val="en-US"/>
        </w:rPr>
        <w:t xml:space="preserve">giving employees a stronger voice in how </w:t>
      </w:r>
      <w:r w:rsidR="00E2406D">
        <w:rPr>
          <w:sz w:val="22"/>
          <w:szCs w:val="22"/>
          <w:lang w:val="en-US"/>
        </w:rPr>
        <w:t>company culture is shaped</w:t>
      </w:r>
      <w:r w:rsidR="00DE1DE9">
        <w:rPr>
          <w:sz w:val="22"/>
          <w:szCs w:val="22"/>
          <w:lang w:val="en-US"/>
        </w:rPr>
        <w:t xml:space="preserve"> may lead to that organisation becoming an employer of choice. </w:t>
      </w:r>
      <w:r w:rsidR="0094091A">
        <w:rPr>
          <w:sz w:val="22"/>
          <w:szCs w:val="22"/>
          <w:lang w:val="en-US"/>
        </w:rPr>
        <w:t xml:space="preserve">Not only will this strengthen the </w:t>
      </w:r>
      <w:r w:rsidR="0005772D">
        <w:rPr>
          <w:sz w:val="22"/>
          <w:szCs w:val="22"/>
          <w:lang w:val="en-US"/>
        </w:rPr>
        <w:t xml:space="preserve">retention rates of an </w:t>
      </w:r>
      <w:r w:rsidR="004904CC">
        <w:rPr>
          <w:sz w:val="22"/>
          <w:szCs w:val="22"/>
          <w:lang w:val="en-US"/>
        </w:rPr>
        <w:t>organisation,</w:t>
      </w:r>
      <w:r w:rsidR="0005772D">
        <w:rPr>
          <w:sz w:val="22"/>
          <w:szCs w:val="22"/>
          <w:lang w:val="en-US"/>
        </w:rPr>
        <w:t xml:space="preserve"> but employees will have flexibility in the benefits that are </w:t>
      </w:r>
      <w:r w:rsidR="00686F33">
        <w:rPr>
          <w:sz w:val="22"/>
          <w:szCs w:val="22"/>
          <w:lang w:val="en-US"/>
        </w:rPr>
        <w:t xml:space="preserve">offered to them. </w:t>
      </w:r>
      <w:r w:rsidR="00344DEE">
        <w:rPr>
          <w:sz w:val="22"/>
          <w:szCs w:val="22"/>
          <w:lang w:val="en-US"/>
        </w:rPr>
        <w:t>Bradley and Gilmartin</w:t>
      </w:r>
      <w:r w:rsidR="007143D3">
        <w:rPr>
          <w:sz w:val="22"/>
          <w:szCs w:val="22"/>
          <w:lang w:val="en-US"/>
        </w:rPr>
        <w:t xml:space="preserve"> (2024)</w:t>
      </w:r>
      <w:r w:rsidR="00344DEE">
        <w:rPr>
          <w:sz w:val="22"/>
          <w:szCs w:val="22"/>
          <w:lang w:val="en-US"/>
        </w:rPr>
        <w:t xml:space="preserve">, for Deloitte, </w:t>
      </w:r>
      <w:r w:rsidR="0093797A">
        <w:rPr>
          <w:sz w:val="22"/>
          <w:szCs w:val="22"/>
          <w:lang w:val="en-US"/>
        </w:rPr>
        <w:t xml:space="preserve">give evidence that research suggests </w:t>
      </w:r>
      <w:r w:rsidR="007143D3">
        <w:rPr>
          <w:sz w:val="22"/>
          <w:szCs w:val="22"/>
          <w:lang w:val="en-US"/>
        </w:rPr>
        <w:t>four levels of reward integration from the transactional up to the intentiona</w:t>
      </w:r>
      <w:r w:rsidR="007143D3" w:rsidRPr="00A937EA">
        <w:rPr>
          <w:sz w:val="22"/>
          <w:szCs w:val="22"/>
          <w:lang w:val="en-US"/>
        </w:rPr>
        <w:t xml:space="preserve">l. </w:t>
      </w:r>
      <w:r w:rsidR="00781001" w:rsidRPr="00A937EA">
        <w:rPr>
          <w:sz w:val="22"/>
          <w:szCs w:val="22"/>
          <w:lang w:val="en-US"/>
        </w:rPr>
        <w:t xml:space="preserve">At </w:t>
      </w:r>
      <w:r w:rsidR="00707BEA" w:rsidRPr="00A937EA">
        <w:rPr>
          <w:sz w:val="22"/>
          <w:szCs w:val="22"/>
          <w:lang w:val="en-US"/>
        </w:rPr>
        <w:t xml:space="preserve">the level 3 stage of </w:t>
      </w:r>
      <w:r w:rsidR="00A937EA" w:rsidRPr="00A937EA">
        <w:rPr>
          <w:sz w:val="22"/>
          <w:szCs w:val="22"/>
          <w:lang w:val="en-US"/>
        </w:rPr>
        <w:t>‘</w:t>
      </w:r>
      <w:r w:rsidR="00707BEA" w:rsidRPr="00A937EA">
        <w:rPr>
          <w:sz w:val="22"/>
          <w:szCs w:val="22"/>
          <w:lang w:val="en-US"/>
        </w:rPr>
        <w:t xml:space="preserve">comprehensive and </w:t>
      </w:r>
      <w:r w:rsidR="00A937EA" w:rsidRPr="00A937EA">
        <w:rPr>
          <w:sz w:val="22"/>
          <w:szCs w:val="22"/>
          <w:lang w:val="en-US"/>
        </w:rPr>
        <w:t>integrated</w:t>
      </w:r>
      <w:r w:rsidR="00A937EA">
        <w:rPr>
          <w:sz w:val="22"/>
          <w:szCs w:val="22"/>
          <w:lang w:val="en-US"/>
        </w:rPr>
        <w:t>’</w:t>
      </w:r>
      <w:r w:rsidR="00707BEA" w:rsidRPr="00A937EA">
        <w:rPr>
          <w:sz w:val="22"/>
          <w:szCs w:val="22"/>
          <w:lang w:val="en-US"/>
        </w:rPr>
        <w:t xml:space="preserve"> </w:t>
      </w:r>
      <w:r w:rsidR="000D1D9B">
        <w:rPr>
          <w:sz w:val="22"/>
          <w:szCs w:val="22"/>
          <w:lang w:val="en-US"/>
        </w:rPr>
        <w:t xml:space="preserve">notable benefits include </w:t>
      </w:r>
      <w:r w:rsidR="00E271AA">
        <w:rPr>
          <w:sz w:val="22"/>
          <w:szCs w:val="22"/>
          <w:lang w:val="en-US"/>
        </w:rPr>
        <w:t>well-being</w:t>
      </w:r>
      <w:r w:rsidR="006110C5">
        <w:rPr>
          <w:sz w:val="22"/>
          <w:szCs w:val="22"/>
          <w:lang w:val="en-US"/>
        </w:rPr>
        <w:t xml:space="preserve"> support, recognition schemes</w:t>
      </w:r>
      <w:r w:rsidR="006E7113">
        <w:rPr>
          <w:sz w:val="22"/>
          <w:szCs w:val="22"/>
          <w:lang w:val="en-US"/>
        </w:rPr>
        <w:t xml:space="preserve">, flexible working arrangements, and </w:t>
      </w:r>
      <w:r w:rsidR="00CA45C3">
        <w:rPr>
          <w:sz w:val="22"/>
          <w:szCs w:val="22"/>
          <w:lang w:val="en-US"/>
        </w:rPr>
        <w:t xml:space="preserve">access to both professional and personal development. </w:t>
      </w:r>
    </w:p>
    <w:p w14:paraId="24DF0295" w14:textId="72D9F512" w:rsidR="00FA6ED6" w:rsidRDefault="0068320D" w:rsidP="00623A3D">
      <w:pPr>
        <w:rPr>
          <w:sz w:val="22"/>
          <w:szCs w:val="22"/>
          <w:lang w:val="en-US"/>
        </w:rPr>
      </w:pPr>
      <w:r>
        <w:rPr>
          <w:sz w:val="22"/>
          <w:szCs w:val="22"/>
          <w:lang w:val="en-US"/>
        </w:rPr>
        <w:t>The impact here</w:t>
      </w:r>
      <w:r w:rsidR="00515862">
        <w:rPr>
          <w:sz w:val="22"/>
          <w:szCs w:val="22"/>
          <w:lang w:val="en-US"/>
        </w:rPr>
        <w:t xml:space="preserve"> is that a clear </w:t>
      </w:r>
      <w:r w:rsidR="00233482">
        <w:rPr>
          <w:sz w:val="22"/>
          <w:szCs w:val="22"/>
          <w:lang w:val="en-US"/>
        </w:rPr>
        <w:t>and fully implemented strategy as above can boost overall morale</w:t>
      </w:r>
      <w:r w:rsidR="000D29FE">
        <w:rPr>
          <w:sz w:val="22"/>
          <w:szCs w:val="22"/>
          <w:lang w:val="en-US"/>
        </w:rPr>
        <w:t>, foster stronger teamwork, and create a more positive work environment. Deloitte data also suggests that by moving in this direction</w:t>
      </w:r>
      <w:r w:rsidR="003C1063">
        <w:rPr>
          <w:sz w:val="22"/>
          <w:szCs w:val="22"/>
          <w:lang w:val="en-US"/>
        </w:rPr>
        <w:t xml:space="preserve"> organisations are </w:t>
      </w:r>
      <w:r w:rsidR="00EC302E">
        <w:rPr>
          <w:sz w:val="22"/>
          <w:szCs w:val="22"/>
          <w:lang w:val="en-US"/>
        </w:rPr>
        <w:t xml:space="preserve">1.5 times more likely to retain high performers </w:t>
      </w:r>
      <w:r w:rsidR="001D3BB7">
        <w:rPr>
          <w:sz w:val="22"/>
          <w:szCs w:val="22"/>
          <w:lang w:val="en-US"/>
        </w:rPr>
        <w:t>therefore</w:t>
      </w:r>
      <w:r w:rsidR="00EC302E">
        <w:rPr>
          <w:sz w:val="22"/>
          <w:szCs w:val="22"/>
          <w:lang w:val="en-US"/>
        </w:rPr>
        <w:t xml:space="preserve"> tackling </w:t>
      </w:r>
      <w:r w:rsidR="00256D98">
        <w:rPr>
          <w:sz w:val="22"/>
          <w:szCs w:val="22"/>
          <w:lang w:val="en-US"/>
        </w:rPr>
        <w:t>retention</w:t>
      </w:r>
      <w:r w:rsidR="00EC302E">
        <w:rPr>
          <w:sz w:val="22"/>
          <w:szCs w:val="22"/>
          <w:lang w:val="en-US"/>
        </w:rPr>
        <w:t xml:space="preserve"> issue</w:t>
      </w:r>
      <w:r w:rsidR="00256D98">
        <w:rPr>
          <w:sz w:val="22"/>
          <w:szCs w:val="22"/>
          <w:lang w:val="en-US"/>
        </w:rPr>
        <w:t>s</w:t>
      </w:r>
      <w:r w:rsidR="00EC302E">
        <w:rPr>
          <w:sz w:val="22"/>
          <w:szCs w:val="22"/>
          <w:lang w:val="en-US"/>
        </w:rPr>
        <w:t xml:space="preserve"> within GreenFriendlyEco (Bradley and Gilmartin, 2024). </w:t>
      </w:r>
    </w:p>
    <w:p w14:paraId="667D653D" w14:textId="5A6E6361" w:rsidR="001D3BB7" w:rsidRDefault="001D3BB7" w:rsidP="00623A3D">
      <w:pPr>
        <w:rPr>
          <w:sz w:val="22"/>
          <w:szCs w:val="22"/>
          <w:lang w:val="en-US"/>
        </w:rPr>
      </w:pPr>
      <w:r>
        <w:rPr>
          <w:sz w:val="22"/>
          <w:szCs w:val="22"/>
          <w:lang w:val="en-US"/>
        </w:rPr>
        <w:t xml:space="preserve">Benefits do not have to be </w:t>
      </w:r>
      <w:r w:rsidR="00EB25CE">
        <w:rPr>
          <w:sz w:val="22"/>
          <w:szCs w:val="22"/>
          <w:lang w:val="en-US"/>
        </w:rPr>
        <w:t>cash-driven</w:t>
      </w:r>
      <w:r w:rsidR="00AF4CA1">
        <w:rPr>
          <w:sz w:val="22"/>
          <w:szCs w:val="22"/>
          <w:lang w:val="en-US"/>
        </w:rPr>
        <w:t xml:space="preserve"> and </w:t>
      </w:r>
      <w:r w:rsidR="00932EEC">
        <w:rPr>
          <w:sz w:val="22"/>
          <w:szCs w:val="22"/>
          <w:lang w:val="en-US"/>
        </w:rPr>
        <w:t xml:space="preserve">by </w:t>
      </w:r>
      <w:r w:rsidR="008F7DA5">
        <w:rPr>
          <w:sz w:val="22"/>
          <w:szCs w:val="22"/>
          <w:lang w:val="en-US"/>
        </w:rPr>
        <w:t>having open communication with the workforce</w:t>
      </w:r>
      <w:r w:rsidR="00441668">
        <w:rPr>
          <w:sz w:val="22"/>
          <w:szCs w:val="22"/>
          <w:lang w:val="en-US"/>
        </w:rPr>
        <w:t xml:space="preserve">, organisations can ensure that their package </w:t>
      </w:r>
      <w:r w:rsidR="00896D2B">
        <w:rPr>
          <w:sz w:val="22"/>
          <w:szCs w:val="22"/>
          <w:lang w:val="en-US"/>
        </w:rPr>
        <w:t>of benefits meets the needs of the workforce. Gift vouchers</w:t>
      </w:r>
      <w:r w:rsidR="00081742">
        <w:rPr>
          <w:sz w:val="22"/>
          <w:szCs w:val="22"/>
          <w:lang w:val="en-US"/>
        </w:rPr>
        <w:t>,</w:t>
      </w:r>
      <w:r w:rsidR="00944361">
        <w:rPr>
          <w:sz w:val="22"/>
          <w:szCs w:val="22"/>
          <w:lang w:val="en-US"/>
        </w:rPr>
        <w:t xml:space="preserve"> </w:t>
      </w:r>
      <w:r w:rsidR="005867D3">
        <w:rPr>
          <w:sz w:val="22"/>
          <w:szCs w:val="22"/>
          <w:lang w:val="en-US"/>
        </w:rPr>
        <w:t xml:space="preserve">event </w:t>
      </w:r>
      <w:r w:rsidR="00944361">
        <w:rPr>
          <w:sz w:val="22"/>
          <w:szCs w:val="22"/>
          <w:lang w:val="en-US"/>
        </w:rPr>
        <w:t>tickets or even access to a discount scheme may address this</w:t>
      </w:r>
      <w:r w:rsidR="00081742">
        <w:rPr>
          <w:sz w:val="22"/>
          <w:szCs w:val="22"/>
          <w:lang w:val="en-US"/>
        </w:rPr>
        <w:t xml:space="preserve">. Perkbox (2026) for example </w:t>
      </w:r>
      <w:r w:rsidR="00CB2FA5">
        <w:rPr>
          <w:sz w:val="22"/>
          <w:szCs w:val="22"/>
          <w:lang w:val="en-US"/>
        </w:rPr>
        <w:t xml:space="preserve">offers </w:t>
      </w:r>
      <w:r w:rsidR="009E3558">
        <w:rPr>
          <w:sz w:val="22"/>
          <w:szCs w:val="22"/>
          <w:lang w:val="en-US"/>
        </w:rPr>
        <w:t xml:space="preserve">employees access to discounts on shopping, free online fitness classes, and </w:t>
      </w:r>
      <w:r w:rsidR="002E103C">
        <w:rPr>
          <w:sz w:val="22"/>
          <w:szCs w:val="22"/>
          <w:lang w:val="en-US"/>
        </w:rPr>
        <w:t xml:space="preserve">a 24/7 employee assistance helpline. Not only does this scheme help manage wellbeing within the workforce, </w:t>
      </w:r>
      <w:r w:rsidR="008B138B">
        <w:rPr>
          <w:sz w:val="22"/>
          <w:szCs w:val="22"/>
          <w:lang w:val="en-US"/>
        </w:rPr>
        <w:t>but they also</w:t>
      </w:r>
      <w:r w:rsidR="002E103C">
        <w:rPr>
          <w:sz w:val="22"/>
          <w:szCs w:val="22"/>
          <w:lang w:val="en-US"/>
        </w:rPr>
        <w:t xml:space="preserve"> quote that </w:t>
      </w:r>
      <w:r w:rsidR="009A3D2D">
        <w:rPr>
          <w:sz w:val="22"/>
          <w:szCs w:val="22"/>
          <w:lang w:val="en-US"/>
        </w:rPr>
        <w:t>75% of employees are more likely to stay</w:t>
      </w:r>
      <w:r w:rsidR="00C004BC">
        <w:rPr>
          <w:sz w:val="22"/>
          <w:szCs w:val="22"/>
          <w:lang w:val="en-US"/>
        </w:rPr>
        <w:t xml:space="preserve"> with their employer because of a package offered to them </w:t>
      </w:r>
      <w:r w:rsidR="00B970B1">
        <w:rPr>
          <w:sz w:val="22"/>
          <w:szCs w:val="22"/>
          <w:lang w:val="en-US"/>
        </w:rPr>
        <w:t xml:space="preserve">(Employee Benefits, 2019). </w:t>
      </w:r>
    </w:p>
    <w:p w14:paraId="20B9F9FA" w14:textId="012DB0CF" w:rsidR="008B138B" w:rsidRPr="005E5680" w:rsidRDefault="008B138B" w:rsidP="00623A3D">
      <w:pPr>
        <w:rPr>
          <w:sz w:val="22"/>
          <w:szCs w:val="22"/>
          <w:lang w:val="en-US"/>
        </w:rPr>
      </w:pPr>
      <w:r>
        <w:rPr>
          <w:sz w:val="22"/>
          <w:szCs w:val="22"/>
          <w:lang w:val="en-US"/>
        </w:rPr>
        <w:t xml:space="preserve">For GreenFriendlyEco, </w:t>
      </w:r>
      <w:r w:rsidR="009507B3">
        <w:rPr>
          <w:sz w:val="22"/>
          <w:szCs w:val="22"/>
          <w:lang w:val="en-US"/>
        </w:rPr>
        <w:t>introducing these elements</w:t>
      </w:r>
      <w:r w:rsidR="004203CC">
        <w:rPr>
          <w:sz w:val="22"/>
          <w:szCs w:val="22"/>
          <w:lang w:val="en-US"/>
        </w:rPr>
        <w:t xml:space="preserve"> and going beyond what is required statu</w:t>
      </w:r>
      <w:r w:rsidR="004A29C9">
        <w:rPr>
          <w:sz w:val="22"/>
          <w:szCs w:val="22"/>
          <w:lang w:val="en-US"/>
        </w:rPr>
        <w:t>torily</w:t>
      </w:r>
      <w:r w:rsidR="002F3185">
        <w:rPr>
          <w:sz w:val="22"/>
          <w:szCs w:val="22"/>
          <w:lang w:val="en-US"/>
        </w:rPr>
        <w:t xml:space="preserve"> </w:t>
      </w:r>
      <w:r w:rsidR="009507B3">
        <w:rPr>
          <w:sz w:val="22"/>
          <w:szCs w:val="22"/>
          <w:lang w:val="en-US"/>
        </w:rPr>
        <w:t xml:space="preserve">could see a better retention rate throughout the organisation and a stronger sense that employees are rewarded beyond the </w:t>
      </w:r>
      <w:r w:rsidR="00265CB9">
        <w:rPr>
          <w:sz w:val="22"/>
          <w:szCs w:val="22"/>
          <w:lang w:val="en-US"/>
        </w:rPr>
        <w:t xml:space="preserve">financial package offered to them in their role. </w:t>
      </w:r>
    </w:p>
    <w:p w14:paraId="38021C2A" w14:textId="55688E85" w:rsidR="001D67CA" w:rsidRDefault="004A29C9" w:rsidP="00623A3D">
      <w:pPr>
        <w:rPr>
          <w:b/>
          <w:bCs/>
          <w:i/>
          <w:iCs/>
          <w:sz w:val="22"/>
          <w:szCs w:val="22"/>
          <w:lang w:val="en-US"/>
        </w:rPr>
      </w:pPr>
      <w:r>
        <w:rPr>
          <w:b/>
          <w:bCs/>
          <w:i/>
          <w:iCs/>
          <w:sz w:val="22"/>
          <w:szCs w:val="22"/>
          <w:lang w:val="en-US"/>
        </w:rPr>
        <w:t>Organisational recognition</w:t>
      </w:r>
      <w:r w:rsidR="00BF78E0" w:rsidRPr="00623A3D">
        <w:rPr>
          <w:b/>
          <w:bCs/>
          <w:i/>
          <w:iCs/>
          <w:sz w:val="22"/>
          <w:szCs w:val="22"/>
          <w:lang w:val="en-US"/>
        </w:rPr>
        <w:t>. (AC 2.4)</w:t>
      </w:r>
    </w:p>
    <w:p w14:paraId="14FA895B" w14:textId="68AC6951" w:rsidR="00EF24A6" w:rsidRDefault="005D1174" w:rsidP="00623A3D">
      <w:pPr>
        <w:rPr>
          <w:sz w:val="22"/>
          <w:szCs w:val="22"/>
          <w:lang w:val="en-US"/>
        </w:rPr>
      </w:pPr>
      <w:r>
        <w:rPr>
          <w:sz w:val="22"/>
          <w:szCs w:val="22"/>
          <w:lang w:val="en-US"/>
        </w:rPr>
        <w:t>Beyond</w:t>
      </w:r>
      <w:r w:rsidR="002B77F9">
        <w:rPr>
          <w:sz w:val="22"/>
          <w:szCs w:val="22"/>
          <w:lang w:val="en-US"/>
        </w:rPr>
        <w:t xml:space="preserve"> rewarding performance, competency, and contribution with financial incentives, organisations should also place importance on the way the</w:t>
      </w:r>
      <w:r w:rsidR="00C546FE">
        <w:rPr>
          <w:sz w:val="22"/>
          <w:szCs w:val="22"/>
          <w:lang w:val="en-US"/>
        </w:rPr>
        <w:t>y</w:t>
      </w:r>
      <w:r w:rsidR="002B77F9">
        <w:rPr>
          <w:sz w:val="22"/>
          <w:szCs w:val="22"/>
          <w:lang w:val="en-US"/>
        </w:rPr>
        <w:t xml:space="preserve"> </w:t>
      </w:r>
      <w:r w:rsidR="008A4C9F">
        <w:rPr>
          <w:sz w:val="22"/>
          <w:szCs w:val="22"/>
          <w:lang w:val="en-US"/>
        </w:rPr>
        <w:t>recognise employees da</w:t>
      </w:r>
      <w:r w:rsidR="001D4DAF">
        <w:rPr>
          <w:sz w:val="22"/>
          <w:szCs w:val="22"/>
          <w:lang w:val="en-US"/>
        </w:rPr>
        <w:t>y-</w:t>
      </w:r>
      <w:r w:rsidR="008A4C9F">
        <w:rPr>
          <w:sz w:val="22"/>
          <w:szCs w:val="22"/>
          <w:lang w:val="en-US"/>
        </w:rPr>
        <w:t xml:space="preserve">to-day. </w:t>
      </w:r>
      <w:r w:rsidR="00C331DB">
        <w:rPr>
          <w:sz w:val="22"/>
          <w:szCs w:val="22"/>
          <w:lang w:val="en-US"/>
        </w:rPr>
        <w:t xml:space="preserve">Gallup (2024) </w:t>
      </w:r>
      <w:r w:rsidR="00200453">
        <w:rPr>
          <w:sz w:val="22"/>
          <w:szCs w:val="22"/>
          <w:lang w:val="en-US"/>
        </w:rPr>
        <w:t>reports</w:t>
      </w:r>
      <w:r w:rsidR="00BF5C4E">
        <w:rPr>
          <w:sz w:val="22"/>
          <w:szCs w:val="22"/>
          <w:lang w:val="en-US"/>
        </w:rPr>
        <w:t xml:space="preserve"> that recognition within the workplace</w:t>
      </w:r>
      <w:r w:rsidR="00C86C70">
        <w:rPr>
          <w:sz w:val="22"/>
          <w:szCs w:val="22"/>
          <w:lang w:val="en-US"/>
        </w:rPr>
        <w:t xml:space="preserve"> not only motivates employees but provides a sense o</w:t>
      </w:r>
      <w:r w:rsidR="00200453">
        <w:rPr>
          <w:sz w:val="22"/>
          <w:szCs w:val="22"/>
          <w:lang w:val="en-US"/>
        </w:rPr>
        <w:t>f</w:t>
      </w:r>
      <w:r w:rsidR="00C86C70">
        <w:rPr>
          <w:sz w:val="22"/>
          <w:szCs w:val="22"/>
          <w:lang w:val="en-US"/>
        </w:rPr>
        <w:t xml:space="preserve"> accomplishment and makes them feel valued for </w:t>
      </w:r>
      <w:r w:rsidR="00200453">
        <w:rPr>
          <w:sz w:val="22"/>
          <w:szCs w:val="22"/>
          <w:lang w:val="en-US"/>
        </w:rPr>
        <w:t xml:space="preserve">their work. One important takeaway here, within the context of GreenFriendlyEco, is that </w:t>
      </w:r>
      <w:r w:rsidR="00DE0774">
        <w:rPr>
          <w:sz w:val="22"/>
          <w:szCs w:val="22"/>
          <w:lang w:val="en-US"/>
        </w:rPr>
        <w:t xml:space="preserve">good workplace recognition can also increase productivity and loyalty to the </w:t>
      </w:r>
      <w:r w:rsidR="006F41D2">
        <w:rPr>
          <w:sz w:val="22"/>
          <w:szCs w:val="22"/>
          <w:lang w:val="en-US"/>
        </w:rPr>
        <w:t>company,</w:t>
      </w:r>
      <w:r w:rsidR="00DE0774">
        <w:rPr>
          <w:sz w:val="22"/>
          <w:szCs w:val="22"/>
          <w:lang w:val="en-US"/>
        </w:rPr>
        <w:t xml:space="preserve"> which will lead to higher retention rates. </w:t>
      </w:r>
    </w:p>
    <w:p w14:paraId="5FE44D7B" w14:textId="73A6A640" w:rsidR="00DE0774" w:rsidRDefault="00D972FA" w:rsidP="00623A3D">
      <w:pPr>
        <w:rPr>
          <w:sz w:val="22"/>
          <w:szCs w:val="22"/>
          <w:lang w:val="en-US"/>
        </w:rPr>
      </w:pPr>
      <w:r>
        <w:rPr>
          <w:sz w:val="22"/>
          <w:szCs w:val="22"/>
          <w:lang w:val="en-US"/>
        </w:rPr>
        <w:t xml:space="preserve">There are several approaches to recognition schemes that range anywhere from a simple ‘thank you’ </w:t>
      </w:r>
      <w:r w:rsidR="005005C8">
        <w:rPr>
          <w:sz w:val="22"/>
          <w:szCs w:val="22"/>
          <w:lang w:val="en-US"/>
        </w:rPr>
        <w:t xml:space="preserve">to employee of the month schemes, or even employee appreciation days. </w:t>
      </w:r>
      <w:r w:rsidR="00327EEE">
        <w:rPr>
          <w:sz w:val="22"/>
          <w:szCs w:val="22"/>
          <w:lang w:val="en-US"/>
        </w:rPr>
        <w:t xml:space="preserve">Jam (2020) writes that </w:t>
      </w:r>
      <w:r w:rsidR="00910307">
        <w:rPr>
          <w:sz w:val="22"/>
          <w:szCs w:val="22"/>
          <w:lang w:val="en-US"/>
        </w:rPr>
        <w:t xml:space="preserve">recognising staff </w:t>
      </w:r>
      <w:r w:rsidR="00BF7D4A">
        <w:rPr>
          <w:sz w:val="22"/>
          <w:szCs w:val="22"/>
          <w:lang w:val="en-US"/>
        </w:rPr>
        <w:t xml:space="preserve">is all about acknowledging their hard work and achievements and while the workforce demographic is changing, so are the ways in which organisations can do this. </w:t>
      </w:r>
      <w:r w:rsidR="00745ED2">
        <w:rPr>
          <w:sz w:val="22"/>
          <w:szCs w:val="22"/>
          <w:lang w:val="en-US"/>
        </w:rPr>
        <w:t xml:space="preserve">They go on to say that </w:t>
      </w:r>
      <w:r w:rsidR="007746FE">
        <w:rPr>
          <w:sz w:val="22"/>
          <w:szCs w:val="22"/>
          <w:lang w:val="en-US"/>
        </w:rPr>
        <w:t xml:space="preserve">while some still stick with the more traditional, </w:t>
      </w:r>
      <w:r w:rsidR="00FE600B">
        <w:rPr>
          <w:sz w:val="22"/>
          <w:szCs w:val="22"/>
          <w:lang w:val="en-US"/>
        </w:rPr>
        <w:t xml:space="preserve">some have taken their processes digital. By having </w:t>
      </w:r>
      <w:r w:rsidR="006A4A06">
        <w:rPr>
          <w:sz w:val="22"/>
          <w:szCs w:val="22"/>
          <w:lang w:val="en-US"/>
        </w:rPr>
        <w:t>a public recognition</w:t>
      </w:r>
      <w:r w:rsidR="0065711D">
        <w:rPr>
          <w:sz w:val="22"/>
          <w:szCs w:val="22"/>
          <w:lang w:val="en-US"/>
        </w:rPr>
        <w:t xml:space="preserve"> scheme</w:t>
      </w:r>
      <w:r w:rsidR="00536901">
        <w:rPr>
          <w:sz w:val="22"/>
          <w:szCs w:val="22"/>
          <w:lang w:val="en-US"/>
        </w:rPr>
        <w:t xml:space="preserve">, </w:t>
      </w:r>
      <w:r w:rsidR="0065711D">
        <w:rPr>
          <w:sz w:val="22"/>
          <w:szCs w:val="22"/>
          <w:lang w:val="en-US"/>
        </w:rPr>
        <w:t xml:space="preserve">on a social media platform for example, </w:t>
      </w:r>
      <w:r w:rsidR="00EE52A3">
        <w:rPr>
          <w:sz w:val="22"/>
          <w:szCs w:val="22"/>
          <w:lang w:val="en-US"/>
        </w:rPr>
        <w:t xml:space="preserve">employees, stakeholders, and </w:t>
      </w:r>
      <w:r w:rsidR="00536901">
        <w:rPr>
          <w:sz w:val="22"/>
          <w:szCs w:val="22"/>
          <w:lang w:val="en-US"/>
        </w:rPr>
        <w:t xml:space="preserve">customers are able to see the importance the organisation places on recognition. The downside here is that some </w:t>
      </w:r>
      <w:r w:rsidR="00501905">
        <w:rPr>
          <w:sz w:val="22"/>
          <w:szCs w:val="22"/>
          <w:lang w:val="en-US"/>
        </w:rPr>
        <w:t xml:space="preserve">employees may feel uncomfortable with public praise and shy away from it. </w:t>
      </w:r>
    </w:p>
    <w:p w14:paraId="7A54C537" w14:textId="0A5C4CC4" w:rsidR="00501905" w:rsidRPr="004A29C9" w:rsidRDefault="0048389B" w:rsidP="00623A3D">
      <w:pPr>
        <w:rPr>
          <w:sz w:val="22"/>
          <w:szCs w:val="22"/>
          <w:lang w:val="en-US"/>
        </w:rPr>
      </w:pPr>
      <w:r>
        <w:rPr>
          <w:sz w:val="22"/>
          <w:szCs w:val="22"/>
          <w:lang w:val="en-US"/>
        </w:rPr>
        <w:t>Gallup</w:t>
      </w:r>
      <w:r w:rsidR="00A57C80">
        <w:rPr>
          <w:sz w:val="22"/>
          <w:szCs w:val="22"/>
          <w:lang w:val="en-US"/>
        </w:rPr>
        <w:t xml:space="preserve"> (2024) goes on to say that the most memorable recognition comes from a senior leader or managing director. </w:t>
      </w:r>
      <w:r w:rsidR="00E327BA">
        <w:rPr>
          <w:sz w:val="22"/>
          <w:szCs w:val="22"/>
          <w:lang w:val="en-US"/>
        </w:rPr>
        <w:t xml:space="preserve">Here this recognition could be public or private </w:t>
      </w:r>
      <w:r w:rsidR="00FF3AC7">
        <w:rPr>
          <w:sz w:val="22"/>
          <w:szCs w:val="22"/>
          <w:lang w:val="en-US"/>
        </w:rPr>
        <w:t>and i</w:t>
      </w:r>
      <w:r w:rsidR="00A57C80">
        <w:rPr>
          <w:sz w:val="22"/>
          <w:szCs w:val="22"/>
          <w:lang w:val="en-US"/>
        </w:rPr>
        <w:t xml:space="preserve">s especially </w:t>
      </w:r>
      <w:r w:rsidR="00A57C80">
        <w:rPr>
          <w:sz w:val="22"/>
          <w:szCs w:val="22"/>
          <w:lang w:val="en-US"/>
        </w:rPr>
        <w:lastRenderedPageBreak/>
        <w:t xml:space="preserve">important within the context of GreenFriendlyEco as </w:t>
      </w:r>
      <w:r w:rsidR="00EC3F48">
        <w:rPr>
          <w:sz w:val="22"/>
          <w:szCs w:val="22"/>
          <w:lang w:val="en-US"/>
        </w:rPr>
        <w:t>a small act</w:t>
      </w:r>
      <w:r w:rsidR="00C342B2">
        <w:rPr>
          <w:sz w:val="22"/>
          <w:szCs w:val="22"/>
          <w:lang w:val="en-US"/>
        </w:rPr>
        <w:t xml:space="preserve"> could have a much larger impact. </w:t>
      </w:r>
      <w:r w:rsidR="00C14E09">
        <w:rPr>
          <w:sz w:val="22"/>
          <w:szCs w:val="22"/>
          <w:lang w:val="en-US"/>
        </w:rPr>
        <w:t xml:space="preserve">Furthermore, Gallup suggests that the criteria for recognition should align with organisational principle, </w:t>
      </w:r>
      <w:r w:rsidR="00657E93">
        <w:rPr>
          <w:sz w:val="22"/>
          <w:szCs w:val="22"/>
          <w:lang w:val="en-US"/>
        </w:rPr>
        <w:t>culture, and brand. By setting these specific standards</w:t>
      </w:r>
      <w:r w:rsidR="00A559ED">
        <w:rPr>
          <w:sz w:val="22"/>
          <w:szCs w:val="22"/>
          <w:lang w:val="en-US"/>
        </w:rPr>
        <w:t xml:space="preserve"> it ensures that the right people are recognised </w:t>
      </w:r>
      <w:r w:rsidR="000B1B13">
        <w:rPr>
          <w:sz w:val="22"/>
          <w:szCs w:val="22"/>
          <w:lang w:val="en-US"/>
        </w:rPr>
        <w:t xml:space="preserve">setting an aspirational benchmark within the organisation. </w:t>
      </w:r>
      <w:r w:rsidR="00531EC0">
        <w:rPr>
          <w:sz w:val="22"/>
          <w:szCs w:val="22"/>
          <w:lang w:val="en-US"/>
        </w:rPr>
        <w:t xml:space="preserve">Jam (2020) </w:t>
      </w:r>
      <w:r w:rsidR="00D22EDB">
        <w:rPr>
          <w:sz w:val="22"/>
          <w:szCs w:val="22"/>
          <w:lang w:val="en-US"/>
        </w:rPr>
        <w:t>summarises</w:t>
      </w:r>
      <w:r w:rsidR="00531EC0">
        <w:rPr>
          <w:sz w:val="22"/>
          <w:szCs w:val="22"/>
          <w:lang w:val="en-US"/>
        </w:rPr>
        <w:t xml:space="preserve"> by saying that recognition </w:t>
      </w:r>
      <w:r w:rsidR="007F0D88">
        <w:rPr>
          <w:sz w:val="22"/>
          <w:szCs w:val="22"/>
          <w:lang w:val="en-US"/>
        </w:rPr>
        <w:t xml:space="preserve">not only inspires the </w:t>
      </w:r>
      <w:r w:rsidR="00D22EDB">
        <w:rPr>
          <w:sz w:val="22"/>
          <w:szCs w:val="22"/>
          <w:lang w:val="en-US"/>
        </w:rPr>
        <w:t>individual,</w:t>
      </w:r>
      <w:r w:rsidR="007F0D88">
        <w:rPr>
          <w:sz w:val="22"/>
          <w:szCs w:val="22"/>
          <w:lang w:val="en-US"/>
        </w:rPr>
        <w:t xml:space="preserve"> but it shapes organisational culture by reducing </w:t>
      </w:r>
      <w:r w:rsidR="00D32351">
        <w:rPr>
          <w:sz w:val="22"/>
          <w:szCs w:val="22"/>
          <w:lang w:val="en-US"/>
        </w:rPr>
        <w:t xml:space="preserve">turnover, </w:t>
      </w:r>
      <w:r w:rsidR="00E271AA">
        <w:rPr>
          <w:sz w:val="22"/>
          <w:szCs w:val="22"/>
          <w:lang w:val="en-US"/>
        </w:rPr>
        <w:t>aids</w:t>
      </w:r>
      <w:r w:rsidR="00D32351">
        <w:rPr>
          <w:sz w:val="22"/>
          <w:szCs w:val="22"/>
          <w:lang w:val="en-US"/>
        </w:rPr>
        <w:t xml:space="preserve"> in succession planning, and increases productivity. All these factors can contribute to</w:t>
      </w:r>
      <w:r w:rsidR="00B60BB1">
        <w:rPr>
          <w:sz w:val="22"/>
          <w:szCs w:val="22"/>
          <w:lang w:val="en-US"/>
        </w:rPr>
        <w:t xml:space="preserve"> an improved workplace culture within GreenFriendlyEco. </w:t>
      </w:r>
    </w:p>
    <w:p w14:paraId="1F781397" w14:textId="7082E7C7" w:rsidR="00BF78E0" w:rsidRDefault="007511DD" w:rsidP="00623A3D">
      <w:pPr>
        <w:rPr>
          <w:b/>
          <w:bCs/>
          <w:i/>
          <w:iCs/>
          <w:sz w:val="22"/>
          <w:szCs w:val="22"/>
          <w:lang w:val="en-US"/>
        </w:rPr>
      </w:pPr>
      <w:r>
        <w:rPr>
          <w:b/>
          <w:bCs/>
          <w:i/>
          <w:iCs/>
          <w:sz w:val="22"/>
          <w:szCs w:val="22"/>
          <w:lang w:val="en-US"/>
        </w:rPr>
        <w:t>T</w:t>
      </w:r>
      <w:r w:rsidR="00BF78E0" w:rsidRPr="00623A3D">
        <w:rPr>
          <w:b/>
          <w:bCs/>
          <w:i/>
          <w:iCs/>
          <w:sz w:val="22"/>
          <w:szCs w:val="22"/>
          <w:lang w:val="en-US"/>
        </w:rPr>
        <w:t>he business</w:t>
      </w:r>
      <w:r>
        <w:rPr>
          <w:b/>
          <w:bCs/>
          <w:i/>
          <w:iCs/>
          <w:sz w:val="22"/>
          <w:szCs w:val="22"/>
          <w:lang w:val="en-US"/>
        </w:rPr>
        <w:t xml:space="preserve"> context</w:t>
      </w:r>
      <w:r w:rsidR="00BF78E0" w:rsidRPr="00623A3D">
        <w:rPr>
          <w:b/>
          <w:bCs/>
          <w:i/>
          <w:iCs/>
          <w:sz w:val="22"/>
          <w:szCs w:val="22"/>
          <w:lang w:val="en-US"/>
        </w:rPr>
        <w:t>. (AC 3.1)</w:t>
      </w:r>
    </w:p>
    <w:p w14:paraId="725AF2B8" w14:textId="77777777" w:rsidR="00565AAC" w:rsidRDefault="003D330C" w:rsidP="00623A3D">
      <w:pPr>
        <w:rPr>
          <w:sz w:val="22"/>
          <w:szCs w:val="22"/>
          <w:lang w:val="en-US"/>
        </w:rPr>
      </w:pPr>
      <w:r>
        <w:rPr>
          <w:sz w:val="22"/>
          <w:szCs w:val="22"/>
          <w:lang w:val="en-US"/>
        </w:rPr>
        <w:t xml:space="preserve">When assessing reward within the business context, it is first important to </w:t>
      </w:r>
      <w:r w:rsidR="006E1476">
        <w:rPr>
          <w:sz w:val="22"/>
          <w:szCs w:val="22"/>
          <w:lang w:val="en-US"/>
        </w:rPr>
        <w:t xml:space="preserve">appreciate the data available and work in an evidence-based way. The ONS (2026) </w:t>
      </w:r>
      <w:r w:rsidR="005B6125">
        <w:rPr>
          <w:sz w:val="22"/>
          <w:szCs w:val="22"/>
          <w:lang w:val="en-US"/>
        </w:rPr>
        <w:t xml:space="preserve">has published an update in figures that state </w:t>
      </w:r>
      <w:r w:rsidR="00781879">
        <w:rPr>
          <w:sz w:val="22"/>
          <w:szCs w:val="22"/>
          <w:lang w:val="en-US"/>
        </w:rPr>
        <w:t xml:space="preserve">by the end of 2025 there were 2,511 jobs within the manufacturing sector in the UK. </w:t>
      </w:r>
      <w:r w:rsidR="00EE7D60">
        <w:rPr>
          <w:sz w:val="22"/>
          <w:szCs w:val="22"/>
          <w:lang w:val="en-US"/>
        </w:rPr>
        <w:t xml:space="preserve">Understanding the </w:t>
      </w:r>
      <w:r w:rsidR="008915A7">
        <w:rPr>
          <w:sz w:val="22"/>
          <w:szCs w:val="22"/>
          <w:lang w:val="en-US"/>
        </w:rPr>
        <w:t xml:space="preserve">labour market </w:t>
      </w:r>
      <w:r w:rsidR="009A4E5D">
        <w:rPr>
          <w:sz w:val="22"/>
          <w:szCs w:val="22"/>
          <w:lang w:val="en-US"/>
        </w:rPr>
        <w:t xml:space="preserve">context here </w:t>
      </w:r>
      <w:r w:rsidR="003D51F6">
        <w:rPr>
          <w:sz w:val="22"/>
          <w:szCs w:val="22"/>
          <w:lang w:val="en-US"/>
        </w:rPr>
        <w:t xml:space="preserve">is also important </w:t>
      </w:r>
      <w:r w:rsidR="000C77C5">
        <w:rPr>
          <w:sz w:val="22"/>
          <w:szCs w:val="22"/>
          <w:lang w:val="en-US"/>
        </w:rPr>
        <w:t>as</w:t>
      </w:r>
      <w:r w:rsidR="00CF2E85">
        <w:rPr>
          <w:sz w:val="22"/>
          <w:szCs w:val="22"/>
          <w:lang w:val="en-US"/>
        </w:rPr>
        <w:t xml:space="preserve"> a tight labour market would give employees reason to seek employment where pay and benefits are more attractive.</w:t>
      </w:r>
      <w:r w:rsidR="00AD75BC">
        <w:rPr>
          <w:sz w:val="22"/>
          <w:szCs w:val="22"/>
          <w:lang w:val="en-US"/>
        </w:rPr>
        <w:t xml:space="preserve"> </w:t>
      </w:r>
    </w:p>
    <w:p w14:paraId="736559A9" w14:textId="6278BB55" w:rsidR="008120FA" w:rsidRDefault="00CF2E85" w:rsidP="00623A3D">
      <w:pPr>
        <w:rPr>
          <w:sz w:val="22"/>
          <w:szCs w:val="22"/>
          <w:lang w:val="en-US"/>
        </w:rPr>
      </w:pPr>
      <w:r>
        <w:rPr>
          <w:sz w:val="22"/>
          <w:szCs w:val="22"/>
          <w:lang w:val="en-US"/>
        </w:rPr>
        <w:t xml:space="preserve">Supporting this, employer brand is important. </w:t>
      </w:r>
      <w:r w:rsidR="00062604">
        <w:rPr>
          <w:sz w:val="22"/>
          <w:szCs w:val="22"/>
          <w:lang w:val="en-US"/>
        </w:rPr>
        <w:t>CIPD (2025</w:t>
      </w:r>
      <w:r w:rsidR="000466F1">
        <w:rPr>
          <w:sz w:val="22"/>
          <w:szCs w:val="22"/>
          <w:lang w:val="en-US"/>
        </w:rPr>
        <w:t>e</w:t>
      </w:r>
      <w:r w:rsidR="00062604">
        <w:rPr>
          <w:sz w:val="22"/>
          <w:szCs w:val="22"/>
          <w:lang w:val="en-US"/>
        </w:rPr>
        <w:t xml:space="preserve">) states that it will assist organisations differentiating themselves from competitors within the labour market so that they can </w:t>
      </w:r>
      <w:r w:rsidR="00983FED">
        <w:rPr>
          <w:sz w:val="22"/>
          <w:szCs w:val="22"/>
          <w:lang w:val="en-US"/>
        </w:rPr>
        <w:t xml:space="preserve">attract, recruit, and retain employees. </w:t>
      </w:r>
      <w:r w:rsidR="00770363">
        <w:rPr>
          <w:sz w:val="22"/>
          <w:szCs w:val="22"/>
          <w:lang w:val="en-US"/>
        </w:rPr>
        <w:t xml:space="preserve">Within GreenFriendlyEco, </w:t>
      </w:r>
      <w:r w:rsidR="00732FCD">
        <w:rPr>
          <w:sz w:val="22"/>
          <w:szCs w:val="22"/>
          <w:lang w:val="en-US"/>
        </w:rPr>
        <w:t xml:space="preserve">the brief suggests that </w:t>
      </w:r>
      <w:r w:rsidR="00DE68FC">
        <w:rPr>
          <w:sz w:val="22"/>
          <w:szCs w:val="22"/>
          <w:lang w:val="en-US"/>
        </w:rPr>
        <w:t>‘measured days wor</w:t>
      </w:r>
      <w:r w:rsidR="00E626D3">
        <w:rPr>
          <w:sz w:val="22"/>
          <w:szCs w:val="22"/>
          <w:lang w:val="en-US"/>
        </w:rPr>
        <w:t xml:space="preserve">k’ and ‘standard </w:t>
      </w:r>
      <w:r w:rsidR="00050DBD">
        <w:rPr>
          <w:sz w:val="22"/>
          <w:szCs w:val="22"/>
          <w:lang w:val="en-US"/>
        </w:rPr>
        <w:t>times exist’</w:t>
      </w:r>
      <w:r w:rsidR="009F1679">
        <w:rPr>
          <w:sz w:val="22"/>
          <w:szCs w:val="22"/>
          <w:lang w:val="en-US"/>
        </w:rPr>
        <w:t xml:space="preserve">, </w:t>
      </w:r>
      <w:r w:rsidR="00050DBD">
        <w:rPr>
          <w:sz w:val="22"/>
          <w:szCs w:val="22"/>
          <w:lang w:val="en-US"/>
        </w:rPr>
        <w:t xml:space="preserve">opening up the opportunity to look at competitive salary against market competitors. This would </w:t>
      </w:r>
      <w:proofErr w:type="spellStart"/>
      <w:r w:rsidR="00050DBD">
        <w:rPr>
          <w:sz w:val="22"/>
          <w:szCs w:val="22"/>
          <w:lang w:val="en-US"/>
        </w:rPr>
        <w:t>incentivi</w:t>
      </w:r>
      <w:r w:rsidR="001109A9">
        <w:rPr>
          <w:sz w:val="22"/>
          <w:szCs w:val="22"/>
          <w:lang w:val="en-US"/>
        </w:rPr>
        <w:t>s</w:t>
      </w:r>
      <w:r w:rsidR="00050DBD">
        <w:rPr>
          <w:sz w:val="22"/>
          <w:szCs w:val="22"/>
          <w:lang w:val="en-US"/>
        </w:rPr>
        <w:t>e</w:t>
      </w:r>
      <w:proofErr w:type="spellEnd"/>
      <w:r w:rsidR="00050DBD">
        <w:rPr>
          <w:sz w:val="22"/>
          <w:szCs w:val="22"/>
          <w:lang w:val="en-US"/>
        </w:rPr>
        <w:t xml:space="preserve"> employees to stay within the organisation as GreenFriendlyEco would strengthen its branding, making it a choice employer. </w:t>
      </w:r>
      <w:r w:rsidR="005931CC">
        <w:rPr>
          <w:sz w:val="22"/>
          <w:szCs w:val="22"/>
          <w:lang w:val="en-US"/>
        </w:rPr>
        <w:t>Data can be gathered here through market pricing</w:t>
      </w:r>
      <w:r w:rsidR="003230EC">
        <w:rPr>
          <w:sz w:val="22"/>
          <w:szCs w:val="22"/>
          <w:lang w:val="en-US"/>
        </w:rPr>
        <w:t xml:space="preserve"> (CIPD, 202</w:t>
      </w:r>
      <w:r w:rsidR="00D40A92">
        <w:rPr>
          <w:sz w:val="22"/>
          <w:szCs w:val="22"/>
          <w:lang w:val="en-US"/>
        </w:rPr>
        <w:t>5c</w:t>
      </w:r>
      <w:r w:rsidR="003230EC">
        <w:rPr>
          <w:sz w:val="22"/>
          <w:szCs w:val="22"/>
          <w:lang w:val="en-US"/>
        </w:rPr>
        <w:t xml:space="preserve">). </w:t>
      </w:r>
      <w:r w:rsidR="00B846A1">
        <w:rPr>
          <w:sz w:val="22"/>
          <w:szCs w:val="22"/>
          <w:lang w:val="en-US"/>
        </w:rPr>
        <w:t>Here</w:t>
      </w:r>
      <w:r w:rsidR="008120FA">
        <w:rPr>
          <w:sz w:val="22"/>
          <w:szCs w:val="22"/>
          <w:lang w:val="en-US"/>
        </w:rPr>
        <w:t xml:space="preserve"> GreenFriendlyEco can set salary at a rate that is competitive within the market to attract and retain staff. </w:t>
      </w:r>
      <w:r w:rsidR="005A511E">
        <w:rPr>
          <w:sz w:val="22"/>
          <w:szCs w:val="22"/>
          <w:lang w:val="en-US"/>
        </w:rPr>
        <w:t xml:space="preserve">Factors such as regional weighting and </w:t>
      </w:r>
      <w:r w:rsidR="00422CCF">
        <w:rPr>
          <w:sz w:val="22"/>
          <w:szCs w:val="22"/>
          <w:lang w:val="en-US"/>
        </w:rPr>
        <w:t xml:space="preserve">national living wage may come into play here so these should be factored in also. </w:t>
      </w:r>
    </w:p>
    <w:p w14:paraId="7AF1B4F8" w14:textId="377BA78C" w:rsidR="0040318F" w:rsidRDefault="00422CCF" w:rsidP="00623A3D">
      <w:pPr>
        <w:rPr>
          <w:sz w:val="22"/>
          <w:szCs w:val="22"/>
          <w:lang w:val="en-US"/>
        </w:rPr>
      </w:pPr>
      <w:r>
        <w:rPr>
          <w:sz w:val="22"/>
          <w:szCs w:val="22"/>
          <w:lang w:val="en-US"/>
        </w:rPr>
        <w:t>Beyond financial</w:t>
      </w:r>
      <w:r w:rsidR="003E68AC">
        <w:rPr>
          <w:sz w:val="22"/>
          <w:szCs w:val="22"/>
          <w:lang w:val="en-US"/>
        </w:rPr>
        <w:t xml:space="preserve">, the total reward and benefits package should be taken into account here. </w:t>
      </w:r>
      <w:r w:rsidR="00CC38E0">
        <w:rPr>
          <w:sz w:val="22"/>
          <w:szCs w:val="22"/>
          <w:lang w:val="en-US"/>
        </w:rPr>
        <w:t>CIPD (202</w:t>
      </w:r>
      <w:r w:rsidR="00D40A92">
        <w:rPr>
          <w:sz w:val="22"/>
          <w:szCs w:val="22"/>
          <w:lang w:val="en-US"/>
        </w:rPr>
        <w:t>5c</w:t>
      </w:r>
      <w:r w:rsidR="00CC38E0">
        <w:rPr>
          <w:sz w:val="22"/>
          <w:szCs w:val="22"/>
          <w:lang w:val="en-US"/>
        </w:rPr>
        <w:t>)</w:t>
      </w:r>
      <w:r w:rsidR="00CC38E0">
        <w:rPr>
          <w:sz w:val="22"/>
          <w:szCs w:val="22"/>
          <w:lang w:val="en-US"/>
        </w:rPr>
        <w:t xml:space="preserve"> also notes that </w:t>
      </w:r>
      <w:r w:rsidR="0033087C">
        <w:rPr>
          <w:sz w:val="22"/>
          <w:szCs w:val="22"/>
          <w:lang w:val="en-US"/>
        </w:rPr>
        <w:t xml:space="preserve">pension provisions may wish to be considered </w:t>
      </w:r>
      <w:r w:rsidR="006D770D">
        <w:rPr>
          <w:sz w:val="22"/>
          <w:szCs w:val="22"/>
          <w:lang w:val="en-US"/>
        </w:rPr>
        <w:t xml:space="preserve">within the data. </w:t>
      </w:r>
      <w:r w:rsidR="00E8798F">
        <w:rPr>
          <w:sz w:val="22"/>
          <w:szCs w:val="22"/>
          <w:lang w:val="en-US"/>
        </w:rPr>
        <w:t xml:space="preserve">Whilst </w:t>
      </w:r>
      <w:r w:rsidR="00E8798F" w:rsidRPr="00675D7E">
        <w:rPr>
          <w:sz w:val="22"/>
          <w:szCs w:val="22"/>
          <w:lang w:val="en-US"/>
        </w:rPr>
        <w:t xml:space="preserve">GreenFriendlyEco </w:t>
      </w:r>
      <w:r w:rsidR="006D770D" w:rsidRPr="00675D7E">
        <w:rPr>
          <w:sz w:val="22"/>
          <w:szCs w:val="22"/>
          <w:lang w:val="en-US"/>
        </w:rPr>
        <w:t xml:space="preserve">offers </w:t>
      </w:r>
      <w:r w:rsidR="00A937EA" w:rsidRPr="00675D7E">
        <w:rPr>
          <w:sz w:val="22"/>
          <w:szCs w:val="22"/>
          <w:lang w:val="en-US"/>
        </w:rPr>
        <w:t xml:space="preserve">a </w:t>
      </w:r>
      <w:r w:rsidR="007773D4" w:rsidRPr="00675D7E">
        <w:rPr>
          <w:sz w:val="22"/>
          <w:szCs w:val="22"/>
          <w:lang w:val="en-US"/>
        </w:rPr>
        <w:t>non-contributory</w:t>
      </w:r>
      <w:r w:rsidR="007773D4" w:rsidRPr="00675D7E">
        <w:rPr>
          <w:sz w:val="22"/>
          <w:szCs w:val="22"/>
          <w:lang w:val="en-US"/>
        </w:rPr>
        <w:t xml:space="preserve"> scheme, alongside </w:t>
      </w:r>
      <w:r w:rsidR="007773D4">
        <w:rPr>
          <w:sz w:val="22"/>
          <w:szCs w:val="22"/>
          <w:lang w:val="en-US"/>
        </w:rPr>
        <w:t xml:space="preserve">different schemes for </w:t>
      </w:r>
      <w:r w:rsidR="00181FE1">
        <w:rPr>
          <w:sz w:val="22"/>
          <w:szCs w:val="22"/>
          <w:lang w:val="en-US"/>
        </w:rPr>
        <w:t xml:space="preserve">senior staff, an approach to how pensions are managed could help improve the package offered to staff and again lead to a stronger retention rate within the organisation. </w:t>
      </w:r>
    </w:p>
    <w:p w14:paraId="6E3D11FA" w14:textId="604CECD4" w:rsidR="00050DBD" w:rsidRPr="00B60BB1" w:rsidRDefault="00A70859" w:rsidP="00623A3D">
      <w:pPr>
        <w:rPr>
          <w:sz w:val="22"/>
          <w:szCs w:val="22"/>
          <w:lang w:val="en-US"/>
        </w:rPr>
      </w:pPr>
      <w:r>
        <w:rPr>
          <w:sz w:val="22"/>
          <w:szCs w:val="22"/>
          <w:lang w:val="en-US"/>
        </w:rPr>
        <w:t xml:space="preserve">Making sure that the information is accurate, up-to-date, and a direct comparison of roles </w:t>
      </w:r>
      <w:r w:rsidR="00D81091">
        <w:rPr>
          <w:sz w:val="22"/>
          <w:szCs w:val="22"/>
          <w:lang w:val="en-US"/>
        </w:rPr>
        <w:t xml:space="preserve">is important here (Woodhams and Perkins, 2022, p. 80). </w:t>
      </w:r>
      <w:r w:rsidR="00D87F7E">
        <w:rPr>
          <w:sz w:val="22"/>
          <w:szCs w:val="22"/>
          <w:lang w:val="en-US"/>
        </w:rPr>
        <w:t>By h</w:t>
      </w:r>
      <w:r w:rsidR="005C2955">
        <w:rPr>
          <w:sz w:val="22"/>
          <w:szCs w:val="22"/>
          <w:lang w:val="en-US"/>
        </w:rPr>
        <w:t xml:space="preserve">ighlighting these measures and </w:t>
      </w:r>
      <w:r w:rsidR="00B11745">
        <w:rPr>
          <w:sz w:val="22"/>
          <w:szCs w:val="22"/>
          <w:lang w:val="en-US"/>
        </w:rPr>
        <w:t>benchmarking against market competitors</w:t>
      </w:r>
      <w:r w:rsidR="00DE08FC">
        <w:rPr>
          <w:sz w:val="22"/>
          <w:szCs w:val="22"/>
          <w:lang w:val="en-US"/>
        </w:rPr>
        <w:t xml:space="preserve">, it </w:t>
      </w:r>
      <w:r w:rsidR="00B11745">
        <w:rPr>
          <w:sz w:val="22"/>
          <w:szCs w:val="22"/>
          <w:lang w:val="en-US"/>
        </w:rPr>
        <w:t xml:space="preserve">would </w:t>
      </w:r>
      <w:r w:rsidR="00960479">
        <w:rPr>
          <w:sz w:val="22"/>
          <w:szCs w:val="22"/>
          <w:lang w:val="en-US"/>
        </w:rPr>
        <w:t>help strengthen the employer brand and contribute to a better workplace culture and str</w:t>
      </w:r>
      <w:r w:rsidR="00345188">
        <w:rPr>
          <w:sz w:val="22"/>
          <w:szCs w:val="22"/>
          <w:lang w:val="en-US"/>
        </w:rPr>
        <w:t>onger</w:t>
      </w:r>
      <w:r w:rsidR="00960479">
        <w:rPr>
          <w:sz w:val="22"/>
          <w:szCs w:val="22"/>
          <w:lang w:val="en-US"/>
        </w:rPr>
        <w:t xml:space="preserve"> retention. </w:t>
      </w:r>
      <w:r w:rsidR="0035442A">
        <w:rPr>
          <w:sz w:val="22"/>
          <w:szCs w:val="22"/>
          <w:lang w:val="en-US"/>
        </w:rPr>
        <w:t xml:space="preserve">Attention should be given here to the </w:t>
      </w:r>
      <w:r w:rsidR="00C67F54">
        <w:rPr>
          <w:sz w:val="22"/>
          <w:szCs w:val="22"/>
          <w:lang w:val="en-US"/>
        </w:rPr>
        <w:t xml:space="preserve">financial implications and how the cost compares to the return of investment. </w:t>
      </w:r>
    </w:p>
    <w:p w14:paraId="5C944346" w14:textId="35E81599" w:rsidR="00BF78E0" w:rsidRPr="00623A3D" w:rsidRDefault="00E87C71" w:rsidP="00623A3D">
      <w:pPr>
        <w:rPr>
          <w:b/>
          <w:bCs/>
          <w:i/>
          <w:iCs/>
          <w:sz w:val="22"/>
          <w:szCs w:val="22"/>
          <w:lang w:val="en-US"/>
        </w:rPr>
      </w:pPr>
      <w:r>
        <w:rPr>
          <w:b/>
          <w:bCs/>
          <w:i/>
          <w:iCs/>
          <w:sz w:val="22"/>
          <w:szCs w:val="22"/>
          <w:lang w:val="en-US"/>
        </w:rPr>
        <w:t>Benchmarking data.</w:t>
      </w:r>
      <w:r w:rsidR="00BF78E0" w:rsidRPr="00623A3D">
        <w:rPr>
          <w:b/>
          <w:bCs/>
          <w:i/>
          <w:iCs/>
          <w:sz w:val="22"/>
          <w:szCs w:val="22"/>
          <w:lang w:val="en-US"/>
        </w:rPr>
        <w:t xml:space="preserve"> (AC 3.2)</w:t>
      </w:r>
    </w:p>
    <w:p w14:paraId="3EE5BB58" w14:textId="7AF61249" w:rsidR="00BF78E0" w:rsidRDefault="003C26F7" w:rsidP="00623A3D">
      <w:pPr>
        <w:rPr>
          <w:sz w:val="22"/>
          <w:szCs w:val="22"/>
          <w:lang w:val="en-US"/>
        </w:rPr>
      </w:pPr>
      <w:r>
        <w:rPr>
          <w:sz w:val="22"/>
          <w:szCs w:val="22"/>
          <w:lang w:val="en-US"/>
        </w:rPr>
        <w:t xml:space="preserve">As mentioned previously, benchmarking data against </w:t>
      </w:r>
      <w:r w:rsidR="005375FD">
        <w:rPr>
          <w:sz w:val="22"/>
          <w:szCs w:val="22"/>
          <w:lang w:val="en-US"/>
        </w:rPr>
        <w:t xml:space="preserve">market competitors </w:t>
      </w:r>
      <w:r w:rsidR="005457AB">
        <w:rPr>
          <w:sz w:val="22"/>
          <w:szCs w:val="22"/>
          <w:lang w:val="en-US"/>
        </w:rPr>
        <w:t xml:space="preserve">is important to remain </w:t>
      </w:r>
      <w:r w:rsidR="00B81184">
        <w:rPr>
          <w:sz w:val="22"/>
          <w:szCs w:val="22"/>
          <w:lang w:val="en-US"/>
        </w:rPr>
        <w:t xml:space="preserve">a lead within the industry. </w:t>
      </w:r>
      <w:r w:rsidR="00A26B08">
        <w:rPr>
          <w:sz w:val="22"/>
          <w:szCs w:val="22"/>
          <w:lang w:val="en-US"/>
        </w:rPr>
        <w:t xml:space="preserve">Looking at both internal and external data will be an advantage here. </w:t>
      </w:r>
      <w:r w:rsidR="00BB5B80">
        <w:rPr>
          <w:sz w:val="22"/>
          <w:szCs w:val="22"/>
          <w:lang w:val="en-US"/>
        </w:rPr>
        <w:t xml:space="preserve">Internally, gathering data from exit interviews will give a better picture of how </w:t>
      </w:r>
      <w:r w:rsidR="00C93105">
        <w:rPr>
          <w:sz w:val="22"/>
          <w:szCs w:val="22"/>
          <w:lang w:val="en-US"/>
        </w:rPr>
        <w:t>pay and benefits contribute to employees leaving the organisation.</w:t>
      </w:r>
      <w:r w:rsidR="009053F5">
        <w:rPr>
          <w:sz w:val="22"/>
          <w:szCs w:val="22"/>
          <w:lang w:val="en-US"/>
        </w:rPr>
        <w:t xml:space="preserve"> </w:t>
      </w:r>
      <w:r w:rsidR="002C64A2">
        <w:rPr>
          <w:sz w:val="22"/>
          <w:szCs w:val="22"/>
          <w:lang w:val="en-US"/>
        </w:rPr>
        <w:t xml:space="preserve">As Mohdzaini (2021) reflects, by collecting and analysing this data GreenFriendlyEco can then </w:t>
      </w:r>
      <w:r w:rsidR="00462053">
        <w:rPr>
          <w:sz w:val="22"/>
          <w:szCs w:val="22"/>
          <w:lang w:val="en-US"/>
        </w:rPr>
        <w:t xml:space="preserve">customise retention strategy accordingly. This might call for </w:t>
      </w:r>
      <w:r w:rsidR="005E204B">
        <w:rPr>
          <w:sz w:val="22"/>
          <w:szCs w:val="22"/>
          <w:lang w:val="en-US"/>
        </w:rPr>
        <w:t xml:space="preserve">an increase in pay or an adaption in the benefits offered </w:t>
      </w:r>
      <w:r w:rsidR="005E204B">
        <w:rPr>
          <w:sz w:val="22"/>
          <w:szCs w:val="22"/>
          <w:lang w:val="en-US"/>
        </w:rPr>
        <w:lastRenderedPageBreak/>
        <w:t xml:space="preserve">and although a cost element may </w:t>
      </w:r>
      <w:r w:rsidR="006D297D">
        <w:rPr>
          <w:sz w:val="22"/>
          <w:szCs w:val="22"/>
          <w:lang w:val="en-US"/>
        </w:rPr>
        <w:t xml:space="preserve">apply here, the retention of knowledgeable staff would trump this. </w:t>
      </w:r>
    </w:p>
    <w:p w14:paraId="236F0EC0" w14:textId="1F8B040A" w:rsidR="006D297D" w:rsidRDefault="006D297D" w:rsidP="00623A3D">
      <w:pPr>
        <w:rPr>
          <w:sz w:val="22"/>
          <w:szCs w:val="22"/>
          <w:lang w:val="en-US"/>
        </w:rPr>
      </w:pPr>
      <w:r>
        <w:rPr>
          <w:sz w:val="22"/>
          <w:szCs w:val="22"/>
          <w:lang w:val="en-US"/>
        </w:rPr>
        <w:t xml:space="preserve">Externally, </w:t>
      </w:r>
      <w:r w:rsidR="004764D4">
        <w:rPr>
          <w:sz w:val="22"/>
          <w:szCs w:val="22"/>
          <w:lang w:val="en-US"/>
        </w:rPr>
        <w:t>as mentioned within the business context, conducting a market rate analysis would give GreenFriendlyEco a benchmark against their competitors within the industry.</w:t>
      </w:r>
      <w:r w:rsidR="003A7BD3">
        <w:rPr>
          <w:sz w:val="22"/>
          <w:szCs w:val="22"/>
          <w:lang w:val="en-US"/>
        </w:rPr>
        <w:t xml:space="preserve"> While this is a </w:t>
      </w:r>
      <w:r w:rsidR="00004D8D">
        <w:rPr>
          <w:sz w:val="22"/>
          <w:szCs w:val="22"/>
          <w:lang w:val="en-US"/>
        </w:rPr>
        <w:t xml:space="preserve">good way of drawing a comparison within the sector, the data may not be complete and Woodhams and Perkins (2022, p. 80) recommend </w:t>
      </w:r>
      <w:r w:rsidR="00BD03B4">
        <w:rPr>
          <w:sz w:val="22"/>
          <w:szCs w:val="22"/>
          <w:lang w:val="en-US"/>
        </w:rPr>
        <w:t xml:space="preserve">that market rate analysis should aim to acquire the most accurate </w:t>
      </w:r>
      <w:r w:rsidR="00BD03B4" w:rsidRPr="00D22E92">
        <w:rPr>
          <w:sz w:val="22"/>
          <w:szCs w:val="22"/>
          <w:lang w:val="en-US"/>
        </w:rPr>
        <w:t xml:space="preserve">data possible, be a like </w:t>
      </w:r>
      <w:r w:rsidR="00BD03B4">
        <w:rPr>
          <w:sz w:val="22"/>
          <w:szCs w:val="22"/>
          <w:lang w:val="en-US"/>
        </w:rPr>
        <w:t>for like</w:t>
      </w:r>
      <w:r w:rsidR="00D22E92">
        <w:rPr>
          <w:sz w:val="22"/>
          <w:szCs w:val="22"/>
          <w:lang w:val="en-US"/>
        </w:rPr>
        <w:t xml:space="preserve"> comparison</w:t>
      </w:r>
      <w:r w:rsidR="008F550F">
        <w:rPr>
          <w:sz w:val="22"/>
          <w:szCs w:val="22"/>
          <w:lang w:val="en-US"/>
        </w:rPr>
        <w:t xml:space="preserve">, be up-to-date, and interpret the data through the lens of the organisations current needs and circumstances. </w:t>
      </w:r>
      <w:r w:rsidR="004C10BC">
        <w:rPr>
          <w:sz w:val="22"/>
          <w:szCs w:val="22"/>
          <w:lang w:val="en-US"/>
        </w:rPr>
        <w:t xml:space="preserve">However, if done correctly, GreenFriendlyEco would be in the position to </w:t>
      </w:r>
      <w:r w:rsidR="00F71C40">
        <w:rPr>
          <w:sz w:val="22"/>
          <w:szCs w:val="22"/>
          <w:lang w:val="en-US"/>
        </w:rPr>
        <w:t xml:space="preserve">draw a direct comparison between themselves and their competitors to see where they fall short and </w:t>
      </w:r>
      <w:r w:rsidR="00911EBB">
        <w:rPr>
          <w:sz w:val="22"/>
          <w:szCs w:val="22"/>
          <w:lang w:val="en-US"/>
        </w:rPr>
        <w:t xml:space="preserve">create a strategy to increase retention. </w:t>
      </w:r>
    </w:p>
    <w:p w14:paraId="5B7DF45E" w14:textId="3AD65D87" w:rsidR="00911EBB" w:rsidRPr="00C67F54" w:rsidRDefault="00911EBB" w:rsidP="00623A3D">
      <w:pPr>
        <w:rPr>
          <w:sz w:val="22"/>
          <w:szCs w:val="22"/>
          <w:lang w:val="en-US"/>
        </w:rPr>
      </w:pPr>
      <w:r>
        <w:rPr>
          <w:sz w:val="22"/>
          <w:szCs w:val="22"/>
          <w:lang w:val="en-US"/>
        </w:rPr>
        <w:t xml:space="preserve">Overall, both </w:t>
      </w:r>
      <w:r w:rsidR="00AC64F2">
        <w:rPr>
          <w:sz w:val="22"/>
          <w:szCs w:val="22"/>
          <w:lang w:val="en-US"/>
        </w:rPr>
        <w:t xml:space="preserve">ways of benchmarking will provide results for the organisation. </w:t>
      </w:r>
      <w:r w:rsidR="00E340ED">
        <w:rPr>
          <w:sz w:val="22"/>
          <w:szCs w:val="22"/>
          <w:lang w:val="en-US"/>
        </w:rPr>
        <w:t>Special consideration should be given to exit interview data in this instance as if recorded correctl</w:t>
      </w:r>
      <w:r w:rsidR="00406E6F">
        <w:rPr>
          <w:sz w:val="22"/>
          <w:szCs w:val="22"/>
          <w:lang w:val="en-US"/>
        </w:rPr>
        <w:t>y, it can be a</w:t>
      </w:r>
      <w:r w:rsidR="00E340ED">
        <w:rPr>
          <w:sz w:val="22"/>
          <w:szCs w:val="22"/>
          <w:lang w:val="en-US"/>
        </w:rPr>
        <w:t xml:space="preserve"> more accurate view of the opinions of the current workforce and can assist in influencing strategy where it is needed most. For example, if there is a high volume of turnover due to the fact that better pension schemes are offered </w:t>
      </w:r>
      <w:r w:rsidR="00414962">
        <w:rPr>
          <w:sz w:val="22"/>
          <w:szCs w:val="22"/>
          <w:lang w:val="en-US"/>
        </w:rPr>
        <w:t xml:space="preserve">elsewhere in the sector despite pay being the same, then attention can be turned to this </w:t>
      </w:r>
      <w:r w:rsidR="00020920">
        <w:rPr>
          <w:sz w:val="22"/>
          <w:szCs w:val="22"/>
          <w:lang w:val="en-US"/>
        </w:rPr>
        <w:t xml:space="preserve">as a matter of importance. </w:t>
      </w:r>
    </w:p>
    <w:p w14:paraId="534C1009" w14:textId="7186BF7F" w:rsidR="00BF78E0" w:rsidRDefault="004B7935" w:rsidP="00623A3D">
      <w:pPr>
        <w:rPr>
          <w:b/>
          <w:bCs/>
          <w:i/>
          <w:iCs/>
          <w:sz w:val="22"/>
          <w:szCs w:val="22"/>
          <w:lang w:val="en-US"/>
        </w:rPr>
      </w:pPr>
      <w:r>
        <w:rPr>
          <w:b/>
          <w:bCs/>
          <w:i/>
          <w:iCs/>
          <w:sz w:val="22"/>
          <w:szCs w:val="22"/>
          <w:lang w:val="en-US"/>
        </w:rPr>
        <w:t>Job</w:t>
      </w:r>
      <w:r w:rsidR="00BF78E0" w:rsidRPr="00623A3D">
        <w:rPr>
          <w:b/>
          <w:bCs/>
          <w:i/>
          <w:iCs/>
          <w:sz w:val="22"/>
          <w:szCs w:val="22"/>
          <w:lang w:val="en-US"/>
        </w:rPr>
        <w:t xml:space="preserve"> evaluation</w:t>
      </w:r>
      <w:r>
        <w:rPr>
          <w:b/>
          <w:bCs/>
          <w:i/>
          <w:iCs/>
          <w:sz w:val="22"/>
          <w:szCs w:val="22"/>
          <w:lang w:val="en-US"/>
        </w:rPr>
        <w:t>s</w:t>
      </w:r>
      <w:r w:rsidR="00BF78E0" w:rsidRPr="00623A3D">
        <w:rPr>
          <w:b/>
          <w:bCs/>
          <w:i/>
          <w:iCs/>
          <w:sz w:val="22"/>
          <w:szCs w:val="22"/>
          <w:lang w:val="en-US"/>
        </w:rPr>
        <w:t>. (AC 3.3)</w:t>
      </w:r>
    </w:p>
    <w:p w14:paraId="6063ADBA" w14:textId="7A3723E2" w:rsidR="00AA0D0C" w:rsidRDefault="004B7935" w:rsidP="00623A3D">
      <w:pPr>
        <w:rPr>
          <w:sz w:val="22"/>
          <w:szCs w:val="22"/>
          <w:lang w:val="en-US"/>
        </w:rPr>
      </w:pPr>
      <w:r>
        <w:rPr>
          <w:sz w:val="22"/>
          <w:szCs w:val="22"/>
          <w:lang w:val="en-US"/>
        </w:rPr>
        <w:t>In essence, job evaluation</w:t>
      </w:r>
      <w:r w:rsidR="00451780">
        <w:rPr>
          <w:sz w:val="22"/>
          <w:szCs w:val="22"/>
          <w:lang w:val="en-US"/>
        </w:rPr>
        <w:t xml:space="preserve">s are a systematic process for defining the worth, or size, of </w:t>
      </w:r>
      <w:r w:rsidR="00D37FCC">
        <w:rPr>
          <w:sz w:val="22"/>
          <w:szCs w:val="22"/>
          <w:lang w:val="en-US"/>
        </w:rPr>
        <w:t>jobs within</w:t>
      </w:r>
      <w:r w:rsidR="00451780">
        <w:rPr>
          <w:sz w:val="22"/>
          <w:szCs w:val="22"/>
          <w:lang w:val="en-US"/>
        </w:rPr>
        <w:t xml:space="preserve"> an organisation. </w:t>
      </w:r>
      <w:r w:rsidR="00B527F5">
        <w:rPr>
          <w:sz w:val="22"/>
          <w:szCs w:val="22"/>
          <w:lang w:val="en-US"/>
        </w:rPr>
        <w:t xml:space="preserve">It is useful to organisations in order to plot roles within </w:t>
      </w:r>
      <w:r w:rsidR="0016497D">
        <w:rPr>
          <w:sz w:val="22"/>
          <w:szCs w:val="22"/>
          <w:lang w:val="en-US"/>
        </w:rPr>
        <w:t xml:space="preserve">their grade and pay structures and can also assist in </w:t>
      </w:r>
      <w:r w:rsidR="00A83E18">
        <w:rPr>
          <w:sz w:val="22"/>
          <w:szCs w:val="22"/>
          <w:lang w:val="en-US"/>
        </w:rPr>
        <w:t xml:space="preserve">making market comparisons against similar roles elsewhere (Woodhams and Perkins, 2022, p. 79). </w:t>
      </w:r>
      <w:r w:rsidR="00FB6B81">
        <w:rPr>
          <w:sz w:val="22"/>
          <w:szCs w:val="22"/>
          <w:lang w:val="en-US"/>
        </w:rPr>
        <w:t xml:space="preserve">Approaches here can be </w:t>
      </w:r>
      <w:r w:rsidR="006F047C">
        <w:rPr>
          <w:sz w:val="22"/>
          <w:szCs w:val="22"/>
          <w:lang w:val="en-US"/>
        </w:rPr>
        <w:t xml:space="preserve">analytical or non-analytical, the former being the more common. Within the analytical approach, </w:t>
      </w:r>
      <w:r w:rsidR="00CB4E0D">
        <w:rPr>
          <w:sz w:val="22"/>
          <w:szCs w:val="22"/>
          <w:lang w:val="en-US"/>
        </w:rPr>
        <w:t>specific factors</w:t>
      </w:r>
      <w:r w:rsidR="00AB0CC3">
        <w:rPr>
          <w:sz w:val="22"/>
          <w:szCs w:val="22"/>
          <w:lang w:val="en-US"/>
        </w:rPr>
        <w:t xml:space="preserve"> and competencies are </w:t>
      </w:r>
      <w:r w:rsidR="00AC63E6">
        <w:rPr>
          <w:sz w:val="22"/>
          <w:szCs w:val="22"/>
          <w:lang w:val="en-US"/>
        </w:rPr>
        <w:t xml:space="preserve">judged </w:t>
      </w:r>
      <w:r w:rsidR="0087408B">
        <w:rPr>
          <w:sz w:val="22"/>
          <w:szCs w:val="22"/>
          <w:lang w:val="en-US"/>
        </w:rPr>
        <w:t xml:space="preserve">so that an objective decision about the value of that role can be </w:t>
      </w:r>
      <w:r w:rsidR="006C67B1">
        <w:rPr>
          <w:sz w:val="22"/>
          <w:szCs w:val="22"/>
          <w:lang w:val="en-US"/>
        </w:rPr>
        <w:t xml:space="preserve">made. The non-analytical approach compares whole jobs and places them in </w:t>
      </w:r>
      <w:r w:rsidR="00F11992">
        <w:rPr>
          <w:sz w:val="22"/>
          <w:szCs w:val="22"/>
          <w:lang w:val="en-US"/>
        </w:rPr>
        <w:t xml:space="preserve">grade or rank order. </w:t>
      </w:r>
    </w:p>
    <w:p w14:paraId="3DB62FF8" w14:textId="4B47D4E4" w:rsidR="00F11992" w:rsidRDefault="009C0734" w:rsidP="00623A3D">
      <w:pPr>
        <w:rPr>
          <w:sz w:val="22"/>
          <w:szCs w:val="22"/>
          <w:lang w:val="en-US"/>
        </w:rPr>
      </w:pPr>
      <w:r>
        <w:rPr>
          <w:sz w:val="22"/>
          <w:szCs w:val="22"/>
          <w:lang w:val="en-US"/>
        </w:rPr>
        <w:t>CIPD</w:t>
      </w:r>
      <w:r w:rsidR="00D37FCC">
        <w:rPr>
          <w:sz w:val="22"/>
          <w:szCs w:val="22"/>
          <w:lang w:val="en-US"/>
        </w:rPr>
        <w:t xml:space="preserve"> (2025c) say that organisations use job evaluations </w:t>
      </w:r>
      <w:r w:rsidR="00240C04">
        <w:rPr>
          <w:sz w:val="22"/>
          <w:szCs w:val="22"/>
          <w:lang w:val="en-US"/>
        </w:rPr>
        <w:t>to not only assist with market pricing</w:t>
      </w:r>
      <w:r w:rsidR="00F50A7D">
        <w:rPr>
          <w:sz w:val="22"/>
          <w:szCs w:val="22"/>
          <w:lang w:val="en-US"/>
        </w:rPr>
        <w:t xml:space="preserve">, but in the development of clear and orderly pay and grading structures. </w:t>
      </w:r>
      <w:r w:rsidR="00CB52AD">
        <w:rPr>
          <w:sz w:val="22"/>
          <w:szCs w:val="22"/>
          <w:lang w:val="en-US"/>
        </w:rPr>
        <w:t xml:space="preserve">They go on to say that </w:t>
      </w:r>
      <w:r w:rsidR="00902B90">
        <w:rPr>
          <w:sz w:val="22"/>
          <w:szCs w:val="22"/>
          <w:lang w:val="en-US"/>
        </w:rPr>
        <w:t xml:space="preserve">using the analytical approach is </w:t>
      </w:r>
      <w:proofErr w:type="spellStart"/>
      <w:r w:rsidR="00902B90">
        <w:rPr>
          <w:sz w:val="22"/>
          <w:szCs w:val="22"/>
          <w:lang w:val="en-US"/>
        </w:rPr>
        <w:t>favourable</w:t>
      </w:r>
      <w:proofErr w:type="spellEnd"/>
      <w:r w:rsidR="00902B90">
        <w:rPr>
          <w:sz w:val="22"/>
          <w:szCs w:val="22"/>
          <w:lang w:val="en-US"/>
        </w:rPr>
        <w:t xml:space="preserve"> </w:t>
      </w:r>
      <w:r w:rsidR="008C7395">
        <w:rPr>
          <w:sz w:val="22"/>
          <w:szCs w:val="22"/>
          <w:lang w:val="en-US"/>
        </w:rPr>
        <w:t xml:space="preserve">as this approach could also assist </w:t>
      </w:r>
      <w:r w:rsidR="00D963EB">
        <w:rPr>
          <w:sz w:val="22"/>
          <w:szCs w:val="22"/>
          <w:lang w:val="en-US"/>
        </w:rPr>
        <w:t>in providing defence against any equal pay claims</w:t>
      </w:r>
      <w:r w:rsidR="001B0925">
        <w:rPr>
          <w:sz w:val="22"/>
          <w:szCs w:val="22"/>
          <w:lang w:val="en-US"/>
        </w:rPr>
        <w:t xml:space="preserve"> that may arise. </w:t>
      </w:r>
    </w:p>
    <w:p w14:paraId="3C4CC49B" w14:textId="77777777" w:rsidR="00FE5BF1" w:rsidRDefault="00F52477" w:rsidP="00623A3D">
      <w:pPr>
        <w:rPr>
          <w:sz w:val="22"/>
          <w:szCs w:val="22"/>
          <w:lang w:val="en-US"/>
        </w:rPr>
      </w:pPr>
      <w:r>
        <w:rPr>
          <w:sz w:val="22"/>
          <w:szCs w:val="22"/>
          <w:lang w:val="en-US"/>
        </w:rPr>
        <w:t xml:space="preserve">Within an evaluation scheme, </w:t>
      </w:r>
      <w:r w:rsidR="00606920">
        <w:rPr>
          <w:sz w:val="22"/>
          <w:szCs w:val="22"/>
          <w:lang w:val="en-US"/>
        </w:rPr>
        <w:t xml:space="preserve">one </w:t>
      </w:r>
      <w:r w:rsidR="00276F7E">
        <w:rPr>
          <w:sz w:val="22"/>
          <w:szCs w:val="22"/>
          <w:lang w:val="en-US"/>
        </w:rPr>
        <w:t xml:space="preserve">approach sees </w:t>
      </w:r>
      <w:r>
        <w:rPr>
          <w:sz w:val="22"/>
          <w:szCs w:val="22"/>
          <w:lang w:val="en-US"/>
        </w:rPr>
        <w:t xml:space="preserve">jobs broken down into </w:t>
      </w:r>
      <w:r w:rsidR="00276F7E">
        <w:rPr>
          <w:sz w:val="22"/>
          <w:szCs w:val="22"/>
          <w:lang w:val="en-US"/>
        </w:rPr>
        <w:t>four main categories of: Skill, Responsibility, Working conditions, and Effort. Within these four areas</w:t>
      </w:r>
      <w:r w:rsidR="0097244C">
        <w:rPr>
          <w:sz w:val="22"/>
          <w:szCs w:val="22"/>
          <w:lang w:val="en-US"/>
        </w:rPr>
        <w:t xml:space="preserve">, each category may be broken down into a list of factors that are weighted according to their importance to the organisation. </w:t>
      </w:r>
      <w:r w:rsidR="00F161BA">
        <w:rPr>
          <w:sz w:val="22"/>
          <w:szCs w:val="22"/>
          <w:lang w:val="en-US"/>
        </w:rPr>
        <w:t xml:space="preserve">Then once each factor and category is scored, a cumulative </w:t>
      </w:r>
      <w:r w:rsidR="001E39A5">
        <w:rPr>
          <w:sz w:val="22"/>
          <w:szCs w:val="22"/>
          <w:lang w:val="en-US"/>
        </w:rPr>
        <w:t>total score will establish where the job fits within the hierarchy, and grade structure, of the organisation (ACAS, 2021</w:t>
      </w:r>
      <w:r w:rsidR="00FE5BF1">
        <w:rPr>
          <w:sz w:val="22"/>
          <w:szCs w:val="22"/>
          <w:lang w:val="en-US"/>
        </w:rPr>
        <w:t xml:space="preserve">). </w:t>
      </w:r>
    </w:p>
    <w:p w14:paraId="43CDDB88" w14:textId="7D17192D" w:rsidR="001B0925" w:rsidRPr="004B7935" w:rsidRDefault="00FE5BF1" w:rsidP="00623A3D">
      <w:pPr>
        <w:rPr>
          <w:sz w:val="22"/>
          <w:szCs w:val="22"/>
          <w:lang w:val="en-US"/>
        </w:rPr>
      </w:pPr>
      <w:r>
        <w:rPr>
          <w:sz w:val="22"/>
          <w:szCs w:val="22"/>
          <w:lang w:val="en-US"/>
        </w:rPr>
        <w:t xml:space="preserve">ACAS also </w:t>
      </w:r>
      <w:r w:rsidR="00D66661">
        <w:rPr>
          <w:sz w:val="22"/>
          <w:szCs w:val="22"/>
          <w:lang w:val="en-US"/>
        </w:rPr>
        <w:t>states</w:t>
      </w:r>
      <w:r>
        <w:rPr>
          <w:sz w:val="22"/>
          <w:szCs w:val="22"/>
          <w:lang w:val="en-US"/>
        </w:rPr>
        <w:t xml:space="preserve"> that </w:t>
      </w:r>
      <w:r w:rsidR="00C60D2D">
        <w:rPr>
          <w:sz w:val="22"/>
          <w:szCs w:val="22"/>
          <w:lang w:val="en-US"/>
        </w:rPr>
        <w:t xml:space="preserve">the extra benefits of this process mean that the organisation can </w:t>
      </w:r>
      <w:r w:rsidR="00603855">
        <w:rPr>
          <w:sz w:val="22"/>
          <w:szCs w:val="22"/>
          <w:lang w:val="en-US"/>
        </w:rPr>
        <w:t xml:space="preserve">build a better picture of the duties that each role carries out, understand any training needs for individual jobs, </w:t>
      </w:r>
      <w:r w:rsidR="00FA098A">
        <w:rPr>
          <w:sz w:val="22"/>
          <w:szCs w:val="22"/>
          <w:lang w:val="en-US"/>
        </w:rPr>
        <w:t xml:space="preserve">and encourage dialogue between operational and strategic </w:t>
      </w:r>
      <w:r w:rsidR="00D66661">
        <w:rPr>
          <w:sz w:val="22"/>
          <w:szCs w:val="22"/>
          <w:lang w:val="en-US"/>
        </w:rPr>
        <w:t xml:space="preserve">employees. This approach would </w:t>
      </w:r>
      <w:r w:rsidR="00A60FC7">
        <w:rPr>
          <w:sz w:val="22"/>
          <w:szCs w:val="22"/>
          <w:lang w:val="en-US"/>
        </w:rPr>
        <w:t xml:space="preserve">assist GreenFriendlyEco in tackling </w:t>
      </w:r>
      <w:r w:rsidR="00C40DB9">
        <w:rPr>
          <w:sz w:val="22"/>
          <w:szCs w:val="22"/>
          <w:lang w:val="en-US"/>
        </w:rPr>
        <w:t xml:space="preserve">the overall </w:t>
      </w:r>
      <w:r w:rsidR="00A60FC7">
        <w:rPr>
          <w:sz w:val="22"/>
          <w:szCs w:val="22"/>
          <w:lang w:val="en-US"/>
        </w:rPr>
        <w:t>workplace culture</w:t>
      </w:r>
      <w:r w:rsidR="00C40DB9">
        <w:rPr>
          <w:sz w:val="22"/>
          <w:szCs w:val="22"/>
          <w:lang w:val="en-US"/>
        </w:rPr>
        <w:t xml:space="preserve">. By having a clearly defined role profile, operational staff would be clear in what is expected of them and </w:t>
      </w:r>
      <w:r w:rsidR="003D738E">
        <w:rPr>
          <w:sz w:val="22"/>
          <w:szCs w:val="22"/>
          <w:lang w:val="en-US"/>
        </w:rPr>
        <w:t xml:space="preserve">in </w:t>
      </w:r>
      <w:r w:rsidR="00A34747">
        <w:rPr>
          <w:sz w:val="22"/>
          <w:szCs w:val="22"/>
          <w:lang w:val="en-US"/>
        </w:rPr>
        <w:lastRenderedPageBreak/>
        <w:t>addition</w:t>
      </w:r>
      <w:r w:rsidR="003D738E">
        <w:rPr>
          <w:sz w:val="22"/>
          <w:szCs w:val="22"/>
          <w:lang w:val="en-US"/>
        </w:rPr>
        <w:t xml:space="preserve"> </w:t>
      </w:r>
      <w:r w:rsidR="00A34747">
        <w:rPr>
          <w:sz w:val="22"/>
          <w:szCs w:val="22"/>
          <w:lang w:val="en-US"/>
        </w:rPr>
        <w:t xml:space="preserve">to </w:t>
      </w:r>
      <w:r w:rsidR="003D738E">
        <w:rPr>
          <w:sz w:val="22"/>
          <w:szCs w:val="22"/>
          <w:lang w:val="en-US"/>
        </w:rPr>
        <w:t>a clear reward and recognition programme would</w:t>
      </w:r>
      <w:r w:rsidR="00A34747">
        <w:rPr>
          <w:sz w:val="22"/>
          <w:szCs w:val="22"/>
          <w:lang w:val="en-US"/>
        </w:rPr>
        <w:t xml:space="preserve"> potentially maintain a higher level of performance. Additionally, </w:t>
      </w:r>
      <w:r w:rsidR="00AD1C90">
        <w:rPr>
          <w:sz w:val="22"/>
          <w:szCs w:val="22"/>
          <w:lang w:val="en-US"/>
        </w:rPr>
        <w:t xml:space="preserve">by assessing any training needs, an additional benefit to the process, </w:t>
      </w:r>
      <w:r w:rsidR="00A77013">
        <w:rPr>
          <w:sz w:val="22"/>
          <w:szCs w:val="22"/>
          <w:lang w:val="en-US"/>
        </w:rPr>
        <w:t xml:space="preserve">skill level of employees can be addressed, mitigating the turnover rates within </w:t>
      </w:r>
      <w:r w:rsidR="00D47EF8">
        <w:rPr>
          <w:sz w:val="22"/>
          <w:szCs w:val="22"/>
          <w:lang w:val="en-US"/>
        </w:rPr>
        <w:t xml:space="preserve">skilled employees. </w:t>
      </w:r>
    </w:p>
    <w:p w14:paraId="34FFBA06" w14:textId="222EB24E" w:rsidR="00BF78E0" w:rsidRDefault="00F8652E" w:rsidP="001D67CA">
      <w:pPr>
        <w:rPr>
          <w:b/>
          <w:bCs/>
          <w:i/>
          <w:iCs/>
          <w:sz w:val="22"/>
          <w:szCs w:val="22"/>
          <w:lang w:val="en-US"/>
        </w:rPr>
      </w:pPr>
      <w:r>
        <w:rPr>
          <w:b/>
          <w:bCs/>
          <w:i/>
          <w:iCs/>
          <w:sz w:val="22"/>
          <w:szCs w:val="22"/>
          <w:lang w:val="en-US"/>
        </w:rPr>
        <w:t>L</w:t>
      </w:r>
      <w:r w:rsidR="00BF78E0" w:rsidRPr="00623A3D">
        <w:rPr>
          <w:b/>
          <w:bCs/>
          <w:i/>
          <w:iCs/>
          <w:sz w:val="22"/>
          <w:szCs w:val="22"/>
          <w:lang w:val="en-US"/>
        </w:rPr>
        <w:t xml:space="preserve">egislative requirements. (AC 3.4) </w:t>
      </w:r>
    </w:p>
    <w:p w14:paraId="4756232D" w14:textId="12E1F008" w:rsidR="005F7562" w:rsidRPr="001A59F7" w:rsidRDefault="002814FC" w:rsidP="005F7562">
      <w:pPr>
        <w:rPr>
          <w:sz w:val="22"/>
          <w:szCs w:val="22"/>
          <w:lang w:val="en-US"/>
        </w:rPr>
      </w:pPr>
      <w:r>
        <w:rPr>
          <w:sz w:val="22"/>
          <w:szCs w:val="22"/>
          <w:lang w:val="en-US"/>
        </w:rPr>
        <w:t xml:space="preserve">Lastly, in addition to all of the recommendations made previously, </w:t>
      </w:r>
      <w:r w:rsidR="00F8652E">
        <w:rPr>
          <w:sz w:val="22"/>
          <w:szCs w:val="22"/>
          <w:lang w:val="en-US"/>
        </w:rPr>
        <w:t xml:space="preserve">due care and attention should be given to the legislative requirements that impact reward practice. </w:t>
      </w:r>
      <w:r w:rsidR="005F7562" w:rsidRPr="005F7562">
        <w:rPr>
          <w:sz w:val="22"/>
          <w:szCs w:val="22"/>
        </w:rPr>
        <w:t>Effective reward practice must operate within legal framework</w:t>
      </w:r>
      <w:r w:rsidR="00BE4D14">
        <w:rPr>
          <w:sz w:val="22"/>
          <w:szCs w:val="22"/>
        </w:rPr>
        <w:t>s</w:t>
      </w:r>
      <w:r w:rsidR="005F7562" w:rsidRPr="005F7562">
        <w:rPr>
          <w:sz w:val="22"/>
          <w:szCs w:val="22"/>
        </w:rPr>
        <w:t xml:space="preserve"> to ensure fairness, consistency, and equal access to opportunities. For </w:t>
      </w:r>
      <w:r w:rsidR="00BE4D14">
        <w:rPr>
          <w:sz w:val="22"/>
          <w:szCs w:val="22"/>
        </w:rPr>
        <w:t>GreenFriendlyEco</w:t>
      </w:r>
      <w:r w:rsidR="005F7562" w:rsidRPr="005F7562">
        <w:rPr>
          <w:sz w:val="22"/>
          <w:szCs w:val="22"/>
        </w:rPr>
        <w:t>, adherence to employment legislation is not simply a compliance exercise</w:t>
      </w:r>
      <w:r w:rsidR="00A00A9B">
        <w:rPr>
          <w:sz w:val="22"/>
          <w:szCs w:val="22"/>
        </w:rPr>
        <w:t xml:space="preserve">, </w:t>
      </w:r>
      <w:r w:rsidR="005F7562" w:rsidRPr="005F7562">
        <w:rPr>
          <w:sz w:val="22"/>
          <w:szCs w:val="22"/>
        </w:rPr>
        <w:t xml:space="preserve">it is central to tackling issues such as high turnover and </w:t>
      </w:r>
      <w:r w:rsidR="004D3253">
        <w:rPr>
          <w:sz w:val="22"/>
          <w:szCs w:val="22"/>
        </w:rPr>
        <w:t>negative</w:t>
      </w:r>
      <w:r w:rsidR="005F7562" w:rsidRPr="005F7562">
        <w:rPr>
          <w:sz w:val="22"/>
          <w:szCs w:val="22"/>
        </w:rPr>
        <w:t xml:space="preserve"> workplace culture. Two key pieces of UK legislation are particularly influential in shaping lawful and ethical reward systems.</w:t>
      </w:r>
    </w:p>
    <w:p w14:paraId="4E90449F" w14:textId="3200F258" w:rsidR="005F7562" w:rsidRPr="005F7562" w:rsidRDefault="005F7562" w:rsidP="005F7562">
      <w:pPr>
        <w:rPr>
          <w:sz w:val="22"/>
          <w:szCs w:val="22"/>
        </w:rPr>
      </w:pPr>
      <w:r w:rsidRPr="005F7562">
        <w:rPr>
          <w:sz w:val="22"/>
          <w:szCs w:val="22"/>
        </w:rPr>
        <w:t>The Equality Act 2010</w:t>
      </w:r>
      <w:r w:rsidR="001A59F7">
        <w:rPr>
          <w:sz w:val="22"/>
          <w:szCs w:val="22"/>
        </w:rPr>
        <w:t xml:space="preserve"> (</w:t>
      </w:r>
      <w:proofErr w:type="spellStart"/>
      <w:r w:rsidR="001A59F7">
        <w:rPr>
          <w:sz w:val="22"/>
          <w:szCs w:val="22"/>
        </w:rPr>
        <w:t>GOVUK</w:t>
      </w:r>
      <w:proofErr w:type="spellEnd"/>
      <w:r w:rsidR="00BE4D14">
        <w:rPr>
          <w:sz w:val="22"/>
          <w:szCs w:val="22"/>
        </w:rPr>
        <w:t>, 2026b)</w:t>
      </w:r>
      <w:r w:rsidRPr="005F7562">
        <w:rPr>
          <w:sz w:val="22"/>
          <w:szCs w:val="22"/>
        </w:rPr>
        <w:t xml:space="preserve"> brings together previous anti</w:t>
      </w:r>
      <w:r w:rsidRPr="005F7562">
        <w:rPr>
          <w:sz w:val="22"/>
          <w:szCs w:val="22"/>
        </w:rPr>
        <w:noBreakHyphen/>
        <w:t xml:space="preserve">discrimination provisions and establishes a comprehensive legal standard for fair treatment at work. A core requirement is the principle of equal pay for equal work, which obliges employers to ensure that men and women undertaking the same or broadly similar roles receive comparable pay. The </w:t>
      </w:r>
      <w:r w:rsidR="004D3253">
        <w:rPr>
          <w:sz w:val="22"/>
          <w:szCs w:val="22"/>
        </w:rPr>
        <w:t>a</w:t>
      </w:r>
      <w:r w:rsidRPr="005F7562">
        <w:rPr>
          <w:sz w:val="22"/>
          <w:szCs w:val="22"/>
        </w:rPr>
        <w:t>ct also protects employees from discrimination on the basis of protected characteristics, including race, disability, age, and religion.</w:t>
      </w:r>
    </w:p>
    <w:p w14:paraId="0FA56859" w14:textId="77D4BF80" w:rsidR="005F7562" w:rsidRPr="005F7562" w:rsidRDefault="004D3253" w:rsidP="005F7562">
      <w:pPr>
        <w:rPr>
          <w:sz w:val="22"/>
          <w:szCs w:val="22"/>
        </w:rPr>
      </w:pPr>
      <w:r>
        <w:rPr>
          <w:sz w:val="22"/>
          <w:szCs w:val="22"/>
        </w:rPr>
        <w:t>GreenFriendlyEco</w:t>
      </w:r>
      <w:r w:rsidR="005F7562" w:rsidRPr="005F7562">
        <w:rPr>
          <w:sz w:val="22"/>
          <w:szCs w:val="22"/>
        </w:rPr>
        <w:t xml:space="preserve"> must ensure that employees performing equivalent roles, with similar levels of responsibility and competence, are rewarded equitably. This requires a transparent and defensible job evaluation </w:t>
      </w:r>
      <w:r>
        <w:rPr>
          <w:sz w:val="22"/>
          <w:szCs w:val="22"/>
        </w:rPr>
        <w:t>system</w:t>
      </w:r>
      <w:r w:rsidR="005F7562" w:rsidRPr="005F7562">
        <w:rPr>
          <w:sz w:val="22"/>
          <w:szCs w:val="22"/>
        </w:rPr>
        <w:t xml:space="preserve"> that can demonstrate how pay decisions are made and provide assurance that reward outcomes are free from bias. Failure to comply exposes the organisation to legal claims, financial penalties, and </w:t>
      </w:r>
      <w:r w:rsidR="00551D61">
        <w:rPr>
          <w:sz w:val="22"/>
          <w:szCs w:val="22"/>
        </w:rPr>
        <w:t>a negative impact on employer brand (ACAS, 2024)</w:t>
      </w:r>
      <w:r w:rsidR="005F7562" w:rsidRPr="005F7562">
        <w:rPr>
          <w:sz w:val="22"/>
          <w:szCs w:val="22"/>
        </w:rPr>
        <w:t xml:space="preserve">. </w:t>
      </w:r>
      <w:r w:rsidR="00FB2593">
        <w:rPr>
          <w:sz w:val="22"/>
          <w:szCs w:val="22"/>
        </w:rPr>
        <w:t>However</w:t>
      </w:r>
      <w:r w:rsidR="005F7562" w:rsidRPr="005F7562">
        <w:rPr>
          <w:sz w:val="22"/>
          <w:szCs w:val="22"/>
        </w:rPr>
        <w:t>, embedding fair and consistent pay structures can strengthen employee trust and contribute to reduced turnover.</w:t>
      </w:r>
    </w:p>
    <w:p w14:paraId="57A0D6FA" w14:textId="3AC44364" w:rsidR="005F7562" w:rsidRPr="005F7562" w:rsidRDefault="005F7562" w:rsidP="005F7562">
      <w:pPr>
        <w:rPr>
          <w:sz w:val="22"/>
          <w:szCs w:val="22"/>
        </w:rPr>
      </w:pPr>
      <w:r w:rsidRPr="005F7562">
        <w:rPr>
          <w:sz w:val="22"/>
          <w:szCs w:val="22"/>
        </w:rPr>
        <w:t xml:space="preserve">The National Minimum Wage Act 1998 </w:t>
      </w:r>
      <w:r w:rsidR="00551D61">
        <w:rPr>
          <w:sz w:val="22"/>
          <w:szCs w:val="22"/>
        </w:rPr>
        <w:t>(</w:t>
      </w:r>
      <w:proofErr w:type="spellStart"/>
      <w:r w:rsidR="00551D61">
        <w:rPr>
          <w:sz w:val="22"/>
          <w:szCs w:val="22"/>
        </w:rPr>
        <w:t>GOVUK</w:t>
      </w:r>
      <w:proofErr w:type="spellEnd"/>
      <w:r w:rsidR="00551D61">
        <w:rPr>
          <w:sz w:val="22"/>
          <w:szCs w:val="22"/>
        </w:rPr>
        <w:t xml:space="preserve">, 2026a) </w:t>
      </w:r>
      <w:r w:rsidRPr="005F7562">
        <w:rPr>
          <w:sz w:val="22"/>
          <w:szCs w:val="22"/>
        </w:rPr>
        <w:t xml:space="preserve">provides a further statutory safeguard by establishing the minimum hourly rate that employers must pay, with rates varying according to age and apprenticeship status. This legislation ensures that all workers receive a baseline level of financial </w:t>
      </w:r>
      <w:r w:rsidR="00C706F4">
        <w:rPr>
          <w:sz w:val="22"/>
          <w:szCs w:val="22"/>
        </w:rPr>
        <w:t>remuneration</w:t>
      </w:r>
      <w:r w:rsidRPr="005F7562">
        <w:rPr>
          <w:sz w:val="22"/>
          <w:szCs w:val="22"/>
        </w:rPr>
        <w:t>.</w:t>
      </w:r>
    </w:p>
    <w:p w14:paraId="50641AF2" w14:textId="1A452BB4" w:rsidR="005F7562" w:rsidRPr="005F7562" w:rsidRDefault="00C706F4" w:rsidP="005F7562">
      <w:pPr>
        <w:rPr>
          <w:sz w:val="22"/>
          <w:szCs w:val="22"/>
        </w:rPr>
      </w:pPr>
      <w:r>
        <w:rPr>
          <w:sz w:val="22"/>
          <w:szCs w:val="22"/>
        </w:rPr>
        <w:t xml:space="preserve">GreenFriendlyEco </w:t>
      </w:r>
      <w:r w:rsidR="005F7562" w:rsidRPr="005F7562">
        <w:rPr>
          <w:sz w:val="22"/>
          <w:szCs w:val="22"/>
        </w:rPr>
        <w:t>must guarantee that every employee</w:t>
      </w:r>
      <w:r>
        <w:rPr>
          <w:sz w:val="22"/>
          <w:szCs w:val="22"/>
        </w:rPr>
        <w:t xml:space="preserve">, </w:t>
      </w:r>
      <w:r w:rsidR="005F7562" w:rsidRPr="005F7562">
        <w:rPr>
          <w:sz w:val="22"/>
          <w:szCs w:val="22"/>
        </w:rPr>
        <w:t>regardless of seniority or skill level</w:t>
      </w:r>
      <w:r w:rsidR="00D8078E">
        <w:rPr>
          <w:sz w:val="22"/>
          <w:szCs w:val="22"/>
        </w:rPr>
        <w:t xml:space="preserve">, </w:t>
      </w:r>
      <w:r w:rsidR="005F7562" w:rsidRPr="005F7562">
        <w:rPr>
          <w:sz w:val="22"/>
          <w:szCs w:val="22"/>
        </w:rPr>
        <w:t>is paid at or above the statutory minimum. Compliance also requires accurate record</w:t>
      </w:r>
      <w:r w:rsidR="005F7562" w:rsidRPr="005F7562">
        <w:rPr>
          <w:sz w:val="22"/>
          <w:szCs w:val="22"/>
        </w:rPr>
        <w:noBreakHyphen/>
        <w:t xml:space="preserve">keeping and clear communication of pay structures. </w:t>
      </w:r>
      <w:r w:rsidR="00D8078E">
        <w:rPr>
          <w:sz w:val="22"/>
          <w:szCs w:val="22"/>
        </w:rPr>
        <w:t>By m</w:t>
      </w:r>
      <w:r w:rsidR="005F7562" w:rsidRPr="005F7562">
        <w:rPr>
          <w:sz w:val="22"/>
          <w:szCs w:val="22"/>
        </w:rPr>
        <w:t>eeting these obligations</w:t>
      </w:r>
      <w:r w:rsidR="00D8078E">
        <w:rPr>
          <w:sz w:val="22"/>
          <w:szCs w:val="22"/>
        </w:rPr>
        <w:t>,</w:t>
      </w:r>
      <w:r w:rsidR="005F7562" w:rsidRPr="005F7562">
        <w:rPr>
          <w:sz w:val="22"/>
          <w:szCs w:val="22"/>
        </w:rPr>
        <w:t xml:space="preserve"> a culture of transparency and commitment to fair treatment</w:t>
      </w:r>
      <w:r w:rsidR="00D8078E">
        <w:rPr>
          <w:sz w:val="22"/>
          <w:szCs w:val="22"/>
        </w:rPr>
        <w:t xml:space="preserve"> is </w:t>
      </w:r>
      <w:r w:rsidR="00B36F94">
        <w:rPr>
          <w:sz w:val="22"/>
          <w:szCs w:val="22"/>
        </w:rPr>
        <w:t>demonstrated</w:t>
      </w:r>
      <w:r w:rsidR="005F7562" w:rsidRPr="005F7562">
        <w:rPr>
          <w:sz w:val="22"/>
          <w:szCs w:val="22"/>
        </w:rPr>
        <w:t>. Non</w:t>
      </w:r>
      <w:r w:rsidR="005F7562" w:rsidRPr="005F7562">
        <w:rPr>
          <w:sz w:val="22"/>
          <w:szCs w:val="22"/>
        </w:rPr>
        <w:noBreakHyphen/>
        <w:t xml:space="preserve">compliance, however, can result in substantial financial penalties </w:t>
      </w:r>
      <w:r w:rsidR="00226404">
        <w:rPr>
          <w:sz w:val="22"/>
          <w:szCs w:val="22"/>
        </w:rPr>
        <w:t>of up to £20,000</w:t>
      </w:r>
      <w:r w:rsidR="00586D26">
        <w:rPr>
          <w:sz w:val="22"/>
          <w:szCs w:val="22"/>
        </w:rPr>
        <w:t xml:space="preserve"> </w:t>
      </w:r>
      <w:r w:rsidR="005F7562" w:rsidRPr="005F7562">
        <w:rPr>
          <w:sz w:val="22"/>
          <w:szCs w:val="22"/>
        </w:rPr>
        <w:t>and long</w:t>
      </w:r>
      <w:r w:rsidR="005F7562" w:rsidRPr="005F7562">
        <w:rPr>
          <w:sz w:val="22"/>
          <w:szCs w:val="22"/>
        </w:rPr>
        <w:noBreakHyphen/>
        <w:t>term damage to the employer brand, making it more difficult to attract and retain talent</w:t>
      </w:r>
      <w:r w:rsidR="004A01D4">
        <w:rPr>
          <w:sz w:val="22"/>
          <w:szCs w:val="22"/>
        </w:rPr>
        <w:t xml:space="preserve"> (ACAS, 2025)</w:t>
      </w:r>
      <w:r w:rsidR="005F7562" w:rsidRPr="005F7562">
        <w:rPr>
          <w:sz w:val="22"/>
          <w:szCs w:val="22"/>
        </w:rPr>
        <w:t>.</w:t>
      </w:r>
    </w:p>
    <w:p w14:paraId="36680600" w14:textId="4772802C" w:rsidR="00DB31B9" w:rsidRDefault="00586D26" w:rsidP="001D67CA">
      <w:pPr>
        <w:rPr>
          <w:sz w:val="22"/>
          <w:szCs w:val="22"/>
        </w:rPr>
      </w:pPr>
      <w:r>
        <w:rPr>
          <w:sz w:val="22"/>
          <w:szCs w:val="22"/>
        </w:rPr>
        <w:t xml:space="preserve">By working within the </w:t>
      </w:r>
      <w:r w:rsidR="00B51550">
        <w:rPr>
          <w:sz w:val="22"/>
          <w:szCs w:val="22"/>
        </w:rPr>
        <w:t xml:space="preserve">requirements of both these legislations, and with the recommendations of all the above, GreenFriendlyEco can begin to tackle the </w:t>
      </w:r>
      <w:r w:rsidR="00306C4D">
        <w:rPr>
          <w:sz w:val="22"/>
          <w:szCs w:val="22"/>
        </w:rPr>
        <w:t xml:space="preserve">organisational issues it is facing. </w:t>
      </w:r>
    </w:p>
    <w:p w14:paraId="16AA1CC0" w14:textId="77777777" w:rsidR="00AB14F0" w:rsidRDefault="00AB14F0" w:rsidP="001D67CA">
      <w:pPr>
        <w:rPr>
          <w:sz w:val="22"/>
          <w:szCs w:val="22"/>
        </w:rPr>
      </w:pPr>
    </w:p>
    <w:p w14:paraId="43F52395" w14:textId="77777777" w:rsidR="003D103C" w:rsidRDefault="003D103C" w:rsidP="003D103C">
      <w:pPr>
        <w:pStyle w:val="Title"/>
      </w:pPr>
    </w:p>
    <w:p w14:paraId="210EB8C2" w14:textId="02B71033" w:rsidR="003D103C" w:rsidRDefault="003D103C" w:rsidP="003D103C">
      <w:pPr>
        <w:pStyle w:val="Title"/>
      </w:pPr>
      <w:r>
        <w:lastRenderedPageBreak/>
        <w:t>Bibliography</w:t>
      </w:r>
    </w:p>
    <w:p w14:paraId="4CD2B029" w14:textId="77777777" w:rsidR="003D103C" w:rsidRDefault="003D103C" w:rsidP="003D103C">
      <w:pPr>
        <w:rPr>
          <w:sz w:val="22"/>
          <w:szCs w:val="22"/>
        </w:rPr>
      </w:pPr>
      <w:r>
        <w:rPr>
          <w:sz w:val="22"/>
          <w:szCs w:val="22"/>
        </w:rPr>
        <w:t xml:space="preserve">ACAS. (2021) </w:t>
      </w:r>
      <w:r w:rsidRPr="005E2535">
        <w:rPr>
          <w:i/>
          <w:iCs/>
          <w:sz w:val="22"/>
          <w:szCs w:val="22"/>
        </w:rPr>
        <w:t>Job evaluation: considerations and risks</w:t>
      </w:r>
      <w:r>
        <w:rPr>
          <w:i/>
          <w:iCs/>
          <w:sz w:val="22"/>
          <w:szCs w:val="22"/>
        </w:rPr>
        <w:t xml:space="preserve">. </w:t>
      </w:r>
      <w:r>
        <w:rPr>
          <w:sz w:val="22"/>
          <w:szCs w:val="22"/>
        </w:rPr>
        <w:t xml:space="preserve">Available at: </w:t>
      </w:r>
      <w:r w:rsidRPr="005E2535">
        <w:rPr>
          <w:sz w:val="22"/>
          <w:szCs w:val="22"/>
        </w:rPr>
        <w:t>https://www.acas.org.uk/sites/default/files/2021-03/job-evaluation-considerations-and-risks-advisory-booklet.pdf</w:t>
      </w:r>
      <w:r>
        <w:rPr>
          <w:sz w:val="22"/>
          <w:szCs w:val="22"/>
        </w:rPr>
        <w:t xml:space="preserve"> (Accessed: 31 January 2026). </w:t>
      </w:r>
    </w:p>
    <w:p w14:paraId="49BCF763" w14:textId="77777777" w:rsidR="003D103C" w:rsidRDefault="003D103C" w:rsidP="003D103C">
      <w:pPr>
        <w:rPr>
          <w:sz w:val="22"/>
          <w:szCs w:val="22"/>
        </w:rPr>
      </w:pPr>
      <w:r>
        <w:rPr>
          <w:sz w:val="22"/>
          <w:szCs w:val="22"/>
        </w:rPr>
        <w:t xml:space="preserve">ACAS. (2024) </w:t>
      </w:r>
      <w:r>
        <w:rPr>
          <w:i/>
          <w:iCs/>
          <w:sz w:val="22"/>
          <w:szCs w:val="22"/>
        </w:rPr>
        <w:t xml:space="preserve">Equal pay and the law. </w:t>
      </w:r>
      <w:r>
        <w:rPr>
          <w:sz w:val="22"/>
          <w:szCs w:val="22"/>
        </w:rPr>
        <w:t xml:space="preserve">Available at: </w:t>
      </w:r>
      <w:r w:rsidRPr="00367FE2">
        <w:rPr>
          <w:sz w:val="22"/>
          <w:szCs w:val="22"/>
        </w:rPr>
        <w:t>https://www.acas.org.uk/equal-pay/equal-pay-law</w:t>
      </w:r>
      <w:r>
        <w:rPr>
          <w:sz w:val="22"/>
          <w:szCs w:val="22"/>
        </w:rPr>
        <w:t xml:space="preserve"> (Accessed: 31 January 2026). </w:t>
      </w:r>
    </w:p>
    <w:p w14:paraId="716B7511" w14:textId="77777777" w:rsidR="003D103C" w:rsidRPr="006B0040" w:rsidRDefault="003D103C" w:rsidP="003D103C">
      <w:pPr>
        <w:rPr>
          <w:sz w:val="22"/>
          <w:szCs w:val="22"/>
        </w:rPr>
      </w:pPr>
      <w:r>
        <w:rPr>
          <w:sz w:val="22"/>
          <w:szCs w:val="22"/>
        </w:rPr>
        <w:t xml:space="preserve">ACAS. (2025) </w:t>
      </w:r>
      <w:r>
        <w:rPr>
          <w:i/>
          <w:iCs/>
          <w:sz w:val="22"/>
          <w:szCs w:val="22"/>
        </w:rPr>
        <w:t xml:space="preserve">National Minimum Wage: If your employer pays less. </w:t>
      </w:r>
      <w:r>
        <w:rPr>
          <w:sz w:val="22"/>
          <w:szCs w:val="22"/>
        </w:rPr>
        <w:t xml:space="preserve">Available at: </w:t>
      </w:r>
      <w:r w:rsidRPr="006B0040">
        <w:rPr>
          <w:sz w:val="22"/>
          <w:szCs w:val="22"/>
        </w:rPr>
        <w:t>https://www.acas.org.uk/national-minimum-wage-entitlement/if-an-employer-does-not-pay-minimum-wage</w:t>
      </w:r>
      <w:r>
        <w:rPr>
          <w:sz w:val="22"/>
          <w:szCs w:val="22"/>
        </w:rPr>
        <w:t xml:space="preserve"> (Accessed: 31 January 2026). </w:t>
      </w:r>
    </w:p>
    <w:p w14:paraId="427700CA" w14:textId="77777777" w:rsidR="003D103C" w:rsidRDefault="003D103C" w:rsidP="003D103C">
      <w:pPr>
        <w:rPr>
          <w:sz w:val="22"/>
          <w:szCs w:val="22"/>
        </w:rPr>
      </w:pPr>
      <w:r>
        <w:rPr>
          <w:sz w:val="22"/>
          <w:szCs w:val="22"/>
        </w:rPr>
        <w:t xml:space="preserve">Armstrong, M. and Taylor, S. (2023) </w:t>
      </w:r>
      <w:r>
        <w:rPr>
          <w:i/>
          <w:iCs/>
          <w:sz w:val="22"/>
          <w:szCs w:val="22"/>
        </w:rPr>
        <w:t xml:space="preserve">Armstrong’s handbook of human resource management practice. </w:t>
      </w:r>
      <w:r>
        <w:rPr>
          <w:sz w:val="22"/>
          <w:szCs w:val="22"/>
        </w:rPr>
        <w:t>16</w:t>
      </w:r>
      <w:r w:rsidRPr="00BA0B64">
        <w:rPr>
          <w:sz w:val="22"/>
          <w:szCs w:val="22"/>
        </w:rPr>
        <w:t>th</w:t>
      </w:r>
      <w:r>
        <w:rPr>
          <w:sz w:val="22"/>
          <w:szCs w:val="22"/>
        </w:rPr>
        <w:t xml:space="preserve"> </w:t>
      </w:r>
      <w:proofErr w:type="spellStart"/>
      <w:r>
        <w:rPr>
          <w:sz w:val="22"/>
          <w:szCs w:val="22"/>
        </w:rPr>
        <w:t>edn</w:t>
      </w:r>
      <w:proofErr w:type="spellEnd"/>
      <w:r>
        <w:rPr>
          <w:sz w:val="22"/>
          <w:szCs w:val="22"/>
        </w:rPr>
        <w:t>. London: Kogan Page, pp. 401-452.</w:t>
      </w:r>
    </w:p>
    <w:p w14:paraId="6A6629B6" w14:textId="77777777" w:rsidR="003D103C" w:rsidRDefault="003D103C" w:rsidP="003D103C">
      <w:pPr>
        <w:rPr>
          <w:sz w:val="22"/>
          <w:szCs w:val="22"/>
        </w:rPr>
      </w:pPr>
      <w:proofErr w:type="spellStart"/>
      <w:r>
        <w:rPr>
          <w:sz w:val="22"/>
          <w:szCs w:val="22"/>
        </w:rPr>
        <w:t>Avgoustaki</w:t>
      </w:r>
      <w:proofErr w:type="spellEnd"/>
      <w:r>
        <w:rPr>
          <w:sz w:val="22"/>
          <w:szCs w:val="22"/>
        </w:rPr>
        <w:t xml:space="preserve">, A. and </w:t>
      </w:r>
      <w:proofErr w:type="spellStart"/>
      <w:r>
        <w:rPr>
          <w:sz w:val="22"/>
          <w:szCs w:val="22"/>
        </w:rPr>
        <w:t>Frankort</w:t>
      </w:r>
      <w:proofErr w:type="spellEnd"/>
      <w:r>
        <w:rPr>
          <w:sz w:val="22"/>
          <w:szCs w:val="22"/>
        </w:rPr>
        <w:t xml:space="preserve">, H. (2023) </w:t>
      </w:r>
      <w:r w:rsidRPr="00751D5A">
        <w:rPr>
          <w:i/>
          <w:iCs/>
          <w:sz w:val="22"/>
          <w:szCs w:val="22"/>
        </w:rPr>
        <w:t>How fostering intrinsic motivation for high work intensity can benefit employers and employees</w:t>
      </w:r>
      <w:r>
        <w:rPr>
          <w:i/>
          <w:iCs/>
          <w:sz w:val="22"/>
          <w:szCs w:val="22"/>
        </w:rPr>
        <w:t xml:space="preserve">. </w:t>
      </w:r>
      <w:r>
        <w:rPr>
          <w:sz w:val="22"/>
          <w:szCs w:val="22"/>
        </w:rPr>
        <w:t xml:space="preserve">Available at: </w:t>
      </w:r>
      <w:r w:rsidRPr="00751D5A">
        <w:rPr>
          <w:sz w:val="22"/>
          <w:szCs w:val="22"/>
        </w:rPr>
        <w:t>https://www.cipd.org/globalassets/media/comms/get-involved/events/2023-arc-fostering-intrinsic-motivation-high-work-intensity-8415.pdf</w:t>
      </w:r>
      <w:r>
        <w:rPr>
          <w:sz w:val="22"/>
          <w:szCs w:val="22"/>
        </w:rPr>
        <w:t xml:space="preserve"> (Accessed: 7 January 2026). </w:t>
      </w:r>
    </w:p>
    <w:p w14:paraId="6C5B0D45" w14:textId="77777777" w:rsidR="003D103C" w:rsidRPr="004C1879" w:rsidRDefault="003D103C" w:rsidP="003D103C">
      <w:pPr>
        <w:rPr>
          <w:sz w:val="22"/>
          <w:szCs w:val="22"/>
        </w:rPr>
      </w:pPr>
      <w:r>
        <w:rPr>
          <w:sz w:val="22"/>
          <w:szCs w:val="22"/>
        </w:rPr>
        <w:t xml:space="preserve">Bradley, N. and Gilmartin, M. </w:t>
      </w:r>
      <w:r>
        <w:rPr>
          <w:i/>
          <w:iCs/>
          <w:sz w:val="22"/>
          <w:szCs w:val="22"/>
        </w:rPr>
        <w:t xml:space="preserve">2024 High-Impact Rewards research. </w:t>
      </w:r>
      <w:r>
        <w:rPr>
          <w:sz w:val="22"/>
          <w:szCs w:val="22"/>
        </w:rPr>
        <w:t xml:space="preserve">Available at: </w:t>
      </w:r>
      <w:r w:rsidRPr="004C1879">
        <w:rPr>
          <w:sz w:val="22"/>
          <w:szCs w:val="22"/>
        </w:rPr>
        <w:t>https://action.deloitte.com/insight/4153/2024-high-impact-rewards-research-an-introduction</w:t>
      </w:r>
      <w:r>
        <w:rPr>
          <w:sz w:val="22"/>
          <w:szCs w:val="22"/>
        </w:rPr>
        <w:t xml:space="preserve"> (Accessed: 11 January 2026). </w:t>
      </w:r>
    </w:p>
    <w:p w14:paraId="7C190E51" w14:textId="77777777" w:rsidR="003D103C" w:rsidRPr="005556DB" w:rsidRDefault="003D103C" w:rsidP="003D103C">
      <w:pPr>
        <w:rPr>
          <w:sz w:val="22"/>
          <w:szCs w:val="22"/>
        </w:rPr>
      </w:pPr>
      <w:r>
        <w:rPr>
          <w:sz w:val="22"/>
          <w:szCs w:val="22"/>
        </w:rPr>
        <w:t xml:space="preserve">Burt, E. (2017) </w:t>
      </w:r>
      <w:r w:rsidRPr="005556DB">
        <w:rPr>
          <w:i/>
          <w:iCs/>
          <w:sz w:val="22"/>
          <w:szCs w:val="22"/>
        </w:rPr>
        <w:t>Incentive schemes can make employees stressed</w:t>
      </w:r>
      <w:r>
        <w:rPr>
          <w:i/>
          <w:iCs/>
          <w:sz w:val="22"/>
          <w:szCs w:val="22"/>
        </w:rPr>
        <w:t xml:space="preserve">. </w:t>
      </w:r>
      <w:r>
        <w:rPr>
          <w:sz w:val="22"/>
          <w:szCs w:val="22"/>
        </w:rPr>
        <w:t xml:space="preserve">Available at: </w:t>
      </w:r>
      <w:r w:rsidRPr="005556DB">
        <w:rPr>
          <w:sz w:val="22"/>
          <w:szCs w:val="22"/>
        </w:rPr>
        <w:t>https://www.peoplemanagement.co.uk/article/1742066/incentive-schemes-stress-employees</w:t>
      </w:r>
      <w:r>
        <w:rPr>
          <w:sz w:val="22"/>
          <w:szCs w:val="22"/>
        </w:rPr>
        <w:t xml:space="preserve"> (Accessed: 8 January 2026). </w:t>
      </w:r>
    </w:p>
    <w:p w14:paraId="68473C2C" w14:textId="77777777" w:rsidR="003D103C" w:rsidRDefault="003D103C" w:rsidP="003D103C">
      <w:pPr>
        <w:rPr>
          <w:sz w:val="22"/>
          <w:szCs w:val="22"/>
        </w:rPr>
      </w:pPr>
      <w:r>
        <w:rPr>
          <w:sz w:val="22"/>
          <w:szCs w:val="22"/>
        </w:rPr>
        <w:t xml:space="preserve">CIPD. (2025a) </w:t>
      </w:r>
      <w:r w:rsidRPr="00DF57B1">
        <w:rPr>
          <w:i/>
          <w:iCs/>
          <w:sz w:val="22"/>
          <w:szCs w:val="22"/>
        </w:rPr>
        <w:t>Reward: An introduction</w:t>
      </w:r>
      <w:r>
        <w:rPr>
          <w:i/>
          <w:iCs/>
          <w:sz w:val="22"/>
          <w:szCs w:val="22"/>
        </w:rPr>
        <w:t xml:space="preserve">. </w:t>
      </w:r>
      <w:r>
        <w:rPr>
          <w:sz w:val="22"/>
          <w:szCs w:val="22"/>
        </w:rPr>
        <w:t xml:space="preserve">Available at: </w:t>
      </w:r>
      <w:r w:rsidRPr="00DA442A">
        <w:rPr>
          <w:sz w:val="22"/>
          <w:szCs w:val="22"/>
        </w:rPr>
        <w:t>https://www.cipd.org/uk/knowledge/factsheets/reward-factsheet/</w:t>
      </w:r>
      <w:r>
        <w:rPr>
          <w:sz w:val="22"/>
          <w:szCs w:val="22"/>
        </w:rPr>
        <w:t xml:space="preserve"> (Accessed: 7 January 2026).</w:t>
      </w:r>
    </w:p>
    <w:p w14:paraId="0FDC62D7" w14:textId="77777777" w:rsidR="003D103C" w:rsidRDefault="003D103C" w:rsidP="003D103C">
      <w:pPr>
        <w:rPr>
          <w:sz w:val="22"/>
          <w:szCs w:val="22"/>
        </w:rPr>
      </w:pPr>
      <w:r>
        <w:rPr>
          <w:sz w:val="22"/>
          <w:szCs w:val="22"/>
        </w:rPr>
        <w:t xml:space="preserve">CIPD. (2025b) </w:t>
      </w:r>
      <w:r>
        <w:rPr>
          <w:i/>
          <w:iCs/>
          <w:sz w:val="22"/>
          <w:szCs w:val="22"/>
        </w:rPr>
        <w:t xml:space="preserve">Strategic reward and total reward. </w:t>
      </w:r>
      <w:r>
        <w:rPr>
          <w:sz w:val="22"/>
          <w:szCs w:val="22"/>
        </w:rPr>
        <w:t xml:space="preserve">Available at: </w:t>
      </w:r>
      <w:r w:rsidRPr="00EA40F1">
        <w:rPr>
          <w:sz w:val="22"/>
          <w:szCs w:val="22"/>
        </w:rPr>
        <w:t>https://www.cipd.org/uk/knowledge/factsheets/strategic-total-factsheet/</w:t>
      </w:r>
      <w:r>
        <w:rPr>
          <w:sz w:val="22"/>
          <w:szCs w:val="22"/>
        </w:rPr>
        <w:t xml:space="preserve"> (Accessed: 11 January 2026). </w:t>
      </w:r>
    </w:p>
    <w:p w14:paraId="14C89971" w14:textId="77777777" w:rsidR="003D103C" w:rsidRPr="00FE4394" w:rsidRDefault="003D103C" w:rsidP="003D103C">
      <w:pPr>
        <w:rPr>
          <w:sz w:val="22"/>
          <w:szCs w:val="22"/>
        </w:rPr>
      </w:pPr>
      <w:r>
        <w:rPr>
          <w:sz w:val="22"/>
          <w:szCs w:val="22"/>
        </w:rPr>
        <w:t xml:space="preserve">CIPD. (2025c) </w:t>
      </w:r>
      <w:r w:rsidRPr="00FE4394">
        <w:rPr>
          <w:i/>
          <w:iCs/>
          <w:sz w:val="22"/>
          <w:szCs w:val="22"/>
        </w:rPr>
        <w:t>Job evaluation and market pricing.</w:t>
      </w:r>
      <w:r>
        <w:rPr>
          <w:i/>
          <w:iCs/>
          <w:sz w:val="22"/>
          <w:szCs w:val="22"/>
        </w:rPr>
        <w:t xml:space="preserve"> </w:t>
      </w:r>
      <w:r>
        <w:rPr>
          <w:sz w:val="22"/>
          <w:szCs w:val="22"/>
        </w:rPr>
        <w:t xml:space="preserve">Available at: </w:t>
      </w:r>
      <w:r w:rsidRPr="003D3280">
        <w:rPr>
          <w:sz w:val="22"/>
          <w:szCs w:val="22"/>
        </w:rPr>
        <w:t>https://www.cipd.org/en/knowledge/factsheets/market-pricing-factsheet/</w:t>
      </w:r>
      <w:r>
        <w:rPr>
          <w:sz w:val="22"/>
          <w:szCs w:val="22"/>
        </w:rPr>
        <w:t xml:space="preserve"> (Accessed: 21 January 2026). </w:t>
      </w:r>
    </w:p>
    <w:p w14:paraId="6EB33487" w14:textId="77777777" w:rsidR="003D103C" w:rsidRDefault="003D103C" w:rsidP="003D103C">
      <w:pPr>
        <w:rPr>
          <w:sz w:val="22"/>
          <w:szCs w:val="22"/>
        </w:rPr>
      </w:pPr>
      <w:r>
        <w:rPr>
          <w:sz w:val="22"/>
          <w:szCs w:val="22"/>
        </w:rPr>
        <w:t xml:space="preserve">CIPD. (2025d) </w:t>
      </w:r>
      <w:r>
        <w:rPr>
          <w:i/>
          <w:iCs/>
          <w:sz w:val="22"/>
          <w:szCs w:val="22"/>
        </w:rPr>
        <w:t xml:space="preserve">Pay structures and pay progression. </w:t>
      </w:r>
      <w:r>
        <w:rPr>
          <w:sz w:val="22"/>
          <w:szCs w:val="22"/>
        </w:rPr>
        <w:t xml:space="preserve">Available at: </w:t>
      </w:r>
      <w:r w:rsidRPr="00A27F9D">
        <w:rPr>
          <w:sz w:val="22"/>
          <w:szCs w:val="22"/>
        </w:rPr>
        <w:t>https://www.cipd.org/uk/knowledge/factsheets/pay-structures-factsheet/</w:t>
      </w:r>
      <w:r>
        <w:rPr>
          <w:sz w:val="22"/>
          <w:szCs w:val="22"/>
        </w:rPr>
        <w:t xml:space="preserve"> (Accessed: 8 January 2026). </w:t>
      </w:r>
    </w:p>
    <w:p w14:paraId="6BF30CE3" w14:textId="77777777" w:rsidR="003D103C" w:rsidRDefault="003D103C" w:rsidP="003D103C">
      <w:pPr>
        <w:rPr>
          <w:sz w:val="22"/>
          <w:szCs w:val="22"/>
        </w:rPr>
      </w:pPr>
      <w:r>
        <w:rPr>
          <w:sz w:val="22"/>
          <w:szCs w:val="22"/>
        </w:rPr>
        <w:t xml:space="preserve">CIPD. (2025e) </w:t>
      </w:r>
      <w:r>
        <w:rPr>
          <w:i/>
          <w:iCs/>
          <w:sz w:val="22"/>
          <w:szCs w:val="22"/>
        </w:rPr>
        <w:t xml:space="preserve">Employer brand. </w:t>
      </w:r>
      <w:r>
        <w:rPr>
          <w:sz w:val="22"/>
          <w:szCs w:val="22"/>
        </w:rPr>
        <w:t xml:space="preserve">Available at: </w:t>
      </w:r>
      <w:r w:rsidRPr="003B37C1">
        <w:rPr>
          <w:sz w:val="22"/>
          <w:szCs w:val="22"/>
        </w:rPr>
        <w:t>https://www.cipd.org/en/knowledge/factsheets/recruitment-brand-factsheet/</w:t>
      </w:r>
      <w:r>
        <w:rPr>
          <w:sz w:val="22"/>
          <w:szCs w:val="22"/>
        </w:rPr>
        <w:t xml:space="preserve"> (Accessed: 11 January 2026).</w:t>
      </w:r>
    </w:p>
    <w:p w14:paraId="66424564" w14:textId="77777777" w:rsidR="003D103C" w:rsidRDefault="003D103C" w:rsidP="003D103C">
      <w:pPr>
        <w:rPr>
          <w:sz w:val="22"/>
          <w:szCs w:val="22"/>
        </w:rPr>
      </w:pPr>
      <w:r>
        <w:rPr>
          <w:sz w:val="22"/>
          <w:szCs w:val="22"/>
        </w:rPr>
        <w:lastRenderedPageBreak/>
        <w:t xml:space="preserve">Employee Benefits. (2019) </w:t>
      </w:r>
      <w:r w:rsidRPr="004758CB">
        <w:rPr>
          <w:i/>
          <w:iCs/>
          <w:sz w:val="22"/>
          <w:szCs w:val="22"/>
        </w:rPr>
        <w:t>Statistics show the importance of employee benefits</w:t>
      </w:r>
      <w:r>
        <w:rPr>
          <w:i/>
          <w:iCs/>
          <w:sz w:val="22"/>
          <w:szCs w:val="22"/>
        </w:rPr>
        <w:t xml:space="preserve">. </w:t>
      </w:r>
      <w:r>
        <w:rPr>
          <w:sz w:val="22"/>
          <w:szCs w:val="22"/>
        </w:rPr>
        <w:t xml:space="preserve">Available at: </w:t>
      </w:r>
      <w:r w:rsidRPr="004758CB">
        <w:rPr>
          <w:sz w:val="22"/>
          <w:szCs w:val="22"/>
        </w:rPr>
        <w:t>https://employeebenefits.co.uk/healthcare-and-wellbeing/statistics-show-the-importance-of-employee-benefits/199875.article</w:t>
      </w:r>
      <w:r>
        <w:rPr>
          <w:sz w:val="22"/>
          <w:szCs w:val="22"/>
        </w:rPr>
        <w:t xml:space="preserve"> (Accessed: 11 January 2026). </w:t>
      </w:r>
    </w:p>
    <w:p w14:paraId="4BCA01CE" w14:textId="2314FF41" w:rsidR="003D103C" w:rsidRDefault="003D103C" w:rsidP="003D103C">
      <w:pPr>
        <w:rPr>
          <w:sz w:val="22"/>
          <w:szCs w:val="22"/>
        </w:rPr>
      </w:pPr>
      <w:r>
        <w:rPr>
          <w:sz w:val="22"/>
          <w:szCs w:val="22"/>
        </w:rPr>
        <w:t xml:space="preserve">Gallup. (2024) </w:t>
      </w:r>
      <w:r w:rsidRPr="00A17989">
        <w:rPr>
          <w:i/>
          <w:iCs/>
          <w:sz w:val="22"/>
          <w:szCs w:val="22"/>
        </w:rPr>
        <w:t>The Importance of Employee Recognition: Low Cost, High Impact</w:t>
      </w:r>
      <w:r>
        <w:rPr>
          <w:i/>
          <w:iCs/>
          <w:sz w:val="22"/>
          <w:szCs w:val="22"/>
        </w:rPr>
        <w:t xml:space="preserve">. </w:t>
      </w:r>
      <w:r>
        <w:rPr>
          <w:sz w:val="22"/>
          <w:szCs w:val="22"/>
        </w:rPr>
        <w:t xml:space="preserve">Available at: </w:t>
      </w:r>
      <w:r w:rsidRPr="00A17989">
        <w:rPr>
          <w:sz w:val="22"/>
          <w:szCs w:val="22"/>
        </w:rPr>
        <w:t>https://www.gallup.com/workplace/236441/employee-recognition-low-cost-high-impact.aspx</w:t>
      </w:r>
      <w:r>
        <w:rPr>
          <w:sz w:val="22"/>
          <w:szCs w:val="22"/>
        </w:rPr>
        <w:t xml:space="preserve"> (Accessed: 11 January 2026).</w:t>
      </w:r>
    </w:p>
    <w:p w14:paraId="1FB41707" w14:textId="77777777" w:rsidR="003D103C" w:rsidRDefault="003D103C" w:rsidP="003D103C">
      <w:pPr>
        <w:rPr>
          <w:sz w:val="22"/>
          <w:szCs w:val="22"/>
        </w:rPr>
      </w:pPr>
      <w:proofErr w:type="spellStart"/>
      <w:r>
        <w:rPr>
          <w:sz w:val="22"/>
          <w:szCs w:val="22"/>
        </w:rPr>
        <w:t>GOVUK</w:t>
      </w:r>
      <w:proofErr w:type="spellEnd"/>
      <w:r>
        <w:rPr>
          <w:sz w:val="22"/>
          <w:szCs w:val="22"/>
        </w:rPr>
        <w:t xml:space="preserve">. (2026a) </w:t>
      </w:r>
      <w:r>
        <w:rPr>
          <w:i/>
          <w:iCs/>
          <w:sz w:val="22"/>
          <w:szCs w:val="22"/>
        </w:rPr>
        <w:t xml:space="preserve">National Minimum Wage Act 1998. </w:t>
      </w:r>
      <w:r>
        <w:rPr>
          <w:sz w:val="22"/>
          <w:szCs w:val="22"/>
        </w:rPr>
        <w:t xml:space="preserve">Available at: </w:t>
      </w:r>
      <w:r w:rsidRPr="00BC6C0F">
        <w:rPr>
          <w:sz w:val="22"/>
          <w:szCs w:val="22"/>
        </w:rPr>
        <w:t>https://www.legislation.gov.uk/ukpga/1998/39/contents</w:t>
      </w:r>
      <w:r>
        <w:rPr>
          <w:sz w:val="22"/>
          <w:szCs w:val="22"/>
        </w:rPr>
        <w:t xml:space="preserve"> (Accessed: 31 January 2026).</w:t>
      </w:r>
    </w:p>
    <w:p w14:paraId="5AE41D31" w14:textId="77777777" w:rsidR="003D103C" w:rsidRPr="00BC6C0F" w:rsidRDefault="003D103C" w:rsidP="003D103C">
      <w:pPr>
        <w:rPr>
          <w:sz w:val="22"/>
          <w:szCs w:val="22"/>
        </w:rPr>
      </w:pPr>
      <w:proofErr w:type="spellStart"/>
      <w:r>
        <w:rPr>
          <w:sz w:val="22"/>
          <w:szCs w:val="22"/>
        </w:rPr>
        <w:t>GOVUK</w:t>
      </w:r>
      <w:proofErr w:type="spellEnd"/>
      <w:r>
        <w:rPr>
          <w:sz w:val="22"/>
          <w:szCs w:val="22"/>
        </w:rPr>
        <w:t xml:space="preserve">. (2026b) </w:t>
      </w:r>
      <w:r>
        <w:rPr>
          <w:i/>
          <w:iCs/>
          <w:sz w:val="22"/>
          <w:szCs w:val="22"/>
        </w:rPr>
        <w:t xml:space="preserve">Equality Act 2010. </w:t>
      </w:r>
      <w:r>
        <w:rPr>
          <w:sz w:val="22"/>
          <w:szCs w:val="22"/>
        </w:rPr>
        <w:t xml:space="preserve">Available at: </w:t>
      </w:r>
      <w:r w:rsidRPr="00FD237A">
        <w:rPr>
          <w:sz w:val="22"/>
          <w:szCs w:val="22"/>
        </w:rPr>
        <w:t>https://www.legislation.gov.uk/ukpga/2010/15/contents</w:t>
      </w:r>
      <w:r>
        <w:rPr>
          <w:sz w:val="22"/>
          <w:szCs w:val="22"/>
        </w:rPr>
        <w:t xml:space="preserve"> (Accessed: 31 January 2026). </w:t>
      </w:r>
    </w:p>
    <w:p w14:paraId="7C40BCBC" w14:textId="77777777" w:rsidR="003D103C" w:rsidRDefault="003D103C" w:rsidP="003D103C">
      <w:pPr>
        <w:rPr>
          <w:sz w:val="22"/>
          <w:szCs w:val="22"/>
        </w:rPr>
      </w:pPr>
      <w:r>
        <w:rPr>
          <w:sz w:val="22"/>
          <w:szCs w:val="22"/>
        </w:rPr>
        <w:t xml:space="preserve">Jam, R. (2020) </w:t>
      </w:r>
      <w:r>
        <w:rPr>
          <w:i/>
          <w:iCs/>
          <w:sz w:val="22"/>
          <w:szCs w:val="22"/>
        </w:rPr>
        <w:t xml:space="preserve">Five ideas for employee recognition. </w:t>
      </w:r>
      <w:r>
        <w:rPr>
          <w:sz w:val="22"/>
          <w:szCs w:val="22"/>
        </w:rPr>
        <w:t xml:space="preserve">Available at: </w:t>
      </w:r>
      <w:r w:rsidRPr="006A4843">
        <w:rPr>
          <w:sz w:val="22"/>
          <w:szCs w:val="22"/>
        </w:rPr>
        <w:t>https://www.cipd.org/uk/about/news/five-ideas-employee-recognition/</w:t>
      </w:r>
      <w:r>
        <w:rPr>
          <w:sz w:val="22"/>
          <w:szCs w:val="22"/>
        </w:rPr>
        <w:t xml:space="preserve"> (Accessed: 11 January 2026). </w:t>
      </w:r>
    </w:p>
    <w:p w14:paraId="5A9573A1" w14:textId="77777777" w:rsidR="003D103C" w:rsidRPr="00EB5917" w:rsidRDefault="003D103C" w:rsidP="003D103C">
      <w:pPr>
        <w:rPr>
          <w:b/>
          <w:bCs/>
          <w:sz w:val="22"/>
          <w:szCs w:val="22"/>
        </w:rPr>
      </w:pPr>
      <w:r>
        <w:rPr>
          <w:sz w:val="22"/>
          <w:szCs w:val="22"/>
        </w:rPr>
        <w:t xml:space="preserve">Mohdzaini, H. (2021) </w:t>
      </w:r>
      <w:r>
        <w:rPr>
          <w:i/>
          <w:iCs/>
          <w:sz w:val="22"/>
          <w:szCs w:val="22"/>
        </w:rPr>
        <w:t xml:space="preserve">Should they stay or should they go? </w:t>
      </w:r>
      <w:r>
        <w:rPr>
          <w:sz w:val="22"/>
          <w:szCs w:val="22"/>
        </w:rPr>
        <w:t xml:space="preserve">Available at: </w:t>
      </w:r>
      <w:r w:rsidRPr="00EB5917">
        <w:rPr>
          <w:sz w:val="22"/>
          <w:szCs w:val="22"/>
        </w:rPr>
        <w:t>https://www.cipd.org/uk/knowledge/bitesize-research/retention/</w:t>
      </w:r>
      <w:r>
        <w:rPr>
          <w:sz w:val="22"/>
          <w:szCs w:val="22"/>
        </w:rPr>
        <w:t xml:space="preserve"> (Accessed: 31 January 2026).</w:t>
      </w:r>
    </w:p>
    <w:p w14:paraId="3281C0BB" w14:textId="77777777" w:rsidR="003D103C" w:rsidRDefault="003D103C" w:rsidP="003D103C">
      <w:pPr>
        <w:rPr>
          <w:sz w:val="22"/>
          <w:szCs w:val="22"/>
        </w:rPr>
      </w:pPr>
      <w:proofErr w:type="spellStart"/>
      <w:r>
        <w:rPr>
          <w:sz w:val="22"/>
          <w:szCs w:val="22"/>
        </w:rPr>
        <w:t>Neathey</w:t>
      </w:r>
      <w:proofErr w:type="spellEnd"/>
      <w:r>
        <w:rPr>
          <w:sz w:val="22"/>
          <w:szCs w:val="22"/>
        </w:rPr>
        <w:t xml:space="preserve">, F. and Reilly, P. (2003) </w:t>
      </w:r>
      <w:r>
        <w:rPr>
          <w:i/>
          <w:iCs/>
          <w:sz w:val="22"/>
          <w:szCs w:val="22"/>
        </w:rPr>
        <w:t xml:space="preserve">Competency-based Pay. </w:t>
      </w:r>
      <w:r>
        <w:rPr>
          <w:sz w:val="22"/>
          <w:szCs w:val="22"/>
        </w:rPr>
        <w:t xml:space="preserve">Available at: </w:t>
      </w:r>
      <w:r w:rsidRPr="0051386A">
        <w:rPr>
          <w:sz w:val="22"/>
          <w:szCs w:val="22"/>
        </w:rPr>
        <w:t>https://www.employment-studies.co.uk/system/files/resources/files/mp25.pdf</w:t>
      </w:r>
      <w:r>
        <w:rPr>
          <w:sz w:val="22"/>
          <w:szCs w:val="22"/>
        </w:rPr>
        <w:t xml:space="preserve"> (Accessed: 8 January 2026). </w:t>
      </w:r>
    </w:p>
    <w:p w14:paraId="36CB8639" w14:textId="77777777" w:rsidR="003D103C" w:rsidRPr="004B1F18" w:rsidRDefault="003D103C" w:rsidP="003D103C">
      <w:pPr>
        <w:rPr>
          <w:sz w:val="22"/>
          <w:szCs w:val="22"/>
        </w:rPr>
      </w:pPr>
      <w:r>
        <w:rPr>
          <w:sz w:val="22"/>
          <w:szCs w:val="22"/>
        </w:rPr>
        <w:t xml:space="preserve">ONS. (2026) </w:t>
      </w:r>
      <w:r w:rsidRPr="004B1F18">
        <w:rPr>
          <w:i/>
          <w:iCs/>
          <w:sz w:val="22"/>
          <w:szCs w:val="22"/>
        </w:rPr>
        <w:t>UK Workforce Jobs SA : C Manufacturing.</w:t>
      </w:r>
      <w:r>
        <w:rPr>
          <w:i/>
          <w:iCs/>
          <w:sz w:val="22"/>
          <w:szCs w:val="22"/>
        </w:rPr>
        <w:t xml:space="preserve"> </w:t>
      </w:r>
      <w:r>
        <w:rPr>
          <w:sz w:val="22"/>
          <w:szCs w:val="22"/>
        </w:rPr>
        <w:t xml:space="preserve">Available at: </w:t>
      </w:r>
      <w:r w:rsidRPr="004B1F18">
        <w:rPr>
          <w:sz w:val="22"/>
          <w:szCs w:val="22"/>
        </w:rPr>
        <w:t>https://www.ons.gov.uk/employmentandlabourmarket/peopleinwork/employmentandemployeetypes/timeseries/jwr7/lms</w:t>
      </w:r>
      <w:r>
        <w:rPr>
          <w:sz w:val="22"/>
          <w:szCs w:val="22"/>
        </w:rPr>
        <w:t xml:space="preserve"> (Accessed: 21 January 2026). </w:t>
      </w:r>
    </w:p>
    <w:p w14:paraId="38E90CB4" w14:textId="77777777" w:rsidR="003D103C" w:rsidRPr="0049343F" w:rsidRDefault="003D103C" w:rsidP="003D103C">
      <w:pPr>
        <w:rPr>
          <w:sz w:val="22"/>
          <w:szCs w:val="22"/>
        </w:rPr>
      </w:pPr>
      <w:proofErr w:type="spellStart"/>
      <w:r>
        <w:rPr>
          <w:sz w:val="22"/>
          <w:szCs w:val="22"/>
        </w:rPr>
        <w:t>Perkbox</w:t>
      </w:r>
      <w:proofErr w:type="spellEnd"/>
      <w:r>
        <w:rPr>
          <w:sz w:val="22"/>
          <w:szCs w:val="22"/>
        </w:rPr>
        <w:t xml:space="preserve">. (2026) </w:t>
      </w:r>
      <w:r w:rsidRPr="0049343F">
        <w:rPr>
          <w:i/>
          <w:iCs/>
          <w:sz w:val="22"/>
          <w:szCs w:val="22"/>
        </w:rPr>
        <w:t>The employee benefits scheme your team actually wants</w:t>
      </w:r>
      <w:r>
        <w:rPr>
          <w:i/>
          <w:iCs/>
          <w:sz w:val="22"/>
          <w:szCs w:val="22"/>
        </w:rPr>
        <w:t xml:space="preserve">. </w:t>
      </w:r>
      <w:r>
        <w:rPr>
          <w:sz w:val="22"/>
          <w:szCs w:val="22"/>
        </w:rPr>
        <w:t xml:space="preserve">Available at: </w:t>
      </w:r>
      <w:r w:rsidRPr="0049343F">
        <w:rPr>
          <w:sz w:val="22"/>
          <w:szCs w:val="22"/>
        </w:rPr>
        <w:t>https://www.perkbox.com/platform/employee-benefits-scheme</w:t>
      </w:r>
      <w:r>
        <w:rPr>
          <w:sz w:val="22"/>
          <w:szCs w:val="22"/>
        </w:rPr>
        <w:t xml:space="preserve"> (Accessed: 11 January 2026). </w:t>
      </w:r>
    </w:p>
    <w:p w14:paraId="5F99209E" w14:textId="77777777" w:rsidR="003D103C" w:rsidRDefault="003D103C" w:rsidP="003D103C">
      <w:pPr>
        <w:rPr>
          <w:sz w:val="22"/>
          <w:szCs w:val="22"/>
        </w:rPr>
      </w:pPr>
      <w:r>
        <w:rPr>
          <w:sz w:val="22"/>
          <w:szCs w:val="22"/>
        </w:rPr>
        <w:t xml:space="preserve">Pink, D. (2010) </w:t>
      </w:r>
      <w:r>
        <w:rPr>
          <w:i/>
          <w:iCs/>
          <w:sz w:val="22"/>
          <w:szCs w:val="22"/>
        </w:rPr>
        <w:t>Drive</w:t>
      </w:r>
      <w:r>
        <w:rPr>
          <w:sz w:val="22"/>
          <w:szCs w:val="22"/>
        </w:rPr>
        <w:t xml:space="preserve">. Edinburgh, Canongate. </w:t>
      </w:r>
    </w:p>
    <w:p w14:paraId="10853554" w14:textId="77777777" w:rsidR="003D103C" w:rsidRPr="009568D2" w:rsidRDefault="003D103C" w:rsidP="003D103C">
      <w:pPr>
        <w:rPr>
          <w:sz w:val="22"/>
          <w:szCs w:val="22"/>
        </w:rPr>
      </w:pPr>
      <w:r>
        <w:rPr>
          <w:sz w:val="22"/>
          <w:szCs w:val="22"/>
        </w:rPr>
        <w:t xml:space="preserve">UNISON. (2023) </w:t>
      </w:r>
      <w:r>
        <w:rPr>
          <w:i/>
          <w:iCs/>
          <w:sz w:val="22"/>
          <w:szCs w:val="22"/>
        </w:rPr>
        <w:t xml:space="preserve">Competence related pay progression in the local government sector. </w:t>
      </w:r>
      <w:r>
        <w:rPr>
          <w:sz w:val="22"/>
          <w:szCs w:val="22"/>
        </w:rPr>
        <w:t xml:space="preserve">Available at: </w:t>
      </w:r>
      <w:r w:rsidRPr="00EB3F1A">
        <w:rPr>
          <w:sz w:val="22"/>
          <w:szCs w:val="22"/>
        </w:rPr>
        <w:t>https://www.unison.org.uk/content/uploads/2018/06/Competence-Related-Pay-Progression-in-the-Local-Government-Sector.pdf</w:t>
      </w:r>
      <w:r>
        <w:rPr>
          <w:sz w:val="22"/>
          <w:szCs w:val="22"/>
        </w:rPr>
        <w:t xml:space="preserve"> (Accessed: 8 January 2026). </w:t>
      </w:r>
    </w:p>
    <w:p w14:paraId="615B8884" w14:textId="77777777" w:rsidR="003D103C" w:rsidRPr="006B126B" w:rsidRDefault="003D103C" w:rsidP="003D103C">
      <w:pPr>
        <w:rPr>
          <w:sz w:val="22"/>
          <w:szCs w:val="22"/>
        </w:rPr>
      </w:pPr>
      <w:r>
        <w:rPr>
          <w:sz w:val="22"/>
          <w:szCs w:val="22"/>
        </w:rPr>
        <w:t xml:space="preserve">Woodhams, C. and Perkins, G. (2022) ‘Reward management’ in Taylor, S. and Woodhams, C. (eds) </w:t>
      </w:r>
      <w:r>
        <w:rPr>
          <w:i/>
          <w:iCs/>
          <w:sz w:val="22"/>
          <w:szCs w:val="22"/>
        </w:rPr>
        <w:t xml:space="preserve">Human Resource Management: People and Organisations. </w:t>
      </w:r>
      <w:r>
        <w:rPr>
          <w:sz w:val="22"/>
          <w:szCs w:val="22"/>
        </w:rPr>
        <w:t>London: Kogan Page, pp. 62-85.</w:t>
      </w:r>
    </w:p>
    <w:p w14:paraId="0F912837" w14:textId="77777777" w:rsidR="003D103C" w:rsidRDefault="003D103C" w:rsidP="003D103C"/>
    <w:p w14:paraId="678671AC" w14:textId="77777777" w:rsidR="00AB14F0" w:rsidRPr="00060AA5" w:rsidRDefault="00AB14F0" w:rsidP="001D67CA">
      <w:pPr>
        <w:rPr>
          <w:sz w:val="22"/>
          <w:szCs w:val="22"/>
          <w:lang w:val="en-US"/>
        </w:rPr>
      </w:pPr>
    </w:p>
    <w:sectPr w:rsidR="00AB14F0" w:rsidRPr="00060AA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1360521"/>
    <w:multiLevelType w:val="multilevel"/>
    <w:tmpl w:val="DFD455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D183283"/>
    <w:multiLevelType w:val="hybridMultilevel"/>
    <w:tmpl w:val="0DAA7344"/>
    <w:lvl w:ilvl="0" w:tplc="08090011">
      <w:start w:val="1"/>
      <w:numFmt w:val="decimal"/>
      <w:lvlText w:val="%1)"/>
      <w:lvlJc w:val="left"/>
      <w:pPr>
        <w:ind w:left="720" w:hanging="360"/>
      </w:pPr>
      <w:rPr>
        <w:rFonts w:hint="default"/>
        <w:b/>
        <w:i w:val="0"/>
        <w:color w:val="80340D" w:themeColor="accent2" w:themeShade="8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 w15:restartNumberingAfterBreak="0">
    <w:nsid w:val="7AD51AA1"/>
    <w:multiLevelType w:val="multilevel"/>
    <w:tmpl w:val="ADB450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020356007">
    <w:abstractNumId w:val="1"/>
  </w:num>
  <w:num w:numId="2" w16cid:durableId="1817330918">
    <w:abstractNumId w:val="0"/>
  </w:num>
  <w:num w:numId="3" w16cid:durableId="15121766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59"/>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F78E0"/>
    <w:rsid w:val="00002436"/>
    <w:rsid w:val="00004D8D"/>
    <w:rsid w:val="0000702F"/>
    <w:rsid w:val="0001163B"/>
    <w:rsid w:val="00020920"/>
    <w:rsid w:val="00025F37"/>
    <w:rsid w:val="000262FE"/>
    <w:rsid w:val="00034542"/>
    <w:rsid w:val="00041493"/>
    <w:rsid w:val="000466F1"/>
    <w:rsid w:val="00050DBD"/>
    <w:rsid w:val="00055A19"/>
    <w:rsid w:val="0005772D"/>
    <w:rsid w:val="00060AA5"/>
    <w:rsid w:val="00062604"/>
    <w:rsid w:val="00067742"/>
    <w:rsid w:val="00073DA2"/>
    <w:rsid w:val="0007502B"/>
    <w:rsid w:val="00076811"/>
    <w:rsid w:val="00080108"/>
    <w:rsid w:val="00081742"/>
    <w:rsid w:val="000B1B13"/>
    <w:rsid w:val="000C57F2"/>
    <w:rsid w:val="000C77C5"/>
    <w:rsid w:val="000D1D9B"/>
    <w:rsid w:val="000D29FE"/>
    <w:rsid w:val="000D3522"/>
    <w:rsid w:val="000E23FE"/>
    <w:rsid w:val="000E26E2"/>
    <w:rsid w:val="000E7178"/>
    <w:rsid w:val="00102F0D"/>
    <w:rsid w:val="0010425C"/>
    <w:rsid w:val="001109A9"/>
    <w:rsid w:val="0011350B"/>
    <w:rsid w:val="0012176F"/>
    <w:rsid w:val="00130700"/>
    <w:rsid w:val="00137A62"/>
    <w:rsid w:val="00145BEE"/>
    <w:rsid w:val="00145C9B"/>
    <w:rsid w:val="00150AE3"/>
    <w:rsid w:val="00150EC6"/>
    <w:rsid w:val="0015507B"/>
    <w:rsid w:val="001645BC"/>
    <w:rsid w:val="0016497D"/>
    <w:rsid w:val="00164AD1"/>
    <w:rsid w:val="00181FE1"/>
    <w:rsid w:val="00195DB6"/>
    <w:rsid w:val="001A00DF"/>
    <w:rsid w:val="001A0308"/>
    <w:rsid w:val="001A59F7"/>
    <w:rsid w:val="001B0925"/>
    <w:rsid w:val="001B29AC"/>
    <w:rsid w:val="001B64F3"/>
    <w:rsid w:val="001D21C3"/>
    <w:rsid w:val="001D3BB7"/>
    <w:rsid w:val="001D4DAF"/>
    <w:rsid w:val="001D67CA"/>
    <w:rsid w:val="001E39A5"/>
    <w:rsid w:val="00200453"/>
    <w:rsid w:val="002111E0"/>
    <w:rsid w:val="002227B3"/>
    <w:rsid w:val="00226404"/>
    <w:rsid w:val="00233482"/>
    <w:rsid w:val="00240C04"/>
    <w:rsid w:val="00256ACE"/>
    <w:rsid w:val="00256D98"/>
    <w:rsid w:val="00260765"/>
    <w:rsid w:val="002632E0"/>
    <w:rsid w:val="00265CB9"/>
    <w:rsid w:val="00267342"/>
    <w:rsid w:val="00276F7E"/>
    <w:rsid w:val="002814FC"/>
    <w:rsid w:val="00281676"/>
    <w:rsid w:val="0028488A"/>
    <w:rsid w:val="002859EC"/>
    <w:rsid w:val="0029506B"/>
    <w:rsid w:val="00296EE8"/>
    <w:rsid w:val="002B77F9"/>
    <w:rsid w:val="002C64A2"/>
    <w:rsid w:val="002D2F84"/>
    <w:rsid w:val="002D3801"/>
    <w:rsid w:val="002D54AC"/>
    <w:rsid w:val="002D6BB0"/>
    <w:rsid w:val="002E103C"/>
    <w:rsid w:val="002F3185"/>
    <w:rsid w:val="002F559D"/>
    <w:rsid w:val="00300C18"/>
    <w:rsid w:val="00306C4D"/>
    <w:rsid w:val="00316F82"/>
    <w:rsid w:val="003230EC"/>
    <w:rsid w:val="00327EEE"/>
    <w:rsid w:val="0033087C"/>
    <w:rsid w:val="0034221E"/>
    <w:rsid w:val="003439E5"/>
    <w:rsid w:val="00344DEE"/>
    <w:rsid w:val="00345188"/>
    <w:rsid w:val="00350B4A"/>
    <w:rsid w:val="0035442A"/>
    <w:rsid w:val="00361EA2"/>
    <w:rsid w:val="00364A2A"/>
    <w:rsid w:val="00365130"/>
    <w:rsid w:val="00380602"/>
    <w:rsid w:val="0039096D"/>
    <w:rsid w:val="00394F71"/>
    <w:rsid w:val="0039748F"/>
    <w:rsid w:val="003A7BD3"/>
    <w:rsid w:val="003B0CE8"/>
    <w:rsid w:val="003C1063"/>
    <w:rsid w:val="003C26F7"/>
    <w:rsid w:val="003D103C"/>
    <w:rsid w:val="003D330C"/>
    <w:rsid w:val="003D51F6"/>
    <w:rsid w:val="003D56D9"/>
    <w:rsid w:val="003D6167"/>
    <w:rsid w:val="003D738E"/>
    <w:rsid w:val="003D7443"/>
    <w:rsid w:val="003E68AC"/>
    <w:rsid w:val="003F0105"/>
    <w:rsid w:val="00401B5F"/>
    <w:rsid w:val="0040318F"/>
    <w:rsid w:val="00406E6F"/>
    <w:rsid w:val="00413FCD"/>
    <w:rsid w:val="00414962"/>
    <w:rsid w:val="004203CC"/>
    <w:rsid w:val="004222A1"/>
    <w:rsid w:val="00422CCF"/>
    <w:rsid w:val="00432F1A"/>
    <w:rsid w:val="00441668"/>
    <w:rsid w:val="00451780"/>
    <w:rsid w:val="00462053"/>
    <w:rsid w:val="00466FFF"/>
    <w:rsid w:val="00467D1C"/>
    <w:rsid w:val="00472F46"/>
    <w:rsid w:val="004764D4"/>
    <w:rsid w:val="00476DB7"/>
    <w:rsid w:val="0047743C"/>
    <w:rsid w:val="0048389B"/>
    <w:rsid w:val="004904CC"/>
    <w:rsid w:val="00497161"/>
    <w:rsid w:val="004A01D4"/>
    <w:rsid w:val="004A29C9"/>
    <w:rsid w:val="004A47F1"/>
    <w:rsid w:val="004A5EF2"/>
    <w:rsid w:val="004B0AF3"/>
    <w:rsid w:val="004B7935"/>
    <w:rsid w:val="004C10BC"/>
    <w:rsid w:val="004D3253"/>
    <w:rsid w:val="004E7861"/>
    <w:rsid w:val="005005C8"/>
    <w:rsid w:val="00501905"/>
    <w:rsid w:val="00503697"/>
    <w:rsid w:val="00503A91"/>
    <w:rsid w:val="005060C2"/>
    <w:rsid w:val="00515862"/>
    <w:rsid w:val="0051700A"/>
    <w:rsid w:val="00523B32"/>
    <w:rsid w:val="00527BFF"/>
    <w:rsid w:val="00531EC0"/>
    <w:rsid w:val="00536901"/>
    <w:rsid w:val="005375FD"/>
    <w:rsid w:val="005457AB"/>
    <w:rsid w:val="00551D61"/>
    <w:rsid w:val="00563E44"/>
    <w:rsid w:val="00565AAC"/>
    <w:rsid w:val="00565C01"/>
    <w:rsid w:val="00577226"/>
    <w:rsid w:val="00577901"/>
    <w:rsid w:val="005867D3"/>
    <w:rsid w:val="00586D26"/>
    <w:rsid w:val="0059153B"/>
    <w:rsid w:val="005931CC"/>
    <w:rsid w:val="00594BBE"/>
    <w:rsid w:val="005A10E1"/>
    <w:rsid w:val="005A511E"/>
    <w:rsid w:val="005B0BAF"/>
    <w:rsid w:val="005B6125"/>
    <w:rsid w:val="005B6ED8"/>
    <w:rsid w:val="005B7B64"/>
    <w:rsid w:val="005C2955"/>
    <w:rsid w:val="005D1174"/>
    <w:rsid w:val="005D2C7B"/>
    <w:rsid w:val="005D5669"/>
    <w:rsid w:val="005E204B"/>
    <w:rsid w:val="005E4B89"/>
    <w:rsid w:val="005E51D5"/>
    <w:rsid w:val="005E5680"/>
    <w:rsid w:val="005F7562"/>
    <w:rsid w:val="00603855"/>
    <w:rsid w:val="00606920"/>
    <w:rsid w:val="006110C5"/>
    <w:rsid w:val="00623A3D"/>
    <w:rsid w:val="0065406B"/>
    <w:rsid w:val="0065711D"/>
    <w:rsid w:val="00657E93"/>
    <w:rsid w:val="00663CBE"/>
    <w:rsid w:val="00675D7E"/>
    <w:rsid w:val="0068320D"/>
    <w:rsid w:val="00686F33"/>
    <w:rsid w:val="006A3484"/>
    <w:rsid w:val="006A4A06"/>
    <w:rsid w:val="006B5EDD"/>
    <w:rsid w:val="006C20E3"/>
    <w:rsid w:val="006C67B1"/>
    <w:rsid w:val="006C6998"/>
    <w:rsid w:val="006D1705"/>
    <w:rsid w:val="006D297D"/>
    <w:rsid w:val="006D770D"/>
    <w:rsid w:val="006E1476"/>
    <w:rsid w:val="006E7113"/>
    <w:rsid w:val="006F047C"/>
    <w:rsid w:val="006F41D2"/>
    <w:rsid w:val="00707BEA"/>
    <w:rsid w:val="007143D3"/>
    <w:rsid w:val="00715E73"/>
    <w:rsid w:val="00715EC0"/>
    <w:rsid w:val="007161FA"/>
    <w:rsid w:val="00721EBE"/>
    <w:rsid w:val="00732FCD"/>
    <w:rsid w:val="00740199"/>
    <w:rsid w:val="00745ED2"/>
    <w:rsid w:val="007511DD"/>
    <w:rsid w:val="00757608"/>
    <w:rsid w:val="00770363"/>
    <w:rsid w:val="007746FE"/>
    <w:rsid w:val="007773D4"/>
    <w:rsid w:val="00781001"/>
    <w:rsid w:val="00781879"/>
    <w:rsid w:val="00782BA0"/>
    <w:rsid w:val="00787806"/>
    <w:rsid w:val="00796047"/>
    <w:rsid w:val="00797B29"/>
    <w:rsid w:val="007A7226"/>
    <w:rsid w:val="007B7B5A"/>
    <w:rsid w:val="007E7A7D"/>
    <w:rsid w:val="007F0D88"/>
    <w:rsid w:val="007F35AE"/>
    <w:rsid w:val="00806596"/>
    <w:rsid w:val="008120FA"/>
    <w:rsid w:val="00813DC8"/>
    <w:rsid w:val="0082139C"/>
    <w:rsid w:val="0084271A"/>
    <w:rsid w:val="0085283B"/>
    <w:rsid w:val="00853986"/>
    <w:rsid w:val="008606AE"/>
    <w:rsid w:val="008645D6"/>
    <w:rsid w:val="0087408B"/>
    <w:rsid w:val="00875458"/>
    <w:rsid w:val="008915A7"/>
    <w:rsid w:val="00895E14"/>
    <w:rsid w:val="00896D2B"/>
    <w:rsid w:val="008A4C9F"/>
    <w:rsid w:val="008B138B"/>
    <w:rsid w:val="008B2059"/>
    <w:rsid w:val="008C28C5"/>
    <w:rsid w:val="008C7395"/>
    <w:rsid w:val="008E3E09"/>
    <w:rsid w:val="008F0B30"/>
    <w:rsid w:val="008F550F"/>
    <w:rsid w:val="008F7DA5"/>
    <w:rsid w:val="00902B90"/>
    <w:rsid w:val="009053F5"/>
    <w:rsid w:val="00910307"/>
    <w:rsid w:val="00911EBB"/>
    <w:rsid w:val="009133B3"/>
    <w:rsid w:val="00913662"/>
    <w:rsid w:val="009218F9"/>
    <w:rsid w:val="0092559E"/>
    <w:rsid w:val="00932EEC"/>
    <w:rsid w:val="0093797A"/>
    <w:rsid w:val="00940239"/>
    <w:rsid w:val="0094091A"/>
    <w:rsid w:val="00944361"/>
    <w:rsid w:val="00946D51"/>
    <w:rsid w:val="009507B3"/>
    <w:rsid w:val="00960479"/>
    <w:rsid w:val="0096144F"/>
    <w:rsid w:val="0096599D"/>
    <w:rsid w:val="00966436"/>
    <w:rsid w:val="0097244C"/>
    <w:rsid w:val="00973C92"/>
    <w:rsid w:val="0098033A"/>
    <w:rsid w:val="00981036"/>
    <w:rsid w:val="00983FED"/>
    <w:rsid w:val="00993694"/>
    <w:rsid w:val="009A3D2D"/>
    <w:rsid w:val="009A4E5D"/>
    <w:rsid w:val="009B461D"/>
    <w:rsid w:val="009C00FD"/>
    <w:rsid w:val="009C0734"/>
    <w:rsid w:val="009D44E3"/>
    <w:rsid w:val="009E1843"/>
    <w:rsid w:val="009E3558"/>
    <w:rsid w:val="009F1679"/>
    <w:rsid w:val="009F4BEF"/>
    <w:rsid w:val="00A00A9B"/>
    <w:rsid w:val="00A136DD"/>
    <w:rsid w:val="00A14596"/>
    <w:rsid w:val="00A26B08"/>
    <w:rsid w:val="00A32D5A"/>
    <w:rsid w:val="00A33115"/>
    <w:rsid w:val="00A34747"/>
    <w:rsid w:val="00A559ED"/>
    <w:rsid w:val="00A57C80"/>
    <w:rsid w:val="00A60FC7"/>
    <w:rsid w:val="00A623FB"/>
    <w:rsid w:val="00A70859"/>
    <w:rsid w:val="00A77013"/>
    <w:rsid w:val="00A83E18"/>
    <w:rsid w:val="00A937EA"/>
    <w:rsid w:val="00AA0D0C"/>
    <w:rsid w:val="00AB0CC3"/>
    <w:rsid w:val="00AB14F0"/>
    <w:rsid w:val="00AC4595"/>
    <w:rsid w:val="00AC63E6"/>
    <w:rsid w:val="00AC64F2"/>
    <w:rsid w:val="00AC7FEA"/>
    <w:rsid w:val="00AD1C90"/>
    <w:rsid w:val="00AD1DFC"/>
    <w:rsid w:val="00AD75BC"/>
    <w:rsid w:val="00AE2D34"/>
    <w:rsid w:val="00AE4BA7"/>
    <w:rsid w:val="00AF4862"/>
    <w:rsid w:val="00AF4CA1"/>
    <w:rsid w:val="00AF6E52"/>
    <w:rsid w:val="00B0670C"/>
    <w:rsid w:val="00B11745"/>
    <w:rsid w:val="00B20976"/>
    <w:rsid w:val="00B24C4B"/>
    <w:rsid w:val="00B36834"/>
    <w:rsid w:val="00B36F94"/>
    <w:rsid w:val="00B44DDB"/>
    <w:rsid w:val="00B460B6"/>
    <w:rsid w:val="00B50D63"/>
    <w:rsid w:val="00B51550"/>
    <w:rsid w:val="00B527F5"/>
    <w:rsid w:val="00B53BAA"/>
    <w:rsid w:val="00B60BB1"/>
    <w:rsid w:val="00B67552"/>
    <w:rsid w:val="00B77DD8"/>
    <w:rsid w:val="00B81184"/>
    <w:rsid w:val="00B846A1"/>
    <w:rsid w:val="00B92AF9"/>
    <w:rsid w:val="00B970B1"/>
    <w:rsid w:val="00BA343E"/>
    <w:rsid w:val="00BA528A"/>
    <w:rsid w:val="00BB3D37"/>
    <w:rsid w:val="00BB5196"/>
    <w:rsid w:val="00BB58CF"/>
    <w:rsid w:val="00BB5B80"/>
    <w:rsid w:val="00BD03B4"/>
    <w:rsid w:val="00BE0B18"/>
    <w:rsid w:val="00BE27D5"/>
    <w:rsid w:val="00BE4D14"/>
    <w:rsid w:val="00BF5C4E"/>
    <w:rsid w:val="00BF78E0"/>
    <w:rsid w:val="00BF7D4A"/>
    <w:rsid w:val="00C004BC"/>
    <w:rsid w:val="00C053FA"/>
    <w:rsid w:val="00C14E09"/>
    <w:rsid w:val="00C17CA2"/>
    <w:rsid w:val="00C30429"/>
    <w:rsid w:val="00C304F4"/>
    <w:rsid w:val="00C331DB"/>
    <w:rsid w:val="00C342B2"/>
    <w:rsid w:val="00C40DB9"/>
    <w:rsid w:val="00C4372B"/>
    <w:rsid w:val="00C52921"/>
    <w:rsid w:val="00C546FE"/>
    <w:rsid w:val="00C60D2D"/>
    <w:rsid w:val="00C63852"/>
    <w:rsid w:val="00C67F54"/>
    <w:rsid w:val="00C706F4"/>
    <w:rsid w:val="00C7320F"/>
    <w:rsid w:val="00C86C70"/>
    <w:rsid w:val="00C91694"/>
    <w:rsid w:val="00C93105"/>
    <w:rsid w:val="00CA45C3"/>
    <w:rsid w:val="00CB0721"/>
    <w:rsid w:val="00CB2FA5"/>
    <w:rsid w:val="00CB4E0D"/>
    <w:rsid w:val="00CB52AD"/>
    <w:rsid w:val="00CC38E0"/>
    <w:rsid w:val="00CE4EC0"/>
    <w:rsid w:val="00CF2E85"/>
    <w:rsid w:val="00D07ED5"/>
    <w:rsid w:val="00D146C1"/>
    <w:rsid w:val="00D170C4"/>
    <w:rsid w:val="00D22E92"/>
    <w:rsid w:val="00D22EDB"/>
    <w:rsid w:val="00D32351"/>
    <w:rsid w:val="00D33BE7"/>
    <w:rsid w:val="00D37FCC"/>
    <w:rsid w:val="00D40A92"/>
    <w:rsid w:val="00D415AC"/>
    <w:rsid w:val="00D47EF8"/>
    <w:rsid w:val="00D5367D"/>
    <w:rsid w:val="00D5392E"/>
    <w:rsid w:val="00D6137D"/>
    <w:rsid w:val="00D629D9"/>
    <w:rsid w:val="00D62A39"/>
    <w:rsid w:val="00D642F0"/>
    <w:rsid w:val="00D66661"/>
    <w:rsid w:val="00D6789C"/>
    <w:rsid w:val="00D80382"/>
    <w:rsid w:val="00D8078E"/>
    <w:rsid w:val="00D81091"/>
    <w:rsid w:val="00D87F7E"/>
    <w:rsid w:val="00D906E7"/>
    <w:rsid w:val="00D963EB"/>
    <w:rsid w:val="00D972FA"/>
    <w:rsid w:val="00DB31B9"/>
    <w:rsid w:val="00DB3966"/>
    <w:rsid w:val="00DB5D84"/>
    <w:rsid w:val="00DB6C19"/>
    <w:rsid w:val="00DC631B"/>
    <w:rsid w:val="00DC7650"/>
    <w:rsid w:val="00DD12A4"/>
    <w:rsid w:val="00DD5254"/>
    <w:rsid w:val="00DE0774"/>
    <w:rsid w:val="00DE08FC"/>
    <w:rsid w:val="00DE1DE9"/>
    <w:rsid w:val="00DE68FC"/>
    <w:rsid w:val="00DE6A5D"/>
    <w:rsid w:val="00E15685"/>
    <w:rsid w:val="00E2204B"/>
    <w:rsid w:val="00E22185"/>
    <w:rsid w:val="00E22EED"/>
    <w:rsid w:val="00E2406D"/>
    <w:rsid w:val="00E271AA"/>
    <w:rsid w:val="00E327BA"/>
    <w:rsid w:val="00E340ED"/>
    <w:rsid w:val="00E344B8"/>
    <w:rsid w:val="00E41B8A"/>
    <w:rsid w:val="00E43A64"/>
    <w:rsid w:val="00E46547"/>
    <w:rsid w:val="00E51085"/>
    <w:rsid w:val="00E626D3"/>
    <w:rsid w:val="00E645CE"/>
    <w:rsid w:val="00E67F1B"/>
    <w:rsid w:val="00E71945"/>
    <w:rsid w:val="00E83768"/>
    <w:rsid w:val="00E8798F"/>
    <w:rsid w:val="00E87C71"/>
    <w:rsid w:val="00EA3F7A"/>
    <w:rsid w:val="00EB25CE"/>
    <w:rsid w:val="00EB4815"/>
    <w:rsid w:val="00EB779F"/>
    <w:rsid w:val="00EC302E"/>
    <w:rsid w:val="00EC3F48"/>
    <w:rsid w:val="00ED3601"/>
    <w:rsid w:val="00ED417B"/>
    <w:rsid w:val="00EE52A3"/>
    <w:rsid w:val="00EE7D60"/>
    <w:rsid w:val="00EF24A6"/>
    <w:rsid w:val="00F11992"/>
    <w:rsid w:val="00F160AF"/>
    <w:rsid w:val="00F161BA"/>
    <w:rsid w:val="00F2357B"/>
    <w:rsid w:val="00F27E9D"/>
    <w:rsid w:val="00F50A7D"/>
    <w:rsid w:val="00F52477"/>
    <w:rsid w:val="00F52E59"/>
    <w:rsid w:val="00F60CB9"/>
    <w:rsid w:val="00F672E6"/>
    <w:rsid w:val="00F71C40"/>
    <w:rsid w:val="00F8652E"/>
    <w:rsid w:val="00F90A95"/>
    <w:rsid w:val="00F949F9"/>
    <w:rsid w:val="00FA098A"/>
    <w:rsid w:val="00FA6ED6"/>
    <w:rsid w:val="00FB2593"/>
    <w:rsid w:val="00FB2ECF"/>
    <w:rsid w:val="00FB6B81"/>
    <w:rsid w:val="00FD4E56"/>
    <w:rsid w:val="00FD4F53"/>
    <w:rsid w:val="00FE5BF1"/>
    <w:rsid w:val="00FE600B"/>
    <w:rsid w:val="00FF3AC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5C2C7E"/>
  <w15:chartTrackingRefBased/>
  <w15:docId w15:val="{0BA01888-F7BF-4971-9EDC-2BF1AD99089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F78E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F78E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F78E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F78E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F78E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F78E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F78E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F78E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F78E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F78E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F78E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F78E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F78E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F78E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F78E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F78E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F78E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F78E0"/>
    <w:rPr>
      <w:rFonts w:eastAsiaTheme="majorEastAsia" w:cstheme="majorBidi"/>
      <w:color w:val="272727" w:themeColor="text1" w:themeTint="D8"/>
    </w:rPr>
  </w:style>
  <w:style w:type="paragraph" w:styleId="Title">
    <w:name w:val="Title"/>
    <w:basedOn w:val="Normal"/>
    <w:next w:val="Normal"/>
    <w:link w:val="TitleChar"/>
    <w:uiPriority w:val="10"/>
    <w:qFormat/>
    <w:rsid w:val="00BF78E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F78E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F78E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F78E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F78E0"/>
    <w:pPr>
      <w:spacing w:before="160"/>
      <w:jc w:val="center"/>
    </w:pPr>
    <w:rPr>
      <w:i/>
      <w:iCs/>
      <w:color w:val="404040" w:themeColor="text1" w:themeTint="BF"/>
    </w:rPr>
  </w:style>
  <w:style w:type="character" w:customStyle="1" w:styleId="QuoteChar">
    <w:name w:val="Quote Char"/>
    <w:basedOn w:val="DefaultParagraphFont"/>
    <w:link w:val="Quote"/>
    <w:uiPriority w:val="29"/>
    <w:rsid w:val="00BF78E0"/>
    <w:rPr>
      <w:i/>
      <w:iCs/>
      <w:color w:val="404040" w:themeColor="text1" w:themeTint="BF"/>
    </w:rPr>
  </w:style>
  <w:style w:type="paragraph" w:styleId="ListParagraph">
    <w:name w:val="List Paragraph"/>
    <w:basedOn w:val="Normal"/>
    <w:link w:val="ListParagraphChar"/>
    <w:uiPriority w:val="34"/>
    <w:qFormat/>
    <w:rsid w:val="00BF78E0"/>
    <w:pPr>
      <w:ind w:left="720"/>
      <w:contextualSpacing/>
    </w:pPr>
  </w:style>
  <w:style w:type="character" w:styleId="IntenseEmphasis">
    <w:name w:val="Intense Emphasis"/>
    <w:basedOn w:val="DefaultParagraphFont"/>
    <w:uiPriority w:val="21"/>
    <w:qFormat/>
    <w:rsid w:val="00BF78E0"/>
    <w:rPr>
      <w:i/>
      <w:iCs/>
      <w:color w:val="0F4761" w:themeColor="accent1" w:themeShade="BF"/>
    </w:rPr>
  </w:style>
  <w:style w:type="paragraph" w:styleId="IntenseQuote">
    <w:name w:val="Intense Quote"/>
    <w:basedOn w:val="Normal"/>
    <w:next w:val="Normal"/>
    <w:link w:val="IntenseQuoteChar"/>
    <w:uiPriority w:val="30"/>
    <w:qFormat/>
    <w:rsid w:val="00BF78E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F78E0"/>
    <w:rPr>
      <w:i/>
      <w:iCs/>
      <w:color w:val="0F4761" w:themeColor="accent1" w:themeShade="BF"/>
    </w:rPr>
  </w:style>
  <w:style w:type="character" w:styleId="IntenseReference">
    <w:name w:val="Intense Reference"/>
    <w:basedOn w:val="DefaultParagraphFont"/>
    <w:uiPriority w:val="32"/>
    <w:qFormat/>
    <w:rsid w:val="00BF78E0"/>
    <w:rPr>
      <w:b/>
      <w:bCs/>
      <w:smallCaps/>
      <w:color w:val="0F4761" w:themeColor="accent1" w:themeShade="BF"/>
      <w:spacing w:val="5"/>
    </w:rPr>
  </w:style>
  <w:style w:type="paragraph" w:customStyle="1" w:styleId="Nornal">
    <w:name w:val="Nornal"/>
    <w:basedOn w:val="Normal"/>
    <w:link w:val="NornalChar"/>
    <w:qFormat/>
    <w:rsid w:val="00BF78E0"/>
    <w:pPr>
      <w:spacing w:line="264" w:lineRule="auto"/>
    </w:pPr>
    <w:rPr>
      <w:rFonts w:ascii="Arial" w:hAnsi="Arial" w:cs="Arial"/>
      <w:kern w:val="0"/>
      <w:sz w:val="22"/>
      <w:szCs w:val="22"/>
      <w14:ligatures w14:val="none"/>
    </w:rPr>
  </w:style>
  <w:style w:type="character" w:customStyle="1" w:styleId="NornalChar">
    <w:name w:val="Nornal Char"/>
    <w:basedOn w:val="DefaultParagraphFont"/>
    <w:link w:val="Nornal"/>
    <w:rsid w:val="00BF78E0"/>
    <w:rPr>
      <w:rFonts w:ascii="Arial" w:hAnsi="Arial" w:cs="Arial"/>
      <w:kern w:val="0"/>
      <w:sz w:val="22"/>
      <w:szCs w:val="22"/>
      <w14:ligatures w14:val="none"/>
    </w:rPr>
  </w:style>
  <w:style w:type="paragraph" w:customStyle="1" w:styleId="Listparag">
    <w:name w:val="List parag"/>
    <w:basedOn w:val="ListParagraph"/>
    <w:link w:val="ListparagChar"/>
    <w:qFormat/>
    <w:rsid w:val="00BF78E0"/>
    <w:pPr>
      <w:spacing w:after="120" w:line="264" w:lineRule="auto"/>
      <w:ind w:left="0"/>
      <w:contextualSpacing w:val="0"/>
    </w:pPr>
    <w:rPr>
      <w:rFonts w:eastAsia="Times New Roman" w:cstheme="minorHAnsi"/>
      <w:color w:val="000000"/>
      <w:kern w:val="0"/>
      <w:szCs w:val="22"/>
      <w:lang w:eastAsia="en-GB"/>
      <w14:ligatures w14:val="none"/>
    </w:rPr>
  </w:style>
  <w:style w:type="character" w:customStyle="1" w:styleId="ListParagraphChar">
    <w:name w:val="List Paragraph Char"/>
    <w:basedOn w:val="DefaultParagraphFont"/>
    <w:link w:val="ListParagraph"/>
    <w:uiPriority w:val="34"/>
    <w:rsid w:val="00BF78E0"/>
  </w:style>
  <w:style w:type="character" w:customStyle="1" w:styleId="ListparagChar">
    <w:name w:val="List parag Char"/>
    <w:basedOn w:val="ListParagraphChar"/>
    <w:link w:val="Listparag"/>
    <w:rsid w:val="00BF78E0"/>
    <w:rPr>
      <w:rFonts w:eastAsia="Times New Roman" w:cstheme="minorHAnsi"/>
      <w:color w:val="000000"/>
      <w:kern w:val="0"/>
      <w:szCs w:val="22"/>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1.png"/><Relationship Id="rId5" Type="http://schemas.openxmlformats.org/officeDocument/2006/relationships/customXml" Target="ink/ink1.xml"/><Relationship Id="rId4" Type="http://schemas.openxmlformats.org/officeDocument/2006/relationships/webSettings" Target="webSettings.xm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2-01T21:30:44.787"/>
    </inkml:context>
    <inkml:brush xml:id="br0">
      <inkml:brushProperty name="width" value="0.035" units="cm"/>
      <inkml:brushProperty name="height" value="0.035" units="cm"/>
      <inkml:brushProperty name="color" value="#E71224"/>
    </inkml:brush>
  </inkml:definitions>
  <inkml:trace contextRef="#ctx0" brushRef="#br0">1 1 24575,'0'0'0,"0"0"0,0 0 0,0 0 0</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2205</TotalTime>
  <Pages>9</Pages>
  <Words>4175</Words>
  <Characters>23798</Characters>
  <Application>Microsoft Office Word</Application>
  <DocSecurity>0</DocSecurity>
  <Lines>198</Lines>
  <Paragraphs>55</Paragraphs>
  <ScaleCrop>false</ScaleCrop>
  <Company/>
  <LinksUpToDate>false</LinksUpToDate>
  <CharactersWithSpaces>27918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Matthew Jones</dc:creator>
  <cp:keywords/>
  <dc:description/>
  <cp:lastModifiedBy>Matthew Jones</cp:lastModifiedBy>
  <cp:revision>473</cp:revision>
  <dcterms:created xsi:type="dcterms:W3CDTF">2025-11-26T09:25:00Z</dcterms:created>
  <dcterms:modified xsi:type="dcterms:W3CDTF">2026-02-01T22:01:00Z</dcterms:modified>
</cp:coreProperties>
</file>