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“At the beginning of the Christian era, Jerusalem was divided into many different groups.” Evaluate this statement with references and examples to the Pharisees, Sadducees, Essenes and the Zealots.</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b w:val="1"/>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It can be seen that the version of Christianity in which we see today has evolved from both its earliest counterpart, as well as the Jewish religion. This can be seen through the direct correlations and similarities between the Old Testament, as well as many of the original Jewish texts and scriptures.</w:t>
      </w:r>
      <w:r w:rsidDel="00000000" w:rsidR="00000000" w:rsidRPr="00000000">
        <w:rPr>
          <w:vertAlign w:val="superscript"/>
        </w:rPr>
        <w:footnoteReference w:customMarkFollows="0" w:id="0"/>
      </w:r>
      <w:r w:rsidDel="00000000" w:rsidR="00000000" w:rsidRPr="00000000">
        <w:rPr>
          <w:rtl w:val="0"/>
        </w:rPr>
        <w:t xml:space="preserve"> The </w:t>
      </w:r>
      <w:r w:rsidDel="00000000" w:rsidR="00000000" w:rsidRPr="00000000">
        <w:rPr>
          <w:rtl w:val="0"/>
        </w:rPr>
        <w:t xml:space="preserve">idea’s given</w:t>
      </w:r>
      <w:r w:rsidDel="00000000" w:rsidR="00000000" w:rsidRPr="00000000">
        <w:rPr>
          <w:rtl w:val="0"/>
        </w:rPr>
        <w:t xml:space="preserve">, usually in the sacred Jewish texts, is that the Jewish people were seen to be God's chosen, which may be argued when looking from a Christaian perspective especially during the Roman period.</w:t>
      </w:r>
      <w:r w:rsidDel="00000000" w:rsidR="00000000" w:rsidRPr="00000000">
        <w:rPr>
          <w:vertAlign w:val="superscript"/>
        </w:rPr>
        <w:footnoteReference w:customMarkFollows="0" w:id="1"/>
      </w:r>
      <w:r w:rsidDel="00000000" w:rsidR="00000000" w:rsidRPr="00000000">
        <w:rPr>
          <w:rtl w:val="0"/>
        </w:rPr>
        <w:t xml:space="preserve"> However, when looking at how the Jewish religion was treated as Christiantity began to emerge, we can see that there is a clear division created for Jerusalem and those who were Jewish themselves. To understand how the Romans tried to understand the Jewish religion, we can look at Josephus and his idea of the many sectors created surrounding the religion.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Josephus, like many at the time, believed that the Jewish religion could be considered more of a philosophy of life, rather than a religion as a whole.</w:t>
      </w:r>
      <w:r w:rsidDel="00000000" w:rsidR="00000000" w:rsidRPr="00000000">
        <w:rPr>
          <w:vertAlign w:val="superscript"/>
        </w:rPr>
        <w:footnoteReference w:customMarkFollows="0" w:id="2"/>
      </w:r>
      <w:r w:rsidDel="00000000" w:rsidR="00000000" w:rsidRPr="00000000">
        <w:rPr>
          <w:rtl w:val="0"/>
        </w:rPr>
        <w:t xml:space="preserve"> He states that, although it can be considered as a philosophy, there are multiple different ideologies behind the philosophy as a whole.</w:t>
      </w:r>
      <w:r w:rsidDel="00000000" w:rsidR="00000000" w:rsidRPr="00000000">
        <w:rPr>
          <w:vertAlign w:val="superscript"/>
        </w:rPr>
        <w:footnoteReference w:customMarkFollows="0" w:id="3"/>
      </w:r>
      <w:r w:rsidDel="00000000" w:rsidR="00000000" w:rsidRPr="00000000">
        <w:rPr>
          <w:rtl w:val="0"/>
        </w:rPr>
        <w:t xml:space="preserve"> This, in itself is where Josephus begins to break down the idea of the three main ‘sects’ of Judaism: the Pharisees, Sadducees and the Essenes. In his work, Josephus describes each of the ‘sects’ in different ways in order to describe the idea that they are in fact different philosophies that have emerged when following the Jewish religion.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first of these philosophies is that of the Pharisees.</w:t>
      </w:r>
      <w:r w:rsidDel="00000000" w:rsidR="00000000" w:rsidRPr="00000000">
        <w:rPr>
          <w:vertAlign w:val="superscript"/>
        </w:rPr>
        <w:footnoteReference w:customMarkFollows="0" w:id="4"/>
      </w:r>
      <w:r w:rsidDel="00000000" w:rsidR="00000000" w:rsidRPr="00000000">
        <w:rPr>
          <w:rtl w:val="0"/>
        </w:rPr>
        <w:t xml:space="preserve"> In his own view, those under the sect of Pharisees were believed to be very skilled in how they executed their laws and rules.</w:t>
      </w:r>
      <w:r w:rsidDel="00000000" w:rsidR="00000000" w:rsidRPr="00000000">
        <w:rPr>
          <w:vertAlign w:val="superscript"/>
        </w:rPr>
        <w:footnoteReference w:customMarkFollows="0" w:id="5"/>
      </w:r>
      <w:r w:rsidDel="00000000" w:rsidR="00000000" w:rsidRPr="00000000">
        <w:rPr>
          <w:rtl w:val="0"/>
        </w:rPr>
        <w:t xml:space="preserve"> However, according to the texts of Mark and Matthew, they describe the Pharisees with harsh and derogatory terminology.</w:t>
      </w:r>
      <w:r w:rsidDel="00000000" w:rsidR="00000000" w:rsidRPr="00000000">
        <w:rPr>
          <w:vertAlign w:val="superscript"/>
        </w:rPr>
        <w:footnoteReference w:customMarkFollows="0" w:id="6"/>
      </w:r>
      <w:r w:rsidDel="00000000" w:rsidR="00000000" w:rsidRPr="00000000">
        <w:rPr>
          <w:rtl w:val="0"/>
        </w:rPr>
        <w:t xml:space="preserve"> In Mark, the Pharisees themselves are described as hypocrites due to the apparent double standards in which they partake in.</w:t>
      </w:r>
      <w:r w:rsidDel="00000000" w:rsidR="00000000" w:rsidRPr="00000000">
        <w:rPr>
          <w:vertAlign w:val="superscript"/>
        </w:rPr>
        <w:footnoteReference w:customMarkFollows="0" w:id="7"/>
      </w:r>
      <w:r w:rsidDel="00000000" w:rsidR="00000000" w:rsidRPr="00000000">
        <w:rPr>
          <w:rtl w:val="0"/>
        </w:rPr>
        <w:t xml:space="preserve"> It suggests that those who followed the apparent Pharisees lifestyle were not particularly close to God in the correct sense, but rather they may not have practised what they taught.</w:t>
      </w:r>
      <w:r w:rsidDel="00000000" w:rsidR="00000000" w:rsidRPr="00000000">
        <w:rPr>
          <w:vertAlign w:val="superscript"/>
        </w:rPr>
        <w:footnoteReference w:customMarkFollows="0" w:id="8"/>
      </w:r>
      <w:r w:rsidDel="00000000" w:rsidR="00000000" w:rsidRPr="00000000">
        <w:rPr>
          <w:rtl w:val="0"/>
        </w:rPr>
        <w:t xml:space="preserve"> According to Josephus’ work, he states that the Pharisees believed that the souls held large importance to those following the belief. However, men who lead a terrible life will have their souls tortured in ‘eternal punishment’.</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many of his texts about the Jewish population at the time, he often brings up the three sects in order to detail their way of life, as well as how their beliefs altered it in any way. For example, when talking about the Pharisees, he seems to be bewildered at the idea that they ‘despise delicacies in diet’ due to their specific diet.</w:t>
      </w:r>
      <w:r w:rsidDel="00000000" w:rsidR="00000000" w:rsidRPr="00000000">
        <w:rPr>
          <w:vertAlign w:val="superscript"/>
        </w:rPr>
        <w:footnoteReference w:customMarkFollows="0" w:id="10"/>
      </w:r>
      <w:r w:rsidDel="00000000" w:rsidR="00000000" w:rsidRPr="00000000">
        <w:rPr>
          <w:rtl w:val="0"/>
        </w:rPr>
        <w:t xml:space="preserve"> </w:t>
        <w:tab/>
        <w:t xml:space="preserve">In a way, tgis can suggest that Josephus, as well as many other Romans, did not understand this particular religious motive as they preferred to indulge in the luxuries presented before them.</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Josephus also describes the second ‘sect’ as the Sadducees. Unlike the Pharisees, the Sadducees did not entirely believe in God's Judgement of one's actions, as well as where the soul would end up due to a person's actions.</w:t>
      </w:r>
      <w:r w:rsidDel="00000000" w:rsidR="00000000" w:rsidRPr="00000000">
        <w:rPr>
          <w:vertAlign w:val="superscript"/>
        </w:rPr>
        <w:footnoteReference w:customMarkFollows="0" w:id="11"/>
      </w:r>
      <w:r w:rsidDel="00000000" w:rsidR="00000000" w:rsidRPr="00000000">
        <w:rPr>
          <w:rtl w:val="0"/>
        </w:rPr>
        <w:t xml:space="preserve"> The Sadducees often rejected the many lessons and rules put forward by the Pharisees, creating their own ideologies to practices such as what they believed they should do on the Sabbath days.</w:t>
      </w:r>
      <w:r w:rsidDel="00000000" w:rsidR="00000000" w:rsidRPr="00000000">
        <w:rPr>
          <w:vertAlign w:val="superscript"/>
        </w:rPr>
        <w:footnoteReference w:customMarkFollows="0" w:id="12"/>
      </w:r>
      <w:r w:rsidDel="00000000" w:rsidR="00000000" w:rsidRPr="00000000">
        <w:rPr>
          <w:rtl w:val="0"/>
        </w:rPr>
        <w:t xml:space="preserve"> It is often described that they believed that God did not have a need to see between good and evil, but rather it was up to man to determine between the two and act accordingly.</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Although both of these ‘sects’ were considered to be extremely important and influential to the Second Temple Judaism, Josephus, as well as the New Testament, hardly mention the two ideologies in their works.</w:t>
      </w:r>
      <w:r w:rsidDel="00000000" w:rsidR="00000000" w:rsidRPr="00000000">
        <w:rPr>
          <w:vertAlign w:val="superscript"/>
        </w:rPr>
        <w:footnoteReference w:customMarkFollows="0" w:id="14"/>
      </w:r>
      <w:r w:rsidDel="00000000" w:rsidR="00000000" w:rsidRPr="00000000">
        <w:rPr>
          <w:rtl w:val="0"/>
        </w:rPr>
        <w:t xml:space="preserve"> Instead, Josephus’ work often compares the two sects against each other. Instead of detailing how they lived as a community, he opts to describe how the two sects treated one another. He states that the Pharisees were extremely friendly with their own, while the Sadducees are described as barbarians to one another as they are often wild and unapologetic with their own.</w:t>
      </w:r>
      <w:r w:rsidDel="00000000" w:rsidR="00000000" w:rsidRPr="00000000">
        <w:rPr>
          <w:vertAlign w:val="superscript"/>
        </w:rPr>
        <w:footnoteReference w:customMarkFollows="0" w:id="15"/>
      </w:r>
      <w:r w:rsidDel="00000000" w:rsidR="00000000" w:rsidRPr="00000000">
        <w:rPr>
          <w:rtl w:val="0"/>
        </w:rPr>
        <w:t xml:space="preserve"> Another way in which there were obvious differences was through how they treated the Sabbath. It is believed that the Sadducees held a lot more restrictions to the Sabbath due to their sensitivity towards it, while the Pharisees were not as sensitive to the idea of it.</w:t>
      </w:r>
      <w:r w:rsidDel="00000000" w:rsidR="00000000" w:rsidRPr="00000000">
        <w:rPr>
          <w:vertAlign w:val="superscript"/>
        </w:rPr>
        <w:footnoteReference w:customMarkFollows="0" w:id="16"/>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However, if we are to look at the different sects that Josephus, there is an obvious interest in a particular sect overall. These were the Essenes. The way in which Josephus describes the Essenes is through the idea that they are the stricter of the three sects in which Josephus describes.</w:t>
      </w:r>
      <w:r w:rsidDel="00000000" w:rsidR="00000000" w:rsidRPr="00000000">
        <w:rPr>
          <w:vertAlign w:val="superscript"/>
        </w:rPr>
        <w:footnoteReference w:customMarkFollows="0" w:id="17"/>
      </w:r>
      <w:r w:rsidDel="00000000" w:rsidR="00000000" w:rsidRPr="00000000">
        <w:rPr>
          <w:rtl w:val="0"/>
        </w:rPr>
        <w:t xml:space="preserve"> He believed that they held extremely strict disciplines when compared to the livelihoods of the Pharisees and the Sadducees.</w:t>
      </w:r>
      <w:r w:rsidDel="00000000" w:rsidR="00000000" w:rsidRPr="00000000">
        <w:rPr>
          <w:vertAlign w:val="superscript"/>
        </w:rPr>
        <w:footnoteReference w:customMarkFollows="0" w:id="18"/>
      </w:r>
      <w:r w:rsidDel="00000000" w:rsidR="00000000" w:rsidRPr="00000000">
        <w:rPr>
          <w:rtl w:val="0"/>
        </w:rPr>
        <w:t xml:space="preserve"> Although he states that the Pharisees were fond of one another, it is detailed that the Essenes were extremely affectionate with those in their communities, or those who followed the same philosophy as themselves.</w:t>
      </w:r>
      <w:r w:rsidDel="00000000" w:rsidR="00000000" w:rsidRPr="00000000">
        <w:rPr>
          <w:vertAlign w:val="superscript"/>
        </w:rPr>
        <w:footnoteReference w:customMarkFollows="0" w:id="19"/>
      </w:r>
      <w:r w:rsidDel="00000000" w:rsidR="00000000" w:rsidRPr="00000000">
        <w:rPr>
          <w:rtl w:val="0"/>
        </w:rPr>
        <w:t xml:space="preserve"> He also depicts that these Essenes were the ones who were primarily chosen by God as they were described as the true Jews as they are Jews by birth.</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When looking at their belief system, Josephus notes that the Essenes did not give into many pleasures as they believed that by doing so it was inherently evil, although many of these passions were also considered a virtue in many ways due to how the community ran.</w:t>
      </w:r>
      <w:r w:rsidDel="00000000" w:rsidR="00000000" w:rsidRPr="00000000">
        <w:rPr>
          <w:vertAlign w:val="superscript"/>
        </w:rPr>
        <w:footnoteReference w:customMarkFollows="0" w:id="21"/>
      </w:r>
      <w:r w:rsidDel="00000000" w:rsidR="00000000" w:rsidRPr="00000000">
        <w:rPr>
          <w:rtl w:val="0"/>
        </w:rPr>
        <w:t xml:space="preserve"> Some believe that the Essenes communities may have been made up of war prisoners or refugees, especially for those in and around Rome at the time of Christianities early developments.</w:t>
      </w:r>
      <w:r w:rsidDel="00000000" w:rsidR="00000000" w:rsidRPr="00000000">
        <w:rPr>
          <w:vertAlign w:val="superscript"/>
        </w:rPr>
        <w:footnoteReference w:customMarkFollows="0" w:id="22"/>
      </w:r>
      <w:r w:rsidDel="00000000" w:rsidR="00000000" w:rsidRPr="00000000">
        <w:rPr>
          <w:rtl w:val="0"/>
        </w:rPr>
        <w:t xml:space="preserve"> Although Jewish communities, they may have been the underlying groundwork for the conversion into Christianity as a whole.</w:t>
      </w:r>
      <w:r w:rsidDel="00000000" w:rsidR="00000000" w:rsidRPr="00000000">
        <w:rPr>
          <w:vertAlign w:val="superscript"/>
        </w:rPr>
        <w:footnoteReference w:customMarkFollows="0" w:id="23"/>
      </w:r>
      <w:r w:rsidDel="00000000" w:rsidR="00000000" w:rsidRPr="00000000">
        <w:rPr>
          <w:rtl w:val="0"/>
        </w:rPr>
        <w:t xml:space="preserve"> This is suggested due to the idea that those identified as Essenes were often found integrated in multiple cities and other communities.</w:t>
      </w:r>
      <w:r w:rsidDel="00000000" w:rsidR="00000000" w:rsidRPr="00000000">
        <w:rPr>
          <w:vertAlign w:val="superscript"/>
        </w:rPr>
        <w:footnoteReference w:customMarkFollows="0" w:id="24"/>
      </w:r>
      <w:r w:rsidDel="00000000" w:rsidR="00000000" w:rsidRPr="00000000">
        <w:rPr>
          <w:rtl w:val="0"/>
        </w:rPr>
        <w:t xml:space="preserve"> Much like the Sadducees, the Essenes had a similar view of how the soul would be treated after death depending on how the person acted while alive.</w:t>
      </w:r>
      <w:r w:rsidDel="00000000" w:rsidR="00000000" w:rsidRPr="00000000">
        <w:rPr>
          <w:vertAlign w:val="superscript"/>
        </w:rPr>
        <w:footnoteReference w:customMarkFollows="0" w:id="25"/>
      </w:r>
      <w:r w:rsidDel="00000000" w:rsidR="00000000" w:rsidRPr="00000000">
        <w:rPr>
          <w:rtl w:val="0"/>
        </w:rPr>
        <w:t xml:space="preserve"> In a way, the idea that those who act immorally in life will have their souls tormented after death is a very Christain ideology, however, it can also be seen in many of the Jewish sects at the same time, as well as modern Jewish teachings.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Referring to the question proposed, we can see that there is an obvious divide created in order to define each of the communities ways of living and their ideologies. These separate communities may have been integrated themselves, but for the Romans and Josephus, as well as a few other ancient historians, may have found it easier to understand such ideologies by splitting the communities into multiple different sectors.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Another group of people who may have been affected during the early stages of Christianity were labelled as Zealots. The Zealots were a known political group who were known as being violent, as well as maintaining the religion and life of the Jewish people.</w:t>
      </w:r>
      <w:r w:rsidDel="00000000" w:rsidR="00000000" w:rsidRPr="00000000">
        <w:rPr>
          <w:vertAlign w:val="superscript"/>
        </w:rPr>
        <w:footnoteReference w:customMarkFollows="0" w:id="26"/>
      </w:r>
      <w:r w:rsidDel="00000000" w:rsidR="00000000" w:rsidRPr="00000000">
        <w:rPr>
          <w:rtl w:val="0"/>
        </w:rPr>
        <w:t xml:space="preserve"> They were known to be the protectors of the Jewish peoples national life.</w:t>
      </w:r>
      <w:r w:rsidDel="00000000" w:rsidR="00000000" w:rsidRPr="00000000">
        <w:rPr>
          <w:vertAlign w:val="superscript"/>
        </w:rPr>
        <w:footnoteReference w:customMarkFollows="0" w:id="27"/>
      </w:r>
      <w:r w:rsidDel="00000000" w:rsidR="00000000" w:rsidRPr="00000000">
        <w:rPr>
          <w:rtl w:val="0"/>
        </w:rPr>
        <w:t xml:space="preserve"> However, due to their violent nature in order to keep the nature of the Jewish people as one, it led many of the members of the Zealot’s to hate those who wished to keep peace with the Romans, despite being Jewish themselves.</w:t>
      </w:r>
      <w:r w:rsidDel="00000000" w:rsidR="00000000" w:rsidRPr="00000000">
        <w:rPr>
          <w:vertAlign w:val="superscript"/>
        </w:rPr>
        <w:footnoteReference w:customMarkFollows="0" w:id="28"/>
      </w:r>
      <w:r w:rsidDel="00000000" w:rsidR="00000000" w:rsidRPr="00000000">
        <w:rPr>
          <w:rtl w:val="0"/>
        </w:rPr>
        <w:t xml:space="preserve"> Due to the violence that the political party ensured, many of the more extreme members often terrorised those who disagreed with their ideologies.</w:t>
      </w:r>
      <w:r w:rsidDel="00000000" w:rsidR="00000000" w:rsidRPr="00000000">
        <w:rPr>
          <w:vertAlign w:val="superscript"/>
        </w:rPr>
        <w:footnoteReference w:customMarkFollows="0" w:id="29"/>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Many believe, due to Josephus’ work, that the Zealots were the fourth sect of the Jewish population to be described and identified at the time.</w:t>
      </w:r>
      <w:r w:rsidDel="00000000" w:rsidR="00000000" w:rsidRPr="00000000">
        <w:rPr>
          <w:vertAlign w:val="superscript"/>
        </w:rPr>
        <w:footnoteReference w:customMarkFollows="0" w:id="30"/>
      </w:r>
      <w:r w:rsidDel="00000000" w:rsidR="00000000" w:rsidRPr="00000000">
        <w:rPr>
          <w:rtl w:val="0"/>
        </w:rPr>
        <w:t xml:space="preserve"> Josephus mentions Judas, who was a Gaulonite, who seemingly was trying to convert a Pharisee in a zealous manner in order to help cause a revolt. </w:t>
      </w:r>
      <w:r w:rsidDel="00000000" w:rsidR="00000000" w:rsidRPr="00000000">
        <w:rPr>
          <w:vertAlign w:val="superscript"/>
        </w:rPr>
        <w:footnoteReference w:customMarkFollows="0" w:id="31"/>
      </w:r>
      <w:r w:rsidDel="00000000" w:rsidR="00000000" w:rsidRPr="00000000">
        <w:rPr>
          <w:rtl w:val="0"/>
        </w:rPr>
        <w:t xml:space="preserve"> Josephus details that both Judas and Sadduc both believed that this zealous nature was necessary due to the taxation which, they believed, was similar to slavery.</w:t>
      </w:r>
      <w:r w:rsidDel="00000000" w:rsidR="00000000" w:rsidRPr="00000000">
        <w:rPr>
          <w:vertAlign w:val="superscript"/>
        </w:rPr>
        <w:footnoteReference w:customMarkFollows="0" w:id="32"/>
      </w:r>
      <w:r w:rsidDel="00000000" w:rsidR="00000000" w:rsidRPr="00000000">
        <w:rPr>
          <w:rtl w:val="0"/>
        </w:rPr>
        <w:t xml:space="preserve"> The name itself, both ‘Kanna’im’ and ‘Zealots’, was a way to determine and name those who were considered to be religious fanatics due to the tactics that they used to protect the Jewish population.</w:t>
      </w:r>
      <w:r w:rsidDel="00000000" w:rsidR="00000000" w:rsidRPr="00000000">
        <w:rPr>
          <w:vertAlign w:val="superscript"/>
        </w:rPr>
        <w:footnoteReference w:customMarkFollows="0" w:id="33"/>
      </w:r>
      <w:r w:rsidDel="00000000" w:rsidR="00000000" w:rsidRPr="00000000">
        <w:rPr>
          <w:rtl w:val="0"/>
        </w:rPr>
        <w:t xml:space="preserve"> In a way, although they may have been seen as fanatics due to the violence which they encouraged, it can be considered that the reason why they chose this way was due to an injustice they were facing from the Romans against the Jewish population. Josephus further details this with a simple explanation as to how he, as well as many others saw them during this period in time. He confirms that they caused many misfortunes with the actions in which they chose to perform while in an attempt to put forward their ideologies.</w:t>
      </w:r>
      <w:r w:rsidDel="00000000" w:rsidR="00000000" w:rsidRPr="00000000">
        <w:rPr>
          <w:vertAlign w:val="superscript"/>
        </w:rPr>
        <w:footnoteReference w:customMarkFollows="0" w:id="34"/>
      </w:r>
      <w:r w:rsidDel="00000000" w:rsidR="00000000" w:rsidRPr="00000000">
        <w:rPr>
          <w:rtl w:val="0"/>
        </w:rPr>
        <w:t xml:space="preserve"> He believed that the main reason as to why they caused such violence was due to being ‘infected with this doctrine’ that they followed.</w:t>
      </w:r>
      <w:r w:rsidDel="00000000" w:rsidR="00000000" w:rsidRPr="00000000">
        <w:rPr>
          <w:vertAlign w:val="superscript"/>
        </w:rPr>
        <w:footnoteReference w:customMarkFollows="0" w:id="35"/>
      </w:r>
      <w:r w:rsidDel="00000000" w:rsidR="00000000" w:rsidRPr="00000000">
        <w:rPr>
          <w:rtl w:val="0"/>
        </w:rPr>
        <w:t xml:space="preserve">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Josephus often uses the terms ‘doctrine’ and ‘persuade’ as a way to explain these religious motives, suggesting that many of the Jewish population have been persuaded into believing such ideologies.</w:t>
      </w:r>
      <w:r w:rsidDel="00000000" w:rsidR="00000000" w:rsidRPr="00000000">
        <w:rPr>
          <w:vertAlign w:val="superscript"/>
        </w:rPr>
        <w:footnoteReference w:customMarkFollows="0" w:id="36"/>
      </w:r>
      <w:r w:rsidDel="00000000" w:rsidR="00000000" w:rsidRPr="00000000">
        <w:rPr>
          <w:rtl w:val="0"/>
        </w:rPr>
        <w:t xml:space="preserve"> If we are to understand the idea that the emergence of Christianity caused the apparent divide between those in Jerusalem, we can look towards the Essenes and how their beliefs were similar to that Christianity taught.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As stated before, it is believed that a majority of the Essenes communities were filled with refugee and war prisoners, however, this belief comes from the idea that after the Jewish War with the Romans ended, many in the Essene community had survived as these prisoners of war.</w:t>
      </w:r>
      <w:r w:rsidDel="00000000" w:rsidR="00000000" w:rsidRPr="00000000">
        <w:rPr>
          <w:vertAlign w:val="superscript"/>
        </w:rPr>
        <w:footnoteReference w:customMarkFollows="0" w:id="37"/>
      </w:r>
      <w:r w:rsidDel="00000000" w:rsidR="00000000" w:rsidRPr="00000000">
        <w:rPr>
          <w:rtl w:val="0"/>
        </w:rPr>
        <w:t xml:space="preserve"> An example can be seen with Hermes whose parents were Jewish prisoners of war, as well as his understanding of how good and evil can affect the soul, just as how the stricter teachings of the Essenes told of.</w:t>
      </w:r>
      <w:r w:rsidDel="00000000" w:rsidR="00000000" w:rsidRPr="00000000">
        <w:rPr>
          <w:vertAlign w:val="superscript"/>
        </w:rPr>
        <w:footnoteReference w:customMarkFollows="0" w:id="38"/>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However, with the idea that states that the Essenes communities were very spread out in the ancient world, it can also be suggested that due to the idea of these prisoners of war making up a majority of these, that they were not there of their own accord.</w:t>
      </w:r>
      <w:r w:rsidDel="00000000" w:rsidR="00000000" w:rsidRPr="00000000">
        <w:rPr>
          <w:vertAlign w:val="superscript"/>
        </w:rPr>
        <w:footnoteReference w:customMarkFollows="0" w:id="39"/>
      </w:r>
      <w:r w:rsidDel="00000000" w:rsidR="00000000" w:rsidRPr="00000000">
        <w:rPr>
          <w:rtl w:val="0"/>
        </w:rPr>
        <w:t xml:space="preserve"> These small, close knit communities were often known as ‘camp communities’ due to their small size, as well as how many were in many large cities across the Roman empire.</w:t>
      </w:r>
      <w:r w:rsidDel="00000000" w:rsidR="00000000" w:rsidRPr="00000000">
        <w:rPr>
          <w:vertAlign w:val="superscript"/>
        </w:rPr>
        <w:footnoteReference w:customMarkFollows="0" w:id="40"/>
      </w:r>
      <w:r w:rsidDel="00000000" w:rsidR="00000000" w:rsidRPr="00000000">
        <w:rPr>
          <w:rtl w:val="0"/>
        </w:rPr>
        <w:t xml:space="preserve"> These ‘camp communities’ only really arised due to an ‘Era of Wickedness’, although this may have been caused by the disturbances between the Zealots and the Romans.</w:t>
      </w:r>
      <w:r w:rsidDel="00000000" w:rsidR="00000000" w:rsidRPr="00000000">
        <w:rPr>
          <w:vertAlign w:val="superscript"/>
        </w:rPr>
        <w:footnoteReference w:customMarkFollows="0" w:id="41"/>
      </w:r>
      <w:r w:rsidDel="00000000" w:rsidR="00000000" w:rsidRPr="00000000">
        <w:rPr>
          <w:rtl w:val="0"/>
        </w:rPr>
        <w:t xml:space="preserve"> In a way, the descriptions of the Essenes given by Josephus also relate to the descriptions given of the Zealots.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Due to the many strict rules the Essenes live by, it can be considered an extreme when compared to the depictions of the Pharisees and Sadducees who, although similar, are less strict when it comes ton what is considered good and evil, as well as how they judge morals surrounding virtues and passions. So, in a sense, although the Essenes are not violent, their extreme teachings may heavily relate to that of the Zealots who were considered to be an extreme political party in ancient Rome.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Overall, the statement that Jerusalem was divided after the introduction of Christianity is, in some ways, true. In a sense, due to the different sects that Josephus, and many others, decided upon, the Jewish population was indeed split. This was due to how each community was seen, how they practised their religion, as well as the ideologies that they put forward and displayed themselves. It is clear that these sects all had their own views, beliefs and rules, however, this is typical with any community, whether they are religious or not. This sparks the idea that although they all practised the same religion, due to how they interpret the teachings they are all inherently different from one another.</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Although there is the idea that due to the different sects brought forward by Josephus, there must have been an obvious divide. However, as stated, there are many similarities between the three main sects, and even comparisons with the Essenes and the Zealots. There are obvious connections between the Pharisees, Sadducees and Essenes when it comes to the discussion of the soul and how it is affected by the way in which they lived. However, there are subtle differences in how it was understood by these communities. There is the example of how Pharisees believe and teach that their souls are, in a sense, immortal, although they are affected by how one lives their life.</w:t>
      </w:r>
      <w:r w:rsidDel="00000000" w:rsidR="00000000" w:rsidRPr="00000000">
        <w:rPr>
          <w:vertAlign w:val="superscript"/>
        </w:rPr>
        <w:footnoteReference w:customMarkFollows="0" w:id="42"/>
      </w:r>
      <w:r w:rsidDel="00000000" w:rsidR="00000000" w:rsidRPr="00000000">
        <w:rPr>
          <w:rtl w:val="0"/>
        </w:rPr>
        <w:t xml:space="preserve"> If we are to look at the Sadducees teachings on the soul, they too believe that they are in a sense immortal, however, they are less affected by the actions of said person.</w:t>
      </w:r>
      <w:r w:rsidDel="00000000" w:rsidR="00000000" w:rsidRPr="00000000">
        <w:rPr>
          <w:vertAlign w:val="superscript"/>
        </w:rPr>
        <w:footnoteReference w:customMarkFollows="0" w:id="43"/>
      </w:r>
      <w:r w:rsidDel="00000000" w:rsidR="00000000" w:rsidRPr="00000000">
        <w:rPr>
          <w:rtl w:val="0"/>
        </w:rPr>
        <w:t xml:space="preserve"> And finally, there is the Essenes who also view their souls as being immortal once the body dies.</w:t>
      </w:r>
      <w:r w:rsidDel="00000000" w:rsidR="00000000" w:rsidRPr="00000000">
        <w:rPr>
          <w:vertAlign w:val="superscript"/>
        </w:rPr>
        <w:footnoteReference w:customMarkFollows="0" w:id="44"/>
      </w:r>
      <w:r w:rsidDel="00000000" w:rsidR="00000000" w:rsidRPr="00000000">
        <w:rPr>
          <w:rtl w:val="0"/>
        </w:rPr>
        <w:t xml:space="preserve"> However, their teachings derive from the idea that God is the one who will judge them due to how close they are believed to be to him.</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However, if we were to compare these teachings to the teachings that we know of in Christianity, we can see that there is an obvious link between them due to the similarities between some rules and beliefs that are practised to this day. So, to finish, there is some truth in the statement put forward detailing the divide in Jerusalem in many ways, however, we cannot solely rely on the ancient texts put forward to determine as to whether or not these divides were in fact a very important or obvious split in the Jewish community. Again, there has always been a difference in religious teachings of the same religion as a whole due to many societal and cultural differences that are put forward which can be seen with these communities which have been discussed.</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u w:val="single"/>
        </w:rPr>
      </w:pPr>
      <w:r w:rsidDel="00000000" w:rsidR="00000000" w:rsidRPr="00000000">
        <w:rPr>
          <w:rtl w:val="0"/>
        </w:rPr>
      </w:r>
    </w:p>
    <w:p w:rsidR="00000000" w:rsidDel="00000000" w:rsidP="00000000" w:rsidRDefault="00000000" w:rsidRPr="00000000" w14:paraId="0000002B">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2C">
      <w:pPr>
        <w:rPr>
          <w:b w:val="1"/>
          <w:u w:val="single"/>
        </w:rPr>
      </w:pPr>
      <w:r w:rsidDel="00000000" w:rsidR="00000000" w:rsidRPr="00000000">
        <w:rPr>
          <w:rtl w:val="0"/>
        </w:rPr>
      </w:r>
    </w:p>
    <w:p w:rsidR="00000000" w:rsidDel="00000000" w:rsidP="00000000" w:rsidRDefault="00000000" w:rsidRPr="00000000" w14:paraId="0000002D">
      <w:pPr>
        <w:rPr>
          <w:b w:val="1"/>
          <w:u w:val="single"/>
        </w:rPr>
      </w:pPr>
      <w:r w:rsidDel="00000000" w:rsidR="00000000" w:rsidRPr="00000000">
        <w:rPr>
          <w:b w:val="1"/>
          <w:u w:val="single"/>
          <w:rtl w:val="0"/>
        </w:rPr>
        <w:t xml:space="preserve">Ancient Sources.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Flavius Josephus. </w:t>
      </w:r>
      <w:r w:rsidDel="00000000" w:rsidR="00000000" w:rsidRPr="00000000">
        <w:rPr>
          <w:i w:val="1"/>
          <w:rtl w:val="0"/>
        </w:rPr>
        <w:t xml:space="preserve">The Genuine Works of Flavius Josephus, the Jewish Historian. </w:t>
      </w:r>
      <w:r w:rsidDel="00000000" w:rsidR="00000000" w:rsidRPr="00000000">
        <w:rPr>
          <w:rtl w:val="0"/>
        </w:rPr>
        <w:t xml:space="preserve">(1737) Whiston, W. (trans.)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u w:val="single"/>
        </w:rPr>
      </w:pPr>
      <w:r w:rsidDel="00000000" w:rsidR="00000000" w:rsidRPr="00000000">
        <w:rPr>
          <w:b w:val="1"/>
          <w:u w:val="single"/>
          <w:rtl w:val="0"/>
        </w:rPr>
        <w:t xml:space="preserve">Modern Scholarship.</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Abrami, L.M. (2012) </w:t>
      </w:r>
      <w:r w:rsidDel="00000000" w:rsidR="00000000" w:rsidRPr="00000000">
        <w:rPr>
          <w:i w:val="1"/>
          <w:rtl w:val="0"/>
        </w:rPr>
        <w:t xml:space="preserve">Were all the Pharisees ‘Hypocrites’? </w:t>
      </w:r>
      <w:r w:rsidDel="00000000" w:rsidR="00000000" w:rsidRPr="00000000">
        <w:rPr>
          <w:rtl w:val="0"/>
        </w:rPr>
        <w:t xml:space="preserve">Journal of Ecumnical Studies.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Cory, C.A. and Hollerich, M.J. (2009) </w:t>
      </w:r>
      <w:r w:rsidDel="00000000" w:rsidR="00000000" w:rsidRPr="00000000">
        <w:rPr>
          <w:i w:val="1"/>
          <w:rtl w:val="0"/>
        </w:rPr>
        <w:t xml:space="preserve">The Christian Theological Tradition</w:t>
      </w:r>
      <w:r w:rsidDel="00000000" w:rsidR="00000000" w:rsidRPr="00000000">
        <w:rPr>
          <w:rtl w:val="0"/>
        </w:rPr>
        <w:t xml:space="preserve">. Upper Saddle River N.J. Prentice Hall. 18th Ed.</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i w:val="1"/>
        </w:rPr>
      </w:pPr>
      <w:r w:rsidDel="00000000" w:rsidR="00000000" w:rsidRPr="00000000">
        <w:rPr>
          <w:rtl w:val="0"/>
        </w:rPr>
        <w:t xml:space="preserve">Hinson, E.G. (1992) </w:t>
      </w:r>
      <w:r w:rsidDel="00000000" w:rsidR="00000000" w:rsidRPr="00000000">
        <w:rPr>
          <w:i w:val="1"/>
          <w:rtl w:val="0"/>
        </w:rPr>
        <w:t xml:space="preserve">Essene Influence In Roman Christianity: A Look at the Second-Century Evidence Perspective in Religious Studies.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Jewish Encyclopedia. (1906) </w:t>
      </w:r>
      <w:r w:rsidDel="00000000" w:rsidR="00000000" w:rsidRPr="00000000">
        <w:rPr>
          <w:i w:val="1"/>
          <w:rtl w:val="0"/>
        </w:rPr>
        <w:t xml:space="preserve">Zealots</w:t>
      </w:r>
      <w:r w:rsidDel="00000000" w:rsidR="00000000" w:rsidRPr="00000000">
        <w:rPr>
          <w:rtl w:val="0"/>
        </w:rPr>
        <w:t xml:space="preserve">. Available at: </w:t>
      </w:r>
      <w:hyperlink r:id="rId7">
        <w:r w:rsidDel="00000000" w:rsidR="00000000" w:rsidRPr="00000000">
          <w:rPr>
            <w:color w:val="1155cc"/>
            <w:u w:val="single"/>
            <w:rtl w:val="0"/>
          </w:rPr>
          <w:t xml:space="preserve">http://www.jewishencyclopedia.com/articles/15185-zealots</w:t>
        </w:r>
      </w:hyperlink>
      <w:r w:rsidDel="00000000" w:rsidR="00000000" w:rsidRPr="00000000">
        <w:rPr>
          <w:rtl w:val="0"/>
        </w:rPr>
        <w:t xml:space="preserve"> [Accessed: 11 June 2020).</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Regev, E. (2006) </w:t>
      </w:r>
      <w:r w:rsidDel="00000000" w:rsidR="00000000" w:rsidRPr="00000000">
        <w:rPr>
          <w:i w:val="1"/>
          <w:rtl w:val="0"/>
        </w:rPr>
        <w:t xml:space="preserve">The Sadducees, the Pharisees and the Sacred: Meaning and Ideology in the Halakhic Controversies Between the Sadducees and Pharisees.</w:t>
      </w:r>
      <w:r w:rsidDel="00000000" w:rsidR="00000000" w:rsidRPr="00000000">
        <w:rPr>
          <w:rtl w:val="0"/>
        </w:rPr>
        <w:t xml:space="preserve"> The Review of Rabbinic Judaism.</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Editors of Encyclopaedia Britannica. (2014) </w:t>
      </w:r>
      <w:r w:rsidDel="00000000" w:rsidR="00000000" w:rsidRPr="00000000">
        <w:rPr>
          <w:i w:val="1"/>
          <w:rtl w:val="0"/>
        </w:rPr>
        <w:t xml:space="preserve">Zealots</w:t>
      </w:r>
      <w:r w:rsidDel="00000000" w:rsidR="00000000" w:rsidRPr="00000000">
        <w:rPr>
          <w:rtl w:val="0"/>
        </w:rPr>
        <w:t xml:space="preserve">. Encyclopaedia Britannica, Inc. Available at: </w:t>
      </w:r>
      <w:hyperlink r:id="rId8">
        <w:r w:rsidDel="00000000" w:rsidR="00000000" w:rsidRPr="00000000">
          <w:rPr>
            <w:color w:val="1155cc"/>
            <w:u w:val="single"/>
            <w:rtl w:val="0"/>
          </w:rPr>
          <w:t xml:space="preserve">https://www.britannica.com/topic/Zealot</w:t>
        </w:r>
      </w:hyperlink>
      <w:r w:rsidDel="00000000" w:rsidR="00000000" w:rsidRPr="00000000">
        <w:rPr>
          <w:rtl w:val="0"/>
        </w:rPr>
        <w:t xml:space="preserve"> [Accessed: 11 June 2020).</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Cory and Hollerich. 2009. p.20.</w:t>
      </w:r>
    </w:p>
  </w:footnote>
  <w:footnote w:id="1">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Cory and Hollerich. 2009. p.20.</w:t>
      </w:r>
    </w:p>
  </w:footnote>
  <w:footnote w:id="2">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3">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4">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5">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2.162.</w:t>
      </w:r>
    </w:p>
  </w:footnote>
  <w:footnote w:id="6">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Abrami. 2012. p.427.</w:t>
      </w:r>
    </w:p>
  </w:footnote>
  <w:footnote w:id="7">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Abrami. 2012. p.427.</w:t>
      </w:r>
    </w:p>
  </w:footnote>
  <w:footnote w:id="8">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Abrami. 2012. p.427.</w:t>
      </w:r>
    </w:p>
  </w:footnote>
  <w:footnote w:id="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2.163.</w:t>
      </w:r>
    </w:p>
  </w:footnote>
  <w:footnote w:id="11">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2.164.</w:t>
      </w:r>
    </w:p>
  </w:footnote>
  <w:footnote w:id="14">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Regev. 2006. p.126.</w:t>
      </w:r>
    </w:p>
  </w:footnote>
  <w:footnote w:id="12">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Regev, 2006. p.129.</w:t>
      </w:r>
    </w:p>
  </w:footnote>
  <w:footnote w:id="13">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2.165.</w:t>
      </w:r>
    </w:p>
  </w:footnote>
  <w:footnote w:id="15">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2.166.</w:t>
      </w:r>
    </w:p>
  </w:footnote>
  <w:footnote w:id="16">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Regev. 2006. p.130.</w:t>
      </w:r>
    </w:p>
  </w:footnote>
  <w:footnote w:id="17">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18">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19">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2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2.119.</w:t>
      </w:r>
    </w:p>
  </w:footnote>
  <w:footnote w:id="21">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2.120.</w:t>
      </w:r>
    </w:p>
  </w:footnote>
  <w:footnote w:id="22">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23">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25">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BJ. 2.158.</w:t>
      </w:r>
    </w:p>
  </w:footnote>
  <w:footnote w:id="24">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26">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2014.</w:t>
      </w:r>
    </w:p>
  </w:footnote>
  <w:footnote w:id="28">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2014.</w:t>
      </w:r>
    </w:p>
  </w:footnote>
  <w:footnote w:id="29">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2014.</w:t>
      </w:r>
    </w:p>
  </w:footnote>
  <w:footnote w:id="31">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18.4.</w:t>
      </w:r>
    </w:p>
  </w:footnote>
  <w:footnote w:id="32">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18.4.</w:t>
      </w:r>
    </w:p>
  </w:footnote>
  <w:footnote w:id="30">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Jewish Encyclopaedia. 1906.</w:t>
      </w:r>
    </w:p>
  </w:footnote>
  <w:footnote w:id="27">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Jewish Encyclopaedia. 1906.</w:t>
      </w:r>
    </w:p>
  </w:footnote>
  <w:footnote w:id="33">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Jewish Encyclopaedia. 1906.</w:t>
      </w:r>
    </w:p>
  </w:footnote>
  <w:footnote w:id="34">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18.6.</w:t>
      </w:r>
    </w:p>
  </w:footnote>
  <w:footnote w:id="35">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18.6.</w:t>
      </w:r>
    </w:p>
  </w:footnote>
  <w:footnote w:id="10">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18.12.</w:t>
      </w:r>
    </w:p>
  </w:footnote>
  <w:footnote w:id="36">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18.15.</w:t>
      </w:r>
    </w:p>
  </w:footnote>
  <w:footnote w:id="37">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p.401</w:t>
      </w:r>
    </w:p>
  </w:footnote>
  <w:footnote w:id="38">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p.401.</w:t>
      </w:r>
    </w:p>
  </w:footnote>
  <w:footnote w:id="39">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40">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41">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Hinson. 1992. p.400.</w:t>
      </w:r>
    </w:p>
  </w:footnote>
  <w:footnote w:id="42">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18.14.</w:t>
      </w:r>
    </w:p>
  </w:footnote>
  <w:footnote w:id="43">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18.16.</w:t>
      </w:r>
    </w:p>
  </w:footnote>
  <w:footnote w:id="44">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 AJ. 18.118.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jewishencyclopedia.com/articles/15185-zealots" TargetMode="External"/><Relationship Id="rId8" Type="http://schemas.openxmlformats.org/officeDocument/2006/relationships/hyperlink" Target="https://www.britannica.com/topic/Zea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