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DBD63" w14:textId="3E6EBBD6" w:rsidR="00164C55" w:rsidRPr="003663A2" w:rsidRDefault="003663A2" w:rsidP="003663A2">
      <w:pPr>
        <w:jc w:val="cente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s">
            <w:drawing>
              <wp:anchor distT="0" distB="0" distL="114300" distR="114300" simplePos="0" relativeHeight="251658240" behindDoc="1" locked="0" layoutInCell="1" allowOverlap="1" wp14:anchorId="6655EDD7" wp14:editId="71A305F3">
                <wp:simplePos x="0" y="0"/>
                <wp:positionH relativeFrom="column">
                  <wp:posOffset>346075</wp:posOffset>
                </wp:positionH>
                <wp:positionV relativeFrom="paragraph">
                  <wp:posOffset>-159904</wp:posOffset>
                </wp:positionV>
                <wp:extent cx="5008245" cy="990600"/>
                <wp:effectExtent l="0" t="0" r="20955" b="19050"/>
                <wp:wrapNone/>
                <wp:docPr id="2" name="Rectangle: Rounded Corners 2"/>
                <wp:cNvGraphicFramePr/>
                <a:graphic xmlns:a="http://schemas.openxmlformats.org/drawingml/2006/main">
                  <a:graphicData uri="http://schemas.microsoft.com/office/word/2010/wordprocessingShape">
                    <wps:wsp>
                      <wps:cNvSpPr/>
                      <wps:spPr>
                        <a:xfrm>
                          <a:off x="0" y="0"/>
                          <a:ext cx="5008245" cy="990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A73AF6" id="Rectangle: Rounded Corners 2" o:spid="_x0000_s1026" style="position:absolute;margin-left:27.25pt;margin-top:-12.6pt;width:394.35pt;height:78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" fillcolor="#4472c4 [3204]" strokecolor="#1f3763 [1604]" strokeweight="1pt">
                <v:stroke joinstyle="miter"/>
              </v:roundrect>
            </w:pict>
          </mc:Fallback>
        </mc:AlternateContent>
      </w:r>
      <w:r w:rsidRPr="003663A2">
        <w:rPr>
          <w:rFonts w:ascii="Times New Roman" w:hAnsi="Times New Roman" w:cs="Times New Roman"/>
          <w:b/>
          <w:bCs/>
          <w:sz w:val="28"/>
          <w:szCs w:val="28"/>
        </w:rPr>
        <w:t xml:space="preserve">Research Methods II </w:t>
      </w:r>
    </w:p>
    <w:p w14:paraId="01637E5C" w14:textId="1FC75E05" w:rsidR="003663A2" w:rsidRDefault="003663A2" w:rsidP="003663A2">
      <w:pPr>
        <w:jc w:val="center"/>
      </w:pPr>
      <w:r w:rsidRPr="003663A2">
        <w:rPr>
          <w:rFonts w:ascii="Times New Roman" w:hAnsi="Times New Roman" w:cs="Times New Roman"/>
          <w:b/>
          <w:bCs/>
          <w:sz w:val="28"/>
          <w:szCs w:val="28"/>
        </w:rPr>
        <w:t>Qualitative Report: Individual and Environmental Wellbeing</w:t>
      </w:r>
    </w:p>
    <w:p w14:paraId="4218C940" w14:textId="1628278D" w:rsidR="003663A2" w:rsidRDefault="003663A2" w:rsidP="003663A2">
      <w:pPr>
        <w:jc w:val="center"/>
        <w:rPr>
          <w:rFonts w:ascii="Times New Roman" w:hAnsi="Times New Roman" w:cs="Times New Roman"/>
          <w:sz w:val="24"/>
          <w:szCs w:val="24"/>
        </w:rPr>
      </w:pPr>
    </w:p>
    <w:p w14:paraId="1D8211D5" w14:textId="6142AC48" w:rsidR="003663A2" w:rsidRDefault="003663A2" w:rsidP="003663A2">
      <w:pPr>
        <w:jc w:val="center"/>
        <w:rPr>
          <w:rFonts w:ascii="Times New Roman" w:hAnsi="Times New Roman" w:cs="Times New Roman"/>
          <w:sz w:val="24"/>
          <w:szCs w:val="24"/>
        </w:rPr>
      </w:pPr>
    </w:p>
    <w:p w14:paraId="55D820D2" w14:textId="4E13C8F3" w:rsidR="003663A2" w:rsidRPr="00A4503D" w:rsidRDefault="003663A2" w:rsidP="005D26BE">
      <w:pPr>
        <w:spacing w:line="480" w:lineRule="auto"/>
        <w:rPr>
          <w:rFonts w:ascii="Times New Roman" w:hAnsi="Times New Roman" w:cs="Times New Roman"/>
          <w:b/>
          <w:bCs/>
          <w:sz w:val="24"/>
          <w:szCs w:val="24"/>
        </w:rPr>
      </w:pPr>
      <w:r w:rsidRPr="00A4503D">
        <w:rPr>
          <w:rFonts w:ascii="Times New Roman" w:hAnsi="Times New Roman" w:cs="Times New Roman"/>
          <w:b/>
          <w:bCs/>
          <w:sz w:val="24"/>
          <w:szCs w:val="24"/>
        </w:rPr>
        <w:t xml:space="preserve">Abstract </w:t>
      </w:r>
    </w:p>
    <w:p w14:paraId="12C39D34" w14:textId="673A0103" w:rsidR="005D26BE" w:rsidRPr="00DF61A9" w:rsidRDefault="00873A1E" w:rsidP="005D26BE">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qualitative report will be on the Individual and </w:t>
      </w:r>
      <w:r w:rsidR="00246004">
        <w:rPr>
          <w:rFonts w:ascii="Times New Roman" w:hAnsi="Times New Roman" w:cs="Times New Roman"/>
          <w:sz w:val="24"/>
          <w:szCs w:val="24"/>
        </w:rPr>
        <w:t xml:space="preserve">Environmental </w:t>
      </w:r>
      <w:r w:rsidR="0038759A" w:rsidRPr="00A4503D">
        <w:rPr>
          <w:rFonts w:ascii="Times New Roman" w:hAnsi="Times New Roman" w:cs="Times New Roman"/>
          <w:sz w:val="24"/>
          <w:szCs w:val="24"/>
        </w:rPr>
        <w:t>wellbeing</w:t>
      </w:r>
      <w:r w:rsidR="002C492F" w:rsidRPr="00A4503D">
        <w:rPr>
          <w:rFonts w:ascii="Times New Roman" w:hAnsi="Times New Roman" w:cs="Times New Roman"/>
          <w:sz w:val="24"/>
          <w:szCs w:val="24"/>
        </w:rPr>
        <w:t xml:space="preserve"> title. </w:t>
      </w:r>
      <w:r w:rsidR="0038759A" w:rsidRPr="00A4503D">
        <w:rPr>
          <w:rFonts w:ascii="Times New Roman" w:hAnsi="Times New Roman" w:cs="Times New Roman"/>
          <w:sz w:val="24"/>
          <w:szCs w:val="24"/>
        </w:rPr>
        <w:t>It will take a look at what the “term” wellbeing is and what the meaning behind it is</w:t>
      </w:r>
      <w:r w:rsidR="00956846">
        <w:rPr>
          <w:rFonts w:ascii="Times New Roman" w:hAnsi="Times New Roman" w:cs="Times New Roman"/>
          <w:sz w:val="24"/>
          <w:szCs w:val="24"/>
        </w:rPr>
        <w:t xml:space="preserve"> and that </w:t>
      </w:r>
      <w:r w:rsidR="0038759A" w:rsidRPr="00A4503D">
        <w:rPr>
          <w:rFonts w:ascii="Times New Roman" w:hAnsi="Times New Roman" w:cs="Times New Roman"/>
          <w:sz w:val="24"/>
          <w:szCs w:val="24"/>
        </w:rPr>
        <w:t>will</w:t>
      </w:r>
      <w:r w:rsidR="00956846">
        <w:rPr>
          <w:rFonts w:ascii="Times New Roman" w:hAnsi="Times New Roman" w:cs="Times New Roman"/>
          <w:sz w:val="24"/>
          <w:szCs w:val="24"/>
        </w:rPr>
        <w:t xml:space="preserve"> lead on into</w:t>
      </w:r>
      <w:r w:rsidR="0038759A" w:rsidRPr="00A4503D">
        <w:rPr>
          <w:rFonts w:ascii="Times New Roman" w:hAnsi="Times New Roman" w:cs="Times New Roman"/>
          <w:sz w:val="24"/>
          <w:szCs w:val="24"/>
        </w:rPr>
        <w:t xml:space="preserve"> the literature which will delve into the past papers and research which have been conducted and documented on this title. A research interview that was conducted solely for the use of this report with a single female participant that was asked a set of multiple questions that was regarding her own </w:t>
      </w:r>
      <w:r w:rsidR="002C492F" w:rsidRPr="00A4503D">
        <w:rPr>
          <w:rFonts w:ascii="Times New Roman" w:hAnsi="Times New Roman" w:cs="Times New Roman"/>
          <w:sz w:val="24"/>
          <w:szCs w:val="24"/>
        </w:rPr>
        <w:t xml:space="preserve">individual wellbeing and how her own personal thoughts on this matter were. The interview was conducted by </w:t>
      </w:r>
      <w:r w:rsidR="00677AED" w:rsidRPr="00A4503D">
        <w:rPr>
          <w:rFonts w:ascii="Times New Roman" w:hAnsi="Times New Roman" w:cs="Times New Roman"/>
          <w:sz w:val="24"/>
          <w:szCs w:val="24"/>
        </w:rPr>
        <w:t>an</w:t>
      </w:r>
      <w:r w:rsidR="002C492F" w:rsidRPr="00A4503D">
        <w:rPr>
          <w:rFonts w:ascii="Times New Roman" w:hAnsi="Times New Roman" w:cs="Times New Roman"/>
          <w:sz w:val="24"/>
          <w:szCs w:val="24"/>
        </w:rPr>
        <w:t xml:space="preserve"> interviewer prior to this report being done and then was </w:t>
      </w:r>
      <w:r w:rsidR="00677AED">
        <w:rPr>
          <w:rFonts w:ascii="Times New Roman" w:hAnsi="Times New Roman" w:cs="Times New Roman"/>
          <w:sz w:val="24"/>
          <w:szCs w:val="24"/>
        </w:rPr>
        <w:t>provided</w:t>
      </w:r>
      <w:r w:rsidR="002C492F" w:rsidRPr="00A4503D">
        <w:rPr>
          <w:rFonts w:ascii="Times New Roman" w:hAnsi="Times New Roman" w:cs="Times New Roman"/>
          <w:sz w:val="24"/>
          <w:szCs w:val="24"/>
        </w:rPr>
        <w:t xml:space="preserve"> to students to analyse</w:t>
      </w:r>
      <w:r w:rsidR="00677AED">
        <w:rPr>
          <w:rFonts w:ascii="Times New Roman" w:hAnsi="Times New Roman" w:cs="Times New Roman"/>
          <w:sz w:val="24"/>
          <w:szCs w:val="24"/>
        </w:rPr>
        <w:t xml:space="preserve"> using the </w:t>
      </w:r>
      <w:r w:rsidR="00677AED" w:rsidRPr="00A4503D">
        <w:rPr>
          <w:rFonts w:ascii="Times New Roman" w:hAnsi="Times New Roman" w:cs="Times New Roman"/>
          <w:sz w:val="24"/>
          <w:szCs w:val="24"/>
        </w:rPr>
        <w:t xml:space="preserve">Thematic Analysis (Braun and Clarke, 2013) </w:t>
      </w:r>
      <w:r w:rsidR="002C492F" w:rsidRPr="00A4503D">
        <w:rPr>
          <w:rFonts w:ascii="Times New Roman" w:hAnsi="Times New Roman" w:cs="Times New Roman"/>
          <w:sz w:val="24"/>
          <w:szCs w:val="24"/>
        </w:rPr>
        <w:t>and</w:t>
      </w:r>
      <w:r w:rsidR="00677AED">
        <w:rPr>
          <w:rFonts w:ascii="Times New Roman" w:hAnsi="Times New Roman" w:cs="Times New Roman"/>
          <w:sz w:val="24"/>
          <w:szCs w:val="24"/>
        </w:rPr>
        <w:t xml:space="preserve"> was required to</w:t>
      </w:r>
      <w:r w:rsidR="002C492F" w:rsidRPr="00A4503D">
        <w:rPr>
          <w:rFonts w:ascii="Times New Roman" w:hAnsi="Times New Roman" w:cs="Times New Roman"/>
          <w:sz w:val="24"/>
          <w:szCs w:val="24"/>
        </w:rPr>
        <w:t xml:space="preserve"> report the findings from this interview. Included will be a table that shows themes and sub-themes in relation to the report. Included in this report will be the methods that were used to collect the data needed for this</w:t>
      </w:r>
      <w:r w:rsidR="008A4F41">
        <w:rPr>
          <w:rFonts w:ascii="Times New Roman" w:hAnsi="Times New Roman" w:cs="Times New Roman"/>
          <w:sz w:val="24"/>
          <w:szCs w:val="24"/>
        </w:rPr>
        <w:t>.</w:t>
      </w:r>
      <w:r w:rsidR="002C492F" w:rsidRPr="00A4503D">
        <w:rPr>
          <w:rFonts w:ascii="Times New Roman" w:hAnsi="Times New Roman" w:cs="Times New Roman"/>
          <w:sz w:val="24"/>
          <w:szCs w:val="24"/>
        </w:rPr>
        <w:t xml:space="preserve"> At the end of the report will be a discussion based on the </w:t>
      </w:r>
      <w:r w:rsidR="00C710B0" w:rsidRPr="00A4503D">
        <w:rPr>
          <w:rFonts w:ascii="Times New Roman" w:hAnsi="Times New Roman" w:cs="Times New Roman"/>
          <w:sz w:val="24"/>
          <w:szCs w:val="24"/>
        </w:rPr>
        <w:t>findings</w:t>
      </w:r>
      <w:r w:rsidR="002C492F" w:rsidRPr="00A4503D">
        <w:rPr>
          <w:rFonts w:ascii="Times New Roman" w:hAnsi="Times New Roman" w:cs="Times New Roman"/>
          <w:sz w:val="24"/>
          <w:szCs w:val="24"/>
        </w:rPr>
        <w:t xml:space="preserve"> throughout the literature </w:t>
      </w:r>
      <w:r w:rsidR="00C710B0" w:rsidRPr="00A4503D">
        <w:rPr>
          <w:rFonts w:ascii="Times New Roman" w:hAnsi="Times New Roman" w:cs="Times New Roman"/>
          <w:sz w:val="24"/>
          <w:szCs w:val="24"/>
        </w:rPr>
        <w:t xml:space="preserve">and if there was a link between them both. </w:t>
      </w:r>
      <w:r w:rsidR="005D26BE" w:rsidRPr="00DF61A9">
        <w:rPr>
          <w:rFonts w:ascii="Times New Roman" w:hAnsi="Times New Roman" w:cs="Times New Roman"/>
          <w:sz w:val="24"/>
          <w:szCs w:val="24"/>
        </w:rPr>
        <w:t xml:space="preserve">The participant lives with her husband and pets and leads a busy lifestyle which includes working part time as well as being a carer for her parents. The participant explained that having the pressure of being a carer has come with its own issues that had in fact affected her own wellbeing, but this was something she had not thought about until she realised she was needing some form of therapy to help deal with the issues she had. Stress was a main factor for the participant, and this was explored more with meditation classes which then helped her deal with it. The participant explained that having a routine and being able to know her own triggers was also a great help in allowing her to be able to strategize and action a plan to combat this. knowledge gained through counselling and </w:t>
      </w:r>
      <w:r w:rsidR="005D26BE" w:rsidRPr="00DF61A9">
        <w:rPr>
          <w:rFonts w:ascii="Times New Roman" w:hAnsi="Times New Roman" w:cs="Times New Roman"/>
          <w:sz w:val="24"/>
          <w:szCs w:val="24"/>
        </w:rPr>
        <w:lastRenderedPageBreak/>
        <w:t>meditation helped her have a</w:t>
      </w:r>
      <w:r w:rsidR="005D26BE">
        <w:rPr>
          <w:rFonts w:ascii="Times New Roman" w:hAnsi="Times New Roman" w:cs="Times New Roman"/>
          <w:sz w:val="24"/>
          <w:szCs w:val="24"/>
        </w:rPr>
        <w:t>n</w:t>
      </w:r>
      <w:r w:rsidR="005D26BE" w:rsidRPr="00DF61A9">
        <w:rPr>
          <w:rFonts w:ascii="Times New Roman" w:hAnsi="Times New Roman" w:cs="Times New Roman"/>
          <w:sz w:val="24"/>
          <w:szCs w:val="24"/>
        </w:rPr>
        <w:t xml:space="preserve"> understanding that wellbeing was not just a physical aspect but also included the psychological side which included emotion and mental factors. </w:t>
      </w:r>
    </w:p>
    <w:p w14:paraId="2070D6B4" w14:textId="77777777" w:rsidR="005D26BE" w:rsidRDefault="005D26BE" w:rsidP="00A4503D">
      <w:pPr>
        <w:spacing w:line="480" w:lineRule="auto"/>
        <w:rPr>
          <w:rFonts w:ascii="Times New Roman" w:hAnsi="Times New Roman" w:cs="Times New Roman"/>
          <w:sz w:val="24"/>
          <w:szCs w:val="24"/>
        </w:rPr>
      </w:pPr>
    </w:p>
    <w:p w14:paraId="7128F0A8" w14:textId="437952F8" w:rsidR="00956846" w:rsidRPr="00956846" w:rsidRDefault="00956846" w:rsidP="00A4503D">
      <w:pPr>
        <w:spacing w:line="480" w:lineRule="auto"/>
        <w:rPr>
          <w:rFonts w:ascii="Times New Roman" w:hAnsi="Times New Roman" w:cs="Times New Roman"/>
          <w:b/>
          <w:bCs/>
          <w:sz w:val="24"/>
          <w:szCs w:val="24"/>
        </w:rPr>
      </w:pPr>
      <w:r w:rsidRPr="00956846">
        <w:rPr>
          <w:rFonts w:ascii="Times New Roman" w:hAnsi="Times New Roman" w:cs="Times New Roman"/>
          <w:b/>
          <w:bCs/>
          <w:sz w:val="24"/>
          <w:szCs w:val="24"/>
        </w:rPr>
        <w:t xml:space="preserve">Literature </w:t>
      </w:r>
    </w:p>
    <w:p w14:paraId="13554773" w14:textId="4A52BB19" w:rsidR="00C710B0" w:rsidRPr="00A4503D" w:rsidRDefault="00C710B0" w:rsidP="00A4503D">
      <w:pPr>
        <w:spacing w:line="480" w:lineRule="auto"/>
        <w:rPr>
          <w:rFonts w:ascii="Times New Roman" w:hAnsi="Times New Roman" w:cs="Times New Roman"/>
          <w:color w:val="222222"/>
          <w:sz w:val="24"/>
          <w:szCs w:val="24"/>
          <w:shd w:val="clear" w:color="auto" w:fill="FFFFFF"/>
        </w:rPr>
      </w:pPr>
      <w:r w:rsidRPr="00A4503D">
        <w:rPr>
          <w:rFonts w:ascii="Times New Roman" w:hAnsi="Times New Roman" w:cs="Times New Roman"/>
          <w:sz w:val="24"/>
          <w:szCs w:val="24"/>
        </w:rPr>
        <w:t xml:space="preserve">The term wellbeing is a growing term in areas of research but even so, the way it should be defined still remains an unanswered question. </w:t>
      </w:r>
      <w:r w:rsidRPr="00A4503D">
        <w:rPr>
          <w:rFonts w:ascii="Times New Roman" w:hAnsi="Times New Roman" w:cs="Times New Roman"/>
          <w:color w:val="222222"/>
          <w:sz w:val="24"/>
          <w:szCs w:val="24"/>
          <w:shd w:val="clear" w:color="auto" w:fill="FFFFFF"/>
        </w:rPr>
        <w:t xml:space="preserve">Theoretical perspectives from the present day back to the work of Aristotle have been hard to define in multiple research papers. </w:t>
      </w:r>
      <w:r w:rsidR="004D0003" w:rsidRPr="00A4503D">
        <w:rPr>
          <w:rFonts w:ascii="Times New Roman" w:hAnsi="Times New Roman" w:cs="Times New Roman"/>
          <w:color w:val="222222"/>
          <w:sz w:val="24"/>
          <w:szCs w:val="24"/>
          <w:shd w:val="clear" w:color="auto" w:fill="FFFFFF"/>
        </w:rPr>
        <w:t>Dodge, R., Daly, A. P., et al. (2012). The challenge of defining wellbeing. </w:t>
      </w:r>
      <w:r w:rsidR="004D0003" w:rsidRPr="00A4503D">
        <w:rPr>
          <w:rFonts w:ascii="Times New Roman" w:hAnsi="Times New Roman" w:cs="Times New Roman"/>
          <w:i/>
          <w:iCs/>
          <w:color w:val="222222"/>
          <w:sz w:val="24"/>
          <w:szCs w:val="24"/>
          <w:shd w:val="clear" w:color="auto" w:fill="FFFFFF"/>
        </w:rPr>
        <w:t>International journal of wellbeing</w:t>
      </w:r>
      <w:r w:rsidR="004D0003" w:rsidRPr="00A4503D">
        <w:rPr>
          <w:rFonts w:ascii="Times New Roman" w:hAnsi="Times New Roman" w:cs="Times New Roman"/>
          <w:color w:val="222222"/>
          <w:sz w:val="24"/>
          <w:szCs w:val="24"/>
          <w:shd w:val="clear" w:color="auto" w:fill="FFFFFF"/>
        </w:rPr>
        <w:t>, </w:t>
      </w:r>
      <w:r w:rsidR="004D0003" w:rsidRPr="00A4503D">
        <w:rPr>
          <w:rFonts w:ascii="Times New Roman" w:hAnsi="Times New Roman" w:cs="Times New Roman"/>
          <w:i/>
          <w:iCs/>
          <w:color w:val="222222"/>
          <w:sz w:val="24"/>
          <w:szCs w:val="24"/>
          <w:shd w:val="clear" w:color="auto" w:fill="FFFFFF"/>
        </w:rPr>
        <w:t>2</w:t>
      </w:r>
      <w:r w:rsidR="004D0003" w:rsidRPr="00A4503D">
        <w:rPr>
          <w:rFonts w:ascii="Times New Roman" w:hAnsi="Times New Roman" w:cs="Times New Roman"/>
          <w:color w:val="222222"/>
          <w:sz w:val="24"/>
          <w:szCs w:val="24"/>
          <w:shd w:val="clear" w:color="auto" w:fill="FFFFFF"/>
        </w:rPr>
        <w:t>(3).</w:t>
      </w:r>
    </w:p>
    <w:p w14:paraId="62E08E37" w14:textId="63B18FAD" w:rsidR="004D0003" w:rsidRDefault="004D0003" w:rsidP="00A4503D">
      <w:pPr>
        <w:spacing w:line="480" w:lineRule="auto"/>
        <w:rPr>
          <w:rFonts w:ascii="Times New Roman" w:hAnsi="Times New Roman" w:cs="Times New Roman"/>
          <w:color w:val="222222"/>
          <w:sz w:val="24"/>
          <w:szCs w:val="24"/>
          <w:shd w:val="clear" w:color="auto" w:fill="FFFFFF"/>
        </w:rPr>
      </w:pPr>
      <w:r w:rsidRPr="00A4503D">
        <w:rPr>
          <w:rFonts w:ascii="Times New Roman" w:hAnsi="Times New Roman" w:cs="Times New Roman"/>
          <w:color w:val="222222"/>
          <w:sz w:val="24"/>
          <w:szCs w:val="24"/>
          <w:shd w:val="clear" w:color="auto" w:fill="FFFFFF"/>
        </w:rPr>
        <w:t>Ereaut and Whiting (2008) explained in their published report there is a significant vagueness in the function, use and definition of the ‘wellbeing’ term and this is not only in the public policy realm but also in the wider world. It can cause implications and is open to overt and subtle dispute and contest. Ereaut, G., &amp; Whiting, R. (2008). What do we mean by wellbeing</w:t>
      </w:r>
      <w:r w:rsidR="00C215C0" w:rsidRPr="00A4503D">
        <w:rPr>
          <w:rFonts w:ascii="Times New Roman" w:hAnsi="Times New Roman" w:cs="Times New Roman"/>
          <w:color w:val="222222"/>
          <w:sz w:val="24"/>
          <w:szCs w:val="24"/>
          <w:shd w:val="clear" w:color="auto" w:fill="FFFFFF"/>
        </w:rPr>
        <w:t>’?</w:t>
      </w:r>
      <w:r w:rsidRPr="00A4503D">
        <w:rPr>
          <w:rFonts w:ascii="Times New Roman" w:hAnsi="Times New Roman" w:cs="Times New Roman"/>
          <w:color w:val="222222"/>
          <w:sz w:val="24"/>
          <w:szCs w:val="24"/>
          <w:shd w:val="clear" w:color="auto" w:fill="FFFFFF"/>
        </w:rPr>
        <w:t xml:space="preserve"> and why might it </w:t>
      </w:r>
      <w:r w:rsidR="00C215C0" w:rsidRPr="00A4503D">
        <w:rPr>
          <w:rFonts w:ascii="Times New Roman" w:hAnsi="Times New Roman" w:cs="Times New Roman"/>
          <w:color w:val="222222"/>
          <w:sz w:val="24"/>
          <w:szCs w:val="24"/>
          <w:shd w:val="clear" w:color="auto" w:fill="FFFFFF"/>
        </w:rPr>
        <w:t>matter?</w:t>
      </w:r>
      <w:r w:rsidRPr="00A4503D">
        <w:rPr>
          <w:rFonts w:ascii="Times New Roman" w:hAnsi="Times New Roman" w:cs="Times New Roman"/>
          <w:color w:val="222222"/>
          <w:sz w:val="24"/>
          <w:szCs w:val="24"/>
          <w:shd w:val="clear" w:color="auto" w:fill="FFFFFF"/>
        </w:rPr>
        <w:t xml:space="preserve"> </w:t>
      </w:r>
    </w:p>
    <w:p w14:paraId="2DE1D9AF" w14:textId="3F73D9EE" w:rsidR="00300982" w:rsidRPr="00300982" w:rsidRDefault="00300982" w:rsidP="00A4503D">
      <w:pPr>
        <w:spacing w:line="480" w:lineRule="auto"/>
        <w:rPr>
          <w:rFonts w:ascii="Times New Roman" w:hAnsi="Times New Roman" w:cs="Times New Roman"/>
          <w:sz w:val="24"/>
          <w:szCs w:val="24"/>
        </w:rPr>
      </w:pPr>
      <w:r w:rsidRPr="00300982">
        <w:rPr>
          <w:rFonts w:ascii="Times New Roman" w:hAnsi="Times New Roman" w:cs="Times New Roman"/>
          <w:color w:val="222222"/>
          <w:sz w:val="24"/>
          <w:szCs w:val="24"/>
          <w:shd w:val="clear" w:color="auto" w:fill="FFFFFF"/>
        </w:rPr>
        <w:t>Raz, J. (2004)</w:t>
      </w:r>
      <w:r>
        <w:rPr>
          <w:rFonts w:ascii="Times New Roman" w:hAnsi="Times New Roman" w:cs="Times New Roman"/>
          <w:color w:val="222222"/>
          <w:sz w:val="24"/>
          <w:szCs w:val="24"/>
          <w:shd w:val="clear" w:color="auto" w:fill="FFFFFF"/>
        </w:rPr>
        <w:t xml:space="preserve"> argued that wellbeing is a consistent in the pursuit of important relationships and goals, although he agreed that this argument was a little modified. </w:t>
      </w:r>
    </w:p>
    <w:p w14:paraId="264AE8B0" w14:textId="2C02AFCE" w:rsidR="00F01174" w:rsidRPr="00A4503D" w:rsidRDefault="00F01174"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An increasing amount of attention has been received in the field of subjective wellbeing especially in psychological literature. The increased interest has led a variety of examinations in the psychological, </w:t>
      </w:r>
      <w:proofErr w:type="gramStart"/>
      <w:r w:rsidRPr="00A4503D">
        <w:rPr>
          <w:rFonts w:ascii="Times New Roman" w:hAnsi="Times New Roman" w:cs="Times New Roman"/>
          <w:sz w:val="24"/>
          <w:szCs w:val="24"/>
        </w:rPr>
        <w:t>social</w:t>
      </w:r>
      <w:proofErr w:type="gramEnd"/>
      <w:r w:rsidRPr="00A4503D">
        <w:rPr>
          <w:rFonts w:ascii="Times New Roman" w:hAnsi="Times New Roman" w:cs="Times New Roman"/>
          <w:sz w:val="24"/>
          <w:szCs w:val="24"/>
        </w:rPr>
        <w:t xml:space="preserve"> and cultural variables which also included optimism and hope. As reported these variables are also critical in mental health</w:t>
      </w:r>
      <w:proofErr w:type="gramStart"/>
      <w:r w:rsidRPr="00A4503D">
        <w:rPr>
          <w:rFonts w:ascii="Times New Roman" w:hAnsi="Times New Roman" w:cs="Times New Roman"/>
          <w:sz w:val="24"/>
          <w:szCs w:val="24"/>
        </w:rPr>
        <w:t xml:space="preserve">.  </w:t>
      </w:r>
      <w:proofErr w:type="gramEnd"/>
      <w:r w:rsidRPr="00A4503D">
        <w:rPr>
          <w:rFonts w:ascii="Times New Roman" w:hAnsi="Times New Roman" w:cs="Times New Roman"/>
          <w:color w:val="222222"/>
          <w:sz w:val="24"/>
          <w:szCs w:val="24"/>
          <w:shd w:val="clear" w:color="auto" w:fill="FFFFFF"/>
        </w:rPr>
        <w:t>DURSUN, P. (2021). Optimism, Hope and Subjective Well-Being: a Literature Overview. (6), 61-74.</w:t>
      </w:r>
    </w:p>
    <w:p w14:paraId="0AE4E304" w14:textId="18E04799" w:rsidR="005171D5" w:rsidRPr="00A4503D" w:rsidRDefault="00F01174"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 </w:t>
      </w:r>
      <w:r w:rsidR="005171D5" w:rsidRPr="00A4503D">
        <w:rPr>
          <w:rFonts w:ascii="Times New Roman" w:hAnsi="Times New Roman" w:cs="Times New Roman"/>
          <w:sz w:val="24"/>
          <w:szCs w:val="24"/>
        </w:rPr>
        <w:t xml:space="preserve">Interest in the ‘economics of happiness’ has rapidly increased that is reflected in the number of articles that have recently appeared in the mainstream as suggested by </w:t>
      </w:r>
      <w:r w:rsidR="001462BC" w:rsidRPr="00A4503D">
        <w:rPr>
          <w:rFonts w:ascii="Times New Roman" w:hAnsi="Times New Roman" w:cs="Times New Roman"/>
          <w:color w:val="222222"/>
          <w:sz w:val="24"/>
          <w:szCs w:val="24"/>
          <w:shd w:val="clear" w:color="auto" w:fill="FFFFFF"/>
        </w:rPr>
        <w:t>Dolan &amp; White</w:t>
      </w:r>
      <w:r w:rsidR="00677AED">
        <w:rPr>
          <w:rFonts w:ascii="Times New Roman" w:hAnsi="Times New Roman" w:cs="Times New Roman"/>
          <w:color w:val="222222"/>
          <w:sz w:val="24"/>
          <w:szCs w:val="24"/>
          <w:shd w:val="clear" w:color="auto" w:fill="FFFFFF"/>
        </w:rPr>
        <w:t xml:space="preserve"> </w:t>
      </w:r>
      <w:r w:rsidR="001462BC" w:rsidRPr="00A4503D">
        <w:rPr>
          <w:rFonts w:ascii="Times New Roman" w:hAnsi="Times New Roman" w:cs="Times New Roman"/>
          <w:color w:val="222222"/>
          <w:sz w:val="24"/>
          <w:szCs w:val="24"/>
          <w:shd w:val="clear" w:color="auto" w:fill="FFFFFF"/>
        </w:rPr>
        <w:lastRenderedPageBreak/>
        <w:t>(2008). They further provided a review which detailed the literature that has been published in journals back as far as 1990. They suggested that most of the evidence showed a range of problems due to conflicting evidence and the concerns of the findings</w:t>
      </w:r>
      <w:proofErr w:type="gramStart"/>
      <w:r w:rsidR="001462BC" w:rsidRPr="00A4503D">
        <w:rPr>
          <w:rFonts w:ascii="Times New Roman" w:hAnsi="Times New Roman" w:cs="Times New Roman"/>
          <w:color w:val="222222"/>
          <w:sz w:val="24"/>
          <w:szCs w:val="24"/>
          <w:shd w:val="clear" w:color="auto" w:fill="FFFFFF"/>
        </w:rPr>
        <w:t xml:space="preserve">.  </w:t>
      </w:r>
      <w:proofErr w:type="gramEnd"/>
    </w:p>
    <w:p w14:paraId="641B06CA" w14:textId="1B22102D" w:rsidR="00F01174" w:rsidRPr="00A4503D" w:rsidRDefault="00A85AA4"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Typically assumed by both layperson and social scientists is that the psychological wellbeing happiness is an effect to objective circumstances or events that occur according to Costa and McCrae</w:t>
      </w:r>
      <w:r w:rsidR="00677AED">
        <w:rPr>
          <w:rFonts w:ascii="Times New Roman" w:hAnsi="Times New Roman" w:cs="Times New Roman"/>
          <w:sz w:val="24"/>
          <w:szCs w:val="24"/>
        </w:rPr>
        <w:t xml:space="preserve"> (1</w:t>
      </w:r>
      <w:r w:rsidRPr="00A4503D">
        <w:rPr>
          <w:rFonts w:ascii="Times New Roman" w:hAnsi="Times New Roman" w:cs="Times New Roman"/>
          <w:sz w:val="24"/>
          <w:szCs w:val="24"/>
        </w:rPr>
        <w:t>987</w:t>
      </w:r>
      <w:r w:rsidR="00677AED">
        <w:rPr>
          <w:rFonts w:ascii="Times New Roman" w:hAnsi="Times New Roman" w:cs="Times New Roman"/>
          <w:sz w:val="24"/>
          <w:szCs w:val="24"/>
        </w:rPr>
        <w:t>), t</w:t>
      </w:r>
      <w:r w:rsidRPr="00A4503D">
        <w:rPr>
          <w:rFonts w:ascii="Times New Roman" w:hAnsi="Times New Roman" w:cs="Times New Roman"/>
          <w:sz w:val="24"/>
          <w:szCs w:val="24"/>
        </w:rPr>
        <w:t xml:space="preserve">hey went on to explain that during one of their studies that consisted of 4942 male and females indicated that the findings </w:t>
      </w:r>
      <w:proofErr w:type="gramStart"/>
      <w:r w:rsidRPr="00A4503D">
        <w:rPr>
          <w:rFonts w:ascii="Times New Roman" w:hAnsi="Times New Roman" w:cs="Times New Roman"/>
          <w:sz w:val="24"/>
          <w:szCs w:val="24"/>
        </w:rPr>
        <w:t>were in need of</w:t>
      </w:r>
      <w:proofErr w:type="gramEnd"/>
      <w:r w:rsidRPr="00A4503D">
        <w:rPr>
          <w:rFonts w:ascii="Times New Roman" w:hAnsi="Times New Roman" w:cs="Times New Roman"/>
          <w:sz w:val="24"/>
          <w:szCs w:val="24"/>
        </w:rPr>
        <w:t xml:space="preserve"> caution for the interpreting of the scores of wellbeing because wellbeing is a strong influence of the individuals’ characteristics. However, previous cross-sectional studies did find that a substantial genetic influences on the variation of individuals in the subjective wellbeing (SWB)</w:t>
      </w:r>
      <w:r w:rsidR="00C215C0" w:rsidRPr="00A4503D">
        <w:rPr>
          <w:rFonts w:ascii="Times New Roman" w:hAnsi="Times New Roman" w:cs="Times New Roman"/>
          <w:sz w:val="24"/>
          <w:szCs w:val="24"/>
        </w:rPr>
        <w:t xml:space="preserve">. The evidence for the effects of specific sex genetics were reported but these are largely unexplored on environmental influences on changes and stability. </w:t>
      </w:r>
      <w:r w:rsidR="00C215C0" w:rsidRPr="00A4503D">
        <w:rPr>
          <w:rFonts w:ascii="Times New Roman" w:hAnsi="Times New Roman" w:cs="Times New Roman"/>
          <w:color w:val="222222"/>
          <w:sz w:val="24"/>
          <w:szCs w:val="24"/>
          <w:shd w:val="clear" w:color="auto" w:fill="FFFFFF"/>
        </w:rPr>
        <w:t>Nes, R. B., et al. (2006). Subjective well-being: genetic and environmental contributions to stability and change. </w:t>
      </w:r>
      <w:r w:rsidR="00C215C0" w:rsidRPr="00A4503D">
        <w:rPr>
          <w:rFonts w:ascii="Times New Roman" w:hAnsi="Times New Roman" w:cs="Times New Roman"/>
          <w:i/>
          <w:iCs/>
          <w:color w:val="222222"/>
          <w:sz w:val="24"/>
          <w:szCs w:val="24"/>
          <w:shd w:val="clear" w:color="auto" w:fill="FFFFFF"/>
        </w:rPr>
        <w:t>Psychological medicine</w:t>
      </w:r>
      <w:r w:rsidR="00C215C0" w:rsidRPr="00A4503D">
        <w:rPr>
          <w:rFonts w:ascii="Times New Roman" w:hAnsi="Times New Roman" w:cs="Times New Roman"/>
          <w:color w:val="222222"/>
          <w:sz w:val="24"/>
          <w:szCs w:val="24"/>
          <w:shd w:val="clear" w:color="auto" w:fill="FFFFFF"/>
        </w:rPr>
        <w:t>, </w:t>
      </w:r>
      <w:r w:rsidR="00C215C0" w:rsidRPr="00A4503D">
        <w:rPr>
          <w:rFonts w:ascii="Times New Roman" w:hAnsi="Times New Roman" w:cs="Times New Roman"/>
          <w:i/>
          <w:iCs/>
          <w:color w:val="222222"/>
          <w:sz w:val="24"/>
          <w:szCs w:val="24"/>
          <w:shd w:val="clear" w:color="auto" w:fill="FFFFFF"/>
        </w:rPr>
        <w:t>36</w:t>
      </w:r>
      <w:r w:rsidR="00C215C0" w:rsidRPr="00A4503D">
        <w:rPr>
          <w:rFonts w:ascii="Times New Roman" w:hAnsi="Times New Roman" w:cs="Times New Roman"/>
          <w:color w:val="222222"/>
          <w:sz w:val="24"/>
          <w:szCs w:val="24"/>
          <w:shd w:val="clear" w:color="auto" w:fill="FFFFFF"/>
        </w:rPr>
        <w:t xml:space="preserve">(7), 1033-1042. </w:t>
      </w:r>
    </w:p>
    <w:p w14:paraId="0B21A0FF" w14:textId="77777777" w:rsidR="005D26BE" w:rsidRDefault="00AF49BD" w:rsidP="00A4503D">
      <w:pPr>
        <w:spacing w:line="480" w:lineRule="auto"/>
        <w:rPr>
          <w:rFonts w:ascii="Times New Roman" w:hAnsi="Times New Roman" w:cs="Times New Roman"/>
          <w:color w:val="222222"/>
          <w:sz w:val="24"/>
          <w:szCs w:val="24"/>
          <w:shd w:val="clear" w:color="auto" w:fill="FFFFFF"/>
        </w:rPr>
      </w:pPr>
      <w:r w:rsidRPr="00A4503D">
        <w:rPr>
          <w:rFonts w:ascii="Times New Roman" w:hAnsi="Times New Roman" w:cs="Times New Roman"/>
          <w:sz w:val="24"/>
          <w:szCs w:val="24"/>
        </w:rPr>
        <w:t>W</w:t>
      </w:r>
      <w:r w:rsidR="00C215C0" w:rsidRPr="00A4503D">
        <w:rPr>
          <w:rFonts w:ascii="Times New Roman" w:hAnsi="Times New Roman" w:cs="Times New Roman"/>
          <w:sz w:val="24"/>
          <w:szCs w:val="24"/>
        </w:rPr>
        <w:t>ellbeing was a topic that has been</w:t>
      </w:r>
      <w:r w:rsidRPr="00A4503D">
        <w:rPr>
          <w:rFonts w:ascii="Times New Roman" w:hAnsi="Times New Roman" w:cs="Times New Roman"/>
          <w:sz w:val="24"/>
          <w:szCs w:val="24"/>
        </w:rPr>
        <w:t xml:space="preserve"> highly</w:t>
      </w:r>
      <w:r w:rsidR="00C215C0" w:rsidRPr="00A4503D">
        <w:rPr>
          <w:rFonts w:ascii="Times New Roman" w:hAnsi="Times New Roman" w:cs="Times New Roman"/>
          <w:sz w:val="24"/>
          <w:szCs w:val="24"/>
        </w:rPr>
        <w:t xml:space="preserve"> explored more recently due to the COVID-19 pandemic that spread majority across the globe and had a considerable effect on many </w:t>
      </w:r>
      <w:proofErr w:type="spellStart"/>
      <w:r w:rsidR="00C215C0" w:rsidRPr="00A4503D">
        <w:rPr>
          <w:rFonts w:ascii="Times New Roman" w:hAnsi="Times New Roman" w:cs="Times New Roman"/>
          <w:sz w:val="24"/>
          <w:szCs w:val="24"/>
        </w:rPr>
        <w:t>peoples</w:t>
      </w:r>
      <w:proofErr w:type="spellEnd"/>
      <w:r w:rsidR="00C215C0" w:rsidRPr="00A4503D">
        <w:rPr>
          <w:rFonts w:ascii="Times New Roman" w:hAnsi="Times New Roman" w:cs="Times New Roman"/>
          <w:sz w:val="24"/>
          <w:szCs w:val="24"/>
        </w:rPr>
        <w:t xml:space="preserve"> lives and the impact it had was </w:t>
      </w:r>
      <w:r w:rsidRPr="00A4503D">
        <w:rPr>
          <w:rFonts w:ascii="Times New Roman" w:hAnsi="Times New Roman" w:cs="Times New Roman"/>
          <w:sz w:val="24"/>
          <w:szCs w:val="24"/>
        </w:rPr>
        <w:t xml:space="preserve">recently reported. One study that was conducted between December 2019 and May 2020 by </w:t>
      </w:r>
      <w:r w:rsidRPr="00A4503D">
        <w:rPr>
          <w:rFonts w:ascii="Times New Roman" w:hAnsi="Times New Roman" w:cs="Times New Roman"/>
          <w:color w:val="222222"/>
          <w:sz w:val="24"/>
          <w:szCs w:val="24"/>
          <w:shd w:val="clear" w:color="auto" w:fill="FFFFFF"/>
        </w:rPr>
        <w:t xml:space="preserve">Zacher &amp; Rudolph </w:t>
      </w:r>
      <w:r w:rsidRPr="00A4503D">
        <w:rPr>
          <w:rFonts w:ascii="Times New Roman" w:hAnsi="Times New Roman" w:cs="Times New Roman"/>
          <w:sz w:val="24"/>
          <w:szCs w:val="24"/>
        </w:rPr>
        <w:t xml:space="preserve">examined all of the changes that occurred during the early stages of the pandemic. Coping strategies and the process that were used to cope with the stress in relation to individual differences and the changes these had in the individuals were researched. They reported that the findings of the Covid-19 pandemic represented a medical </w:t>
      </w:r>
      <w:r w:rsidR="00F01174" w:rsidRPr="00A4503D">
        <w:rPr>
          <w:rFonts w:ascii="Times New Roman" w:hAnsi="Times New Roman" w:cs="Times New Roman"/>
          <w:sz w:val="24"/>
          <w:szCs w:val="24"/>
        </w:rPr>
        <w:t xml:space="preserve">and </w:t>
      </w:r>
      <w:r w:rsidRPr="00A4503D">
        <w:rPr>
          <w:rFonts w:ascii="Times New Roman" w:hAnsi="Times New Roman" w:cs="Times New Roman"/>
          <w:sz w:val="24"/>
          <w:szCs w:val="24"/>
        </w:rPr>
        <w:t xml:space="preserve">economic crisis and also </w:t>
      </w:r>
      <w:r w:rsidR="00F01174" w:rsidRPr="00A4503D">
        <w:rPr>
          <w:rFonts w:ascii="Times New Roman" w:hAnsi="Times New Roman" w:cs="Times New Roman"/>
          <w:sz w:val="24"/>
          <w:szCs w:val="24"/>
        </w:rPr>
        <w:t xml:space="preserve">had </w:t>
      </w:r>
      <w:r w:rsidR="009C1614" w:rsidRPr="00A4503D">
        <w:rPr>
          <w:rFonts w:ascii="Times New Roman" w:hAnsi="Times New Roman" w:cs="Times New Roman"/>
          <w:sz w:val="24"/>
          <w:szCs w:val="24"/>
        </w:rPr>
        <w:t>an</w:t>
      </w:r>
      <w:r w:rsidR="00F01174" w:rsidRPr="00A4503D">
        <w:rPr>
          <w:rFonts w:ascii="Times New Roman" w:hAnsi="Times New Roman" w:cs="Times New Roman"/>
          <w:sz w:val="24"/>
          <w:szCs w:val="24"/>
        </w:rPr>
        <w:t xml:space="preserve"> effect on the psychological dimension as this can be associated in the decline of peoples wellbeing. </w:t>
      </w:r>
      <w:r w:rsidR="00F01174" w:rsidRPr="00A4503D">
        <w:rPr>
          <w:rFonts w:ascii="Times New Roman" w:hAnsi="Times New Roman" w:cs="Times New Roman"/>
          <w:color w:val="222222"/>
          <w:sz w:val="24"/>
          <w:szCs w:val="24"/>
          <w:shd w:val="clear" w:color="auto" w:fill="FFFFFF"/>
        </w:rPr>
        <w:t>Zacher, H., &amp; Rudolph, C. W. (2021)</w:t>
      </w:r>
    </w:p>
    <w:p w14:paraId="4FD5A23F" w14:textId="4CEF15BC" w:rsidR="001462BC" w:rsidRPr="005D26BE" w:rsidRDefault="001462BC" w:rsidP="00A4503D">
      <w:pPr>
        <w:spacing w:line="480" w:lineRule="auto"/>
        <w:rPr>
          <w:rFonts w:ascii="Times New Roman" w:hAnsi="Times New Roman" w:cs="Times New Roman"/>
          <w:color w:val="222222"/>
          <w:sz w:val="24"/>
          <w:szCs w:val="24"/>
          <w:shd w:val="clear" w:color="auto" w:fill="FFFFFF"/>
        </w:rPr>
      </w:pPr>
      <w:r w:rsidRPr="00A4503D">
        <w:rPr>
          <w:rFonts w:ascii="Times New Roman" w:hAnsi="Times New Roman" w:cs="Times New Roman"/>
          <w:b/>
          <w:bCs/>
          <w:sz w:val="24"/>
          <w:szCs w:val="24"/>
        </w:rPr>
        <w:lastRenderedPageBreak/>
        <w:t xml:space="preserve">Method </w:t>
      </w:r>
    </w:p>
    <w:p w14:paraId="091A8826" w14:textId="77777777" w:rsidR="001462BC" w:rsidRPr="00A4503D" w:rsidRDefault="001462BC" w:rsidP="00A4503D">
      <w:pPr>
        <w:spacing w:line="480" w:lineRule="auto"/>
        <w:rPr>
          <w:rFonts w:ascii="Times New Roman" w:hAnsi="Times New Roman" w:cs="Times New Roman"/>
          <w:b/>
          <w:bCs/>
          <w:sz w:val="24"/>
          <w:szCs w:val="24"/>
        </w:rPr>
      </w:pPr>
      <w:r w:rsidRPr="00A4503D">
        <w:rPr>
          <w:rFonts w:ascii="Times New Roman" w:hAnsi="Times New Roman" w:cs="Times New Roman"/>
          <w:b/>
          <w:bCs/>
          <w:sz w:val="24"/>
          <w:szCs w:val="24"/>
        </w:rPr>
        <w:t xml:space="preserve">Participants </w:t>
      </w:r>
    </w:p>
    <w:p w14:paraId="59E5C650" w14:textId="77777777" w:rsidR="001462BC" w:rsidRPr="00A4503D" w:rsidRDefault="001462BC"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The participant for this interview was a single female. This was a pre-recorded interview that was transcribed and the students who were undertaking this thematic analysis was provided with the transcription. </w:t>
      </w:r>
    </w:p>
    <w:p w14:paraId="14F46A94" w14:textId="77777777" w:rsidR="001462BC" w:rsidRPr="00A4503D" w:rsidRDefault="001462BC" w:rsidP="00A4503D">
      <w:pPr>
        <w:spacing w:line="480" w:lineRule="auto"/>
        <w:rPr>
          <w:rFonts w:ascii="Times New Roman" w:hAnsi="Times New Roman" w:cs="Times New Roman"/>
          <w:b/>
          <w:bCs/>
          <w:sz w:val="24"/>
          <w:szCs w:val="24"/>
        </w:rPr>
      </w:pPr>
      <w:r w:rsidRPr="00A4503D">
        <w:rPr>
          <w:rFonts w:ascii="Times New Roman" w:hAnsi="Times New Roman" w:cs="Times New Roman"/>
          <w:b/>
          <w:bCs/>
          <w:sz w:val="24"/>
          <w:szCs w:val="24"/>
        </w:rPr>
        <w:t xml:space="preserve">Data Collection </w:t>
      </w:r>
    </w:p>
    <w:p w14:paraId="7FA95B25" w14:textId="77777777" w:rsidR="001462BC" w:rsidRPr="00A4503D" w:rsidRDefault="001462BC"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For this report, the transcript was a result from a qualitive interview design purposely to collect the data. In this case, the transcription from the interview was provided and shows the questions that were asked to the participant. The process for the collection of this data was already conducted prior to the interview. If this interview was conducted by a student then there would have been a consent and debrief forms, a schedule for the interview which would have included a set of structured questions to ask the participant. Also, a voice recorder would have been used for this interview. In the consent form the information would have included questions regarding their name, age, the gender of participant. Also, information of the student researcher would have been included. The debrief form would have information of the content in which the research that was being conducted for and how this information was going to be used. Also, it would have included a talk through to make sure the participant was happy, and they would have been made aware that if they didn’t want their data used then it could be disregarded. They would have had to sign both forms to show their consent and lastly that they had understood everything that had been said and that they had been fully debriefed. </w:t>
      </w:r>
    </w:p>
    <w:p w14:paraId="1F1AA12A" w14:textId="77777777" w:rsidR="001462BC" w:rsidRPr="00A4503D" w:rsidRDefault="001462BC" w:rsidP="00A4503D">
      <w:pPr>
        <w:spacing w:line="480" w:lineRule="auto"/>
        <w:rPr>
          <w:rFonts w:ascii="Times New Roman" w:hAnsi="Times New Roman" w:cs="Times New Roman"/>
          <w:b/>
          <w:bCs/>
          <w:sz w:val="24"/>
          <w:szCs w:val="24"/>
        </w:rPr>
      </w:pPr>
      <w:r w:rsidRPr="00A4503D">
        <w:rPr>
          <w:rFonts w:ascii="Times New Roman" w:hAnsi="Times New Roman" w:cs="Times New Roman"/>
          <w:b/>
          <w:bCs/>
          <w:sz w:val="24"/>
          <w:szCs w:val="24"/>
        </w:rPr>
        <w:t xml:space="preserve">Data Analysis </w:t>
      </w:r>
    </w:p>
    <w:p w14:paraId="2F23F6F4" w14:textId="77777777" w:rsidR="00B76AF7" w:rsidRDefault="001462BC"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Thematic Analysis (Braun and Clarke, 2013) was used for this report to interpret the themes and sub-themes. </w:t>
      </w:r>
    </w:p>
    <w:p w14:paraId="252D500E" w14:textId="626DF384" w:rsidR="001462BC" w:rsidRPr="00B76AF7"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b/>
          <w:bCs/>
          <w:sz w:val="24"/>
          <w:szCs w:val="24"/>
        </w:rPr>
        <w:lastRenderedPageBreak/>
        <w:t xml:space="preserve">Results </w:t>
      </w:r>
    </w:p>
    <w:tbl>
      <w:tblPr>
        <w:tblStyle w:val="TableGrid"/>
        <w:tblW w:w="9711" w:type="dxa"/>
        <w:tblLook w:val="04A0" w:firstRow="1" w:lastRow="0" w:firstColumn="1" w:lastColumn="0" w:noHBand="0" w:noVBand="1"/>
      </w:tblPr>
      <w:tblGrid>
        <w:gridCol w:w="3237"/>
        <w:gridCol w:w="3237"/>
        <w:gridCol w:w="3237"/>
      </w:tblGrid>
      <w:tr w:rsidR="00A4503D" w:rsidRPr="00A4503D" w14:paraId="3648E141" w14:textId="77777777" w:rsidTr="003B7CDD">
        <w:trPr>
          <w:trHeight w:val="938"/>
        </w:trPr>
        <w:tc>
          <w:tcPr>
            <w:tcW w:w="3237" w:type="dxa"/>
          </w:tcPr>
          <w:p w14:paraId="79AFCDDF"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Lifestyle </w:t>
            </w:r>
          </w:p>
        </w:tc>
        <w:tc>
          <w:tcPr>
            <w:tcW w:w="3237" w:type="dxa"/>
          </w:tcPr>
          <w:p w14:paraId="6879E6FC"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Caregiving, Work, Stress, Routine, Family </w:t>
            </w:r>
          </w:p>
        </w:tc>
        <w:tc>
          <w:tcPr>
            <w:tcW w:w="3237" w:type="dxa"/>
          </w:tcPr>
          <w:p w14:paraId="279F3EDE"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“I’m a part-time worker and help to care for look after my dad.”</w:t>
            </w:r>
          </w:p>
          <w:p w14:paraId="233BA504"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“2 years ago, I had a bit of a breakdown through the stress of looking after both my parents.”</w:t>
            </w:r>
          </w:p>
          <w:p w14:paraId="4236402D"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“I have to keep an established routine, and that’s when I feel the best.”</w:t>
            </w:r>
          </w:p>
        </w:tc>
      </w:tr>
      <w:tr w:rsidR="00A4503D" w:rsidRPr="00A4503D" w14:paraId="6655F79F" w14:textId="77777777" w:rsidTr="003B7CDD">
        <w:trPr>
          <w:trHeight w:val="1035"/>
        </w:trPr>
        <w:tc>
          <w:tcPr>
            <w:tcW w:w="3237" w:type="dxa"/>
          </w:tcPr>
          <w:p w14:paraId="24F64B76"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Understanding </w:t>
            </w:r>
          </w:p>
        </w:tc>
        <w:tc>
          <w:tcPr>
            <w:tcW w:w="3237" w:type="dxa"/>
          </w:tcPr>
          <w:p w14:paraId="17B9C756"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Knowledge, Traditional Views, </w:t>
            </w:r>
          </w:p>
        </w:tc>
        <w:tc>
          <w:tcPr>
            <w:tcW w:w="3237" w:type="dxa"/>
          </w:tcPr>
          <w:p w14:paraId="4D20DD12"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“Just looking after yourself, in the best way possible.”</w:t>
            </w:r>
          </w:p>
          <w:p w14:paraId="00CDE98A"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“But I understand now that to have a full sense of being well that you need to look after all of them.”</w:t>
            </w:r>
          </w:p>
          <w:p w14:paraId="7684F91E"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“I’ve done a course, a six week course, and that helps to put things into a lot better context of what wellbeing is as an individual.”</w:t>
            </w:r>
          </w:p>
        </w:tc>
      </w:tr>
      <w:tr w:rsidR="00A4503D" w:rsidRPr="00A4503D" w14:paraId="4A2D0CC9" w14:textId="77777777" w:rsidTr="003B7CDD">
        <w:trPr>
          <w:trHeight w:val="1321"/>
        </w:trPr>
        <w:tc>
          <w:tcPr>
            <w:tcW w:w="3237" w:type="dxa"/>
          </w:tcPr>
          <w:p w14:paraId="0B098095"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Strategies </w:t>
            </w:r>
          </w:p>
        </w:tc>
        <w:tc>
          <w:tcPr>
            <w:tcW w:w="3237" w:type="dxa"/>
          </w:tcPr>
          <w:p w14:paraId="0696843D"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Meditation, being proactive</w:t>
            </w:r>
          </w:p>
          <w:p w14:paraId="575BBCCD"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lastRenderedPageBreak/>
              <w:t xml:space="preserve">and being aware of own triggers. </w:t>
            </w:r>
          </w:p>
        </w:tc>
        <w:tc>
          <w:tcPr>
            <w:tcW w:w="3237" w:type="dxa"/>
          </w:tcPr>
          <w:p w14:paraId="7566D77E"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lastRenderedPageBreak/>
              <w:t>“I also practice mindfulness.”</w:t>
            </w:r>
          </w:p>
          <w:p w14:paraId="0565E082" w14:textId="77777777" w:rsidR="00A4503D" w:rsidRPr="00A4503D" w:rsidRDefault="00A4503D" w:rsidP="00A4503D">
            <w:pPr>
              <w:pStyle w:val="Standard"/>
              <w:spacing w:after="0" w:line="480" w:lineRule="auto"/>
              <w:rPr>
                <w:rFonts w:ascii="Times New Roman" w:hAnsi="Times New Roman" w:cs="Times New Roman"/>
                <w:sz w:val="24"/>
                <w:szCs w:val="24"/>
              </w:rPr>
            </w:pPr>
            <w:r w:rsidRPr="00A4503D">
              <w:rPr>
                <w:rFonts w:ascii="Times New Roman" w:hAnsi="Times New Roman" w:cs="Times New Roman"/>
                <w:sz w:val="24"/>
                <w:szCs w:val="24"/>
              </w:rPr>
              <w:lastRenderedPageBreak/>
              <w:t>“I’m more aware of when I’m starting to go on a bit of downward spiral and with all this kind of training and a bit of therapy I can – not so much avert it – but try and go another way, so it has to be routine.”</w:t>
            </w:r>
          </w:p>
          <w:p w14:paraId="306285B6" w14:textId="77777777" w:rsidR="00A4503D" w:rsidRPr="00A4503D" w:rsidRDefault="00A4503D" w:rsidP="00A4503D">
            <w:pPr>
              <w:pStyle w:val="Standard"/>
              <w:spacing w:after="0" w:line="480" w:lineRule="auto"/>
              <w:rPr>
                <w:rFonts w:ascii="Times New Roman" w:hAnsi="Times New Roman" w:cs="Times New Roman"/>
                <w:sz w:val="24"/>
                <w:szCs w:val="24"/>
              </w:rPr>
            </w:pPr>
            <w:r w:rsidRPr="00A4503D">
              <w:rPr>
                <w:rFonts w:ascii="Times New Roman" w:hAnsi="Times New Roman" w:cs="Times New Roman"/>
                <w:sz w:val="24"/>
                <w:szCs w:val="24"/>
              </w:rPr>
              <w:t>“So instead of moaning about it I’ll do something about it and pick up a can.”</w:t>
            </w:r>
          </w:p>
          <w:p w14:paraId="4EB07095" w14:textId="77777777" w:rsidR="00A4503D" w:rsidRPr="00A4503D" w:rsidRDefault="00A4503D" w:rsidP="00A4503D">
            <w:pPr>
              <w:pStyle w:val="Standard"/>
              <w:spacing w:after="0" w:line="480" w:lineRule="auto"/>
              <w:rPr>
                <w:rFonts w:ascii="Times New Roman" w:hAnsi="Times New Roman" w:cs="Times New Roman"/>
                <w:sz w:val="24"/>
                <w:szCs w:val="24"/>
              </w:rPr>
            </w:pPr>
          </w:p>
          <w:p w14:paraId="61DBD952" w14:textId="77777777" w:rsidR="00A4503D" w:rsidRPr="00A4503D" w:rsidRDefault="00A4503D" w:rsidP="00A4503D">
            <w:pPr>
              <w:spacing w:line="480" w:lineRule="auto"/>
              <w:rPr>
                <w:rFonts w:ascii="Times New Roman" w:hAnsi="Times New Roman" w:cs="Times New Roman"/>
                <w:sz w:val="24"/>
                <w:szCs w:val="24"/>
              </w:rPr>
            </w:pPr>
          </w:p>
        </w:tc>
      </w:tr>
      <w:tr w:rsidR="00A4503D" w:rsidRPr="00A4503D" w14:paraId="4A0BFB63" w14:textId="77777777" w:rsidTr="003B7CDD">
        <w:trPr>
          <w:trHeight w:val="1321"/>
        </w:trPr>
        <w:tc>
          <w:tcPr>
            <w:tcW w:w="3237" w:type="dxa"/>
          </w:tcPr>
          <w:p w14:paraId="3D50475F"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lastRenderedPageBreak/>
              <w:t xml:space="preserve">Surroundings </w:t>
            </w:r>
          </w:p>
        </w:tc>
        <w:tc>
          <w:tcPr>
            <w:tcW w:w="3237" w:type="dxa"/>
          </w:tcPr>
          <w:p w14:paraId="4BCEE4DF"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Environment  </w:t>
            </w:r>
          </w:p>
          <w:p w14:paraId="5B2F254A"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 xml:space="preserve">Community </w:t>
            </w:r>
          </w:p>
          <w:p w14:paraId="3AB65F66" w14:textId="77777777" w:rsidR="00A4503D" w:rsidRPr="00A4503D" w:rsidRDefault="00A4503D" w:rsidP="00A4503D">
            <w:pPr>
              <w:spacing w:line="480" w:lineRule="auto"/>
              <w:rPr>
                <w:rFonts w:ascii="Times New Roman" w:hAnsi="Times New Roman" w:cs="Times New Roman"/>
                <w:sz w:val="24"/>
                <w:szCs w:val="24"/>
              </w:rPr>
            </w:pPr>
          </w:p>
        </w:tc>
        <w:tc>
          <w:tcPr>
            <w:tcW w:w="3237" w:type="dxa"/>
          </w:tcPr>
          <w:p w14:paraId="0176ABE4" w14:textId="77777777" w:rsidR="00A4503D" w:rsidRPr="00A4503D" w:rsidRDefault="00A4503D" w:rsidP="00A4503D">
            <w:pPr>
              <w:spacing w:line="480" w:lineRule="auto"/>
              <w:rPr>
                <w:rFonts w:ascii="Times New Roman" w:hAnsi="Times New Roman" w:cs="Times New Roman"/>
                <w:sz w:val="24"/>
                <w:szCs w:val="24"/>
              </w:rPr>
            </w:pPr>
            <w:r w:rsidRPr="00A4503D">
              <w:rPr>
                <w:rFonts w:ascii="Times New Roman" w:hAnsi="Times New Roman" w:cs="Times New Roman"/>
                <w:sz w:val="24"/>
                <w:szCs w:val="24"/>
              </w:rPr>
              <w:t>“I think so yes, I think, especially by where we live, we live near a beach, and you can see that the community has made an effort.”</w:t>
            </w:r>
          </w:p>
          <w:p w14:paraId="40AD0984" w14:textId="77777777" w:rsidR="00A4503D" w:rsidRPr="00A4503D" w:rsidRDefault="00A4503D" w:rsidP="00A4503D">
            <w:pPr>
              <w:pStyle w:val="Standard"/>
              <w:spacing w:after="0" w:line="480" w:lineRule="auto"/>
              <w:rPr>
                <w:rFonts w:ascii="Times New Roman" w:hAnsi="Times New Roman" w:cs="Times New Roman"/>
                <w:sz w:val="24"/>
                <w:szCs w:val="24"/>
              </w:rPr>
            </w:pPr>
            <w:r w:rsidRPr="00A4503D">
              <w:rPr>
                <w:rFonts w:ascii="Times New Roman" w:hAnsi="Times New Roman" w:cs="Times New Roman"/>
                <w:sz w:val="24"/>
                <w:szCs w:val="24"/>
              </w:rPr>
              <w:t>“Once things look nice, people want to look after them better, don’t they? So that’s just an example I’ve seen down by us…does that make sense?”</w:t>
            </w:r>
          </w:p>
          <w:p w14:paraId="4952F5EE" w14:textId="77777777" w:rsidR="00A4503D" w:rsidRPr="00A4503D" w:rsidRDefault="00A4503D" w:rsidP="00A4503D">
            <w:pPr>
              <w:spacing w:line="480" w:lineRule="auto"/>
              <w:rPr>
                <w:rFonts w:ascii="Times New Roman" w:hAnsi="Times New Roman" w:cs="Times New Roman"/>
                <w:sz w:val="24"/>
                <w:szCs w:val="24"/>
              </w:rPr>
            </w:pPr>
          </w:p>
          <w:p w14:paraId="0EB17CC3" w14:textId="77777777" w:rsidR="00A4503D" w:rsidRPr="00A4503D" w:rsidRDefault="00A4503D" w:rsidP="00A4503D">
            <w:pPr>
              <w:spacing w:line="480" w:lineRule="auto"/>
              <w:rPr>
                <w:rFonts w:ascii="Times New Roman" w:hAnsi="Times New Roman" w:cs="Times New Roman"/>
                <w:sz w:val="24"/>
                <w:szCs w:val="24"/>
              </w:rPr>
            </w:pPr>
          </w:p>
        </w:tc>
      </w:tr>
    </w:tbl>
    <w:p w14:paraId="34599BDA" w14:textId="77777777" w:rsidR="001462BC" w:rsidRPr="00A4503D" w:rsidRDefault="001462BC" w:rsidP="00A4503D">
      <w:pPr>
        <w:spacing w:line="480" w:lineRule="auto"/>
        <w:rPr>
          <w:rFonts w:ascii="Times New Roman" w:hAnsi="Times New Roman" w:cs="Times New Roman"/>
          <w:color w:val="000000" w:themeColor="text1"/>
          <w:sz w:val="24"/>
          <w:szCs w:val="24"/>
        </w:rPr>
      </w:pPr>
      <w:r w:rsidRPr="00A4503D">
        <w:rPr>
          <w:rFonts w:ascii="Times New Roman" w:hAnsi="Times New Roman" w:cs="Times New Roman"/>
          <w:b/>
          <w:bCs/>
          <w:color w:val="000000" w:themeColor="text1"/>
          <w:sz w:val="24"/>
          <w:szCs w:val="24"/>
          <w:u w:val="single"/>
        </w:rPr>
        <w:lastRenderedPageBreak/>
        <w:t>Theme 1: Lifestyle</w:t>
      </w:r>
    </w:p>
    <w:p w14:paraId="6CBCD1EF" w14:textId="77777777" w:rsidR="001462BC" w:rsidRPr="00A4503D" w:rsidRDefault="001462BC" w:rsidP="00A4503D">
      <w:pPr>
        <w:spacing w:line="480" w:lineRule="auto"/>
        <w:rPr>
          <w:rFonts w:ascii="Times New Roman" w:hAnsi="Times New Roman" w:cs="Times New Roman"/>
          <w:color w:val="000000" w:themeColor="text1"/>
          <w:sz w:val="24"/>
          <w:szCs w:val="24"/>
        </w:rPr>
      </w:pPr>
      <w:r w:rsidRPr="00A4503D">
        <w:rPr>
          <w:rFonts w:ascii="Times New Roman" w:hAnsi="Times New Roman" w:cs="Times New Roman"/>
          <w:color w:val="000000" w:themeColor="text1"/>
          <w:sz w:val="24"/>
          <w:szCs w:val="24"/>
        </w:rPr>
        <w:t xml:space="preserve">During the interview, Juliet explained that sometimes a busy lifestyle and the effects of this were sometimes too much and affected her wellbeing at times and this had an effect on her mental and physical wellbeing. Withing this “Lifestyle’ Theme includes sub-themes Caregiving, Stress, Routine, and work &amp; family. </w:t>
      </w:r>
    </w:p>
    <w:p w14:paraId="22CEB291"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1.1 Caregiving </w:t>
      </w:r>
    </w:p>
    <w:p w14:paraId="6EA51826" w14:textId="77777777" w:rsidR="001462BC" w:rsidRPr="00A4503D" w:rsidRDefault="001462BC" w:rsidP="00A4503D">
      <w:pPr>
        <w:spacing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t>Throughout the interview, Juliet explained that she was caring for her parents and due to the stress of this she had suffered a breakdown and had to receive some counselling, Juliet quoted “</w:t>
      </w:r>
      <w:r w:rsidRPr="00A4503D">
        <w:rPr>
          <w:rFonts w:ascii="Times New Roman" w:hAnsi="Times New Roman" w:cs="Times New Roman"/>
          <w:i/>
          <w:iCs/>
          <w:color w:val="000000" w:themeColor="text1"/>
          <w:sz w:val="24"/>
          <w:szCs w:val="24"/>
        </w:rPr>
        <w:t xml:space="preserve">2 years ago I had a bit of a breakdown through the stress of looking after both my parents, um, had some counselling, also went through some stress control and wellbeing course” (Page 2). </w:t>
      </w:r>
    </w:p>
    <w:p w14:paraId="4E9C61D7"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1.2 Stress </w:t>
      </w:r>
    </w:p>
    <w:p w14:paraId="60624EA5" w14:textId="74DF1CAD" w:rsidR="001462BC" w:rsidRPr="00A4503D" w:rsidRDefault="001462BC" w:rsidP="00A4503D">
      <w:pPr>
        <w:spacing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t>In the interview. Juliet demonstrated that stress was a big factor of her own wellbeing and she had to work on her own mental health wellbeing. Juliet quoted “</w:t>
      </w:r>
      <w:r w:rsidRPr="00A4503D">
        <w:rPr>
          <w:rFonts w:ascii="Times New Roman" w:hAnsi="Times New Roman" w:cs="Times New Roman"/>
          <w:i/>
          <w:iCs/>
          <w:color w:val="000000" w:themeColor="text1"/>
          <w:sz w:val="24"/>
          <w:szCs w:val="24"/>
        </w:rPr>
        <w:t>Just to sort of help m</w:t>
      </w:r>
      <w:r w:rsidR="00A4503D">
        <w:rPr>
          <w:rFonts w:ascii="Times New Roman" w:hAnsi="Times New Roman" w:cs="Times New Roman"/>
          <w:i/>
          <w:iCs/>
          <w:color w:val="000000" w:themeColor="text1"/>
          <w:sz w:val="24"/>
          <w:szCs w:val="24"/>
        </w:rPr>
        <w:t xml:space="preserve">y </w:t>
      </w:r>
      <w:r w:rsidR="00A4503D" w:rsidRPr="00A4503D">
        <w:rPr>
          <w:rFonts w:ascii="Times New Roman" w:hAnsi="Times New Roman" w:cs="Times New Roman"/>
          <w:i/>
          <w:iCs/>
          <w:color w:val="000000" w:themeColor="text1"/>
          <w:sz w:val="24"/>
          <w:szCs w:val="24"/>
        </w:rPr>
        <w:t>wellbeing</w:t>
      </w:r>
      <w:r w:rsidR="00A4503D">
        <w:rPr>
          <w:rFonts w:ascii="Times New Roman" w:hAnsi="Times New Roman" w:cs="Times New Roman"/>
          <w:i/>
          <w:iCs/>
          <w:color w:val="000000" w:themeColor="text1"/>
          <w:sz w:val="24"/>
          <w:szCs w:val="24"/>
        </w:rPr>
        <w:t xml:space="preserve">, </w:t>
      </w:r>
      <w:r w:rsidRPr="00A4503D">
        <w:rPr>
          <w:rFonts w:ascii="Times New Roman" w:hAnsi="Times New Roman" w:cs="Times New Roman"/>
          <w:i/>
          <w:iCs/>
          <w:color w:val="000000" w:themeColor="text1"/>
          <w:sz w:val="24"/>
          <w:szCs w:val="24"/>
        </w:rPr>
        <w:t xml:space="preserve">to sort of bring it forth that I had to actually look after myself mentally as well, and um, I also practice mindfulness, I’ve done a course, a six week course, and that helps to put things into a lot better context of what wellbeing is as an individual.” (Page 3). </w:t>
      </w:r>
    </w:p>
    <w:p w14:paraId="366FEC1B"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Sub-Theme 1.3 Routine</w:t>
      </w:r>
    </w:p>
    <w:p w14:paraId="7EC18B51" w14:textId="77777777" w:rsidR="001462BC" w:rsidRPr="00A4503D" w:rsidRDefault="001462BC" w:rsidP="00A4503D">
      <w:pPr>
        <w:spacing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t>Juliet was keen to explain that she had realised that having a routine in her life had a greater impact on her wellbeing all round and left her feeling accomplished when she had stuck to it, she quoted “</w:t>
      </w:r>
      <w:r w:rsidRPr="00A4503D">
        <w:rPr>
          <w:rFonts w:ascii="Times New Roman" w:hAnsi="Times New Roman" w:cs="Times New Roman"/>
          <w:i/>
          <w:iCs/>
          <w:color w:val="000000" w:themeColor="text1"/>
          <w:sz w:val="24"/>
          <w:szCs w:val="24"/>
        </w:rPr>
        <w:t xml:space="preserve">I have to keep an established routine, and that’s when I feel the best.” (Page 4). </w:t>
      </w:r>
    </w:p>
    <w:p w14:paraId="620A9584"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1.4 Work &amp; Family </w:t>
      </w:r>
    </w:p>
    <w:p w14:paraId="4B16C2CB" w14:textId="4DE66C7C" w:rsidR="001462BC" w:rsidRDefault="001462BC" w:rsidP="00A4503D">
      <w:pPr>
        <w:spacing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lastRenderedPageBreak/>
        <w:t>Part time work and looking after her family and pets was something Juliet explained that was part of her daily lifestyle</w:t>
      </w:r>
      <w:r w:rsidRPr="00A4503D">
        <w:rPr>
          <w:rFonts w:ascii="Times New Roman" w:hAnsi="Times New Roman" w:cs="Times New Roman"/>
          <w:i/>
          <w:iCs/>
          <w:color w:val="000000" w:themeColor="text1"/>
          <w:sz w:val="24"/>
          <w:szCs w:val="24"/>
        </w:rPr>
        <w:t>.” I live with my husband in Swansea and have two dogs and three cats. I’m a part-time worker” (Page 1).</w:t>
      </w:r>
      <w:r w:rsidRPr="00A4503D">
        <w:rPr>
          <w:rFonts w:ascii="Times New Roman" w:hAnsi="Times New Roman" w:cs="Times New Roman"/>
          <w:color w:val="000000" w:themeColor="text1"/>
          <w:sz w:val="24"/>
          <w:szCs w:val="24"/>
        </w:rPr>
        <w:t xml:space="preserve"> Juliet Further explained that walking her dogs helped her keep her mind active and overall, her wellbeing in check. A quote by Juliet read “</w:t>
      </w:r>
      <w:r w:rsidRPr="00A4503D">
        <w:rPr>
          <w:rFonts w:ascii="Times New Roman" w:hAnsi="Times New Roman" w:cs="Times New Roman"/>
          <w:i/>
          <w:iCs/>
          <w:color w:val="000000" w:themeColor="text1"/>
          <w:sz w:val="24"/>
          <w:szCs w:val="24"/>
        </w:rPr>
        <w:t xml:space="preserve">luckily, with a routine of getting up with the dogs, taking them for a walk, um, and I do practice the mindfulness meditation” (Page 4). </w:t>
      </w:r>
    </w:p>
    <w:p w14:paraId="1BDCA5DE" w14:textId="2296039C" w:rsidR="00956846" w:rsidRPr="00956846" w:rsidRDefault="00956846" w:rsidP="00A4503D">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 summarise this theme, Juliet had </w:t>
      </w:r>
      <w:r w:rsidR="00224B1B">
        <w:rPr>
          <w:rFonts w:ascii="Times New Roman" w:hAnsi="Times New Roman" w:cs="Times New Roman"/>
          <w:color w:val="000000" w:themeColor="text1"/>
          <w:sz w:val="24"/>
          <w:szCs w:val="24"/>
        </w:rPr>
        <w:t xml:space="preserve">quoted </w:t>
      </w:r>
      <w:r>
        <w:rPr>
          <w:rFonts w:ascii="Times New Roman" w:hAnsi="Times New Roman" w:cs="Times New Roman"/>
          <w:color w:val="000000" w:themeColor="text1"/>
          <w:sz w:val="24"/>
          <w:szCs w:val="24"/>
        </w:rPr>
        <w:t>that leading a busy lifestyle which included her working part time and also caring for her parents had a</w:t>
      </w:r>
      <w:r w:rsidR="00224B1B">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 xml:space="preserve"> impact on her overall wellbeing</w:t>
      </w:r>
      <w:r w:rsidR="00224B1B">
        <w:rPr>
          <w:rFonts w:ascii="Times New Roman" w:hAnsi="Times New Roman" w:cs="Times New Roman"/>
          <w:color w:val="000000" w:themeColor="text1"/>
          <w:sz w:val="24"/>
          <w:szCs w:val="24"/>
        </w:rPr>
        <w:t xml:space="preserve"> which left her feeling stressed and unable to help herself, Juliet decided try </w:t>
      </w:r>
      <w:r>
        <w:rPr>
          <w:rFonts w:ascii="Times New Roman" w:hAnsi="Times New Roman" w:cs="Times New Roman"/>
          <w:color w:val="000000" w:themeColor="text1"/>
          <w:sz w:val="24"/>
          <w:szCs w:val="24"/>
        </w:rPr>
        <w:t>counselling and meditation to help calm the stress she was feeling f</w:t>
      </w:r>
      <w:r w:rsidR="00224B1B">
        <w:rPr>
          <w:rFonts w:ascii="Times New Roman" w:hAnsi="Times New Roman" w:cs="Times New Roman"/>
          <w:color w:val="000000" w:themeColor="text1"/>
          <w:sz w:val="24"/>
          <w:szCs w:val="24"/>
        </w:rPr>
        <w:t xml:space="preserve">and having done this felt much better in herself. </w:t>
      </w:r>
    </w:p>
    <w:p w14:paraId="433BB76B" w14:textId="77777777" w:rsidR="001462BC" w:rsidRPr="00A4503D" w:rsidRDefault="001462BC" w:rsidP="00A4503D">
      <w:pPr>
        <w:spacing w:line="480" w:lineRule="auto"/>
        <w:rPr>
          <w:rFonts w:ascii="Times New Roman" w:hAnsi="Times New Roman" w:cs="Times New Roman"/>
          <w:b/>
          <w:bCs/>
          <w:color w:val="000000" w:themeColor="text1"/>
          <w:sz w:val="24"/>
          <w:szCs w:val="24"/>
        </w:rPr>
      </w:pPr>
    </w:p>
    <w:p w14:paraId="64F85D42"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Theme 2: Understanding </w:t>
      </w:r>
    </w:p>
    <w:p w14:paraId="271EA191" w14:textId="75A13C41" w:rsidR="001462BC" w:rsidRPr="00A4503D" w:rsidRDefault="001462BC" w:rsidP="00A4503D">
      <w:pPr>
        <w:spacing w:line="480" w:lineRule="auto"/>
        <w:rPr>
          <w:rFonts w:ascii="Times New Roman" w:hAnsi="Times New Roman" w:cs="Times New Roman"/>
          <w:color w:val="000000" w:themeColor="text1"/>
          <w:sz w:val="24"/>
          <w:szCs w:val="24"/>
        </w:rPr>
      </w:pPr>
      <w:r w:rsidRPr="00A4503D">
        <w:rPr>
          <w:rFonts w:ascii="Times New Roman" w:hAnsi="Times New Roman" w:cs="Times New Roman"/>
          <w:color w:val="000000" w:themeColor="text1"/>
          <w:sz w:val="24"/>
          <w:szCs w:val="24"/>
        </w:rPr>
        <w:t xml:space="preserve">Throughout the interview, Juliet said that when she was younger, she didn’t really understand the “Wellbeing” term and considered it to just matter to the physical side of </w:t>
      </w:r>
      <w:r w:rsidR="00224B1B">
        <w:rPr>
          <w:rFonts w:ascii="Times New Roman" w:hAnsi="Times New Roman" w:cs="Times New Roman"/>
          <w:color w:val="000000" w:themeColor="text1"/>
          <w:sz w:val="24"/>
          <w:szCs w:val="24"/>
        </w:rPr>
        <w:t xml:space="preserve">her </w:t>
      </w:r>
      <w:r w:rsidRPr="00A4503D">
        <w:rPr>
          <w:rFonts w:ascii="Times New Roman" w:hAnsi="Times New Roman" w:cs="Times New Roman"/>
          <w:color w:val="000000" w:themeColor="text1"/>
          <w:sz w:val="24"/>
          <w:szCs w:val="24"/>
        </w:rPr>
        <w:t xml:space="preserve">health, it was only later on after undergoing therapy that she learned and understood what “wellbeing” is and how to improve her own. The sub themes for understanding are Knowledge and traditional views. </w:t>
      </w:r>
    </w:p>
    <w:p w14:paraId="5D29036D"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2.1 Knowledge </w:t>
      </w:r>
    </w:p>
    <w:p w14:paraId="09755EF1" w14:textId="070A50C6" w:rsidR="001462BC" w:rsidRPr="00A4503D" w:rsidRDefault="001462BC" w:rsidP="00A4503D">
      <w:pPr>
        <w:pStyle w:val="Standard"/>
        <w:spacing w:after="0"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t>Juliet was asked during the interview what she understood wellbeing meant and after some initial thinking she explained what she thought was wellbeing and how to look after it, Juliet quoted “</w:t>
      </w:r>
      <w:r w:rsidRPr="00A4503D">
        <w:rPr>
          <w:rFonts w:ascii="Times New Roman" w:hAnsi="Times New Roman" w:cs="Times New Roman"/>
          <w:i/>
          <w:iCs/>
          <w:color w:val="000000" w:themeColor="text1"/>
          <w:sz w:val="24"/>
          <w:szCs w:val="24"/>
        </w:rPr>
        <w:t xml:space="preserve">Um, I think in my opinion, well for me personally, wellbeing is, a bit to do like almost to do with looking after yourself” (Page 1). </w:t>
      </w:r>
      <w:r w:rsidRPr="00A4503D">
        <w:rPr>
          <w:rFonts w:ascii="Times New Roman" w:hAnsi="Times New Roman" w:cs="Times New Roman"/>
          <w:color w:val="000000" w:themeColor="text1"/>
          <w:sz w:val="24"/>
          <w:szCs w:val="24"/>
        </w:rPr>
        <w:t>Juliet then explained that now as she’s older she had a deeper understanding of it by explaining “</w:t>
      </w:r>
      <w:r w:rsidRPr="00A4503D">
        <w:rPr>
          <w:rFonts w:ascii="Times New Roman" w:hAnsi="Times New Roman" w:cs="Times New Roman"/>
          <w:i/>
          <w:iCs/>
          <w:color w:val="000000" w:themeColor="text1"/>
          <w:sz w:val="24"/>
          <w:szCs w:val="24"/>
        </w:rPr>
        <w:t xml:space="preserve">yeah I’d say it counts as all three, whereas </w:t>
      </w:r>
      <w:r w:rsidRPr="00A4503D">
        <w:rPr>
          <w:rFonts w:ascii="Times New Roman" w:hAnsi="Times New Roman" w:cs="Times New Roman"/>
          <w:i/>
          <w:iCs/>
          <w:color w:val="000000" w:themeColor="text1"/>
          <w:sz w:val="24"/>
          <w:szCs w:val="24"/>
        </w:rPr>
        <w:lastRenderedPageBreak/>
        <w:t xml:space="preserve">before when I was </w:t>
      </w:r>
      <w:r w:rsidR="00A4503D" w:rsidRPr="00A4503D">
        <w:rPr>
          <w:rFonts w:ascii="Times New Roman" w:hAnsi="Times New Roman" w:cs="Times New Roman"/>
          <w:i/>
          <w:iCs/>
          <w:color w:val="000000" w:themeColor="text1"/>
          <w:sz w:val="24"/>
          <w:szCs w:val="24"/>
        </w:rPr>
        <w:t>younger,</w:t>
      </w:r>
      <w:r w:rsidRPr="00A4503D">
        <w:rPr>
          <w:rFonts w:ascii="Times New Roman" w:hAnsi="Times New Roman" w:cs="Times New Roman"/>
          <w:i/>
          <w:iCs/>
          <w:color w:val="000000" w:themeColor="text1"/>
          <w:sz w:val="24"/>
          <w:szCs w:val="24"/>
        </w:rPr>
        <w:t xml:space="preserve"> I would have just thought of the physical side of it and neglected the actual, </w:t>
      </w:r>
      <w:proofErr w:type="spellStart"/>
      <w:r w:rsidRPr="00A4503D">
        <w:rPr>
          <w:rFonts w:ascii="Times New Roman" w:hAnsi="Times New Roman" w:cs="Times New Roman"/>
          <w:i/>
          <w:iCs/>
          <w:color w:val="000000" w:themeColor="text1"/>
          <w:sz w:val="24"/>
          <w:szCs w:val="24"/>
        </w:rPr>
        <w:t>y’know</w:t>
      </w:r>
      <w:proofErr w:type="spellEnd"/>
      <w:r w:rsidRPr="00A4503D">
        <w:rPr>
          <w:rFonts w:ascii="Times New Roman" w:hAnsi="Times New Roman" w:cs="Times New Roman"/>
          <w:i/>
          <w:iCs/>
          <w:color w:val="000000" w:themeColor="text1"/>
          <w:sz w:val="24"/>
          <w:szCs w:val="24"/>
        </w:rPr>
        <w:t xml:space="preserve">, psychological part as well. But now I understand that to have a full sense of being well that you need to look after all of them.” (Page 2). </w:t>
      </w:r>
    </w:p>
    <w:p w14:paraId="76C7FE11" w14:textId="77777777" w:rsidR="001462BC" w:rsidRPr="00A4503D" w:rsidRDefault="001462BC" w:rsidP="00A4503D">
      <w:pPr>
        <w:spacing w:line="480" w:lineRule="auto"/>
        <w:rPr>
          <w:rFonts w:ascii="Times New Roman" w:hAnsi="Times New Roman" w:cs="Times New Roman"/>
          <w:color w:val="000000" w:themeColor="text1"/>
          <w:sz w:val="24"/>
          <w:szCs w:val="24"/>
        </w:rPr>
      </w:pPr>
    </w:p>
    <w:p w14:paraId="716ACD0E"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2.2 Traditional Views </w:t>
      </w:r>
    </w:p>
    <w:p w14:paraId="29498E18" w14:textId="70153BA1" w:rsidR="001462BC" w:rsidRDefault="001462BC" w:rsidP="00A4503D">
      <w:pPr>
        <w:spacing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t xml:space="preserve">Throughout the interview, a common sub theme was the traditional views of the wellbeing term. Juliet explained what her own thoughts were on the term wellbeing and explained </w:t>
      </w:r>
      <w:r w:rsidRPr="00A4503D">
        <w:rPr>
          <w:rFonts w:ascii="Times New Roman" w:hAnsi="Times New Roman" w:cs="Times New Roman"/>
          <w:i/>
          <w:iCs/>
          <w:color w:val="000000" w:themeColor="text1"/>
          <w:sz w:val="24"/>
          <w:szCs w:val="24"/>
        </w:rPr>
        <w:t xml:space="preserve">“When I was </w:t>
      </w:r>
      <w:r w:rsidR="00A4503D" w:rsidRPr="00A4503D">
        <w:rPr>
          <w:rFonts w:ascii="Times New Roman" w:hAnsi="Times New Roman" w:cs="Times New Roman"/>
          <w:i/>
          <w:iCs/>
          <w:color w:val="000000" w:themeColor="text1"/>
          <w:sz w:val="24"/>
          <w:szCs w:val="24"/>
        </w:rPr>
        <w:t>younger,</w:t>
      </w:r>
      <w:r w:rsidRPr="00A4503D">
        <w:rPr>
          <w:rFonts w:ascii="Times New Roman" w:hAnsi="Times New Roman" w:cs="Times New Roman"/>
          <w:i/>
          <w:iCs/>
          <w:color w:val="000000" w:themeColor="text1"/>
          <w:sz w:val="24"/>
          <w:szCs w:val="24"/>
        </w:rPr>
        <w:t xml:space="preserve"> I would have just thought of the physical side of it and neglected the actual, </w:t>
      </w:r>
      <w:proofErr w:type="spellStart"/>
      <w:r w:rsidRPr="00A4503D">
        <w:rPr>
          <w:rFonts w:ascii="Times New Roman" w:hAnsi="Times New Roman" w:cs="Times New Roman"/>
          <w:i/>
          <w:iCs/>
          <w:color w:val="000000" w:themeColor="text1"/>
          <w:sz w:val="24"/>
          <w:szCs w:val="24"/>
        </w:rPr>
        <w:t>y’know</w:t>
      </w:r>
      <w:proofErr w:type="spellEnd"/>
      <w:r w:rsidRPr="00A4503D">
        <w:rPr>
          <w:rFonts w:ascii="Times New Roman" w:hAnsi="Times New Roman" w:cs="Times New Roman"/>
          <w:i/>
          <w:iCs/>
          <w:color w:val="000000" w:themeColor="text1"/>
          <w:sz w:val="24"/>
          <w:szCs w:val="24"/>
        </w:rPr>
        <w:t xml:space="preserve">, psychological part as well.” (Page 2). </w:t>
      </w:r>
    </w:p>
    <w:p w14:paraId="799D8606" w14:textId="01AC3BFA" w:rsidR="00224B1B" w:rsidRPr="00224B1B" w:rsidRDefault="00224B1B" w:rsidP="00A4503D">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summarise this theme, it was clear that Juliet had neglected her own mental health and concentrated on the physical aspect of wellbeing until she had realised that</w:t>
      </w:r>
      <w:r w:rsidR="00EC435C">
        <w:rPr>
          <w:rFonts w:ascii="Times New Roman" w:hAnsi="Times New Roman" w:cs="Times New Roman"/>
          <w:color w:val="000000" w:themeColor="text1"/>
          <w:sz w:val="24"/>
          <w:szCs w:val="24"/>
        </w:rPr>
        <w:t xml:space="preserve"> the </w:t>
      </w:r>
      <w:proofErr w:type="gramStart"/>
      <w:r w:rsidR="00EC435C">
        <w:rPr>
          <w:rFonts w:ascii="Times New Roman" w:hAnsi="Times New Roman" w:cs="Times New Roman"/>
          <w:color w:val="000000" w:themeColor="text1"/>
          <w:sz w:val="24"/>
          <w:szCs w:val="24"/>
        </w:rPr>
        <w:t xml:space="preserve">term </w:t>
      </w:r>
      <w:r>
        <w:rPr>
          <w:rFonts w:ascii="Times New Roman" w:hAnsi="Times New Roman" w:cs="Times New Roman"/>
          <w:color w:val="000000" w:themeColor="text1"/>
          <w:sz w:val="24"/>
          <w:szCs w:val="24"/>
        </w:rPr>
        <w:t xml:space="preserve"> ‘</w:t>
      </w:r>
      <w:proofErr w:type="gramEnd"/>
      <w:r>
        <w:rPr>
          <w:rFonts w:ascii="Times New Roman" w:hAnsi="Times New Roman" w:cs="Times New Roman"/>
          <w:color w:val="000000" w:themeColor="text1"/>
          <w:sz w:val="24"/>
          <w:szCs w:val="24"/>
        </w:rPr>
        <w:t xml:space="preserve">wellbeing’ meant much more than just the physical side and by gaining knowledge, learning and understanding what </w:t>
      </w:r>
      <w:r w:rsidR="00EC435C">
        <w:rPr>
          <w:rFonts w:ascii="Times New Roman" w:hAnsi="Times New Roman" w:cs="Times New Roman"/>
          <w:color w:val="000000" w:themeColor="text1"/>
          <w:sz w:val="24"/>
          <w:szCs w:val="24"/>
        </w:rPr>
        <w:t>it</w:t>
      </w:r>
      <w:r>
        <w:rPr>
          <w:rFonts w:ascii="Times New Roman" w:hAnsi="Times New Roman" w:cs="Times New Roman"/>
          <w:color w:val="000000" w:themeColor="text1"/>
          <w:sz w:val="24"/>
          <w:szCs w:val="24"/>
        </w:rPr>
        <w:t xml:space="preserve"> meant from therapy, she was able to put this into action and this had a greater impact on her own wellbeing. </w:t>
      </w:r>
    </w:p>
    <w:p w14:paraId="05DCF9E0"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Theme 3: Strategies </w:t>
      </w:r>
    </w:p>
    <w:p w14:paraId="096AC0F9" w14:textId="77777777" w:rsidR="001462BC" w:rsidRPr="00A4503D" w:rsidRDefault="001462BC" w:rsidP="00A4503D">
      <w:pPr>
        <w:spacing w:line="480" w:lineRule="auto"/>
        <w:rPr>
          <w:rFonts w:ascii="Times New Roman" w:hAnsi="Times New Roman" w:cs="Times New Roman"/>
          <w:color w:val="000000" w:themeColor="text1"/>
          <w:sz w:val="24"/>
          <w:szCs w:val="24"/>
        </w:rPr>
      </w:pPr>
      <w:r w:rsidRPr="00A4503D">
        <w:rPr>
          <w:rFonts w:ascii="Times New Roman" w:hAnsi="Times New Roman" w:cs="Times New Roman"/>
          <w:color w:val="000000" w:themeColor="text1"/>
          <w:sz w:val="24"/>
          <w:szCs w:val="24"/>
        </w:rPr>
        <w:t xml:space="preserve">Juliet explained that she had realised that having strategies in place helped her to manage and maintain a good sense of wellbeing. In this theme, the sub-themes are Meditation, being proactive and being aware of triggers. </w:t>
      </w:r>
    </w:p>
    <w:p w14:paraId="5F79C594"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3.1 Meditation </w:t>
      </w:r>
    </w:p>
    <w:p w14:paraId="5D9DB6A6" w14:textId="77777777" w:rsidR="001462BC" w:rsidRPr="00A4503D" w:rsidRDefault="001462BC" w:rsidP="00A4503D">
      <w:pPr>
        <w:pStyle w:val="Standard"/>
        <w:spacing w:after="0"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t>In the interview, Juliet spoke of meditation and how this had helped her cope with her wellbeing, explaining “</w:t>
      </w:r>
      <w:r w:rsidRPr="00A4503D">
        <w:rPr>
          <w:rFonts w:ascii="Times New Roman" w:hAnsi="Times New Roman" w:cs="Times New Roman"/>
          <w:i/>
          <w:iCs/>
          <w:color w:val="000000" w:themeColor="text1"/>
          <w:sz w:val="24"/>
          <w:szCs w:val="24"/>
        </w:rPr>
        <w:t xml:space="preserve">I do practice the mindfulness meditation </w:t>
      </w:r>
      <w:proofErr w:type="gramStart"/>
      <w:r w:rsidRPr="00A4503D">
        <w:rPr>
          <w:rFonts w:ascii="Times New Roman" w:hAnsi="Times New Roman" w:cs="Times New Roman"/>
          <w:i/>
          <w:iCs/>
          <w:color w:val="000000" w:themeColor="text1"/>
          <w:sz w:val="24"/>
          <w:szCs w:val="24"/>
        </w:rPr>
        <w:t>bit</w:t>
      </w:r>
      <w:proofErr w:type="gramEnd"/>
      <w:r w:rsidRPr="00A4503D">
        <w:rPr>
          <w:rFonts w:ascii="Times New Roman" w:hAnsi="Times New Roman" w:cs="Times New Roman"/>
          <w:i/>
          <w:iCs/>
          <w:color w:val="000000" w:themeColor="text1"/>
          <w:sz w:val="24"/>
          <w:szCs w:val="24"/>
        </w:rPr>
        <w:t xml:space="preserve"> but I don’t always do the formal practices, so what you do is like when you go for a walk you try and keep yourself in the present.” (Page 4). </w:t>
      </w:r>
    </w:p>
    <w:p w14:paraId="0674F020" w14:textId="77777777" w:rsidR="001462BC" w:rsidRPr="00A4503D" w:rsidRDefault="001462BC" w:rsidP="00A4503D">
      <w:pPr>
        <w:pStyle w:val="Standard"/>
        <w:spacing w:after="0" w:line="480" w:lineRule="auto"/>
        <w:rPr>
          <w:rFonts w:ascii="Times New Roman" w:hAnsi="Times New Roman" w:cs="Times New Roman"/>
          <w:i/>
          <w:iCs/>
          <w:color w:val="000000" w:themeColor="text1"/>
          <w:sz w:val="24"/>
          <w:szCs w:val="24"/>
        </w:rPr>
      </w:pPr>
    </w:p>
    <w:p w14:paraId="4F2CABBA" w14:textId="77777777" w:rsidR="001462BC" w:rsidRPr="00A4503D" w:rsidRDefault="001462BC" w:rsidP="00A4503D">
      <w:pPr>
        <w:pStyle w:val="Standard"/>
        <w:spacing w:after="0"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3.2 Being Proactive </w:t>
      </w:r>
    </w:p>
    <w:p w14:paraId="7FC4EFEF" w14:textId="77777777" w:rsidR="001462BC" w:rsidRPr="00A4503D" w:rsidRDefault="001462BC" w:rsidP="00A4503D">
      <w:pPr>
        <w:pStyle w:val="Standard"/>
        <w:spacing w:after="0" w:line="480" w:lineRule="auto"/>
        <w:rPr>
          <w:rFonts w:ascii="Times New Roman" w:hAnsi="Times New Roman" w:cs="Times New Roman"/>
          <w:color w:val="000000" w:themeColor="text1"/>
          <w:sz w:val="24"/>
          <w:szCs w:val="24"/>
        </w:rPr>
      </w:pPr>
    </w:p>
    <w:p w14:paraId="41359D35" w14:textId="77777777" w:rsidR="001462BC" w:rsidRPr="00A4503D" w:rsidRDefault="001462BC" w:rsidP="00A4503D">
      <w:pPr>
        <w:pStyle w:val="Standard"/>
        <w:spacing w:after="0"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t xml:space="preserve">Juliet talked about how she keeps herself proactive with exercising and making time for relaxing and eating a healthy balanced diet and how this is </w:t>
      </w:r>
      <w:proofErr w:type="spellStart"/>
      <w:proofErr w:type="gramStart"/>
      <w:r w:rsidRPr="00A4503D">
        <w:rPr>
          <w:rFonts w:ascii="Times New Roman" w:hAnsi="Times New Roman" w:cs="Times New Roman"/>
          <w:color w:val="000000" w:themeColor="text1"/>
          <w:sz w:val="24"/>
          <w:szCs w:val="24"/>
        </w:rPr>
        <w:t>a</w:t>
      </w:r>
      <w:proofErr w:type="spellEnd"/>
      <w:proofErr w:type="gramEnd"/>
      <w:r w:rsidRPr="00A4503D">
        <w:rPr>
          <w:rFonts w:ascii="Times New Roman" w:hAnsi="Times New Roman" w:cs="Times New Roman"/>
          <w:color w:val="000000" w:themeColor="text1"/>
          <w:sz w:val="24"/>
          <w:szCs w:val="24"/>
        </w:rPr>
        <w:t xml:space="preserve"> important part of her own individual wellness by saying and quoting </w:t>
      </w:r>
      <w:r w:rsidRPr="00A4503D">
        <w:rPr>
          <w:rFonts w:ascii="Times New Roman" w:hAnsi="Times New Roman" w:cs="Times New Roman"/>
          <w:i/>
          <w:iCs/>
          <w:color w:val="000000" w:themeColor="text1"/>
          <w:sz w:val="24"/>
          <w:szCs w:val="24"/>
        </w:rPr>
        <w:t xml:space="preserve">“I find eating healthy keeps moods a bit more stable, and um, listening to music, of course, and exercise.” (Page 4). </w:t>
      </w:r>
    </w:p>
    <w:p w14:paraId="40DCDDFC" w14:textId="77777777" w:rsidR="001462BC" w:rsidRPr="00A4503D" w:rsidRDefault="001462BC" w:rsidP="00A4503D">
      <w:pPr>
        <w:pStyle w:val="Standard"/>
        <w:spacing w:after="0" w:line="480" w:lineRule="auto"/>
        <w:rPr>
          <w:rFonts w:ascii="Times New Roman" w:hAnsi="Times New Roman" w:cs="Times New Roman"/>
          <w:i/>
          <w:iCs/>
          <w:color w:val="000000" w:themeColor="text1"/>
          <w:sz w:val="24"/>
          <w:szCs w:val="24"/>
        </w:rPr>
      </w:pPr>
    </w:p>
    <w:p w14:paraId="743CDD51" w14:textId="77777777" w:rsidR="001462BC" w:rsidRPr="00A4503D" w:rsidRDefault="001462BC" w:rsidP="00A4503D">
      <w:pPr>
        <w:pStyle w:val="Standard"/>
        <w:spacing w:after="0"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3.3 Triggers </w:t>
      </w:r>
    </w:p>
    <w:p w14:paraId="5E036549" w14:textId="77777777" w:rsidR="001462BC" w:rsidRPr="00A4503D" w:rsidRDefault="001462BC" w:rsidP="00A4503D">
      <w:pPr>
        <w:pStyle w:val="Standard"/>
        <w:spacing w:after="0" w:line="480" w:lineRule="auto"/>
        <w:rPr>
          <w:rFonts w:ascii="Times New Roman" w:hAnsi="Times New Roman" w:cs="Times New Roman"/>
          <w:color w:val="000000" w:themeColor="text1"/>
          <w:sz w:val="24"/>
          <w:szCs w:val="24"/>
        </w:rPr>
      </w:pPr>
    </w:p>
    <w:p w14:paraId="43517AE9" w14:textId="4785A7AF" w:rsidR="001462BC" w:rsidRDefault="001462BC" w:rsidP="00A4503D">
      <w:pPr>
        <w:pStyle w:val="Standard"/>
        <w:spacing w:after="0"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rPr>
        <w:t xml:space="preserve">Juliet explained how she could manage her individual wellness by knowing her own triggers and being able to overcome this, quoting </w:t>
      </w:r>
      <w:r w:rsidRPr="00A4503D">
        <w:rPr>
          <w:rFonts w:ascii="Times New Roman" w:hAnsi="Times New Roman" w:cs="Times New Roman"/>
          <w:i/>
          <w:iCs/>
          <w:color w:val="000000" w:themeColor="text1"/>
          <w:sz w:val="24"/>
          <w:szCs w:val="24"/>
        </w:rPr>
        <w:t xml:space="preserve">“I’m more aware of when I’m starting to go on a bit of downward spiral and with all this kind of training and a bit of therapy I can – not so much avert it – but try and go another way.” (Page 4). </w:t>
      </w:r>
    </w:p>
    <w:p w14:paraId="6D7EB173" w14:textId="77777777" w:rsidR="00EC435C" w:rsidRPr="00EC435C" w:rsidRDefault="00EC435C" w:rsidP="00A4503D">
      <w:pPr>
        <w:pStyle w:val="Standard"/>
        <w:spacing w:after="0" w:line="480" w:lineRule="auto"/>
        <w:rPr>
          <w:rFonts w:ascii="Times New Roman" w:hAnsi="Times New Roman" w:cs="Times New Roman"/>
          <w:color w:val="000000" w:themeColor="text1"/>
          <w:sz w:val="24"/>
          <w:szCs w:val="24"/>
        </w:rPr>
      </w:pPr>
    </w:p>
    <w:p w14:paraId="27E50ADF" w14:textId="38BA5973" w:rsidR="001462BC" w:rsidRPr="00EC435C" w:rsidRDefault="00EC435C" w:rsidP="00A4503D">
      <w:pPr>
        <w:pStyle w:val="Standard"/>
        <w:spacing w:after="0" w:line="480" w:lineRule="auto"/>
        <w:rPr>
          <w:rFonts w:ascii="Times New Roman" w:hAnsi="Times New Roman" w:cs="Times New Roman"/>
          <w:color w:val="000000" w:themeColor="text1"/>
          <w:sz w:val="24"/>
          <w:szCs w:val="24"/>
        </w:rPr>
      </w:pPr>
      <w:r w:rsidRPr="00EC435C">
        <w:rPr>
          <w:rFonts w:ascii="Times New Roman" w:hAnsi="Times New Roman" w:cs="Times New Roman"/>
          <w:color w:val="000000" w:themeColor="text1"/>
          <w:sz w:val="24"/>
          <w:szCs w:val="24"/>
        </w:rPr>
        <w:t xml:space="preserve">In summary of this theme, </w:t>
      </w:r>
      <w:r>
        <w:rPr>
          <w:rFonts w:ascii="Times New Roman" w:hAnsi="Times New Roman" w:cs="Times New Roman"/>
          <w:color w:val="000000" w:themeColor="text1"/>
          <w:sz w:val="24"/>
          <w:szCs w:val="24"/>
        </w:rPr>
        <w:t xml:space="preserve">it was clear with understanding her own triggers, Juliet was able to strategize and help herself when she felt she was slipping into a downward spiral. By being proactive and having meditation this helped Juliet to be able to carry on in her daily life and look after her wellbeing. </w:t>
      </w:r>
    </w:p>
    <w:p w14:paraId="18DED8C4" w14:textId="77777777" w:rsidR="001462BC" w:rsidRPr="00A4503D" w:rsidRDefault="001462BC" w:rsidP="00A4503D">
      <w:pPr>
        <w:pStyle w:val="Standard"/>
        <w:spacing w:after="0"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2EA32E" w14:textId="77777777" w:rsidR="001462BC" w:rsidRPr="00A4503D" w:rsidRDefault="001462BC" w:rsidP="00A4503D">
      <w:pPr>
        <w:spacing w:line="480" w:lineRule="auto"/>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503D">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Theme 4: Surroundings </w:t>
      </w:r>
    </w:p>
    <w:p w14:paraId="7036FC97" w14:textId="77777777" w:rsidR="001462BC" w:rsidRPr="00A4503D" w:rsidRDefault="001462BC" w:rsidP="00A4503D">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interview, Juliet was asked how she thinks the environment and surroundings affect her own individual wellbeing, Juliet explained that she thought this has </w:t>
      </w:r>
      <w:proofErr w:type="spellStart"/>
      <w:proofErr w:type="gramStart"/>
      <w:r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roofErr w:type="spellEnd"/>
      <w:proofErr w:type="gramEnd"/>
      <w:r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effect on her and further explained how she overcomes this by feeling part of a community and helping to make sure </w:t>
      </w:r>
      <w:r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her and the community surroundings are kept clean and tidy. The sub-themes for this are Environment and Community. </w:t>
      </w:r>
    </w:p>
    <w:p w14:paraId="088527BE" w14:textId="77777777" w:rsidR="001462BC" w:rsidRPr="00A4503D" w:rsidRDefault="001462BC" w:rsidP="00A4503D">
      <w:pPr>
        <w:spacing w:line="480" w:lineRule="auto"/>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503D">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Sub-Theme 4.1 Environment </w:t>
      </w:r>
    </w:p>
    <w:p w14:paraId="7752534D" w14:textId="4AF4848A" w:rsidR="001462BC" w:rsidRPr="00A4503D" w:rsidRDefault="001462BC" w:rsidP="00A4503D">
      <w:pPr>
        <w:spacing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environment can have </w:t>
      </w:r>
      <w:r w:rsidR="00A4503D"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w:t>
      </w:r>
      <w:r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impact on our individual wellbeing as well as everyone around. Juliet said she felt this was the case with herself and explained how she helped deal with this by quoting “</w:t>
      </w:r>
      <w:r w:rsidRPr="00A4503D">
        <w:rPr>
          <w:rFonts w:ascii="Times New Roman" w:hAnsi="Times New Roman" w:cs="Times New Roman"/>
          <w:i/>
          <w:iCs/>
          <w:color w:val="000000" w:themeColor="text1"/>
          <w:sz w:val="24"/>
          <w:szCs w:val="24"/>
        </w:rPr>
        <w:t xml:space="preserve">I think they can be all symbiotic, and I think that …people should look after themselves firstly but should also look after the environment around them.” (Page 8). </w:t>
      </w:r>
    </w:p>
    <w:p w14:paraId="2C52A26A" w14:textId="77777777" w:rsidR="001462BC" w:rsidRPr="00A4503D" w:rsidRDefault="001462BC" w:rsidP="00A4503D">
      <w:pPr>
        <w:spacing w:line="480" w:lineRule="auto"/>
        <w:rPr>
          <w:rFonts w:ascii="Times New Roman" w:hAnsi="Times New Roman" w:cs="Times New Roman"/>
          <w:b/>
          <w:bCs/>
          <w:color w:val="000000" w:themeColor="text1"/>
          <w:sz w:val="24"/>
          <w:szCs w:val="24"/>
        </w:rPr>
      </w:pPr>
      <w:r w:rsidRPr="00A4503D">
        <w:rPr>
          <w:rFonts w:ascii="Times New Roman" w:hAnsi="Times New Roman" w:cs="Times New Roman"/>
          <w:b/>
          <w:bCs/>
          <w:color w:val="000000" w:themeColor="text1"/>
          <w:sz w:val="24"/>
          <w:szCs w:val="24"/>
        </w:rPr>
        <w:t xml:space="preserve">Sub-Theme 4.2 Community </w:t>
      </w:r>
    </w:p>
    <w:p w14:paraId="792D96A5" w14:textId="6006716F" w:rsidR="001462BC" w:rsidRDefault="001462BC" w:rsidP="00A4503D">
      <w:pPr>
        <w:pStyle w:val="Standard"/>
        <w:spacing w:after="0" w:line="480" w:lineRule="auto"/>
        <w:rPr>
          <w:rFonts w:ascii="Times New Roman" w:hAnsi="Times New Roman" w:cs="Times New Roman"/>
          <w:i/>
          <w:iCs/>
          <w:color w:val="000000" w:themeColor="text1"/>
          <w:sz w:val="24"/>
          <w:szCs w:val="24"/>
        </w:rPr>
      </w:pPr>
      <w:r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Juliet said that as a community she felt it was part of societies responsibility to maintain a clean and feel-good space by explaining “</w:t>
      </w:r>
      <w:r w:rsidRPr="00A4503D">
        <w:rPr>
          <w:rFonts w:ascii="Times New Roman" w:hAnsi="Times New Roman" w:cs="Times New Roman"/>
          <w:i/>
          <w:iCs/>
          <w:color w:val="000000" w:themeColor="text1"/>
          <w:sz w:val="24"/>
          <w:szCs w:val="24"/>
        </w:rPr>
        <w:t>I think so yes, I think, especially by where we live, we live near a beach, and you can see that the community has made an effort</w:t>
      </w:r>
      <w:r w:rsidRPr="00A4503D">
        <w:rPr>
          <w:rFonts w:ascii="Times New Roman" w:hAnsi="Times New Roman" w:cs="Times New Roman"/>
          <w:color w:val="000000" w:themeColor="text1"/>
          <w:sz w:val="24"/>
          <w:szCs w:val="24"/>
        </w:rPr>
        <w:t>”,</w:t>
      </w:r>
      <w:r w:rsidRPr="00A4503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how she also did her own bit by picking up rubbish and recycling when she could. She further explained </w:t>
      </w:r>
      <w:r w:rsidRPr="00A4503D">
        <w:rPr>
          <w:rFonts w:ascii="Times New Roman" w:hAnsi="Times New Roman" w:cs="Times New Roman"/>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4503D">
        <w:rPr>
          <w:rFonts w:ascii="Times New Roman" w:hAnsi="Times New Roman" w:cs="Times New Roman"/>
          <w:i/>
          <w:iCs/>
          <w:color w:val="000000" w:themeColor="text1"/>
          <w:sz w:val="24"/>
          <w:szCs w:val="24"/>
        </w:rPr>
        <w:t>I’ll pick up a couple of cans, and it doesn’t have to be loads</w:t>
      </w:r>
      <w:proofErr w:type="gramStart"/>
      <w:r w:rsidRPr="00A4503D">
        <w:rPr>
          <w:rFonts w:ascii="Times New Roman" w:hAnsi="Times New Roman" w:cs="Times New Roman"/>
          <w:i/>
          <w:iCs/>
          <w:color w:val="000000" w:themeColor="text1"/>
          <w:sz w:val="24"/>
          <w:szCs w:val="24"/>
        </w:rPr>
        <w:t xml:space="preserve">.  </w:t>
      </w:r>
      <w:proofErr w:type="gramEnd"/>
      <w:r w:rsidRPr="00A4503D">
        <w:rPr>
          <w:rFonts w:ascii="Times New Roman" w:hAnsi="Times New Roman" w:cs="Times New Roman"/>
          <w:i/>
          <w:iCs/>
          <w:color w:val="000000" w:themeColor="text1"/>
          <w:sz w:val="24"/>
          <w:szCs w:val="24"/>
        </w:rPr>
        <w:t xml:space="preserve">And usually, what I like to do but I don’t always do it, on the way back from my walk I’ll pick up a can and chuck it in the bin, on the way past just pick up one bit of litter and chuck it in the bin” </w:t>
      </w:r>
    </w:p>
    <w:p w14:paraId="723A954D" w14:textId="4C7E8CFA" w:rsidR="00EC435C" w:rsidRDefault="00EC435C" w:rsidP="00A4503D">
      <w:pPr>
        <w:pStyle w:val="Standard"/>
        <w:spacing w:after="0" w:line="480" w:lineRule="auto"/>
        <w:rPr>
          <w:rFonts w:ascii="Times New Roman" w:hAnsi="Times New Roman" w:cs="Times New Roman"/>
          <w:i/>
          <w:iCs/>
          <w:color w:val="000000" w:themeColor="text1"/>
          <w:sz w:val="24"/>
          <w:szCs w:val="24"/>
        </w:rPr>
      </w:pPr>
    </w:p>
    <w:p w14:paraId="2DF34324" w14:textId="6168A4F0" w:rsidR="00EC435C" w:rsidRPr="00EC435C" w:rsidRDefault="00EC435C" w:rsidP="00A4503D">
      <w:pPr>
        <w:pStyle w:val="Standard"/>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summary of this theme, it was clear that the environment and community seemed to have a greater impact on Juliet’s wellbeing. Being able to get out in the environment and feel part of a community and helping to keep the local beach and streets litter free, and also by recycling as much as she could this in turn helped Juliet feel good and have a feeling of accomplishment. </w:t>
      </w:r>
    </w:p>
    <w:p w14:paraId="64F9257C" w14:textId="77777777" w:rsidR="001462BC" w:rsidRDefault="001462BC" w:rsidP="001462BC">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4D59AC" w14:textId="77777777" w:rsidR="00EA23CA" w:rsidRDefault="00EA23CA" w:rsidP="00EA23CA">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Discussion </w:t>
      </w:r>
    </w:p>
    <w:p w14:paraId="1B761DF0" w14:textId="77777777" w:rsidR="00EA23CA" w:rsidRDefault="00EA23CA" w:rsidP="00EA23CA">
      <w:pPr>
        <w:rPr>
          <w:rFonts w:ascii="Times New Roman" w:hAnsi="Times New Roman" w:cs="Times New Roman"/>
          <w:b/>
          <w:bCs/>
          <w:sz w:val="24"/>
          <w:szCs w:val="24"/>
        </w:rPr>
      </w:pPr>
    </w:p>
    <w:p w14:paraId="1D673CCF" w14:textId="77777777" w:rsidR="00EA23CA" w:rsidRDefault="00EA23CA" w:rsidP="00EA23CA">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The aim of this research was to connect the individual and environment wellbeing title that has received much attention and produced a lot of literature on this. The term ‘wellbeing’ as mentioned in the beginning of this paper is one that has many different meanings depending on the individual and collective, also between person and state. </w:t>
      </w:r>
      <w:r w:rsidRPr="002A3CBD">
        <w:rPr>
          <w:rFonts w:ascii="Times New Roman" w:hAnsi="Times New Roman" w:cs="Times New Roman"/>
          <w:color w:val="222222"/>
          <w:sz w:val="24"/>
          <w:szCs w:val="24"/>
          <w:shd w:val="clear" w:color="auto" w:fill="FFFFFF"/>
        </w:rPr>
        <w:t>White, S. C. (2010).</w:t>
      </w:r>
      <w:r>
        <w:rPr>
          <w:rFonts w:ascii="Times New Roman" w:hAnsi="Times New Roman" w:cs="Times New Roman"/>
          <w:color w:val="222222"/>
          <w:sz w:val="24"/>
          <w:szCs w:val="24"/>
          <w:shd w:val="clear" w:color="auto" w:fill="FFFFFF"/>
        </w:rPr>
        <w:t xml:space="preserve"> An extension of research from the past decades has a seen a persistent expansion in the field wellbeing, happiness, and the environment as explained by </w:t>
      </w:r>
      <w:r w:rsidRPr="00B6075E">
        <w:rPr>
          <w:rFonts w:ascii="Times New Roman" w:hAnsi="Times New Roman" w:cs="Times New Roman"/>
          <w:color w:val="222222"/>
          <w:sz w:val="24"/>
          <w:szCs w:val="24"/>
          <w:shd w:val="clear" w:color="auto" w:fill="FFFFFF"/>
        </w:rPr>
        <w:t>Maddison,</w:t>
      </w:r>
      <w:r>
        <w:rPr>
          <w:rFonts w:ascii="Times New Roman" w:hAnsi="Times New Roman" w:cs="Times New Roman"/>
          <w:color w:val="222222"/>
          <w:sz w:val="24"/>
          <w:szCs w:val="24"/>
          <w:shd w:val="clear" w:color="auto" w:fill="FFFFFF"/>
        </w:rPr>
        <w:t xml:space="preserve"> </w:t>
      </w:r>
      <w:r w:rsidRPr="00B6075E">
        <w:rPr>
          <w:rFonts w:ascii="Times New Roman" w:hAnsi="Times New Roman" w:cs="Times New Roman"/>
          <w:color w:val="222222"/>
          <w:sz w:val="24"/>
          <w:szCs w:val="24"/>
          <w:shd w:val="clear" w:color="auto" w:fill="FFFFFF"/>
        </w:rPr>
        <w:t>Rehdanz</w:t>
      </w:r>
      <w:r>
        <w:rPr>
          <w:rFonts w:ascii="Times New Roman" w:hAnsi="Times New Roman" w:cs="Times New Roman"/>
          <w:color w:val="222222"/>
          <w:sz w:val="24"/>
          <w:szCs w:val="24"/>
          <w:shd w:val="clear" w:color="auto" w:fill="FFFFFF"/>
        </w:rPr>
        <w:t xml:space="preserve"> </w:t>
      </w:r>
      <w:r w:rsidRPr="00B6075E">
        <w:rPr>
          <w:rFonts w:ascii="Times New Roman" w:hAnsi="Times New Roman" w:cs="Times New Roman"/>
          <w:color w:val="222222"/>
          <w:sz w:val="24"/>
          <w:szCs w:val="24"/>
          <w:shd w:val="clear" w:color="auto" w:fill="FFFFFF"/>
        </w:rPr>
        <w:t>&amp; Welsch. (2020).</w:t>
      </w:r>
      <w:r>
        <w:rPr>
          <w:rFonts w:ascii="Times New Roman" w:hAnsi="Times New Roman" w:cs="Times New Roman"/>
          <w:color w:val="222222"/>
          <w:sz w:val="24"/>
          <w:szCs w:val="24"/>
          <w:shd w:val="clear" w:color="auto" w:fill="FFFFFF"/>
        </w:rPr>
        <w:t xml:space="preserve"> They further explained that this as suggested by Diener (1984) that subjective wellbeing includes two components affective and cognitive. Juliet explained in her interview that when she was younger she did not think of the mental and emotional side of her wellbeing, and it wasn’t until she was older and gained the understanding and knowledge through counselling and what she thought was cognitive therapy that she gained the knowledge on how to look after both these components. </w:t>
      </w:r>
    </w:p>
    <w:p w14:paraId="1C9482A8" w14:textId="77777777" w:rsidR="00EA23CA" w:rsidRDefault="00EA23CA" w:rsidP="00EA23CA">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Through past literature and research, it could be argued that the limitations the individual and environmental wellbeing is based solely on an individual and the experiences they have which affects their own subjective wellbeing. It would be hard to completely demonstrate a link between these as wellbeing as discussed is subjective and each person has a different response to each event and reports of self-measures of subjective wellbeing are essential to the future research of this topic. </w:t>
      </w:r>
    </w:p>
    <w:p w14:paraId="08651604" w14:textId="6314EAD6" w:rsidR="00EA23CA" w:rsidRDefault="00EA23CA" w:rsidP="00EA23CA">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It could be suggested that that satisfaction of life scale that was developed by Ed Diener along with his collaborators which has now been translated into many languages for the use over the globe was a great tool in being able to measure the subjective wellbeing on a bigger scale therefore receiving more accurate records to the topic. There were three main messages that Diener </w:t>
      </w:r>
      <w:r>
        <w:rPr>
          <w:rFonts w:ascii="Times New Roman" w:hAnsi="Times New Roman" w:cs="Times New Roman"/>
          <w:color w:val="222222"/>
          <w:sz w:val="24"/>
          <w:szCs w:val="24"/>
          <w:shd w:val="clear" w:color="auto" w:fill="FFFFFF"/>
        </w:rPr>
        <w:t>quoted,</w:t>
      </w:r>
      <w:r>
        <w:rPr>
          <w:rFonts w:ascii="Times New Roman" w:hAnsi="Times New Roman" w:cs="Times New Roman"/>
          <w:color w:val="222222"/>
          <w:sz w:val="24"/>
          <w:szCs w:val="24"/>
          <w:shd w:val="clear" w:color="auto" w:fill="FFFFFF"/>
        </w:rPr>
        <w:t xml:space="preserve"> and these were (1) a self-report assessed on subjective wellbeing can be </w:t>
      </w:r>
      <w:r>
        <w:rPr>
          <w:rFonts w:ascii="Times New Roman" w:hAnsi="Times New Roman" w:cs="Times New Roman"/>
          <w:color w:val="222222"/>
          <w:sz w:val="24"/>
          <w:szCs w:val="24"/>
          <w:shd w:val="clear" w:color="auto" w:fill="FFFFFF"/>
        </w:rPr>
        <w:lastRenderedPageBreak/>
        <w:t xml:space="preserve">relied upon with reliability and validity, (2) there are advantages and pitfalls to each method of measurement and (3) a complete multimethod assessment tool is needed in the assessment of subjective wellbeing as reported </w:t>
      </w:r>
      <w:r w:rsidRPr="0074599B">
        <w:rPr>
          <w:rFonts w:ascii="Times New Roman" w:hAnsi="Times New Roman" w:cs="Times New Roman"/>
          <w:color w:val="222222"/>
          <w:sz w:val="24"/>
          <w:szCs w:val="24"/>
          <w:shd w:val="clear" w:color="auto" w:fill="FFFFFF"/>
        </w:rPr>
        <w:t>by Larsen and Eid (2008).</w:t>
      </w:r>
    </w:p>
    <w:p w14:paraId="290A46A9" w14:textId="77777777" w:rsidR="00EA23CA" w:rsidRPr="00B6075E" w:rsidRDefault="00EA23CA" w:rsidP="00EA23CA">
      <w:pPr>
        <w:spacing w:line="480" w:lineRule="auto"/>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 </w:t>
      </w:r>
    </w:p>
    <w:p w14:paraId="0AF1E791" w14:textId="77777777" w:rsidR="00EA23CA" w:rsidRDefault="00EA23C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C7F3B6"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6DB194"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DD7C36"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FD548"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A2BA80"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0BEF6C"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094182"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731C66"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25820F"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405B61"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DD87CD"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13902D"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1A97D7"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57F2C1" w14:textId="77777777" w:rsidR="002E13DA" w:rsidRDefault="002E13DA" w:rsidP="00EA23CA">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6E6013" w14:textId="77777777" w:rsidR="002E13DA" w:rsidRDefault="002E13DA" w:rsidP="002E13DA">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References </w:t>
      </w:r>
    </w:p>
    <w:p w14:paraId="35689118"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Dodge, R., Daly, A. P., Huyton, J., &amp; Sanders, L. D. (2012). The challenge of defining wellbeing. </w:t>
      </w:r>
      <w:r w:rsidRPr="002E13DA">
        <w:rPr>
          <w:rFonts w:ascii="Times New Roman" w:hAnsi="Times New Roman" w:cs="Times New Roman"/>
          <w:i/>
          <w:iCs/>
          <w:color w:val="222222"/>
          <w:sz w:val="24"/>
          <w:szCs w:val="24"/>
          <w:shd w:val="clear" w:color="auto" w:fill="FFFFFF"/>
        </w:rPr>
        <w:t>International journal of wellbeing</w:t>
      </w:r>
      <w:r w:rsidRPr="002E13DA">
        <w:rPr>
          <w:rFonts w:ascii="Times New Roman" w:hAnsi="Times New Roman" w:cs="Times New Roman"/>
          <w:color w:val="222222"/>
          <w:sz w:val="24"/>
          <w:szCs w:val="24"/>
          <w:shd w:val="clear" w:color="auto" w:fill="FFFFFF"/>
        </w:rPr>
        <w:t>, </w:t>
      </w:r>
      <w:r w:rsidRPr="002E13DA">
        <w:rPr>
          <w:rFonts w:ascii="Times New Roman" w:hAnsi="Times New Roman" w:cs="Times New Roman"/>
          <w:i/>
          <w:iCs/>
          <w:color w:val="222222"/>
          <w:sz w:val="24"/>
          <w:szCs w:val="24"/>
          <w:shd w:val="clear" w:color="auto" w:fill="FFFFFF"/>
        </w:rPr>
        <w:t>2</w:t>
      </w:r>
      <w:r w:rsidRPr="002E13DA">
        <w:rPr>
          <w:rFonts w:ascii="Times New Roman" w:hAnsi="Times New Roman" w:cs="Times New Roman"/>
          <w:color w:val="222222"/>
          <w:sz w:val="24"/>
          <w:szCs w:val="24"/>
          <w:shd w:val="clear" w:color="auto" w:fill="FFFFFF"/>
        </w:rPr>
        <w:t>(3).</w:t>
      </w:r>
    </w:p>
    <w:p w14:paraId="0793178B"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Ereaut, G., &amp; Whiting, R. (2008). What do we mean by'wellbeing'?: and why might it matter?.</w:t>
      </w:r>
    </w:p>
    <w:p w14:paraId="30FAF076"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Costa, P. T., McCrae, R. R., &amp; Zonderman, A. B. (1987). Environmental and dispositional influences on well‐being: Longitudinal follow‐up of an American national sample. </w:t>
      </w:r>
      <w:r w:rsidRPr="002E13DA">
        <w:rPr>
          <w:rFonts w:ascii="Times New Roman" w:hAnsi="Times New Roman" w:cs="Times New Roman"/>
          <w:i/>
          <w:iCs/>
          <w:color w:val="222222"/>
          <w:sz w:val="24"/>
          <w:szCs w:val="24"/>
          <w:shd w:val="clear" w:color="auto" w:fill="FFFFFF"/>
        </w:rPr>
        <w:t>British journal of Psychology</w:t>
      </w:r>
      <w:r w:rsidRPr="002E13DA">
        <w:rPr>
          <w:rFonts w:ascii="Times New Roman" w:hAnsi="Times New Roman" w:cs="Times New Roman"/>
          <w:color w:val="222222"/>
          <w:sz w:val="24"/>
          <w:szCs w:val="24"/>
          <w:shd w:val="clear" w:color="auto" w:fill="FFFFFF"/>
        </w:rPr>
        <w:t>, </w:t>
      </w:r>
      <w:r w:rsidRPr="002E13DA">
        <w:rPr>
          <w:rFonts w:ascii="Times New Roman" w:hAnsi="Times New Roman" w:cs="Times New Roman"/>
          <w:i/>
          <w:iCs/>
          <w:color w:val="222222"/>
          <w:sz w:val="24"/>
          <w:szCs w:val="24"/>
          <w:shd w:val="clear" w:color="auto" w:fill="FFFFFF"/>
        </w:rPr>
        <w:t>78</w:t>
      </w:r>
      <w:r w:rsidRPr="002E13DA">
        <w:rPr>
          <w:rFonts w:ascii="Times New Roman" w:hAnsi="Times New Roman" w:cs="Times New Roman"/>
          <w:color w:val="222222"/>
          <w:sz w:val="24"/>
          <w:szCs w:val="24"/>
          <w:shd w:val="clear" w:color="auto" w:fill="FFFFFF"/>
        </w:rPr>
        <w:t>(3), 299-306.</w:t>
      </w:r>
    </w:p>
    <w:p w14:paraId="25E7A4DA"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Nes, R. B., Røysamb, E., Tambs, K., Harris, J. R., &amp; Reichborn-Kjennerud, T. (2006). Subjective well-being: genetic and environmental contributions to stability and change. </w:t>
      </w:r>
      <w:r w:rsidRPr="002E13DA">
        <w:rPr>
          <w:rFonts w:ascii="Times New Roman" w:hAnsi="Times New Roman" w:cs="Times New Roman"/>
          <w:i/>
          <w:iCs/>
          <w:color w:val="222222"/>
          <w:sz w:val="24"/>
          <w:szCs w:val="24"/>
          <w:shd w:val="clear" w:color="auto" w:fill="FFFFFF"/>
        </w:rPr>
        <w:t>Psychological medicine</w:t>
      </w:r>
      <w:r w:rsidRPr="002E13DA">
        <w:rPr>
          <w:rFonts w:ascii="Times New Roman" w:hAnsi="Times New Roman" w:cs="Times New Roman"/>
          <w:color w:val="222222"/>
          <w:sz w:val="24"/>
          <w:szCs w:val="24"/>
          <w:shd w:val="clear" w:color="auto" w:fill="FFFFFF"/>
        </w:rPr>
        <w:t>, </w:t>
      </w:r>
      <w:r w:rsidRPr="002E13DA">
        <w:rPr>
          <w:rFonts w:ascii="Times New Roman" w:hAnsi="Times New Roman" w:cs="Times New Roman"/>
          <w:i/>
          <w:iCs/>
          <w:color w:val="222222"/>
          <w:sz w:val="24"/>
          <w:szCs w:val="24"/>
          <w:shd w:val="clear" w:color="auto" w:fill="FFFFFF"/>
        </w:rPr>
        <w:t>36</w:t>
      </w:r>
      <w:r w:rsidRPr="002E13DA">
        <w:rPr>
          <w:rFonts w:ascii="Times New Roman" w:hAnsi="Times New Roman" w:cs="Times New Roman"/>
          <w:color w:val="222222"/>
          <w:sz w:val="24"/>
          <w:szCs w:val="24"/>
          <w:shd w:val="clear" w:color="auto" w:fill="FFFFFF"/>
        </w:rPr>
        <w:t>(7), 1033-1042.</w:t>
      </w:r>
    </w:p>
    <w:p w14:paraId="42AC0BB2"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Zacher, H., &amp; Rudolph, C. W. (2021). Individual differences and changes in subjective wellbeing during the early stages of the COVID-19 pandemic. </w:t>
      </w:r>
      <w:r w:rsidRPr="002E13DA">
        <w:rPr>
          <w:rFonts w:ascii="Times New Roman" w:hAnsi="Times New Roman" w:cs="Times New Roman"/>
          <w:i/>
          <w:iCs/>
          <w:color w:val="222222"/>
          <w:sz w:val="24"/>
          <w:szCs w:val="24"/>
          <w:shd w:val="clear" w:color="auto" w:fill="FFFFFF"/>
        </w:rPr>
        <w:t>American Psychologist</w:t>
      </w:r>
      <w:r w:rsidRPr="002E13DA">
        <w:rPr>
          <w:rFonts w:ascii="Times New Roman" w:hAnsi="Times New Roman" w:cs="Times New Roman"/>
          <w:color w:val="222222"/>
          <w:sz w:val="24"/>
          <w:szCs w:val="24"/>
          <w:shd w:val="clear" w:color="auto" w:fill="FFFFFF"/>
        </w:rPr>
        <w:t>, </w:t>
      </w:r>
      <w:r w:rsidRPr="002E13DA">
        <w:rPr>
          <w:rFonts w:ascii="Times New Roman" w:hAnsi="Times New Roman" w:cs="Times New Roman"/>
          <w:i/>
          <w:iCs/>
          <w:color w:val="222222"/>
          <w:sz w:val="24"/>
          <w:szCs w:val="24"/>
          <w:shd w:val="clear" w:color="auto" w:fill="FFFFFF"/>
        </w:rPr>
        <w:t>76</w:t>
      </w:r>
      <w:r w:rsidRPr="002E13DA">
        <w:rPr>
          <w:rFonts w:ascii="Times New Roman" w:hAnsi="Times New Roman" w:cs="Times New Roman"/>
          <w:color w:val="222222"/>
          <w:sz w:val="24"/>
          <w:szCs w:val="24"/>
          <w:shd w:val="clear" w:color="auto" w:fill="FFFFFF"/>
        </w:rPr>
        <w:t>(1), 50.</w:t>
      </w:r>
    </w:p>
    <w:p w14:paraId="5D4996F6"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DURSUN, P. (2021). Optimism, Hope and Subjective Well-Being: a Literature Overview. </w:t>
      </w:r>
      <w:r w:rsidRPr="002E13DA">
        <w:rPr>
          <w:rFonts w:ascii="Times New Roman" w:hAnsi="Times New Roman" w:cs="Times New Roman"/>
          <w:i/>
          <w:iCs/>
          <w:color w:val="222222"/>
          <w:sz w:val="24"/>
          <w:szCs w:val="24"/>
          <w:shd w:val="clear" w:color="auto" w:fill="FFFFFF"/>
        </w:rPr>
        <w:t>Çatalhöyük Uluslararası Turizm ve Sosyal Araştırmalar Dergisi</w:t>
      </w:r>
      <w:r w:rsidRPr="002E13DA">
        <w:rPr>
          <w:rFonts w:ascii="Times New Roman" w:hAnsi="Times New Roman" w:cs="Times New Roman"/>
          <w:color w:val="222222"/>
          <w:sz w:val="24"/>
          <w:szCs w:val="24"/>
          <w:shd w:val="clear" w:color="auto" w:fill="FFFFFF"/>
        </w:rPr>
        <w:t>, (6), 61-74.</w:t>
      </w:r>
    </w:p>
    <w:p w14:paraId="6B313966"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Dolan, P., Peasgood, T., &amp; White, M. (2008). Do we really know what makes us happy? A review of the economic literature on the factors associated with subjective well-being. </w:t>
      </w:r>
      <w:r w:rsidRPr="002E13DA">
        <w:rPr>
          <w:rFonts w:ascii="Times New Roman" w:hAnsi="Times New Roman" w:cs="Times New Roman"/>
          <w:i/>
          <w:iCs/>
          <w:color w:val="222222"/>
          <w:sz w:val="24"/>
          <w:szCs w:val="24"/>
          <w:shd w:val="clear" w:color="auto" w:fill="FFFFFF"/>
        </w:rPr>
        <w:t>Journal of economic psychology</w:t>
      </w:r>
      <w:r w:rsidRPr="002E13DA">
        <w:rPr>
          <w:rFonts w:ascii="Times New Roman" w:hAnsi="Times New Roman" w:cs="Times New Roman"/>
          <w:color w:val="222222"/>
          <w:sz w:val="24"/>
          <w:szCs w:val="24"/>
          <w:shd w:val="clear" w:color="auto" w:fill="FFFFFF"/>
        </w:rPr>
        <w:t>, </w:t>
      </w:r>
      <w:r w:rsidRPr="002E13DA">
        <w:rPr>
          <w:rFonts w:ascii="Times New Roman" w:hAnsi="Times New Roman" w:cs="Times New Roman"/>
          <w:i/>
          <w:iCs/>
          <w:color w:val="222222"/>
          <w:sz w:val="24"/>
          <w:szCs w:val="24"/>
          <w:shd w:val="clear" w:color="auto" w:fill="FFFFFF"/>
        </w:rPr>
        <w:t>29</w:t>
      </w:r>
      <w:r w:rsidRPr="002E13DA">
        <w:rPr>
          <w:rFonts w:ascii="Times New Roman" w:hAnsi="Times New Roman" w:cs="Times New Roman"/>
          <w:color w:val="222222"/>
          <w:sz w:val="24"/>
          <w:szCs w:val="24"/>
          <w:shd w:val="clear" w:color="auto" w:fill="FFFFFF"/>
        </w:rPr>
        <w:t>(1), 94-122.</w:t>
      </w:r>
    </w:p>
    <w:p w14:paraId="5A73FCAF"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White, S. C. (2010). Analysing wellbeing: a framework for development practice. </w:t>
      </w:r>
      <w:r w:rsidRPr="002E13DA">
        <w:rPr>
          <w:rFonts w:ascii="Times New Roman" w:hAnsi="Times New Roman" w:cs="Times New Roman"/>
          <w:i/>
          <w:iCs/>
          <w:color w:val="222222"/>
          <w:sz w:val="24"/>
          <w:szCs w:val="24"/>
          <w:shd w:val="clear" w:color="auto" w:fill="FFFFFF"/>
        </w:rPr>
        <w:t>Development in practice</w:t>
      </w:r>
      <w:r w:rsidRPr="002E13DA">
        <w:rPr>
          <w:rFonts w:ascii="Times New Roman" w:hAnsi="Times New Roman" w:cs="Times New Roman"/>
          <w:color w:val="222222"/>
          <w:sz w:val="24"/>
          <w:szCs w:val="24"/>
          <w:shd w:val="clear" w:color="auto" w:fill="FFFFFF"/>
        </w:rPr>
        <w:t>, </w:t>
      </w:r>
      <w:r w:rsidRPr="002E13DA">
        <w:rPr>
          <w:rFonts w:ascii="Times New Roman" w:hAnsi="Times New Roman" w:cs="Times New Roman"/>
          <w:i/>
          <w:iCs/>
          <w:color w:val="222222"/>
          <w:sz w:val="24"/>
          <w:szCs w:val="24"/>
          <w:shd w:val="clear" w:color="auto" w:fill="FFFFFF"/>
        </w:rPr>
        <w:t>20</w:t>
      </w:r>
      <w:r w:rsidRPr="002E13DA">
        <w:rPr>
          <w:rFonts w:ascii="Times New Roman" w:hAnsi="Times New Roman" w:cs="Times New Roman"/>
          <w:color w:val="222222"/>
          <w:sz w:val="24"/>
          <w:szCs w:val="24"/>
          <w:shd w:val="clear" w:color="auto" w:fill="FFFFFF"/>
        </w:rPr>
        <w:t>(2), 158-172.</w:t>
      </w:r>
    </w:p>
    <w:p w14:paraId="2EB19E84"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Raz, J. (2004). The role of well-being. </w:t>
      </w:r>
      <w:r w:rsidRPr="002E13DA">
        <w:rPr>
          <w:rFonts w:ascii="Times New Roman" w:hAnsi="Times New Roman" w:cs="Times New Roman"/>
          <w:i/>
          <w:iCs/>
          <w:color w:val="222222"/>
          <w:sz w:val="24"/>
          <w:szCs w:val="24"/>
          <w:shd w:val="clear" w:color="auto" w:fill="FFFFFF"/>
        </w:rPr>
        <w:t>Philosophical Perspectives</w:t>
      </w:r>
      <w:r w:rsidRPr="002E13DA">
        <w:rPr>
          <w:rFonts w:ascii="Times New Roman" w:hAnsi="Times New Roman" w:cs="Times New Roman"/>
          <w:color w:val="222222"/>
          <w:sz w:val="24"/>
          <w:szCs w:val="24"/>
          <w:shd w:val="clear" w:color="auto" w:fill="FFFFFF"/>
        </w:rPr>
        <w:t>, </w:t>
      </w:r>
      <w:r w:rsidRPr="002E13DA">
        <w:rPr>
          <w:rFonts w:ascii="Times New Roman" w:hAnsi="Times New Roman" w:cs="Times New Roman"/>
          <w:i/>
          <w:iCs/>
          <w:color w:val="222222"/>
          <w:sz w:val="24"/>
          <w:szCs w:val="24"/>
          <w:shd w:val="clear" w:color="auto" w:fill="FFFFFF"/>
        </w:rPr>
        <w:t>18</w:t>
      </w:r>
      <w:r w:rsidRPr="002E13DA">
        <w:rPr>
          <w:rFonts w:ascii="Times New Roman" w:hAnsi="Times New Roman" w:cs="Times New Roman"/>
          <w:color w:val="222222"/>
          <w:sz w:val="24"/>
          <w:szCs w:val="24"/>
          <w:shd w:val="clear" w:color="auto" w:fill="FFFFFF"/>
        </w:rPr>
        <w:t>, 269-294.</w:t>
      </w:r>
    </w:p>
    <w:p w14:paraId="6F1AF8BB" w14:textId="6DF01EE6"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 xml:space="preserve">Maddison, D., Rehdanz, K., &amp; Welsch, H. (2020). Introduction to the Handbook on Wellbeing, </w:t>
      </w:r>
      <w:r w:rsidRPr="002E13DA">
        <w:rPr>
          <w:rFonts w:ascii="Times New Roman" w:hAnsi="Times New Roman" w:cs="Times New Roman"/>
          <w:color w:val="222222"/>
          <w:sz w:val="24"/>
          <w:szCs w:val="24"/>
          <w:shd w:val="clear" w:color="auto" w:fill="FFFFFF"/>
        </w:rPr>
        <w:t>Happiness,</w:t>
      </w:r>
      <w:r w:rsidRPr="002E13DA">
        <w:rPr>
          <w:rFonts w:ascii="Times New Roman" w:hAnsi="Times New Roman" w:cs="Times New Roman"/>
          <w:color w:val="222222"/>
          <w:sz w:val="24"/>
          <w:szCs w:val="24"/>
          <w:shd w:val="clear" w:color="auto" w:fill="FFFFFF"/>
        </w:rPr>
        <w:t xml:space="preserve"> and the Environment. In </w:t>
      </w:r>
      <w:r w:rsidRPr="002E13DA">
        <w:rPr>
          <w:rFonts w:ascii="Times New Roman" w:hAnsi="Times New Roman" w:cs="Times New Roman"/>
          <w:i/>
          <w:iCs/>
          <w:color w:val="222222"/>
          <w:sz w:val="24"/>
          <w:szCs w:val="24"/>
          <w:shd w:val="clear" w:color="auto" w:fill="FFFFFF"/>
        </w:rPr>
        <w:t xml:space="preserve">Handbook on Wellbeing, </w:t>
      </w:r>
      <w:r w:rsidRPr="002E13DA">
        <w:rPr>
          <w:rFonts w:ascii="Times New Roman" w:hAnsi="Times New Roman" w:cs="Times New Roman"/>
          <w:i/>
          <w:iCs/>
          <w:color w:val="222222"/>
          <w:sz w:val="24"/>
          <w:szCs w:val="24"/>
          <w:shd w:val="clear" w:color="auto" w:fill="FFFFFF"/>
        </w:rPr>
        <w:t>Happiness,</w:t>
      </w:r>
      <w:r w:rsidRPr="002E13DA">
        <w:rPr>
          <w:rFonts w:ascii="Times New Roman" w:hAnsi="Times New Roman" w:cs="Times New Roman"/>
          <w:i/>
          <w:iCs/>
          <w:color w:val="222222"/>
          <w:sz w:val="24"/>
          <w:szCs w:val="24"/>
          <w:shd w:val="clear" w:color="auto" w:fill="FFFFFF"/>
        </w:rPr>
        <w:t xml:space="preserve"> and the Environment</w:t>
      </w:r>
      <w:r w:rsidRPr="002E13DA">
        <w:rPr>
          <w:rFonts w:ascii="Times New Roman" w:hAnsi="Times New Roman" w:cs="Times New Roman"/>
          <w:color w:val="222222"/>
          <w:sz w:val="24"/>
          <w:szCs w:val="24"/>
          <w:shd w:val="clear" w:color="auto" w:fill="FFFFFF"/>
        </w:rPr>
        <w:t>. Edward Elgar Publishing.</w:t>
      </w:r>
    </w:p>
    <w:p w14:paraId="78C50269" w14:textId="77777777" w:rsidR="002E13DA" w:rsidRPr="002E13DA" w:rsidRDefault="002E13DA" w:rsidP="002E13DA">
      <w:pPr>
        <w:spacing w:line="276" w:lineRule="auto"/>
        <w:rPr>
          <w:rFonts w:ascii="Times New Roman" w:hAnsi="Times New Roman" w:cs="Times New Roman"/>
          <w:color w:val="222222"/>
          <w:sz w:val="24"/>
          <w:szCs w:val="24"/>
          <w:shd w:val="clear" w:color="auto" w:fill="FFFFFF"/>
        </w:rPr>
      </w:pPr>
      <w:r w:rsidRPr="002E13DA">
        <w:rPr>
          <w:rFonts w:ascii="Times New Roman" w:hAnsi="Times New Roman" w:cs="Times New Roman"/>
          <w:color w:val="222222"/>
          <w:sz w:val="24"/>
          <w:szCs w:val="24"/>
          <w:shd w:val="clear" w:color="auto" w:fill="FFFFFF"/>
        </w:rPr>
        <w:t>Emmons, R. A., &amp; Diener, E. (1985). Personality correlates of subjective well-being. </w:t>
      </w:r>
      <w:r w:rsidRPr="002E13DA">
        <w:rPr>
          <w:rFonts w:ascii="Times New Roman" w:hAnsi="Times New Roman" w:cs="Times New Roman"/>
          <w:i/>
          <w:iCs/>
          <w:color w:val="222222"/>
          <w:sz w:val="24"/>
          <w:szCs w:val="24"/>
          <w:shd w:val="clear" w:color="auto" w:fill="FFFFFF"/>
        </w:rPr>
        <w:t>Personality and Social Psychology Bulletin</w:t>
      </w:r>
      <w:r w:rsidRPr="002E13DA">
        <w:rPr>
          <w:rFonts w:ascii="Times New Roman" w:hAnsi="Times New Roman" w:cs="Times New Roman"/>
          <w:color w:val="222222"/>
          <w:sz w:val="24"/>
          <w:szCs w:val="24"/>
          <w:shd w:val="clear" w:color="auto" w:fill="FFFFFF"/>
        </w:rPr>
        <w:t>, </w:t>
      </w:r>
      <w:r w:rsidRPr="002E13DA">
        <w:rPr>
          <w:rFonts w:ascii="Times New Roman" w:hAnsi="Times New Roman" w:cs="Times New Roman"/>
          <w:i/>
          <w:iCs/>
          <w:color w:val="222222"/>
          <w:sz w:val="24"/>
          <w:szCs w:val="24"/>
          <w:shd w:val="clear" w:color="auto" w:fill="FFFFFF"/>
        </w:rPr>
        <w:t>11</w:t>
      </w:r>
      <w:r w:rsidRPr="002E13DA">
        <w:rPr>
          <w:rFonts w:ascii="Times New Roman" w:hAnsi="Times New Roman" w:cs="Times New Roman"/>
          <w:color w:val="222222"/>
          <w:sz w:val="24"/>
          <w:szCs w:val="24"/>
          <w:shd w:val="clear" w:color="auto" w:fill="FFFFFF"/>
        </w:rPr>
        <w:t>(1), 89-97.</w:t>
      </w:r>
    </w:p>
    <w:p w14:paraId="38FA6650" w14:textId="77777777" w:rsidR="002E13DA" w:rsidRPr="002E13DA" w:rsidRDefault="002E13DA" w:rsidP="002E13DA">
      <w:pPr>
        <w:spacing w:line="276" w:lineRule="auto"/>
        <w:rPr>
          <w:rFonts w:ascii="Times New Roman" w:hAnsi="Times New Roman" w:cs="Times New Roman"/>
          <w:sz w:val="24"/>
          <w:szCs w:val="24"/>
        </w:rPr>
      </w:pPr>
      <w:r w:rsidRPr="002E13DA">
        <w:rPr>
          <w:rFonts w:ascii="Times New Roman" w:hAnsi="Times New Roman" w:cs="Times New Roman"/>
          <w:color w:val="222222"/>
          <w:sz w:val="24"/>
          <w:szCs w:val="24"/>
          <w:shd w:val="clear" w:color="auto" w:fill="FFFFFF"/>
        </w:rPr>
        <w:t>Larsen, R. J., &amp; Eid, M. (2008). Ed Diener and the science of subjective well-being. </w:t>
      </w:r>
      <w:r w:rsidRPr="002E13DA">
        <w:rPr>
          <w:rFonts w:ascii="Times New Roman" w:hAnsi="Times New Roman" w:cs="Times New Roman"/>
          <w:i/>
          <w:iCs/>
          <w:color w:val="222222"/>
          <w:sz w:val="24"/>
          <w:szCs w:val="24"/>
          <w:shd w:val="clear" w:color="auto" w:fill="FFFFFF"/>
        </w:rPr>
        <w:t>The science of subjective well-being</w:t>
      </w:r>
      <w:r w:rsidRPr="002E13DA">
        <w:rPr>
          <w:rFonts w:ascii="Times New Roman" w:hAnsi="Times New Roman" w:cs="Times New Roman"/>
          <w:color w:val="222222"/>
          <w:sz w:val="24"/>
          <w:szCs w:val="24"/>
          <w:shd w:val="clear" w:color="auto" w:fill="FFFFFF"/>
        </w:rPr>
        <w:t>, 1-13.</w:t>
      </w:r>
    </w:p>
    <w:p w14:paraId="3053FA60" w14:textId="77777777" w:rsidR="002E13DA" w:rsidRPr="002E13DA" w:rsidRDefault="002E13DA" w:rsidP="002E13DA">
      <w:pPr>
        <w:spacing w:line="276"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87E24" w14:textId="77777777" w:rsidR="001462BC" w:rsidRPr="002E13DA" w:rsidRDefault="001462BC" w:rsidP="002E13DA">
      <w:pPr>
        <w:spacing w:line="276" w:lineRule="auto"/>
        <w:rPr>
          <w:rFonts w:ascii="Times New Roman" w:hAnsi="Times New Roman" w:cs="Times New Roman"/>
          <w:sz w:val="24"/>
          <w:szCs w:val="24"/>
        </w:rPr>
      </w:pPr>
    </w:p>
    <w:p w14:paraId="5F809360" w14:textId="77777777" w:rsidR="001462BC" w:rsidRPr="002E13DA" w:rsidRDefault="001462BC" w:rsidP="002E13DA">
      <w:pPr>
        <w:spacing w:line="276" w:lineRule="auto"/>
        <w:rPr>
          <w:rFonts w:ascii="Times New Roman" w:hAnsi="Times New Roman" w:cs="Times New Roman"/>
          <w:sz w:val="24"/>
          <w:szCs w:val="24"/>
        </w:rPr>
      </w:pPr>
    </w:p>
    <w:sectPr w:rsidR="001462BC" w:rsidRPr="002E13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3A2"/>
    <w:rsid w:val="001462BC"/>
    <w:rsid w:val="0017065E"/>
    <w:rsid w:val="001F3D9C"/>
    <w:rsid w:val="00224B1B"/>
    <w:rsid w:val="00246004"/>
    <w:rsid w:val="00293F36"/>
    <w:rsid w:val="002C492F"/>
    <w:rsid w:val="002E13DA"/>
    <w:rsid w:val="00300982"/>
    <w:rsid w:val="003663A2"/>
    <w:rsid w:val="0038759A"/>
    <w:rsid w:val="004D0003"/>
    <w:rsid w:val="004F42FE"/>
    <w:rsid w:val="005171D5"/>
    <w:rsid w:val="005D26BE"/>
    <w:rsid w:val="00677AED"/>
    <w:rsid w:val="00873A1E"/>
    <w:rsid w:val="008A4F41"/>
    <w:rsid w:val="00913158"/>
    <w:rsid w:val="00922CDC"/>
    <w:rsid w:val="00956846"/>
    <w:rsid w:val="009C1614"/>
    <w:rsid w:val="00A4503D"/>
    <w:rsid w:val="00A85AA4"/>
    <w:rsid w:val="00AF49BD"/>
    <w:rsid w:val="00B76AF7"/>
    <w:rsid w:val="00C215C0"/>
    <w:rsid w:val="00C710B0"/>
    <w:rsid w:val="00CE6782"/>
    <w:rsid w:val="00EA23CA"/>
    <w:rsid w:val="00EC435C"/>
    <w:rsid w:val="00EE3A3A"/>
    <w:rsid w:val="00F01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81964"/>
  <w15:chartTrackingRefBased/>
  <w15:docId w15:val="{6A44978C-00C1-4858-A7F3-AD034561C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1462BC"/>
    <w:pPr>
      <w:suppressAutoHyphens/>
      <w:autoSpaceDN w:val="0"/>
      <w:spacing w:after="200" w:line="276" w:lineRule="auto"/>
      <w:textAlignment w:val="baseline"/>
    </w:pPr>
    <w:rPr>
      <w:rFonts w:ascii="Calibri" w:eastAsia="SimSun" w:hAnsi="Calibri" w:cs="Tahoma"/>
      <w:kern w:val="3"/>
    </w:rPr>
  </w:style>
  <w:style w:type="table" w:styleId="TableGrid">
    <w:name w:val="Table Grid"/>
    <w:basedOn w:val="TableNormal"/>
    <w:uiPriority w:val="39"/>
    <w:rsid w:val="00A45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3112</Words>
  <Characters>17741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Vidler</dc:creator>
  <cp:keywords/>
  <dc:description/>
  <cp:lastModifiedBy>James Vidler</cp:lastModifiedBy>
  <cp:revision>2</cp:revision>
  <dcterms:created xsi:type="dcterms:W3CDTF">2021-11-07T17:59:00Z</dcterms:created>
  <dcterms:modified xsi:type="dcterms:W3CDTF">2021-11-07T17:59:00Z</dcterms:modified>
</cp:coreProperties>
</file>