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A24A5" w14:textId="77777777" w:rsidR="00B60E17" w:rsidRPr="00CB3BAC" w:rsidRDefault="00000000">
      <w:pPr>
        <w:jc w:val="center"/>
      </w:pPr>
      <w:r w:rsidRPr="00CB3BAC">
        <w:rPr>
          <w:noProof/>
        </w:rPr>
        <w:drawing>
          <wp:inline distT="114300" distB="114300" distL="114300" distR="114300" wp14:anchorId="0EA0B1E6" wp14:editId="45D58E22">
            <wp:extent cx="2638425"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38425" cy="1066800"/>
                    </a:xfrm>
                    <a:prstGeom prst="rect">
                      <a:avLst/>
                    </a:prstGeom>
                    <a:ln/>
                  </pic:spPr>
                </pic:pic>
              </a:graphicData>
            </a:graphic>
          </wp:inline>
        </w:drawing>
      </w:r>
    </w:p>
    <w:p w14:paraId="280CBE43" w14:textId="77777777" w:rsidR="00B60E17" w:rsidRPr="00CB3BAC" w:rsidRDefault="00B60E17">
      <w:pPr>
        <w:jc w:val="center"/>
      </w:pPr>
    </w:p>
    <w:p w14:paraId="0BEBCE89" w14:textId="77777777" w:rsidR="00B60E17" w:rsidRPr="00CB3BAC" w:rsidRDefault="00B60E17">
      <w:pPr>
        <w:jc w:val="center"/>
      </w:pPr>
    </w:p>
    <w:p w14:paraId="705F081A" w14:textId="77777777" w:rsidR="00B60E17" w:rsidRPr="00CB3BAC" w:rsidRDefault="00B60E17">
      <w:pPr>
        <w:jc w:val="center"/>
      </w:pPr>
    </w:p>
    <w:p w14:paraId="08C6BF57" w14:textId="77777777" w:rsidR="00B60E17" w:rsidRPr="00CB3BAC" w:rsidRDefault="00B60E17">
      <w:pPr>
        <w:jc w:val="center"/>
      </w:pPr>
    </w:p>
    <w:p w14:paraId="4BA723AD" w14:textId="77777777" w:rsidR="00B60E17" w:rsidRPr="00CB3BAC" w:rsidRDefault="00B60E17">
      <w:pPr>
        <w:jc w:val="center"/>
      </w:pPr>
    </w:p>
    <w:p w14:paraId="66109117" w14:textId="77777777" w:rsidR="00B60E17" w:rsidRPr="00CB3BAC" w:rsidRDefault="00B60E17">
      <w:pPr>
        <w:jc w:val="center"/>
      </w:pPr>
    </w:p>
    <w:p w14:paraId="249B191E" w14:textId="77777777" w:rsidR="00B60E17" w:rsidRPr="00CB3BAC" w:rsidRDefault="00B60E17">
      <w:pPr>
        <w:jc w:val="center"/>
      </w:pPr>
    </w:p>
    <w:p w14:paraId="6D1F4DBE" w14:textId="77777777" w:rsidR="00B60E17" w:rsidRPr="00CB3BAC" w:rsidRDefault="00000000">
      <w:pPr>
        <w:jc w:val="center"/>
        <w:rPr>
          <w:b/>
          <w:bCs/>
          <w:sz w:val="38"/>
          <w:szCs w:val="38"/>
        </w:rPr>
      </w:pPr>
      <w:r w:rsidRPr="00CB3BAC">
        <w:rPr>
          <w:b/>
          <w:bCs/>
          <w:sz w:val="38"/>
          <w:szCs w:val="38"/>
        </w:rPr>
        <w:t>COMPONENT 2</w:t>
      </w:r>
    </w:p>
    <w:p w14:paraId="64F6548D" w14:textId="77777777" w:rsidR="00B60E17" w:rsidRPr="00CB3BAC" w:rsidRDefault="00000000">
      <w:pPr>
        <w:jc w:val="center"/>
        <w:rPr>
          <w:b/>
          <w:bCs/>
          <w:sz w:val="38"/>
          <w:szCs w:val="38"/>
        </w:rPr>
      </w:pPr>
      <w:r w:rsidRPr="00CB3BAC">
        <w:rPr>
          <w:b/>
          <w:bCs/>
          <w:sz w:val="38"/>
          <w:szCs w:val="38"/>
        </w:rPr>
        <w:t>COURSEWORK: INDIVIDUAL</w:t>
      </w:r>
    </w:p>
    <w:p w14:paraId="5916A007" w14:textId="77777777" w:rsidR="00B60E17" w:rsidRPr="00CB3BAC" w:rsidRDefault="00000000">
      <w:pPr>
        <w:jc w:val="center"/>
        <w:rPr>
          <w:b/>
          <w:bCs/>
          <w:sz w:val="38"/>
          <w:szCs w:val="38"/>
        </w:rPr>
      </w:pPr>
      <w:r w:rsidRPr="00CB3BAC">
        <w:rPr>
          <w:b/>
          <w:bCs/>
          <w:sz w:val="38"/>
          <w:szCs w:val="38"/>
        </w:rPr>
        <w:t>REPORT</w:t>
      </w:r>
    </w:p>
    <w:p w14:paraId="54062194" w14:textId="77777777" w:rsidR="00B60E17" w:rsidRPr="00CB3BAC" w:rsidRDefault="00B60E17">
      <w:pPr>
        <w:jc w:val="center"/>
        <w:rPr>
          <w:b/>
          <w:bCs/>
          <w:sz w:val="34"/>
          <w:szCs w:val="34"/>
        </w:rPr>
      </w:pPr>
    </w:p>
    <w:p w14:paraId="0A432055" w14:textId="77777777" w:rsidR="00B60E17" w:rsidRPr="00CB3BAC" w:rsidRDefault="00000000">
      <w:pPr>
        <w:jc w:val="center"/>
        <w:rPr>
          <w:b/>
          <w:bCs/>
          <w:sz w:val="30"/>
          <w:szCs w:val="30"/>
        </w:rPr>
      </w:pPr>
      <w:r w:rsidRPr="00CB3BAC">
        <w:rPr>
          <w:b/>
          <w:bCs/>
          <w:sz w:val="30"/>
          <w:szCs w:val="30"/>
        </w:rPr>
        <w:t>Module code: LCBB5014</w:t>
      </w:r>
    </w:p>
    <w:p w14:paraId="4C3C1021" w14:textId="77777777" w:rsidR="00B60E17" w:rsidRPr="00CB3BAC" w:rsidRDefault="00000000">
      <w:pPr>
        <w:jc w:val="center"/>
        <w:rPr>
          <w:b/>
          <w:bCs/>
          <w:sz w:val="30"/>
          <w:szCs w:val="30"/>
        </w:rPr>
      </w:pPr>
      <w:r w:rsidRPr="00CB3BAC">
        <w:rPr>
          <w:b/>
          <w:bCs/>
          <w:sz w:val="30"/>
          <w:szCs w:val="30"/>
        </w:rPr>
        <w:t>Module Title: Data Handling and Business Intelligence</w:t>
      </w:r>
    </w:p>
    <w:p w14:paraId="19B11DEC" w14:textId="657FAEF5" w:rsidR="00AE7F66" w:rsidRPr="003A407E" w:rsidRDefault="00AE7F66" w:rsidP="00AE7F66">
      <w:pPr>
        <w:rPr>
          <w:b/>
          <w:bCs/>
          <w:i/>
          <w:iCs/>
          <w:color w:val="000000" w:themeColor="text1"/>
          <w:sz w:val="28"/>
          <w:szCs w:val="28"/>
        </w:rPr>
      </w:pPr>
      <w:r>
        <w:rPr>
          <w:b/>
          <w:bCs/>
          <w:i/>
          <w:iCs/>
          <w:color w:val="000000" w:themeColor="text1"/>
          <w:sz w:val="28"/>
          <w:szCs w:val="28"/>
        </w:rPr>
        <w:t xml:space="preserve">                                           </w:t>
      </w:r>
      <w:r w:rsidRPr="003A407E">
        <w:rPr>
          <w:b/>
          <w:bCs/>
          <w:i/>
          <w:iCs/>
          <w:color w:val="000000" w:themeColor="text1"/>
          <w:sz w:val="28"/>
          <w:szCs w:val="28"/>
        </w:rPr>
        <w:t>Student’s name: Ismail Sener</w:t>
      </w:r>
    </w:p>
    <w:p w14:paraId="3743A51F" w14:textId="3AD5B051" w:rsidR="00B60E17" w:rsidRPr="00CB3BAC" w:rsidRDefault="00AE7F66" w:rsidP="00AE7F66">
      <w:pPr>
        <w:jc w:val="center"/>
      </w:pPr>
      <w:r w:rsidRPr="003A407E">
        <w:rPr>
          <w:b/>
          <w:bCs/>
          <w:i/>
          <w:iCs/>
          <w:color w:val="000000" w:themeColor="text1"/>
          <w:sz w:val="28"/>
          <w:szCs w:val="28"/>
        </w:rPr>
        <w:t xml:space="preserve">Student's ID: </w:t>
      </w:r>
      <w:r>
        <w:rPr>
          <w:b/>
          <w:bCs/>
          <w:i/>
          <w:iCs/>
          <w:color w:val="000000" w:themeColor="text1"/>
          <w:sz w:val="28"/>
          <w:szCs w:val="28"/>
        </w:rPr>
        <w:t>2428159</w:t>
      </w:r>
      <w:r w:rsidR="00000000" w:rsidRPr="00CB3BAC">
        <w:br w:type="page"/>
      </w:r>
    </w:p>
    <w:p w14:paraId="392255A7" w14:textId="77777777" w:rsidR="00B60E17" w:rsidRPr="00CB3BAC" w:rsidRDefault="00000000">
      <w:pPr>
        <w:jc w:val="center"/>
        <w:rPr>
          <w:b/>
          <w:bCs/>
          <w:sz w:val="28"/>
          <w:szCs w:val="28"/>
        </w:rPr>
      </w:pPr>
      <w:r w:rsidRPr="00CB3BAC">
        <w:rPr>
          <w:b/>
          <w:bCs/>
          <w:sz w:val="28"/>
          <w:szCs w:val="28"/>
        </w:rPr>
        <w:lastRenderedPageBreak/>
        <w:t xml:space="preserve">Table of Contents </w:t>
      </w:r>
    </w:p>
    <w:sdt>
      <w:sdtPr>
        <w:id w:val="1398103902"/>
        <w:docPartObj>
          <w:docPartGallery w:val="Table of Contents"/>
          <w:docPartUnique/>
        </w:docPartObj>
      </w:sdtPr>
      <w:sdtContent>
        <w:p w14:paraId="753CB4C4" w14:textId="77777777" w:rsidR="00B60E17" w:rsidRPr="00CB3BAC" w:rsidRDefault="00000000">
          <w:pPr>
            <w:widowControl w:val="0"/>
            <w:tabs>
              <w:tab w:val="right" w:pos="9360"/>
            </w:tabs>
            <w:spacing w:before="60"/>
            <w:rPr>
              <w:color w:val="000000"/>
            </w:rPr>
          </w:pPr>
          <w:r w:rsidRPr="00CB3BAC">
            <w:fldChar w:fldCharType="begin"/>
          </w:r>
          <w:r w:rsidRPr="00CB3BAC">
            <w:instrText xml:space="preserve"> TOC \h \u \z \t "Heading 1,1,Heading 2,2,Heading 3,3,Heading 4,4,Heading 5,5,Heading 6,6,"</w:instrText>
          </w:r>
          <w:r w:rsidRPr="00CB3BAC">
            <w:fldChar w:fldCharType="separate"/>
          </w:r>
          <w:hyperlink w:anchor="_6zuuawrjfpy9">
            <w:r w:rsidR="00B60E17" w:rsidRPr="00CB3BAC">
              <w:rPr>
                <w:color w:val="000000"/>
              </w:rPr>
              <w:t>1. Introduction</w:t>
            </w:r>
            <w:r w:rsidR="00B60E17" w:rsidRPr="00CB3BAC">
              <w:rPr>
                <w:color w:val="000000"/>
              </w:rPr>
              <w:tab/>
            </w:r>
          </w:hyperlink>
          <w:r w:rsidRPr="00CB3BAC">
            <w:fldChar w:fldCharType="begin"/>
          </w:r>
          <w:r w:rsidRPr="00CB3BAC">
            <w:instrText xml:space="preserve"> PAGEREF _6zuuawrjfpy9 \h </w:instrText>
          </w:r>
          <w:r w:rsidRPr="00CB3BAC">
            <w:fldChar w:fldCharType="separate"/>
          </w:r>
          <w:r w:rsidRPr="00CB3BAC">
            <w:t>2</w:t>
          </w:r>
          <w:r w:rsidRPr="00CB3BAC">
            <w:fldChar w:fldCharType="end"/>
          </w:r>
        </w:p>
        <w:p w14:paraId="34EFBFE3" w14:textId="77777777" w:rsidR="00B60E17" w:rsidRPr="00CB3BAC" w:rsidRDefault="00B60E17">
          <w:pPr>
            <w:widowControl w:val="0"/>
            <w:tabs>
              <w:tab w:val="right" w:pos="9360"/>
            </w:tabs>
            <w:spacing w:before="60"/>
            <w:rPr>
              <w:color w:val="000000"/>
            </w:rPr>
          </w:pPr>
          <w:hyperlink w:anchor="_lxws4fndn6n6">
            <w:r w:rsidRPr="00CB3BAC">
              <w:rPr>
                <w:color w:val="000000"/>
              </w:rPr>
              <w:t>2. Cleaning and Preparation of Data</w:t>
            </w:r>
            <w:r w:rsidRPr="00CB3BAC">
              <w:rPr>
                <w:color w:val="000000"/>
              </w:rPr>
              <w:tab/>
            </w:r>
          </w:hyperlink>
          <w:r w:rsidR="00000000" w:rsidRPr="00CB3BAC">
            <w:fldChar w:fldCharType="begin"/>
          </w:r>
          <w:r w:rsidR="00000000" w:rsidRPr="00CB3BAC">
            <w:instrText xml:space="preserve"> PAGEREF _lxws4fndn6n6 \h </w:instrText>
          </w:r>
          <w:r w:rsidR="00000000" w:rsidRPr="00CB3BAC">
            <w:fldChar w:fldCharType="separate"/>
          </w:r>
          <w:r w:rsidR="00000000" w:rsidRPr="00CB3BAC">
            <w:t>2</w:t>
          </w:r>
          <w:r w:rsidR="00000000" w:rsidRPr="00CB3BAC">
            <w:fldChar w:fldCharType="end"/>
          </w:r>
        </w:p>
        <w:p w14:paraId="6CA12487" w14:textId="77777777" w:rsidR="00B60E17" w:rsidRPr="00CB3BAC" w:rsidRDefault="00B60E17">
          <w:pPr>
            <w:widowControl w:val="0"/>
            <w:tabs>
              <w:tab w:val="right" w:pos="9360"/>
            </w:tabs>
            <w:spacing w:before="60"/>
            <w:rPr>
              <w:color w:val="000000"/>
            </w:rPr>
          </w:pPr>
          <w:hyperlink w:anchor="_ltu6txupbnpo">
            <w:r w:rsidRPr="00CB3BAC">
              <w:rPr>
                <w:color w:val="000000"/>
              </w:rPr>
              <w:t>3. Descriptive Statistics and Summary</w:t>
            </w:r>
            <w:r w:rsidRPr="00CB3BAC">
              <w:rPr>
                <w:color w:val="000000"/>
              </w:rPr>
              <w:tab/>
            </w:r>
          </w:hyperlink>
          <w:r w:rsidR="00000000" w:rsidRPr="00CB3BAC">
            <w:fldChar w:fldCharType="begin"/>
          </w:r>
          <w:r w:rsidR="00000000" w:rsidRPr="00CB3BAC">
            <w:instrText xml:space="preserve"> PAGEREF _ltu6txupbnpo \h </w:instrText>
          </w:r>
          <w:r w:rsidR="00000000" w:rsidRPr="00CB3BAC">
            <w:fldChar w:fldCharType="separate"/>
          </w:r>
          <w:r w:rsidR="00000000" w:rsidRPr="00CB3BAC">
            <w:t>3</w:t>
          </w:r>
          <w:r w:rsidR="00000000" w:rsidRPr="00CB3BAC">
            <w:fldChar w:fldCharType="end"/>
          </w:r>
        </w:p>
        <w:p w14:paraId="7D0350AA" w14:textId="77777777" w:rsidR="00B60E17" w:rsidRPr="00CB3BAC" w:rsidRDefault="00B60E17">
          <w:pPr>
            <w:widowControl w:val="0"/>
            <w:tabs>
              <w:tab w:val="right" w:pos="9360"/>
            </w:tabs>
            <w:spacing w:before="60"/>
            <w:rPr>
              <w:color w:val="000000"/>
            </w:rPr>
          </w:pPr>
          <w:hyperlink w:anchor="_ecb9gm18b1os">
            <w:r w:rsidRPr="00CB3BAC">
              <w:rPr>
                <w:color w:val="000000"/>
              </w:rPr>
              <w:t>4. Trend Analysis by Data Visualisation</w:t>
            </w:r>
            <w:r w:rsidRPr="00CB3BAC">
              <w:rPr>
                <w:color w:val="000000"/>
              </w:rPr>
              <w:tab/>
            </w:r>
          </w:hyperlink>
          <w:r w:rsidR="00000000" w:rsidRPr="00CB3BAC">
            <w:fldChar w:fldCharType="begin"/>
          </w:r>
          <w:r w:rsidR="00000000" w:rsidRPr="00CB3BAC">
            <w:instrText xml:space="preserve"> PAGEREF _ecb9gm18b1os \h </w:instrText>
          </w:r>
          <w:r w:rsidR="00000000" w:rsidRPr="00CB3BAC">
            <w:fldChar w:fldCharType="separate"/>
          </w:r>
          <w:r w:rsidR="00000000" w:rsidRPr="00CB3BAC">
            <w:t>4</w:t>
          </w:r>
          <w:r w:rsidR="00000000" w:rsidRPr="00CB3BAC">
            <w:fldChar w:fldCharType="end"/>
          </w:r>
        </w:p>
        <w:p w14:paraId="033A9341" w14:textId="77777777" w:rsidR="00B60E17" w:rsidRPr="00CB3BAC" w:rsidRDefault="00B60E17">
          <w:pPr>
            <w:widowControl w:val="0"/>
            <w:tabs>
              <w:tab w:val="right" w:pos="9360"/>
            </w:tabs>
            <w:spacing w:before="60"/>
            <w:rPr>
              <w:color w:val="000000"/>
            </w:rPr>
          </w:pPr>
          <w:hyperlink w:anchor="_kukyrm8cbwc2">
            <w:r w:rsidRPr="00CB3BAC">
              <w:rPr>
                <w:color w:val="000000"/>
              </w:rPr>
              <w:t>5. Statistical analysis in SPSS</w:t>
            </w:r>
            <w:r w:rsidRPr="00CB3BAC">
              <w:rPr>
                <w:color w:val="000000"/>
              </w:rPr>
              <w:tab/>
            </w:r>
          </w:hyperlink>
          <w:r w:rsidR="00000000" w:rsidRPr="00CB3BAC">
            <w:fldChar w:fldCharType="begin"/>
          </w:r>
          <w:r w:rsidR="00000000" w:rsidRPr="00CB3BAC">
            <w:instrText xml:space="preserve"> PAGEREF _kukyrm8cbwc2 \h </w:instrText>
          </w:r>
          <w:r w:rsidR="00000000" w:rsidRPr="00CB3BAC">
            <w:fldChar w:fldCharType="separate"/>
          </w:r>
          <w:r w:rsidR="00000000" w:rsidRPr="00CB3BAC">
            <w:t>7</w:t>
          </w:r>
          <w:r w:rsidR="00000000" w:rsidRPr="00CB3BAC">
            <w:fldChar w:fldCharType="end"/>
          </w:r>
        </w:p>
        <w:p w14:paraId="792FE413" w14:textId="77777777" w:rsidR="00B60E17" w:rsidRPr="00CB3BAC" w:rsidRDefault="00B60E17">
          <w:pPr>
            <w:widowControl w:val="0"/>
            <w:tabs>
              <w:tab w:val="right" w:pos="9360"/>
            </w:tabs>
            <w:spacing w:before="60"/>
            <w:ind w:left="360"/>
            <w:rPr>
              <w:color w:val="000000"/>
            </w:rPr>
          </w:pPr>
          <w:hyperlink w:anchor="_d476tqfh7k1w">
            <w:r w:rsidRPr="00CB3BAC">
              <w:rPr>
                <w:color w:val="000000"/>
              </w:rPr>
              <w:t>5.1 Correlation Analysis</w:t>
            </w:r>
            <w:r w:rsidRPr="00CB3BAC">
              <w:rPr>
                <w:color w:val="000000"/>
              </w:rPr>
              <w:tab/>
            </w:r>
          </w:hyperlink>
          <w:r w:rsidR="00000000" w:rsidRPr="00CB3BAC">
            <w:fldChar w:fldCharType="begin"/>
          </w:r>
          <w:r w:rsidR="00000000" w:rsidRPr="00CB3BAC">
            <w:instrText xml:space="preserve"> PAGEREF _d476tqfh7k1w \h </w:instrText>
          </w:r>
          <w:r w:rsidR="00000000" w:rsidRPr="00CB3BAC">
            <w:fldChar w:fldCharType="separate"/>
          </w:r>
          <w:r w:rsidR="00000000" w:rsidRPr="00CB3BAC">
            <w:t>7</w:t>
          </w:r>
          <w:r w:rsidR="00000000" w:rsidRPr="00CB3BAC">
            <w:fldChar w:fldCharType="end"/>
          </w:r>
        </w:p>
        <w:p w14:paraId="3D4DA757" w14:textId="77777777" w:rsidR="00B60E17" w:rsidRPr="00CB3BAC" w:rsidRDefault="00B60E17">
          <w:pPr>
            <w:widowControl w:val="0"/>
            <w:tabs>
              <w:tab w:val="right" w:pos="9360"/>
            </w:tabs>
            <w:spacing w:before="60"/>
            <w:ind w:left="360"/>
            <w:rPr>
              <w:color w:val="000000"/>
            </w:rPr>
          </w:pPr>
          <w:hyperlink w:anchor="_aw35bkb8uqbi">
            <w:r w:rsidRPr="00CB3BAC">
              <w:rPr>
                <w:color w:val="000000"/>
              </w:rPr>
              <w:t>5.2 Regression Analysis</w:t>
            </w:r>
            <w:r w:rsidRPr="00CB3BAC">
              <w:rPr>
                <w:color w:val="000000"/>
              </w:rPr>
              <w:tab/>
            </w:r>
          </w:hyperlink>
          <w:r w:rsidR="00000000" w:rsidRPr="00CB3BAC">
            <w:fldChar w:fldCharType="begin"/>
          </w:r>
          <w:r w:rsidR="00000000" w:rsidRPr="00CB3BAC">
            <w:instrText xml:space="preserve"> PAGEREF _aw35bkb8uqbi \h </w:instrText>
          </w:r>
          <w:r w:rsidR="00000000" w:rsidRPr="00CB3BAC">
            <w:fldChar w:fldCharType="separate"/>
          </w:r>
          <w:r w:rsidR="00000000" w:rsidRPr="00CB3BAC">
            <w:t>9</w:t>
          </w:r>
          <w:r w:rsidR="00000000" w:rsidRPr="00CB3BAC">
            <w:fldChar w:fldCharType="end"/>
          </w:r>
        </w:p>
        <w:p w14:paraId="67197784" w14:textId="77777777" w:rsidR="00B60E17" w:rsidRPr="00CB3BAC" w:rsidRDefault="00B60E17">
          <w:pPr>
            <w:widowControl w:val="0"/>
            <w:tabs>
              <w:tab w:val="right" w:pos="9360"/>
            </w:tabs>
            <w:spacing w:before="60"/>
            <w:rPr>
              <w:color w:val="000000"/>
            </w:rPr>
          </w:pPr>
          <w:hyperlink w:anchor="_4y46z56yjs08">
            <w:r w:rsidRPr="00CB3BAC">
              <w:rPr>
                <w:color w:val="000000"/>
              </w:rPr>
              <w:t>6. Reflections and Recommendations</w:t>
            </w:r>
            <w:r w:rsidRPr="00CB3BAC">
              <w:rPr>
                <w:color w:val="000000"/>
              </w:rPr>
              <w:tab/>
            </w:r>
          </w:hyperlink>
          <w:r w:rsidR="00000000" w:rsidRPr="00CB3BAC">
            <w:fldChar w:fldCharType="begin"/>
          </w:r>
          <w:r w:rsidR="00000000" w:rsidRPr="00CB3BAC">
            <w:instrText xml:space="preserve"> PAGEREF _4y46z56yjs08 \h </w:instrText>
          </w:r>
          <w:r w:rsidR="00000000" w:rsidRPr="00CB3BAC">
            <w:fldChar w:fldCharType="separate"/>
          </w:r>
          <w:r w:rsidR="00000000" w:rsidRPr="00CB3BAC">
            <w:t>10</w:t>
          </w:r>
          <w:r w:rsidR="00000000" w:rsidRPr="00CB3BAC">
            <w:fldChar w:fldCharType="end"/>
          </w:r>
        </w:p>
        <w:p w14:paraId="570AE4A9" w14:textId="77777777" w:rsidR="00B60E17" w:rsidRPr="00CB3BAC" w:rsidRDefault="00B60E17">
          <w:pPr>
            <w:widowControl w:val="0"/>
            <w:tabs>
              <w:tab w:val="right" w:pos="9360"/>
            </w:tabs>
            <w:spacing w:before="60"/>
            <w:rPr>
              <w:color w:val="000000"/>
            </w:rPr>
          </w:pPr>
          <w:hyperlink w:anchor="_9wli6ivxzxzs">
            <w:r w:rsidRPr="00CB3BAC">
              <w:rPr>
                <w:color w:val="000000"/>
              </w:rPr>
              <w:t>References</w:t>
            </w:r>
            <w:r w:rsidRPr="00CB3BAC">
              <w:rPr>
                <w:color w:val="000000"/>
              </w:rPr>
              <w:tab/>
            </w:r>
          </w:hyperlink>
          <w:r w:rsidR="00000000" w:rsidRPr="00CB3BAC">
            <w:fldChar w:fldCharType="begin"/>
          </w:r>
          <w:r w:rsidR="00000000" w:rsidRPr="00CB3BAC">
            <w:instrText xml:space="preserve"> PAGEREF _9wli6ivxzxzs \h </w:instrText>
          </w:r>
          <w:r w:rsidR="00000000" w:rsidRPr="00CB3BAC">
            <w:fldChar w:fldCharType="separate"/>
          </w:r>
          <w:r w:rsidR="00000000" w:rsidRPr="00CB3BAC">
            <w:t>12</w:t>
          </w:r>
          <w:r w:rsidR="00000000" w:rsidRPr="00CB3BAC">
            <w:fldChar w:fldCharType="end"/>
          </w:r>
          <w:r w:rsidR="00000000" w:rsidRPr="00CB3BAC">
            <w:fldChar w:fldCharType="end"/>
          </w:r>
        </w:p>
      </w:sdtContent>
    </w:sdt>
    <w:p w14:paraId="57F2FBD6" w14:textId="77777777" w:rsidR="00B60E17" w:rsidRPr="00CB3BAC" w:rsidRDefault="00000000">
      <w:pPr>
        <w:jc w:val="center"/>
      </w:pPr>
      <w:r w:rsidRPr="00CB3BAC">
        <w:br w:type="page"/>
      </w:r>
    </w:p>
    <w:p w14:paraId="1FB435C8" w14:textId="77777777" w:rsidR="00B60E17" w:rsidRPr="00CB3BAC" w:rsidRDefault="00000000">
      <w:pPr>
        <w:pStyle w:val="Heading1"/>
      </w:pPr>
      <w:bookmarkStart w:id="0" w:name="_6zuuawrjfpy9" w:colFirst="0" w:colLast="0"/>
      <w:bookmarkEnd w:id="0"/>
      <w:r w:rsidRPr="00CB3BAC">
        <w:lastRenderedPageBreak/>
        <w:t>1. Introduction</w:t>
      </w:r>
    </w:p>
    <w:p w14:paraId="5F8008DB" w14:textId="77777777" w:rsidR="00B60E17" w:rsidRPr="00CB3BAC" w:rsidRDefault="00000000">
      <w:r w:rsidRPr="00CB3BAC">
        <w:t>This report will analyse the Letterbox Movie Classification Dataset to find the most important factors in determining the popularity of films and their audience ratings. Data-driven decision-making is an essential concept in the modern media and entertainment sector to comprehend viewer preferences, better content strategies, and elevate audience engagement. This research aims to identify user behaviour trends and measure the predictors of the success of films by using business intelligence methods.</w:t>
      </w:r>
    </w:p>
    <w:p w14:paraId="4DE0932C" w14:textId="77777777" w:rsidR="00B60E17" w:rsidRPr="00CB3BAC" w:rsidRDefault="00000000">
      <w:r w:rsidRPr="00CB3BAC">
        <w:t xml:space="preserve">The data set to be </w:t>
      </w:r>
      <w:proofErr w:type="spellStart"/>
      <w:r w:rsidRPr="00CB3BAC">
        <w:t>analyzed</w:t>
      </w:r>
      <w:proofErr w:type="spellEnd"/>
      <w:r w:rsidRPr="00CB3BAC">
        <w:t xml:space="preserve"> in this paper includes data about 10,000 movies, and the variables include average rating, likes, watched, number of fans, and runtime. These variables can offer information about the audience's interest and content qualities. A mix of Microsoft Excel and SPSS has been used to realise the goals of this report. Data cleaning, preparation, and visual trend analysis were done in Excel, and statistical techniques were done in SPSS, with descriptive statistics, correlation analysis, and regression modelling.</w:t>
      </w:r>
    </w:p>
    <w:p w14:paraId="3B7AE21D" w14:textId="77777777" w:rsidR="00B60E17" w:rsidRPr="00CB3BAC" w:rsidRDefault="00000000">
      <w:r w:rsidRPr="00CB3BAC">
        <w:t>The main goals of the analysis are to review the patterns of viewer behaviour, find correlations between engagement measures and ratings, and find out to what extent likes, fans, and runtime are the variables that impact the average film ratings. Finally, the results will be used to justify evidence-based policies that will enhance business performance, operational effectiveness, and viewer satisfaction in the film industry.</w:t>
      </w:r>
    </w:p>
    <w:p w14:paraId="74415849" w14:textId="77777777" w:rsidR="00B60E17" w:rsidRPr="00CB3BAC" w:rsidRDefault="00000000">
      <w:pPr>
        <w:pStyle w:val="Heading1"/>
      </w:pPr>
      <w:bookmarkStart w:id="1" w:name="_lxws4fndn6n6" w:colFirst="0" w:colLast="0"/>
      <w:bookmarkEnd w:id="1"/>
      <w:r w:rsidRPr="00CB3BAC">
        <w:t>2. Cleaning and Preparation of Data</w:t>
      </w:r>
    </w:p>
    <w:p w14:paraId="09E4DBFD" w14:textId="77777777" w:rsidR="00B60E17" w:rsidRPr="00CB3BAC" w:rsidRDefault="00000000">
      <w:r w:rsidRPr="00CB3BAC">
        <w:t xml:space="preserve">The data cleaning and preparation were done in Microsoft Excel to ensure the data was precise, consistent, and appropriate for analysis. First, the data was </w:t>
      </w:r>
      <w:proofErr w:type="spellStart"/>
      <w:r w:rsidRPr="00CB3BAC">
        <w:t>analyzed</w:t>
      </w:r>
      <w:proofErr w:type="spellEnd"/>
      <w:r w:rsidRPr="00CB3BAC">
        <w:t xml:space="preserve"> to identify missing and inconsistent data of the main variables </w:t>
      </w:r>
      <w:proofErr w:type="gramStart"/>
      <w:r w:rsidRPr="00CB3BAC">
        <w:t>( runtime</w:t>
      </w:r>
      <w:proofErr w:type="gramEnd"/>
      <w:r w:rsidRPr="00CB3BAC">
        <w:t>, likes, watches, fans, and average rating). Records containing critical missing values were also checked; in cases where the minor gaps were acceptable, such as the absence of information about engagement, it was removed to preserve the data integrity, as imputation might introduce bias in the engagement-related variables.</w:t>
      </w:r>
    </w:p>
    <w:p w14:paraId="2BD828F1" w14:textId="77777777" w:rsidR="00B60E17" w:rsidRPr="00CB3BAC" w:rsidRDefault="00000000">
      <w:r w:rsidRPr="00CB3BAC">
        <w:t>Moreover, the data was verified against duplicates and formatting errors. Genres and original language were normalised so that all variables could be categorised in the same way, minimising the occurrence of ambiguity in the analysis. Numerical fields (likes, watches, and fans) were validated to make sure that they had correct data types and to eliminate any non-numeric entries or anomalies. Outliers in runtime values were also checked, such as low or unrealistically high runtime values, and were only kept if they were within a sane range.</w:t>
      </w:r>
    </w:p>
    <w:p w14:paraId="1EA76997" w14:textId="77777777" w:rsidR="00B60E17" w:rsidRPr="00CB3BAC" w:rsidRDefault="00000000">
      <w:r w:rsidRPr="00CB3BAC">
        <w:lastRenderedPageBreak/>
        <w:t>These preprocessing activities are fundamental in business intelligence because they augment the dependability and validity of the later analyses (</w:t>
      </w:r>
      <w:proofErr w:type="spellStart"/>
      <w:r w:rsidRPr="00CB3BAC">
        <w:t>Koukaras</w:t>
      </w:r>
      <w:proofErr w:type="spellEnd"/>
      <w:r w:rsidRPr="00CB3BAC">
        <w:t xml:space="preserve"> and </w:t>
      </w:r>
      <w:proofErr w:type="spellStart"/>
      <w:r w:rsidRPr="00CB3BAC">
        <w:t>Tjortjis</w:t>
      </w:r>
      <w:proofErr w:type="spellEnd"/>
      <w:r w:rsidRPr="00CB3BAC">
        <w:t xml:space="preserve">, 2025). Clean and well-organized data make the statistical findings accurate and meaningful (Alotaibi, </w:t>
      </w:r>
      <w:proofErr w:type="spellStart"/>
      <w:r w:rsidRPr="00CB3BAC">
        <w:t>Pardede</w:t>
      </w:r>
      <w:proofErr w:type="spellEnd"/>
      <w:r w:rsidRPr="00CB3BAC">
        <w:t xml:space="preserve"> and Tomy, 2023). Data cleaning allows easier interpretation and helps to make effective decisions based on data in the film performance and the involvement of audiences.</w:t>
      </w:r>
    </w:p>
    <w:p w14:paraId="178A76A3" w14:textId="77777777" w:rsidR="00B60E17" w:rsidRPr="00CB3BAC" w:rsidRDefault="00000000">
      <w:pPr>
        <w:pStyle w:val="Heading1"/>
      </w:pPr>
      <w:bookmarkStart w:id="2" w:name="_ltu6txupbnpo" w:colFirst="0" w:colLast="0"/>
      <w:bookmarkEnd w:id="2"/>
      <w:r w:rsidRPr="00CB3BAC">
        <w:t>3. Descriptive Statistics and Summary</w:t>
      </w:r>
    </w:p>
    <w:p w14:paraId="35F60835" w14:textId="77777777" w:rsidR="00B60E17" w:rsidRPr="00CB3BAC" w:rsidRDefault="00000000">
      <w:pPr>
        <w:jc w:val="center"/>
        <w:rPr>
          <w:b/>
          <w:bCs/>
        </w:rPr>
      </w:pPr>
      <w:r w:rsidRPr="00CB3BAC">
        <w:rPr>
          <w:b/>
          <w:bCs/>
          <w:noProof/>
        </w:rPr>
        <w:drawing>
          <wp:inline distT="114300" distB="114300" distL="114300" distR="114300" wp14:anchorId="2CBA966E" wp14:editId="0D29B8E7">
            <wp:extent cx="5943600" cy="2882900"/>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7"/>
                    <a:srcRect/>
                    <a:stretch>
                      <a:fillRect/>
                    </a:stretch>
                  </pic:blipFill>
                  <pic:spPr>
                    <a:xfrm>
                      <a:off x="0" y="0"/>
                      <a:ext cx="5943600" cy="2882900"/>
                    </a:xfrm>
                    <a:prstGeom prst="rect">
                      <a:avLst/>
                    </a:prstGeom>
                    <a:ln/>
                  </pic:spPr>
                </pic:pic>
              </a:graphicData>
            </a:graphic>
          </wp:inline>
        </w:drawing>
      </w:r>
    </w:p>
    <w:p w14:paraId="3AA5AD8D" w14:textId="77777777" w:rsidR="00B60E17" w:rsidRPr="00CB3BAC" w:rsidRDefault="00000000">
      <w:pPr>
        <w:jc w:val="center"/>
        <w:rPr>
          <w:b/>
          <w:bCs/>
        </w:rPr>
      </w:pPr>
      <w:r w:rsidRPr="00CB3BAC">
        <w:rPr>
          <w:b/>
          <w:bCs/>
        </w:rPr>
        <w:t>Figure 1: Descriptive statistics of the important variable</w:t>
      </w:r>
    </w:p>
    <w:p w14:paraId="00FFBAF7" w14:textId="77777777" w:rsidR="00B60E17" w:rsidRPr="00CB3BAC" w:rsidRDefault="00000000">
      <w:pPr>
        <w:jc w:val="center"/>
      </w:pPr>
      <w:r w:rsidRPr="00CB3BAC">
        <w:t>(Source: Created by SPSS)</w:t>
      </w:r>
    </w:p>
    <w:p w14:paraId="6DB446CE" w14:textId="77777777" w:rsidR="00B60E17" w:rsidRPr="00CB3BAC" w:rsidRDefault="00000000">
      <w:r w:rsidRPr="00CB3BAC">
        <w:rPr>
          <w:rFonts w:ascii="Gungsuh" w:eastAsia="Gungsuh" w:hAnsi="Gungsuh" w:cs="Gungsuh"/>
        </w:rPr>
        <w:t>The findings show that the average rating of the movies is about 3.27, with a minimum of 1.08 and a maximum of 4.71. This implies that the bulk of the films are rated in the moderately positive range with a relatively small range (standard deviation ≈ 0.53), meaning that there is some consistency in audience scoring behaviour.</w:t>
      </w:r>
    </w:p>
    <w:p w14:paraId="380D4C11" w14:textId="77777777" w:rsidR="00B60E17" w:rsidRPr="00CB3BAC" w:rsidRDefault="00000000">
      <w:r w:rsidRPr="00CB3BAC">
        <w:t xml:space="preserve">Engagement-related variables, including likes, watches, and fans, on the other hand, have a significant variation. The average popularity is about 43,734 likes, with the values varying between 0 and more than 2.7 million, and this indicates a huge difference in the popularity of the films. Likewise, the average value of watches is around 170,315, with the highest being over 5.1 million, indicating that a very small percentage of movies have such a high number of views. The number </w:t>
      </w:r>
      <w:r w:rsidRPr="00CB3BAC">
        <w:lastRenderedPageBreak/>
        <w:t>of fans is also quite diverse, with the average of approximately 1,653 and the maximum of more than 326,000 contributing to the unequal distribution of the audience interest in the movies.</w:t>
      </w:r>
    </w:p>
    <w:p w14:paraId="712BF786" w14:textId="77777777" w:rsidR="00B60E17" w:rsidRPr="00CB3BAC" w:rsidRDefault="00000000">
      <w:r w:rsidRPr="00CB3BAC">
        <w:t xml:space="preserve">The average run time is about 103 minutes with a minimum and maximum of 2 and 907 minutes, respectively. Such broadness means that a variety of types of content will be included, including short films and long-term productions. Nevertheless, the standard deviation is relatively equal, indicating that </w:t>
      </w:r>
      <w:proofErr w:type="gramStart"/>
      <w:r w:rsidRPr="00CB3BAC">
        <w:t>the vast majority of</w:t>
      </w:r>
      <w:proofErr w:type="gramEnd"/>
      <w:r w:rsidRPr="00CB3BAC">
        <w:t xml:space="preserve"> films are concentrated on average feature-lengths.</w:t>
      </w:r>
    </w:p>
    <w:p w14:paraId="3EC3B73B" w14:textId="77777777" w:rsidR="00B60E17" w:rsidRPr="00CB3BAC" w:rsidRDefault="00000000">
      <w:r w:rsidRPr="00CB3BAC">
        <w:t>Altogether, the descriptive analysis shows that even though the audience ratings are generally relatively steady, engagement metrics fluctuate greatly, which means that popularity is concentrated in a few movies.</w:t>
      </w:r>
    </w:p>
    <w:p w14:paraId="75592D78" w14:textId="77777777" w:rsidR="00B60E17" w:rsidRPr="00CB3BAC" w:rsidRDefault="00000000">
      <w:pPr>
        <w:pStyle w:val="Heading1"/>
      </w:pPr>
      <w:bookmarkStart w:id="3" w:name="_ecb9gm18b1os" w:colFirst="0" w:colLast="0"/>
      <w:bookmarkEnd w:id="3"/>
      <w:r w:rsidRPr="00CB3BAC">
        <w:t>4. Trend Analysis by Data Visualisation</w:t>
      </w:r>
    </w:p>
    <w:p w14:paraId="79324907" w14:textId="77777777" w:rsidR="00B60E17" w:rsidRPr="00CB3BAC" w:rsidRDefault="00000000">
      <w:r w:rsidRPr="00CB3BAC">
        <w:t>Microsoft Excel was used to perform trend analysis to determine the pattern in audience engagement and film performance under the key variables. Visualization was used to investigate the relationship between variables like average rating, likes, watches, fans, and runtime with visualization tools, including scatter plots, bar charts, and histograms.</w:t>
      </w:r>
    </w:p>
    <w:p w14:paraId="19289C3D" w14:textId="77777777" w:rsidR="00B60E17" w:rsidRPr="00CB3BAC" w:rsidRDefault="00000000">
      <w:pPr>
        <w:jc w:val="center"/>
      </w:pPr>
      <w:r w:rsidRPr="00CB3BAC">
        <w:rPr>
          <w:noProof/>
        </w:rPr>
        <w:drawing>
          <wp:inline distT="114300" distB="114300" distL="114300" distR="114300" wp14:anchorId="14A73F93" wp14:editId="6F3EB315">
            <wp:extent cx="5943600" cy="3568700"/>
            <wp:effectExtent l="0" t="0" r="0" b="0"/>
            <wp:docPr id="8"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8"/>
                    <a:srcRect/>
                    <a:stretch>
                      <a:fillRect/>
                    </a:stretch>
                  </pic:blipFill>
                  <pic:spPr>
                    <a:xfrm>
                      <a:off x="0" y="0"/>
                      <a:ext cx="5943600" cy="3568700"/>
                    </a:xfrm>
                    <a:prstGeom prst="rect">
                      <a:avLst/>
                    </a:prstGeom>
                    <a:ln/>
                  </pic:spPr>
                </pic:pic>
              </a:graphicData>
            </a:graphic>
          </wp:inline>
        </w:drawing>
      </w:r>
    </w:p>
    <w:p w14:paraId="45FE8C07" w14:textId="77777777" w:rsidR="00B60E17" w:rsidRPr="00CB3BAC" w:rsidRDefault="00000000">
      <w:pPr>
        <w:jc w:val="center"/>
        <w:rPr>
          <w:b/>
          <w:bCs/>
        </w:rPr>
      </w:pPr>
      <w:r w:rsidRPr="00CB3BAC">
        <w:rPr>
          <w:b/>
          <w:bCs/>
        </w:rPr>
        <w:t>Figure 2: Runtime vs Likes</w:t>
      </w:r>
    </w:p>
    <w:p w14:paraId="514EC767" w14:textId="77777777" w:rsidR="00B60E17" w:rsidRPr="00CB3BAC" w:rsidRDefault="00000000">
      <w:pPr>
        <w:jc w:val="center"/>
      </w:pPr>
      <w:r w:rsidRPr="00CB3BAC">
        <w:t>(Source: Created in Excel)</w:t>
      </w:r>
    </w:p>
    <w:p w14:paraId="5644929C" w14:textId="77777777" w:rsidR="00B60E17" w:rsidRPr="00CB3BAC" w:rsidRDefault="00000000">
      <w:r w:rsidRPr="00CB3BAC">
        <w:lastRenderedPageBreak/>
        <w:t>Among the most striking are the high positive correlations between watches and likes, which can be illustrated using a scatter plot. Movies that have more views are likely to get a much more significant number of likes, which means that exposure is a crucial element of audience engagement of the audience. This implies that the visibility and reach factor is a major contributor to the interaction of the users and makes the promotion and distribution a very important aspect in the film industry. The trend between the number of fans and likes also exhibits a moderate correlation: movies with more fans tend to have more likes. Nevertheless, the correlation is not as high as between watches and likes, which means that a loyal audience will help to generate engagement, but with the wider viewership, the overall effect is higher.</w:t>
      </w:r>
    </w:p>
    <w:p w14:paraId="1FB93C7F" w14:textId="77777777" w:rsidR="00B60E17" w:rsidRPr="00CB3BAC" w:rsidRDefault="00000000">
      <w:r w:rsidRPr="00CB3BAC">
        <w:t xml:space="preserve">Conversely, the correlation between the average rating and runtime is almost weak. As can be seen, there is no apparent trend in visual analysis that the longer or shorter movies receive higher ratings. </w:t>
      </w:r>
      <w:proofErr w:type="gramStart"/>
      <w:r w:rsidRPr="00CB3BAC">
        <w:t>The majority of</w:t>
      </w:r>
      <w:proofErr w:type="gramEnd"/>
      <w:r w:rsidRPr="00CB3BAC">
        <w:t xml:space="preserve"> the films fall between the average length of about 90-120 minutes, and the distribution of the rating is even throughout this scale. This implies that the length of films is not a key factor in determining audience satisfaction.</w:t>
      </w:r>
    </w:p>
    <w:p w14:paraId="2052951A" w14:textId="77777777" w:rsidR="00B60E17" w:rsidRPr="00CB3BAC" w:rsidRDefault="00000000">
      <w:pPr>
        <w:jc w:val="center"/>
      </w:pPr>
      <w:r w:rsidRPr="00CB3BAC">
        <w:rPr>
          <w:noProof/>
        </w:rPr>
        <w:drawing>
          <wp:inline distT="114300" distB="114300" distL="114300" distR="114300" wp14:anchorId="53690DCF" wp14:editId="0043AEAC">
            <wp:extent cx="5943600" cy="3568700"/>
            <wp:effectExtent l="0" t="0" r="0" b="0"/>
            <wp:docPr id="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5943600" cy="3568700"/>
                    </a:xfrm>
                    <a:prstGeom prst="rect">
                      <a:avLst/>
                    </a:prstGeom>
                    <a:ln/>
                  </pic:spPr>
                </pic:pic>
              </a:graphicData>
            </a:graphic>
          </wp:inline>
        </w:drawing>
      </w:r>
    </w:p>
    <w:p w14:paraId="1B2ECC6E" w14:textId="77777777" w:rsidR="00B60E17" w:rsidRPr="00CB3BAC" w:rsidRDefault="00000000">
      <w:pPr>
        <w:jc w:val="center"/>
        <w:rPr>
          <w:b/>
          <w:bCs/>
        </w:rPr>
      </w:pPr>
      <w:r w:rsidRPr="00CB3BAC">
        <w:rPr>
          <w:b/>
          <w:bCs/>
        </w:rPr>
        <w:t>Figure 3: Histogram for rating distribution</w:t>
      </w:r>
    </w:p>
    <w:p w14:paraId="6D656476" w14:textId="77777777" w:rsidR="00B60E17" w:rsidRPr="00CB3BAC" w:rsidRDefault="00000000">
      <w:pPr>
        <w:jc w:val="center"/>
      </w:pPr>
      <w:r w:rsidRPr="00CB3BAC">
        <w:t>(Source: Created in Excel)</w:t>
      </w:r>
    </w:p>
    <w:p w14:paraId="65CBEE2A" w14:textId="77777777" w:rsidR="00B60E17" w:rsidRPr="00CB3BAC" w:rsidRDefault="00000000">
      <w:r w:rsidRPr="00CB3BAC">
        <w:lastRenderedPageBreak/>
        <w:t>The histograms of engagement variables like Ratings show a highly skewed distribution with a few films obtaining extremely large values, and most of the values being in the lower range. This trend reveals the existence of blockbuster movies that receive a major proportion of attention from the audience, which is a usual occurrence within the entertainment sector.</w:t>
      </w:r>
    </w:p>
    <w:p w14:paraId="5B7C9F4B" w14:textId="77777777" w:rsidR="00B60E17" w:rsidRPr="00CB3BAC" w:rsidRDefault="00000000">
      <w:pPr>
        <w:jc w:val="center"/>
      </w:pPr>
      <w:r w:rsidRPr="00CB3BAC">
        <w:rPr>
          <w:noProof/>
        </w:rPr>
        <w:drawing>
          <wp:inline distT="114300" distB="114300" distL="114300" distR="114300" wp14:anchorId="3F90A240" wp14:editId="2AAD39B5">
            <wp:extent cx="5943600" cy="2120900"/>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0"/>
                    <a:srcRect/>
                    <a:stretch>
                      <a:fillRect/>
                    </a:stretch>
                  </pic:blipFill>
                  <pic:spPr>
                    <a:xfrm>
                      <a:off x="0" y="0"/>
                      <a:ext cx="5943600" cy="2120900"/>
                    </a:xfrm>
                    <a:prstGeom prst="rect">
                      <a:avLst/>
                    </a:prstGeom>
                    <a:ln/>
                  </pic:spPr>
                </pic:pic>
              </a:graphicData>
            </a:graphic>
          </wp:inline>
        </w:drawing>
      </w:r>
    </w:p>
    <w:p w14:paraId="56F7D883" w14:textId="77777777" w:rsidR="00B60E17" w:rsidRPr="00CB3BAC" w:rsidRDefault="00000000">
      <w:pPr>
        <w:jc w:val="center"/>
        <w:rPr>
          <w:b/>
          <w:bCs/>
        </w:rPr>
      </w:pPr>
      <w:r w:rsidRPr="00CB3BAC">
        <w:rPr>
          <w:b/>
          <w:bCs/>
        </w:rPr>
        <w:t>Figure 3: Ratings according to Genre</w:t>
      </w:r>
    </w:p>
    <w:p w14:paraId="7D39F260" w14:textId="77777777" w:rsidR="00B60E17" w:rsidRPr="00CB3BAC" w:rsidRDefault="00000000">
      <w:pPr>
        <w:jc w:val="center"/>
      </w:pPr>
      <w:r w:rsidRPr="00CB3BAC">
        <w:t>(Source: Created in Excel)</w:t>
      </w:r>
    </w:p>
    <w:p w14:paraId="33145672" w14:textId="77777777" w:rsidR="00B60E17" w:rsidRPr="00CB3BAC" w:rsidRDefault="00000000">
      <w:pPr>
        <w:jc w:val="center"/>
      </w:pPr>
      <w:r w:rsidRPr="00CB3BAC">
        <w:rPr>
          <w:noProof/>
        </w:rPr>
        <w:drawing>
          <wp:inline distT="114300" distB="114300" distL="114300" distR="114300" wp14:anchorId="528BAF6B" wp14:editId="53D56D78">
            <wp:extent cx="5943600" cy="1892300"/>
            <wp:effectExtent l="0" t="0" r="0" b="0"/>
            <wp:docPr id="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1"/>
                    <a:srcRect/>
                    <a:stretch>
                      <a:fillRect/>
                    </a:stretch>
                  </pic:blipFill>
                  <pic:spPr>
                    <a:xfrm>
                      <a:off x="0" y="0"/>
                      <a:ext cx="5943600" cy="1892300"/>
                    </a:xfrm>
                    <a:prstGeom prst="rect">
                      <a:avLst/>
                    </a:prstGeom>
                    <a:ln/>
                  </pic:spPr>
                </pic:pic>
              </a:graphicData>
            </a:graphic>
          </wp:inline>
        </w:drawing>
      </w:r>
    </w:p>
    <w:p w14:paraId="2E4519C6" w14:textId="77777777" w:rsidR="00B60E17" w:rsidRPr="00CB3BAC" w:rsidRDefault="00000000">
      <w:pPr>
        <w:jc w:val="center"/>
        <w:rPr>
          <w:b/>
          <w:bCs/>
        </w:rPr>
      </w:pPr>
      <w:r w:rsidRPr="00CB3BAC">
        <w:rPr>
          <w:b/>
          <w:bCs/>
        </w:rPr>
        <w:t>Figure 4: Ratings according to Genre</w:t>
      </w:r>
    </w:p>
    <w:p w14:paraId="2BFA89E9" w14:textId="77777777" w:rsidR="00B60E17" w:rsidRPr="00CB3BAC" w:rsidRDefault="00000000">
      <w:pPr>
        <w:jc w:val="center"/>
        <w:rPr>
          <w:b/>
          <w:bCs/>
        </w:rPr>
      </w:pPr>
      <w:r w:rsidRPr="00CB3BAC">
        <w:t>(Source: Created in Excel)</w:t>
      </w:r>
    </w:p>
    <w:p w14:paraId="45898656" w14:textId="77777777" w:rsidR="00B60E17" w:rsidRPr="00CB3BAC" w:rsidRDefault="00000000">
      <w:r w:rsidRPr="00CB3BAC">
        <w:t xml:space="preserve">Bar charts that compare ratings between categories (genres or languages) can indicate that some of these categories might be more successful than others </w:t>
      </w:r>
      <w:proofErr w:type="gramStart"/>
      <w:r w:rsidRPr="00CB3BAC">
        <w:t>in regard to</w:t>
      </w:r>
      <w:proofErr w:type="gramEnd"/>
      <w:r w:rsidRPr="00CB3BAC">
        <w:t xml:space="preserve"> audience reception. </w:t>
      </w:r>
      <w:proofErr w:type="gramStart"/>
      <w:r w:rsidRPr="00CB3BAC">
        <w:t>But,</w:t>
      </w:r>
      <w:proofErr w:type="gramEnd"/>
      <w:r w:rsidRPr="00CB3BAC">
        <w:t xml:space="preserve"> these trends are to be taken with caution without further segmentation.</w:t>
      </w:r>
    </w:p>
    <w:p w14:paraId="47F37126" w14:textId="77777777" w:rsidR="00B60E17" w:rsidRPr="00CB3BAC" w:rsidRDefault="00000000">
      <w:r w:rsidRPr="00CB3BAC">
        <w:t>In general, the trend analysis shows that the visibility metrics like watches are highly effective in determining the audience engagement, whereas content attributes like runtime have a minor impact on ratings (Ren and Chandra, 2025). These results highlight the role of strategic promotion and reach to the audience in bringing film success.</w:t>
      </w:r>
    </w:p>
    <w:p w14:paraId="6148ABD3" w14:textId="77777777" w:rsidR="00B60E17" w:rsidRPr="00CB3BAC" w:rsidRDefault="00000000">
      <w:pPr>
        <w:pStyle w:val="Heading1"/>
      </w:pPr>
      <w:bookmarkStart w:id="4" w:name="_kukyrm8cbwc2" w:colFirst="0" w:colLast="0"/>
      <w:bookmarkEnd w:id="4"/>
      <w:r w:rsidRPr="00CB3BAC">
        <w:lastRenderedPageBreak/>
        <w:t>5. Statistical analysis in SPSS</w:t>
      </w:r>
    </w:p>
    <w:p w14:paraId="3BF4A282" w14:textId="77777777" w:rsidR="00B60E17" w:rsidRPr="00CB3BAC" w:rsidRDefault="00000000">
      <w:r w:rsidRPr="00CB3BAC">
        <w:t>The relationships between variables were investigated with the help of SPSS, and the question of the impact of various factors on the film rating and viewer involvement was tested. Correlation and regression analysis were carried out to get deeper insights beyond the descriptive and visual trends.</w:t>
      </w:r>
    </w:p>
    <w:p w14:paraId="330B1B6F" w14:textId="77777777" w:rsidR="00B60E17" w:rsidRPr="00CB3BAC" w:rsidRDefault="00000000">
      <w:pPr>
        <w:pStyle w:val="Heading2"/>
      </w:pPr>
      <w:bookmarkStart w:id="5" w:name="_d476tqfh7k1w" w:colFirst="0" w:colLast="0"/>
      <w:bookmarkEnd w:id="5"/>
      <w:r w:rsidRPr="00CB3BAC">
        <w:t>5.1 Correlation Analysis</w:t>
      </w:r>
    </w:p>
    <w:p w14:paraId="4C2852BB" w14:textId="77777777" w:rsidR="00B60E17" w:rsidRPr="00CB3BAC" w:rsidRDefault="00000000">
      <w:pPr>
        <w:jc w:val="center"/>
      </w:pPr>
      <w:r w:rsidRPr="00CB3BAC">
        <w:rPr>
          <w:noProof/>
        </w:rPr>
        <w:drawing>
          <wp:inline distT="114300" distB="114300" distL="114300" distR="114300" wp14:anchorId="3DD56704" wp14:editId="3EDDD6CD">
            <wp:extent cx="5943600" cy="443230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5943600" cy="4432300"/>
                    </a:xfrm>
                    <a:prstGeom prst="rect">
                      <a:avLst/>
                    </a:prstGeom>
                    <a:ln/>
                  </pic:spPr>
                </pic:pic>
              </a:graphicData>
            </a:graphic>
          </wp:inline>
        </w:drawing>
      </w:r>
    </w:p>
    <w:p w14:paraId="41FAAEDE" w14:textId="77777777" w:rsidR="00B60E17" w:rsidRPr="00CB3BAC" w:rsidRDefault="00000000">
      <w:pPr>
        <w:jc w:val="center"/>
        <w:rPr>
          <w:b/>
          <w:bCs/>
        </w:rPr>
      </w:pPr>
      <w:r w:rsidRPr="00CB3BAC">
        <w:rPr>
          <w:b/>
          <w:bCs/>
        </w:rPr>
        <w:t>Figure 5: Correlation analysis</w:t>
      </w:r>
    </w:p>
    <w:p w14:paraId="491359CF" w14:textId="77777777" w:rsidR="00B60E17" w:rsidRPr="00CB3BAC" w:rsidRDefault="00000000">
      <w:pPr>
        <w:jc w:val="center"/>
      </w:pPr>
      <w:r w:rsidRPr="00CB3BAC">
        <w:t>(Source: Created by SPSS)</w:t>
      </w:r>
    </w:p>
    <w:p w14:paraId="066927E7" w14:textId="77777777" w:rsidR="00B60E17" w:rsidRPr="00CB3BAC" w:rsidRDefault="00000000">
      <w:r w:rsidRPr="00CB3BAC">
        <w:t xml:space="preserve">The strength and direction of relationships between key variables (including likes, watches, fans, runtime, and average rating) were measured using correlation analysis. The outcomes show that there are </w:t>
      </w:r>
      <w:proofErr w:type="gramStart"/>
      <w:r w:rsidRPr="00CB3BAC">
        <w:t>a number of</w:t>
      </w:r>
      <w:proofErr w:type="gramEnd"/>
      <w:r w:rsidRPr="00CB3BAC">
        <w:t xml:space="preserve"> important relationships.</w:t>
      </w:r>
    </w:p>
    <w:p w14:paraId="0B2C8A42" w14:textId="77777777" w:rsidR="00B60E17" w:rsidRPr="00CB3BAC" w:rsidRDefault="00000000">
      <w:r w:rsidRPr="00CB3BAC">
        <w:t xml:space="preserve">The watches and likes </w:t>
      </w:r>
      <w:proofErr w:type="gramStart"/>
      <w:r w:rsidRPr="00CB3BAC">
        <w:t>show</w:t>
      </w:r>
      <w:proofErr w:type="gramEnd"/>
      <w:r w:rsidRPr="00CB3BAC">
        <w:t xml:space="preserve"> the highest correlation (r = 0.951, p &lt; 0.001), which corresponds to a very strong positive correlation. This implies that movies that have more views are more likely to be significantly more liked, which supports the notion that visibility is a major factor in influencing </w:t>
      </w:r>
      <w:r w:rsidRPr="00CB3BAC">
        <w:lastRenderedPageBreak/>
        <w:t>viewers to engage. On the same note, there is a positive correlation, which is significant (r = 0.799, p &lt; 0.001), between fans and likes, meaning that movies that have more fans tend to receive more engagement.</w:t>
      </w:r>
    </w:p>
    <w:p w14:paraId="46C0C870" w14:textId="77777777" w:rsidR="00B60E17" w:rsidRPr="00CB3BAC" w:rsidRDefault="00000000">
      <w:r w:rsidRPr="00CB3BAC">
        <w:t>By comparison, the correlation between the length of a movie and the average rating (r = 0.187, p = 0.001) is only weak, indicating that the length of the movie does not have a significant impact on the rating of the movie by viewers. Besides, the correlations with such variables of engagement as likes and watches are not very high, which means that popularity does not always correlate with high ratings.</w:t>
      </w:r>
    </w:p>
    <w:p w14:paraId="6CD64EF2" w14:textId="77777777" w:rsidR="00B60E17" w:rsidRPr="00CB3BAC" w:rsidRDefault="00000000">
      <w:r w:rsidRPr="00CB3BAC">
        <w:t>Altogether, the correlation analysis shows that the measures of engagement are strictly connected, whereas rating seems to be affected by other variables, rather than mere popularity rates.</w:t>
      </w:r>
    </w:p>
    <w:p w14:paraId="749F8715" w14:textId="77777777" w:rsidR="00B60E17" w:rsidRPr="00CB3BAC" w:rsidRDefault="00000000">
      <w:pPr>
        <w:pStyle w:val="Heading2"/>
      </w:pPr>
      <w:bookmarkStart w:id="6" w:name="_aw35bkb8uqbi" w:colFirst="0" w:colLast="0"/>
      <w:bookmarkEnd w:id="6"/>
      <w:r w:rsidRPr="00CB3BAC">
        <w:t>5.2 Regression Analysis</w:t>
      </w:r>
    </w:p>
    <w:p w14:paraId="270E237F" w14:textId="77777777" w:rsidR="00B60E17" w:rsidRPr="00CB3BAC" w:rsidRDefault="00000000">
      <w:pPr>
        <w:jc w:val="center"/>
      </w:pPr>
      <w:r w:rsidRPr="00CB3BAC">
        <w:rPr>
          <w:noProof/>
        </w:rPr>
        <w:drawing>
          <wp:inline distT="114300" distB="114300" distL="114300" distR="114300" wp14:anchorId="5F8641D9" wp14:editId="3C9917B2">
            <wp:extent cx="5943600" cy="5232400"/>
            <wp:effectExtent l="0" t="0" r="0" b="0"/>
            <wp:docPr id="6"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3"/>
                    <a:srcRect/>
                    <a:stretch>
                      <a:fillRect/>
                    </a:stretch>
                  </pic:blipFill>
                  <pic:spPr>
                    <a:xfrm>
                      <a:off x="0" y="0"/>
                      <a:ext cx="5943600" cy="5232400"/>
                    </a:xfrm>
                    <a:prstGeom prst="rect">
                      <a:avLst/>
                    </a:prstGeom>
                    <a:ln/>
                  </pic:spPr>
                </pic:pic>
              </a:graphicData>
            </a:graphic>
          </wp:inline>
        </w:drawing>
      </w:r>
    </w:p>
    <w:p w14:paraId="64748425" w14:textId="77777777" w:rsidR="00B60E17" w:rsidRPr="00CB3BAC" w:rsidRDefault="00000000">
      <w:pPr>
        <w:jc w:val="center"/>
        <w:rPr>
          <w:b/>
          <w:bCs/>
        </w:rPr>
      </w:pPr>
      <w:r w:rsidRPr="00CB3BAC">
        <w:rPr>
          <w:b/>
          <w:bCs/>
        </w:rPr>
        <w:lastRenderedPageBreak/>
        <w:t>Figure 6: Regression Analysis</w:t>
      </w:r>
    </w:p>
    <w:p w14:paraId="64FE6471" w14:textId="77777777" w:rsidR="00B60E17" w:rsidRPr="00CB3BAC" w:rsidRDefault="00000000">
      <w:pPr>
        <w:jc w:val="center"/>
      </w:pPr>
      <w:r w:rsidRPr="00CB3BAC">
        <w:t>(Source: Created by SPSS)</w:t>
      </w:r>
    </w:p>
    <w:p w14:paraId="0E603D90" w14:textId="77777777" w:rsidR="00B60E17" w:rsidRPr="00CB3BAC" w:rsidRDefault="00000000">
      <w:r w:rsidRPr="00CB3BAC">
        <w:t>There was a multiple regression analysis done to assess the degree to which the independent variables (likes, fans, and runtime) explain the dependent variable, average rating.</w:t>
      </w:r>
    </w:p>
    <w:p w14:paraId="1D26701E" w14:textId="77777777" w:rsidR="00B60E17" w:rsidRPr="00CB3BAC" w:rsidRDefault="00000000">
      <w:r w:rsidRPr="00CB3BAC">
        <w:t>According to the model summary, we have a value of R 2 at 0.108, which implies that about 10.8 percent of the variation in the mean rating can be attributed to the predictors chosen. The overall model is significant (p &lt; 0.001), even though the explanatory power of the model is relatively low, which implies that the overall predictors have a significant effect on the ratings.</w:t>
      </w:r>
    </w:p>
    <w:p w14:paraId="66A7E837" w14:textId="77777777" w:rsidR="00B60E17" w:rsidRPr="00CB3BAC" w:rsidRDefault="00000000">
      <w:r w:rsidRPr="00CB3BAC">
        <w:t>Likes are the most powerful predictors that have a statistically significant positive impact on the average rating. This means that movies that have a greater audience interest are rated a little higher. A small positive effect is also demonstrated by runtime, but it is not significant. Conversely, fans are not as important as far as the ratings prediction is concerned.</w:t>
      </w:r>
    </w:p>
    <w:p w14:paraId="52848475" w14:textId="77777777" w:rsidR="00B60E17" w:rsidRPr="00CB3BAC" w:rsidRDefault="00000000">
      <w:r w:rsidRPr="00CB3BAC">
        <w:t>These results indicate that although engagement metrics are involved in determining ratings, they cannot adequately explain the evaluation of the audience, which implies that there are other qualitative elements that impact the results, like the storyline, direction, or genre.</w:t>
      </w:r>
    </w:p>
    <w:p w14:paraId="40DA6DB9" w14:textId="77777777" w:rsidR="00B60E17" w:rsidRPr="00CB3BAC" w:rsidRDefault="00000000">
      <w:proofErr w:type="gramStart"/>
      <w:r w:rsidRPr="00CB3BAC">
        <w:t>On the whole</w:t>
      </w:r>
      <w:proofErr w:type="gramEnd"/>
      <w:r w:rsidRPr="00CB3BAC">
        <w:t>, the SPSS analysis proves that the variables of engagement, like watches and likes, are closely related, and their impact on ratings is moderate. This proves that popularity and quality, though perceived by viewers, are two different aspects of successful film (Jiang et al., 2022).</w:t>
      </w:r>
    </w:p>
    <w:p w14:paraId="16B0174B" w14:textId="77777777" w:rsidR="00B60E17" w:rsidRPr="00CB3BAC" w:rsidRDefault="00000000">
      <w:pPr>
        <w:pStyle w:val="Heading1"/>
      </w:pPr>
      <w:bookmarkStart w:id="7" w:name="_4y46z56yjs08" w:colFirst="0" w:colLast="0"/>
      <w:bookmarkEnd w:id="7"/>
      <w:r w:rsidRPr="00CB3BAC">
        <w:t xml:space="preserve">6. Reflections and Recommendations </w:t>
      </w:r>
    </w:p>
    <w:p w14:paraId="7C7A5DDA" w14:textId="77777777" w:rsidR="00B60E17" w:rsidRPr="00CB3BAC" w:rsidRDefault="00000000">
      <w:r w:rsidRPr="00CB3BAC">
        <w:t>The discussion offers some valuable information about the behaviour of the audience and the aspects of film success. To begin with, metrics like watches and likes are strongly correlated, which suggests that visibility is a key factor in promoting audience interaction. The bigger the audience of the films, the more engagement is likely to be created, so it is important to emphasize the role of proper promotion and distribution. Nevertheless, the results also demonstrate that popularity does not always lead to a higher rating, because the correlation between the variables of engagement and average rating is not that strong.</w:t>
      </w:r>
    </w:p>
    <w:p w14:paraId="7D6F6A94" w14:textId="77777777" w:rsidR="00B60E17" w:rsidRPr="00CB3BAC" w:rsidRDefault="00000000">
      <w:r w:rsidRPr="00CB3BAC">
        <w:t xml:space="preserve">Secondly, the length of the films was observed to have little effect on the ratings of the audience, which implied that the duration of the films is not a prime determinant of viewer satisfaction. This means that viewers put more emphasis on the quality of the content and less on the time. Also, the regression showed that a very small percentage of the variation in ratings is attributed to the </w:t>
      </w:r>
      <w:r w:rsidRPr="00CB3BAC">
        <w:lastRenderedPageBreak/>
        <w:t>engagement factors that are measurable, which means that there are other qualitative factors, like storyline, direction, and genre, which are probably more important.</w:t>
      </w:r>
    </w:p>
    <w:p w14:paraId="3658AFAB" w14:textId="77777777" w:rsidR="00B60E17" w:rsidRPr="00CB3BAC" w:rsidRDefault="00000000">
      <w:proofErr w:type="gramStart"/>
      <w:r w:rsidRPr="00CB3BAC">
        <w:t>On the basis of</w:t>
      </w:r>
      <w:proofErr w:type="gramEnd"/>
      <w:r w:rsidRPr="00CB3BAC">
        <w:t xml:space="preserve"> these findings, some recommendations are possible. Streaming platforms and producers of films must aim to reach a larger audience by providing targeted marketing campaigns because the larger the audience, the larger the engagement. Using data analytics to influence the preferences of the audience can also be used to better tailor content. Moreover, the availability of multilingual subtitles and accessibility can increase the reach to a wider audience at the global level and enhance the interaction with various audiences.</w:t>
      </w:r>
    </w:p>
    <w:p w14:paraId="03580F5D" w14:textId="77777777" w:rsidR="00B60E17" w:rsidRPr="00CB3BAC" w:rsidRDefault="00000000">
      <w:r w:rsidRPr="00CB3BAC">
        <w:t>Nonetheless, this analysis has some limitations, such as the lack of qualitative factors and the possibility of bias in the data set. More factors can be included in future research, including genre, budget, and reviews of critics, to come up with more comprehensive predictive models. In general, a data-driven approach can be a valuable contribution to the decision-making process and to improved performance in the entertainment industry.</w:t>
      </w:r>
      <w:r w:rsidRPr="00CB3BAC">
        <w:br w:type="page"/>
      </w:r>
    </w:p>
    <w:p w14:paraId="645206E6" w14:textId="77777777" w:rsidR="00B60E17" w:rsidRPr="00CB3BAC" w:rsidRDefault="00000000">
      <w:pPr>
        <w:pStyle w:val="Heading1"/>
      </w:pPr>
      <w:bookmarkStart w:id="8" w:name="_9wli6ivxzxzs" w:colFirst="0" w:colLast="0"/>
      <w:bookmarkEnd w:id="8"/>
      <w:r w:rsidRPr="00CB3BAC">
        <w:lastRenderedPageBreak/>
        <w:t>References</w:t>
      </w:r>
    </w:p>
    <w:p w14:paraId="39DF9486" w14:textId="77777777" w:rsidR="00B60E17" w:rsidRPr="00CB3BAC" w:rsidRDefault="00000000">
      <w:pPr>
        <w:spacing w:after="240"/>
      </w:pPr>
      <w:r w:rsidRPr="00CB3BAC">
        <w:t xml:space="preserve">Alotaibi, O., </w:t>
      </w:r>
      <w:proofErr w:type="spellStart"/>
      <w:r w:rsidRPr="00CB3BAC">
        <w:t>Pardede</w:t>
      </w:r>
      <w:proofErr w:type="spellEnd"/>
      <w:r w:rsidRPr="00CB3BAC">
        <w:t xml:space="preserve">, E. and Tomy, S. (2023). Cleaning Big Data Streams: A Systematic Literature Review. </w:t>
      </w:r>
      <w:r w:rsidRPr="00CB3BAC">
        <w:rPr>
          <w:i/>
          <w:iCs/>
        </w:rPr>
        <w:t>Technologies</w:t>
      </w:r>
      <w:r w:rsidRPr="00CB3BAC">
        <w:t>, 11(4), p.101.</w:t>
      </w:r>
    </w:p>
    <w:p w14:paraId="5151B2E5" w14:textId="77777777" w:rsidR="00B60E17" w:rsidRPr="00CB3BAC" w:rsidRDefault="00000000">
      <w:pPr>
        <w:spacing w:after="240"/>
      </w:pPr>
      <w:r w:rsidRPr="00CB3BAC">
        <w:t xml:space="preserve">Jiang, X., Deng, N., Fan, X. and Jia, H. (2022). Examining the role of perceived value and consumer innovativeness on consumers’ intention to watch intellectual property films. </w:t>
      </w:r>
      <w:r w:rsidRPr="00CB3BAC">
        <w:rPr>
          <w:i/>
          <w:iCs/>
        </w:rPr>
        <w:t>Entertainment Computing</w:t>
      </w:r>
      <w:r w:rsidRPr="00CB3BAC">
        <w:t>, 40, p.100453.</w:t>
      </w:r>
    </w:p>
    <w:p w14:paraId="4648C957" w14:textId="77777777" w:rsidR="00B60E17" w:rsidRPr="00CB3BAC" w:rsidRDefault="00000000">
      <w:pPr>
        <w:spacing w:after="240"/>
      </w:pPr>
      <w:proofErr w:type="spellStart"/>
      <w:r w:rsidRPr="00CB3BAC">
        <w:t>Koukaras</w:t>
      </w:r>
      <w:proofErr w:type="spellEnd"/>
      <w:r w:rsidRPr="00CB3BAC">
        <w:t xml:space="preserve">, P. and </w:t>
      </w:r>
      <w:proofErr w:type="spellStart"/>
      <w:r w:rsidRPr="00CB3BAC">
        <w:t>Tjortjis</w:t>
      </w:r>
      <w:proofErr w:type="spellEnd"/>
      <w:r w:rsidRPr="00CB3BAC">
        <w:t xml:space="preserve">, C. (2025). Data Preprocessing and Feature Engineering for Data Mining: Techniques, Tools, and Best Practices. </w:t>
      </w:r>
      <w:r w:rsidRPr="00CB3BAC">
        <w:rPr>
          <w:i/>
          <w:iCs/>
        </w:rPr>
        <w:t>AI</w:t>
      </w:r>
      <w:r w:rsidRPr="00CB3BAC">
        <w:t>, 6(10), p.257.</w:t>
      </w:r>
    </w:p>
    <w:p w14:paraId="7160F9C0" w14:textId="77777777" w:rsidR="00B60E17" w:rsidRPr="00CB3BAC" w:rsidRDefault="00000000">
      <w:pPr>
        <w:spacing w:after="240"/>
      </w:pPr>
      <w:r w:rsidRPr="00CB3BAC">
        <w:t xml:space="preserve">Ren, G. and Chandra, R. (2025). Analysis of IMDb Movie Reviews and Ratings Using a Language Model Framework. </w:t>
      </w:r>
      <w:r w:rsidRPr="00CB3BAC">
        <w:rPr>
          <w:i/>
          <w:iCs/>
        </w:rPr>
        <w:t>IEEE Access</w:t>
      </w:r>
      <w:r w:rsidRPr="00CB3BAC">
        <w:t xml:space="preserve">, </w:t>
      </w:r>
      <w:proofErr w:type="gramStart"/>
      <w:r w:rsidRPr="00CB3BAC">
        <w:t>PP(</w:t>
      </w:r>
      <w:proofErr w:type="gramEnd"/>
      <w:r w:rsidRPr="00CB3BAC">
        <w:t>99), p.1.</w:t>
      </w:r>
    </w:p>
    <w:p w14:paraId="305A3137" w14:textId="77777777" w:rsidR="00B60E17" w:rsidRPr="00CB3BAC" w:rsidRDefault="00B60E17"/>
    <w:p w14:paraId="0F1EC534" w14:textId="77777777" w:rsidR="00B60E17" w:rsidRPr="00CB3BAC" w:rsidRDefault="00B60E17"/>
    <w:p w14:paraId="2A80148A" w14:textId="77777777" w:rsidR="00B60E17" w:rsidRDefault="00B60E17"/>
    <w:sectPr w:rsidR="00B60E17">
      <w:footerReference w:type="default" r:id="rId14"/>
      <w:footerReference w:type="first" r:id="rId15"/>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29C92" w14:textId="77777777" w:rsidR="00DA00AE" w:rsidRPr="00CB3BAC" w:rsidRDefault="00DA00AE">
      <w:pPr>
        <w:spacing w:line="240" w:lineRule="auto"/>
      </w:pPr>
      <w:r w:rsidRPr="00CB3BAC">
        <w:separator/>
      </w:r>
    </w:p>
  </w:endnote>
  <w:endnote w:type="continuationSeparator" w:id="0">
    <w:p w14:paraId="225E63AF" w14:textId="77777777" w:rsidR="00DA00AE" w:rsidRPr="00CB3BAC" w:rsidRDefault="00DA00AE">
      <w:pPr>
        <w:spacing w:line="240" w:lineRule="auto"/>
      </w:pPr>
      <w:r w:rsidRPr="00CB3BA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3E5B8B9-91AB-6D4C-94BD-7D1CD339AE35}"/>
    <w:embedBold r:id="rId2" w:fontKey="{E10E508A-FD32-6144-BF50-9B791E0E97CA}"/>
    <w:embedItalic r:id="rId3" w:fontKey="{6ECF8E98-A20A-D04D-B2A2-539DD83CAB4E}"/>
    <w:embedBoldItalic r:id="rId4" w:fontKey="{7A1E9C69-F949-354C-AEBF-1C8697AF2496}"/>
  </w:font>
  <w:font w:name="Arial">
    <w:panose1 w:val="020B0604020202020204"/>
    <w:charset w:val="00"/>
    <w:family w:val="swiss"/>
    <w:pitch w:val="variable"/>
    <w:sig w:usb0="E0002EFF" w:usb1="C000785B" w:usb2="00000009" w:usb3="00000000" w:csb0="000001FF" w:csb1="00000000"/>
    <w:embedRegular r:id="rId5" w:fontKey="{0234A4C3-2A38-154F-BAE2-8AD8C026F39E}"/>
  </w:font>
  <w:font w:name="Gungsuh">
    <w:panose1 w:val="02030600000101010101"/>
    <w:charset w:val="81"/>
    <w:family w:val="roman"/>
    <w:pitch w:val="variable"/>
    <w:sig w:usb0="B00002AF" w:usb1="69D77CFB" w:usb2="00000030" w:usb3="00000000" w:csb0="0008009F" w:csb1="00000000"/>
    <w:embedRegular r:id="rId6" w:subsetted="1" w:fontKey="{7B2B1A2C-E0FD-C449-A471-AD96368B7205}"/>
  </w:font>
  <w:font w:name="Calibri">
    <w:panose1 w:val="020F0502020204030204"/>
    <w:charset w:val="00"/>
    <w:family w:val="swiss"/>
    <w:pitch w:val="variable"/>
    <w:sig w:usb0="E4002EFF" w:usb1="C200247B" w:usb2="00000009" w:usb3="00000000" w:csb0="000001FF" w:csb1="00000000"/>
    <w:embedRegular r:id="rId7" w:fontKey="{F793406D-ED52-A046-BD73-CAEFEABEF192}"/>
  </w:font>
  <w:font w:name="Cambria">
    <w:panose1 w:val="02040503050406030204"/>
    <w:charset w:val="00"/>
    <w:family w:val="roman"/>
    <w:pitch w:val="variable"/>
    <w:sig w:usb0="E00006FF" w:usb1="420024FF" w:usb2="02000000" w:usb3="00000000" w:csb0="0000019F" w:csb1="00000000"/>
    <w:embedRegular r:id="rId8" w:fontKey="{C24F2529-0D57-044E-9C36-187247833D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AD0AF" w14:textId="77777777" w:rsidR="00B60E17" w:rsidRPr="00CB3BAC" w:rsidRDefault="00000000">
    <w:pPr>
      <w:jc w:val="right"/>
      <w:rPr>
        <w:sz w:val="22"/>
        <w:szCs w:val="22"/>
      </w:rPr>
    </w:pPr>
    <w:r w:rsidRPr="00CB3BAC">
      <w:rPr>
        <w:sz w:val="22"/>
        <w:szCs w:val="22"/>
      </w:rPr>
      <w:fldChar w:fldCharType="begin"/>
    </w:r>
    <w:r w:rsidRPr="00CB3BAC">
      <w:rPr>
        <w:sz w:val="22"/>
        <w:szCs w:val="22"/>
      </w:rPr>
      <w:instrText>PAGE</w:instrText>
    </w:r>
    <w:r w:rsidRPr="00CB3BAC">
      <w:rPr>
        <w:sz w:val="22"/>
        <w:szCs w:val="22"/>
      </w:rPr>
      <w:fldChar w:fldCharType="separate"/>
    </w:r>
    <w:r w:rsidR="00CB3BAC" w:rsidRPr="00CB3BAC">
      <w:rPr>
        <w:sz w:val="22"/>
        <w:szCs w:val="22"/>
      </w:rPr>
      <w:t>1</w:t>
    </w:r>
    <w:r w:rsidRPr="00CB3BAC">
      <w:rPr>
        <w:sz w:val="22"/>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3C1A1" w14:textId="77777777" w:rsidR="00B60E17" w:rsidRPr="00CB3BAC" w:rsidRDefault="00B60E1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8B937" w14:textId="77777777" w:rsidR="00DA00AE" w:rsidRPr="00CB3BAC" w:rsidRDefault="00DA00AE">
      <w:pPr>
        <w:spacing w:line="240" w:lineRule="auto"/>
      </w:pPr>
      <w:r w:rsidRPr="00CB3BAC">
        <w:separator/>
      </w:r>
    </w:p>
  </w:footnote>
  <w:footnote w:type="continuationSeparator" w:id="0">
    <w:p w14:paraId="62D039FF" w14:textId="77777777" w:rsidR="00DA00AE" w:rsidRPr="00CB3BAC" w:rsidRDefault="00DA00AE">
      <w:pPr>
        <w:spacing w:line="240" w:lineRule="auto"/>
      </w:pPr>
      <w:r w:rsidRPr="00CB3BA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E17"/>
    <w:rsid w:val="00A30B61"/>
    <w:rsid w:val="00A40C7E"/>
    <w:rsid w:val="00AE7F66"/>
    <w:rsid w:val="00B60E17"/>
    <w:rsid w:val="00BF0B2B"/>
    <w:rsid w:val="00CB3BAC"/>
    <w:rsid w:val="00DA00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92588"/>
  <w15:docId w15:val="{D0C6E137-0E18-4373-9D5A-E020048B2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2258</Words>
  <Characters>12873</Characters>
  <Application>Microsoft Office Word</Application>
  <DocSecurity>0</DocSecurity>
  <Lines>107</Lines>
  <Paragraphs>30</Paragraphs>
  <ScaleCrop>false</ScaleCrop>
  <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Ilie</cp:lastModifiedBy>
  <cp:revision>2</cp:revision>
  <dcterms:created xsi:type="dcterms:W3CDTF">2026-04-19T08:10:00Z</dcterms:created>
  <dcterms:modified xsi:type="dcterms:W3CDTF">2026-04-23T10:25:00Z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0df8205d-6067-4089-aebb-c672c5b99fe1</vt:lpwstr>
  </property>
</Properties>
</file>