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Web"/>
        <w:spacing w:lineRule="auto" w:line="360" w:beforeAutospacing="0" w:before="0" w:afterAutospacing="0" w:after="0"/>
        <w:jc w:val="center"/>
        <w:rPr>
          <w:b/>
          <w:b/>
          <w:bCs/>
          <w:color w:val="000000"/>
          <w:sz w:val="32"/>
          <w:szCs w:val="32"/>
          <w:lang w:val="en-GB"/>
        </w:rPr>
      </w:pPr>
      <w:r>
        <w:rPr>
          <w:b/>
          <w:bCs/>
          <w:color w:val="000000"/>
          <w:sz w:val="32"/>
          <w:szCs w:val="32"/>
          <w:lang w:val="en-GB"/>
        </w:rPr>
      </w:r>
    </w:p>
    <w:p>
      <w:pPr>
        <w:pStyle w:val="NormalWeb"/>
        <w:spacing w:lineRule="auto" w:line="360" w:beforeAutospacing="0" w:before="0" w:afterAutospacing="0" w:after="0"/>
        <w:jc w:val="center"/>
        <w:rPr>
          <w:b/>
          <w:b/>
          <w:bCs/>
          <w:color w:val="000000"/>
          <w:sz w:val="32"/>
          <w:szCs w:val="32"/>
          <w:lang w:val="en-GB"/>
        </w:rPr>
      </w:pPr>
      <w:r>
        <w:rPr>
          <w:b/>
          <w:bCs/>
          <w:color w:val="000000"/>
          <w:sz w:val="32"/>
          <w:szCs w:val="32"/>
          <w:lang w:val="en-GB"/>
        </w:rPr>
      </w:r>
    </w:p>
    <w:p>
      <w:pPr>
        <w:pStyle w:val="NormalWeb"/>
        <w:spacing w:lineRule="auto" w:line="360" w:beforeAutospacing="0" w:before="0" w:afterAutospacing="0" w:after="0"/>
        <w:jc w:val="center"/>
        <w:rPr>
          <w:b/>
          <w:b/>
          <w:bCs/>
          <w:color w:val="000000"/>
          <w:sz w:val="32"/>
          <w:szCs w:val="32"/>
          <w:lang w:val="en-GB"/>
        </w:rPr>
      </w:pPr>
      <w:r>
        <w:rPr>
          <w:b/>
          <w:bCs/>
          <w:color w:val="000000"/>
          <w:sz w:val="32"/>
          <w:szCs w:val="32"/>
          <w:lang w:val="en-GB"/>
        </w:rPr>
      </w:r>
    </w:p>
    <w:p>
      <w:pPr>
        <w:pStyle w:val="NormalWeb"/>
        <w:spacing w:lineRule="auto" w:line="360" w:beforeAutospacing="0" w:before="0" w:afterAutospacing="0" w:after="0"/>
        <w:jc w:val="center"/>
        <w:rPr>
          <w:b/>
          <w:b/>
          <w:bCs/>
          <w:color w:val="000000"/>
          <w:sz w:val="32"/>
          <w:szCs w:val="32"/>
          <w:lang w:val="en-GB"/>
        </w:rPr>
      </w:pPr>
      <w:r>
        <w:rPr>
          <w:b/>
          <w:bCs/>
          <w:color w:val="000000"/>
          <w:sz w:val="32"/>
          <w:szCs w:val="32"/>
          <w:lang w:val="en-GB"/>
        </w:rPr>
      </w:r>
    </w:p>
    <w:p>
      <w:pPr>
        <w:pStyle w:val="NormalWeb"/>
        <w:spacing w:lineRule="auto" w:line="360" w:beforeAutospacing="0" w:before="0" w:afterAutospacing="0" w:after="0"/>
        <w:jc w:val="center"/>
        <w:rPr>
          <w:b/>
          <w:b/>
          <w:bCs/>
          <w:color w:val="000000"/>
          <w:sz w:val="32"/>
          <w:szCs w:val="32"/>
          <w:lang w:val="en-GB"/>
        </w:rPr>
      </w:pPr>
      <w:r>
        <w:rPr>
          <w:b/>
          <w:bCs/>
          <w:color w:val="000000"/>
          <w:sz w:val="32"/>
          <w:szCs w:val="32"/>
          <w:lang w:val="en-GB"/>
        </w:rPr>
      </w:r>
    </w:p>
    <w:p>
      <w:pPr>
        <w:pStyle w:val="NormalWeb"/>
        <w:spacing w:lineRule="auto" w:line="360" w:beforeAutospacing="0" w:before="0" w:afterAutospacing="0" w:after="0"/>
        <w:jc w:val="center"/>
        <w:rPr>
          <w:b/>
          <w:b/>
          <w:bCs/>
          <w:color w:val="000000"/>
          <w:sz w:val="32"/>
          <w:szCs w:val="32"/>
          <w:lang w:val="en-GB"/>
        </w:rPr>
      </w:pPr>
      <w:r>
        <w:rPr>
          <w:b/>
          <w:bCs/>
          <w:color w:val="000000"/>
          <w:sz w:val="32"/>
          <w:szCs w:val="32"/>
          <w:lang w:val="en-GB"/>
        </w:rPr>
      </w:r>
    </w:p>
    <w:p>
      <w:pPr>
        <w:pStyle w:val="NormalWeb"/>
        <w:spacing w:lineRule="auto" w:line="360" w:beforeAutospacing="0" w:before="0" w:afterAutospacing="0" w:after="0"/>
        <w:jc w:val="center"/>
        <w:rPr>
          <w:b/>
          <w:b/>
          <w:bCs/>
          <w:color w:val="000000"/>
          <w:sz w:val="32"/>
          <w:szCs w:val="32"/>
          <w:lang w:val="en-GB"/>
        </w:rPr>
      </w:pPr>
      <w:r>
        <w:rPr>
          <w:b/>
          <w:bCs/>
          <w:color w:val="000000"/>
          <w:sz w:val="32"/>
          <w:szCs w:val="32"/>
          <w:lang w:val="en-GB"/>
        </w:rPr>
      </w:r>
    </w:p>
    <w:p>
      <w:pPr>
        <w:pStyle w:val="NormalWeb"/>
        <w:spacing w:lineRule="auto" w:line="360" w:beforeAutospacing="0" w:before="0" w:afterAutospacing="0" w:after="0"/>
        <w:jc w:val="center"/>
        <w:rPr>
          <w:b/>
          <w:b/>
          <w:bCs/>
          <w:color w:val="000000"/>
          <w:sz w:val="32"/>
          <w:szCs w:val="32"/>
          <w:lang w:val="en-GB"/>
        </w:rPr>
      </w:pPr>
      <w:r>
        <w:rPr>
          <w:b/>
          <w:bCs/>
          <w:color w:val="000000"/>
          <w:sz w:val="32"/>
          <w:szCs w:val="32"/>
          <w:lang w:val="en-GB"/>
        </w:rPr>
      </w:r>
    </w:p>
    <w:p>
      <w:pPr>
        <w:pStyle w:val="NormalWeb"/>
        <w:spacing w:lineRule="auto" w:line="360" w:beforeAutospacing="0" w:before="0" w:afterAutospacing="0" w:after="0"/>
        <w:jc w:val="center"/>
        <w:rPr>
          <w:b/>
          <w:b/>
          <w:bCs/>
          <w:color w:val="000000"/>
          <w:sz w:val="32"/>
          <w:szCs w:val="32"/>
          <w:lang w:val="en-GB"/>
        </w:rPr>
      </w:pPr>
      <w:r>
        <w:rPr>
          <w:b/>
          <w:bCs/>
          <w:color w:val="000000"/>
          <w:sz w:val="32"/>
          <w:szCs w:val="32"/>
          <w:lang w:val="en-GB"/>
        </w:rPr>
      </w:r>
    </w:p>
    <w:p>
      <w:pPr>
        <w:pStyle w:val="NormalWeb"/>
        <w:spacing w:lineRule="auto" w:line="360" w:beforeAutospacing="0" w:before="0" w:afterAutospacing="0" w:after="0"/>
        <w:jc w:val="center"/>
        <w:rPr>
          <w:b/>
          <w:b/>
          <w:bCs/>
          <w:color w:val="000000"/>
          <w:sz w:val="32"/>
          <w:szCs w:val="32"/>
          <w:lang w:val="en-GB"/>
        </w:rPr>
      </w:pPr>
      <w:r>
        <w:rPr>
          <w:b/>
          <w:bCs/>
          <w:color w:val="000000"/>
          <w:sz w:val="32"/>
          <w:szCs w:val="32"/>
          <w:lang w:val="en-GB"/>
        </w:rPr>
      </w:r>
    </w:p>
    <w:p>
      <w:pPr>
        <w:pStyle w:val="NormalWeb"/>
        <w:spacing w:lineRule="auto" w:line="360" w:beforeAutospacing="0" w:before="0" w:afterAutospacing="0" w:after="0"/>
        <w:jc w:val="center"/>
        <w:rPr>
          <w:b/>
          <w:b/>
          <w:bCs/>
          <w:color w:val="000000"/>
          <w:sz w:val="32"/>
          <w:szCs w:val="32"/>
          <w:lang w:val="en-GB"/>
        </w:rPr>
      </w:pPr>
      <w:r>
        <w:rPr>
          <w:b/>
          <w:bCs/>
          <w:color w:val="000000"/>
          <w:sz w:val="32"/>
          <w:szCs w:val="32"/>
          <w:lang w:val="en-GB"/>
        </w:rPr>
      </w:r>
    </w:p>
    <w:p>
      <w:pPr>
        <w:pStyle w:val="NormalWeb"/>
        <w:spacing w:lineRule="auto" w:line="360" w:beforeAutospacing="0" w:before="0" w:afterAutospacing="0" w:after="0"/>
        <w:jc w:val="center"/>
        <w:rPr>
          <w:b/>
          <w:b/>
          <w:bCs/>
          <w:color w:val="000000"/>
          <w:sz w:val="32"/>
          <w:szCs w:val="32"/>
          <w:lang w:val="en-GB"/>
        </w:rPr>
      </w:pPr>
      <w:r>
        <w:rPr>
          <w:b/>
          <w:bCs/>
          <w:color w:val="000000"/>
          <w:sz w:val="32"/>
          <w:szCs w:val="32"/>
          <w:lang w:val="en-GB"/>
        </w:rPr>
        <w:t>THE GLOBAL BUSINESS ENVIRONMENT ASSESSMENT 2</w:t>
      </w:r>
    </w:p>
    <w:p>
      <w:pPr>
        <w:pStyle w:val="Normal"/>
        <w:spacing w:lineRule="auto" w:line="360"/>
        <w:rPr>
          <w:rFonts w:ascii="Cambria" w:hAnsi="Cambria" w:cs="Times New Roman"/>
          <w:sz w:val="24"/>
          <w:szCs w:val="24"/>
        </w:rPr>
      </w:pPr>
      <w:r>
        <w:rPr>
          <w:rFonts w:eastAsia="Times New Roman" w:cs="Times New Roman" w:ascii="Times New Roman" w:hAnsi="Times New Roman"/>
          <w:b/>
          <w:bCs/>
          <w:color w:val="000000"/>
          <w:sz w:val="32"/>
          <w:szCs w:val="32"/>
          <w:lang w:val="en-GB"/>
        </w:rPr>
      </w:r>
    </w:p>
    <w:p>
      <w:pPr>
        <w:pStyle w:val="Normal"/>
        <w:spacing w:lineRule="auto" w:line="360"/>
        <w:rPr>
          <w:rFonts w:ascii="Times New Roman" w:hAnsi="Times New Roman" w:eastAsia="Times New Roman" w:cs="Times New Roman"/>
          <w:b/>
          <w:b/>
          <w:bCs/>
          <w:color w:val="000000"/>
          <w:sz w:val="32"/>
          <w:szCs w:val="32"/>
          <w:lang w:val="en-GB"/>
        </w:rPr>
      </w:pPr>
      <w:r>
        <w:rPr>
          <w:rFonts w:eastAsia="Times New Roman" w:cs="Times New Roman" w:ascii="Cambria" w:hAnsi="Cambria"/>
          <w:b/>
          <w:bCs/>
          <w:color w:val="000000"/>
          <w:sz w:val="24"/>
          <w:szCs w:val="24"/>
          <w:lang w:val="en-GB"/>
        </w:rPr>
        <w:t xml:space="preserve">STUDENT NAME: </w:t>
      </w:r>
      <w:r>
        <w:rPr>
          <w:rFonts w:eastAsia="Times New Roman" w:cs="Open Sans" w:ascii="Cambria" w:hAnsi="Cambria"/>
          <w:b/>
          <w:bCs/>
          <w:color w:val="333333"/>
          <w:sz w:val="24"/>
          <w:szCs w:val="24"/>
          <w:highlight w:val="white"/>
          <w:lang w:val="en-GB"/>
        </w:rPr>
        <w:t>MIHAELA -CRISTINA TELEANU</w:t>
      </w:r>
    </w:p>
    <w:p>
      <w:pPr>
        <w:pStyle w:val="Normal"/>
        <w:spacing w:lineRule="auto" w:line="360"/>
        <w:jc w:val="both"/>
        <w:rPr>
          <w:rFonts w:ascii="Cambria" w:hAnsi="Cambria" w:cs="Times New Roman"/>
          <w:sz w:val="24"/>
          <w:szCs w:val="24"/>
        </w:rPr>
      </w:pPr>
      <w:r>
        <w:rPr>
          <w:rFonts w:cs="Times New Roman" w:ascii="Cambria" w:hAnsi="Cambria"/>
          <w:sz w:val="24"/>
          <w:szCs w:val="24"/>
        </w:rPr>
        <w:t>STUDENT NUMBER: 1919245</w:t>
      </w:r>
    </w:p>
    <w:p>
      <w:pPr>
        <w:pStyle w:val="Normal"/>
        <w:spacing w:lineRule="auto" w:line="360"/>
        <w:jc w:val="both"/>
        <w:rPr>
          <w:rFonts w:ascii="Cambria" w:hAnsi="Cambria" w:cs="Times New Roman"/>
          <w:sz w:val="24"/>
          <w:szCs w:val="24"/>
        </w:rPr>
      </w:pPr>
      <w:r>
        <w:rPr>
          <w:rFonts w:cs="Times New Roman" w:ascii="Cambria" w:hAnsi="Cambria"/>
          <w:sz w:val="24"/>
          <w:szCs w:val="24"/>
        </w:rPr>
        <w:t xml:space="preserve">LECTURER:  </w:t>
      </w:r>
      <w:r>
        <w:rPr>
          <w:rFonts w:cs="Times New Roman" w:ascii="Cambria" w:hAnsi="Cambria"/>
          <w:sz w:val="24"/>
          <w:szCs w:val="24"/>
        </w:rPr>
        <w:t>NADEEM MIRZA</w:t>
      </w:r>
    </w:p>
    <w:p>
      <w:pPr>
        <w:pStyle w:val="Normal"/>
        <w:spacing w:lineRule="auto" w:line="360"/>
        <w:jc w:val="both"/>
        <w:rPr>
          <w:rFonts w:ascii="Cambria" w:hAnsi="Cambria" w:cs="Times New Roman"/>
          <w:sz w:val="24"/>
          <w:szCs w:val="24"/>
        </w:rPr>
      </w:pPr>
      <w:r>
        <w:rPr>
          <w:rFonts w:cs="Times New Roman" w:ascii="Cambria" w:hAnsi="Cambria"/>
          <w:sz w:val="24"/>
          <w:szCs w:val="24"/>
        </w:rPr>
        <w:t>MODULE NUMBER: LCBB400</w:t>
      </w:r>
      <w:r>
        <w:rPr>
          <w:rFonts w:cs="Times New Roman" w:ascii="Cambria" w:hAnsi="Cambria"/>
          <w:sz w:val="24"/>
          <w:szCs w:val="24"/>
        </w:rPr>
        <w:t>5</w:t>
      </w:r>
    </w:p>
    <w:p>
      <w:pPr>
        <w:pStyle w:val="Normal"/>
        <w:spacing w:lineRule="auto" w:line="360"/>
        <w:jc w:val="both"/>
        <w:rPr>
          <w:rFonts w:ascii="Cambria" w:hAnsi="Cambria" w:cs="Times New Roman"/>
          <w:sz w:val="24"/>
          <w:szCs w:val="24"/>
        </w:rPr>
      </w:pPr>
      <w:r>
        <w:rPr>
          <w:rFonts w:cs="Times New Roman" w:ascii="Cambria" w:hAnsi="Cambria"/>
          <w:sz w:val="24"/>
          <w:szCs w:val="24"/>
        </w:rPr>
      </w:r>
    </w:p>
    <w:p>
      <w:pPr>
        <w:pStyle w:val="Normal"/>
        <w:rPr/>
      </w:pPr>
      <w:r>
        <w:rPr/>
      </w:r>
      <w:r>
        <w:br w:type="page"/>
      </w:r>
    </w:p>
    <w:sdt>
      <w:sdtPr>
        <w:docPartObj>
          <w:docPartGallery w:val="Table of Contents"/>
          <w:docPartUnique w:val="true"/>
        </w:docPartObj>
        <w:id w:val="2087963039"/>
      </w:sdtPr>
      <w:sdtContent>
        <w:p>
          <w:pPr>
            <w:pStyle w:val="TOCHeading"/>
            <w:spacing w:lineRule="auto" w:line="360"/>
            <w:jc w:val="center"/>
            <w:rPr/>
          </w:pPr>
          <w:r>
            <w:rPr>
              <w:color w:val="auto"/>
            </w:rPr>
            <w:t>T</w:t>
          </w:r>
          <w:r>
            <w:rPr>
              <w:rFonts w:cs="Times New Roman" w:ascii="Times New Roman" w:hAnsi="Times New Roman"/>
              <w:color w:val="auto"/>
              <w:sz w:val="24"/>
              <w:szCs w:val="24"/>
            </w:rPr>
            <w:t>able of Contents</w:t>
          </w:r>
        </w:p>
        <w:p>
          <w:pPr>
            <w:pStyle w:val="Contents1"/>
            <w:tabs>
              <w:tab w:val="clear" w:pos="709"/>
              <w:tab w:val="right" w:pos="9350" w:leader="dot"/>
            </w:tabs>
            <w:spacing w:lineRule="auto" w:line="360"/>
            <w:jc w:val="center"/>
            <w:rPr>
              <w:rFonts w:ascii="Times New Roman" w:hAnsi="Times New Roman" w:cs="Times New Roman"/>
              <w:sz w:val="24"/>
              <w:szCs w:val="24"/>
            </w:rPr>
          </w:pPr>
          <w:r>
            <w:fldChar w:fldCharType="begin"/>
          </w:r>
          <w:r>
            <w:rPr>
              <w:webHidden/>
              <w:rStyle w:val="IndexLink"/>
              <w:sz w:val="24"/>
              <w:szCs w:val="24"/>
              <w:rFonts w:cs="Times New Roman" w:ascii="Times New Roman" w:hAnsi="Times New Roman"/>
            </w:rPr>
            <w:instrText> TOC \z \o "1-3" \u \h</w:instrText>
          </w:r>
          <w:r>
            <w:rPr>
              <w:webHidden/>
              <w:rStyle w:val="IndexLink"/>
              <w:sz w:val="24"/>
              <w:szCs w:val="24"/>
              <w:rFonts w:cs="Times New Roman" w:ascii="Times New Roman" w:hAnsi="Times New Roman"/>
            </w:rPr>
            <w:fldChar w:fldCharType="separate"/>
          </w:r>
          <w:hyperlink w:anchor="_Toc56410598">
            <w:r>
              <w:rPr>
                <w:webHidden/>
                <w:rStyle w:val="IndexLink"/>
                <w:rFonts w:cs="Times New Roman" w:ascii="Times New Roman" w:hAnsi="Times New Roman"/>
                <w:color w:val="auto"/>
                <w:sz w:val="24"/>
                <w:szCs w:val="24"/>
                <w:lang w:val="en-GB"/>
              </w:rPr>
              <w:t>Introduction</w:t>
            </w:r>
            <w:r>
              <w:rPr>
                <w:webHidden/>
              </w:rPr>
              <w:fldChar w:fldCharType="begin"/>
            </w:r>
            <w:r>
              <w:rPr>
                <w:webHidden/>
              </w:rPr>
              <w:instrText>PAGEREF _Toc56410598 \h</w:instrText>
            </w:r>
            <w:r>
              <w:rPr>
                <w:webHidden/>
              </w:rPr>
              <w:fldChar w:fldCharType="separate"/>
            </w:r>
            <w:r>
              <w:rPr>
                <w:rStyle w:val="IndexLink"/>
                <w:rFonts w:cs="Times New Roman" w:ascii="Times New Roman" w:hAnsi="Times New Roman"/>
                <w:vanish w:val="false"/>
                <w:sz w:val="24"/>
                <w:szCs w:val="24"/>
              </w:rPr>
              <w:tab/>
              <w:t>2</w:t>
            </w:r>
            <w:r>
              <w:rPr>
                <w:webHidden/>
              </w:rPr>
              <w:fldChar w:fldCharType="end"/>
            </w:r>
          </w:hyperlink>
        </w:p>
        <w:p>
          <w:pPr>
            <w:pStyle w:val="Contents1"/>
            <w:tabs>
              <w:tab w:val="clear" w:pos="709"/>
              <w:tab w:val="right" w:pos="9350" w:leader="dot"/>
            </w:tabs>
            <w:spacing w:lineRule="auto" w:line="360"/>
            <w:jc w:val="center"/>
            <w:rPr>
              <w:rFonts w:ascii="Times New Roman" w:hAnsi="Times New Roman" w:cs="Times New Roman"/>
              <w:sz w:val="24"/>
              <w:szCs w:val="24"/>
            </w:rPr>
          </w:pPr>
          <w:hyperlink w:anchor="_Toc56410599">
            <w:r>
              <w:rPr>
                <w:webHidden/>
                <w:rStyle w:val="IndexLink"/>
                <w:rFonts w:cs="Times New Roman" w:ascii="Times New Roman" w:hAnsi="Times New Roman"/>
                <w:color w:val="auto"/>
                <w:sz w:val="24"/>
                <w:szCs w:val="24"/>
                <w:lang w:val="en-GB"/>
              </w:rPr>
              <w:t>Forces in the shaping of the Global Economy</w:t>
            </w:r>
            <w:r>
              <w:rPr>
                <w:webHidden/>
              </w:rPr>
              <w:fldChar w:fldCharType="begin"/>
            </w:r>
            <w:r>
              <w:rPr>
                <w:webHidden/>
              </w:rPr>
              <w:instrText>PAGEREF _Toc56410599 \h</w:instrText>
            </w:r>
            <w:r>
              <w:rPr>
                <w:webHidden/>
              </w:rPr>
              <w:fldChar w:fldCharType="separate"/>
            </w:r>
            <w:r>
              <w:rPr>
                <w:rStyle w:val="IndexLink"/>
                <w:rFonts w:cs="Times New Roman" w:ascii="Times New Roman" w:hAnsi="Times New Roman"/>
                <w:vanish w:val="false"/>
                <w:sz w:val="24"/>
                <w:szCs w:val="24"/>
              </w:rPr>
              <w:tab/>
              <w:t>2</w:t>
            </w:r>
            <w:r>
              <w:rPr>
                <w:webHidden/>
              </w:rPr>
              <w:fldChar w:fldCharType="end"/>
            </w:r>
          </w:hyperlink>
        </w:p>
        <w:p>
          <w:pPr>
            <w:pStyle w:val="Contents1"/>
            <w:tabs>
              <w:tab w:val="clear" w:pos="709"/>
              <w:tab w:val="right" w:pos="9350" w:leader="dot"/>
            </w:tabs>
            <w:spacing w:lineRule="auto" w:line="360"/>
            <w:jc w:val="center"/>
            <w:rPr>
              <w:rFonts w:ascii="Times New Roman" w:hAnsi="Times New Roman" w:cs="Times New Roman"/>
              <w:sz w:val="24"/>
              <w:szCs w:val="24"/>
            </w:rPr>
          </w:pPr>
          <w:hyperlink w:anchor="_Toc56410600">
            <w:r>
              <w:rPr>
                <w:webHidden/>
                <w:rStyle w:val="IndexLink"/>
                <w:rFonts w:cs="Times New Roman" w:ascii="Times New Roman" w:hAnsi="Times New Roman"/>
                <w:color w:val="auto"/>
                <w:sz w:val="24"/>
                <w:szCs w:val="24"/>
                <w:lang w:val="en-GB"/>
              </w:rPr>
              <w:t>Current situation of Land Rover Company in Covid-19 scenario</w:t>
            </w:r>
            <w:r>
              <w:rPr>
                <w:webHidden/>
              </w:rPr>
              <w:fldChar w:fldCharType="begin"/>
            </w:r>
            <w:r>
              <w:rPr>
                <w:webHidden/>
              </w:rPr>
              <w:instrText>PAGEREF _Toc56410600 \h</w:instrText>
            </w:r>
            <w:r>
              <w:rPr>
                <w:webHidden/>
              </w:rPr>
              <w:fldChar w:fldCharType="separate"/>
            </w:r>
            <w:r>
              <w:rPr>
                <w:rStyle w:val="IndexLink"/>
                <w:rFonts w:cs="Times New Roman" w:ascii="Times New Roman" w:hAnsi="Times New Roman"/>
                <w:vanish w:val="false"/>
                <w:sz w:val="24"/>
                <w:szCs w:val="24"/>
              </w:rPr>
              <w:tab/>
              <w:t>2</w:t>
            </w:r>
            <w:r>
              <w:rPr>
                <w:webHidden/>
              </w:rPr>
              <w:fldChar w:fldCharType="end"/>
            </w:r>
          </w:hyperlink>
        </w:p>
        <w:p>
          <w:pPr>
            <w:pStyle w:val="Contents1"/>
            <w:tabs>
              <w:tab w:val="clear" w:pos="709"/>
              <w:tab w:val="right" w:pos="9350" w:leader="dot"/>
            </w:tabs>
            <w:spacing w:lineRule="auto" w:line="360"/>
            <w:jc w:val="center"/>
            <w:rPr>
              <w:rFonts w:ascii="Times New Roman" w:hAnsi="Times New Roman" w:cs="Times New Roman"/>
              <w:sz w:val="24"/>
              <w:szCs w:val="24"/>
            </w:rPr>
          </w:pPr>
          <w:hyperlink w:anchor="_Toc56410601">
            <w:r>
              <w:rPr>
                <w:webHidden/>
                <w:rStyle w:val="IndexLink"/>
                <w:rFonts w:cs="Times New Roman" w:ascii="Times New Roman" w:hAnsi="Times New Roman"/>
                <w:color w:val="auto"/>
                <w:sz w:val="24"/>
                <w:szCs w:val="24"/>
                <w:lang w:val="en-GB"/>
              </w:rPr>
              <w:t>Changes made by the company</w:t>
            </w:r>
            <w:r>
              <w:rPr>
                <w:webHidden/>
              </w:rPr>
              <w:fldChar w:fldCharType="begin"/>
            </w:r>
            <w:r>
              <w:rPr>
                <w:webHidden/>
              </w:rPr>
              <w:instrText>PAGEREF _Toc56410601 \h</w:instrText>
            </w:r>
            <w:r>
              <w:rPr>
                <w:webHidden/>
              </w:rPr>
              <w:fldChar w:fldCharType="separate"/>
            </w:r>
            <w:r>
              <w:rPr>
                <w:rStyle w:val="IndexLink"/>
                <w:rFonts w:cs="Times New Roman" w:ascii="Times New Roman" w:hAnsi="Times New Roman"/>
                <w:vanish w:val="false"/>
                <w:sz w:val="24"/>
                <w:szCs w:val="24"/>
              </w:rPr>
              <w:tab/>
              <w:t>4</w:t>
            </w:r>
            <w:r>
              <w:rPr>
                <w:webHidden/>
              </w:rPr>
              <w:fldChar w:fldCharType="end"/>
            </w:r>
          </w:hyperlink>
        </w:p>
        <w:p>
          <w:pPr>
            <w:pStyle w:val="Contents1"/>
            <w:tabs>
              <w:tab w:val="clear" w:pos="709"/>
              <w:tab w:val="right" w:pos="9350" w:leader="dot"/>
            </w:tabs>
            <w:spacing w:lineRule="auto" w:line="360"/>
            <w:jc w:val="center"/>
            <w:rPr>
              <w:rFonts w:ascii="Times New Roman" w:hAnsi="Times New Roman" w:cs="Times New Roman"/>
              <w:sz w:val="24"/>
              <w:szCs w:val="24"/>
            </w:rPr>
          </w:pPr>
          <w:hyperlink w:anchor="_Toc56410602">
            <w:r>
              <w:rPr>
                <w:webHidden/>
                <w:rStyle w:val="IndexLink"/>
                <w:rFonts w:cs="Times New Roman" w:ascii="Times New Roman" w:hAnsi="Times New Roman"/>
                <w:color w:val="auto"/>
                <w:sz w:val="24"/>
                <w:szCs w:val="24"/>
                <w:lang w:val="en-GB"/>
              </w:rPr>
              <w:t>Critical Analysis</w:t>
            </w:r>
            <w:r>
              <w:rPr>
                <w:webHidden/>
              </w:rPr>
              <w:fldChar w:fldCharType="begin"/>
            </w:r>
            <w:r>
              <w:rPr>
                <w:webHidden/>
              </w:rPr>
              <w:instrText>PAGEREF _Toc56410602 \h</w:instrText>
            </w:r>
            <w:r>
              <w:rPr>
                <w:webHidden/>
              </w:rPr>
              <w:fldChar w:fldCharType="separate"/>
            </w:r>
            <w:r>
              <w:rPr>
                <w:rStyle w:val="IndexLink"/>
                <w:rFonts w:cs="Times New Roman" w:ascii="Times New Roman" w:hAnsi="Times New Roman"/>
                <w:vanish w:val="false"/>
                <w:sz w:val="24"/>
                <w:szCs w:val="24"/>
              </w:rPr>
              <w:tab/>
              <w:t>5</w:t>
            </w:r>
            <w:r>
              <w:rPr>
                <w:webHidden/>
              </w:rPr>
              <w:fldChar w:fldCharType="end"/>
            </w:r>
          </w:hyperlink>
        </w:p>
        <w:p>
          <w:pPr>
            <w:pStyle w:val="Contents1"/>
            <w:tabs>
              <w:tab w:val="clear" w:pos="709"/>
              <w:tab w:val="right" w:pos="9350" w:leader="dot"/>
            </w:tabs>
            <w:spacing w:lineRule="auto" w:line="360"/>
            <w:jc w:val="center"/>
            <w:rPr>
              <w:rFonts w:ascii="Times New Roman" w:hAnsi="Times New Roman" w:cs="Times New Roman"/>
              <w:sz w:val="24"/>
              <w:szCs w:val="24"/>
            </w:rPr>
          </w:pPr>
          <w:hyperlink w:anchor="_Toc56410603">
            <w:r>
              <w:rPr>
                <w:webHidden/>
                <w:rStyle w:val="IndexLink"/>
                <w:rFonts w:cs="Times New Roman" w:ascii="Times New Roman" w:hAnsi="Times New Roman"/>
                <w:color w:val="auto"/>
                <w:sz w:val="24"/>
                <w:szCs w:val="24"/>
                <w:lang w:val="en-GB"/>
              </w:rPr>
              <w:t>Explanation of the sustainability of changes</w:t>
            </w:r>
            <w:r>
              <w:rPr>
                <w:webHidden/>
              </w:rPr>
              <w:fldChar w:fldCharType="begin"/>
            </w:r>
            <w:r>
              <w:rPr>
                <w:webHidden/>
              </w:rPr>
              <w:instrText>PAGEREF _Toc56410603 \h</w:instrText>
            </w:r>
            <w:r>
              <w:rPr>
                <w:webHidden/>
              </w:rPr>
              <w:fldChar w:fldCharType="separate"/>
            </w:r>
            <w:r>
              <w:rPr>
                <w:rStyle w:val="IndexLink"/>
                <w:rFonts w:cs="Times New Roman" w:ascii="Times New Roman" w:hAnsi="Times New Roman"/>
                <w:vanish w:val="false"/>
                <w:sz w:val="24"/>
                <w:szCs w:val="24"/>
              </w:rPr>
              <w:tab/>
              <w:t>6</w:t>
            </w:r>
            <w:r>
              <w:rPr>
                <w:webHidden/>
              </w:rPr>
              <w:fldChar w:fldCharType="end"/>
            </w:r>
          </w:hyperlink>
        </w:p>
        <w:p>
          <w:pPr>
            <w:pStyle w:val="Contents1"/>
            <w:tabs>
              <w:tab w:val="clear" w:pos="709"/>
              <w:tab w:val="right" w:pos="9350" w:leader="dot"/>
            </w:tabs>
            <w:spacing w:lineRule="auto" w:line="360"/>
            <w:jc w:val="center"/>
            <w:rPr>
              <w:rFonts w:ascii="Times New Roman" w:hAnsi="Times New Roman" w:cs="Times New Roman"/>
              <w:sz w:val="24"/>
              <w:szCs w:val="24"/>
            </w:rPr>
          </w:pPr>
          <w:hyperlink w:anchor="_Toc56410604">
            <w:r>
              <w:rPr>
                <w:webHidden/>
                <w:rStyle w:val="IndexLink"/>
                <w:rFonts w:cs="Times New Roman" w:ascii="Times New Roman" w:hAnsi="Times New Roman"/>
                <w:color w:val="auto"/>
                <w:sz w:val="24"/>
                <w:szCs w:val="24"/>
                <w:lang w:val="en-GB"/>
              </w:rPr>
              <w:t>Conclusion</w:t>
            </w:r>
            <w:r>
              <w:rPr>
                <w:webHidden/>
              </w:rPr>
              <w:fldChar w:fldCharType="begin"/>
            </w:r>
            <w:r>
              <w:rPr>
                <w:webHidden/>
              </w:rPr>
              <w:instrText>PAGEREF _Toc56410604 \h</w:instrText>
            </w:r>
            <w:r>
              <w:rPr>
                <w:webHidden/>
              </w:rPr>
              <w:fldChar w:fldCharType="separate"/>
            </w:r>
            <w:r>
              <w:rPr>
                <w:rStyle w:val="IndexLink"/>
                <w:rFonts w:cs="Times New Roman" w:ascii="Times New Roman" w:hAnsi="Times New Roman"/>
                <w:vanish w:val="false"/>
                <w:sz w:val="24"/>
                <w:szCs w:val="24"/>
              </w:rPr>
              <w:tab/>
              <w:t>6</w:t>
            </w:r>
            <w:r>
              <w:rPr>
                <w:webHidden/>
              </w:rPr>
              <w:fldChar w:fldCharType="end"/>
            </w:r>
          </w:hyperlink>
        </w:p>
        <w:p>
          <w:pPr>
            <w:pStyle w:val="Contents1"/>
            <w:tabs>
              <w:tab w:val="clear" w:pos="709"/>
              <w:tab w:val="right" w:pos="9350" w:leader="dot"/>
            </w:tabs>
            <w:spacing w:lineRule="auto" w:line="360"/>
            <w:jc w:val="center"/>
            <w:rPr>
              <w:rFonts w:ascii="Times New Roman" w:hAnsi="Times New Roman" w:cs="Times New Roman"/>
              <w:sz w:val="24"/>
              <w:szCs w:val="24"/>
            </w:rPr>
          </w:pPr>
          <w:hyperlink w:anchor="_Toc56410605">
            <w:r>
              <w:rPr>
                <w:webHidden/>
                <w:rStyle w:val="IndexLink"/>
                <w:rFonts w:cs="Times New Roman" w:ascii="Times New Roman" w:hAnsi="Times New Roman"/>
                <w:color w:val="auto"/>
                <w:sz w:val="24"/>
                <w:szCs w:val="24"/>
                <w:lang w:val="en-GB"/>
              </w:rPr>
              <w:t>Reference List</w:t>
            </w:r>
            <w:r>
              <w:rPr>
                <w:webHidden/>
              </w:rPr>
              <w:fldChar w:fldCharType="begin"/>
            </w:r>
            <w:r>
              <w:rPr>
                <w:webHidden/>
              </w:rPr>
              <w:instrText>PAGEREF _Toc56410605 \h</w:instrText>
            </w:r>
            <w:r>
              <w:rPr>
                <w:webHidden/>
              </w:rPr>
              <w:fldChar w:fldCharType="separate"/>
            </w:r>
            <w:r>
              <w:rPr>
                <w:rStyle w:val="IndexLink"/>
                <w:rFonts w:cs="Times New Roman" w:ascii="Times New Roman" w:hAnsi="Times New Roman"/>
                <w:vanish w:val="false"/>
                <w:sz w:val="24"/>
                <w:szCs w:val="24"/>
              </w:rPr>
              <w:tab/>
              <w:t>8</w:t>
            </w:r>
            <w:r>
              <w:rPr>
                <w:webHidden/>
              </w:rPr>
              <w:fldChar w:fldCharType="end"/>
            </w:r>
          </w:hyperlink>
        </w:p>
        <w:p>
          <w:pPr>
            <w:pStyle w:val="Normal"/>
            <w:spacing w:lineRule="auto" w:line="360"/>
            <w:jc w:val="center"/>
            <w:rPr>
              <w:rFonts w:ascii="Times New Roman" w:hAnsi="Times New Roman" w:cs="Times New Roman"/>
              <w:sz w:val="24"/>
              <w:szCs w:val="24"/>
            </w:rPr>
          </w:pPr>
          <w:r>
            <w:rPr>
              <w:rFonts w:cs="Times New Roman" w:ascii="Times New Roman" w:hAnsi="Times New Roman"/>
              <w:sz w:val="24"/>
              <w:szCs w:val="24"/>
            </w:rPr>
          </w:r>
          <w:r>
            <w:rPr>
              <w:sz w:val="24"/>
              <w:szCs w:val="24"/>
              <w:rFonts w:cs="Times New Roman" w:ascii="Times New Roman" w:hAnsi="Times New Roman"/>
            </w:rPr>
            <w:fldChar w:fldCharType="end"/>
          </w:r>
        </w:p>
      </w:sdtContent>
    </w:sdt>
    <w:p>
      <w:pPr>
        <w:pStyle w:val="Heading1"/>
        <w:rPr>
          <w:lang w:val="en-GB"/>
        </w:rPr>
      </w:pPr>
      <w:bookmarkStart w:id="0" w:name="_Toc56410598"/>
      <w:r>
        <w:rPr>
          <w:lang w:val="en-GB"/>
        </w:rPr>
        <w:t>Introduction</w:t>
      </w:r>
      <w:bookmarkEnd w:id="0"/>
    </w:p>
    <w:p>
      <w:pPr>
        <w:pStyle w:val="Normal"/>
        <w:spacing w:lineRule="auto" w:line="360" w:before="0" w:after="0"/>
        <w:jc w:val="both"/>
        <w:rPr>
          <w:rFonts w:ascii="Times New Roman" w:hAnsi="Times New Roman" w:eastAsia="Times New Roman" w:cs="Times New Roman"/>
          <w:sz w:val="24"/>
          <w:szCs w:val="24"/>
          <w:lang w:val="en-GB"/>
        </w:rPr>
      </w:pPr>
      <w:r>
        <w:rPr>
          <w:rFonts w:eastAsia="Times New Roman" w:cs="Times New Roman" w:ascii="Times New Roman" w:hAnsi="Times New Roman"/>
          <w:color w:val="000000"/>
          <w:sz w:val="24"/>
          <w:szCs w:val="24"/>
          <w:lang w:val="en-GB"/>
        </w:rPr>
        <w:t>Global business is regulated with various situations. The records are receptive on the nature of the action as a whole. The covid-19 pandemic has imposed a range of threats on the part of various organisations in operating successfully. There have been changes in the global economy and the current areas of through and development has made it quite viable to create a proper uplifted position in the various areas that are related to the performance of the organisations. This is mainly because with the current situations there is a need to change the major forces of marketing. The discussion has majorly concentrated on the crucial decisions taken by Land Rover in making up the market from the Covid-19 loss on the modes of operations. </w:t>
      </w:r>
    </w:p>
    <w:p>
      <w:pPr>
        <w:pStyle w:val="Heading1"/>
        <w:rPr>
          <w:lang w:val="en-GB"/>
        </w:rPr>
      </w:pPr>
      <w:bookmarkStart w:id="1" w:name="_Toc56410599"/>
      <w:r>
        <w:rPr>
          <w:lang w:val="en-GB"/>
        </w:rPr>
        <w:t>Forces in the shaping of the Global Economy</w:t>
      </w:r>
      <w:bookmarkEnd w:id="1"/>
    </w:p>
    <w:p>
      <w:pPr>
        <w:pStyle w:val="Normal"/>
        <w:spacing w:lineRule="auto" w:line="360" w:before="0" w:after="0"/>
        <w:jc w:val="both"/>
        <w:rPr>
          <w:rFonts w:ascii="Times New Roman" w:hAnsi="Times New Roman" w:eastAsia="Times New Roman" w:cs="Times New Roman"/>
          <w:sz w:val="24"/>
          <w:szCs w:val="24"/>
          <w:lang w:val="en-GB"/>
        </w:rPr>
      </w:pPr>
      <w:r>
        <w:rPr>
          <w:rFonts w:eastAsia="Times New Roman" w:cs="Times New Roman" w:ascii="Times New Roman" w:hAnsi="Times New Roman"/>
          <w:color w:val="000000"/>
          <w:sz w:val="24"/>
          <w:szCs w:val="24"/>
          <w:lang w:val="en-GB"/>
        </w:rPr>
        <w:t xml:space="preserve">Forces that have successfully shaped out the global business environment are regulated and designed on the basis of the changes which are shaping the Global economy. Cheng </w:t>
      </w:r>
      <w:r>
        <w:rPr>
          <w:rFonts w:eastAsia="Times New Roman" w:cs="Times New Roman" w:ascii="Times New Roman" w:hAnsi="Times New Roman"/>
          <w:i/>
          <w:iCs/>
          <w:color w:val="000000"/>
          <w:sz w:val="24"/>
          <w:szCs w:val="24"/>
          <w:lang w:val="en-GB"/>
        </w:rPr>
        <w:t xml:space="preserve">et al. </w:t>
      </w:r>
      <w:r>
        <w:rPr>
          <w:rFonts w:eastAsia="Times New Roman" w:cs="Times New Roman" w:ascii="Times New Roman" w:hAnsi="Times New Roman"/>
          <w:color w:val="000000"/>
          <w:sz w:val="24"/>
          <w:szCs w:val="24"/>
          <w:lang w:val="en-GB"/>
        </w:rPr>
        <w:t>(2020) mentioned that for the car industries there are a lot of forces responsible for such a situation.</w:t>
      </w:r>
    </w:p>
    <w:p>
      <w:pPr>
        <w:pStyle w:val="Normal"/>
        <w:numPr>
          <w:ilvl w:val="0"/>
          <w:numId w:val="2"/>
        </w:numPr>
        <w:spacing w:lineRule="auto" w:line="360" w:before="0" w:after="0"/>
        <w:jc w:val="both"/>
        <w:textAlignment w:val="baseline"/>
        <w:rPr>
          <w:rFonts w:ascii="Times New Roman" w:hAnsi="Times New Roman" w:eastAsia="Times New Roman" w:cs="Times New Roman"/>
          <w:color w:val="000000"/>
          <w:sz w:val="24"/>
          <w:szCs w:val="24"/>
          <w:lang w:val="en-GB"/>
        </w:rPr>
      </w:pPr>
      <w:r>
        <w:rPr>
          <w:rFonts w:eastAsia="Times New Roman" w:cs="Times New Roman" w:ascii="Times New Roman" w:hAnsi="Times New Roman"/>
          <w:color w:val="000000"/>
          <w:sz w:val="24"/>
          <w:szCs w:val="24"/>
          <w:lang w:val="en-GB"/>
        </w:rPr>
        <w:t>There has been an increase in the demand of the cars in the international market and cars like Land Rovers are more inclined to the global demands of the various nations (Jaguarlandroer.com, 2020).</w:t>
      </w:r>
    </w:p>
    <w:p>
      <w:pPr>
        <w:pStyle w:val="Normal"/>
        <w:numPr>
          <w:ilvl w:val="0"/>
          <w:numId w:val="2"/>
        </w:numPr>
        <w:spacing w:lineRule="auto" w:line="360" w:before="0" w:after="0"/>
        <w:jc w:val="both"/>
        <w:textAlignment w:val="baseline"/>
        <w:rPr>
          <w:rFonts w:ascii="Times New Roman" w:hAnsi="Times New Roman" w:eastAsia="Times New Roman" w:cs="Times New Roman"/>
          <w:color w:val="000000"/>
          <w:sz w:val="24"/>
          <w:szCs w:val="24"/>
          <w:lang w:val="en-GB"/>
        </w:rPr>
      </w:pPr>
      <w:r>
        <w:rPr>
          <w:rFonts w:eastAsia="Times New Roman" w:cs="Times New Roman" w:ascii="Times New Roman" w:hAnsi="Times New Roman"/>
          <w:color w:val="000000"/>
          <w:sz w:val="24"/>
          <w:szCs w:val="24"/>
          <w:lang w:val="en-GB"/>
        </w:rPr>
        <w:t>Multicultural customer base is one of the major reasons that have been responsible for the growth of the industries in the national borders (Jaguarlandroer.com, 2020). </w:t>
      </w:r>
    </w:p>
    <w:p>
      <w:pPr>
        <w:pStyle w:val="Normal"/>
        <w:numPr>
          <w:ilvl w:val="0"/>
          <w:numId w:val="2"/>
        </w:numPr>
        <w:spacing w:lineRule="auto" w:line="360" w:before="0" w:after="0"/>
        <w:jc w:val="both"/>
        <w:textAlignment w:val="baseline"/>
        <w:rPr>
          <w:rFonts w:ascii="Times New Roman" w:hAnsi="Times New Roman" w:eastAsia="Times New Roman" w:cs="Times New Roman"/>
          <w:color w:val="000000"/>
          <w:sz w:val="24"/>
          <w:szCs w:val="24"/>
          <w:lang w:val="en-GB"/>
        </w:rPr>
      </w:pPr>
      <w:r>
        <w:rPr>
          <w:rFonts w:eastAsia="Times New Roman" w:cs="Times New Roman" w:ascii="Times New Roman" w:hAnsi="Times New Roman"/>
          <w:color w:val="000000"/>
          <w:sz w:val="24"/>
          <w:szCs w:val="24"/>
          <w:lang w:val="en-GB"/>
        </w:rPr>
        <w:t>The companies are also forced with the positivity related to the actions that are regulated on the nature of the evaluation that are related to the sustainable development of the company (Jaguarlandroer.com, 2020).</w:t>
      </w:r>
    </w:p>
    <w:p>
      <w:pPr>
        <w:pStyle w:val="Normal"/>
        <w:numPr>
          <w:ilvl w:val="0"/>
          <w:numId w:val="2"/>
        </w:numPr>
        <w:spacing w:lineRule="auto" w:line="360" w:before="0" w:after="0"/>
        <w:jc w:val="both"/>
        <w:textAlignment w:val="baseline"/>
        <w:rPr>
          <w:rFonts w:ascii="Times New Roman" w:hAnsi="Times New Roman" w:eastAsia="Times New Roman" w:cs="Times New Roman"/>
          <w:color w:val="000000"/>
          <w:sz w:val="24"/>
          <w:szCs w:val="24"/>
          <w:lang w:val="en-GB"/>
        </w:rPr>
      </w:pPr>
      <w:r>
        <w:rPr>
          <w:rFonts w:eastAsia="Times New Roman" w:cs="Times New Roman" w:ascii="Times New Roman" w:hAnsi="Times New Roman"/>
          <w:color w:val="000000"/>
          <w:sz w:val="24"/>
          <w:szCs w:val="24"/>
          <w:lang w:val="en-GB"/>
        </w:rPr>
        <w:t>The annual performances that are regulated on the recommendations related to the annual performances in the various areas of the business.</w:t>
      </w:r>
    </w:p>
    <w:p>
      <w:pPr>
        <w:pStyle w:val="Normal"/>
        <w:numPr>
          <w:ilvl w:val="0"/>
          <w:numId w:val="2"/>
        </w:numPr>
        <w:spacing w:lineRule="auto" w:line="360" w:before="0" w:after="0"/>
        <w:jc w:val="both"/>
        <w:textAlignment w:val="baseline"/>
        <w:rPr>
          <w:rFonts w:ascii="Times New Roman" w:hAnsi="Times New Roman" w:eastAsia="Times New Roman" w:cs="Times New Roman"/>
          <w:color w:val="000000"/>
          <w:sz w:val="24"/>
          <w:szCs w:val="24"/>
          <w:lang w:val="en-GB"/>
        </w:rPr>
      </w:pPr>
      <w:r>
        <w:rPr>
          <w:rFonts w:eastAsia="Times New Roman" w:cs="Times New Roman" w:ascii="Times New Roman" w:hAnsi="Times New Roman"/>
          <w:color w:val="000000"/>
          <w:sz w:val="24"/>
          <w:szCs w:val="24"/>
          <w:lang w:val="en-GB"/>
        </w:rPr>
        <w:t>Growth of the digital support has made quite effective  changes in the nature of marketing and presenting the products to the market with the aim of attaining maximum success in the Global market operations of companies like Land Rover (Jaguarlandroer.com, 2020).</w:t>
      </w:r>
    </w:p>
    <w:p>
      <w:pPr>
        <w:pStyle w:val="Heading1"/>
        <w:rPr>
          <w:lang w:val="en-GB"/>
        </w:rPr>
      </w:pPr>
      <w:bookmarkStart w:id="2" w:name="_Toc56410600"/>
      <w:r>
        <w:rPr>
          <w:lang w:val="en-GB"/>
        </w:rPr>
        <w:t>Current situation of Land Rover Company in Covid-19 scenario</w:t>
      </w:r>
      <w:bookmarkEnd w:id="2"/>
    </w:p>
    <w:tbl>
      <w:tblPr>
        <w:tblW w:w="9360" w:type="dxa"/>
        <w:jc w:val="lef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100" w:type="dxa"/>
          <w:left w:w="100" w:type="dxa"/>
          <w:bottom w:w="100" w:type="dxa"/>
          <w:right w:w="100" w:type="dxa"/>
        </w:tblCellMar>
        <w:tblLook w:val="04a0"/>
      </w:tblPr>
      <w:tblGrid>
        <w:gridCol w:w="1969"/>
        <w:gridCol w:w="7390"/>
      </w:tblGrid>
      <w:tr>
        <w:trPr/>
        <w:tc>
          <w:tcPr>
            <w:tcW w:w="196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tcPr>
          <w:p>
            <w:pPr>
              <w:pStyle w:val="Normal"/>
              <w:spacing w:lineRule="auto" w:line="360" w:before="0" w:after="0"/>
              <w:rPr>
                <w:rFonts w:ascii="Times New Roman" w:hAnsi="Times New Roman" w:eastAsia="Times New Roman" w:cs="Times New Roman"/>
                <w:sz w:val="24"/>
                <w:szCs w:val="24"/>
                <w:lang w:val="en-GB"/>
              </w:rPr>
            </w:pPr>
            <w:r>
              <w:rPr>
                <w:rFonts w:eastAsia="Times New Roman" w:cs="Times New Roman" w:ascii="Times New Roman" w:hAnsi="Times New Roman"/>
                <w:b/>
                <w:bCs/>
                <w:color w:val="000000"/>
                <w:sz w:val="24"/>
                <w:szCs w:val="24"/>
                <w:lang w:val="en-GB"/>
              </w:rPr>
              <w:t>Political</w:t>
            </w:r>
          </w:p>
        </w:tc>
        <w:tc>
          <w:tcPr>
            <w:tcW w:w="739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tcPr>
          <w:p>
            <w:pPr>
              <w:pStyle w:val="Normal"/>
              <w:numPr>
                <w:ilvl w:val="0"/>
                <w:numId w:val="3"/>
              </w:numPr>
              <w:spacing w:lineRule="auto" w:line="360" w:before="0" w:after="0"/>
              <w:jc w:val="both"/>
              <w:textAlignment w:val="baseline"/>
              <w:rPr>
                <w:rFonts w:ascii="Times New Roman" w:hAnsi="Times New Roman" w:eastAsia="Times New Roman" w:cs="Times New Roman"/>
                <w:color w:val="000000"/>
                <w:sz w:val="24"/>
                <w:szCs w:val="24"/>
                <w:lang w:val="en-GB"/>
              </w:rPr>
            </w:pPr>
            <w:r>
              <w:rPr>
                <w:rFonts w:eastAsia="Times New Roman" w:cs="Times New Roman" w:ascii="Times New Roman" w:hAnsi="Times New Roman"/>
                <w:color w:val="000000"/>
                <w:sz w:val="24"/>
                <w:szCs w:val="24"/>
                <w:lang w:val="en-GB"/>
              </w:rPr>
              <w:t>There has been instability in global market</w:t>
            </w:r>
          </w:p>
          <w:p>
            <w:pPr>
              <w:pStyle w:val="Normal"/>
              <w:numPr>
                <w:ilvl w:val="0"/>
                <w:numId w:val="3"/>
              </w:numPr>
              <w:spacing w:lineRule="auto" w:line="360" w:before="0" w:after="0"/>
              <w:jc w:val="both"/>
              <w:textAlignment w:val="baseline"/>
              <w:rPr>
                <w:rFonts w:ascii="Times New Roman" w:hAnsi="Times New Roman" w:eastAsia="Times New Roman" w:cs="Times New Roman"/>
                <w:color w:val="000000"/>
                <w:sz w:val="24"/>
                <w:szCs w:val="24"/>
                <w:lang w:val="en-GB"/>
              </w:rPr>
            </w:pPr>
            <w:r>
              <w:rPr>
                <w:rFonts w:eastAsia="Times New Roman" w:cs="Times New Roman" w:ascii="Times New Roman" w:hAnsi="Times New Roman"/>
                <w:color w:val="000000"/>
                <w:sz w:val="24"/>
                <w:szCs w:val="24"/>
                <w:lang w:val="en-GB"/>
              </w:rPr>
              <w:t>Trade has been restricted</w:t>
            </w:r>
          </w:p>
        </w:tc>
      </w:tr>
      <w:tr>
        <w:trPr/>
        <w:tc>
          <w:tcPr>
            <w:tcW w:w="196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tcPr>
          <w:p>
            <w:pPr>
              <w:pStyle w:val="Normal"/>
              <w:spacing w:lineRule="auto" w:line="360" w:before="0" w:after="0"/>
              <w:rPr>
                <w:rFonts w:ascii="Times New Roman" w:hAnsi="Times New Roman" w:eastAsia="Times New Roman" w:cs="Times New Roman"/>
                <w:sz w:val="24"/>
                <w:szCs w:val="24"/>
                <w:lang w:val="en-GB"/>
              </w:rPr>
            </w:pPr>
            <w:r>
              <w:rPr>
                <w:rFonts w:eastAsia="Times New Roman" w:cs="Times New Roman" w:ascii="Times New Roman" w:hAnsi="Times New Roman"/>
                <w:b/>
                <w:bCs/>
                <w:color w:val="000000"/>
                <w:sz w:val="24"/>
                <w:szCs w:val="24"/>
                <w:lang w:val="en-GB"/>
              </w:rPr>
              <w:t>Economic</w:t>
            </w:r>
          </w:p>
        </w:tc>
        <w:tc>
          <w:tcPr>
            <w:tcW w:w="739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tcPr>
          <w:p>
            <w:pPr>
              <w:pStyle w:val="Normal"/>
              <w:numPr>
                <w:ilvl w:val="0"/>
                <w:numId w:val="4"/>
              </w:numPr>
              <w:spacing w:lineRule="auto" w:line="360" w:before="0" w:after="0"/>
              <w:jc w:val="both"/>
              <w:textAlignment w:val="baseline"/>
              <w:rPr>
                <w:rFonts w:ascii="Times New Roman" w:hAnsi="Times New Roman" w:eastAsia="Times New Roman" w:cs="Times New Roman"/>
                <w:color w:val="000000"/>
                <w:sz w:val="24"/>
                <w:szCs w:val="24"/>
                <w:lang w:val="en-GB"/>
              </w:rPr>
            </w:pPr>
            <w:r>
              <w:rPr>
                <w:rFonts w:eastAsia="Times New Roman" w:cs="Times New Roman" w:ascii="Times New Roman" w:hAnsi="Times New Roman"/>
                <w:color w:val="000000"/>
                <w:sz w:val="24"/>
                <w:szCs w:val="24"/>
                <w:lang w:val="en-GB"/>
              </w:rPr>
              <w:t>GDP has fallen</w:t>
            </w:r>
          </w:p>
          <w:p>
            <w:pPr>
              <w:pStyle w:val="Normal"/>
              <w:numPr>
                <w:ilvl w:val="0"/>
                <w:numId w:val="4"/>
              </w:numPr>
              <w:spacing w:lineRule="auto" w:line="360" w:before="0" w:after="0"/>
              <w:jc w:val="both"/>
              <w:textAlignment w:val="baseline"/>
              <w:rPr>
                <w:rFonts w:ascii="Times New Roman" w:hAnsi="Times New Roman" w:eastAsia="Times New Roman" w:cs="Times New Roman"/>
                <w:color w:val="000000"/>
                <w:sz w:val="24"/>
                <w:szCs w:val="24"/>
                <w:lang w:val="en-GB"/>
              </w:rPr>
            </w:pPr>
            <w:r>
              <w:rPr>
                <w:rFonts w:eastAsia="Times New Roman" w:cs="Times New Roman" w:ascii="Times New Roman" w:hAnsi="Times New Roman"/>
                <w:color w:val="000000"/>
                <w:sz w:val="24"/>
                <w:szCs w:val="24"/>
                <w:lang w:val="en-GB"/>
              </w:rPr>
              <w:t>Export rates are reduced (Ons.gov.uk, 2020)</w:t>
            </w:r>
          </w:p>
        </w:tc>
      </w:tr>
      <w:tr>
        <w:trPr/>
        <w:tc>
          <w:tcPr>
            <w:tcW w:w="196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tcPr>
          <w:p>
            <w:pPr>
              <w:pStyle w:val="Normal"/>
              <w:spacing w:lineRule="auto" w:line="360" w:before="0" w:after="0"/>
              <w:rPr>
                <w:rFonts w:ascii="Times New Roman" w:hAnsi="Times New Roman" w:eastAsia="Times New Roman" w:cs="Times New Roman"/>
                <w:sz w:val="24"/>
                <w:szCs w:val="24"/>
                <w:lang w:val="en-GB"/>
              </w:rPr>
            </w:pPr>
            <w:r>
              <w:rPr>
                <w:rFonts w:eastAsia="Times New Roman" w:cs="Times New Roman" w:ascii="Times New Roman" w:hAnsi="Times New Roman"/>
                <w:b/>
                <w:bCs/>
                <w:color w:val="000000"/>
                <w:sz w:val="24"/>
                <w:szCs w:val="24"/>
                <w:lang w:val="en-GB"/>
              </w:rPr>
              <w:t>Social</w:t>
            </w:r>
          </w:p>
        </w:tc>
        <w:tc>
          <w:tcPr>
            <w:tcW w:w="739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tcPr>
          <w:p>
            <w:pPr>
              <w:pStyle w:val="Normal"/>
              <w:numPr>
                <w:ilvl w:val="0"/>
                <w:numId w:val="5"/>
              </w:numPr>
              <w:spacing w:lineRule="auto" w:line="360" w:before="0" w:after="0"/>
              <w:jc w:val="both"/>
              <w:textAlignment w:val="baseline"/>
              <w:rPr>
                <w:rFonts w:ascii="Times New Roman" w:hAnsi="Times New Roman" w:eastAsia="Times New Roman" w:cs="Times New Roman"/>
                <w:color w:val="000000"/>
                <w:sz w:val="24"/>
                <w:szCs w:val="24"/>
                <w:lang w:val="en-GB"/>
              </w:rPr>
            </w:pPr>
            <w:r>
              <w:rPr>
                <w:rFonts w:eastAsia="Times New Roman" w:cs="Times New Roman" w:ascii="Times New Roman" w:hAnsi="Times New Roman"/>
                <w:color w:val="000000"/>
                <w:sz w:val="24"/>
                <w:szCs w:val="24"/>
                <w:lang w:val="en-GB"/>
              </w:rPr>
              <w:t>PPP of people has fallen down</w:t>
            </w:r>
          </w:p>
          <w:p>
            <w:pPr>
              <w:pStyle w:val="Normal"/>
              <w:numPr>
                <w:ilvl w:val="0"/>
                <w:numId w:val="5"/>
              </w:numPr>
              <w:spacing w:lineRule="auto" w:line="360" w:before="0" w:after="0"/>
              <w:jc w:val="both"/>
              <w:textAlignment w:val="baseline"/>
              <w:rPr>
                <w:rFonts w:ascii="Times New Roman" w:hAnsi="Times New Roman" w:eastAsia="Times New Roman" w:cs="Times New Roman"/>
                <w:color w:val="000000"/>
                <w:sz w:val="24"/>
                <w:szCs w:val="24"/>
                <w:lang w:val="en-GB"/>
              </w:rPr>
            </w:pPr>
            <w:r>
              <w:rPr>
                <w:rFonts w:eastAsia="Times New Roman" w:cs="Times New Roman" w:ascii="Times New Roman" w:hAnsi="Times New Roman"/>
                <w:color w:val="000000"/>
                <w:sz w:val="24"/>
                <w:szCs w:val="24"/>
                <w:lang w:val="en-GB"/>
              </w:rPr>
              <w:t>There has been complete lockdown since march 2020</w:t>
            </w:r>
          </w:p>
        </w:tc>
      </w:tr>
      <w:tr>
        <w:trPr/>
        <w:tc>
          <w:tcPr>
            <w:tcW w:w="196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tcPr>
          <w:p>
            <w:pPr>
              <w:pStyle w:val="Normal"/>
              <w:spacing w:lineRule="auto" w:line="360" w:before="0" w:after="0"/>
              <w:rPr>
                <w:rFonts w:ascii="Times New Roman" w:hAnsi="Times New Roman" w:eastAsia="Times New Roman" w:cs="Times New Roman"/>
                <w:sz w:val="24"/>
                <w:szCs w:val="24"/>
                <w:lang w:val="en-GB"/>
              </w:rPr>
            </w:pPr>
            <w:r>
              <w:rPr>
                <w:rFonts w:eastAsia="Times New Roman" w:cs="Times New Roman" w:ascii="Times New Roman" w:hAnsi="Times New Roman"/>
                <w:b/>
                <w:bCs/>
                <w:color w:val="000000"/>
                <w:sz w:val="24"/>
                <w:szCs w:val="24"/>
                <w:lang w:val="en-GB"/>
              </w:rPr>
              <w:t>Technological</w:t>
            </w:r>
          </w:p>
        </w:tc>
        <w:tc>
          <w:tcPr>
            <w:tcW w:w="739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tcPr>
          <w:p>
            <w:pPr>
              <w:pStyle w:val="Normal"/>
              <w:numPr>
                <w:ilvl w:val="0"/>
                <w:numId w:val="6"/>
              </w:numPr>
              <w:spacing w:lineRule="auto" w:line="360" w:before="0" w:after="0"/>
              <w:jc w:val="both"/>
              <w:textAlignment w:val="baseline"/>
              <w:rPr>
                <w:rFonts w:ascii="Times New Roman" w:hAnsi="Times New Roman" w:eastAsia="Times New Roman" w:cs="Times New Roman"/>
                <w:color w:val="000000"/>
                <w:sz w:val="24"/>
                <w:szCs w:val="24"/>
                <w:lang w:val="en-GB"/>
              </w:rPr>
            </w:pPr>
            <w:r>
              <w:rPr>
                <w:rFonts w:eastAsia="Times New Roman" w:cs="Times New Roman" w:ascii="Times New Roman" w:hAnsi="Times New Roman"/>
                <w:color w:val="000000"/>
                <w:sz w:val="24"/>
                <w:szCs w:val="24"/>
                <w:lang w:val="en-GB"/>
              </w:rPr>
              <w:t>Technological inclination of people has been increased</w:t>
            </w:r>
          </w:p>
        </w:tc>
      </w:tr>
      <w:tr>
        <w:trPr/>
        <w:tc>
          <w:tcPr>
            <w:tcW w:w="196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tcPr>
          <w:p>
            <w:pPr>
              <w:pStyle w:val="Normal"/>
              <w:spacing w:lineRule="auto" w:line="360" w:before="0" w:after="0"/>
              <w:rPr>
                <w:rFonts w:ascii="Times New Roman" w:hAnsi="Times New Roman" w:eastAsia="Times New Roman" w:cs="Times New Roman"/>
                <w:sz w:val="24"/>
                <w:szCs w:val="24"/>
                <w:lang w:val="en-GB"/>
              </w:rPr>
            </w:pPr>
            <w:r>
              <w:rPr>
                <w:rFonts w:eastAsia="Times New Roman" w:cs="Times New Roman" w:ascii="Times New Roman" w:hAnsi="Times New Roman"/>
                <w:b/>
                <w:bCs/>
                <w:color w:val="000000"/>
                <w:sz w:val="24"/>
                <w:szCs w:val="24"/>
                <w:lang w:val="en-GB"/>
              </w:rPr>
              <w:t>Legal</w:t>
            </w:r>
          </w:p>
        </w:tc>
        <w:tc>
          <w:tcPr>
            <w:tcW w:w="739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tcPr>
          <w:p>
            <w:pPr>
              <w:pStyle w:val="Normal"/>
              <w:numPr>
                <w:ilvl w:val="0"/>
                <w:numId w:val="7"/>
              </w:numPr>
              <w:spacing w:lineRule="auto" w:line="360" w:before="0" w:after="0"/>
              <w:jc w:val="both"/>
              <w:textAlignment w:val="baseline"/>
              <w:rPr>
                <w:rFonts w:ascii="Times New Roman" w:hAnsi="Times New Roman" w:eastAsia="Times New Roman" w:cs="Times New Roman"/>
                <w:color w:val="000000"/>
                <w:sz w:val="24"/>
                <w:szCs w:val="24"/>
                <w:lang w:val="en-GB"/>
              </w:rPr>
            </w:pPr>
            <w:r>
              <w:rPr>
                <w:rFonts w:eastAsia="Times New Roman" w:cs="Times New Roman" w:ascii="Times New Roman" w:hAnsi="Times New Roman"/>
                <w:color w:val="000000"/>
                <w:sz w:val="24"/>
                <w:szCs w:val="24"/>
                <w:lang w:val="en-GB"/>
              </w:rPr>
              <w:t>Equality Act</w:t>
            </w:r>
          </w:p>
          <w:p>
            <w:pPr>
              <w:pStyle w:val="Normal"/>
              <w:numPr>
                <w:ilvl w:val="0"/>
                <w:numId w:val="7"/>
              </w:numPr>
              <w:spacing w:lineRule="auto" w:line="360" w:before="0" w:after="0"/>
              <w:jc w:val="both"/>
              <w:textAlignment w:val="baseline"/>
              <w:rPr>
                <w:rFonts w:ascii="Times New Roman" w:hAnsi="Times New Roman" w:eastAsia="Times New Roman" w:cs="Times New Roman"/>
                <w:color w:val="000000"/>
                <w:sz w:val="24"/>
                <w:szCs w:val="24"/>
                <w:lang w:val="en-GB"/>
              </w:rPr>
            </w:pPr>
            <w:r>
              <w:rPr>
                <w:rFonts w:eastAsia="Times New Roman" w:cs="Times New Roman" w:ascii="Times New Roman" w:hAnsi="Times New Roman"/>
                <w:color w:val="000000"/>
                <w:sz w:val="24"/>
                <w:szCs w:val="24"/>
                <w:lang w:val="en-GB"/>
              </w:rPr>
              <w:t>Employment Act (Legislations.gov.uk, 2020)</w:t>
            </w:r>
          </w:p>
        </w:tc>
      </w:tr>
      <w:tr>
        <w:trPr/>
        <w:tc>
          <w:tcPr>
            <w:tcW w:w="1969"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tcPr>
          <w:p>
            <w:pPr>
              <w:pStyle w:val="Normal"/>
              <w:spacing w:lineRule="auto" w:line="360" w:before="0" w:after="0"/>
              <w:rPr>
                <w:rFonts w:ascii="Times New Roman" w:hAnsi="Times New Roman" w:eastAsia="Times New Roman" w:cs="Times New Roman"/>
                <w:sz w:val="24"/>
                <w:szCs w:val="24"/>
                <w:lang w:val="en-GB"/>
              </w:rPr>
            </w:pPr>
            <w:r>
              <w:rPr>
                <w:rFonts w:eastAsia="Times New Roman" w:cs="Times New Roman" w:ascii="Times New Roman" w:hAnsi="Times New Roman"/>
                <w:b/>
                <w:bCs/>
                <w:color w:val="000000"/>
                <w:sz w:val="24"/>
                <w:szCs w:val="24"/>
                <w:lang w:val="en-GB"/>
              </w:rPr>
              <w:t>Environmental</w:t>
            </w:r>
          </w:p>
        </w:tc>
        <w:tc>
          <w:tcPr>
            <w:tcW w:w="7390"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tcPr>
          <w:p>
            <w:pPr>
              <w:pStyle w:val="Normal"/>
              <w:numPr>
                <w:ilvl w:val="0"/>
                <w:numId w:val="8"/>
              </w:numPr>
              <w:spacing w:lineRule="auto" w:line="360" w:before="0" w:after="0"/>
              <w:jc w:val="both"/>
              <w:textAlignment w:val="baseline"/>
              <w:rPr>
                <w:rFonts w:ascii="Times New Roman" w:hAnsi="Times New Roman" w:eastAsia="Times New Roman" w:cs="Times New Roman"/>
                <w:color w:val="000000"/>
                <w:sz w:val="24"/>
                <w:szCs w:val="24"/>
                <w:lang w:val="en-GB"/>
              </w:rPr>
            </w:pPr>
            <w:r>
              <w:rPr>
                <w:rFonts w:eastAsia="Times New Roman" w:cs="Times New Roman" w:ascii="Times New Roman" w:hAnsi="Times New Roman"/>
                <w:color w:val="000000"/>
                <w:sz w:val="24"/>
                <w:szCs w:val="24"/>
                <w:lang w:val="en-GB"/>
              </w:rPr>
              <w:t>Controlling environmental pollution</w:t>
            </w:r>
          </w:p>
        </w:tc>
      </w:tr>
    </w:tbl>
    <w:p>
      <w:pPr>
        <w:pStyle w:val="Normal"/>
        <w:spacing w:lineRule="auto" w:line="360" w:before="0" w:after="0"/>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r>
    </w:p>
    <w:p>
      <w:pPr>
        <w:pStyle w:val="Normal"/>
        <w:spacing w:lineRule="auto" w:line="360" w:before="0" w:after="0"/>
        <w:jc w:val="both"/>
        <w:rPr>
          <w:rFonts w:ascii="Times New Roman" w:hAnsi="Times New Roman" w:eastAsia="Times New Roman" w:cs="Times New Roman"/>
          <w:sz w:val="24"/>
          <w:szCs w:val="24"/>
          <w:lang w:val="en-GB"/>
        </w:rPr>
      </w:pPr>
      <w:r>
        <w:rPr>
          <w:rFonts w:eastAsia="Times New Roman" w:cs="Times New Roman" w:ascii="Times New Roman" w:hAnsi="Times New Roman"/>
          <w:color w:val="000000"/>
          <w:sz w:val="24"/>
          <w:szCs w:val="24"/>
          <w:lang w:val="en-GB"/>
        </w:rPr>
        <w:t>In a scenario of covid-19 pandemic there have been serious issues with the normal operations of all sectors and the political and government sector has also forcefully settled certain restrictions in trade as a result there has been complete shutdown of the international trade practices in the Global market. Economy of the UK was also in a very bad place. There has been a fall in the GDP and as a result the export rates have also been found to be reduced. In such situations it has been quite difficult to carry out the Global trade operation successfully and profitability. The society has brought a complete change in the market with the entire social lockdown that resulted in the decline in the sales of the products and the purchasing power of people has also been found to be decline due to multiple job losses and with reduction in the regular level of turnover received by any organisation. Legal factors are also quite important to be maintained in this case and with the maintenance of the proper legal nature It has been found that the records of differences are impactful on the overall areas related to the control and it is necessary to put an end to the environmental pollution as well so that the people can be safe and start a normal life after the pandemic situation is over.</w:t>
      </w:r>
    </w:p>
    <w:p>
      <w:pPr>
        <w:pStyle w:val="Normal"/>
        <w:spacing w:lineRule="auto" w:line="360" w:before="0" w:after="0"/>
        <w:jc w:val="both"/>
        <w:rPr>
          <w:rFonts w:ascii="Times New Roman" w:hAnsi="Times New Roman" w:eastAsia="Times New Roman" w:cs="Times New Roman"/>
          <w:sz w:val="24"/>
          <w:szCs w:val="24"/>
          <w:lang w:val="en-GB"/>
        </w:rPr>
      </w:pPr>
      <w:r>
        <w:rPr>
          <w:rFonts w:eastAsia="Times New Roman" w:cs="Times New Roman" w:ascii="Times New Roman" w:hAnsi="Times New Roman"/>
          <w:color w:val="000000"/>
          <w:sz w:val="24"/>
          <w:szCs w:val="24"/>
          <w:lang w:val="en-GB"/>
        </w:rPr>
        <w:t>The internal situations in the market can be presented as follows:</w:t>
      </w:r>
    </w:p>
    <w:p>
      <w:pPr>
        <w:pStyle w:val="Normal"/>
        <w:numPr>
          <w:ilvl w:val="0"/>
          <w:numId w:val="9"/>
        </w:numPr>
        <w:spacing w:lineRule="auto" w:line="360" w:before="0" w:after="0"/>
        <w:jc w:val="both"/>
        <w:textAlignment w:val="baseline"/>
        <w:rPr>
          <w:rFonts w:ascii="Times New Roman" w:hAnsi="Times New Roman" w:eastAsia="Times New Roman" w:cs="Times New Roman"/>
          <w:color w:val="000000"/>
          <w:sz w:val="24"/>
          <w:szCs w:val="24"/>
          <w:lang w:val="en-GB"/>
        </w:rPr>
      </w:pPr>
      <w:r>
        <w:rPr>
          <w:rFonts w:eastAsia="Times New Roman" w:cs="Times New Roman" w:ascii="Times New Roman" w:hAnsi="Times New Roman"/>
          <w:color w:val="000000"/>
          <w:sz w:val="24"/>
          <w:szCs w:val="24"/>
          <w:lang w:val="en-GB"/>
        </w:rPr>
        <w:t>Sales in the company has been found to be significantly impacted with the arrival of covid-19 but with passing days the conditions are developing with the improvement in the condition of the economy as well.</w:t>
      </w:r>
    </w:p>
    <w:p>
      <w:pPr>
        <w:pStyle w:val="Normal"/>
        <w:numPr>
          <w:ilvl w:val="0"/>
          <w:numId w:val="9"/>
        </w:numPr>
        <w:spacing w:lineRule="auto" w:line="360" w:before="0" w:after="0"/>
        <w:jc w:val="both"/>
        <w:textAlignment w:val="baseline"/>
        <w:rPr>
          <w:rFonts w:ascii="Times New Roman" w:hAnsi="Times New Roman" w:eastAsia="Times New Roman" w:cs="Times New Roman"/>
          <w:color w:val="000000"/>
          <w:sz w:val="24"/>
          <w:szCs w:val="24"/>
          <w:lang w:val="en-GB"/>
        </w:rPr>
      </w:pPr>
      <w:r>
        <w:rPr>
          <w:rFonts w:eastAsia="Times New Roman" w:cs="Times New Roman" w:ascii="Times New Roman" w:hAnsi="Times New Roman"/>
          <w:color w:val="000000"/>
          <w:sz w:val="24"/>
          <w:szCs w:val="24"/>
          <w:lang w:val="en-GB"/>
        </w:rPr>
        <w:t>For the very first time Since 2011 there has been a 24 % downturn in sales in the June 2020 annual report where the annual sales were found to be tremendously affected by the covid-19 situation (jaguarlandrover.com, 2020). </w:t>
      </w:r>
    </w:p>
    <w:p>
      <w:pPr>
        <w:pStyle w:val="Normal"/>
        <w:numPr>
          <w:ilvl w:val="0"/>
          <w:numId w:val="9"/>
        </w:numPr>
        <w:spacing w:lineRule="auto" w:line="360" w:before="0" w:after="0"/>
        <w:jc w:val="both"/>
        <w:textAlignment w:val="baseline"/>
        <w:rPr>
          <w:rFonts w:ascii="Times New Roman" w:hAnsi="Times New Roman" w:eastAsia="Times New Roman" w:cs="Times New Roman"/>
          <w:color w:val="000000"/>
          <w:sz w:val="24"/>
          <w:szCs w:val="24"/>
          <w:lang w:val="en-GB"/>
        </w:rPr>
      </w:pPr>
      <w:r>
        <w:rPr>
          <w:rFonts w:eastAsia="Times New Roman" w:cs="Times New Roman" w:ascii="Times New Roman" w:hAnsi="Times New Roman"/>
          <w:color w:val="000000"/>
          <w:sz w:val="24"/>
          <w:szCs w:val="24"/>
          <w:lang w:val="en-GB"/>
        </w:rPr>
        <w:t>Manufacturing levels are found to be falling down by 42.4 % on an year on year record and strict lockdown and social distancing has also reduced the customer base of the company with the tremendous effect on the market operations (jaguarlandrover.com, 2020).</w:t>
      </w:r>
    </w:p>
    <w:p>
      <w:pPr>
        <w:pStyle w:val="Normal"/>
        <w:numPr>
          <w:ilvl w:val="0"/>
          <w:numId w:val="9"/>
        </w:numPr>
        <w:spacing w:lineRule="auto" w:line="360" w:before="0" w:after="0"/>
        <w:jc w:val="both"/>
        <w:textAlignment w:val="baseline"/>
        <w:rPr>
          <w:rFonts w:ascii="Times New Roman" w:hAnsi="Times New Roman" w:eastAsia="Times New Roman" w:cs="Times New Roman"/>
          <w:color w:val="000000"/>
          <w:sz w:val="24"/>
          <w:szCs w:val="24"/>
          <w:lang w:val="en-GB"/>
        </w:rPr>
      </w:pPr>
      <w:r>
        <w:rPr>
          <w:rFonts w:eastAsia="Times New Roman" w:cs="Times New Roman" w:ascii="Times New Roman" w:hAnsi="Times New Roman"/>
          <w:color w:val="000000"/>
          <w:sz w:val="24"/>
          <w:szCs w:val="24"/>
          <w:lang w:val="en-GB"/>
        </w:rPr>
        <w:t>There have been serious issues from the end of the suppliers as well as the manufacturing plants which were completely Locked Out since the time of April May and the company's plants could not manufacture anything within the time due to the lack of labour and resources as well. </w:t>
      </w:r>
    </w:p>
    <w:p>
      <w:pPr>
        <w:pStyle w:val="Normal"/>
        <w:numPr>
          <w:ilvl w:val="0"/>
          <w:numId w:val="9"/>
        </w:numPr>
        <w:spacing w:lineRule="auto" w:line="360" w:before="0" w:after="0"/>
        <w:jc w:val="both"/>
        <w:textAlignment w:val="baseline"/>
        <w:rPr>
          <w:rFonts w:ascii="Times New Roman" w:hAnsi="Times New Roman" w:eastAsia="Times New Roman" w:cs="Times New Roman"/>
          <w:color w:val="000000"/>
          <w:sz w:val="24"/>
          <w:szCs w:val="24"/>
          <w:lang w:val="en-GB"/>
        </w:rPr>
      </w:pPr>
      <w:r>
        <w:rPr>
          <w:rFonts w:eastAsia="Times New Roman" w:cs="Times New Roman" w:ascii="Times New Roman" w:hAnsi="Times New Roman"/>
          <w:color w:val="000000"/>
          <w:sz w:val="24"/>
          <w:szCs w:val="24"/>
          <w:lang w:val="en-GB"/>
        </w:rPr>
        <w:t>Performances have changed on the basis of the actions and reactions related to the retailers and the manufacturing partners of the company. There has been a major slow down in the European market with the performance that impacted to the fall of 52.5 percent with the decline in the cells only in the first quarter of 2020 where there was absolutely no sales of the cars.</w:t>
      </w:r>
    </w:p>
    <w:p>
      <w:pPr>
        <w:pStyle w:val="Heading1"/>
        <w:rPr>
          <w:lang w:val="en-GB"/>
        </w:rPr>
      </w:pPr>
      <w:bookmarkStart w:id="3" w:name="_Toc56410601"/>
      <w:r>
        <w:rPr>
          <w:lang w:val="en-GB"/>
        </w:rPr>
        <w:t>Changes made by the company</w:t>
      </w:r>
      <w:bookmarkEnd w:id="3"/>
    </w:p>
    <w:p>
      <w:pPr>
        <w:pStyle w:val="Normal"/>
        <w:spacing w:lineRule="auto" w:line="360" w:before="0" w:after="0"/>
        <w:jc w:val="both"/>
        <w:rPr>
          <w:rFonts w:ascii="Times New Roman" w:hAnsi="Times New Roman" w:eastAsia="Times New Roman" w:cs="Times New Roman"/>
          <w:sz w:val="24"/>
          <w:szCs w:val="24"/>
          <w:lang w:val="en-GB"/>
        </w:rPr>
      </w:pPr>
      <w:r>
        <w:rPr>
          <w:rFonts w:eastAsia="Times New Roman" w:cs="Times New Roman" w:ascii="Times New Roman" w:hAnsi="Times New Roman"/>
          <w:color w:val="000000"/>
          <w:sz w:val="24"/>
          <w:szCs w:val="24"/>
          <w:lang w:val="en-GB"/>
        </w:rPr>
        <w:t>Even after the lockdown was withdrawn, coping up with the covid-19 situation in the market has been a real challenge. There are some of the most noticeable changes that have been found to be adopted by the company in order to create a better level of sales and recover the losses which are already created. </w:t>
      </w:r>
    </w:p>
    <w:p>
      <w:pPr>
        <w:pStyle w:val="Normal"/>
        <w:numPr>
          <w:ilvl w:val="0"/>
          <w:numId w:val="10"/>
        </w:numPr>
        <w:spacing w:lineRule="auto" w:line="360" w:before="0" w:after="0"/>
        <w:jc w:val="both"/>
        <w:textAlignment w:val="baseline"/>
        <w:rPr>
          <w:rFonts w:ascii="Times New Roman" w:hAnsi="Times New Roman" w:eastAsia="Times New Roman" w:cs="Times New Roman"/>
          <w:color w:val="000000"/>
          <w:sz w:val="24"/>
          <w:szCs w:val="24"/>
          <w:lang w:val="en-GB"/>
        </w:rPr>
      </w:pPr>
      <w:r>
        <w:rPr>
          <w:rFonts w:eastAsia="Times New Roman" w:cs="Times New Roman" w:ascii="Times New Roman" w:hAnsi="Times New Roman"/>
          <w:color w:val="000000"/>
          <w:sz w:val="24"/>
          <w:szCs w:val="24"/>
          <w:lang w:val="en-GB"/>
        </w:rPr>
        <w:t>Majority of the operations have been found to be shifted to the digital platform where the decisions related to the purchasing discussion with the customers and serving the queries of the potential customers are carried out on the basis of chat assistant (jaguarlandrover.com, 2020).</w:t>
      </w:r>
    </w:p>
    <w:p>
      <w:pPr>
        <w:pStyle w:val="Normal"/>
        <w:numPr>
          <w:ilvl w:val="0"/>
          <w:numId w:val="10"/>
        </w:numPr>
        <w:spacing w:lineRule="auto" w:line="360" w:before="0" w:after="0"/>
        <w:jc w:val="both"/>
        <w:textAlignment w:val="baseline"/>
        <w:rPr>
          <w:rFonts w:ascii="Times New Roman" w:hAnsi="Times New Roman" w:eastAsia="Times New Roman" w:cs="Times New Roman"/>
          <w:color w:val="000000"/>
          <w:sz w:val="24"/>
          <w:szCs w:val="24"/>
          <w:lang w:val="en-GB"/>
        </w:rPr>
      </w:pPr>
      <w:r>
        <w:rPr>
          <w:rFonts w:eastAsia="Times New Roman" w:cs="Times New Roman" w:ascii="Times New Roman" w:hAnsi="Times New Roman"/>
          <w:color w:val="000000"/>
          <w:sz w:val="24"/>
          <w:szCs w:val="24"/>
          <w:lang w:val="en-GB"/>
        </w:rPr>
        <w:t>The stories that have been found to be open in the Global areas need to follow the strict laws and regulations which are made from the end of the Government of each and every country in order to avoid the new infections on new cases of covid-19 (jaguarlandrover.com, 2020).</w:t>
      </w:r>
    </w:p>
    <w:p>
      <w:pPr>
        <w:pStyle w:val="Normal"/>
        <w:numPr>
          <w:ilvl w:val="0"/>
          <w:numId w:val="10"/>
        </w:numPr>
        <w:spacing w:lineRule="auto" w:line="360" w:before="0" w:after="0"/>
        <w:jc w:val="both"/>
        <w:textAlignment w:val="baseline"/>
        <w:rPr>
          <w:rFonts w:ascii="Times New Roman" w:hAnsi="Times New Roman" w:eastAsia="Times New Roman" w:cs="Times New Roman"/>
          <w:color w:val="000000"/>
          <w:sz w:val="24"/>
          <w:szCs w:val="24"/>
          <w:lang w:val="en-GB"/>
        </w:rPr>
      </w:pPr>
      <w:r>
        <w:rPr>
          <w:rFonts w:eastAsia="Times New Roman" w:cs="Times New Roman" w:ascii="Times New Roman" w:hAnsi="Times New Roman"/>
          <w:color w:val="000000"/>
          <w:sz w:val="24"/>
          <w:szCs w:val="24"/>
          <w:lang w:val="en-GB"/>
        </w:rPr>
        <w:t>There has been a regulated impact on the various areas of the business because the performances have been found to be more cost effective with the regular level of sanitization thermal check up and also provision of mask and. Sanitizer.</w:t>
      </w:r>
    </w:p>
    <w:p>
      <w:pPr>
        <w:pStyle w:val="Normal"/>
        <w:numPr>
          <w:ilvl w:val="0"/>
          <w:numId w:val="10"/>
        </w:numPr>
        <w:spacing w:lineRule="auto" w:line="360" w:before="0" w:after="0"/>
        <w:jc w:val="both"/>
        <w:textAlignment w:val="baseline"/>
        <w:rPr>
          <w:rFonts w:ascii="Times New Roman" w:hAnsi="Times New Roman" w:eastAsia="Times New Roman" w:cs="Times New Roman"/>
          <w:color w:val="000000"/>
          <w:sz w:val="24"/>
          <w:szCs w:val="24"/>
          <w:lang w:val="en-GB"/>
        </w:rPr>
      </w:pPr>
      <w:r>
        <w:rPr>
          <w:rFonts w:eastAsia="Times New Roman" w:cs="Times New Roman" w:ascii="Times New Roman" w:hAnsi="Times New Roman"/>
          <w:color w:val="000000"/>
          <w:sz w:val="24"/>
          <w:szCs w:val="24"/>
          <w:lang w:val="en-GB"/>
        </w:rPr>
        <w:t>The stores are not allowed to have the maximum number of people that it could feel at the same time and therefore there has been a practice of fixing the time slots in which the people can take the prior appointment and come to the stores.</w:t>
      </w:r>
    </w:p>
    <w:p>
      <w:pPr>
        <w:pStyle w:val="Normal"/>
        <w:numPr>
          <w:ilvl w:val="0"/>
          <w:numId w:val="10"/>
        </w:numPr>
        <w:spacing w:lineRule="auto" w:line="360" w:before="0" w:after="0"/>
        <w:jc w:val="both"/>
        <w:textAlignment w:val="baseline"/>
        <w:rPr>
          <w:rFonts w:ascii="Times New Roman" w:hAnsi="Times New Roman" w:eastAsia="Times New Roman" w:cs="Times New Roman"/>
          <w:color w:val="000000"/>
          <w:sz w:val="24"/>
          <w:szCs w:val="24"/>
          <w:lang w:val="en-GB"/>
        </w:rPr>
      </w:pPr>
      <w:r>
        <w:rPr>
          <w:rFonts w:eastAsia="Times New Roman" w:cs="Times New Roman" w:ascii="Times New Roman" w:hAnsi="Times New Roman"/>
          <w:color w:val="000000"/>
          <w:sz w:val="24"/>
          <w:szCs w:val="24"/>
          <w:lang w:val="en-GB"/>
        </w:rPr>
        <w:t>Majority of the decisions related to the particular car models or queries of the customers are solved within the digital platform and the entire payment activities are shifted towards the net banking or Ore online payment ground so that there is the least chances of cash exchange which can cause infection among the buyers and the sellers.</w:t>
      </w:r>
    </w:p>
    <w:p>
      <w:pPr>
        <w:pStyle w:val="Heading1"/>
        <w:rPr>
          <w:lang w:val="en-GB"/>
        </w:rPr>
      </w:pPr>
      <w:bookmarkStart w:id="4" w:name="_Toc56410602"/>
      <w:r>
        <w:rPr>
          <w:lang w:val="en-GB"/>
        </w:rPr>
        <w:t>Critical Analysis</w:t>
      </w:r>
      <w:bookmarkEnd w:id="4"/>
    </w:p>
    <w:p>
      <w:pPr>
        <w:pStyle w:val="Normal"/>
        <w:spacing w:lineRule="auto" w:line="360" w:before="0" w:after="0"/>
        <w:jc w:val="both"/>
        <w:rPr>
          <w:rFonts w:ascii="Times New Roman" w:hAnsi="Times New Roman" w:eastAsia="Times New Roman" w:cs="Times New Roman"/>
          <w:sz w:val="24"/>
          <w:szCs w:val="24"/>
          <w:lang w:val="en-GB"/>
        </w:rPr>
      </w:pPr>
      <w:r>
        <w:rPr>
          <w:rFonts w:eastAsia="Times New Roman" w:cs="Times New Roman" w:ascii="Times New Roman" w:hAnsi="Times New Roman"/>
          <w:color w:val="000000"/>
          <w:sz w:val="24"/>
          <w:szCs w:val="24"/>
          <w:lang w:val="en-GB"/>
        </w:rPr>
        <w:t xml:space="preserve">The changes which are adopted by the Land Rover company are not only fixed unlimited to the company. It is the ranges of changes that are completely implicated by each and every operating Organisation in the Global market. Hepburn </w:t>
      </w:r>
      <w:r>
        <w:rPr>
          <w:rFonts w:eastAsia="Times New Roman" w:cs="Times New Roman" w:ascii="Times New Roman" w:hAnsi="Times New Roman"/>
          <w:i/>
          <w:iCs/>
          <w:color w:val="000000"/>
          <w:sz w:val="24"/>
          <w:szCs w:val="24"/>
          <w:lang w:val="en-GB"/>
        </w:rPr>
        <w:t xml:space="preserve">et al. </w:t>
      </w:r>
      <w:r>
        <w:rPr>
          <w:rFonts w:eastAsia="Times New Roman" w:cs="Times New Roman" w:ascii="Times New Roman" w:hAnsi="Times New Roman"/>
          <w:color w:val="000000"/>
          <w:sz w:val="24"/>
          <w:szCs w:val="24"/>
          <w:lang w:val="en-GB"/>
        </w:rPr>
        <w:t xml:space="preserve">(2020) have mentioned that with the help of the records the activities that mention the lockdown measures. Activities are determined on the basis of the tough and the positive on the retailers that are regulated on the overwhelming on the surges on the retail sales in the business activities. The overwhelming is regulated with the lockdown measures that are created on the continuation processes on the recovery of the various activities. The sales recoveries are regulated with the production of ramping up the demand growth in the single shifts in the exceptions on the social distancing as a whole. The resumed manufacturing is created with the help of Jaguar Land Rover company is the unprecedented sales. Paul and Chowdhury (2020) commented that with the help of shutdowns in the business areas as a whole. On the contrary there are regulations in the areas of the maintenance of the activities. Though there has been a loss in the cost structures with the help of records in the improvement of the quarter on the monthly basis on the social distancing as a whole. Representations that are regulated with the help of the demand growth in the changes are activated as a whole. The social distancing records are activated with the unprecedented scales as a whole. The monthly basis that has been uplifted with conditions regulated on the operating platforms is significantly in the retail sales. On the other hand Allan </w:t>
      </w:r>
      <w:r>
        <w:rPr>
          <w:rFonts w:eastAsia="Times New Roman" w:cs="Times New Roman" w:ascii="Times New Roman" w:hAnsi="Times New Roman"/>
          <w:i/>
          <w:iCs/>
          <w:color w:val="000000"/>
          <w:sz w:val="24"/>
          <w:szCs w:val="24"/>
          <w:lang w:val="en-GB"/>
        </w:rPr>
        <w:t xml:space="preserve">et al. </w:t>
      </w:r>
      <w:r>
        <w:rPr>
          <w:rFonts w:eastAsia="Times New Roman" w:cs="Times New Roman" w:ascii="Times New Roman" w:hAnsi="Times New Roman"/>
          <w:color w:val="000000"/>
          <w:sz w:val="24"/>
          <w:szCs w:val="24"/>
          <w:lang w:val="en-GB"/>
        </w:rPr>
        <w:t>(2020) mentioned that with the distancing skills with the help of significantly on the quarterly records on the business performances. There has been an overseas growth that is regulated with the help of the manufacturing plants in the business actions. On the effectiveness in the differences that are regulated with the single and shifts that are effectively found to create a necessary impact on the business as a whole on the differences related to the regional growth of the business growth as a whole.</w:t>
      </w:r>
    </w:p>
    <w:p>
      <w:pPr>
        <w:pStyle w:val="Heading1"/>
        <w:rPr>
          <w:lang w:val="en-GB"/>
        </w:rPr>
      </w:pPr>
      <w:bookmarkStart w:id="5" w:name="_Toc56410603"/>
      <w:r>
        <w:rPr>
          <w:lang w:val="en-GB"/>
        </w:rPr>
        <w:t>Explanation of the sustainability of changes</w:t>
      </w:r>
      <w:bookmarkEnd w:id="5"/>
    </w:p>
    <w:p>
      <w:pPr>
        <w:pStyle w:val="Normal"/>
        <w:spacing w:lineRule="auto" w:line="360" w:before="0" w:after="0"/>
        <w:jc w:val="both"/>
        <w:rPr>
          <w:rFonts w:ascii="Times New Roman" w:hAnsi="Times New Roman" w:eastAsia="Times New Roman" w:cs="Times New Roman"/>
          <w:sz w:val="24"/>
          <w:szCs w:val="24"/>
          <w:lang w:val="en-GB"/>
        </w:rPr>
      </w:pPr>
      <w:r>
        <w:rPr>
          <w:rFonts w:eastAsia="Times New Roman" w:cs="Times New Roman" w:ascii="Times New Roman" w:hAnsi="Times New Roman"/>
          <w:color w:val="000000"/>
          <w:sz w:val="24"/>
          <w:szCs w:val="24"/>
          <w:lang w:val="en-GB"/>
        </w:rPr>
        <w:t>There has been various sustainability of changes have been founded and implemented by the worldwide ideas which are related to the products and services as a whole. The basic sustainability includes the following:</w:t>
      </w:r>
    </w:p>
    <w:p>
      <w:pPr>
        <w:pStyle w:val="Normal"/>
        <w:numPr>
          <w:ilvl w:val="0"/>
          <w:numId w:val="11"/>
        </w:numPr>
        <w:spacing w:lineRule="auto" w:line="360" w:before="0" w:after="0"/>
        <w:jc w:val="both"/>
        <w:textAlignment w:val="baseline"/>
        <w:rPr>
          <w:rFonts w:ascii="Times New Roman" w:hAnsi="Times New Roman" w:eastAsia="Times New Roman" w:cs="Times New Roman"/>
          <w:color w:val="000000"/>
          <w:sz w:val="24"/>
          <w:szCs w:val="24"/>
          <w:lang w:val="en-GB"/>
        </w:rPr>
      </w:pPr>
      <w:r>
        <w:rPr>
          <w:rFonts w:eastAsia="Times New Roman" w:cs="Times New Roman" w:ascii="Times New Roman" w:hAnsi="Times New Roman"/>
          <w:color w:val="000000"/>
          <w:sz w:val="24"/>
          <w:szCs w:val="24"/>
          <w:lang w:val="en-GB"/>
        </w:rPr>
        <w:t>Safety and security of the entire process related to the marketing and sales of the Land Rover cars have been insured with the activities like the thermal check up and sanitisation sun the regular level.</w:t>
      </w:r>
    </w:p>
    <w:p>
      <w:pPr>
        <w:pStyle w:val="Normal"/>
        <w:numPr>
          <w:ilvl w:val="0"/>
          <w:numId w:val="11"/>
        </w:numPr>
        <w:spacing w:lineRule="auto" w:line="360" w:before="0" w:after="0"/>
        <w:jc w:val="both"/>
        <w:textAlignment w:val="baseline"/>
        <w:rPr>
          <w:rFonts w:ascii="Times New Roman" w:hAnsi="Times New Roman" w:eastAsia="Times New Roman" w:cs="Times New Roman"/>
          <w:color w:val="000000"/>
          <w:sz w:val="24"/>
          <w:szCs w:val="24"/>
          <w:lang w:val="en-GB"/>
        </w:rPr>
      </w:pPr>
      <w:r>
        <w:rPr>
          <w:rFonts w:eastAsia="Times New Roman" w:cs="Times New Roman" w:ascii="Times New Roman" w:hAnsi="Times New Roman"/>
          <w:color w:val="000000"/>
          <w:sz w:val="24"/>
          <w:szCs w:val="24"/>
          <w:lang w:val="en-GB"/>
        </w:rPr>
        <w:t xml:space="preserve">Growth of the business in the post Covid-19 scenario has been found to be important in this case because with the provisions of the regular Management related to the issues of control and activities as a whole in the business areas of the market (Ferdaus </w:t>
      </w:r>
      <w:r>
        <w:rPr>
          <w:rFonts w:eastAsia="Times New Roman" w:cs="Times New Roman" w:ascii="Times New Roman" w:hAnsi="Times New Roman"/>
          <w:i/>
          <w:iCs/>
          <w:color w:val="000000"/>
          <w:sz w:val="24"/>
          <w:szCs w:val="24"/>
          <w:lang w:val="en-GB"/>
        </w:rPr>
        <w:t xml:space="preserve">et al. </w:t>
      </w:r>
      <w:r>
        <w:rPr>
          <w:rFonts w:eastAsia="Times New Roman" w:cs="Times New Roman" w:ascii="Times New Roman" w:hAnsi="Times New Roman"/>
          <w:color w:val="000000"/>
          <w:sz w:val="24"/>
          <w:szCs w:val="24"/>
          <w:lang w:val="en-GB"/>
        </w:rPr>
        <w:t>2020).</w:t>
      </w:r>
    </w:p>
    <w:p>
      <w:pPr>
        <w:pStyle w:val="Normal"/>
        <w:numPr>
          <w:ilvl w:val="0"/>
          <w:numId w:val="11"/>
        </w:numPr>
        <w:spacing w:lineRule="auto" w:line="360" w:before="0" w:after="0"/>
        <w:jc w:val="both"/>
        <w:textAlignment w:val="baseline"/>
        <w:rPr>
          <w:rFonts w:ascii="Times New Roman" w:hAnsi="Times New Roman" w:eastAsia="Times New Roman" w:cs="Times New Roman"/>
          <w:color w:val="000000"/>
          <w:sz w:val="24"/>
          <w:szCs w:val="24"/>
          <w:lang w:val="en-GB"/>
        </w:rPr>
      </w:pPr>
      <w:r>
        <w:rPr>
          <w:rFonts w:eastAsia="Times New Roman" w:cs="Times New Roman" w:ascii="Times New Roman" w:hAnsi="Times New Roman"/>
          <w:color w:val="000000"/>
          <w:sz w:val="24"/>
          <w:szCs w:val="24"/>
          <w:lang w:val="en-GB"/>
        </w:rPr>
        <w:t>The recovery related to the continuation in the sales processes are carried out within the effectiveness of the business as a whole. The sustainability refers to the regular levels of action and attributes in the business field of the activities in the business of the Land Rover Cars.</w:t>
      </w:r>
    </w:p>
    <w:p>
      <w:pPr>
        <w:pStyle w:val="Normal"/>
        <w:numPr>
          <w:ilvl w:val="0"/>
          <w:numId w:val="11"/>
        </w:numPr>
        <w:spacing w:lineRule="auto" w:line="360" w:before="0" w:after="0"/>
        <w:jc w:val="both"/>
        <w:textAlignment w:val="baseline"/>
        <w:rPr>
          <w:rFonts w:ascii="Times New Roman" w:hAnsi="Times New Roman" w:eastAsia="Times New Roman" w:cs="Times New Roman"/>
          <w:color w:val="000000"/>
          <w:sz w:val="24"/>
          <w:szCs w:val="24"/>
          <w:lang w:val="en-GB"/>
        </w:rPr>
      </w:pPr>
      <w:r>
        <w:rPr>
          <w:rFonts w:eastAsia="Times New Roman" w:cs="Times New Roman" w:ascii="Times New Roman" w:hAnsi="Times New Roman"/>
          <w:color w:val="000000"/>
          <w:sz w:val="24"/>
          <w:szCs w:val="24"/>
          <w:lang w:val="en-GB"/>
        </w:rPr>
        <w:t xml:space="preserve">Sustainability within these businesses are supported with the help of the solid recovery controls and the management in the threats. Though there is a huge cost count involved in the entire process the basic ideations related to the process on the overseas region related to sales and growth in the way to recover the sales processes as a whole (Bond </w:t>
      </w:r>
      <w:r>
        <w:rPr>
          <w:rFonts w:eastAsia="Times New Roman" w:cs="Times New Roman" w:ascii="Times New Roman" w:hAnsi="Times New Roman"/>
          <w:i/>
          <w:iCs/>
          <w:color w:val="000000"/>
          <w:sz w:val="24"/>
          <w:szCs w:val="24"/>
          <w:lang w:val="en-GB"/>
        </w:rPr>
        <w:t xml:space="preserve">et al. </w:t>
      </w:r>
      <w:r>
        <w:rPr>
          <w:rFonts w:eastAsia="Times New Roman" w:cs="Times New Roman" w:ascii="Times New Roman" w:hAnsi="Times New Roman"/>
          <w:color w:val="000000"/>
          <w:sz w:val="24"/>
          <w:szCs w:val="24"/>
          <w:lang w:val="en-GB"/>
        </w:rPr>
        <w:t>2020).</w:t>
      </w:r>
    </w:p>
    <w:p>
      <w:pPr>
        <w:pStyle w:val="Normal"/>
        <w:numPr>
          <w:ilvl w:val="0"/>
          <w:numId w:val="11"/>
        </w:numPr>
        <w:spacing w:lineRule="auto" w:line="360" w:before="0" w:after="0"/>
        <w:jc w:val="both"/>
        <w:textAlignment w:val="baseline"/>
        <w:rPr>
          <w:rFonts w:ascii="Times New Roman" w:hAnsi="Times New Roman" w:eastAsia="Times New Roman" w:cs="Times New Roman"/>
          <w:color w:val="000000"/>
          <w:sz w:val="24"/>
          <w:szCs w:val="24"/>
          <w:lang w:val="en-GB"/>
        </w:rPr>
      </w:pPr>
      <w:r>
        <w:rPr>
          <w:rFonts w:eastAsia="Times New Roman" w:cs="Times New Roman" w:ascii="Times New Roman" w:hAnsi="Times New Roman"/>
          <w:color w:val="000000"/>
          <w:sz w:val="24"/>
          <w:szCs w:val="24"/>
          <w:lang w:val="en-GB"/>
        </w:rPr>
        <w:t>Sustainability and activities are supported in the overall business areas are created on the activities that gradually restart the actions and support within the business roles on the actions which result in the growth of demand. The social distancing measures have been found to be growing with the particular analysis of the demand in the recovery of the manufacturing units. Gradual restarting of the operations are created on the lifting up of the performances on the shutdowns and activities on the growth of the demand.</w:t>
      </w:r>
    </w:p>
    <w:p>
      <w:pPr>
        <w:pStyle w:val="Heading1"/>
        <w:rPr>
          <w:lang w:val="en-GB"/>
        </w:rPr>
      </w:pPr>
      <w:bookmarkStart w:id="6" w:name="_Toc56410604"/>
      <w:r>
        <w:rPr>
          <w:lang w:val="en-GB"/>
        </w:rPr>
        <w:t>Conclusion</w:t>
      </w:r>
      <w:bookmarkEnd w:id="6"/>
    </w:p>
    <w:p>
      <w:pPr>
        <w:pStyle w:val="Normal"/>
        <w:spacing w:lineRule="auto" w:line="360" w:before="0" w:after="0"/>
        <w:jc w:val="both"/>
        <w:rPr>
          <w:rFonts w:ascii="Times New Roman" w:hAnsi="Times New Roman" w:eastAsia="Times New Roman" w:cs="Times New Roman"/>
          <w:sz w:val="24"/>
          <w:szCs w:val="24"/>
          <w:lang w:val="en-GB"/>
        </w:rPr>
      </w:pPr>
      <w:r>
        <w:rPr>
          <w:rFonts w:eastAsia="Times New Roman" w:cs="Times New Roman" w:ascii="Times New Roman" w:hAnsi="Times New Roman"/>
          <w:color w:val="000000"/>
          <w:sz w:val="24"/>
          <w:szCs w:val="24"/>
          <w:lang w:val="en-GB"/>
        </w:rPr>
        <w:t>The discussion successfully presented the ideas which support the restricted activities related to the covid-19 pandemic. There has been a significant reduction in the performance of the Land Rover Company after the covid-19 pandemic which has to be crop top with the help of proper Idea and environmental analysis that support the need of the UK environment. It can be concluded that there has been a lot of changes in the external environment of the UK and this is mainly because of the fact that with the decline in the political stability and economic stability the companies fail to produce as they used to in the period prior to the covid-19 pandemic.  In relation to this in order to cope up with the losses that are actually caused the company Land Rover has been found to mitigate the actions and follow a secured and socially justified mode of operation at present in order to raise up the bar of operations and it is quite successful implemented because the company has been found to be improving in terms of turnover and returns to scale towards the end of the 2020 quarter as a whole.</w:t>
      </w:r>
    </w:p>
    <w:p>
      <w:pPr>
        <w:pStyle w:val="Normal"/>
        <w:spacing w:lineRule="auto" w:line="360"/>
        <w:rPr>
          <w:lang w:val="en-GB"/>
        </w:rPr>
      </w:pPr>
      <w:r>
        <w:rPr>
          <w:rFonts w:eastAsia="Times New Roman" w:cs="Times New Roman" w:ascii="Times New Roman" w:hAnsi="Times New Roman"/>
          <w:sz w:val="24"/>
          <w:szCs w:val="24"/>
          <w:lang w:val="en-GB"/>
        </w:rPr>
        <w:br/>
      </w:r>
      <w:r>
        <w:br w:type="page"/>
      </w:r>
    </w:p>
    <w:p>
      <w:pPr>
        <w:pStyle w:val="Heading1"/>
        <w:spacing w:lineRule="auto" w:line="360"/>
        <w:rPr>
          <w:lang w:val="en-GB"/>
        </w:rPr>
      </w:pPr>
      <w:bookmarkStart w:id="7" w:name="_Toc56410605"/>
      <w:r>
        <w:rPr>
          <w:lang w:val="en-GB"/>
        </w:rPr>
        <w:t>Reference List</w:t>
      </w:r>
      <w:bookmarkEnd w:id="7"/>
    </w:p>
    <w:p>
      <w:pPr>
        <w:pStyle w:val="Normal"/>
        <w:spacing w:lineRule="auto" w:line="360"/>
        <w:jc w:val="both"/>
        <w:rPr>
          <w:rFonts w:ascii="Times New Roman" w:hAnsi="Times New Roman" w:cs="Times New Roman"/>
          <w:sz w:val="24"/>
          <w:lang w:val="en-GB"/>
        </w:rPr>
      </w:pPr>
      <w:r>
        <w:rPr>
          <w:rFonts w:cs="Times New Roman" w:ascii="Times New Roman" w:hAnsi="Times New Roman"/>
          <w:sz w:val="24"/>
          <w:lang w:val="en-GB"/>
        </w:rPr>
        <w:t>Allan, J., Donovan, C., Ekins, P., Gambhir, A., Hepburn, C., Robins, N., Reay, D., Shuckburgh, E. and Zenghelis, D., 2020. A net-zero emissions economic recovery from COVID-19. </w:t>
      </w:r>
      <w:r>
        <w:rPr>
          <w:rFonts w:cs="Times New Roman" w:ascii="Times New Roman" w:hAnsi="Times New Roman"/>
          <w:i/>
          <w:iCs/>
          <w:sz w:val="24"/>
          <w:lang w:val="en-GB"/>
        </w:rPr>
        <w:t>COP26 Universities Network Briefing, April</w:t>
      </w:r>
      <w:r>
        <w:rPr>
          <w:rFonts w:cs="Times New Roman" w:ascii="Times New Roman" w:hAnsi="Times New Roman"/>
          <w:sz w:val="24"/>
          <w:lang w:val="en-GB"/>
        </w:rPr>
        <w:t>.</w:t>
      </w:r>
    </w:p>
    <w:p>
      <w:pPr>
        <w:pStyle w:val="Normal"/>
        <w:spacing w:lineRule="auto" w:line="360"/>
        <w:jc w:val="both"/>
        <w:rPr>
          <w:rFonts w:ascii="Times New Roman" w:hAnsi="Times New Roman" w:cs="Times New Roman"/>
          <w:sz w:val="24"/>
          <w:lang w:val="en-GB"/>
        </w:rPr>
      </w:pPr>
      <w:r>
        <w:rPr>
          <w:rFonts w:cs="Times New Roman" w:ascii="Times New Roman" w:hAnsi="Times New Roman"/>
          <w:sz w:val="24"/>
          <w:lang w:val="en-GB"/>
        </w:rPr>
        <w:t>Bond III, E.U., de Jong, A., Eggert, A., Houston, M.B., Kleinaltenkamp, M., Kohli, A.K., Ritter, T. and Ulaga, W., 2020. The Future of B2B Customer Solutions in a Post-COVID-19 Economy: Managerial Issues and an Agenda for Academic Inquiry.</w:t>
      </w:r>
    </w:p>
    <w:p>
      <w:pPr>
        <w:pStyle w:val="Normal"/>
        <w:spacing w:lineRule="auto" w:line="360"/>
        <w:jc w:val="both"/>
        <w:rPr>
          <w:rFonts w:ascii="Times New Roman" w:hAnsi="Times New Roman" w:cs="Times New Roman"/>
          <w:sz w:val="24"/>
          <w:lang w:val="en-GB"/>
        </w:rPr>
      </w:pPr>
      <w:r>
        <w:rPr>
          <w:rFonts w:cs="Times New Roman" w:ascii="Times New Roman" w:hAnsi="Times New Roman"/>
          <w:sz w:val="24"/>
          <w:lang w:val="en-GB"/>
        </w:rPr>
        <w:t>Cheng, W., Carlin, P., Carroll, J., Gupta, S., Rojas, F.L., Montenovo, L., Nguyen, T.D., Schmutte, I.M., Scrivner, O., Simon, K.I. and Wing, C., 2020. </w:t>
      </w:r>
      <w:r>
        <w:rPr>
          <w:rFonts w:cs="Times New Roman" w:ascii="Times New Roman" w:hAnsi="Times New Roman"/>
          <w:i/>
          <w:iCs/>
          <w:sz w:val="24"/>
          <w:lang w:val="en-GB"/>
        </w:rPr>
        <w:t>Back to business and (re) employing workers? Labor market activity during state COVID-19 reopenings</w:t>
      </w:r>
      <w:r>
        <w:rPr>
          <w:rFonts w:cs="Times New Roman" w:ascii="Times New Roman" w:hAnsi="Times New Roman"/>
          <w:sz w:val="24"/>
          <w:lang w:val="en-GB"/>
        </w:rPr>
        <w:t> (No. w27419). National Bureau of Economic Research.</w:t>
      </w:r>
    </w:p>
    <w:p>
      <w:pPr>
        <w:pStyle w:val="Normal"/>
        <w:spacing w:lineRule="auto" w:line="360"/>
        <w:jc w:val="both"/>
        <w:rPr>
          <w:rFonts w:ascii="Times New Roman" w:hAnsi="Times New Roman" w:cs="Times New Roman"/>
          <w:sz w:val="24"/>
          <w:lang w:val="en-GB"/>
        </w:rPr>
      </w:pPr>
      <w:r>
        <w:rPr>
          <w:rFonts w:cs="Times New Roman" w:ascii="Times New Roman" w:hAnsi="Times New Roman"/>
          <w:sz w:val="24"/>
          <w:lang w:val="en-GB"/>
        </w:rPr>
        <w:t>Ferdaus, N.N., Hidayatullah, A. and Zahrati, F., 2020, October. Business Incubation Model based on Productive Zakatfor Economic Recovery SMEs of Post COVID-19. In </w:t>
      </w:r>
      <w:r>
        <w:rPr>
          <w:rFonts w:cs="Times New Roman" w:ascii="Times New Roman" w:hAnsi="Times New Roman"/>
          <w:i/>
          <w:iCs/>
          <w:sz w:val="24"/>
          <w:lang w:val="en-GB"/>
        </w:rPr>
        <w:t>International Conference of Zakat</w:t>
      </w:r>
      <w:r>
        <w:rPr>
          <w:rFonts w:cs="Times New Roman" w:ascii="Times New Roman" w:hAnsi="Times New Roman"/>
          <w:sz w:val="24"/>
          <w:lang w:val="en-GB"/>
        </w:rPr>
        <w:t> (pp. 49-60).</w:t>
      </w:r>
    </w:p>
    <w:p>
      <w:pPr>
        <w:pStyle w:val="Normal"/>
        <w:spacing w:lineRule="auto" w:line="360"/>
        <w:jc w:val="both"/>
        <w:rPr>
          <w:rFonts w:ascii="Times New Roman" w:hAnsi="Times New Roman" w:cs="Times New Roman"/>
          <w:sz w:val="24"/>
          <w:lang w:val="en-GB"/>
        </w:rPr>
      </w:pPr>
      <w:r>
        <w:rPr>
          <w:rFonts w:cs="Times New Roman" w:ascii="Times New Roman" w:hAnsi="Times New Roman"/>
          <w:sz w:val="24"/>
          <w:lang w:val="en-GB"/>
        </w:rPr>
        <w:t>Hepburn, C., O’Callaghan, B., Stern, N., Stiglitz, J. and Zenghelis, D., 2020. Will COVID-19 fiscal recovery packages accelerate or retard progress on climate change?. </w:t>
      </w:r>
      <w:r>
        <w:rPr>
          <w:rFonts w:cs="Times New Roman" w:ascii="Times New Roman" w:hAnsi="Times New Roman"/>
          <w:i/>
          <w:iCs/>
          <w:sz w:val="24"/>
          <w:lang w:val="en-GB"/>
        </w:rPr>
        <w:t>Oxford Review of Economic Policy</w:t>
      </w:r>
      <w:r>
        <w:rPr>
          <w:rFonts w:cs="Times New Roman" w:ascii="Times New Roman" w:hAnsi="Times New Roman"/>
          <w:sz w:val="24"/>
          <w:lang w:val="en-GB"/>
        </w:rPr>
        <w:t>, </w:t>
      </w:r>
      <w:r>
        <w:rPr>
          <w:rFonts w:cs="Times New Roman" w:ascii="Times New Roman" w:hAnsi="Times New Roman"/>
          <w:i/>
          <w:iCs/>
          <w:sz w:val="24"/>
          <w:lang w:val="en-GB"/>
        </w:rPr>
        <w:t>36</w:t>
      </w:r>
      <w:r>
        <w:rPr>
          <w:rFonts w:cs="Times New Roman" w:ascii="Times New Roman" w:hAnsi="Times New Roman"/>
          <w:sz w:val="24"/>
          <w:lang w:val="en-GB"/>
        </w:rPr>
        <w:t>.</w:t>
      </w:r>
    </w:p>
    <w:p>
      <w:pPr>
        <w:pStyle w:val="Normal"/>
        <w:spacing w:lineRule="auto" w:line="360"/>
        <w:jc w:val="both"/>
        <w:rPr>
          <w:rFonts w:ascii="Times New Roman" w:hAnsi="Times New Roman" w:cs="Times New Roman"/>
          <w:sz w:val="24"/>
          <w:lang w:val="en-GB"/>
        </w:rPr>
      </w:pPr>
      <w:r>
        <w:rPr>
          <w:rFonts w:cs="Times New Roman" w:ascii="Times New Roman" w:hAnsi="Times New Roman"/>
          <w:sz w:val="24"/>
          <w:lang w:val="en-GB"/>
        </w:rPr>
        <w:t xml:space="preserve">Jaguarlandrover.com, 2020. </w:t>
      </w:r>
      <w:r>
        <w:rPr>
          <w:rFonts w:cs="Times New Roman" w:ascii="Times New Roman" w:hAnsi="Times New Roman"/>
          <w:i/>
          <w:sz w:val="24"/>
          <w:lang w:val="en-GB"/>
        </w:rPr>
        <w:t xml:space="preserve">International Competitive Business. </w:t>
      </w:r>
      <w:r>
        <w:rPr>
          <w:rFonts w:cs="Times New Roman" w:ascii="Times New Roman" w:hAnsi="Times New Roman"/>
          <w:sz w:val="24"/>
          <w:lang w:val="en-GB"/>
        </w:rPr>
        <w:t>Available at: https://media.jaguarlandrover.com/node/15812#:~:text=The%20creation%20of%20new%20international,more%20efficient%2C%20globally%20competitive%20business. [Accessed on: 10/11/2020]</w:t>
      </w:r>
    </w:p>
    <w:p>
      <w:pPr>
        <w:pStyle w:val="Normal"/>
        <w:spacing w:lineRule="auto" w:line="360"/>
        <w:jc w:val="both"/>
        <w:rPr>
          <w:rFonts w:ascii="Times New Roman" w:hAnsi="Times New Roman" w:cs="Times New Roman"/>
          <w:sz w:val="24"/>
          <w:szCs w:val="24"/>
          <w:lang w:val="en-GB"/>
        </w:rPr>
      </w:pPr>
      <w:r>
        <w:rPr>
          <w:rFonts w:cs="Times New Roman" w:ascii="Times New Roman" w:hAnsi="Times New Roman"/>
          <w:sz w:val="24"/>
          <w:szCs w:val="24"/>
          <w:lang w:val="en-GB"/>
        </w:rPr>
        <w:t xml:space="preserve">Legislations.gov.uk, 2020. </w:t>
      </w:r>
      <w:r>
        <w:rPr>
          <w:rFonts w:cs="Times New Roman" w:ascii="Times New Roman" w:hAnsi="Times New Roman"/>
          <w:i/>
          <w:sz w:val="24"/>
          <w:szCs w:val="24"/>
          <w:lang w:val="en-GB"/>
        </w:rPr>
        <w:t>About.</w:t>
      </w:r>
      <w:r>
        <w:rPr>
          <w:lang w:val="en-GB"/>
        </w:rPr>
        <w:t xml:space="preserve">  </w:t>
      </w:r>
      <w:r>
        <w:rPr>
          <w:rFonts w:cs="Times New Roman" w:ascii="Times New Roman" w:hAnsi="Times New Roman"/>
          <w:sz w:val="24"/>
          <w:szCs w:val="24"/>
          <w:lang w:val="en-GB"/>
        </w:rPr>
        <w:t>Available at: https://www.legislation.gov.uk/ . [Accessed on: 5.11.2020]</w:t>
      </w:r>
    </w:p>
    <w:p>
      <w:pPr>
        <w:pStyle w:val="Normal"/>
        <w:spacing w:lineRule="auto" w:line="360"/>
        <w:jc w:val="both"/>
        <w:rPr>
          <w:rFonts w:ascii="Times New Roman" w:hAnsi="Times New Roman" w:cs="Times New Roman"/>
          <w:sz w:val="24"/>
          <w:szCs w:val="24"/>
          <w:lang w:val="en-GB"/>
        </w:rPr>
      </w:pPr>
      <w:r>
        <w:rPr>
          <w:rFonts w:cs="Times New Roman" w:ascii="Times New Roman" w:hAnsi="Times New Roman"/>
          <w:sz w:val="24"/>
          <w:szCs w:val="24"/>
          <w:lang w:val="en-GB"/>
        </w:rPr>
        <w:t xml:space="preserve">Ons.gov.uk, 2020. </w:t>
      </w:r>
      <w:r>
        <w:rPr>
          <w:rFonts w:cs="Times New Roman" w:ascii="Times New Roman" w:hAnsi="Times New Roman"/>
          <w:i/>
          <w:sz w:val="24"/>
          <w:szCs w:val="24"/>
          <w:lang w:val="en-GB"/>
        </w:rPr>
        <w:t xml:space="preserve">Monthly GDP. </w:t>
      </w:r>
      <w:r>
        <w:rPr>
          <w:rFonts w:cs="Times New Roman" w:ascii="Times New Roman" w:hAnsi="Times New Roman"/>
          <w:sz w:val="24"/>
          <w:szCs w:val="24"/>
          <w:lang w:val="en-GB"/>
        </w:rPr>
        <w:t xml:space="preserve">Available at:  </w:t>
      </w:r>
      <w:r>
        <w:rPr>
          <w:rFonts w:cs="Times New Roman" w:ascii="Times New Roman" w:hAnsi="Times New Roman"/>
          <w:i/>
          <w:sz w:val="24"/>
          <w:szCs w:val="24"/>
          <w:lang w:val="en-GB"/>
        </w:rPr>
        <w:t xml:space="preserve"> </w:t>
      </w:r>
      <w:r>
        <w:rPr>
          <w:rFonts w:cs="Times New Roman" w:ascii="Times New Roman" w:hAnsi="Times New Roman"/>
          <w:sz w:val="24"/>
          <w:szCs w:val="24"/>
          <w:lang w:val="en-GB"/>
        </w:rPr>
        <w:t>https://www.ons.gov.uk/economy/grossdomesticproductgdp/bulletins/gdpmonthlyestimateuk/august2020#:~:text=Monthly%20gross%20domestic%20product%20(GDP,than%20its%20April%202020%20low.  [Accessed on: 5.11.2020]</w:t>
      </w:r>
    </w:p>
    <w:p>
      <w:pPr>
        <w:pStyle w:val="Normal"/>
        <w:spacing w:lineRule="auto" w:line="360"/>
        <w:jc w:val="both"/>
        <w:rPr>
          <w:rFonts w:ascii="Times New Roman" w:hAnsi="Times New Roman" w:cs="Times New Roman"/>
          <w:sz w:val="24"/>
          <w:lang w:val="en-GB"/>
        </w:rPr>
      </w:pPr>
      <w:r>
        <w:rPr>
          <w:rFonts w:cs="Times New Roman" w:ascii="Times New Roman" w:hAnsi="Times New Roman"/>
          <w:sz w:val="24"/>
          <w:lang w:val="en-GB"/>
        </w:rPr>
        <w:t>Paul, S.K. and Chowdhury, P., 2020. A production recovery plan in manufacturing supply chains for a high-demand item during COVID-19. </w:t>
      </w:r>
      <w:r>
        <w:rPr>
          <w:rFonts w:cs="Times New Roman" w:ascii="Times New Roman" w:hAnsi="Times New Roman"/>
          <w:i/>
          <w:iCs/>
          <w:sz w:val="24"/>
          <w:lang w:val="en-GB"/>
        </w:rPr>
        <w:t>International Journal of Physical Distribution &amp; Logistics Management</w:t>
      </w:r>
      <w:r>
        <w:rPr>
          <w:rFonts w:cs="Times New Roman" w:ascii="Times New Roman" w:hAnsi="Times New Roman"/>
          <w:sz w:val="24"/>
          <w:lang w:val="en-GB"/>
        </w:rPr>
        <w:t>.</w:t>
      </w:r>
    </w:p>
    <w:p>
      <w:pPr>
        <w:pStyle w:val="Normal"/>
        <w:spacing w:lineRule="auto" w:line="360" w:before="0" w:after="200"/>
        <w:jc w:val="both"/>
        <w:rPr/>
      </w:pPr>
      <w:r>
        <w:rPr/>
      </w:r>
    </w:p>
    <w:sectPr>
      <w:footerReference w:type="default" r:id="rId2"/>
      <w:type w:val="nextPage"/>
      <w:pgSz w:w="12240" w:h="15840"/>
      <w:pgMar w:left="1440" w:right="1440" w:header="0" w:top="1440" w:footer="720" w:bottom="1440" w:gutter="0"/>
      <w:pgNumType w:start="0"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Tahoma">
    <w:charset w:val="00"/>
    <w:family w:val="roman"/>
    <w:pitch w:val="variable"/>
  </w:font>
  <w:font w:name="Liberation Sans">
    <w:altName w:val="Arial"/>
    <w:charset w:val="00"/>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764716780"/>
    </w:sdtPr>
    <w:sdtContent>
      <w:p>
        <w:pPr>
          <w:pStyle w:val="Footer"/>
          <w:jc w:val="right"/>
          <w:rPr/>
        </w:pPr>
        <w:r>
          <w:rPr/>
          <w:fldChar w:fldCharType="begin"/>
        </w:r>
        <w:r>
          <w:rPr/>
          <w:instrText> PAGE </w:instrText>
        </w:r>
        <w:r>
          <w:rPr/>
          <w:fldChar w:fldCharType="separate"/>
        </w:r>
        <w:r>
          <w:rPr/>
          <w:t>9</w:t>
        </w:r>
        <w:r>
          <w:rP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73"/>
  <w:defaultTabStop w:val="709"/>
  <w:compat/>
  <w:themeFontLang w:val="en-IN"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en-GB" w:eastAsia="zh-CN" w:bidi="hi-IN"/>
      </w:rPr>
    </w:rPrDefault>
    <w:pPrDefault>
      <w:pPr>
        <w:widowControl/>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c7819"/>
    <w:pPr>
      <w:widowControl/>
      <w:kinsoku w:val="true"/>
      <w:overflowPunct w:val="true"/>
      <w:autoSpaceDE w:val="true"/>
      <w:bidi w:val="0"/>
      <w:spacing w:lineRule="auto" w:line="276" w:before="0" w:after="200"/>
      <w:jc w:val="left"/>
    </w:pPr>
    <w:rPr>
      <w:rFonts w:ascii="Liberation Serif" w:hAnsi="Liberation Serif" w:eastAsia="NSimSun" w:cs="Arial"/>
      <w:color w:val="auto"/>
      <w:kern w:val="2"/>
      <w:sz w:val="24"/>
      <w:szCs w:val="24"/>
      <w:lang w:val="en-GB" w:eastAsia="zh-CN" w:bidi="hi-IN"/>
    </w:rPr>
  </w:style>
  <w:style w:type="paragraph" w:styleId="Heading1">
    <w:name w:val="Heading 1"/>
    <w:next w:val="Normal"/>
    <w:link w:val="Heading1Char"/>
    <w:uiPriority w:val="9"/>
    <w:qFormat/>
    <w:rsid w:val="00d83b69"/>
    <w:pPr>
      <w:widowControl/>
      <w:kinsoku w:val="true"/>
      <w:overflowPunct w:val="true"/>
      <w:autoSpaceDE w:val="true"/>
      <w:bidi w:val="0"/>
      <w:spacing w:beforeAutospacing="0" w:before="0" w:afterAutospacing="0" w:after="0"/>
      <w:jc w:val="both"/>
      <w:outlineLvl w:val="0"/>
    </w:pPr>
    <w:rPr>
      <w:rFonts w:ascii="Liberation Serif" w:hAnsi="Liberation Serif" w:eastAsia="NSimSun" w:cs="Arial"/>
      <w:b/>
      <w:color w:val="auto"/>
      <w:kern w:val="2"/>
      <w:sz w:val="24"/>
      <w:szCs w:val="24"/>
      <w:lang w:val="en-GB" w:eastAsia="zh-CN" w:bidi="hi-IN"/>
    </w:rPr>
  </w:style>
  <w:style w:type="paragraph" w:styleId="Heading2">
    <w:name w:val="Heading 2"/>
    <w:basedOn w:val="Normal"/>
    <w:next w:val="Normal"/>
    <w:qFormat/>
    <w:pPr>
      <w:keepNext w:val="true"/>
      <w:keepLines/>
      <w:numPr>
        <w:ilvl w:val="0"/>
        <w:numId w:val="0"/>
      </w:numPr>
      <w:spacing w:before="200" w:after="0"/>
      <w:outlineLvl w:val="1"/>
    </w:pPr>
    <w:rPr>
      <w:rFonts w:ascii="Cambria" w:hAnsi="Cambria" w:eastAsia="NSimSun" w:cs="Mangal"/>
      <w:b/>
      <w:bCs/>
      <w:color w:val="4F81BD"/>
      <w:sz w:val="26"/>
      <w:szCs w:val="23"/>
    </w:rPr>
  </w:style>
  <w:style w:type="paragraph" w:styleId="Heading3">
    <w:name w:val="Heading 3"/>
    <w:basedOn w:val="Normal"/>
    <w:next w:val="Normal"/>
    <w:qFormat/>
    <w:pPr>
      <w:keepNext w:val="true"/>
      <w:keepLines/>
      <w:numPr>
        <w:ilvl w:val="0"/>
        <w:numId w:val="0"/>
      </w:numPr>
      <w:spacing w:lineRule="auto" w:line="360" w:before="200" w:after="0"/>
      <w:jc w:val="both"/>
      <w:outlineLvl w:val="2"/>
    </w:pPr>
    <w:rPr>
      <w:rFonts w:ascii="Cambria" w:hAnsi="Cambria" w:eastAsia="NSimSun" w:cs="Mangal"/>
      <w:b/>
      <w:bCs/>
      <w:color w:val="4F81BD"/>
      <w:sz w:val="24"/>
      <w:szCs w:val="22"/>
      <w:lang w:bidi="ar-SA"/>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d83b69"/>
    <w:rPr>
      <w:rFonts w:ascii="Times New Roman" w:hAnsi="Times New Roman" w:eastAsia="Times New Roman" w:cs="Times New Roman"/>
      <w:b/>
      <w:sz w:val="24"/>
      <w:szCs w:val="24"/>
    </w:rPr>
  </w:style>
  <w:style w:type="character" w:styleId="InternetLink">
    <w:name w:val="Internet Link"/>
    <w:basedOn w:val="DefaultParagraphFont"/>
    <w:uiPriority w:val="99"/>
    <w:unhideWhenUsed/>
    <w:rsid w:val="00d83b69"/>
    <w:rPr>
      <w:color w:val="0000FF" w:themeColor="hyperlink"/>
      <w:u w:val="single"/>
    </w:rPr>
  </w:style>
  <w:style w:type="character" w:styleId="HeaderChar" w:customStyle="1">
    <w:name w:val="Header Char"/>
    <w:basedOn w:val="DefaultParagraphFont"/>
    <w:link w:val="Header"/>
    <w:uiPriority w:val="99"/>
    <w:semiHidden/>
    <w:qFormat/>
    <w:rsid w:val="00631821"/>
    <w:rPr/>
  </w:style>
  <w:style w:type="character" w:styleId="FooterChar" w:customStyle="1">
    <w:name w:val="Footer Char"/>
    <w:basedOn w:val="DefaultParagraphFont"/>
    <w:link w:val="Footer"/>
    <w:uiPriority w:val="99"/>
    <w:qFormat/>
    <w:rsid w:val="00631821"/>
    <w:rPr/>
  </w:style>
  <w:style w:type="character" w:styleId="BalloonTextChar" w:customStyle="1">
    <w:name w:val="Balloon Text Char"/>
    <w:basedOn w:val="DefaultParagraphFont"/>
    <w:link w:val="BalloonText"/>
    <w:uiPriority w:val="99"/>
    <w:semiHidden/>
    <w:qFormat/>
    <w:rsid w:val="00631821"/>
    <w:rPr>
      <w:rFonts w:ascii="Tahoma" w:hAnsi="Tahoma" w:cs="Tahoma"/>
      <w:sz w:val="16"/>
      <w:szCs w:val="16"/>
    </w:rPr>
  </w:style>
  <w:style w:type="character" w:styleId="ListLabel1">
    <w:name w:val="ListLabel 1"/>
    <w:qFormat/>
    <w:rPr>
      <w:rFonts w:ascii="Times New Roman" w:hAnsi="Times New Roman"/>
      <w:sz w:val="24"/>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stLabel10">
    <w:name w:val="ListLabel 10"/>
    <w:qFormat/>
    <w:rPr>
      <w:rFonts w:ascii="Times New Roman" w:hAnsi="Times New Roman"/>
      <w:sz w:val="24"/>
    </w:rPr>
  </w:style>
  <w:style w:type="character" w:styleId="ListLabel11">
    <w:name w:val="ListLabel 11"/>
    <w:qFormat/>
    <w:rPr>
      <w:sz w:val="20"/>
    </w:rPr>
  </w:style>
  <w:style w:type="character" w:styleId="ListLabel12">
    <w:name w:val="ListLabel 12"/>
    <w:qFormat/>
    <w:rPr>
      <w:sz w:val="20"/>
    </w:rPr>
  </w:style>
  <w:style w:type="character" w:styleId="ListLabel13">
    <w:name w:val="ListLabel 13"/>
    <w:qFormat/>
    <w:rPr>
      <w:sz w:val="20"/>
    </w:rPr>
  </w:style>
  <w:style w:type="character" w:styleId="ListLabel14">
    <w:name w:val="ListLabel 14"/>
    <w:qFormat/>
    <w:rPr>
      <w:sz w:val="20"/>
    </w:rPr>
  </w:style>
  <w:style w:type="character" w:styleId="ListLabel15">
    <w:name w:val="ListLabel 15"/>
    <w:qFormat/>
    <w:rPr>
      <w:sz w:val="20"/>
    </w:rPr>
  </w:style>
  <w:style w:type="character" w:styleId="ListLabel16">
    <w:name w:val="ListLabel 16"/>
    <w:qFormat/>
    <w:rPr>
      <w:sz w:val="20"/>
    </w:rPr>
  </w:style>
  <w:style w:type="character" w:styleId="ListLabel17">
    <w:name w:val="ListLabel 17"/>
    <w:qFormat/>
    <w:rPr>
      <w:sz w:val="20"/>
    </w:rPr>
  </w:style>
  <w:style w:type="character" w:styleId="ListLabel18">
    <w:name w:val="ListLabel 18"/>
    <w:qFormat/>
    <w:rPr>
      <w:sz w:val="20"/>
    </w:rPr>
  </w:style>
  <w:style w:type="character" w:styleId="ListLabel19">
    <w:name w:val="ListLabel 19"/>
    <w:qFormat/>
    <w:rPr>
      <w:rFonts w:ascii="Times New Roman" w:hAnsi="Times New Roman"/>
      <w:sz w:val="24"/>
    </w:rPr>
  </w:style>
  <w:style w:type="character" w:styleId="ListLabel20">
    <w:name w:val="ListLabel 20"/>
    <w:qFormat/>
    <w:rPr>
      <w:sz w:val="20"/>
    </w:rPr>
  </w:style>
  <w:style w:type="character" w:styleId="ListLabel21">
    <w:name w:val="ListLabel 21"/>
    <w:qFormat/>
    <w:rPr>
      <w:sz w:val="20"/>
    </w:rPr>
  </w:style>
  <w:style w:type="character" w:styleId="ListLabel22">
    <w:name w:val="ListLabel 22"/>
    <w:qFormat/>
    <w:rPr>
      <w:sz w:val="20"/>
    </w:rPr>
  </w:style>
  <w:style w:type="character" w:styleId="ListLabel23">
    <w:name w:val="ListLabel 23"/>
    <w:qFormat/>
    <w:rPr>
      <w:sz w:val="20"/>
    </w:rPr>
  </w:style>
  <w:style w:type="character" w:styleId="ListLabel24">
    <w:name w:val="ListLabel 24"/>
    <w:qFormat/>
    <w:rPr>
      <w:sz w:val="20"/>
    </w:rPr>
  </w:style>
  <w:style w:type="character" w:styleId="ListLabel25">
    <w:name w:val="ListLabel 25"/>
    <w:qFormat/>
    <w:rPr>
      <w:sz w:val="20"/>
    </w:rPr>
  </w:style>
  <w:style w:type="character" w:styleId="ListLabel26">
    <w:name w:val="ListLabel 26"/>
    <w:qFormat/>
    <w:rPr>
      <w:sz w:val="20"/>
    </w:rPr>
  </w:style>
  <w:style w:type="character" w:styleId="ListLabel27">
    <w:name w:val="ListLabel 27"/>
    <w:qFormat/>
    <w:rPr>
      <w:sz w:val="20"/>
    </w:rPr>
  </w:style>
  <w:style w:type="character" w:styleId="ListLabel28">
    <w:name w:val="ListLabel 28"/>
    <w:qFormat/>
    <w:rPr>
      <w:rFonts w:ascii="Times New Roman" w:hAnsi="Times New Roman"/>
      <w:sz w:val="24"/>
    </w:rPr>
  </w:style>
  <w:style w:type="character" w:styleId="ListLabel29">
    <w:name w:val="ListLabel 29"/>
    <w:qFormat/>
    <w:rPr>
      <w:sz w:val="20"/>
    </w:rPr>
  </w:style>
  <w:style w:type="character" w:styleId="ListLabel30">
    <w:name w:val="ListLabel 30"/>
    <w:qFormat/>
    <w:rPr>
      <w:sz w:val="20"/>
    </w:rPr>
  </w:style>
  <w:style w:type="character" w:styleId="ListLabel31">
    <w:name w:val="ListLabel 31"/>
    <w:qFormat/>
    <w:rPr>
      <w:sz w:val="20"/>
    </w:rPr>
  </w:style>
  <w:style w:type="character" w:styleId="ListLabel32">
    <w:name w:val="ListLabel 32"/>
    <w:qFormat/>
    <w:rPr>
      <w:sz w:val="20"/>
    </w:rPr>
  </w:style>
  <w:style w:type="character" w:styleId="ListLabel33">
    <w:name w:val="ListLabel 33"/>
    <w:qFormat/>
    <w:rPr>
      <w:sz w:val="20"/>
    </w:rPr>
  </w:style>
  <w:style w:type="character" w:styleId="ListLabel34">
    <w:name w:val="ListLabel 34"/>
    <w:qFormat/>
    <w:rPr>
      <w:sz w:val="20"/>
    </w:rPr>
  </w:style>
  <w:style w:type="character" w:styleId="ListLabel35">
    <w:name w:val="ListLabel 35"/>
    <w:qFormat/>
    <w:rPr>
      <w:sz w:val="20"/>
    </w:rPr>
  </w:style>
  <w:style w:type="character" w:styleId="ListLabel36">
    <w:name w:val="ListLabel 36"/>
    <w:qFormat/>
    <w:rPr>
      <w:sz w:val="20"/>
    </w:rPr>
  </w:style>
  <w:style w:type="character" w:styleId="ListLabel37">
    <w:name w:val="ListLabel 37"/>
    <w:qFormat/>
    <w:rPr>
      <w:rFonts w:ascii="Times New Roman" w:hAnsi="Times New Roman"/>
      <w:sz w:val="24"/>
    </w:rPr>
  </w:style>
  <w:style w:type="character" w:styleId="ListLabel38">
    <w:name w:val="ListLabel 38"/>
    <w:qFormat/>
    <w:rPr>
      <w:sz w:val="20"/>
    </w:rPr>
  </w:style>
  <w:style w:type="character" w:styleId="ListLabel39">
    <w:name w:val="ListLabel 39"/>
    <w:qFormat/>
    <w:rPr>
      <w:sz w:val="20"/>
    </w:rPr>
  </w:style>
  <w:style w:type="character" w:styleId="ListLabel40">
    <w:name w:val="ListLabel 40"/>
    <w:qFormat/>
    <w:rPr>
      <w:sz w:val="20"/>
    </w:rPr>
  </w:style>
  <w:style w:type="character" w:styleId="ListLabel41">
    <w:name w:val="ListLabel 41"/>
    <w:qFormat/>
    <w:rPr>
      <w:sz w:val="20"/>
    </w:rPr>
  </w:style>
  <w:style w:type="character" w:styleId="ListLabel42">
    <w:name w:val="ListLabel 42"/>
    <w:qFormat/>
    <w:rPr>
      <w:sz w:val="20"/>
    </w:rPr>
  </w:style>
  <w:style w:type="character" w:styleId="ListLabel43">
    <w:name w:val="ListLabel 43"/>
    <w:qFormat/>
    <w:rPr>
      <w:sz w:val="20"/>
    </w:rPr>
  </w:style>
  <w:style w:type="character" w:styleId="ListLabel44">
    <w:name w:val="ListLabel 44"/>
    <w:qFormat/>
    <w:rPr>
      <w:sz w:val="20"/>
    </w:rPr>
  </w:style>
  <w:style w:type="character" w:styleId="ListLabel45">
    <w:name w:val="ListLabel 45"/>
    <w:qFormat/>
    <w:rPr>
      <w:sz w:val="20"/>
    </w:rPr>
  </w:style>
  <w:style w:type="character" w:styleId="ListLabel46">
    <w:name w:val="ListLabel 46"/>
    <w:qFormat/>
    <w:rPr>
      <w:rFonts w:ascii="Times New Roman" w:hAnsi="Times New Roman"/>
      <w:sz w:val="24"/>
    </w:rPr>
  </w:style>
  <w:style w:type="character" w:styleId="ListLabel47">
    <w:name w:val="ListLabel 47"/>
    <w:qFormat/>
    <w:rPr>
      <w:sz w:val="20"/>
    </w:rPr>
  </w:style>
  <w:style w:type="character" w:styleId="ListLabel48">
    <w:name w:val="ListLabel 48"/>
    <w:qFormat/>
    <w:rPr>
      <w:sz w:val="20"/>
    </w:rPr>
  </w:style>
  <w:style w:type="character" w:styleId="ListLabel49">
    <w:name w:val="ListLabel 49"/>
    <w:qFormat/>
    <w:rPr>
      <w:sz w:val="20"/>
    </w:rPr>
  </w:style>
  <w:style w:type="character" w:styleId="ListLabel50">
    <w:name w:val="ListLabel 50"/>
    <w:qFormat/>
    <w:rPr>
      <w:sz w:val="20"/>
    </w:rPr>
  </w:style>
  <w:style w:type="character" w:styleId="ListLabel51">
    <w:name w:val="ListLabel 51"/>
    <w:qFormat/>
    <w:rPr>
      <w:sz w:val="20"/>
    </w:rPr>
  </w:style>
  <w:style w:type="character" w:styleId="ListLabel52">
    <w:name w:val="ListLabel 52"/>
    <w:qFormat/>
    <w:rPr>
      <w:sz w:val="20"/>
    </w:rPr>
  </w:style>
  <w:style w:type="character" w:styleId="ListLabel53">
    <w:name w:val="ListLabel 53"/>
    <w:qFormat/>
    <w:rPr>
      <w:sz w:val="20"/>
    </w:rPr>
  </w:style>
  <w:style w:type="character" w:styleId="ListLabel54">
    <w:name w:val="ListLabel 54"/>
    <w:qFormat/>
    <w:rPr>
      <w:sz w:val="20"/>
    </w:rPr>
  </w:style>
  <w:style w:type="character" w:styleId="ListLabel55">
    <w:name w:val="ListLabel 55"/>
    <w:qFormat/>
    <w:rPr>
      <w:rFonts w:ascii="Times New Roman" w:hAnsi="Times New Roman"/>
      <w:sz w:val="24"/>
    </w:rPr>
  </w:style>
  <w:style w:type="character" w:styleId="ListLabel56">
    <w:name w:val="ListLabel 56"/>
    <w:qFormat/>
    <w:rPr>
      <w:sz w:val="20"/>
    </w:rPr>
  </w:style>
  <w:style w:type="character" w:styleId="ListLabel57">
    <w:name w:val="ListLabel 57"/>
    <w:qFormat/>
    <w:rPr>
      <w:sz w:val="20"/>
    </w:rPr>
  </w:style>
  <w:style w:type="character" w:styleId="ListLabel58">
    <w:name w:val="ListLabel 58"/>
    <w:qFormat/>
    <w:rPr>
      <w:sz w:val="20"/>
    </w:rPr>
  </w:style>
  <w:style w:type="character" w:styleId="ListLabel59">
    <w:name w:val="ListLabel 59"/>
    <w:qFormat/>
    <w:rPr>
      <w:sz w:val="20"/>
    </w:rPr>
  </w:style>
  <w:style w:type="character" w:styleId="ListLabel60">
    <w:name w:val="ListLabel 60"/>
    <w:qFormat/>
    <w:rPr>
      <w:sz w:val="20"/>
    </w:rPr>
  </w:style>
  <w:style w:type="character" w:styleId="ListLabel61">
    <w:name w:val="ListLabel 61"/>
    <w:qFormat/>
    <w:rPr>
      <w:sz w:val="20"/>
    </w:rPr>
  </w:style>
  <w:style w:type="character" w:styleId="ListLabel62">
    <w:name w:val="ListLabel 62"/>
    <w:qFormat/>
    <w:rPr>
      <w:sz w:val="20"/>
    </w:rPr>
  </w:style>
  <w:style w:type="character" w:styleId="ListLabel63">
    <w:name w:val="ListLabel 63"/>
    <w:qFormat/>
    <w:rPr>
      <w:sz w:val="20"/>
    </w:rPr>
  </w:style>
  <w:style w:type="character" w:styleId="ListLabel64">
    <w:name w:val="ListLabel 64"/>
    <w:qFormat/>
    <w:rPr>
      <w:rFonts w:ascii="Times New Roman" w:hAnsi="Times New Roman"/>
      <w:sz w:val="24"/>
    </w:rPr>
  </w:style>
  <w:style w:type="character" w:styleId="ListLabel65">
    <w:name w:val="ListLabel 65"/>
    <w:qFormat/>
    <w:rPr>
      <w:sz w:val="20"/>
    </w:rPr>
  </w:style>
  <w:style w:type="character" w:styleId="ListLabel66">
    <w:name w:val="ListLabel 66"/>
    <w:qFormat/>
    <w:rPr>
      <w:sz w:val="20"/>
    </w:rPr>
  </w:style>
  <w:style w:type="character" w:styleId="ListLabel67">
    <w:name w:val="ListLabel 67"/>
    <w:qFormat/>
    <w:rPr>
      <w:sz w:val="20"/>
    </w:rPr>
  </w:style>
  <w:style w:type="character" w:styleId="ListLabel68">
    <w:name w:val="ListLabel 68"/>
    <w:qFormat/>
    <w:rPr>
      <w:sz w:val="20"/>
    </w:rPr>
  </w:style>
  <w:style w:type="character" w:styleId="ListLabel69">
    <w:name w:val="ListLabel 69"/>
    <w:qFormat/>
    <w:rPr>
      <w:sz w:val="20"/>
    </w:rPr>
  </w:style>
  <w:style w:type="character" w:styleId="ListLabel70">
    <w:name w:val="ListLabel 70"/>
    <w:qFormat/>
    <w:rPr>
      <w:sz w:val="20"/>
    </w:rPr>
  </w:style>
  <w:style w:type="character" w:styleId="ListLabel71">
    <w:name w:val="ListLabel 71"/>
    <w:qFormat/>
    <w:rPr>
      <w:sz w:val="20"/>
    </w:rPr>
  </w:style>
  <w:style w:type="character" w:styleId="ListLabel72">
    <w:name w:val="ListLabel 72"/>
    <w:qFormat/>
    <w:rPr>
      <w:sz w:val="20"/>
    </w:rPr>
  </w:style>
  <w:style w:type="character" w:styleId="ListLabel73">
    <w:name w:val="ListLabel 73"/>
    <w:qFormat/>
    <w:rPr>
      <w:rFonts w:ascii="Times New Roman" w:hAnsi="Times New Roman"/>
      <w:sz w:val="24"/>
    </w:rPr>
  </w:style>
  <w:style w:type="character" w:styleId="ListLabel74">
    <w:name w:val="ListLabel 74"/>
    <w:qFormat/>
    <w:rPr>
      <w:sz w:val="20"/>
    </w:rPr>
  </w:style>
  <w:style w:type="character" w:styleId="ListLabel75">
    <w:name w:val="ListLabel 75"/>
    <w:qFormat/>
    <w:rPr>
      <w:sz w:val="20"/>
    </w:rPr>
  </w:style>
  <w:style w:type="character" w:styleId="ListLabel76">
    <w:name w:val="ListLabel 76"/>
    <w:qFormat/>
    <w:rPr>
      <w:sz w:val="20"/>
    </w:rPr>
  </w:style>
  <w:style w:type="character" w:styleId="ListLabel77">
    <w:name w:val="ListLabel 77"/>
    <w:qFormat/>
    <w:rPr>
      <w:sz w:val="20"/>
    </w:rPr>
  </w:style>
  <w:style w:type="character" w:styleId="ListLabel78">
    <w:name w:val="ListLabel 78"/>
    <w:qFormat/>
    <w:rPr>
      <w:sz w:val="20"/>
    </w:rPr>
  </w:style>
  <w:style w:type="character" w:styleId="ListLabel79">
    <w:name w:val="ListLabel 79"/>
    <w:qFormat/>
    <w:rPr>
      <w:sz w:val="20"/>
    </w:rPr>
  </w:style>
  <w:style w:type="character" w:styleId="ListLabel80">
    <w:name w:val="ListLabel 80"/>
    <w:qFormat/>
    <w:rPr>
      <w:sz w:val="20"/>
    </w:rPr>
  </w:style>
  <w:style w:type="character" w:styleId="ListLabel81">
    <w:name w:val="ListLabel 81"/>
    <w:qFormat/>
    <w:rPr>
      <w:sz w:val="20"/>
    </w:rPr>
  </w:style>
  <w:style w:type="character" w:styleId="ListLabel82">
    <w:name w:val="ListLabel 82"/>
    <w:qFormat/>
    <w:rPr>
      <w:rFonts w:ascii="Times New Roman" w:hAnsi="Times New Roman"/>
      <w:sz w:val="24"/>
    </w:rPr>
  </w:style>
  <w:style w:type="character" w:styleId="ListLabel83">
    <w:name w:val="ListLabel 83"/>
    <w:qFormat/>
    <w:rPr>
      <w:sz w:val="20"/>
    </w:rPr>
  </w:style>
  <w:style w:type="character" w:styleId="ListLabel84">
    <w:name w:val="ListLabel 84"/>
    <w:qFormat/>
    <w:rPr>
      <w:sz w:val="20"/>
    </w:rPr>
  </w:style>
  <w:style w:type="character" w:styleId="ListLabel85">
    <w:name w:val="ListLabel 85"/>
    <w:qFormat/>
    <w:rPr>
      <w:sz w:val="20"/>
    </w:rPr>
  </w:style>
  <w:style w:type="character" w:styleId="ListLabel86">
    <w:name w:val="ListLabel 86"/>
    <w:qFormat/>
    <w:rPr>
      <w:sz w:val="20"/>
    </w:rPr>
  </w:style>
  <w:style w:type="character" w:styleId="ListLabel87">
    <w:name w:val="ListLabel 87"/>
    <w:qFormat/>
    <w:rPr>
      <w:sz w:val="20"/>
    </w:rPr>
  </w:style>
  <w:style w:type="character" w:styleId="ListLabel88">
    <w:name w:val="ListLabel 88"/>
    <w:qFormat/>
    <w:rPr>
      <w:sz w:val="20"/>
    </w:rPr>
  </w:style>
  <w:style w:type="character" w:styleId="ListLabel89">
    <w:name w:val="ListLabel 89"/>
    <w:qFormat/>
    <w:rPr>
      <w:sz w:val="20"/>
    </w:rPr>
  </w:style>
  <w:style w:type="character" w:styleId="ListLabel90">
    <w:name w:val="ListLabel 90"/>
    <w:qFormat/>
    <w:rPr>
      <w:sz w:val="20"/>
    </w:rPr>
  </w:style>
  <w:style w:type="character" w:styleId="IndexLink">
    <w:name w:val="Index Link"/>
    <w:qFormat/>
    <w:rPr/>
  </w:style>
  <w:style w:type="character" w:styleId="Heading2Char">
    <w:name w:val="Heading 2 Char"/>
    <w:basedOn w:val="DefaultParagraphFont"/>
    <w:qFormat/>
    <w:rPr>
      <w:rFonts w:ascii="Cambria" w:hAnsi="Cambria" w:eastAsia="NSimSun" w:cs="Mangal"/>
      <w:b/>
      <w:bCs/>
      <w:color w:val="4F81BD"/>
      <w:sz w:val="26"/>
      <w:szCs w:val="23"/>
    </w:rPr>
  </w:style>
  <w:style w:type="character" w:styleId="Heading3Char">
    <w:name w:val="Heading 3 Char"/>
    <w:basedOn w:val="DefaultParagraphFont"/>
    <w:qFormat/>
    <w:rPr>
      <w:rFonts w:ascii="Cambria" w:hAnsi="Cambria" w:eastAsia="NSimSun" w:cs="Mangal"/>
      <w:b/>
      <w:bCs/>
      <w:color w:val="4F81BD"/>
      <w:sz w:val="24"/>
      <w:szCs w:val="22"/>
      <w:lang w:bidi="ar-SA"/>
    </w:rPr>
  </w:style>
  <w:style w:type="character" w:styleId="SubtitleChar">
    <w:name w:val="Subtitle Char"/>
    <w:basedOn w:val="DefaultParagraphFont"/>
    <w:qFormat/>
    <w:rPr>
      <w:rFonts w:ascii="Cambria" w:hAnsi="Cambria" w:eastAsia="NSimSun" w:cs="Mangal"/>
      <w:i/>
      <w:iCs/>
      <w:color w:val="4F81BD"/>
      <w:spacing w:val="15"/>
      <w:sz w:val="24"/>
      <w:szCs w:val="21"/>
    </w:rPr>
  </w:style>
  <w:style w:type="character" w:styleId="TitleChar">
    <w:name w:val="Title Char"/>
    <w:basedOn w:val="DefaultParagraphFont"/>
    <w:qFormat/>
    <w:rPr>
      <w:rFonts w:ascii="Cambria" w:hAnsi="Cambria" w:eastAsia="NSimSun" w:cs="Mangal"/>
      <w:color w:val="17365D"/>
      <w:spacing w:val="5"/>
      <w:kern w:val="2"/>
      <w:sz w:val="52"/>
      <w:szCs w:val="47"/>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rmalWeb">
    <w:name w:val="Normal (Web)"/>
    <w:basedOn w:val="Normal"/>
    <w:uiPriority w:val="99"/>
    <w:unhideWhenUsed/>
    <w:qFormat/>
    <w:rsid w:val="007f77b9"/>
    <w:pPr>
      <w:spacing w:lineRule="auto" w:line="240" w:beforeAutospacing="1" w:afterAutospacing="1"/>
    </w:pPr>
    <w:rPr>
      <w:rFonts w:ascii="Times New Roman" w:hAnsi="Times New Roman" w:eastAsia="Times New Roman" w:cs="Times New Roman"/>
      <w:sz w:val="24"/>
      <w:szCs w:val="24"/>
    </w:rPr>
  </w:style>
  <w:style w:type="paragraph" w:styleId="Header">
    <w:name w:val="Header"/>
    <w:basedOn w:val="Normal"/>
    <w:link w:val="HeaderChar"/>
    <w:uiPriority w:val="99"/>
    <w:semiHidden/>
    <w:unhideWhenUsed/>
    <w:rsid w:val="00631821"/>
    <w:pPr>
      <w:tabs>
        <w:tab w:val="clear" w:pos="709"/>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631821"/>
    <w:pPr>
      <w:tabs>
        <w:tab w:val="clear" w:pos="709"/>
        <w:tab w:val="center" w:pos="4680" w:leader="none"/>
        <w:tab w:val="right" w:pos="9360" w:leader="none"/>
      </w:tabs>
      <w:spacing w:lineRule="auto" w:line="240" w:before="0" w:after="0"/>
    </w:pPr>
    <w:rPr/>
  </w:style>
  <w:style w:type="paragraph" w:styleId="TOCHeading">
    <w:name w:val="TOC Heading"/>
    <w:basedOn w:val="Heading1"/>
    <w:next w:val="Normal"/>
    <w:uiPriority w:val="39"/>
    <w:semiHidden/>
    <w:unhideWhenUsed/>
    <w:qFormat/>
    <w:rsid w:val="00631821"/>
    <w:pPr>
      <w:keepNext w:val="true"/>
      <w:keepLines/>
      <w:spacing w:lineRule="auto" w:line="276" w:before="480" w:after="0"/>
      <w:jc w:val="left"/>
    </w:pPr>
    <w:rPr>
      <w:rFonts w:ascii="Cambria" w:hAnsi="Cambria" w:eastAsia="" w:cs="" w:asciiTheme="majorHAnsi" w:cstheme="majorBidi" w:eastAsiaTheme="majorEastAsia" w:hAnsiTheme="majorHAnsi"/>
      <w:bCs/>
      <w:color w:val="365F91" w:themeColor="accent1" w:themeShade="bf"/>
      <w:sz w:val="28"/>
      <w:szCs w:val="28"/>
    </w:rPr>
  </w:style>
  <w:style w:type="paragraph" w:styleId="Contents1">
    <w:name w:val="TOC 1"/>
    <w:basedOn w:val="Normal"/>
    <w:next w:val="Normal"/>
    <w:autoRedefine/>
    <w:uiPriority w:val="39"/>
    <w:unhideWhenUsed/>
    <w:rsid w:val="00631821"/>
    <w:pPr>
      <w:spacing w:before="0" w:after="100"/>
    </w:pPr>
    <w:rPr/>
  </w:style>
  <w:style w:type="paragraph" w:styleId="BalloonText">
    <w:name w:val="Balloon Text"/>
    <w:basedOn w:val="Normal"/>
    <w:link w:val="BalloonTextChar"/>
    <w:uiPriority w:val="99"/>
    <w:semiHidden/>
    <w:unhideWhenUsed/>
    <w:qFormat/>
    <w:rsid w:val="00631821"/>
    <w:pPr>
      <w:spacing w:lineRule="auto" w:line="240" w:before="0" w:after="0"/>
    </w:pPr>
    <w:rPr>
      <w:rFonts w:ascii="Tahoma" w:hAnsi="Tahoma" w:cs="Tahoma"/>
      <w:sz w:val="16"/>
      <w:szCs w:val="16"/>
    </w:rPr>
  </w:style>
  <w:style w:type="paragraph" w:styleId="Contents3">
    <w:name w:val="TOC 3"/>
    <w:basedOn w:val="Normal"/>
    <w:next w:val="Normal"/>
    <w:pPr>
      <w:spacing w:before="0" w:after="100"/>
      <w:ind w:left="440" w:right="0" w:hanging="0"/>
    </w:pPr>
    <w:rPr/>
  </w:style>
  <w:style w:type="paragraph" w:styleId="Contents2">
    <w:name w:val="TOC 2"/>
    <w:basedOn w:val="Normal"/>
    <w:next w:val="Normal"/>
    <w:pPr>
      <w:spacing w:before="0" w:after="100"/>
      <w:ind w:left="220" w:right="0" w:hanging="0"/>
    </w:pPr>
    <w:rPr/>
  </w:style>
  <w:style w:type="paragraph" w:styleId="ListParagraph">
    <w:name w:val="List Paragraph"/>
    <w:basedOn w:val="Normal"/>
    <w:qFormat/>
    <w:pPr>
      <w:spacing w:before="0" w:after="200"/>
      <w:ind w:left="720" w:right="0" w:hanging="0"/>
      <w:contextualSpacing/>
    </w:pPr>
    <w:rPr/>
  </w:style>
  <w:style w:type="paragraph" w:styleId="Subtitle">
    <w:name w:val="Subtitle"/>
    <w:basedOn w:val="Normal"/>
    <w:next w:val="Normal"/>
    <w:qFormat/>
    <w:pPr/>
    <w:rPr>
      <w:rFonts w:ascii="Cambria" w:hAnsi="Cambria" w:eastAsia="NSimSun" w:cs="Mangal"/>
      <w:i/>
      <w:iCs/>
      <w:color w:val="4F81BD"/>
      <w:spacing w:val="15"/>
      <w:sz w:val="24"/>
      <w:szCs w:val="21"/>
    </w:rPr>
  </w:style>
  <w:style w:type="paragraph" w:styleId="Title">
    <w:name w:val="Title"/>
    <w:basedOn w:val="Normal"/>
    <w:next w:val="Normal"/>
    <w:qFormat/>
    <w:pPr>
      <w:pBdr>
        <w:bottom w:val="single" w:sz="8" w:space="4" w:color="4F81BD"/>
      </w:pBdr>
      <w:spacing w:lineRule="auto" w:line="240" w:before="0" w:after="300"/>
      <w:contextualSpacing/>
    </w:pPr>
    <w:rPr>
      <w:rFonts w:ascii="Cambria" w:hAnsi="Cambria" w:eastAsia="NSimSun" w:cs="Mangal"/>
      <w:color w:val="17365D"/>
      <w:spacing w:val="5"/>
      <w:kern w:val="2"/>
      <w:sz w:val="52"/>
      <w:szCs w:val="47"/>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F4AF65-A2C6-46EB-934A-0555CCD1C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Application>LibreOffice/6.1.4.2$Windows_X86_64 LibreOffice_project/9d0f32d1f0b509096fd65e0d4bec26ddd1938fd3</Application>
  <Pages>11</Pages>
  <Words>2374</Words>
  <Characters>12299</Characters>
  <CharactersWithSpaces>14580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2020-11-16T06:17:00Z</dcterms:created>
  <dc:creator/>
  <dc:description/>
  <dc:language>en-GB</dc:language>
  <cp:lastModifiedBy/>
  <dcterms:modified xsi:type="dcterms:W3CDTF">2021-01-02T16:30:51Z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