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7FB053" w14:textId="7EA2B4C3" w:rsidR="0074363F" w:rsidRPr="00D425B2" w:rsidRDefault="004F65EF" w:rsidP="00FD585A">
      <w:pPr>
        <w:tabs>
          <w:tab w:val="left" w:pos="0"/>
        </w:tabs>
        <w:suppressAutoHyphens/>
        <w:spacing w:line="240" w:lineRule="atLeast"/>
        <w:jc w:val="both"/>
        <w:rPr>
          <w:bCs/>
          <w:spacing w:val="-3"/>
          <w:szCs w:val="28"/>
        </w:rPr>
      </w:pPr>
      <w:r w:rsidRPr="00D425B2">
        <w:t>The module focuses on four European philosophers of the 17</w:t>
      </w:r>
      <w:r w:rsidRPr="00D425B2">
        <w:rPr>
          <w:vertAlign w:val="superscript"/>
        </w:rPr>
        <w:t>th</w:t>
      </w:r>
      <w:r w:rsidRPr="00D425B2">
        <w:t xml:space="preserve"> </w:t>
      </w:r>
      <w:r w:rsidR="00BB36D6" w:rsidRPr="00D425B2">
        <w:t>and 18</w:t>
      </w:r>
      <w:r w:rsidR="00BB36D6" w:rsidRPr="00D425B2">
        <w:rPr>
          <w:vertAlign w:val="superscript"/>
        </w:rPr>
        <w:t>th</w:t>
      </w:r>
      <w:r w:rsidR="00BB36D6" w:rsidRPr="00D425B2">
        <w:t xml:space="preserve"> centuries: </w:t>
      </w:r>
      <w:r w:rsidR="00961D6B" w:rsidRPr="00D425B2">
        <w:t>René Descartes</w:t>
      </w:r>
      <w:r w:rsidR="00BB36D6" w:rsidRPr="00D425B2">
        <w:t xml:space="preserve"> (</w:t>
      </w:r>
      <w:r w:rsidR="00961D6B" w:rsidRPr="00D425B2">
        <w:t>1596-1650</w:t>
      </w:r>
      <w:r w:rsidR="00BB36D6" w:rsidRPr="00D425B2">
        <w:t xml:space="preserve">), </w:t>
      </w:r>
      <w:r w:rsidR="00CD32E8" w:rsidRPr="00D425B2">
        <w:t>John Locke</w:t>
      </w:r>
      <w:r w:rsidR="00BB36D6" w:rsidRPr="00D425B2">
        <w:t xml:space="preserve"> (</w:t>
      </w:r>
      <w:r w:rsidR="00CD32E8" w:rsidRPr="00D425B2">
        <w:t>1632-1704</w:t>
      </w:r>
      <w:r w:rsidR="00BB36D6" w:rsidRPr="00D425B2">
        <w:t xml:space="preserve">), </w:t>
      </w:r>
      <w:r w:rsidR="00EE1473" w:rsidRPr="00D425B2">
        <w:t>Baruch Spinoza</w:t>
      </w:r>
      <w:r w:rsidR="00BB36D6" w:rsidRPr="00D425B2">
        <w:t xml:space="preserve"> (</w:t>
      </w:r>
      <w:r w:rsidR="00EE1473" w:rsidRPr="00D425B2">
        <w:t>1632-1677</w:t>
      </w:r>
      <w:r w:rsidR="00BB36D6" w:rsidRPr="00D425B2">
        <w:t>)</w:t>
      </w:r>
      <w:r w:rsidR="00AC3BB2" w:rsidRPr="00D425B2">
        <w:t xml:space="preserve"> and </w:t>
      </w:r>
      <w:r w:rsidR="00AC3BB2" w:rsidRPr="00D425B2">
        <w:t>David Hume (1711-1776)</w:t>
      </w:r>
      <w:r w:rsidR="00DB6DB4" w:rsidRPr="00D425B2">
        <w:t>. There is a wealth of material on these ph</w:t>
      </w:r>
      <w:r w:rsidR="00651BA4" w:rsidRPr="00D425B2">
        <w:t xml:space="preserve">ilosophers </w:t>
      </w:r>
      <w:r w:rsidR="00651BA4" w:rsidRPr="00D425B2">
        <w:t>readily available</w:t>
      </w:r>
      <w:r w:rsidR="00651BA4" w:rsidRPr="00D425B2">
        <w:t xml:space="preserve"> online. </w:t>
      </w:r>
      <w:r w:rsidR="00FD585A" w:rsidRPr="00D425B2">
        <w:t xml:space="preserve">The most important resource for the module is: </w:t>
      </w:r>
      <w:hyperlink r:id="rId4" w:history="1">
        <w:r w:rsidR="00FD585A" w:rsidRPr="00D425B2">
          <w:rPr>
            <w:u w:val="single"/>
          </w:rPr>
          <w:t>http://www.earlymoderntexts.com/</w:t>
        </w:r>
      </w:hyperlink>
      <w:r w:rsidR="00FD585A" w:rsidRPr="00D425B2">
        <w:rPr>
          <w:bCs/>
          <w:spacing w:val="-3"/>
          <w:szCs w:val="28"/>
        </w:rPr>
        <w:t xml:space="preserve">  T</w:t>
      </w:r>
      <w:r w:rsidR="00FD585A" w:rsidRPr="00D425B2">
        <w:rPr>
          <w:bCs/>
          <w:spacing w:val="-3"/>
          <w:szCs w:val="28"/>
        </w:rPr>
        <w:t xml:space="preserve">his site contains all the </w:t>
      </w:r>
      <w:r w:rsidR="006C10FC" w:rsidRPr="00D425B2">
        <w:rPr>
          <w:bCs/>
          <w:spacing w:val="-3"/>
          <w:szCs w:val="28"/>
        </w:rPr>
        <w:t xml:space="preserve">primary </w:t>
      </w:r>
      <w:r w:rsidR="00FD585A" w:rsidRPr="00D425B2">
        <w:rPr>
          <w:bCs/>
          <w:spacing w:val="-3"/>
          <w:szCs w:val="28"/>
        </w:rPr>
        <w:t>t</w:t>
      </w:r>
      <w:r w:rsidR="00FD585A" w:rsidRPr="00D425B2">
        <w:rPr>
          <w:bCs/>
          <w:spacing w:val="-3"/>
          <w:szCs w:val="28"/>
        </w:rPr>
        <w:t>exts</w:t>
      </w:r>
      <w:r w:rsidR="006C10FC" w:rsidRPr="00D425B2">
        <w:rPr>
          <w:bCs/>
          <w:spacing w:val="-3"/>
          <w:szCs w:val="28"/>
        </w:rPr>
        <w:t xml:space="preserve"> with which we will be concerned</w:t>
      </w:r>
      <w:r w:rsidR="0074363F" w:rsidRPr="00D425B2">
        <w:rPr>
          <w:bCs/>
          <w:spacing w:val="-3"/>
          <w:szCs w:val="28"/>
        </w:rPr>
        <w:t xml:space="preserve"> (and some of them in audio recordings</w:t>
      </w:r>
      <w:r w:rsidR="006C10FC" w:rsidRPr="00D425B2">
        <w:rPr>
          <w:bCs/>
          <w:spacing w:val="-3"/>
          <w:szCs w:val="28"/>
        </w:rPr>
        <w:t>.</w:t>
      </w:r>
      <w:r w:rsidR="0074363F" w:rsidRPr="00D425B2">
        <w:rPr>
          <w:bCs/>
          <w:spacing w:val="-3"/>
          <w:szCs w:val="28"/>
        </w:rPr>
        <w:t>)</w:t>
      </w:r>
      <w:r w:rsidR="006C10FC" w:rsidRPr="00D425B2">
        <w:rPr>
          <w:bCs/>
          <w:spacing w:val="-3"/>
          <w:szCs w:val="28"/>
        </w:rPr>
        <w:t xml:space="preserve"> </w:t>
      </w:r>
      <w:r w:rsidR="001B6139" w:rsidRPr="00D425B2">
        <w:rPr>
          <w:bCs/>
          <w:spacing w:val="-3"/>
          <w:szCs w:val="28"/>
        </w:rPr>
        <w:t xml:space="preserve">The central </w:t>
      </w:r>
      <w:r w:rsidR="0074363F" w:rsidRPr="00D425B2">
        <w:rPr>
          <w:bCs/>
          <w:spacing w:val="-3"/>
          <w:szCs w:val="28"/>
        </w:rPr>
        <w:t>text</w:t>
      </w:r>
      <w:r w:rsidR="001B6139" w:rsidRPr="00D425B2">
        <w:rPr>
          <w:bCs/>
          <w:spacing w:val="-3"/>
          <w:szCs w:val="28"/>
        </w:rPr>
        <w:t xml:space="preserve">s are: </w:t>
      </w:r>
      <w:bookmarkStart w:id="0" w:name="_Hlk56066564"/>
    </w:p>
    <w:p w14:paraId="422CB035" w14:textId="3D0FE98E" w:rsidR="00FD585A" w:rsidRPr="00D425B2" w:rsidRDefault="001B6139" w:rsidP="00FD585A">
      <w:pPr>
        <w:tabs>
          <w:tab w:val="left" w:pos="0"/>
        </w:tabs>
        <w:suppressAutoHyphens/>
        <w:spacing w:line="240" w:lineRule="atLeast"/>
        <w:jc w:val="both"/>
        <w:rPr>
          <w:bCs/>
          <w:i/>
          <w:iCs/>
          <w:spacing w:val="-3"/>
          <w:szCs w:val="28"/>
        </w:rPr>
      </w:pPr>
      <w:r w:rsidRPr="00D425B2">
        <w:rPr>
          <w:bCs/>
          <w:spacing w:val="-3"/>
          <w:szCs w:val="28"/>
        </w:rPr>
        <w:t xml:space="preserve">Descartes, </w:t>
      </w:r>
      <w:r w:rsidR="00C52A6E" w:rsidRPr="00D425B2">
        <w:rPr>
          <w:bCs/>
          <w:i/>
          <w:iCs/>
          <w:spacing w:val="-3"/>
          <w:szCs w:val="28"/>
        </w:rPr>
        <w:t xml:space="preserve">Meditations </w:t>
      </w:r>
      <w:bookmarkEnd w:id="0"/>
      <w:r w:rsidR="00C52A6E" w:rsidRPr="00D425B2">
        <w:rPr>
          <w:bCs/>
          <w:i/>
          <w:iCs/>
          <w:spacing w:val="-3"/>
          <w:szCs w:val="28"/>
        </w:rPr>
        <w:t>on First Philosophy</w:t>
      </w:r>
    </w:p>
    <w:p w14:paraId="6DD894BD" w14:textId="6DD22F64" w:rsidR="001B6139" w:rsidRPr="00D425B2" w:rsidRDefault="001B6139" w:rsidP="00FD585A">
      <w:pPr>
        <w:tabs>
          <w:tab w:val="left" w:pos="0"/>
        </w:tabs>
        <w:suppressAutoHyphens/>
        <w:spacing w:line="240" w:lineRule="atLeast"/>
        <w:jc w:val="both"/>
        <w:rPr>
          <w:bCs/>
          <w:i/>
          <w:iCs/>
          <w:spacing w:val="-3"/>
          <w:szCs w:val="28"/>
        </w:rPr>
      </w:pPr>
      <w:r w:rsidRPr="00D425B2">
        <w:rPr>
          <w:bCs/>
          <w:spacing w:val="-3"/>
          <w:szCs w:val="28"/>
        </w:rPr>
        <w:t xml:space="preserve">Locke, </w:t>
      </w:r>
      <w:r w:rsidR="007437F9" w:rsidRPr="00D425B2">
        <w:rPr>
          <w:bCs/>
          <w:i/>
          <w:iCs/>
          <w:spacing w:val="-3"/>
          <w:szCs w:val="28"/>
        </w:rPr>
        <w:t>Essay Concerning Human Understanding</w:t>
      </w:r>
    </w:p>
    <w:p w14:paraId="33710185" w14:textId="38642A6E" w:rsidR="007437F9" w:rsidRPr="00D425B2" w:rsidRDefault="007437F9" w:rsidP="00FD585A">
      <w:pPr>
        <w:tabs>
          <w:tab w:val="left" w:pos="0"/>
        </w:tabs>
        <w:suppressAutoHyphens/>
        <w:spacing w:line="240" w:lineRule="atLeast"/>
        <w:jc w:val="both"/>
        <w:rPr>
          <w:bCs/>
          <w:i/>
          <w:iCs/>
          <w:spacing w:val="-3"/>
          <w:szCs w:val="28"/>
        </w:rPr>
      </w:pPr>
      <w:r w:rsidRPr="00D425B2">
        <w:rPr>
          <w:bCs/>
          <w:spacing w:val="-3"/>
          <w:szCs w:val="28"/>
        </w:rPr>
        <w:t xml:space="preserve">Hume, </w:t>
      </w:r>
      <w:r w:rsidR="00D415FE" w:rsidRPr="00D425B2">
        <w:rPr>
          <w:bCs/>
          <w:i/>
          <w:iCs/>
          <w:spacing w:val="-3"/>
          <w:szCs w:val="28"/>
        </w:rPr>
        <w:t>An Enquiry Concerning Human Understanding</w:t>
      </w:r>
    </w:p>
    <w:p w14:paraId="75BC7DCC" w14:textId="75C2D1AD" w:rsidR="00D415FE" w:rsidRPr="00D425B2" w:rsidRDefault="00D415FE" w:rsidP="00FD585A">
      <w:pPr>
        <w:tabs>
          <w:tab w:val="left" w:pos="0"/>
        </w:tabs>
        <w:suppressAutoHyphens/>
        <w:spacing w:line="240" w:lineRule="atLeast"/>
        <w:jc w:val="both"/>
        <w:rPr>
          <w:i/>
          <w:iCs/>
          <w:u w:val="single"/>
        </w:rPr>
      </w:pPr>
      <w:r w:rsidRPr="00D425B2">
        <w:rPr>
          <w:bCs/>
          <w:spacing w:val="-3"/>
          <w:szCs w:val="28"/>
        </w:rPr>
        <w:t xml:space="preserve">Spinoza, </w:t>
      </w:r>
      <w:r w:rsidR="004A58BA" w:rsidRPr="00D425B2">
        <w:rPr>
          <w:bCs/>
          <w:i/>
          <w:iCs/>
          <w:spacing w:val="-3"/>
          <w:szCs w:val="28"/>
        </w:rPr>
        <w:t>Ethics</w:t>
      </w:r>
    </w:p>
    <w:p w14:paraId="42B9ACD4" w14:textId="5013C10F" w:rsidR="002A67E5" w:rsidRPr="00D425B2" w:rsidRDefault="00867FC5" w:rsidP="006525FE">
      <w:r w:rsidRPr="00D425B2">
        <w:t xml:space="preserve">The </w:t>
      </w:r>
      <w:r w:rsidR="00B36FAA" w:rsidRPr="00D425B2">
        <w:t>Descartes text is short; the others are considerably longer</w:t>
      </w:r>
      <w:r w:rsidR="00696A15" w:rsidRPr="00D425B2">
        <w:t xml:space="preserve">. </w:t>
      </w:r>
      <w:r w:rsidR="00B15366" w:rsidRPr="00D425B2">
        <w:t>We will be looking a</w:t>
      </w:r>
      <w:r w:rsidR="00F62CFB" w:rsidRPr="00D425B2">
        <w:t>t</w:t>
      </w:r>
      <w:r w:rsidR="00B15366" w:rsidRPr="00D425B2">
        <w:t xml:space="preserve"> only very limited portions of</w:t>
      </w:r>
      <w:r w:rsidR="00696A15" w:rsidRPr="00D425B2">
        <w:t xml:space="preserve"> Locke</w:t>
      </w:r>
      <w:r w:rsidR="00B15366" w:rsidRPr="00D425B2">
        <w:t>, but</w:t>
      </w:r>
      <w:r w:rsidR="00F62CFB" w:rsidRPr="00D425B2">
        <w:t xml:space="preserve"> considerably more of the Hume. </w:t>
      </w:r>
      <w:r w:rsidR="00366D88" w:rsidRPr="00D425B2">
        <w:t xml:space="preserve">The </w:t>
      </w:r>
      <w:r w:rsidR="00696A15" w:rsidRPr="00D425B2">
        <w:t xml:space="preserve">Spinoza </w:t>
      </w:r>
      <w:r w:rsidR="007F5494" w:rsidRPr="00D425B2">
        <w:t>is long and difficult</w:t>
      </w:r>
      <w:r w:rsidR="00FB0966" w:rsidRPr="00D425B2">
        <w:t xml:space="preserve"> (but hugely interesting)</w:t>
      </w:r>
      <w:r w:rsidR="006C6711" w:rsidRPr="00D425B2">
        <w:t xml:space="preserve">: </w:t>
      </w:r>
      <w:r w:rsidR="00FB0966" w:rsidRPr="00D425B2">
        <w:t xml:space="preserve">I would advise </w:t>
      </w:r>
      <w:r w:rsidR="00A34390" w:rsidRPr="00D425B2">
        <w:t xml:space="preserve">doing some preparatory secondary reading before diving into </w:t>
      </w:r>
      <w:r w:rsidR="00FB1AE8">
        <w:t>Spinoza himself</w:t>
      </w:r>
      <w:r w:rsidR="00A34390" w:rsidRPr="00D425B2">
        <w:t>.</w:t>
      </w:r>
      <w:r w:rsidR="00797C3D" w:rsidRPr="00D425B2">
        <w:t xml:space="preserve"> </w:t>
      </w:r>
      <w:r w:rsidR="006651E1" w:rsidRPr="00D425B2">
        <w:t xml:space="preserve">In preparation for the module you might start with </w:t>
      </w:r>
      <w:r w:rsidR="006651E1" w:rsidRPr="00D425B2">
        <w:t>Descartes</w:t>
      </w:r>
      <w:r w:rsidR="006651E1" w:rsidRPr="00D425B2">
        <w:t>’s</w:t>
      </w:r>
      <w:r w:rsidR="006651E1" w:rsidRPr="00D425B2">
        <w:t xml:space="preserve"> </w:t>
      </w:r>
      <w:r w:rsidR="006651E1" w:rsidRPr="00D425B2">
        <w:rPr>
          <w:i/>
          <w:iCs/>
        </w:rPr>
        <w:t>Meditations</w:t>
      </w:r>
      <w:r w:rsidR="002A67E5" w:rsidRPr="00D425B2">
        <w:rPr>
          <w:i/>
          <w:iCs/>
        </w:rPr>
        <w:t xml:space="preserve"> </w:t>
      </w:r>
      <w:r w:rsidR="002A67E5" w:rsidRPr="00D425B2">
        <w:t xml:space="preserve">(assuming you are not already pretty familiar with this) and then </w:t>
      </w:r>
      <w:r w:rsidR="00971042" w:rsidRPr="00D425B2">
        <w:t>m</w:t>
      </w:r>
      <w:r w:rsidR="002A67E5" w:rsidRPr="00D425B2">
        <w:t xml:space="preserve">ove on to Hume’s </w:t>
      </w:r>
      <w:r w:rsidR="00CF7180" w:rsidRPr="00D425B2">
        <w:rPr>
          <w:i/>
          <w:iCs/>
        </w:rPr>
        <w:t>Enquiry</w:t>
      </w:r>
      <w:r w:rsidR="00CF7180" w:rsidRPr="00D425B2">
        <w:t xml:space="preserve">, </w:t>
      </w:r>
      <w:r w:rsidR="00C765D7" w:rsidRPr="00D425B2">
        <w:t>focusing on chapters 2 to 5, and 10.</w:t>
      </w:r>
    </w:p>
    <w:p w14:paraId="4C9AF4EC" w14:textId="0F9DA01A" w:rsidR="008539E9" w:rsidRPr="00D425B2" w:rsidRDefault="008539E9" w:rsidP="006525FE">
      <w:r w:rsidRPr="00D425B2">
        <w:t xml:space="preserve">Two </w:t>
      </w:r>
      <w:r w:rsidR="006760F9" w:rsidRPr="00D425B2">
        <w:t xml:space="preserve">very useful </w:t>
      </w:r>
      <w:r w:rsidRPr="00D425B2">
        <w:t>general internet resources</w:t>
      </w:r>
      <w:r w:rsidR="006760F9" w:rsidRPr="00D425B2">
        <w:t xml:space="preserve"> are:</w:t>
      </w:r>
    </w:p>
    <w:p w14:paraId="6595AB8A" w14:textId="6C0B9540" w:rsidR="006525FE" w:rsidRPr="00D425B2" w:rsidRDefault="006760F9" w:rsidP="006525FE">
      <w:pPr>
        <w:rPr>
          <w:lang w:val="en-US"/>
        </w:rPr>
      </w:pPr>
      <w:hyperlink r:id="rId5" w:history="1">
        <w:r w:rsidRPr="00D425B2">
          <w:rPr>
            <w:rStyle w:val="Hyperlink"/>
            <w:color w:val="auto"/>
            <w:lang w:val="en-US"/>
          </w:rPr>
          <w:t>https://plato.stanford.edu</w:t>
        </w:r>
      </w:hyperlink>
      <w:r w:rsidRPr="00D425B2">
        <w:rPr>
          <w:lang w:val="en-US"/>
        </w:rPr>
        <w:t xml:space="preserve">    The Stanford Encyclopedia of Philosophy</w:t>
      </w:r>
    </w:p>
    <w:p w14:paraId="016E001A" w14:textId="2D13AF7B" w:rsidR="00497A41" w:rsidRPr="00D425B2" w:rsidRDefault="00497A41" w:rsidP="006525FE">
      <w:pPr>
        <w:rPr>
          <w:lang w:val="en-US"/>
        </w:rPr>
      </w:pPr>
      <w:hyperlink r:id="rId6" w:history="1">
        <w:r w:rsidRPr="00D425B2">
          <w:rPr>
            <w:rStyle w:val="Hyperlink"/>
            <w:color w:val="auto"/>
            <w:lang w:val="en-US"/>
          </w:rPr>
          <w:t>http://www.iep.utm.edu</w:t>
        </w:r>
      </w:hyperlink>
      <w:r w:rsidR="006760F9" w:rsidRPr="00D425B2">
        <w:rPr>
          <w:lang w:val="en-US"/>
        </w:rPr>
        <w:t xml:space="preserve">      </w:t>
      </w:r>
      <w:r w:rsidR="006760F9" w:rsidRPr="00D425B2">
        <w:rPr>
          <w:lang w:val="en-US"/>
        </w:rPr>
        <w:t xml:space="preserve">The </w:t>
      </w:r>
      <w:r w:rsidR="006760F9" w:rsidRPr="00D425B2">
        <w:rPr>
          <w:lang w:val="en-US"/>
        </w:rPr>
        <w:t>Internet</w:t>
      </w:r>
      <w:r w:rsidR="006760F9" w:rsidRPr="00D425B2">
        <w:rPr>
          <w:lang w:val="en-US"/>
        </w:rPr>
        <w:t xml:space="preserve"> Encyclopedia of Philosophy</w:t>
      </w:r>
    </w:p>
    <w:p w14:paraId="673FD7B3" w14:textId="30842B59" w:rsidR="006760F9" w:rsidRPr="00D425B2" w:rsidRDefault="006760F9" w:rsidP="006525FE">
      <w:pPr>
        <w:rPr>
          <w:lang w:val="en-US"/>
        </w:rPr>
      </w:pPr>
      <w:r w:rsidRPr="00D425B2">
        <w:rPr>
          <w:lang w:val="en-US"/>
        </w:rPr>
        <w:t xml:space="preserve">You will find entries on ‘Rationalists’ and ‘Empiricists’, on the individual philosophers, and on </w:t>
      </w:r>
      <w:proofErr w:type="gramStart"/>
      <w:r w:rsidRPr="00D425B2">
        <w:rPr>
          <w:lang w:val="en-US"/>
        </w:rPr>
        <w:t>particular themes</w:t>
      </w:r>
      <w:proofErr w:type="gramEnd"/>
      <w:r w:rsidR="00681414" w:rsidRPr="00D425B2">
        <w:rPr>
          <w:lang w:val="en-US"/>
        </w:rPr>
        <w:t xml:space="preserve"> within them. The entries are often at quite an advanced level</w:t>
      </w:r>
      <w:r w:rsidR="008343DC" w:rsidRPr="00D425B2">
        <w:rPr>
          <w:lang w:val="en-US"/>
        </w:rPr>
        <w:t>; but with selective use can be extremely helpful.</w:t>
      </w:r>
    </w:p>
    <w:p w14:paraId="310B6D2D" w14:textId="77777777" w:rsidR="0003541C" w:rsidRPr="00D425B2" w:rsidRDefault="0003541C" w:rsidP="006525FE">
      <w:pPr>
        <w:rPr>
          <w:lang w:val="en-US"/>
        </w:rPr>
      </w:pPr>
    </w:p>
    <w:p w14:paraId="4A3A4CF4" w14:textId="6C165D6F" w:rsidR="006525FE" w:rsidRPr="00D425B2" w:rsidRDefault="006525FE" w:rsidP="006525FE">
      <w:pPr>
        <w:rPr>
          <w:lang w:val="en-US"/>
        </w:rPr>
      </w:pPr>
      <w:r w:rsidRPr="00D425B2">
        <w:rPr>
          <w:lang w:val="en-US"/>
        </w:rPr>
        <w:t>There is a large volume of material that is in some way relevant on YouTube and other internet sites. A great deal of this is not particularly useful; but some of it is very good. I would recommend the following for general preparation for the module:</w:t>
      </w:r>
    </w:p>
    <w:p w14:paraId="39A6FDA4" w14:textId="66F98B79" w:rsidR="006525FE" w:rsidRPr="00D425B2" w:rsidRDefault="006525FE" w:rsidP="006525FE">
      <w:pPr>
        <w:pStyle w:val="NormalWeb"/>
        <w:shd w:val="clear" w:color="auto" w:fill="FFFFFF"/>
        <w:spacing w:before="240" w:beforeAutospacing="0" w:after="240" w:afterAutospacing="0"/>
        <w:rPr>
          <w:rStyle w:val="Hyperlink"/>
          <w:color w:val="auto"/>
        </w:rPr>
      </w:pPr>
      <w:hyperlink r:id="rId7" w:history="1">
        <w:r w:rsidRPr="00D425B2">
          <w:rPr>
            <w:rStyle w:val="Hyperlink"/>
            <w:color w:val="auto"/>
          </w:rPr>
          <w:t>https://www.youtube.com/watch?v=</w:t>
        </w:r>
        <w:r w:rsidRPr="00D425B2">
          <w:rPr>
            <w:rStyle w:val="Hyperlink"/>
            <w:color w:val="auto"/>
            <w:u w:val="none"/>
          </w:rPr>
          <w:t>7dIf7MapuqE</w:t>
        </w:r>
      </w:hyperlink>
      <w:r w:rsidR="008343DC" w:rsidRPr="00D425B2">
        <w:rPr>
          <w:rStyle w:val="Hyperlink"/>
          <w:color w:val="auto"/>
          <w:u w:val="none"/>
        </w:rPr>
        <w:t xml:space="preserve">  </w:t>
      </w:r>
      <w:r w:rsidRPr="00D425B2">
        <w:rPr>
          <w:rStyle w:val="Hyperlink"/>
          <w:color w:val="auto"/>
          <w:u w:val="none"/>
        </w:rPr>
        <w:t xml:space="preserve">A helpful introduction to Descartes and his </w:t>
      </w:r>
      <w:r w:rsidRPr="00D425B2">
        <w:rPr>
          <w:rStyle w:val="Hyperlink"/>
          <w:i/>
          <w:iCs/>
          <w:color w:val="auto"/>
          <w:u w:val="none"/>
        </w:rPr>
        <w:t>Meditations.</w:t>
      </w:r>
    </w:p>
    <w:p w14:paraId="565D3D9D" w14:textId="77777777" w:rsidR="006525FE" w:rsidRPr="00D425B2" w:rsidRDefault="006525FE" w:rsidP="006525FE">
      <w:pPr>
        <w:pStyle w:val="NormalWeb"/>
        <w:shd w:val="clear" w:color="auto" w:fill="FFFFFF"/>
        <w:spacing w:before="240" w:beforeAutospacing="0" w:after="240" w:afterAutospacing="0"/>
        <w:rPr>
          <w:rFonts w:eastAsiaTheme="minorHAnsi"/>
          <w:lang w:eastAsia="en-US"/>
        </w:rPr>
      </w:pPr>
      <w:hyperlink r:id="rId8" w:history="1">
        <w:r w:rsidRPr="00D425B2">
          <w:rPr>
            <w:rStyle w:val="Hyperlink"/>
            <w:rFonts w:eastAsiaTheme="minorHAnsi"/>
            <w:color w:val="auto"/>
            <w:lang w:eastAsia="en-US"/>
          </w:rPr>
          <w:t>https://www.bbc.co.uk/sounds/play/b010mvcp</w:t>
        </w:r>
      </w:hyperlink>
      <w:r w:rsidRPr="00D425B2">
        <w:rPr>
          <w:rFonts w:eastAsiaTheme="minorHAnsi"/>
          <w:lang w:eastAsia="en-US"/>
        </w:rPr>
        <w:t xml:space="preserve">   </w:t>
      </w:r>
      <w:r w:rsidRPr="00D425B2">
        <w:rPr>
          <w:rFonts w:eastAsiaTheme="minorHAnsi"/>
          <w:i/>
          <w:iCs/>
          <w:lang w:eastAsia="en-US"/>
        </w:rPr>
        <w:t>In our time</w:t>
      </w:r>
      <w:r w:rsidRPr="00D425B2">
        <w:rPr>
          <w:rFonts w:eastAsiaTheme="minorHAnsi"/>
          <w:lang w:eastAsia="en-US"/>
        </w:rPr>
        <w:t>. Another good introduction to Descartes.</w:t>
      </w:r>
    </w:p>
    <w:p w14:paraId="5211A359" w14:textId="77777777" w:rsidR="006525FE" w:rsidRPr="00D425B2" w:rsidRDefault="006525FE" w:rsidP="006525FE">
      <w:hyperlink r:id="rId9" w:history="1">
        <w:r w:rsidRPr="00D425B2">
          <w:rPr>
            <w:rStyle w:val="Hyperlink"/>
            <w:color w:val="auto"/>
          </w:rPr>
          <w:t>https://www.bbc.co.uk/sounds/play/p004y28g</w:t>
        </w:r>
      </w:hyperlink>
      <w:r w:rsidRPr="00D425B2">
        <w:t xml:space="preserve">  </w:t>
      </w:r>
      <w:bookmarkStart w:id="1" w:name="_Hlk55023412"/>
      <w:r w:rsidRPr="00D425B2">
        <w:rPr>
          <w:i/>
          <w:iCs/>
        </w:rPr>
        <w:t xml:space="preserve">In our time. </w:t>
      </w:r>
      <w:r w:rsidRPr="00D425B2">
        <w:t xml:space="preserve">A general introduction to </w:t>
      </w:r>
      <w:bookmarkEnd w:id="1"/>
      <w:r w:rsidRPr="00D425B2">
        <w:t xml:space="preserve">Empiricism, and </w:t>
      </w:r>
      <w:proofErr w:type="gramStart"/>
      <w:r w:rsidRPr="00D425B2">
        <w:t>in particular to</w:t>
      </w:r>
      <w:proofErr w:type="gramEnd"/>
      <w:r w:rsidRPr="00D425B2">
        <w:t xml:space="preserve"> Locke.</w:t>
      </w:r>
    </w:p>
    <w:p w14:paraId="09B47C14" w14:textId="77777777" w:rsidR="006525FE" w:rsidRPr="00D425B2" w:rsidRDefault="006525FE" w:rsidP="006525FE"/>
    <w:p w14:paraId="6C08D092" w14:textId="77777777" w:rsidR="006525FE" w:rsidRPr="00D425B2" w:rsidRDefault="006525FE" w:rsidP="006525FE">
      <w:hyperlink r:id="rId10" w:history="1">
        <w:r w:rsidRPr="00D425B2">
          <w:rPr>
            <w:rStyle w:val="Hyperlink"/>
            <w:color w:val="auto"/>
          </w:rPr>
          <w:t>https://www.bbc.co.uk/sounds/play/b015cpfp</w:t>
        </w:r>
      </w:hyperlink>
      <w:r w:rsidRPr="00D425B2">
        <w:t xml:space="preserve">    </w:t>
      </w:r>
      <w:r w:rsidRPr="00D425B2">
        <w:rPr>
          <w:i/>
          <w:iCs/>
        </w:rPr>
        <w:t>In our time</w:t>
      </w:r>
      <w:r w:rsidRPr="00D425B2">
        <w:t xml:space="preserve">: </w:t>
      </w:r>
      <w:r w:rsidRPr="00D425B2">
        <w:rPr>
          <w:rStyle w:val="Hyperlink"/>
          <w:color w:val="auto"/>
          <w:u w:val="none"/>
        </w:rPr>
        <w:t xml:space="preserve">A helpful introduction to </w:t>
      </w:r>
      <w:r w:rsidRPr="00D425B2">
        <w:t xml:space="preserve">Hume  </w:t>
      </w:r>
    </w:p>
    <w:p w14:paraId="293671EB" w14:textId="77777777" w:rsidR="006525FE" w:rsidRPr="00D425B2" w:rsidRDefault="006525FE" w:rsidP="006525FE"/>
    <w:p w14:paraId="28BD0808" w14:textId="77777777" w:rsidR="006525FE" w:rsidRPr="00D425B2" w:rsidRDefault="006525FE" w:rsidP="006525FE">
      <w:pPr>
        <w:shd w:val="clear" w:color="auto" w:fill="FFFFFF"/>
        <w:rPr>
          <w:lang w:eastAsia="en-GB"/>
        </w:rPr>
      </w:pPr>
      <w:hyperlink r:id="rId11" w:history="1">
        <w:r w:rsidRPr="00D425B2">
          <w:rPr>
            <w:u w:val="single"/>
            <w:lang w:eastAsia="en-GB"/>
          </w:rPr>
          <w:t>https://itunes.apple.com/br/itunes-u/david-hume-18th-century-philosopher/id421362095?mt=10</w:t>
        </w:r>
      </w:hyperlink>
      <w:r w:rsidRPr="00D425B2">
        <w:rPr>
          <w:lang w:eastAsia="en-GB"/>
        </w:rPr>
        <w:t xml:space="preserve">    </w:t>
      </w:r>
      <w:r w:rsidRPr="00D425B2">
        <w:rPr>
          <w:i/>
          <w:iCs/>
          <w:lang w:eastAsia="en-GB"/>
        </w:rPr>
        <w:t>Open University</w:t>
      </w:r>
      <w:r w:rsidRPr="00D425B2">
        <w:rPr>
          <w:lang w:eastAsia="en-GB"/>
        </w:rPr>
        <w:t xml:space="preserve">. A series of brief discussions of </w:t>
      </w:r>
      <w:proofErr w:type="gramStart"/>
      <w:r w:rsidRPr="00D425B2">
        <w:rPr>
          <w:lang w:eastAsia="en-GB"/>
        </w:rPr>
        <w:t>particular themes</w:t>
      </w:r>
      <w:proofErr w:type="gramEnd"/>
      <w:r w:rsidRPr="00D425B2">
        <w:rPr>
          <w:lang w:eastAsia="en-GB"/>
        </w:rPr>
        <w:t xml:space="preserve"> in Hume.</w:t>
      </w:r>
    </w:p>
    <w:p w14:paraId="76E9F591" w14:textId="77777777" w:rsidR="006525FE" w:rsidRPr="00D425B2" w:rsidRDefault="006525FE" w:rsidP="006525FE"/>
    <w:p w14:paraId="087EB3A4" w14:textId="77777777" w:rsidR="006525FE" w:rsidRPr="00D425B2" w:rsidRDefault="006525FE" w:rsidP="006525FE">
      <w:pPr>
        <w:shd w:val="clear" w:color="auto" w:fill="FFFFFF"/>
        <w:rPr>
          <w:lang w:eastAsia="en-GB"/>
        </w:rPr>
      </w:pPr>
      <w:hyperlink r:id="rId12" w:history="1">
        <w:r w:rsidRPr="00D425B2">
          <w:rPr>
            <w:u w:val="single"/>
            <w:lang w:eastAsia="en-GB"/>
          </w:rPr>
          <w:t>https://www.youtube.com/watch?v=SxGuoyxyKMA</w:t>
        </w:r>
      </w:hyperlink>
      <w:r w:rsidRPr="00D425B2">
        <w:rPr>
          <w:lang w:eastAsia="en-GB"/>
        </w:rPr>
        <w:t xml:space="preserve">  A good general presentation of the distinction between rationalism and empiricism, followed by a more detailed introduction to the philosophy of Spinoza and of Leibniz. (We will not be looking at Leibniz in this module.) </w:t>
      </w:r>
    </w:p>
    <w:p w14:paraId="7FBE46B5" w14:textId="77777777" w:rsidR="006525FE" w:rsidRPr="00D425B2" w:rsidRDefault="006525FE" w:rsidP="006525FE"/>
    <w:p w14:paraId="41AB8D6F" w14:textId="40F7E6EA" w:rsidR="006525FE" w:rsidRPr="00D425B2" w:rsidRDefault="006525FE" w:rsidP="006525FE">
      <w:pPr>
        <w:rPr>
          <w:lang w:val="en-US"/>
        </w:rPr>
      </w:pPr>
      <w:hyperlink r:id="rId13" w:history="1">
        <w:r w:rsidRPr="00D425B2">
          <w:rPr>
            <w:rStyle w:val="Hyperlink"/>
            <w:color w:val="auto"/>
            <w:spacing w:val="5"/>
            <w:shd w:val="clear" w:color="auto" w:fill="FFFFFF"/>
          </w:rPr>
          <w:t>https://www.youtube.com/watch?v=5EYCY_</w:t>
        </w:r>
        <w:r w:rsidRPr="00D425B2">
          <w:rPr>
            <w:rStyle w:val="Hyperlink"/>
            <w:color w:val="auto"/>
            <w:spacing w:val="5"/>
            <w:u w:val="none"/>
            <w:shd w:val="clear" w:color="auto" w:fill="FFFFFF"/>
          </w:rPr>
          <w:t>GU29w</w:t>
        </w:r>
      </w:hyperlink>
      <w:r w:rsidR="00083F7C" w:rsidRPr="00D425B2">
        <w:rPr>
          <w:rStyle w:val="Hyperlink"/>
          <w:color w:val="auto"/>
          <w:spacing w:val="5"/>
          <w:u w:val="none"/>
          <w:shd w:val="clear" w:color="auto" w:fill="FFFFFF"/>
        </w:rPr>
        <w:t xml:space="preserve"> </w:t>
      </w:r>
      <w:r w:rsidRPr="00D425B2">
        <w:rPr>
          <w:i/>
          <w:iCs/>
        </w:rPr>
        <w:t xml:space="preserve">In our time. </w:t>
      </w:r>
      <w:r w:rsidRPr="00D425B2">
        <w:t>A general introduction to Spinoza</w:t>
      </w:r>
    </w:p>
    <w:p w14:paraId="6D5DA294" w14:textId="77777777" w:rsidR="006525FE" w:rsidRPr="00D425B2" w:rsidRDefault="006525FE" w:rsidP="006525FE">
      <w:pPr>
        <w:rPr>
          <w:lang w:val="en-US"/>
        </w:rPr>
      </w:pPr>
    </w:p>
    <w:p w14:paraId="3C32FE01" w14:textId="77777777" w:rsidR="006525FE" w:rsidRPr="00D425B2" w:rsidRDefault="006525FE" w:rsidP="006525FE"/>
    <w:p w14:paraId="0B47381F" w14:textId="77777777" w:rsidR="006525FE" w:rsidRPr="00D425B2" w:rsidRDefault="006525FE" w:rsidP="006525FE"/>
    <w:p w14:paraId="4640A2E0" w14:textId="77777777" w:rsidR="006525FE" w:rsidRPr="00D425B2" w:rsidRDefault="006525FE" w:rsidP="006525FE"/>
    <w:p w14:paraId="35819A74" w14:textId="77777777" w:rsidR="006F3F5F" w:rsidRPr="00D425B2" w:rsidRDefault="006F3F5F"/>
    <w:sectPr w:rsidR="006F3F5F" w:rsidRPr="00D425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5FE"/>
    <w:rsid w:val="0003541C"/>
    <w:rsid w:val="00046433"/>
    <w:rsid w:val="00083F7C"/>
    <w:rsid w:val="000F3F48"/>
    <w:rsid w:val="001B6139"/>
    <w:rsid w:val="00257426"/>
    <w:rsid w:val="002A67E5"/>
    <w:rsid w:val="00366D88"/>
    <w:rsid w:val="003F2C3E"/>
    <w:rsid w:val="00497A41"/>
    <w:rsid w:val="004A58BA"/>
    <w:rsid w:val="004F65EF"/>
    <w:rsid w:val="00651BA4"/>
    <w:rsid w:val="006525FE"/>
    <w:rsid w:val="006651E1"/>
    <w:rsid w:val="006760F9"/>
    <w:rsid w:val="00681414"/>
    <w:rsid w:val="00696A15"/>
    <w:rsid w:val="006C10FC"/>
    <w:rsid w:val="006C6711"/>
    <w:rsid w:val="006F3F5F"/>
    <w:rsid w:val="0074363F"/>
    <w:rsid w:val="007437F9"/>
    <w:rsid w:val="00797C3D"/>
    <w:rsid w:val="007F5494"/>
    <w:rsid w:val="008343DC"/>
    <w:rsid w:val="008539E9"/>
    <w:rsid w:val="00867FC5"/>
    <w:rsid w:val="00961D6B"/>
    <w:rsid w:val="00971042"/>
    <w:rsid w:val="00A00931"/>
    <w:rsid w:val="00A34390"/>
    <w:rsid w:val="00AC3BB2"/>
    <w:rsid w:val="00B05B99"/>
    <w:rsid w:val="00B15366"/>
    <w:rsid w:val="00B36FAA"/>
    <w:rsid w:val="00BB36D6"/>
    <w:rsid w:val="00BD5415"/>
    <w:rsid w:val="00BD6BD4"/>
    <w:rsid w:val="00C52A6E"/>
    <w:rsid w:val="00C765D7"/>
    <w:rsid w:val="00CD32E8"/>
    <w:rsid w:val="00CF7180"/>
    <w:rsid w:val="00D415FE"/>
    <w:rsid w:val="00D425B2"/>
    <w:rsid w:val="00DB5DA0"/>
    <w:rsid w:val="00DB6DB4"/>
    <w:rsid w:val="00EE1473"/>
    <w:rsid w:val="00F62CFB"/>
    <w:rsid w:val="00FB0966"/>
    <w:rsid w:val="00FB1AE8"/>
    <w:rsid w:val="00FD585A"/>
    <w:rsid w:val="00FF7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11DE7"/>
  <w15:chartTrackingRefBased/>
  <w15:docId w15:val="{B5CC4BA9-B3E3-4E26-8924-9B09DE458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25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25FE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6525FE"/>
    <w:pPr>
      <w:spacing w:before="100" w:beforeAutospacing="1" w:after="100" w:afterAutospacing="1"/>
    </w:pPr>
    <w:rPr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464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sounds/play/b010mvcp" TargetMode="External"/><Relationship Id="rId13" Type="http://schemas.openxmlformats.org/officeDocument/2006/relationships/hyperlink" Target="https://www.youtube.com/watch?v=5EYCY_GU29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7dIf7MapuqE" TargetMode="External"/><Relationship Id="rId12" Type="http://schemas.openxmlformats.org/officeDocument/2006/relationships/hyperlink" Target="https://www.youtube.com/watch?v=SxGuoyxyKMA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iep.utm.edu" TargetMode="External"/><Relationship Id="rId11" Type="http://schemas.openxmlformats.org/officeDocument/2006/relationships/hyperlink" Target="https://itunes.apple.com/br/itunes-u/david-hume-18th-century-philosopher/id421362095?mt=10" TargetMode="External"/><Relationship Id="rId5" Type="http://schemas.openxmlformats.org/officeDocument/2006/relationships/hyperlink" Target="https://plato.stanford.edu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bbc.co.uk/sounds/play/b015cpfp" TargetMode="External"/><Relationship Id="rId4" Type="http://schemas.openxmlformats.org/officeDocument/2006/relationships/hyperlink" Target="http://www.earlymoderntexts.com/" TargetMode="External"/><Relationship Id="rId9" Type="http://schemas.openxmlformats.org/officeDocument/2006/relationships/hyperlink" Target="https://www.bbc.co.uk/sounds/play/p004y28g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2</Pages>
  <Words>502</Words>
  <Characters>2864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51</cp:revision>
  <dcterms:created xsi:type="dcterms:W3CDTF">2020-11-12T07:27:00Z</dcterms:created>
  <dcterms:modified xsi:type="dcterms:W3CDTF">2020-11-12T09:53:00Z</dcterms:modified>
</cp:coreProperties>
</file>