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52139" w14:textId="77777777" w:rsidR="009F6E59" w:rsidRPr="00D01FBD" w:rsidRDefault="009F6E59" w:rsidP="007E471D">
      <w:pPr>
        <w:spacing w:after="24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br/>
      </w:r>
      <w:r w:rsidRPr="00D01FBD">
        <w:rPr>
          <w:rFonts w:ascii="Times New Roman" w:eastAsia="Times New Roman" w:hAnsi="Times New Roman" w:cs="Times New Roman"/>
          <w:color w:val="000000" w:themeColor="text1"/>
          <w:sz w:val="24"/>
          <w:szCs w:val="24"/>
          <w:lang w:val="en-GB"/>
        </w:rPr>
        <w:br/>
      </w:r>
      <w:r w:rsidRPr="00D01FBD">
        <w:rPr>
          <w:rFonts w:ascii="Times New Roman" w:eastAsia="Times New Roman" w:hAnsi="Times New Roman" w:cs="Times New Roman"/>
          <w:color w:val="000000" w:themeColor="text1"/>
          <w:sz w:val="24"/>
          <w:szCs w:val="24"/>
          <w:lang w:val="en-GB"/>
        </w:rPr>
        <w:br/>
      </w:r>
      <w:r w:rsidRPr="00D01FBD">
        <w:rPr>
          <w:rFonts w:ascii="Times New Roman" w:eastAsia="Times New Roman" w:hAnsi="Times New Roman" w:cs="Times New Roman"/>
          <w:color w:val="000000" w:themeColor="text1"/>
          <w:sz w:val="24"/>
          <w:szCs w:val="24"/>
          <w:lang w:val="en-GB"/>
        </w:rPr>
        <w:br/>
      </w:r>
      <w:r w:rsidRPr="00D01FBD">
        <w:rPr>
          <w:rFonts w:ascii="Times New Roman" w:eastAsia="Times New Roman" w:hAnsi="Times New Roman" w:cs="Times New Roman"/>
          <w:color w:val="000000" w:themeColor="text1"/>
          <w:sz w:val="24"/>
          <w:szCs w:val="24"/>
          <w:lang w:val="en-GB"/>
        </w:rPr>
        <w:br/>
      </w:r>
    </w:p>
    <w:p w14:paraId="42383F87" w14:textId="77777777" w:rsidR="009F6E59" w:rsidRPr="00D01FBD" w:rsidRDefault="009F6E59" w:rsidP="007E471D">
      <w:pPr>
        <w:spacing w:before="240" w:after="0" w:line="360" w:lineRule="auto"/>
        <w:jc w:val="both"/>
        <w:rPr>
          <w:rFonts w:ascii="Times New Roman" w:eastAsia="Times New Roman" w:hAnsi="Times New Roman" w:cs="Times New Roman"/>
          <w:b/>
          <w:bCs/>
          <w:color w:val="000000" w:themeColor="text1"/>
          <w:sz w:val="24"/>
          <w:szCs w:val="24"/>
          <w:lang w:val="en-GB"/>
        </w:rPr>
      </w:pPr>
    </w:p>
    <w:p w14:paraId="02EA0440" w14:textId="77777777" w:rsidR="009F6E59" w:rsidRPr="00D01FBD" w:rsidRDefault="009F6E59" w:rsidP="007E471D">
      <w:pPr>
        <w:spacing w:before="240" w:after="0" w:line="360" w:lineRule="auto"/>
        <w:jc w:val="both"/>
        <w:rPr>
          <w:rFonts w:ascii="Times New Roman" w:eastAsia="Times New Roman" w:hAnsi="Times New Roman" w:cs="Times New Roman"/>
          <w:b/>
          <w:bCs/>
          <w:color w:val="000000" w:themeColor="text1"/>
          <w:sz w:val="24"/>
          <w:szCs w:val="24"/>
          <w:lang w:val="en-GB"/>
        </w:rPr>
      </w:pPr>
    </w:p>
    <w:p w14:paraId="66B1B56F" w14:textId="77777777" w:rsidR="009F6E59" w:rsidRPr="00D01FBD" w:rsidRDefault="009F6E59" w:rsidP="007E471D">
      <w:pPr>
        <w:spacing w:before="240" w:after="0" w:line="360" w:lineRule="auto"/>
        <w:jc w:val="both"/>
        <w:rPr>
          <w:rFonts w:ascii="Times New Roman" w:eastAsia="Times New Roman" w:hAnsi="Times New Roman" w:cs="Times New Roman"/>
          <w:b/>
          <w:bCs/>
          <w:color w:val="000000" w:themeColor="text1"/>
          <w:sz w:val="24"/>
          <w:szCs w:val="24"/>
          <w:lang w:val="en-GB"/>
        </w:rPr>
      </w:pPr>
    </w:p>
    <w:p w14:paraId="4A8A4748" w14:textId="77777777" w:rsidR="009F6E59" w:rsidRPr="00D01FBD" w:rsidRDefault="009F6E59" w:rsidP="007E471D">
      <w:pPr>
        <w:spacing w:before="240" w:after="0" w:line="360" w:lineRule="auto"/>
        <w:jc w:val="both"/>
        <w:rPr>
          <w:rFonts w:ascii="Times New Roman" w:eastAsia="Times New Roman" w:hAnsi="Times New Roman" w:cs="Times New Roman"/>
          <w:b/>
          <w:bCs/>
          <w:color w:val="000000" w:themeColor="text1"/>
          <w:sz w:val="24"/>
          <w:szCs w:val="24"/>
          <w:lang w:val="en-GB"/>
        </w:rPr>
      </w:pPr>
    </w:p>
    <w:p w14:paraId="35DD6B79" w14:textId="77777777" w:rsidR="009F6E59" w:rsidRPr="00D01FBD" w:rsidRDefault="009F6E59" w:rsidP="007E471D">
      <w:pPr>
        <w:spacing w:before="240" w:after="0" w:line="360" w:lineRule="auto"/>
        <w:jc w:val="both"/>
        <w:rPr>
          <w:rFonts w:ascii="Times New Roman" w:eastAsia="Times New Roman" w:hAnsi="Times New Roman" w:cs="Times New Roman"/>
          <w:b/>
          <w:bCs/>
          <w:color w:val="000000" w:themeColor="text1"/>
          <w:sz w:val="24"/>
          <w:szCs w:val="24"/>
          <w:lang w:val="en-GB"/>
        </w:rPr>
      </w:pPr>
    </w:p>
    <w:p w14:paraId="43E2ABB7" w14:textId="175205F3" w:rsidR="001A4B9A" w:rsidRDefault="002A62B9" w:rsidP="002A62B9">
      <w:pPr>
        <w:spacing w:before="240" w:after="240" w:line="360" w:lineRule="auto"/>
        <w:rPr>
          <w:rFonts w:ascii="Times New Roman" w:eastAsia="Times New Roman" w:hAnsi="Times New Roman" w:cs="Times New Roman"/>
          <w:b/>
          <w:bCs/>
          <w:i/>
          <w:color w:val="000000" w:themeColor="text1"/>
          <w:sz w:val="24"/>
          <w:szCs w:val="24"/>
          <w:lang w:val="en-GB"/>
        </w:rPr>
      </w:pPr>
      <w:r>
        <w:rPr>
          <w:rFonts w:ascii="Times New Roman" w:eastAsia="Times New Roman" w:hAnsi="Times New Roman" w:cs="Times New Roman"/>
          <w:b/>
          <w:bCs/>
          <w:i/>
          <w:color w:val="000000" w:themeColor="text1"/>
          <w:sz w:val="24"/>
          <w:szCs w:val="24"/>
          <w:lang w:val="en-GB"/>
        </w:rPr>
        <w:t xml:space="preserve">                                                   </w:t>
      </w:r>
      <w:r w:rsidR="004A04F8" w:rsidRPr="00D01FBD">
        <w:rPr>
          <w:rFonts w:ascii="Times New Roman" w:eastAsia="Times New Roman" w:hAnsi="Times New Roman" w:cs="Times New Roman"/>
          <w:b/>
          <w:bCs/>
          <w:i/>
          <w:color w:val="000000" w:themeColor="text1"/>
          <w:sz w:val="24"/>
          <w:szCs w:val="24"/>
          <w:lang w:val="en-GB"/>
        </w:rPr>
        <w:t>Student’s name:</w:t>
      </w:r>
      <w:r w:rsidR="001A4B9A">
        <w:rPr>
          <w:rFonts w:ascii="Times New Roman" w:eastAsia="Times New Roman" w:hAnsi="Times New Roman" w:cs="Times New Roman"/>
          <w:b/>
          <w:bCs/>
          <w:i/>
          <w:color w:val="000000" w:themeColor="text1"/>
          <w:sz w:val="24"/>
          <w:szCs w:val="24"/>
          <w:lang w:val="en-GB"/>
        </w:rPr>
        <w:t xml:space="preserve"> </w:t>
      </w:r>
      <w:r w:rsidR="001A4B9A" w:rsidRPr="002A62B9">
        <w:rPr>
          <w:rFonts w:ascii="Times New Roman" w:eastAsia="Times New Roman" w:hAnsi="Times New Roman" w:cs="Times New Roman"/>
          <w:b/>
          <w:bCs/>
          <w:iCs/>
          <w:color w:val="000000" w:themeColor="text1"/>
          <w:sz w:val="24"/>
          <w:szCs w:val="24"/>
          <w:lang w:val="en-GB"/>
        </w:rPr>
        <w:t>Dorin Barban</w:t>
      </w:r>
    </w:p>
    <w:p w14:paraId="3761E50D" w14:textId="1F2B4F67" w:rsidR="004A04F8" w:rsidRPr="00D01FBD" w:rsidRDefault="001A4B9A" w:rsidP="001A4B9A">
      <w:pPr>
        <w:spacing w:before="240" w:after="240" w:line="360" w:lineRule="auto"/>
        <w:rPr>
          <w:rFonts w:ascii="Times New Roman" w:eastAsia="Times New Roman" w:hAnsi="Times New Roman" w:cs="Times New Roman"/>
          <w:b/>
          <w:bCs/>
          <w:i/>
          <w:color w:val="000000" w:themeColor="text1"/>
          <w:sz w:val="24"/>
          <w:szCs w:val="24"/>
          <w:lang w:val="en-GB"/>
        </w:rPr>
      </w:pPr>
      <w:r>
        <w:rPr>
          <w:rFonts w:ascii="Times New Roman" w:eastAsia="Times New Roman" w:hAnsi="Times New Roman" w:cs="Times New Roman"/>
          <w:b/>
          <w:bCs/>
          <w:i/>
          <w:color w:val="000000" w:themeColor="text1"/>
          <w:sz w:val="24"/>
          <w:szCs w:val="24"/>
          <w:lang w:val="en-GB"/>
        </w:rPr>
        <w:t xml:space="preserve">                                                   </w:t>
      </w:r>
      <w:r w:rsidR="004A04F8" w:rsidRPr="00D01FBD">
        <w:rPr>
          <w:rFonts w:ascii="Times New Roman" w:eastAsia="Times New Roman" w:hAnsi="Times New Roman" w:cs="Times New Roman"/>
          <w:b/>
          <w:bCs/>
          <w:i/>
          <w:color w:val="000000" w:themeColor="text1"/>
          <w:sz w:val="24"/>
          <w:szCs w:val="24"/>
          <w:lang w:val="en-GB"/>
        </w:rPr>
        <w:t>Student’s ID:</w:t>
      </w:r>
      <w:r w:rsidR="002A62B9">
        <w:rPr>
          <w:rFonts w:ascii="Times New Roman" w:eastAsia="Times New Roman" w:hAnsi="Times New Roman" w:cs="Times New Roman"/>
          <w:b/>
          <w:bCs/>
          <w:i/>
          <w:color w:val="000000" w:themeColor="text1"/>
          <w:sz w:val="24"/>
          <w:szCs w:val="24"/>
          <w:lang w:val="en-GB"/>
        </w:rPr>
        <w:t xml:space="preserve"> </w:t>
      </w:r>
      <w:r w:rsidRPr="002A62B9">
        <w:rPr>
          <w:rFonts w:ascii="Times New Roman" w:eastAsia="Times New Roman" w:hAnsi="Times New Roman" w:cs="Times New Roman"/>
          <w:b/>
          <w:bCs/>
          <w:iCs/>
          <w:color w:val="000000" w:themeColor="text1"/>
          <w:sz w:val="24"/>
          <w:szCs w:val="24"/>
          <w:lang w:val="en-GB"/>
        </w:rPr>
        <w:t>2114965</w:t>
      </w:r>
    </w:p>
    <w:p w14:paraId="241E0AEA" w14:textId="2F957386" w:rsidR="001A4B9A" w:rsidRPr="002A62B9" w:rsidRDefault="001A4B9A" w:rsidP="001A4B9A">
      <w:pPr>
        <w:spacing w:before="240" w:after="0" w:line="360" w:lineRule="auto"/>
        <w:jc w:val="center"/>
        <w:rPr>
          <w:rFonts w:ascii="Times New Roman" w:eastAsia="Times New Roman" w:hAnsi="Times New Roman" w:cs="Times New Roman"/>
          <w:b/>
          <w:bCs/>
          <w:color w:val="000000" w:themeColor="text1"/>
          <w:sz w:val="24"/>
          <w:szCs w:val="24"/>
          <w:lang w:val="en-GB"/>
        </w:rPr>
      </w:pPr>
      <w:r>
        <w:rPr>
          <w:rFonts w:ascii="Times New Roman" w:eastAsia="Times New Roman" w:hAnsi="Times New Roman" w:cs="Times New Roman"/>
          <w:b/>
          <w:bCs/>
          <w:i/>
          <w:color w:val="000000" w:themeColor="text1"/>
          <w:sz w:val="24"/>
          <w:szCs w:val="24"/>
          <w:lang w:val="en-GB"/>
        </w:rPr>
        <w:t xml:space="preserve">                                             </w:t>
      </w:r>
      <w:r w:rsidR="004A04F8" w:rsidRPr="00D01FBD">
        <w:rPr>
          <w:rFonts w:ascii="Times New Roman" w:eastAsia="Times New Roman" w:hAnsi="Times New Roman" w:cs="Times New Roman"/>
          <w:b/>
          <w:bCs/>
          <w:i/>
          <w:color w:val="000000" w:themeColor="text1"/>
          <w:sz w:val="24"/>
          <w:szCs w:val="24"/>
          <w:lang w:val="en-GB"/>
        </w:rPr>
        <w:t xml:space="preserve">Name of subject: </w:t>
      </w:r>
      <w:r w:rsidRPr="002A62B9">
        <w:rPr>
          <w:rFonts w:ascii="Times New Roman" w:eastAsia="Times New Roman" w:hAnsi="Times New Roman" w:cs="Times New Roman"/>
          <w:b/>
          <w:bCs/>
          <w:color w:val="000000" w:themeColor="text1"/>
          <w:sz w:val="24"/>
          <w:szCs w:val="24"/>
          <w:lang w:val="en-GB"/>
        </w:rPr>
        <w:t>Team Building Strategies When Working Remotely</w:t>
      </w:r>
    </w:p>
    <w:p w14:paraId="020ACD5E" w14:textId="196644DF" w:rsidR="002A62B9" w:rsidRDefault="002A62B9" w:rsidP="002A62B9">
      <w:pPr>
        <w:spacing w:before="240" w:after="0" w:line="360" w:lineRule="auto"/>
        <w:jc w:val="center"/>
        <w:rPr>
          <w:rFonts w:ascii="Times New Roman" w:eastAsia="Times New Roman" w:hAnsi="Times New Roman" w:cs="Times New Roman"/>
          <w:b/>
          <w:bCs/>
          <w:color w:val="000000" w:themeColor="text1"/>
          <w:sz w:val="36"/>
          <w:szCs w:val="24"/>
          <w:lang w:val="en-GB"/>
        </w:rPr>
      </w:pPr>
      <w:r>
        <w:rPr>
          <w:rFonts w:ascii="Times New Roman" w:eastAsia="Times New Roman" w:hAnsi="Times New Roman" w:cs="Times New Roman"/>
          <w:b/>
          <w:bCs/>
          <w:i/>
          <w:color w:val="000000" w:themeColor="text1"/>
          <w:sz w:val="24"/>
          <w:szCs w:val="24"/>
          <w:lang w:val="en-GB"/>
        </w:rPr>
        <w:t xml:space="preserve">                   </w:t>
      </w:r>
      <w:r w:rsidR="004A04F8" w:rsidRPr="00D01FBD">
        <w:rPr>
          <w:rFonts w:ascii="Times New Roman" w:eastAsia="Times New Roman" w:hAnsi="Times New Roman" w:cs="Times New Roman"/>
          <w:b/>
          <w:bCs/>
          <w:i/>
          <w:color w:val="000000" w:themeColor="text1"/>
          <w:sz w:val="24"/>
          <w:szCs w:val="24"/>
          <w:lang w:val="en-GB"/>
        </w:rPr>
        <w:t>Name of course:</w:t>
      </w:r>
      <w:r w:rsidR="001A4B9A" w:rsidRPr="001A4B9A">
        <w:rPr>
          <w:rFonts w:ascii="Times New Roman" w:eastAsia="Times New Roman" w:hAnsi="Times New Roman" w:cs="Times New Roman"/>
          <w:b/>
          <w:bCs/>
          <w:color w:val="000000" w:themeColor="text1"/>
          <w:sz w:val="36"/>
          <w:szCs w:val="24"/>
          <w:lang w:val="en-GB"/>
        </w:rPr>
        <w:t xml:space="preserve"> </w:t>
      </w:r>
      <w:r w:rsidR="001A4B9A" w:rsidRPr="002A62B9">
        <w:rPr>
          <w:rFonts w:ascii="Times New Roman" w:eastAsia="Times New Roman" w:hAnsi="Times New Roman" w:cs="Times New Roman"/>
          <w:b/>
          <w:bCs/>
          <w:color w:val="000000" w:themeColor="text1"/>
          <w:sz w:val="24"/>
          <w:szCs w:val="24"/>
          <w:lang w:val="en-GB"/>
        </w:rPr>
        <w:t xml:space="preserve">Academic skills </w:t>
      </w:r>
      <w:r w:rsidRPr="002A62B9">
        <w:rPr>
          <w:rFonts w:ascii="Times New Roman" w:eastAsia="Times New Roman" w:hAnsi="Times New Roman" w:cs="Times New Roman"/>
          <w:b/>
          <w:bCs/>
          <w:color w:val="000000" w:themeColor="text1"/>
          <w:sz w:val="24"/>
          <w:szCs w:val="24"/>
          <w:lang w:val="en-GB"/>
        </w:rPr>
        <w:t>LCBB400</w:t>
      </w:r>
      <w:r>
        <w:rPr>
          <w:rFonts w:ascii="Times New Roman" w:eastAsia="Times New Roman" w:hAnsi="Times New Roman" w:cs="Times New Roman"/>
          <w:b/>
          <w:bCs/>
          <w:color w:val="000000" w:themeColor="text1"/>
          <w:sz w:val="24"/>
          <w:szCs w:val="24"/>
          <w:lang w:val="en-GB"/>
        </w:rPr>
        <w:t>0</w:t>
      </w:r>
    </w:p>
    <w:p w14:paraId="6A23840C" w14:textId="5C3FDF4C" w:rsidR="002A62B9" w:rsidRPr="002A62B9" w:rsidRDefault="002A62B9" w:rsidP="002A62B9">
      <w:pPr>
        <w:spacing w:before="240" w:after="0" w:line="360" w:lineRule="auto"/>
        <w:rPr>
          <w:rFonts w:ascii="Times New Roman" w:eastAsia="Times New Roman" w:hAnsi="Times New Roman" w:cs="Times New Roman"/>
          <w:b/>
          <w:bCs/>
          <w:color w:val="000000" w:themeColor="text1"/>
          <w:sz w:val="36"/>
          <w:szCs w:val="24"/>
          <w:lang w:val="en-GB"/>
        </w:rPr>
      </w:pPr>
      <w:r>
        <w:rPr>
          <w:rFonts w:ascii="Times New Roman" w:eastAsia="Times New Roman" w:hAnsi="Times New Roman" w:cs="Times New Roman"/>
          <w:b/>
          <w:bCs/>
          <w:i/>
          <w:iCs/>
          <w:color w:val="000000" w:themeColor="text1"/>
          <w:sz w:val="24"/>
          <w:szCs w:val="24"/>
          <w:lang w:val="en-GB"/>
        </w:rPr>
        <w:t xml:space="preserve">                                                 Coordinator: </w:t>
      </w:r>
      <w:r w:rsidRPr="002A62B9">
        <w:rPr>
          <w:rFonts w:ascii="Times New Roman" w:eastAsia="Times New Roman" w:hAnsi="Times New Roman" w:cs="Times New Roman"/>
          <w:b/>
          <w:bCs/>
          <w:color w:val="000000" w:themeColor="text1"/>
          <w:sz w:val="24"/>
          <w:szCs w:val="24"/>
          <w:lang w:val="en-GB"/>
        </w:rPr>
        <w:t>Alexander Worth</w:t>
      </w:r>
    </w:p>
    <w:p w14:paraId="36BF30E6" w14:textId="395B77BB" w:rsidR="002A62B9" w:rsidRPr="001A4B9A" w:rsidRDefault="002A62B9" w:rsidP="002A62B9">
      <w:pPr>
        <w:spacing w:before="240" w:after="0" w:line="360" w:lineRule="auto"/>
        <w:jc w:val="center"/>
        <w:rPr>
          <w:rFonts w:ascii="Times New Roman" w:eastAsia="Times New Roman" w:hAnsi="Times New Roman" w:cs="Times New Roman"/>
          <w:b/>
          <w:bCs/>
          <w:color w:val="000000" w:themeColor="text1"/>
          <w:sz w:val="36"/>
          <w:szCs w:val="24"/>
          <w:lang w:val="en-GB"/>
        </w:rPr>
      </w:pPr>
      <w:r>
        <w:rPr>
          <w:rFonts w:ascii="Times New Roman" w:eastAsia="Times New Roman" w:hAnsi="Times New Roman" w:cs="Times New Roman"/>
          <w:b/>
          <w:bCs/>
          <w:color w:val="000000" w:themeColor="text1"/>
          <w:sz w:val="36"/>
          <w:szCs w:val="24"/>
          <w:lang w:val="en-GB"/>
        </w:rPr>
        <w:t xml:space="preserve"> </w:t>
      </w:r>
    </w:p>
    <w:p w14:paraId="1E4DC7E4" w14:textId="77777777" w:rsidR="004A04F8" w:rsidRPr="00D01FBD" w:rsidRDefault="004A04F8" w:rsidP="007E471D">
      <w:pPr>
        <w:spacing w:before="240" w:after="0" w:line="360" w:lineRule="auto"/>
        <w:jc w:val="center"/>
        <w:rPr>
          <w:rFonts w:ascii="Times New Roman" w:eastAsia="Times New Roman" w:hAnsi="Times New Roman" w:cs="Times New Roman"/>
          <w:b/>
          <w:bCs/>
          <w:color w:val="000000" w:themeColor="text1"/>
          <w:sz w:val="24"/>
          <w:szCs w:val="24"/>
          <w:lang w:val="en-GB"/>
        </w:rPr>
      </w:pPr>
    </w:p>
    <w:p w14:paraId="710F40B4" w14:textId="552B5B3D" w:rsidR="009F6E59" w:rsidRPr="00DE622D" w:rsidRDefault="001450E5" w:rsidP="00DE622D">
      <w:pPr>
        <w:spacing w:line="360" w:lineRule="auto"/>
        <w:rPr>
          <w:rFonts w:ascii="Times New Roman" w:eastAsia="Times New Roman" w:hAnsi="Times New Roman" w:cs="Times New Roman"/>
          <w:b/>
          <w:bCs/>
          <w:color w:val="000000" w:themeColor="text1"/>
          <w:sz w:val="36"/>
          <w:szCs w:val="24"/>
          <w:lang w:val="en-GB"/>
        </w:rPr>
      </w:pPr>
      <w:r w:rsidRPr="00D01FBD">
        <w:rPr>
          <w:rFonts w:ascii="Times New Roman" w:eastAsia="Times New Roman" w:hAnsi="Times New Roman" w:cs="Times New Roman"/>
          <w:b/>
          <w:bCs/>
          <w:color w:val="000000" w:themeColor="text1"/>
          <w:sz w:val="36"/>
          <w:szCs w:val="24"/>
          <w:lang w:val="en-GB"/>
        </w:rPr>
        <w:br w:type="page"/>
      </w:r>
    </w:p>
    <w:p w14:paraId="71322D14" w14:textId="3E2FB4D3" w:rsidR="009F6E59" w:rsidRPr="00D01FBD" w:rsidRDefault="00DE622D" w:rsidP="007E471D">
      <w:pPr>
        <w:spacing w:line="360" w:lineRule="auto"/>
        <w:jc w:val="both"/>
        <w:rPr>
          <w:rFonts w:ascii="Times New Roman" w:eastAsia="Times New Roman" w:hAnsi="Times New Roman" w:cs="Times New Roman"/>
          <w:b/>
          <w:bCs/>
          <w:color w:val="000000" w:themeColor="text1"/>
          <w:sz w:val="24"/>
          <w:szCs w:val="24"/>
          <w:lang w:val="en-GB"/>
        </w:rPr>
      </w:pPr>
      <w:r>
        <w:rPr>
          <w:rFonts w:ascii="Times New Roman" w:eastAsia="Times New Roman" w:hAnsi="Times New Roman" w:cs="Times New Roman"/>
          <w:b/>
          <w:bCs/>
          <w:color w:val="000000" w:themeColor="text1"/>
          <w:sz w:val="24"/>
          <w:szCs w:val="24"/>
          <w:lang w:val="en-GB"/>
        </w:rPr>
        <w:lastRenderedPageBreak/>
        <w:t xml:space="preserve"> </w:t>
      </w:r>
    </w:p>
    <w:p w14:paraId="2CF8437D" w14:textId="7CE5D1CE" w:rsidR="009F6E59" w:rsidRPr="00D01FBD" w:rsidRDefault="009F6E59" w:rsidP="007E471D">
      <w:pPr>
        <w:pStyle w:val="Heading1"/>
        <w:spacing w:line="360" w:lineRule="auto"/>
        <w:rPr>
          <w:lang w:val="en-GB"/>
        </w:rPr>
      </w:pPr>
      <w:bookmarkStart w:id="0" w:name="_Toc85541934"/>
      <w:r w:rsidRPr="00D01FBD">
        <w:rPr>
          <w:lang w:val="en-GB"/>
        </w:rPr>
        <w:t>Introduction</w:t>
      </w:r>
      <w:bookmarkEnd w:id="0"/>
    </w:p>
    <w:p w14:paraId="4B41E98D" w14:textId="01DBB23D" w:rsidR="009F6E59" w:rsidRPr="00D01FBD" w:rsidRDefault="009F6E59" w:rsidP="007E471D">
      <w:pPr>
        <w:spacing w:before="240" w:after="24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Team building strategies </w:t>
      </w:r>
      <w:r w:rsidR="006A71BB" w:rsidRPr="00D01FBD">
        <w:rPr>
          <w:rFonts w:ascii="Times New Roman" w:eastAsia="Times New Roman" w:hAnsi="Times New Roman" w:cs="Times New Roman"/>
          <w:color w:val="000000" w:themeColor="text1"/>
          <w:sz w:val="24"/>
          <w:szCs w:val="24"/>
          <w:lang w:val="en-GB"/>
        </w:rPr>
        <w:t xml:space="preserve">are </w:t>
      </w:r>
      <w:r w:rsidRPr="00D01FBD">
        <w:rPr>
          <w:rFonts w:ascii="Times New Roman" w:eastAsia="Times New Roman" w:hAnsi="Times New Roman" w:cs="Times New Roman"/>
          <w:color w:val="000000" w:themeColor="text1"/>
          <w:sz w:val="24"/>
          <w:szCs w:val="24"/>
          <w:lang w:val="en-GB"/>
        </w:rPr>
        <w:t>used to improve communication, build trust and reduce conflicts within the team members. The prime focus of the team-building strategies is to increase productivity and collaboration within the remote teams. The current study takes into consideration the impact of team-building strategies while working remotely in a Neon retail shop. Moreover, the study has demonstrated quantitative and qualitative analysis for gathering data on team-building strategies during remote working processes.</w:t>
      </w:r>
    </w:p>
    <w:p w14:paraId="19DB6710" w14:textId="17AED45C" w:rsidR="009F6E59" w:rsidRPr="00D01FBD" w:rsidRDefault="009F6E59" w:rsidP="007E471D">
      <w:pPr>
        <w:pStyle w:val="Heading1"/>
        <w:spacing w:line="360" w:lineRule="auto"/>
        <w:rPr>
          <w:rFonts w:eastAsia="Times New Roman"/>
          <w:lang w:val="en-GB"/>
        </w:rPr>
      </w:pPr>
      <w:bookmarkStart w:id="1" w:name="_Toc85541936"/>
      <w:r w:rsidRPr="00D01FBD">
        <w:rPr>
          <w:rFonts w:eastAsia="Times New Roman"/>
          <w:lang w:val="en-GB"/>
        </w:rPr>
        <w:t>Team building and workplace achievement</w:t>
      </w:r>
      <w:bookmarkEnd w:id="1"/>
    </w:p>
    <w:p w14:paraId="110D918E"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As cited by </w:t>
      </w:r>
      <w:r w:rsidRPr="00D01FBD">
        <w:rPr>
          <w:rFonts w:ascii="Times New Roman" w:eastAsia="Times New Roman" w:hAnsi="Times New Roman" w:cs="Times New Roman"/>
          <w:color w:val="000000" w:themeColor="text1"/>
          <w:sz w:val="24"/>
          <w:szCs w:val="24"/>
          <w:shd w:val="clear" w:color="auto" w:fill="FFFFFF"/>
          <w:lang w:val="en-GB"/>
        </w:rPr>
        <w:t>Tessier (2021, p.18</w:t>
      </w:r>
      <w:r w:rsidRPr="00D01FBD">
        <w:rPr>
          <w:rFonts w:ascii="Times New Roman" w:eastAsia="Times New Roman" w:hAnsi="Times New Roman" w:cs="Times New Roman"/>
          <w:color w:val="000000" w:themeColor="text1"/>
          <w:sz w:val="24"/>
          <w:szCs w:val="24"/>
          <w:lang w:val="en-GB"/>
        </w:rPr>
        <w:t xml:space="preserve">),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xml:space="preserve"> and workplace achievements are interconnected to each other. The process of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xml:space="preserve"> helps in increasing communication, employee motivation, and collaboration. In the Neon retail shop, the management of the organization has focused on effective strategies of team building for maximizing the level of productivity of staff members. The goal of the team is to achieve the short-term and long-term goals of the organization. In the Neon retail shop, the team-building process helped to develop a stronger unit of employees for achieving goals. With the help of team-building strategies, employees are motivated to work towards the goals of the business venture. The team-building process assists in improving the level of productivity of an individual's staff member (</w:t>
      </w:r>
      <w:r w:rsidRPr="00D01FBD">
        <w:rPr>
          <w:rFonts w:ascii="Times New Roman" w:eastAsia="Times New Roman" w:hAnsi="Times New Roman" w:cs="Times New Roman"/>
          <w:color w:val="000000" w:themeColor="text1"/>
          <w:sz w:val="24"/>
          <w:szCs w:val="24"/>
          <w:shd w:val="clear" w:color="auto" w:fill="FFFFFF"/>
          <w:lang w:val="en-GB"/>
        </w:rPr>
        <w:t xml:space="preserve">Nikitenko </w:t>
      </w:r>
      <w:r w:rsidRPr="00D01FBD">
        <w:rPr>
          <w:rFonts w:ascii="Times New Roman" w:eastAsia="Times New Roman" w:hAnsi="Times New Roman" w:cs="Times New Roman"/>
          <w:i/>
          <w:iCs/>
          <w:color w:val="000000" w:themeColor="text1"/>
          <w:sz w:val="24"/>
          <w:szCs w:val="24"/>
          <w:shd w:val="clear" w:color="auto" w:fill="FFFFFF"/>
          <w:lang w:val="en-GB"/>
        </w:rPr>
        <w:t>et al.,</w:t>
      </w:r>
      <w:r w:rsidRPr="00D01FBD">
        <w:rPr>
          <w:rFonts w:ascii="Times New Roman" w:eastAsia="Times New Roman" w:hAnsi="Times New Roman" w:cs="Times New Roman"/>
          <w:color w:val="000000" w:themeColor="text1"/>
          <w:sz w:val="24"/>
          <w:szCs w:val="24"/>
          <w:shd w:val="clear" w:color="auto" w:fill="FFFFFF"/>
          <w:lang w:val="en-GB"/>
        </w:rPr>
        <w:t xml:space="preserve"> 2017, p.132)</w:t>
      </w:r>
      <w:r w:rsidRPr="00D01FBD">
        <w:rPr>
          <w:rFonts w:ascii="Times New Roman" w:eastAsia="Times New Roman" w:hAnsi="Times New Roman" w:cs="Times New Roman"/>
          <w:color w:val="000000" w:themeColor="text1"/>
          <w:sz w:val="24"/>
          <w:szCs w:val="24"/>
          <w:lang w:val="en-GB"/>
        </w:rPr>
        <w:t>. The process of team building enables employees to get the opportunities of learning from others.</w:t>
      </w:r>
    </w:p>
    <w:p w14:paraId="5095A5AA" w14:textId="26B6EB3A" w:rsidR="009F6E59" w:rsidRPr="00D01FBD" w:rsidRDefault="009F6E59" w:rsidP="007E471D">
      <w:pPr>
        <w:pStyle w:val="Heading1"/>
        <w:spacing w:line="360" w:lineRule="auto"/>
        <w:rPr>
          <w:rFonts w:eastAsia="Times New Roman"/>
          <w:lang w:val="en-GB"/>
        </w:rPr>
      </w:pPr>
      <w:bookmarkStart w:id="2" w:name="_Toc85541937"/>
      <w:r w:rsidRPr="00D01FBD">
        <w:rPr>
          <w:rFonts w:eastAsia="Times New Roman"/>
          <w:lang w:val="en-GB"/>
        </w:rPr>
        <w:t>Team building remote working</w:t>
      </w:r>
      <w:bookmarkEnd w:id="2"/>
    </w:p>
    <w:p w14:paraId="180143A0" w14:textId="77777777" w:rsidR="009F6E59" w:rsidRPr="00D01FBD" w:rsidRDefault="005552DE"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According to the view of </w:t>
      </w:r>
      <w:r w:rsidR="002A1814" w:rsidRPr="00D01FBD">
        <w:rPr>
          <w:rFonts w:ascii="Times New Roman" w:hAnsi="Times New Roman" w:cs="Times New Roman"/>
          <w:color w:val="000000" w:themeColor="text1"/>
          <w:sz w:val="24"/>
          <w:szCs w:val="24"/>
          <w:shd w:val="clear" w:color="auto" w:fill="FFFFFF"/>
          <w:lang w:val="en-GB"/>
        </w:rPr>
        <w:t>Tessier</w:t>
      </w:r>
      <w:r w:rsidR="002A1814" w:rsidRPr="00D01FBD">
        <w:rPr>
          <w:rFonts w:ascii="Times New Roman" w:eastAsia="Times New Roman" w:hAnsi="Times New Roman" w:cs="Times New Roman"/>
          <w:color w:val="000000" w:themeColor="text1"/>
          <w:sz w:val="24"/>
          <w:szCs w:val="24"/>
          <w:lang w:val="en-GB"/>
        </w:rPr>
        <w:t xml:space="preserve">, </w:t>
      </w:r>
      <w:r w:rsidRPr="00D01FBD">
        <w:rPr>
          <w:rFonts w:ascii="Times New Roman" w:eastAsia="Times New Roman" w:hAnsi="Times New Roman" w:cs="Times New Roman"/>
          <w:color w:val="000000" w:themeColor="text1"/>
          <w:sz w:val="24"/>
          <w:szCs w:val="24"/>
          <w:lang w:val="en-GB"/>
        </w:rPr>
        <w:t>(</w:t>
      </w:r>
      <w:r w:rsidR="002A1814" w:rsidRPr="00D01FBD">
        <w:rPr>
          <w:rFonts w:ascii="Times New Roman" w:eastAsia="Times New Roman" w:hAnsi="Times New Roman" w:cs="Times New Roman"/>
          <w:color w:val="000000" w:themeColor="text1"/>
          <w:sz w:val="24"/>
          <w:szCs w:val="24"/>
          <w:lang w:val="en-GB"/>
        </w:rPr>
        <w:t>2021</w:t>
      </w:r>
      <w:r w:rsidRPr="00D01FBD">
        <w:rPr>
          <w:rFonts w:ascii="Times New Roman" w:eastAsia="Times New Roman" w:hAnsi="Times New Roman" w:cs="Times New Roman"/>
          <w:color w:val="000000" w:themeColor="text1"/>
          <w:sz w:val="24"/>
          <w:szCs w:val="24"/>
          <w:lang w:val="en-GB"/>
        </w:rPr>
        <w:t>), t</w:t>
      </w:r>
      <w:r w:rsidR="009F6E59" w:rsidRPr="00D01FBD">
        <w:rPr>
          <w:rFonts w:ascii="Times New Roman" w:eastAsia="Times New Roman" w:hAnsi="Times New Roman" w:cs="Times New Roman"/>
          <w:color w:val="000000" w:themeColor="text1"/>
          <w:sz w:val="24"/>
          <w:szCs w:val="24"/>
          <w:lang w:val="en-GB"/>
        </w:rPr>
        <w:t xml:space="preserve">eam building has a massive impact on the remote working process. It has been evaluated that team building means a human-to-human connection between members of a team. As team building helps in increasing communication, a good engagement between staff members can be developed while working remotely. As cited by </w:t>
      </w:r>
      <w:r w:rsidR="009F6E59" w:rsidRPr="00D01FBD">
        <w:rPr>
          <w:rFonts w:ascii="Times New Roman" w:eastAsia="Times New Roman" w:hAnsi="Times New Roman" w:cs="Times New Roman"/>
          <w:color w:val="000000" w:themeColor="text1"/>
          <w:sz w:val="24"/>
          <w:szCs w:val="24"/>
          <w:shd w:val="clear" w:color="auto" w:fill="FFFFFF"/>
          <w:lang w:val="en-GB"/>
        </w:rPr>
        <w:t xml:space="preserve">Fischer </w:t>
      </w:r>
      <w:r w:rsidR="009F6E59" w:rsidRPr="00D01FBD">
        <w:rPr>
          <w:rFonts w:ascii="Times New Roman" w:eastAsia="Times New Roman" w:hAnsi="Times New Roman" w:cs="Times New Roman"/>
          <w:i/>
          <w:iCs/>
          <w:color w:val="000000" w:themeColor="text1"/>
          <w:sz w:val="24"/>
          <w:szCs w:val="24"/>
          <w:shd w:val="clear" w:color="auto" w:fill="FFFFFF"/>
          <w:lang w:val="en-GB"/>
        </w:rPr>
        <w:t>et al.,</w:t>
      </w:r>
      <w:r w:rsidR="009F6E59" w:rsidRPr="00D01FBD">
        <w:rPr>
          <w:rFonts w:ascii="Times New Roman" w:eastAsia="Times New Roman" w:hAnsi="Times New Roman" w:cs="Times New Roman"/>
          <w:color w:val="000000" w:themeColor="text1"/>
          <w:sz w:val="24"/>
          <w:szCs w:val="24"/>
          <w:shd w:val="clear" w:color="auto" w:fill="FFFFFF"/>
          <w:lang w:val="en-GB"/>
        </w:rPr>
        <w:t xml:space="preserve"> (2018, p.51</w:t>
      </w:r>
      <w:r w:rsidR="009F6E59" w:rsidRPr="00D01FBD">
        <w:rPr>
          <w:rFonts w:ascii="Times New Roman" w:eastAsia="Times New Roman" w:hAnsi="Times New Roman" w:cs="Times New Roman"/>
          <w:color w:val="000000" w:themeColor="text1"/>
          <w:sz w:val="24"/>
          <w:szCs w:val="24"/>
          <w:lang w:val="en-GB"/>
        </w:rPr>
        <w:t xml:space="preserve">), collaboration is needed during remote working for maintaining productivity </w:t>
      </w:r>
      <w:r w:rsidR="009F6E59" w:rsidRPr="00D01FBD">
        <w:rPr>
          <w:rFonts w:ascii="Times New Roman" w:eastAsia="Times New Roman" w:hAnsi="Times New Roman" w:cs="Times New Roman"/>
          <w:color w:val="000000" w:themeColor="text1"/>
          <w:sz w:val="24"/>
          <w:szCs w:val="24"/>
          <w:lang w:val="en-GB"/>
        </w:rPr>
        <w:lastRenderedPageBreak/>
        <w:t xml:space="preserve">towards business goals. In Neon retail shops, team building helps the employees to collaborate. It is being observed that </w:t>
      </w:r>
      <w:proofErr w:type="gramStart"/>
      <w:r w:rsidR="009F6E59" w:rsidRPr="00D01FBD">
        <w:rPr>
          <w:rFonts w:ascii="Times New Roman" w:eastAsia="Times New Roman" w:hAnsi="Times New Roman" w:cs="Times New Roman"/>
          <w:color w:val="000000" w:themeColor="text1"/>
          <w:sz w:val="24"/>
          <w:szCs w:val="24"/>
          <w:lang w:val="en-GB"/>
        </w:rPr>
        <w:t>team-building</w:t>
      </w:r>
      <w:proofErr w:type="gramEnd"/>
      <w:r w:rsidR="009F6E59" w:rsidRPr="00D01FBD">
        <w:rPr>
          <w:rFonts w:ascii="Times New Roman" w:eastAsia="Times New Roman" w:hAnsi="Times New Roman" w:cs="Times New Roman"/>
          <w:color w:val="000000" w:themeColor="text1"/>
          <w:sz w:val="24"/>
          <w:szCs w:val="24"/>
          <w:lang w:val="en-GB"/>
        </w:rPr>
        <w:t xml:space="preserve"> also encourages morale and engagement.</w:t>
      </w:r>
    </w:p>
    <w:p w14:paraId="038C14F0" w14:textId="1B02841F" w:rsidR="009F6E59" w:rsidRPr="00D01FBD" w:rsidRDefault="009F6E59" w:rsidP="007E471D">
      <w:pPr>
        <w:pStyle w:val="Heading1"/>
        <w:spacing w:line="360" w:lineRule="auto"/>
        <w:rPr>
          <w:rFonts w:eastAsia="Times New Roman"/>
          <w:lang w:val="en-GB"/>
        </w:rPr>
      </w:pPr>
      <w:bookmarkStart w:id="3" w:name="_Toc85541938"/>
      <w:r w:rsidRPr="00D01FBD">
        <w:rPr>
          <w:rFonts w:eastAsia="Times New Roman"/>
          <w:lang w:val="en-GB"/>
        </w:rPr>
        <w:t>Primary data collection method</w:t>
      </w:r>
      <w:bookmarkEnd w:id="3"/>
    </w:p>
    <w:p w14:paraId="300BFD6D"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Primary data collection is an effective process of data collecting or gathering data through surveys, interviews or experiments. In this perspective, the researchers of the data collection process ensure that the primary data collection meets the standard of quality and integrity. It has been evaluated that the sources of primary data collection are usually chosen.</w:t>
      </w:r>
    </w:p>
    <w:p w14:paraId="570607F4"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Survey</w:t>
      </w:r>
    </w:p>
    <w:p w14:paraId="1D6BEED0"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The survey is one of the most renowned quantitative data collection methods where the researchers ask some open-</w:t>
      </w:r>
      <w:r w:rsidR="0075391C" w:rsidRPr="00D01FBD">
        <w:rPr>
          <w:rFonts w:ascii="Times New Roman" w:eastAsia="Times New Roman" w:hAnsi="Times New Roman" w:cs="Times New Roman"/>
          <w:color w:val="000000" w:themeColor="text1"/>
          <w:sz w:val="24"/>
          <w:szCs w:val="24"/>
          <w:lang w:val="en-GB"/>
        </w:rPr>
        <w:t xml:space="preserve">ended questions to the </w:t>
      </w:r>
      <w:r w:rsidRPr="00D01FBD">
        <w:rPr>
          <w:rFonts w:ascii="Times New Roman" w:eastAsia="Times New Roman" w:hAnsi="Times New Roman" w:cs="Times New Roman"/>
          <w:color w:val="000000" w:themeColor="text1"/>
          <w:sz w:val="24"/>
          <w:szCs w:val="24"/>
          <w:lang w:val="en-GB"/>
        </w:rPr>
        <w:t>respondents for gathering data related to the topic (</w:t>
      </w:r>
      <w:proofErr w:type="spellStart"/>
      <w:r w:rsidRPr="00D01FBD">
        <w:rPr>
          <w:rFonts w:ascii="Times New Roman" w:eastAsia="Times New Roman" w:hAnsi="Times New Roman" w:cs="Times New Roman"/>
          <w:color w:val="000000" w:themeColor="text1"/>
          <w:sz w:val="24"/>
          <w:szCs w:val="24"/>
          <w:shd w:val="clear" w:color="auto" w:fill="FFFFFF"/>
          <w:lang w:val="en-GB"/>
        </w:rPr>
        <w:t>Shkoler</w:t>
      </w:r>
      <w:proofErr w:type="spellEnd"/>
      <w:r w:rsidRPr="00D01FBD">
        <w:rPr>
          <w:rFonts w:ascii="Times New Roman" w:eastAsia="Times New Roman" w:hAnsi="Times New Roman" w:cs="Times New Roman"/>
          <w:color w:val="000000" w:themeColor="text1"/>
          <w:sz w:val="24"/>
          <w:szCs w:val="24"/>
          <w:shd w:val="clear" w:color="auto" w:fill="FFFFFF"/>
          <w:lang w:val="en-GB"/>
        </w:rPr>
        <w:t>, 2018, p.23)</w:t>
      </w:r>
      <w:r w:rsidRPr="00D01FBD">
        <w:rPr>
          <w:rFonts w:ascii="Times New Roman" w:eastAsia="Times New Roman" w:hAnsi="Times New Roman" w:cs="Times New Roman"/>
          <w:color w:val="000000" w:themeColor="text1"/>
          <w:sz w:val="24"/>
          <w:szCs w:val="24"/>
          <w:lang w:val="en-GB"/>
        </w:rPr>
        <w:t>. With the help of open-ended questions, the participants get the opportunity to express their personal views or opinions regarding the research questions.</w:t>
      </w:r>
      <w:r w:rsidR="00E56235" w:rsidRPr="00D01FBD">
        <w:rPr>
          <w:rFonts w:ascii="Times New Roman" w:eastAsia="Times New Roman" w:hAnsi="Times New Roman" w:cs="Times New Roman"/>
          <w:color w:val="000000" w:themeColor="text1"/>
          <w:sz w:val="24"/>
          <w:szCs w:val="24"/>
          <w:lang w:val="en-GB"/>
        </w:rPr>
        <w:t xml:space="preserve"> 20 employees have been considered from local areas of London for conducting the remote survey.</w:t>
      </w:r>
    </w:p>
    <w:p w14:paraId="50B56CDD"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Interview</w:t>
      </w:r>
    </w:p>
    <w:p w14:paraId="5B1E492D"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The interview is a process of qualitative data collection where the researchers ask questions to the managers of the business organization (</w:t>
      </w:r>
      <w:proofErr w:type="spellStart"/>
      <w:r w:rsidRPr="00D01FBD">
        <w:rPr>
          <w:rFonts w:ascii="Times New Roman" w:eastAsia="Times New Roman" w:hAnsi="Times New Roman" w:cs="Times New Roman"/>
          <w:color w:val="000000" w:themeColor="text1"/>
          <w:sz w:val="24"/>
          <w:szCs w:val="24"/>
          <w:shd w:val="clear" w:color="auto" w:fill="FFFFFF"/>
          <w:lang w:val="en-GB"/>
        </w:rPr>
        <w:t>Boterman</w:t>
      </w:r>
      <w:proofErr w:type="spellEnd"/>
      <w:r w:rsidRPr="00D01FBD">
        <w:rPr>
          <w:rFonts w:ascii="Times New Roman" w:eastAsia="Times New Roman" w:hAnsi="Times New Roman" w:cs="Times New Roman"/>
          <w:color w:val="000000" w:themeColor="text1"/>
          <w:sz w:val="24"/>
          <w:szCs w:val="24"/>
          <w:shd w:val="clear" w:color="auto" w:fill="FFFFFF"/>
          <w:lang w:val="en-GB"/>
        </w:rPr>
        <w:t>, 2021)</w:t>
      </w:r>
      <w:r w:rsidRPr="00D01FBD">
        <w:rPr>
          <w:rFonts w:ascii="Times New Roman" w:eastAsia="Times New Roman" w:hAnsi="Times New Roman" w:cs="Times New Roman"/>
          <w:color w:val="000000" w:themeColor="text1"/>
          <w:sz w:val="24"/>
          <w:szCs w:val="24"/>
          <w:lang w:val="en-GB"/>
        </w:rPr>
        <w:t>.  Based on the opinions and views of the respective managers, the researchers finalize data related to the research topic.</w:t>
      </w:r>
    </w:p>
    <w:p w14:paraId="33EA3CF5"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Justification</w:t>
      </w:r>
    </w:p>
    <w:p w14:paraId="3C315547"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It can be justified that primary quantitative and qualitative data collection methods have been used to collect data regarding the impact of team-building strategies while working remotely. With the help of quantitative methods, the researchers have got the opportunity to conduct surveys. Moreover, a qualitative data collection method has been chosen to collect data through interviews. Thus, quantitative and qualitative data collection methods have been chosen in the study.</w:t>
      </w:r>
    </w:p>
    <w:p w14:paraId="4BA14934" w14:textId="3F3F86FB" w:rsidR="009F6E59" w:rsidRPr="00D01FBD" w:rsidRDefault="009F6E59" w:rsidP="007E471D">
      <w:pPr>
        <w:pStyle w:val="Heading1"/>
        <w:spacing w:line="360" w:lineRule="auto"/>
        <w:rPr>
          <w:rFonts w:eastAsia="Times New Roman"/>
          <w:lang w:val="en-GB"/>
        </w:rPr>
      </w:pPr>
      <w:bookmarkStart w:id="4" w:name="_Toc85541939"/>
      <w:r w:rsidRPr="00D01FBD">
        <w:rPr>
          <w:rFonts w:eastAsia="Times New Roman"/>
          <w:lang w:val="en-GB"/>
        </w:rPr>
        <w:lastRenderedPageBreak/>
        <w:t>Qualitative and quantitative data interpretations</w:t>
      </w:r>
      <w:bookmarkEnd w:id="4"/>
    </w:p>
    <w:p w14:paraId="05822384"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Quantitative questionnaires</w:t>
      </w:r>
      <w:r w:rsidR="005552DE" w:rsidRPr="00D01FBD">
        <w:rPr>
          <w:rFonts w:ascii="Times New Roman" w:eastAsia="Times New Roman" w:hAnsi="Times New Roman" w:cs="Times New Roman"/>
          <w:b/>
          <w:bCs/>
          <w:i/>
          <w:iCs/>
          <w:color w:val="000000" w:themeColor="text1"/>
          <w:sz w:val="24"/>
          <w:szCs w:val="24"/>
          <w:lang w:val="en-GB"/>
        </w:rPr>
        <w:t xml:space="preserve"> (Refer to appendix 1)</w:t>
      </w:r>
    </w:p>
    <w:p w14:paraId="6C992756"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1</w:t>
      </w:r>
    </w:p>
    <w:p w14:paraId="4A870AC6"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Based on the above table, it can be concluded that </w:t>
      </w:r>
      <w:proofErr w:type="gramStart"/>
      <w:r w:rsidRPr="00D01FBD">
        <w:rPr>
          <w:rFonts w:ascii="Times New Roman" w:eastAsia="Times New Roman" w:hAnsi="Times New Roman" w:cs="Times New Roman"/>
          <w:color w:val="000000" w:themeColor="text1"/>
          <w:sz w:val="24"/>
          <w:szCs w:val="24"/>
          <w:lang w:val="en-GB"/>
        </w:rPr>
        <w:t>the majority of</w:t>
      </w:r>
      <w:proofErr w:type="gramEnd"/>
      <w:r w:rsidRPr="00D01FBD">
        <w:rPr>
          <w:rFonts w:ascii="Times New Roman" w:eastAsia="Times New Roman" w:hAnsi="Times New Roman" w:cs="Times New Roman"/>
          <w:color w:val="000000" w:themeColor="text1"/>
          <w:sz w:val="24"/>
          <w:szCs w:val="24"/>
          <w:lang w:val="en-GB"/>
        </w:rPr>
        <w:t xml:space="preserve"> respondents agreed with the view of the effectiveness of the team-working strategies. It states that </w:t>
      </w:r>
      <w:proofErr w:type="gramStart"/>
      <w:r w:rsidRPr="00D01FBD">
        <w:rPr>
          <w:rFonts w:ascii="Times New Roman" w:eastAsia="Times New Roman" w:hAnsi="Times New Roman" w:cs="Times New Roman"/>
          <w:color w:val="000000" w:themeColor="text1"/>
          <w:sz w:val="24"/>
          <w:szCs w:val="24"/>
          <w:lang w:val="en-GB"/>
        </w:rPr>
        <w:t>the majority of</w:t>
      </w:r>
      <w:proofErr w:type="gramEnd"/>
      <w:r w:rsidRPr="00D01FBD">
        <w:rPr>
          <w:rFonts w:ascii="Times New Roman" w:eastAsia="Times New Roman" w:hAnsi="Times New Roman" w:cs="Times New Roman"/>
          <w:color w:val="000000" w:themeColor="text1"/>
          <w:sz w:val="24"/>
          <w:szCs w:val="24"/>
          <w:lang w:val="en-GB"/>
        </w:rPr>
        <w:t xml:space="preserve"> staff members of Neon retail shop have experienced a positive impact in terms of productivity during the remote working process. However, few respondents disagree with the statement as they have not gained any positive experience with the team-working strategies during the remote working process.</w:t>
      </w:r>
    </w:p>
    <w:p w14:paraId="39B52393"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2</w:t>
      </w:r>
    </w:p>
    <w:p w14:paraId="7522897A"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It can be concluded from the above table that team-building strategies help in meeting individual’s goals where </w:t>
      </w:r>
      <w:proofErr w:type="gramStart"/>
      <w:r w:rsidRPr="00D01FBD">
        <w:rPr>
          <w:rFonts w:ascii="Times New Roman" w:eastAsia="Times New Roman" w:hAnsi="Times New Roman" w:cs="Times New Roman"/>
          <w:color w:val="000000" w:themeColor="text1"/>
          <w:sz w:val="24"/>
          <w:szCs w:val="24"/>
          <w:lang w:val="en-GB"/>
        </w:rPr>
        <w:t>the majority of</w:t>
      </w:r>
      <w:proofErr w:type="gramEnd"/>
      <w:r w:rsidRPr="00D01FBD">
        <w:rPr>
          <w:rFonts w:ascii="Times New Roman" w:eastAsia="Times New Roman" w:hAnsi="Times New Roman" w:cs="Times New Roman"/>
          <w:color w:val="000000" w:themeColor="text1"/>
          <w:sz w:val="24"/>
          <w:szCs w:val="24"/>
          <w:lang w:val="en-GB"/>
        </w:rPr>
        <w:t xml:space="preserve"> respondents agreed with the view. It states that individual staff members of the organization can meet short-term and long-term goals while working remotely. However, few respondents stay neutral and few of them strongly disagree about the effectiveness of team-building strategies.</w:t>
      </w:r>
    </w:p>
    <w:p w14:paraId="49010DAC"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3</w:t>
      </w:r>
    </w:p>
    <w:p w14:paraId="48765F2B"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It can be concluded from the above table, majority of participants agreed with the view regarding the impact of team-building strategies in managing positive balance while working remotely. It states that workers of the Neon retail </w:t>
      </w:r>
      <w:proofErr w:type="gramStart"/>
      <w:r w:rsidRPr="00D01FBD">
        <w:rPr>
          <w:rFonts w:ascii="Times New Roman" w:eastAsia="Times New Roman" w:hAnsi="Times New Roman" w:cs="Times New Roman"/>
          <w:color w:val="000000" w:themeColor="text1"/>
          <w:sz w:val="24"/>
          <w:szCs w:val="24"/>
          <w:lang w:val="en-GB"/>
        </w:rPr>
        <w:t>shops</w:t>
      </w:r>
      <w:proofErr w:type="gramEnd"/>
      <w:r w:rsidRPr="00D01FBD">
        <w:rPr>
          <w:rFonts w:ascii="Times New Roman" w:eastAsia="Times New Roman" w:hAnsi="Times New Roman" w:cs="Times New Roman"/>
          <w:color w:val="000000" w:themeColor="text1"/>
          <w:sz w:val="24"/>
          <w:szCs w:val="24"/>
          <w:lang w:val="en-GB"/>
        </w:rPr>
        <w:t xml:space="preserve"> have been benefited by integrating team-building strategies in managing positive balance. As cited by </w:t>
      </w:r>
      <w:r w:rsidRPr="00D01FBD">
        <w:rPr>
          <w:rFonts w:ascii="Times New Roman" w:eastAsia="Times New Roman" w:hAnsi="Times New Roman" w:cs="Times New Roman"/>
          <w:color w:val="000000" w:themeColor="text1"/>
          <w:sz w:val="24"/>
          <w:szCs w:val="24"/>
          <w:shd w:val="clear" w:color="auto" w:fill="FFFFFF"/>
          <w:lang w:val="en-GB"/>
        </w:rPr>
        <w:t>Quade (2022, p.166</w:t>
      </w:r>
      <w:r w:rsidRPr="00D01FBD">
        <w:rPr>
          <w:rFonts w:ascii="Times New Roman" w:eastAsia="Times New Roman" w:hAnsi="Times New Roman" w:cs="Times New Roman"/>
          <w:color w:val="000000" w:themeColor="text1"/>
          <w:sz w:val="24"/>
          <w:szCs w:val="24"/>
          <w:lang w:val="en-GB"/>
        </w:rPr>
        <w:t>), the management of modern business organizations emphasizes team-building strategies for developing positive balance. This finding is the continuation of the business progress of the chosen organization.</w:t>
      </w:r>
    </w:p>
    <w:p w14:paraId="002DCCBE"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4</w:t>
      </w:r>
    </w:p>
    <w:p w14:paraId="78143983"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From the above table, it can be concluded that team-building strategies are essential according to the view of </w:t>
      </w:r>
      <w:proofErr w:type="gramStart"/>
      <w:r w:rsidRPr="00D01FBD">
        <w:rPr>
          <w:rFonts w:ascii="Times New Roman" w:eastAsia="Times New Roman" w:hAnsi="Times New Roman" w:cs="Times New Roman"/>
          <w:color w:val="000000" w:themeColor="text1"/>
          <w:sz w:val="24"/>
          <w:szCs w:val="24"/>
          <w:lang w:val="en-GB"/>
        </w:rPr>
        <w:t>the majority of</w:t>
      </w:r>
      <w:proofErr w:type="gramEnd"/>
      <w:r w:rsidRPr="00D01FBD">
        <w:rPr>
          <w:rFonts w:ascii="Times New Roman" w:eastAsia="Times New Roman" w:hAnsi="Times New Roman" w:cs="Times New Roman"/>
          <w:color w:val="000000" w:themeColor="text1"/>
          <w:sz w:val="24"/>
          <w:szCs w:val="24"/>
          <w:lang w:val="en-GB"/>
        </w:rPr>
        <w:t xml:space="preserve"> respondents. While working remotely, the strategies of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xml:space="preserve"> allowed the staff members to maintain collaboration and improve their level of productivity. However, negative comments have been aroused from the view of few respondents.</w:t>
      </w:r>
    </w:p>
    <w:p w14:paraId="3AEF420A"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lastRenderedPageBreak/>
        <w:t>Question 5</w:t>
      </w:r>
    </w:p>
    <w:p w14:paraId="07C54DA2"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It can be concluded from the above </w:t>
      </w:r>
      <w:proofErr w:type="gramStart"/>
      <w:r w:rsidRPr="00D01FBD">
        <w:rPr>
          <w:rFonts w:ascii="Times New Roman" w:eastAsia="Times New Roman" w:hAnsi="Times New Roman" w:cs="Times New Roman"/>
          <w:color w:val="000000" w:themeColor="text1"/>
          <w:sz w:val="24"/>
          <w:szCs w:val="24"/>
          <w:lang w:val="en-GB"/>
        </w:rPr>
        <w:t>table,</w:t>
      </w:r>
      <w:proofErr w:type="gramEnd"/>
      <w:r w:rsidRPr="00D01FBD">
        <w:rPr>
          <w:rFonts w:ascii="Times New Roman" w:eastAsia="Times New Roman" w:hAnsi="Times New Roman" w:cs="Times New Roman"/>
          <w:color w:val="000000" w:themeColor="text1"/>
          <w:sz w:val="24"/>
          <w:szCs w:val="24"/>
          <w:lang w:val="en-GB"/>
        </w:rPr>
        <w:t xml:space="preserve"> majority of respondents have agreed that team-building strategies motivate them to work towards organizational goals while working remotely. It states that employees of the organization are motivated by the involvement of the team working strategies. However, few participants are neutral and disagree as they are not familiar with the impacts of team-building strategies.</w:t>
      </w:r>
    </w:p>
    <w:p w14:paraId="373FE4B8"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Qualitative questionnaires</w:t>
      </w:r>
    </w:p>
    <w:p w14:paraId="29362868"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1</w:t>
      </w:r>
    </w:p>
    <w:p w14:paraId="1DB8F526"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Manager 1: </w:t>
      </w:r>
      <w:r w:rsidRPr="00D01FBD">
        <w:rPr>
          <w:rFonts w:ascii="Times New Roman" w:eastAsia="Times New Roman" w:hAnsi="Times New Roman" w:cs="Times New Roman"/>
          <w:color w:val="000000" w:themeColor="text1"/>
          <w:sz w:val="24"/>
          <w:szCs w:val="24"/>
          <w:lang w:val="en-GB"/>
        </w:rPr>
        <w:t xml:space="preserve">According to manager 1, team building strategies have satisfied the hierarchies of the organization in developing a </w:t>
      </w:r>
      <w:proofErr w:type="spellStart"/>
      <w:r w:rsidRPr="00D01FBD">
        <w:rPr>
          <w:rFonts w:ascii="Times New Roman" w:eastAsia="Times New Roman" w:hAnsi="Times New Roman" w:cs="Times New Roman"/>
          <w:color w:val="000000" w:themeColor="text1"/>
          <w:sz w:val="24"/>
          <w:szCs w:val="24"/>
          <w:lang w:val="en-GB"/>
        </w:rPr>
        <w:t>skillful</w:t>
      </w:r>
      <w:proofErr w:type="spellEnd"/>
      <w:r w:rsidRPr="00D01FBD">
        <w:rPr>
          <w:rFonts w:ascii="Times New Roman" w:eastAsia="Times New Roman" w:hAnsi="Times New Roman" w:cs="Times New Roman"/>
          <w:color w:val="000000" w:themeColor="text1"/>
          <w:sz w:val="24"/>
          <w:szCs w:val="24"/>
          <w:lang w:val="en-GB"/>
        </w:rPr>
        <w:t xml:space="preserve"> team and meeting the goals of individuals while working remotely. Based on the view of the respected manager, collaboration within the team members and level of productivity has been increased with the integration of team-building strategies.</w:t>
      </w:r>
    </w:p>
    <w:p w14:paraId="5BA184B3"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Manager 2: </w:t>
      </w:r>
      <w:r w:rsidRPr="00D01FBD">
        <w:rPr>
          <w:rFonts w:ascii="Times New Roman" w:eastAsia="Times New Roman" w:hAnsi="Times New Roman" w:cs="Times New Roman"/>
          <w:color w:val="000000" w:themeColor="text1"/>
          <w:sz w:val="24"/>
          <w:szCs w:val="24"/>
          <w:lang w:val="en-GB"/>
        </w:rPr>
        <w:t>According to manager 2, team-building strategies have satisfied the staff members where they are comfortable working with others. Moreover, a sense of engagement between staff members has been developed.</w:t>
      </w:r>
    </w:p>
    <w:p w14:paraId="5E6CB552"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i/>
          <w:iCs/>
          <w:color w:val="000000" w:themeColor="text1"/>
          <w:sz w:val="24"/>
          <w:szCs w:val="24"/>
          <w:lang w:val="en-GB"/>
        </w:rPr>
        <w:t>Question 2</w:t>
      </w:r>
    </w:p>
    <w:p w14:paraId="0B74F305"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Manager 1: </w:t>
      </w:r>
      <w:r w:rsidRPr="00D01FBD">
        <w:rPr>
          <w:rFonts w:ascii="Times New Roman" w:eastAsia="Times New Roman" w:hAnsi="Times New Roman" w:cs="Times New Roman"/>
          <w:color w:val="000000" w:themeColor="text1"/>
          <w:sz w:val="24"/>
          <w:szCs w:val="24"/>
          <w:lang w:val="en-GB"/>
        </w:rPr>
        <w:t>According to manager 1, team-building strategies and organization goals are interrelated where the team is engaged to work to meet the goals of the business organization.</w:t>
      </w:r>
    </w:p>
    <w:p w14:paraId="6E69C046" w14:textId="77777777" w:rsidR="006E1E7A" w:rsidRDefault="009F6E59" w:rsidP="006E1E7A">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Manager 2: </w:t>
      </w:r>
      <w:r w:rsidRPr="00D01FBD">
        <w:rPr>
          <w:rFonts w:ascii="Times New Roman" w:eastAsia="Times New Roman" w:hAnsi="Times New Roman" w:cs="Times New Roman"/>
          <w:color w:val="000000" w:themeColor="text1"/>
          <w:sz w:val="24"/>
          <w:szCs w:val="24"/>
          <w:lang w:val="en-GB"/>
        </w:rPr>
        <w:t>According to manager 2, team building strategies have a prime focus to meet organizational goals. With the help of team-building strategies, managers prepare strategies for meeting business goals.</w:t>
      </w:r>
      <w:bookmarkStart w:id="5" w:name="_Toc85541940"/>
    </w:p>
    <w:p w14:paraId="0F55574B" w14:textId="7ED938EC" w:rsidR="009F6E59" w:rsidRPr="006E1E7A" w:rsidRDefault="009F6E59" w:rsidP="006E1E7A">
      <w:pPr>
        <w:spacing w:before="240" w:after="0" w:line="360" w:lineRule="auto"/>
        <w:jc w:val="both"/>
        <w:rPr>
          <w:rFonts w:ascii="Times New Roman" w:eastAsia="Times New Roman" w:hAnsi="Times New Roman" w:cs="Times New Roman"/>
          <w:b/>
          <w:bCs/>
          <w:color w:val="000000" w:themeColor="text1"/>
          <w:sz w:val="24"/>
          <w:szCs w:val="24"/>
          <w:lang w:val="en-GB"/>
        </w:rPr>
      </w:pPr>
      <w:r w:rsidRPr="00D01FBD">
        <w:rPr>
          <w:rFonts w:eastAsia="Times New Roman"/>
          <w:lang w:val="en-GB"/>
        </w:rPr>
        <w:t xml:space="preserve"> </w:t>
      </w:r>
      <w:r w:rsidRPr="006E1E7A">
        <w:rPr>
          <w:rFonts w:eastAsia="Times New Roman"/>
          <w:b/>
          <w:bCs/>
          <w:sz w:val="24"/>
          <w:szCs w:val="24"/>
          <w:lang w:val="en-GB"/>
        </w:rPr>
        <w:t xml:space="preserve">Different </w:t>
      </w:r>
      <w:r w:rsidRPr="006E1E7A">
        <w:rPr>
          <w:rFonts w:ascii="Times New Roman" w:eastAsia="Times New Roman" w:hAnsi="Times New Roman" w:cs="Times New Roman"/>
          <w:b/>
          <w:bCs/>
          <w:sz w:val="24"/>
          <w:szCs w:val="24"/>
          <w:lang w:val="en-GB"/>
        </w:rPr>
        <w:t>approaches</w:t>
      </w:r>
      <w:r w:rsidRPr="006E1E7A">
        <w:rPr>
          <w:rFonts w:eastAsia="Times New Roman"/>
          <w:b/>
          <w:bCs/>
          <w:sz w:val="24"/>
          <w:szCs w:val="24"/>
          <w:lang w:val="en-GB"/>
        </w:rPr>
        <w:t xml:space="preserve"> of team building</w:t>
      </w:r>
      <w:bookmarkEnd w:id="5"/>
    </w:p>
    <w:p w14:paraId="5802A1AD"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xml:space="preserve">Approaches of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xml:space="preserve"> are as follows:</w:t>
      </w:r>
    </w:p>
    <w:p w14:paraId="780143FC"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lastRenderedPageBreak/>
        <w:t xml:space="preserve">Setting goals: </w:t>
      </w:r>
      <w:r w:rsidRPr="00D01FBD">
        <w:rPr>
          <w:rFonts w:ascii="Times New Roman" w:eastAsia="Times New Roman" w:hAnsi="Times New Roman" w:cs="Times New Roman"/>
          <w:color w:val="000000" w:themeColor="text1"/>
          <w:sz w:val="24"/>
          <w:szCs w:val="24"/>
          <w:lang w:val="en-GB"/>
        </w:rPr>
        <w:t xml:space="preserve">Setting goals can be considered a foremost approach to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xml:space="preserve"> (</w:t>
      </w:r>
      <w:proofErr w:type="spellStart"/>
      <w:r w:rsidRPr="00D01FBD">
        <w:rPr>
          <w:rFonts w:ascii="Times New Roman" w:eastAsia="Times New Roman" w:hAnsi="Times New Roman" w:cs="Times New Roman"/>
          <w:color w:val="000000" w:themeColor="text1"/>
          <w:sz w:val="24"/>
          <w:szCs w:val="24"/>
          <w:shd w:val="clear" w:color="auto" w:fill="FFFFFF"/>
          <w:lang w:val="en-GB"/>
        </w:rPr>
        <w:t>Ciasullo</w:t>
      </w:r>
      <w:proofErr w:type="spellEnd"/>
      <w:r w:rsidRPr="00D01FBD">
        <w:rPr>
          <w:rFonts w:ascii="Times New Roman" w:eastAsia="Times New Roman" w:hAnsi="Times New Roman" w:cs="Times New Roman"/>
          <w:color w:val="000000" w:themeColor="text1"/>
          <w:sz w:val="24"/>
          <w:szCs w:val="24"/>
          <w:shd w:val="clear" w:color="auto" w:fill="FFFFFF"/>
          <w:lang w:val="en-GB"/>
        </w:rPr>
        <w:t>, 2017)</w:t>
      </w:r>
      <w:r w:rsidRPr="00D01FBD">
        <w:rPr>
          <w:rFonts w:ascii="Times New Roman" w:eastAsia="Times New Roman" w:hAnsi="Times New Roman" w:cs="Times New Roman"/>
          <w:color w:val="000000" w:themeColor="text1"/>
          <w:sz w:val="24"/>
          <w:szCs w:val="24"/>
          <w:lang w:val="en-GB"/>
        </w:rPr>
        <w:t xml:space="preserve">. In Neon retail shop, the management focused on </w:t>
      </w:r>
      <w:proofErr w:type="gramStart"/>
      <w:r w:rsidRPr="00D01FBD">
        <w:rPr>
          <w:rFonts w:ascii="Times New Roman" w:eastAsia="Times New Roman" w:hAnsi="Times New Roman" w:cs="Times New Roman"/>
          <w:color w:val="000000" w:themeColor="text1"/>
          <w:sz w:val="24"/>
          <w:szCs w:val="24"/>
          <w:lang w:val="en-GB"/>
        </w:rPr>
        <w:t>goal-setting</w:t>
      </w:r>
      <w:proofErr w:type="gramEnd"/>
      <w:r w:rsidRPr="00D01FBD">
        <w:rPr>
          <w:rFonts w:ascii="Times New Roman" w:eastAsia="Times New Roman" w:hAnsi="Times New Roman" w:cs="Times New Roman"/>
          <w:color w:val="000000" w:themeColor="text1"/>
          <w:sz w:val="24"/>
          <w:szCs w:val="24"/>
          <w:lang w:val="en-GB"/>
        </w:rPr>
        <w:t xml:space="preserve"> where the team members understand the objectives of business goals.</w:t>
      </w:r>
    </w:p>
    <w:p w14:paraId="639A0817"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Role clarification: </w:t>
      </w:r>
      <w:r w:rsidRPr="00D01FBD">
        <w:rPr>
          <w:rFonts w:ascii="Times New Roman" w:eastAsia="Times New Roman" w:hAnsi="Times New Roman" w:cs="Times New Roman"/>
          <w:color w:val="000000" w:themeColor="text1"/>
          <w:sz w:val="24"/>
          <w:szCs w:val="24"/>
          <w:lang w:val="en-GB"/>
        </w:rPr>
        <w:t>It is necessary to clarify the role of individual staff members and based on role, tasks are allocated. In the mentioned organization, the management allocates tasks to individual team members based on their abilities and capabilities.</w:t>
      </w:r>
    </w:p>
    <w:p w14:paraId="273549C7"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Problem-solving:</w:t>
      </w:r>
      <w:r w:rsidRPr="00D01FBD">
        <w:rPr>
          <w:rFonts w:ascii="Times New Roman" w:eastAsia="Times New Roman" w:hAnsi="Times New Roman" w:cs="Times New Roman"/>
          <w:color w:val="000000" w:themeColor="text1"/>
          <w:sz w:val="24"/>
          <w:szCs w:val="24"/>
          <w:lang w:val="en-GB"/>
        </w:rPr>
        <w:t xml:space="preserve"> Problem-solving approach is one of the most significant approaches to </w:t>
      </w:r>
      <w:proofErr w:type="gramStart"/>
      <w:r w:rsidRPr="00D01FBD">
        <w:rPr>
          <w:rFonts w:ascii="Times New Roman" w:eastAsia="Times New Roman" w:hAnsi="Times New Roman" w:cs="Times New Roman"/>
          <w:color w:val="000000" w:themeColor="text1"/>
          <w:sz w:val="24"/>
          <w:szCs w:val="24"/>
          <w:lang w:val="en-GB"/>
        </w:rPr>
        <w:t>team-building</w:t>
      </w:r>
      <w:proofErr w:type="gramEnd"/>
      <w:r w:rsidRPr="00D01FBD">
        <w:rPr>
          <w:rFonts w:ascii="Times New Roman" w:eastAsia="Times New Roman" w:hAnsi="Times New Roman" w:cs="Times New Roman"/>
          <w:color w:val="000000" w:themeColor="text1"/>
          <w:sz w:val="24"/>
          <w:szCs w:val="24"/>
          <w:lang w:val="en-GB"/>
        </w:rPr>
        <w:t>. It has been evaluated that the team develops skills of working together and finding solutions to ongoing issues. With the help of a problem-solving approach, potential issues of business can be easily solved.</w:t>
      </w:r>
    </w:p>
    <w:p w14:paraId="1DF3B362" w14:textId="77777777" w:rsidR="006E1E7A" w:rsidRDefault="009F6E59" w:rsidP="006E1E7A">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b/>
          <w:bCs/>
          <w:color w:val="000000" w:themeColor="text1"/>
          <w:sz w:val="24"/>
          <w:szCs w:val="24"/>
          <w:lang w:val="en-GB"/>
        </w:rPr>
        <w:t xml:space="preserve">Interpersonal relationships: </w:t>
      </w:r>
      <w:r w:rsidRPr="00D01FBD">
        <w:rPr>
          <w:rFonts w:ascii="Times New Roman" w:eastAsia="Times New Roman" w:hAnsi="Times New Roman" w:cs="Times New Roman"/>
          <w:color w:val="000000" w:themeColor="text1"/>
          <w:sz w:val="24"/>
          <w:szCs w:val="24"/>
          <w:lang w:val="en-GB"/>
        </w:rPr>
        <w:t xml:space="preserve">Interpersonal relationships are developed through an effective team-building </w:t>
      </w:r>
      <w:proofErr w:type="gramStart"/>
      <w:r w:rsidRPr="00D01FBD">
        <w:rPr>
          <w:rFonts w:ascii="Times New Roman" w:eastAsia="Times New Roman" w:hAnsi="Times New Roman" w:cs="Times New Roman"/>
          <w:color w:val="000000" w:themeColor="text1"/>
          <w:sz w:val="24"/>
          <w:szCs w:val="24"/>
          <w:lang w:val="en-GB"/>
        </w:rPr>
        <w:t>process</w:t>
      </w:r>
      <w:proofErr w:type="gramEnd"/>
      <w:r w:rsidRPr="00D01FBD">
        <w:rPr>
          <w:rFonts w:ascii="Times New Roman" w:eastAsia="Times New Roman" w:hAnsi="Times New Roman" w:cs="Times New Roman"/>
          <w:color w:val="000000" w:themeColor="text1"/>
          <w:sz w:val="24"/>
          <w:szCs w:val="24"/>
          <w:lang w:val="en-GB"/>
        </w:rPr>
        <w:t xml:space="preserve"> and which is necessary to be developed within a successful team. As it encourages collaboration, a strong interpersonal relationship has been developed.</w:t>
      </w:r>
      <w:bookmarkStart w:id="6" w:name="_Toc85541941"/>
    </w:p>
    <w:p w14:paraId="60A892A4" w14:textId="19C7B83D" w:rsidR="009F6E59" w:rsidRPr="006E1E7A" w:rsidRDefault="009F6E59" w:rsidP="006E1E7A">
      <w:pPr>
        <w:spacing w:before="240" w:after="0" w:line="360" w:lineRule="auto"/>
        <w:jc w:val="both"/>
        <w:rPr>
          <w:rFonts w:ascii="Times New Roman" w:eastAsia="Times New Roman" w:hAnsi="Times New Roman" w:cs="Times New Roman"/>
          <w:b/>
          <w:bCs/>
          <w:color w:val="000000" w:themeColor="text1"/>
          <w:sz w:val="24"/>
          <w:szCs w:val="24"/>
          <w:lang w:val="en-GB"/>
        </w:rPr>
      </w:pPr>
      <w:r w:rsidRPr="006E1E7A">
        <w:rPr>
          <w:rFonts w:eastAsia="Times New Roman"/>
          <w:b/>
          <w:bCs/>
          <w:sz w:val="24"/>
          <w:szCs w:val="24"/>
          <w:lang w:val="en-GB"/>
        </w:rPr>
        <w:t xml:space="preserve"> Conclusion</w:t>
      </w:r>
      <w:bookmarkEnd w:id="6"/>
    </w:p>
    <w:p w14:paraId="3E0E8AF9" w14:textId="77777777" w:rsidR="009F6E59" w:rsidRPr="00D01FBD" w:rsidRDefault="009F6E59" w:rsidP="007E471D">
      <w:pPr>
        <w:spacing w:before="240" w:after="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Hence, it can be concluded that team-building strategies have a profound impact on the remote working process.  In the era of digitalization, team working strategies are implemented for increasing the level of productivity, collaboration, and growth of the business.</w:t>
      </w:r>
    </w:p>
    <w:p w14:paraId="4EF653CA" w14:textId="77777777" w:rsidR="009F6E59" w:rsidRPr="00D01FBD" w:rsidRDefault="009F6E59" w:rsidP="007E471D">
      <w:pPr>
        <w:spacing w:before="240" w:after="240" w:line="360" w:lineRule="auto"/>
        <w:jc w:val="both"/>
        <w:rPr>
          <w:rFonts w:ascii="Times New Roman" w:eastAsia="Times New Roman" w:hAnsi="Times New Roman" w:cs="Times New Roman"/>
          <w:color w:val="000000" w:themeColor="text1"/>
          <w:sz w:val="24"/>
          <w:szCs w:val="24"/>
          <w:lang w:val="en-GB"/>
        </w:rPr>
      </w:pPr>
      <w:r w:rsidRPr="00D01FBD">
        <w:rPr>
          <w:rFonts w:ascii="Times New Roman" w:eastAsia="Times New Roman" w:hAnsi="Times New Roman" w:cs="Times New Roman"/>
          <w:color w:val="000000" w:themeColor="text1"/>
          <w:sz w:val="24"/>
          <w:szCs w:val="24"/>
          <w:lang w:val="en-GB"/>
        </w:rPr>
        <w:t> </w:t>
      </w:r>
    </w:p>
    <w:p w14:paraId="5AF94459" w14:textId="77777777" w:rsidR="009F6E59" w:rsidRPr="00D01FBD" w:rsidRDefault="009F6E59" w:rsidP="007E471D">
      <w:pPr>
        <w:spacing w:line="360" w:lineRule="auto"/>
        <w:jc w:val="both"/>
        <w:rPr>
          <w:rFonts w:ascii="Times New Roman" w:hAnsi="Times New Roman" w:cs="Times New Roman"/>
          <w:color w:val="000000" w:themeColor="text1"/>
          <w:sz w:val="24"/>
          <w:szCs w:val="24"/>
          <w:lang w:val="en-GB"/>
        </w:rPr>
      </w:pPr>
      <w:r w:rsidRPr="00D01FBD">
        <w:rPr>
          <w:rFonts w:ascii="Times New Roman" w:hAnsi="Times New Roman" w:cs="Times New Roman"/>
          <w:color w:val="000000" w:themeColor="text1"/>
          <w:sz w:val="24"/>
          <w:szCs w:val="24"/>
          <w:lang w:val="en-GB"/>
        </w:rPr>
        <w:br w:type="page"/>
      </w:r>
    </w:p>
    <w:p w14:paraId="27BFED9D" w14:textId="77777777" w:rsidR="009F6E59" w:rsidRPr="00D01FBD" w:rsidRDefault="009F6E59" w:rsidP="007E471D">
      <w:pPr>
        <w:pStyle w:val="Heading1"/>
        <w:spacing w:line="360" w:lineRule="auto"/>
        <w:rPr>
          <w:shd w:val="clear" w:color="auto" w:fill="FFFFFF"/>
          <w:lang w:val="en-GB"/>
        </w:rPr>
      </w:pPr>
      <w:bookmarkStart w:id="7" w:name="_Toc85541942"/>
      <w:r w:rsidRPr="00D01FBD">
        <w:rPr>
          <w:shd w:val="clear" w:color="auto" w:fill="FFFFFF"/>
          <w:lang w:val="en-GB"/>
        </w:rPr>
        <w:lastRenderedPageBreak/>
        <w:t>References</w:t>
      </w:r>
      <w:bookmarkEnd w:id="7"/>
    </w:p>
    <w:p w14:paraId="090B6D5D"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D01FBD">
        <w:rPr>
          <w:rFonts w:ascii="Times New Roman" w:hAnsi="Times New Roman" w:cs="Times New Roman"/>
          <w:color w:val="000000" w:themeColor="text1"/>
          <w:sz w:val="24"/>
          <w:szCs w:val="24"/>
          <w:shd w:val="clear" w:color="auto" w:fill="FFFFFF"/>
          <w:lang w:val="en-GB"/>
        </w:rPr>
        <w:t>Boterman</w:t>
      </w:r>
      <w:proofErr w:type="spellEnd"/>
      <w:r w:rsidRPr="00D01FBD">
        <w:rPr>
          <w:rFonts w:ascii="Times New Roman" w:hAnsi="Times New Roman" w:cs="Times New Roman"/>
          <w:color w:val="000000" w:themeColor="text1"/>
          <w:sz w:val="24"/>
          <w:szCs w:val="24"/>
          <w:shd w:val="clear" w:color="auto" w:fill="FFFFFF"/>
          <w:lang w:val="en-GB"/>
        </w:rPr>
        <w:t>, W., 2021. 2 Quantitative data collection: A meta view. In </w:t>
      </w:r>
      <w:r w:rsidRPr="00D01FBD">
        <w:rPr>
          <w:rFonts w:ascii="Times New Roman" w:hAnsi="Times New Roman" w:cs="Times New Roman"/>
          <w:i/>
          <w:iCs/>
          <w:color w:val="000000" w:themeColor="text1"/>
          <w:sz w:val="24"/>
          <w:szCs w:val="24"/>
          <w:shd w:val="clear" w:color="auto" w:fill="FFFFFF"/>
          <w:lang w:val="en-GB"/>
        </w:rPr>
        <w:t>Seeing the City</w:t>
      </w:r>
      <w:r w:rsidRPr="00D01FBD">
        <w:rPr>
          <w:rFonts w:ascii="Times New Roman" w:hAnsi="Times New Roman" w:cs="Times New Roman"/>
          <w:color w:val="000000" w:themeColor="text1"/>
          <w:sz w:val="24"/>
          <w:szCs w:val="24"/>
          <w:shd w:val="clear" w:color="auto" w:fill="FFFFFF"/>
          <w:lang w:val="en-GB"/>
        </w:rPr>
        <w:t> (pp. 22-36). Amsterdam University Press.</w:t>
      </w:r>
    </w:p>
    <w:p w14:paraId="166F4DA6" w14:textId="77777777" w:rsidR="009F6E59" w:rsidRPr="00D01FBD" w:rsidRDefault="009F6E59" w:rsidP="007E471D">
      <w:pPr>
        <w:spacing w:line="360" w:lineRule="auto"/>
        <w:jc w:val="both"/>
        <w:rPr>
          <w:rFonts w:ascii="Times New Roman" w:hAnsi="Times New Roman" w:cs="Times New Roman"/>
          <w:color w:val="000000" w:themeColor="text1"/>
          <w:sz w:val="24"/>
          <w:szCs w:val="24"/>
          <w:lang w:val="en-GB"/>
        </w:rPr>
      </w:pPr>
      <w:proofErr w:type="spellStart"/>
      <w:r w:rsidRPr="00D01FBD">
        <w:rPr>
          <w:rFonts w:ascii="Times New Roman" w:hAnsi="Times New Roman" w:cs="Times New Roman"/>
          <w:color w:val="000000" w:themeColor="text1"/>
          <w:sz w:val="24"/>
          <w:szCs w:val="24"/>
          <w:shd w:val="clear" w:color="auto" w:fill="FFFFFF"/>
          <w:lang w:val="en-GB"/>
        </w:rPr>
        <w:t>Ciasullo</w:t>
      </w:r>
      <w:proofErr w:type="spellEnd"/>
      <w:r w:rsidRPr="00D01FBD">
        <w:rPr>
          <w:rFonts w:ascii="Times New Roman" w:hAnsi="Times New Roman" w:cs="Times New Roman"/>
          <w:color w:val="000000" w:themeColor="text1"/>
          <w:sz w:val="24"/>
          <w:szCs w:val="24"/>
          <w:shd w:val="clear" w:color="auto" w:fill="FFFFFF"/>
          <w:lang w:val="en-GB"/>
        </w:rPr>
        <w:t xml:space="preserve">, M.V., </w:t>
      </w:r>
      <w:proofErr w:type="spellStart"/>
      <w:r w:rsidRPr="00D01FBD">
        <w:rPr>
          <w:rFonts w:ascii="Times New Roman" w:hAnsi="Times New Roman" w:cs="Times New Roman"/>
          <w:color w:val="000000" w:themeColor="text1"/>
          <w:sz w:val="24"/>
          <w:szCs w:val="24"/>
          <w:shd w:val="clear" w:color="auto" w:fill="FFFFFF"/>
          <w:lang w:val="en-GB"/>
        </w:rPr>
        <w:t>Cosimato</w:t>
      </w:r>
      <w:proofErr w:type="spellEnd"/>
      <w:r w:rsidRPr="00D01FBD">
        <w:rPr>
          <w:rFonts w:ascii="Times New Roman" w:hAnsi="Times New Roman" w:cs="Times New Roman"/>
          <w:color w:val="000000" w:themeColor="text1"/>
          <w:sz w:val="24"/>
          <w:szCs w:val="24"/>
          <w:shd w:val="clear" w:color="auto" w:fill="FFFFFF"/>
          <w:lang w:val="en-GB"/>
        </w:rPr>
        <w:t>, S., Gaeta, M. and Palumbo, R., 2017. Comparing two approaches to team building: a performance measurement evaluation. </w:t>
      </w:r>
      <w:r w:rsidRPr="00D01FBD">
        <w:rPr>
          <w:rFonts w:ascii="Times New Roman" w:hAnsi="Times New Roman" w:cs="Times New Roman"/>
          <w:i/>
          <w:iCs/>
          <w:color w:val="000000" w:themeColor="text1"/>
          <w:sz w:val="24"/>
          <w:szCs w:val="24"/>
          <w:shd w:val="clear" w:color="auto" w:fill="FFFFFF"/>
          <w:lang w:val="en-GB"/>
        </w:rPr>
        <w:t>Team Performance Management: An International Journal</w:t>
      </w:r>
      <w:r w:rsidRPr="00D01FBD">
        <w:rPr>
          <w:rFonts w:ascii="Times New Roman" w:hAnsi="Times New Roman" w:cs="Times New Roman"/>
          <w:color w:val="000000" w:themeColor="text1"/>
          <w:sz w:val="24"/>
          <w:szCs w:val="24"/>
          <w:shd w:val="clear" w:color="auto" w:fill="FFFFFF"/>
          <w:lang w:val="en-GB"/>
        </w:rPr>
        <w:t>.</w:t>
      </w:r>
    </w:p>
    <w:p w14:paraId="47028A02"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r w:rsidRPr="00D01FBD">
        <w:rPr>
          <w:rFonts w:ascii="Times New Roman" w:hAnsi="Times New Roman" w:cs="Times New Roman"/>
          <w:color w:val="000000" w:themeColor="text1"/>
          <w:sz w:val="24"/>
          <w:szCs w:val="24"/>
          <w:shd w:val="clear" w:color="auto" w:fill="FFFFFF"/>
          <w:lang w:val="en-GB"/>
        </w:rPr>
        <w:t xml:space="preserve">Fischer, S.A., Jones, J. and </w:t>
      </w:r>
      <w:proofErr w:type="spellStart"/>
      <w:r w:rsidRPr="00D01FBD">
        <w:rPr>
          <w:rFonts w:ascii="Times New Roman" w:hAnsi="Times New Roman" w:cs="Times New Roman"/>
          <w:color w:val="000000" w:themeColor="text1"/>
          <w:sz w:val="24"/>
          <w:szCs w:val="24"/>
          <w:shd w:val="clear" w:color="auto" w:fill="FFFFFF"/>
          <w:lang w:val="en-GB"/>
        </w:rPr>
        <w:t>Verran</w:t>
      </w:r>
      <w:proofErr w:type="spellEnd"/>
      <w:r w:rsidRPr="00D01FBD">
        <w:rPr>
          <w:rFonts w:ascii="Times New Roman" w:hAnsi="Times New Roman" w:cs="Times New Roman"/>
          <w:color w:val="000000" w:themeColor="text1"/>
          <w:sz w:val="24"/>
          <w:szCs w:val="24"/>
          <w:shd w:val="clear" w:color="auto" w:fill="FFFFFF"/>
          <w:lang w:val="en-GB"/>
        </w:rPr>
        <w:t>, J.A., 2018. Consensus achievement of leadership, organisational and individual factors that influence safety climate: Implications for nursing management. </w:t>
      </w:r>
      <w:r w:rsidRPr="00D01FBD">
        <w:rPr>
          <w:rFonts w:ascii="Times New Roman" w:hAnsi="Times New Roman" w:cs="Times New Roman"/>
          <w:i/>
          <w:iCs/>
          <w:color w:val="000000" w:themeColor="text1"/>
          <w:sz w:val="24"/>
          <w:szCs w:val="24"/>
          <w:shd w:val="clear" w:color="auto" w:fill="FFFFFF"/>
          <w:lang w:val="en-GB"/>
        </w:rPr>
        <w:t>Journal of nursing management</w:t>
      </w:r>
      <w:r w:rsidRPr="00D01FBD">
        <w:rPr>
          <w:rFonts w:ascii="Times New Roman" w:hAnsi="Times New Roman" w:cs="Times New Roman"/>
          <w:color w:val="000000" w:themeColor="text1"/>
          <w:sz w:val="24"/>
          <w:szCs w:val="24"/>
          <w:shd w:val="clear" w:color="auto" w:fill="FFFFFF"/>
          <w:lang w:val="en-GB"/>
        </w:rPr>
        <w:t>, </w:t>
      </w:r>
      <w:r w:rsidRPr="00D01FBD">
        <w:rPr>
          <w:rFonts w:ascii="Times New Roman" w:hAnsi="Times New Roman" w:cs="Times New Roman"/>
          <w:i/>
          <w:iCs/>
          <w:color w:val="000000" w:themeColor="text1"/>
          <w:sz w:val="24"/>
          <w:szCs w:val="24"/>
          <w:shd w:val="clear" w:color="auto" w:fill="FFFFFF"/>
          <w:lang w:val="en-GB"/>
        </w:rPr>
        <w:t>26</w:t>
      </w:r>
      <w:r w:rsidRPr="00D01FBD">
        <w:rPr>
          <w:rFonts w:ascii="Times New Roman" w:hAnsi="Times New Roman" w:cs="Times New Roman"/>
          <w:color w:val="000000" w:themeColor="text1"/>
          <w:sz w:val="24"/>
          <w:szCs w:val="24"/>
          <w:shd w:val="clear" w:color="auto" w:fill="FFFFFF"/>
          <w:lang w:val="en-GB"/>
        </w:rPr>
        <w:t>(1), pp.50-58.</w:t>
      </w:r>
    </w:p>
    <w:p w14:paraId="47754B1D"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r w:rsidRPr="00D01FBD">
        <w:rPr>
          <w:rFonts w:ascii="Times New Roman" w:hAnsi="Times New Roman" w:cs="Times New Roman"/>
          <w:color w:val="000000" w:themeColor="text1"/>
          <w:sz w:val="24"/>
          <w:szCs w:val="24"/>
          <w:shd w:val="clear" w:color="auto" w:fill="FFFFFF"/>
          <w:lang w:val="en-GB"/>
        </w:rPr>
        <w:t xml:space="preserve">Nikitenko, G.V., </w:t>
      </w:r>
      <w:proofErr w:type="spellStart"/>
      <w:r w:rsidRPr="00D01FBD">
        <w:rPr>
          <w:rFonts w:ascii="Times New Roman" w:hAnsi="Times New Roman" w:cs="Times New Roman"/>
          <w:color w:val="000000" w:themeColor="text1"/>
          <w:sz w:val="24"/>
          <w:szCs w:val="24"/>
          <w:shd w:val="clear" w:color="auto" w:fill="FFFFFF"/>
          <w:lang w:val="en-GB"/>
        </w:rPr>
        <w:t>Zvyagintseva</w:t>
      </w:r>
      <w:proofErr w:type="spellEnd"/>
      <w:r w:rsidRPr="00D01FBD">
        <w:rPr>
          <w:rFonts w:ascii="Times New Roman" w:hAnsi="Times New Roman" w:cs="Times New Roman"/>
          <w:color w:val="000000" w:themeColor="text1"/>
          <w:sz w:val="24"/>
          <w:szCs w:val="24"/>
          <w:shd w:val="clear" w:color="auto" w:fill="FFFFFF"/>
          <w:lang w:val="en-GB"/>
        </w:rPr>
        <w:t xml:space="preserve">, O.S., </w:t>
      </w:r>
      <w:proofErr w:type="spellStart"/>
      <w:r w:rsidRPr="00D01FBD">
        <w:rPr>
          <w:rFonts w:ascii="Times New Roman" w:hAnsi="Times New Roman" w:cs="Times New Roman"/>
          <w:color w:val="000000" w:themeColor="text1"/>
          <w:sz w:val="24"/>
          <w:szCs w:val="24"/>
          <w:shd w:val="clear" w:color="auto" w:fill="FFFFFF"/>
          <w:lang w:val="en-GB"/>
        </w:rPr>
        <w:t>Sergienko</w:t>
      </w:r>
      <w:proofErr w:type="spellEnd"/>
      <w:r w:rsidRPr="00D01FBD">
        <w:rPr>
          <w:rFonts w:ascii="Times New Roman" w:hAnsi="Times New Roman" w:cs="Times New Roman"/>
          <w:color w:val="000000" w:themeColor="text1"/>
          <w:sz w:val="24"/>
          <w:szCs w:val="24"/>
          <w:shd w:val="clear" w:color="auto" w:fill="FFFFFF"/>
          <w:lang w:val="en-GB"/>
        </w:rPr>
        <w:t xml:space="preserve">, E.G., </w:t>
      </w:r>
      <w:proofErr w:type="spellStart"/>
      <w:r w:rsidRPr="00D01FBD">
        <w:rPr>
          <w:rFonts w:ascii="Times New Roman" w:hAnsi="Times New Roman" w:cs="Times New Roman"/>
          <w:color w:val="000000" w:themeColor="text1"/>
          <w:sz w:val="24"/>
          <w:szCs w:val="24"/>
          <w:shd w:val="clear" w:color="auto" w:fill="FFFFFF"/>
          <w:lang w:val="en-GB"/>
        </w:rPr>
        <w:t>Babkina</w:t>
      </w:r>
      <w:proofErr w:type="spellEnd"/>
      <w:r w:rsidRPr="00D01FBD">
        <w:rPr>
          <w:rFonts w:ascii="Times New Roman" w:hAnsi="Times New Roman" w:cs="Times New Roman"/>
          <w:color w:val="000000" w:themeColor="text1"/>
          <w:sz w:val="24"/>
          <w:szCs w:val="24"/>
          <w:shd w:val="clear" w:color="auto" w:fill="FFFFFF"/>
          <w:lang w:val="en-GB"/>
        </w:rPr>
        <w:t xml:space="preserve">, O.N. and </w:t>
      </w:r>
      <w:proofErr w:type="spellStart"/>
      <w:r w:rsidRPr="00D01FBD">
        <w:rPr>
          <w:rFonts w:ascii="Times New Roman" w:hAnsi="Times New Roman" w:cs="Times New Roman"/>
          <w:color w:val="000000" w:themeColor="text1"/>
          <w:sz w:val="24"/>
          <w:szCs w:val="24"/>
          <w:shd w:val="clear" w:color="auto" w:fill="FFFFFF"/>
          <w:lang w:val="en-GB"/>
        </w:rPr>
        <w:t>Chernikova</w:t>
      </w:r>
      <w:proofErr w:type="spellEnd"/>
      <w:r w:rsidRPr="00D01FBD">
        <w:rPr>
          <w:rFonts w:ascii="Times New Roman" w:hAnsi="Times New Roman" w:cs="Times New Roman"/>
          <w:color w:val="000000" w:themeColor="text1"/>
          <w:sz w:val="24"/>
          <w:szCs w:val="24"/>
          <w:shd w:val="clear" w:color="auto" w:fill="FFFFFF"/>
          <w:lang w:val="en-GB"/>
        </w:rPr>
        <w:t>, L.I., 2017. Development of human resources of the organization with the help of team-building model. </w:t>
      </w:r>
      <w:proofErr w:type="spellStart"/>
      <w:r w:rsidRPr="00D01FBD">
        <w:rPr>
          <w:rFonts w:ascii="Times New Roman" w:hAnsi="Times New Roman" w:cs="Times New Roman"/>
          <w:i/>
          <w:iCs/>
          <w:color w:val="000000" w:themeColor="text1"/>
          <w:sz w:val="24"/>
          <w:szCs w:val="24"/>
          <w:shd w:val="clear" w:color="auto" w:fill="FFFFFF"/>
          <w:lang w:val="en-GB"/>
        </w:rPr>
        <w:t>Calitatea</w:t>
      </w:r>
      <w:proofErr w:type="spellEnd"/>
      <w:r w:rsidRPr="00D01FBD">
        <w:rPr>
          <w:rFonts w:ascii="Times New Roman" w:hAnsi="Times New Roman" w:cs="Times New Roman"/>
          <w:color w:val="000000" w:themeColor="text1"/>
          <w:sz w:val="24"/>
          <w:szCs w:val="24"/>
          <w:shd w:val="clear" w:color="auto" w:fill="FFFFFF"/>
          <w:lang w:val="en-GB"/>
        </w:rPr>
        <w:t>, </w:t>
      </w:r>
      <w:r w:rsidRPr="00D01FBD">
        <w:rPr>
          <w:rFonts w:ascii="Times New Roman" w:hAnsi="Times New Roman" w:cs="Times New Roman"/>
          <w:i/>
          <w:iCs/>
          <w:color w:val="000000" w:themeColor="text1"/>
          <w:sz w:val="24"/>
          <w:szCs w:val="24"/>
          <w:shd w:val="clear" w:color="auto" w:fill="FFFFFF"/>
          <w:lang w:val="en-GB"/>
        </w:rPr>
        <w:t>18</w:t>
      </w:r>
      <w:r w:rsidRPr="00D01FBD">
        <w:rPr>
          <w:rFonts w:ascii="Times New Roman" w:hAnsi="Times New Roman" w:cs="Times New Roman"/>
          <w:color w:val="000000" w:themeColor="text1"/>
          <w:sz w:val="24"/>
          <w:szCs w:val="24"/>
          <w:shd w:val="clear" w:color="auto" w:fill="FFFFFF"/>
          <w:lang w:val="en-GB"/>
        </w:rPr>
        <w:t>(157), p.132.</w:t>
      </w:r>
    </w:p>
    <w:p w14:paraId="79CF6FF3"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r w:rsidRPr="00D01FBD">
        <w:rPr>
          <w:rFonts w:ascii="Times New Roman" w:hAnsi="Times New Roman" w:cs="Times New Roman"/>
          <w:color w:val="000000" w:themeColor="text1"/>
          <w:sz w:val="24"/>
          <w:szCs w:val="24"/>
          <w:shd w:val="clear" w:color="auto" w:fill="FFFFFF"/>
          <w:lang w:val="en-GB"/>
        </w:rPr>
        <w:t>Quade, A., 2022. Virtual Team Leadership, Operation, and Technology Deployment: A New Model for Remote Working. In </w:t>
      </w:r>
      <w:r w:rsidRPr="00D01FBD">
        <w:rPr>
          <w:rFonts w:ascii="Times New Roman" w:hAnsi="Times New Roman" w:cs="Times New Roman"/>
          <w:i/>
          <w:iCs/>
          <w:color w:val="000000" w:themeColor="text1"/>
          <w:sz w:val="24"/>
          <w:szCs w:val="24"/>
          <w:shd w:val="clear" w:color="auto" w:fill="FFFFFF"/>
          <w:lang w:val="en-GB"/>
        </w:rPr>
        <w:t>Handbook of Research on Digital Transformation, Industry Use Cases, and the Impact of Disruptive Technologies</w:t>
      </w:r>
      <w:r w:rsidRPr="00D01FBD">
        <w:rPr>
          <w:rFonts w:ascii="Times New Roman" w:hAnsi="Times New Roman" w:cs="Times New Roman"/>
          <w:color w:val="000000" w:themeColor="text1"/>
          <w:sz w:val="24"/>
          <w:szCs w:val="24"/>
          <w:shd w:val="clear" w:color="auto" w:fill="FFFFFF"/>
          <w:lang w:val="en-GB"/>
        </w:rPr>
        <w:t> (pp. 165-181). IGI Global.</w:t>
      </w:r>
    </w:p>
    <w:p w14:paraId="2606A402"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D01FBD">
        <w:rPr>
          <w:rFonts w:ascii="Times New Roman" w:hAnsi="Times New Roman" w:cs="Times New Roman"/>
          <w:color w:val="000000" w:themeColor="text1"/>
          <w:sz w:val="24"/>
          <w:szCs w:val="24"/>
          <w:shd w:val="clear" w:color="auto" w:fill="FFFFFF"/>
          <w:lang w:val="en-GB"/>
        </w:rPr>
        <w:t>Shkoler</w:t>
      </w:r>
      <w:proofErr w:type="spellEnd"/>
      <w:r w:rsidRPr="00D01FBD">
        <w:rPr>
          <w:rFonts w:ascii="Times New Roman" w:hAnsi="Times New Roman" w:cs="Times New Roman"/>
          <w:color w:val="000000" w:themeColor="text1"/>
          <w:sz w:val="24"/>
          <w:szCs w:val="24"/>
          <w:shd w:val="clear" w:color="auto" w:fill="FFFFFF"/>
          <w:lang w:val="en-GB"/>
        </w:rPr>
        <w:t>, O., 2018. Using contemporary quantitative techniques. In </w:t>
      </w:r>
      <w:r w:rsidRPr="00D01FBD">
        <w:rPr>
          <w:rFonts w:ascii="Times New Roman" w:hAnsi="Times New Roman" w:cs="Times New Roman"/>
          <w:i/>
          <w:iCs/>
          <w:color w:val="000000" w:themeColor="text1"/>
          <w:sz w:val="24"/>
          <w:szCs w:val="24"/>
          <w:shd w:val="clear" w:color="auto" w:fill="FFFFFF"/>
          <w:lang w:val="en-GB"/>
        </w:rPr>
        <w:t>Quantitative Research Methods in Consumer Psychology</w:t>
      </w:r>
      <w:r w:rsidRPr="00D01FBD">
        <w:rPr>
          <w:rFonts w:ascii="Times New Roman" w:hAnsi="Times New Roman" w:cs="Times New Roman"/>
          <w:color w:val="000000" w:themeColor="text1"/>
          <w:sz w:val="24"/>
          <w:szCs w:val="24"/>
          <w:shd w:val="clear" w:color="auto" w:fill="FFFFFF"/>
          <w:lang w:val="en-GB"/>
        </w:rPr>
        <w:t> (pp. 22-58). Routledge.</w:t>
      </w:r>
    </w:p>
    <w:p w14:paraId="67CE9566"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r w:rsidRPr="00D01FBD">
        <w:rPr>
          <w:rFonts w:ascii="Times New Roman" w:hAnsi="Times New Roman" w:cs="Times New Roman"/>
          <w:color w:val="000000" w:themeColor="text1"/>
          <w:sz w:val="24"/>
          <w:szCs w:val="24"/>
          <w:shd w:val="clear" w:color="auto" w:fill="FFFFFF"/>
          <w:lang w:val="en-GB"/>
        </w:rPr>
        <w:t>Tessier, D., 2021. Knowledge Sharing in a Digital, Remote, and Disrupted World: The Role of Trust. In </w:t>
      </w:r>
      <w:r w:rsidRPr="00D01FBD">
        <w:rPr>
          <w:rFonts w:ascii="Times New Roman" w:hAnsi="Times New Roman" w:cs="Times New Roman"/>
          <w:i/>
          <w:iCs/>
          <w:color w:val="000000" w:themeColor="text1"/>
          <w:sz w:val="24"/>
          <w:szCs w:val="24"/>
          <w:shd w:val="clear" w:color="auto" w:fill="FFFFFF"/>
          <w:lang w:val="en-GB"/>
        </w:rPr>
        <w:t>Handbook of Research on Organizational Culture Strategies for Effective Knowledge Management and Performance</w:t>
      </w:r>
      <w:r w:rsidRPr="00D01FBD">
        <w:rPr>
          <w:rFonts w:ascii="Times New Roman" w:hAnsi="Times New Roman" w:cs="Times New Roman"/>
          <w:color w:val="000000" w:themeColor="text1"/>
          <w:sz w:val="24"/>
          <w:szCs w:val="24"/>
          <w:shd w:val="clear" w:color="auto" w:fill="FFFFFF"/>
          <w:lang w:val="en-GB"/>
        </w:rPr>
        <w:t> (pp. 17-36). IGI Global.</w:t>
      </w:r>
    </w:p>
    <w:p w14:paraId="7B465E7D" w14:textId="77777777" w:rsidR="009F6E59" w:rsidRPr="00D01FBD" w:rsidRDefault="009F6E59" w:rsidP="007E471D">
      <w:pPr>
        <w:spacing w:line="360" w:lineRule="auto"/>
        <w:jc w:val="both"/>
        <w:rPr>
          <w:rFonts w:ascii="Times New Roman" w:hAnsi="Times New Roman" w:cs="Times New Roman"/>
          <w:color w:val="000000" w:themeColor="text1"/>
          <w:sz w:val="24"/>
          <w:szCs w:val="24"/>
          <w:shd w:val="clear" w:color="auto" w:fill="FFFFFF"/>
          <w:lang w:val="en-GB"/>
        </w:rPr>
      </w:pPr>
      <w:r w:rsidRPr="00D01FBD">
        <w:rPr>
          <w:rFonts w:ascii="Times New Roman" w:hAnsi="Times New Roman" w:cs="Times New Roman"/>
          <w:color w:val="000000" w:themeColor="text1"/>
          <w:sz w:val="24"/>
          <w:szCs w:val="24"/>
          <w:shd w:val="clear" w:color="auto" w:fill="FFFFFF"/>
          <w:lang w:val="en-GB"/>
        </w:rPr>
        <w:br w:type="page"/>
      </w:r>
    </w:p>
    <w:p w14:paraId="55A3EBF4" w14:textId="77777777" w:rsidR="009F6E59" w:rsidRPr="00D01FBD" w:rsidRDefault="009F6E59" w:rsidP="007E471D">
      <w:pPr>
        <w:pStyle w:val="Heading1"/>
        <w:spacing w:line="360" w:lineRule="auto"/>
        <w:rPr>
          <w:shd w:val="clear" w:color="auto" w:fill="FFFFFF"/>
          <w:lang w:val="en-GB"/>
        </w:rPr>
      </w:pPr>
      <w:bookmarkStart w:id="8" w:name="_Toc85541943"/>
      <w:r w:rsidRPr="00D01FBD">
        <w:rPr>
          <w:shd w:val="clear" w:color="auto" w:fill="FFFFFF"/>
          <w:lang w:val="en-GB"/>
        </w:rPr>
        <w:lastRenderedPageBreak/>
        <w:t>Appendi</w:t>
      </w:r>
      <w:bookmarkEnd w:id="8"/>
      <w:r w:rsidR="0075391C" w:rsidRPr="00D01FBD">
        <w:rPr>
          <w:shd w:val="clear" w:color="auto" w:fill="FFFFFF"/>
          <w:lang w:val="en-GB"/>
        </w:rPr>
        <w:t>ces</w:t>
      </w:r>
    </w:p>
    <w:p w14:paraId="0C9FC3F0" w14:textId="77777777" w:rsidR="0075391C" w:rsidRPr="00D01FBD" w:rsidRDefault="0075391C" w:rsidP="007E471D">
      <w:pPr>
        <w:spacing w:line="360" w:lineRule="auto"/>
        <w:rPr>
          <w:rFonts w:ascii="Times New Roman" w:hAnsi="Times New Roman" w:cs="Times New Roman"/>
          <w:b/>
          <w:sz w:val="24"/>
          <w:szCs w:val="24"/>
          <w:lang w:val="en-GB"/>
        </w:rPr>
      </w:pPr>
      <w:r w:rsidRPr="00D01FBD">
        <w:rPr>
          <w:rFonts w:ascii="Times New Roman" w:hAnsi="Times New Roman" w:cs="Times New Roman"/>
          <w:b/>
          <w:sz w:val="24"/>
          <w:szCs w:val="24"/>
          <w:lang w:val="en-GB"/>
        </w:rPr>
        <w:t>Appendix 1</w:t>
      </w:r>
    </w:p>
    <w:p w14:paraId="682C8EEC" w14:textId="77777777" w:rsidR="0075391C" w:rsidRPr="00D01FBD" w:rsidRDefault="0075391C" w:rsidP="007E471D">
      <w:pPr>
        <w:spacing w:line="360" w:lineRule="auto"/>
        <w:rPr>
          <w:rFonts w:ascii="Times New Roman" w:hAnsi="Times New Roman" w:cs="Times New Roman"/>
          <w:b/>
          <w:sz w:val="24"/>
          <w:szCs w:val="24"/>
          <w:lang w:val="en-GB"/>
        </w:rPr>
      </w:pPr>
      <w:r w:rsidRPr="00D01FBD">
        <w:rPr>
          <w:rFonts w:ascii="Times New Roman" w:hAnsi="Times New Roman" w:cs="Times New Roman"/>
          <w:b/>
          <w:sz w:val="24"/>
          <w:szCs w:val="24"/>
          <w:lang w:val="en-GB"/>
        </w:rPr>
        <w:t xml:space="preserve">Quantitative questions </w:t>
      </w:r>
    </w:p>
    <w:p w14:paraId="1073F18B" w14:textId="77777777" w:rsidR="0075391C" w:rsidRPr="00D01FBD" w:rsidRDefault="0075391C" w:rsidP="007E471D">
      <w:pPr>
        <w:spacing w:line="360" w:lineRule="auto"/>
        <w:rPr>
          <w:rFonts w:ascii="Times New Roman" w:hAnsi="Times New Roman" w:cs="Times New Roman"/>
          <w:sz w:val="24"/>
          <w:szCs w:val="24"/>
          <w:lang w:val="en-GB"/>
        </w:rPr>
      </w:pPr>
      <w:r w:rsidRPr="00D01FBD">
        <w:rPr>
          <w:rFonts w:ascii="Times New Roman" w:hAnsi="Times New Roman" w:cs="Times New Roman"/>
          <w:sz w:val="24"/>
          <w:szCs w:val="24"/>
          <w:lang w:val="en-GB"/>
        </w:rPr>
        <w:t>1. How far do you agree that team building strategies work during remote working process?</w:t>
      </w:r>
    </w:p>
    <w:tbl>
      <w:tblPr>
        <w:tblW w:w="0" w:type="auto"/>
        <w:tblCellMar>
          <w:top w:w="15" w:type="dxa"/>
          <w:left w:w="15" w:type="dxa"/>
          <w:bottom w:w="15" w:type="dxa"/>
          <w:right w:w="15" w:type="dxa"/>
        </w:tblCellMar>
        <w:tblLook w:val="04A0" w:firstRow="1" w:lastRow="0" w:firstColumn="1" w:lastColumn="0" w:noHBand="0" w:noVBand="1"/>
      </w:tblPr>
      <w:tblGrid>
        <w:gridCol w:w="1994"/>
        <w:gridCol w:w="2681"/>
        <w:gridCol w:w="2174"/>
        <w:gridCol w:w="2061"/>
      </w:tblGrid>
      <w:tr w:rsidR="0075391C" w:rsidRPr="00D01FBD" w14:paraId="7030AD2F" w14:textId="77777777" w:rsidTr="00524CAB">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613FF"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Criteria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A07CF"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Total no.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A78CD"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No. of respondents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919D4"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 xml:space="preserve">% </w:t>
            </w:r>
            <w:proofErr w:type="gramStart"/>
            <w:r w:rsidRPr="00D01FBD">
              <w:rPr>
                <w:rFonts w:ascii="Times New Roman" w:eastAsia="Times New Roman" w:hAnsi="Times New Roman" w:cs="Times New Roman"/>
                <w:b/>
                <w:bCs/>
                <w:color w:val="000000"/>
                <w:sz w:val="24"/>
                <w:szCs w:val="24"/>
                <w:lang w:val="en-GB"/>
              </w:rPr>
              <w:t>of</w:t>
            </w:r>
            <w:proofErr w:type="gramEnd"/>
            <w:r w:rsidRPr="00D01FBD">
              <w:rPr>
                <w:rFonts w:ascii="Times New Roman" w:eastAsia="Times New Roman" w:hAnsi="Times New Roman" w:cs="Times New Roman"/>
                <w:b/>
                <w:bCs/>
                <w:color w:val="000000"/>
                <w:sz w:val="24"/>
                <w:szCs w:val="24"/>
                <w:lang w:val="en-GB"/>
              </w:rPr>
              <w:t xml:space="preserve"> respondents </w:t>
            </w:r>
          </w:p>
        </w:tc>
      </w:tr>
      <w:tr w:rsidR="0075391C" w:rsidRPr="00D01FBD" w14:paraId="30206F49"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0D5B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4A2A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FD4B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FCB8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40</w:t>
            </w:r>
          </w:p>
        </w:tc>
      </w:tr>
      <w:tr w:rsidR="0075391C" w:rsidRPr="00D01FBD" w14:paraId="3C832131"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A0A8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3A48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CB38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E10B8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30</w:t>
            </w:r>
          </w:p>
        </w:tc>
      </w:tr>
      <w:tr w:rsidR="0075391C" w:rsidRPr="00D01FBD" w14:paraId="41FFCF45"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D19A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E3F76"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56E40"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38C0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5</w:t>
            </w:r>
          </w:p>
        </w:tc>
      </w:tr>
      <w:tr w:rsidR="0075391C" w:rsidRPr="00D01FBD" w14:paraId="75D4C402"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F651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Disagree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68AE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AE44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4726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15</w:t>
            </w:r>
          </w:p>
        </w:tc>
      </w:tr>
      <w:tr w:rsidR="0075391C" w:rsidRPr="00D01FBD" w14:paraId="6ACD9AEF" w14:textId="77777777" w:rsidTr="00524CAB">
        <w:trPr>
          <w:trHeight w:val="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0799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548E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9D46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6462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r>
    </w:tbl>
    <w:p w14:paraId="6CBDA414" w14:textId="77777777" w:rsidR="0075391C" w:rsidRPr="00D01FBD" w:rsidRDefault="0075391C" w:rsidP="007E471D">
      <w:pPr>
        <w:spacing w:line="360" w:lineRule="auto"/>
        <w:rPr>
          <w:rFonts w:ascii="Times New Roman" w:hAnsi="Times New Roman" w:cs="Times New Roman"/>
          <w:sz w:val="24"/>
          <w:szCs w:val="24"/>
          <w:lang w:val="en-GB"/>
        </w:rPr>
      </w:pPr>
    </w:p>
    <w:p w14:paraId="424C8AC7" w14:textId="77777777" w:rsidR="0075391C" w:rsidRPr="00D01FBD" w:rsidRDefault="0075391C" w:rsidP="007E471D">
      <w:pPr>
        <w:spacing w:line="360" w:lineRule="auto"/>
        <w:rPr>
          <w:rFonts w:ascii="Times New Roman" w:hAnsi="Times New Roman" w:cs="Times New Roman"/>
          <w:sz w:val="24"/>
          <w:szCs w:val="24"/>
          <w:lang w:val="en-GB"/>
        </w:rPr>
      </w:pPr>
      <w:r w:rsidRPr="00D01FBD">
        <w:rPr>
          <w:rFonts w:ascii="Times New Roman" w:hAnsi="Times New Roman" w:cs="Times New Roman"/>
          <w:sz w:val="24"/>
          <w:szCs w:val="24"/>
          <w:lang w:val="en-GB"/>
        </w:rPr>
        <w:t>2. How far do you believe that team building strategies help in meeting individual’s goals?</w:t>
      </w:r>
    </w:p>
    <w:tbl>
      <w:tblPr>
        <w:tblW w:w="0" w:type="auto"/>
        <w:tblCellMar>
          <w:top w:w="15" w:type="dxa"/>
          <w:left w:w="15" w:type="dxa"/>
          <w:bottom w:w="15" w:type="dxa"/>
          <w:right w:w="15" w:type="dxa"/>
        </w:tblCellMar>
        <w:tblLook w:val="04A0" w:firstRow="1" w:lastRow="0" w:firstColumn="1" w:lastColumn="0" w:noHBand="0" w:noVBand="1"/>
      </w:tblPr>
      <w:tblGrid>
        <w:gridCol w:w="1994"/>
        <w:gridCol w:w="2681"/>
        <w:gridCol w:w="2174"/>
        <w:gridCol w:w="2061"/>
      </w:tblGrid>
      <w:tr w:rsidR="0075391C" w:rsidRPr="00D01FBD" w14:paraId="66672151" w14:textId="77777777" w:rsidTr="00524CAB">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4C359"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Criteria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6D2A5"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Total no.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BEF51"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No. of respondents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8B510"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 xml:space="preserve">% </w:t>
            </w:r>
            <w:proofErr w:type="gramStart"/>
            <w:r w:rsidRPr="00D01FBD">
              <w:rPr>
                <w:rFonts w:ascii="Times New Roman" w:eastAsia="Times New Roman" w:hAnsi="Times New Roman" w:cs="Times New Roman"/>
                <w:b/>
                <w:bCs/>
                <w:color w:val="000000"/>
                <w:sz w:val="24"/>
                <w:szCs w:val="24"/>
                <w:lang w:val="en-GB"/>
              </w:rPr>
              <w:t>of</w:t>
            </w:r>
            <w:proofErr w:type="gramEnd"/>
            <w:r w:rsidRPr="00D01FBD">
              <w:rPr>
                <w:rFonts w:ascii="Times New Roman" w:eastAsia="Times New Roman" w:hAnsi="Times New Roman" w:cs="Times New Roman"/>
                <w:b/>
                <w:bCs/>
                <w:color w:val="000000"/>
                <w:sz w:val="24"/>
                <w:szCs w:val="24"/>
                <w:lang w:val="en-GB"/>
              </w:rPr>
              <w:t xml:space="preserve"> respondents </w:t>
            </w:r>
          </w:p>
        </w:tc>
      </w:tr>
      <w:tr w:rsidR="0075391C" w:rsidRPr="00D01FBD" w14:paraId="7C7EFE2F"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62008"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7933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6B929"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A2520"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50</w:t>
            </w:r>
          </w:p>
        </w:tc>
      </w:tr>
      <w:tr w:rsidR="0075391C" w:rsidRPr="00D01FBD" w14:paraId="5496D7B5"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EA4EC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lastRenderedPageBreak/>
              <w:t>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E06E1"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AE1F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BC73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r>
      <w:tr w:rsidR="0075391C" w:rsidRPr="00D01FBD" w14:paraId="490B5F77"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E1A3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A0733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FF60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DE1C8"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5</w:t>
            </w:r>
          </w:p>
        </w:tc>
      </w:tr>
      <w:tr w:rsidR="0075391C" w:rsidRPr="00D01FBD" w14:paraId="79B58A8C"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A3FB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Disagree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AD6A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A6F1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54AD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r>
      <w:tr w:rsidR="0075391C" w:rsidRPr="00D01FBD" w14:paraId="206CD5FE" w14:textId="77777777" w:rsidTr="00524CAB">
        <w:trPr>
          <w:trHeight w:val="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118A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B281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EC6E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0D0F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15</w:t>
            </w:r>
          </w:p>
        </w:tc>
      </w:tr>
    </w:tbl>
    <w:p w14:paraId="0A5A3157" w14:textId="77777777" w:rsidR="0075391C" w:rsidRPr="00D01FBD" w:rsidRDefault="0075391C" w:rsidP="007E471D">
      <w:pPr>
        <w:spacing w:line="360" w:lineRule="auto"/>
        <w:rPr>
          <w:rFonts w:ascii="Times New Roman" w:hAnsi="Times New Roman" w:cs="Times New Roman"/>
          <w:sz w:val="24"/>
          <w:szCs w:val="24"/>
          <w:lang w:val="en-GB"/>
        </w:rPr>
      </w:pPr>
    </w:p>
    <w:p w14:paraId="412395B2" w14:textId="77777777" w:rsidR="0075391C" w:rsidRPr="00D01FBD" w:rsidRDefault="0075391C" w:rsidP="007E471D">
      <w:pPr>
        <w:spacing w:line="360" w:lineRule="auto"/>
        <w:rPr>
          <w:rFonts w:ascii="Times New Roman" w:hAnsi="Times New Roman" w:cs="Times New Roman"/>
          <w:sz w:val="24"/>
          <w:szCs w:val="24"/>
          <w:lang w:val="en-GB"/>
        </w:rPr>
      </w:pPr>
      <w:r w:rsidRPr="00D01FBD">
        <w:rPr>
          <w:rFonts w:ascii="Times New Roman" w:hAnsi="Times New Roman" w:cs="Times New Roman"/>
          <w:sz w:val="24"/>
          <w:szCs w:val="24"/>
          <w:lang w:val="en-GB"/>
        </w:rPr>
        <w:t>3. How much do you agree with the effectiveness of team building strategies in managing positive balance within team while working remotely?</w:t>
      </w:r>
    </w:p>
    <w:tbl>
      <w:tblPr>
        <w:tblW w:w="0" w:type="auto"/>
        <w:tblCellMar>
          <w:top w:w="15" w:type="dxa"/>
          <w:left w:w="15" w:type="dxa"/>
          <w:bottom w:w="15" w:type="dxa"/>
          <w:right w:w="15" w:type="dxa"/>
        </w:tblCellMar>
        <w:tblLook w:val="04A0" w:firstRow="1" w:lastRow="0" w:firstColumn="1" w:lastColumn="0" w:noHBand="0" w:noVBand="1"/>
      </w:tblPr>
      <w:tblGrid>
        <w:gridCol w:w="1994"/>
        <w:gridCol w:w="2681"/>
        <w:gridCol w:w="2174"/>
        <w:gridCol w:w="2061"/>
      </w:tblGrid>
      <w:tr w:rsidR="0075391C" w:rsidRPr="00D01FBD" w14:paraId="49DD98D1" w14:textId="77777777" w:rsidTr="00524CAB">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2A542"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Criteria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A956A"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Total no.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42E571"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No. of respondents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8E31C"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 xml:space="preserve">% </w:t>
            </w:r>
            <w:proofErr w:type="gramStart"/>
            <w:r w:rsidRPr="00D01FBD">
              <w:rPr>
                <w:rFonts w:ascii="Times New Roman" w:eastAsia="Times New Roman" w:hAnsi="Times New Roman" w:cs="Times New Roman"/>
                <w:b/>
                <w:bCs/>
                <w:color w:val="000000"/>
                <w:sz w:val="24"/>
                <w:szCs w:val="24"/>
                <w:lang w:val="en-GB"/>
              </w:rPr>
              <w:t>of</w:t>
            </w:r>
            <w:proofErr w:type="gramEnd"/>
            <w:r w:rsidRPr="00D01FBD">
              <w:rPr>
                <w:rFonts w:ascii="Times New Roman" w:eastAsia="Times New Roman" w:hAnsi="Times New Roman" w:cs="Times New Roman"/>
                <w:b/>
                <w:bCs/>
                <w:color w:val="000000"/>
                <w:sz w:val="24"/>
                <w:szCs w:val="24"/>
                <w:lang w:val="en-GB"/>
              </w:rPr>
              <w:t xml:space="preserve"> respondents </w:t>
            </w:r>
          </w:p>
        </w:tc>
      </w:tr>
      <w:tr w:rsidR="0075391C" w:rsidRPr="00D01FBD" w14:paraId="06EC808F"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C5620"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0FF6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34DA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74986"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45</w:t>
            </w:r>
          </w:p>
        </w:tc>
      </w:tr>
      <w:tr w:rsidR="0075391C" w:rsidRPr="00D01FBD" w14:paraId="6A000CDA"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0CB07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B6A4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8E87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B837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25</w:t>
            </w:r>
          </w:p>
        </w:tc>
      </w:tr>
      <w:tr w:rsidR="0075391C" w:rsidRPr="00D01FBD" w14:paraId="74274A53"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9FB1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33AE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8D3E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5AF6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10</w:t>
            </w:r>
          </w:p>
        </w:tc>
      </w:tr>
      <w:tr w:rsidR="0075391C" w:rsidRPr="00D01FBD" w14:paraId="5C0C93DE"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B43A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Disagree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FD828"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432A1"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6F186"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r>
      <w:tr w:rsidR="0075391C" w:rsidRPr="00D01FBD" w14:paraId="62D8EBBA" w14:textId="77777777" w:rsidTr="00524CAB">
        <w:trPr>
          <w:trHeight w:val="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1A4F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227C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C5F19"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9143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r>
    </w:tbl>
    <w:p w14:paraId="36D81A6F" w14:textId="77777777" w:rsidR="0075391C" w:rsidRPr="00D01FBD" w:rsidRDefault="0075391C" w:rsidP="007E471D">
      <w:pPr>
        <w:spacing w:line="360" w:lineRule="auto"/>
        <w:rPr>
          <w:rFonts w:ascii="Times New Roman" w:hAnsi="Times New Roman" w:cs="Times New Roman"/>
          <w:sz w:val="24"/>
          <w:szCs w:val="24"/>
          <w:lang w:val="en-GB"/>
        </w:rPr>
      </w:pPr>
    </w:p>
    <w:p w14:paraId="1B7AE254" w14:textId="77777777" w:rsidR="0075391C" w:rsidRPr="00D01FBD" w:rsidRDefault="0075391C" w:rsidP="007E471D">
      <w:pPr>
        <w:spacing w:line="360" w:lineRule="auto"/>
        <w:rPr>
          <w:rFonts w:ascii="Times New Roman" w:hAnsi="Times New Roman" w:cs="Times New Roman"/>
          <w:sz w:val="24"/>
          <w:szCs w:val="24"/>
          <w:lang w:val="en-GB"/>
        </w:rPr>
      </w:pPr>
      <w:r w:rsidRPr="00D01FBD">
        <w:rPr>
          <w:rFonts w:ascii="Times New Roman" w:hAnsi="Times New Roman" w:cs="Times New Roman"/>
          <w:sz w:val="24"/>
          <w:szCs w:val="24"/>
          <w:lang w:val="en-GB"/>
        </w:rPr>
        <w:t>4. Do you think team building strategies are essential while working remotely?</w:t>
      </w:r>
    </w:p>
    <w:tbl>
      <w:tblPr>
        <w:tblW w:w="0" w:type="auto"/>
        <w:tblCellMar>
          <w:top w:w="15" w:type="dxa"/>
          <w:left w:w="15" w:type="dxa"/>
          <w:bottom w:w="15" w:type="dxa"/>
          <w:right w:w="15" w:type="dxa"/>
        </w:tblCellMar>
        <w:tblLook w:val="04A0" w:firstRow="1" w:lastRow="0" w:firstColumn="1" w:lastColumn="0" w:noHBand="0" w:noVBand="1"/>
      </w:tblPr>
      <w:tblGrid>
        <w:gridCol w:w="1994"/>
        <w:gridCol w:w="2681"/>
        <w:gridCol w:w="2174"/>
        <w:gridCol w:w="2061"/>
      </w:tblGrid>
      <w:tr w:rsidR="0075391C" w:rsidRPr="00D01FBD" w14:paraId="707FFEAB" w14:textId="77777777" w:rsidTr="00524CAB">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9675D"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Criteria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F3321"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Total no.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93263"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No. of respondents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EB8B0"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 xml:space="preserve">% </w:t>
            </w:r>
            <w:proofErr w:type="gramStart"/>
            <w:r w:rsidRPr="00D01FBD">
              <w:rPr>
                <w:rFonts w:ascii="Times New Roman" w:eastAsia="Times New Roman" w:hAnsi="Times New Roman" w:cs="Times New Roman"/>
                <w:b/>
                <w:bCs/>
                <w:color w:val="000000"/>
                <w:sz w:val="24"/>
                <w:szCs w:val="24"/>
                <w:lang w:val="en-GB"/>
              </w:rPr>
              <w:t>of</w:t>
            </w:r>
            <w:proofErr w:type="gramEnd"/>
            <w:r w:rsidRPr="00D01FBD">
              <w:rPr>
                <w:rFonts w:ascii="Times New Roman" w:eastAsia="Times New Roman" w:hAnsi="Times New Roman" w:cs="Times New Roman"/>
                <w:b/>
                <w:bCs/>
                <w:color w:val="000000"/>
                <w:sz w:val="24"/>
                <w:szCs w:val="24"/>
                <w:lang w:val="en-GB"/>
              </w:rPr>
              <w:t xml:space="preserve"> respondents </w:t>
            </w:r>
          </w:p>
        </w:tc>
      </w:tr>
      <w:tr w:rsidR="0075391C" w:rsidRPr="00D01FBD" w14:paraId="00F2A331"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9D1F1"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7F31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508B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CA5D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40</w:t>
            </w:r>
          </w:p>
        </w:tc>
      </w:tr>
      <w:tr w:rsidR="0075391C" w:rsidRPr="00D01FBD" w14:paraId="7D1B81A9"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B34D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7E69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702C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376A6"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25</w:t>
            </w:r>
          </w:p>
        </w:tc>
      </w:tr>
      <w:tr w:rsidR="0075391C" w:rsidRPr="00D01FBD" w14:paraId="7090F378"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A3BEA"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93BD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ADF3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2D92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5</w:t>
            </w:r>
          </w:p>
        </w:tc>
      </w:tr>
      <w:tr w:rsidR="0075391C" w:rsidRPr="00D01FBD" w14:paraId="615B1F47"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9480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Disagree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AD94C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26F4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341A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20</w:t>
            </w:r>
          </w:p>
        </w:tc>
      </w:tr>
      <w:tr w:rsidR="0075391C" w:rsidRPr="00D01FBD" w14:paraId="5917E15C" w14:textId="77777777" w:rsidTr="00524CAB">
        <w:trPr>
          <w:trHeight w:val="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BBEAE"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F1BE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DA4E9"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C697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5</w:t>
            </w:r>
          </w:p>
        </w:tc>
      </w:tr>
    </w:tbl>
    <w:p w14:paraId="042D776B" w14:textId="77777777" w:rsidR="0075391C" w:rsidRPr="00D01FBD" w:rsidRDefault="0075391C" w:rsidP="007E471D">
      <w:pPr>
        <w:spacing w:line="360" w:lineRule="auto"/>
        <w:rPr>
          <w:rFonts w:ascii="Times New Roman" w:hAnsi="Times New Roman" w:cs="Times New Roman"/>
          <w:sz w:val="24"/>
          <w:szCs w:val="24"/>
          <w:lang w:val="en-GB"/>
        </w:rPr>
      </w:pPr>
    </w:p>
    <w:p w14:paraId="5F4AF40C" w14:textId="77777777" w:rsidR="0075391C" w:rsidRPr="00D01FBD" w:rsidRDefault="0075391C" w:rsidP="007E471D">
      <w:pPr>
        <w:spacing w:line="360" w:lineRule="auto"/>
        <w:rPr>
          <w:rFonts w:ascii="Times New Roman" w:hAnsi="Times New Roman" w:cs="Times New Roman"/>
          <w:sz w:val="24"/>
          <w:szCs w:val="24"/>
          <w:lang w:val="en-GB"/>
        </w:rPr>
      </w:pPr>
      <w:r w:rsidRPr="00D01FBD">
        <w:rPr>
          <w:rFonts w:ascii="Times New Roman" w:hAnsi="Times New Roman" w:cs="Times New Roman"/>
          <w:sz w:val="24"/>
          <w:szCs w:val="24"/>
          <w:lang w:val="en-GB"/>
        </w:rPr>
        <w:t>5. How far do you believe that team building strategies motivate employees during remote working process?</w:t>
      </w:r>
    </w:p>
    <w:tbl>
      <w:tblPr>
        <w:tblW w:w="0" w:type="auto"/>
        <w:tblCellMar>
          <w:top w:w="15" w:type="dxa"/>
          <w:left w:w="15" w:type="dxa"/>
          <w:bottom w:w="15" w:type="dxa"/>
          <w:right w:w="15" w:type="dxa"/>
        </w:tblCellMar>
        <w:tblLook w:val="04A0" w:firstRow="1" w:lastRow="0" w:firstColumn="1" w:lastColumn="0" w:noHBand="0" w:noVBand="1"/>
      </w:tblPr>
      <w:tblGrid>
        <w:gridCol w:w="1994"/>
        <w:gridCol w:w="2681"/>
        <w:gridCol w:w="2174"/>
        <w:gridCol w:w="2061"/>
      </w:tblGrid>
      <w:tr w:rsidR="0075391C" w:rsidRPr="00D01FBD" w14:paraId="6952CE83" w14:textId="77777777" w:rsidTr="00524CAB">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168B1"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Criteria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A4390"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Total no.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ECF6B"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No. of respondents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8091F" w14:textId="77777777" w:rsidR="0075391C" w:rsidRPr="00D01FBD" w:rsidRDefault="0075391C" w:rsidP="007E471D">
            <w:pPr>
              <w:spacing w:before="240" w:after="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 xml:space="preserve">% </w:t>
            </w:r>
            <w:proofErr w:type="gramStart"/>
            <w:r w:rsidRPr="00D01FBD">
              <w:rPr>
                <w:rFonts w:ascii="Times New Roman" w:eastAsia="Times New Roman" w:hAnsi="Times New Roman" w:cs="Times New Roman"/>
                <w:b/>
                <w:bCs/>
                <w:color w:val="000000"/>
                <w:sz w:val="24"/>
                <w:szCs w:val="24"/>
                <w:lang w:val="en-GB"/>
              </w:rPr>
              <w:t>of</w:t>
            </w:r>
            <w:proofErr w:type="gramEnd"/>
            <w:r w:rsidRPr="00D01FBD">
              <w:rPr>
                <w:rFonts w:ascii="Times New Roman" w:eastAsia="Times New Roman" w:hAnsi="Times New Roman" w:cs="Times New Roman"/>
                <w:b/>
                <w:bCs/>
                <w:color w:val="000000"/>
                <w:sz w:val="24"/>
                <w:szCs w:val="24"/>
                <w:lang w:val="en-GB"/>
              </w:rPr>
              <w:t xml:space="preserve"> respondents </w:t>
            </w:r>
          </w:p>
        </w:tc>
      </w:tr>
      <w:tr w:rsidR="0075391C" w:rsidRPr="00D01FBD" w14:paraId="5A30ED12"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9792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93617"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CEC4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1CE38"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50</w:t>
            </w:r>
          </w:p>
        </w:tc>
      </w:tr>
      <w:tr w:rsidR="0075391C" w:rsidRPr="00D01FBD" w14:paraId="6E0BC6DA"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3A442"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12DD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8CEAD"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ED8B75"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r>
      <w:tr w:rsidR="0075391C" w:rsidRPr="00D01FBD" w14:paraId="369D2666"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D89C5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lastRenderedPageBreak/>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351A9"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08ADF"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C7BFC"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sz w:val="24"/>
                <w:szCs w:val="24"/>
                <w:lang w:val="en-GB"/>
              </w:rPr>
              <w:t>5</w:t>
            </w:r>
          </w:p>
        </w:tc>
      </w:tr>
      <w:tr w:rsidR="0075391C" w:rsidRPr="00D01FBD" w14:paraId="1CD7DF18" w14:textId="77777777" w:rsidTr="00524CAB">
        <w:trPr>
          <w:trHeight w:val="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6E534"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Disagree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3E709"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33AB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0F870"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15</w:t>
            </w:r>
          </w:p>
        </w:tc>
      </w:tr>
      <w:tr w:rsidR="0075391C" w:rsidRPr="00D01FBD" w14:paraId="0FC05255" w14:textId="77777777" w:rsidTr="00524CAB">
        <w:trPr>
          <w:trHeight w:val="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65F9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b/>
                <w:bCs/>
                <w:color w:val="000000"/>
                <w:sz w:val="24"/>
                <w:szCs w:val="24"/>
                <w:lang w:val="en-GB"/>
              </w:rPr>
              <w:t>Strongly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E8683"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B3B30"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A73FB" w14:textId="77777777" w:rsidR="0075391C" w:rsidRPr="00D01FBD" w:rsidRDefault="0075391C" w:rsidP="007E471D">
            <w:pPr>
              <w:spacing w:before="240" w:after="240" w:line="360" w:lineRule="auto"/>
              <w:jc w:val="center"/>
              <w:rPr>
                <w:rFonts w:ascii="Times New Roman" w:eastAsia="Times New Roman" w:hAnsi="Times New Roman" w:cs="Times New Roman"/>
                <w:sz w:val="24"/>
                <w:szCs w:val="24"/>
                <w:lang w:val="en-GB"/>
              </w:rPr>
            </w:pPr>
            <w:r w:rsidRPr="00D01FBD">
              <w:rPr>
                <w:rFonts w:ascii="Times New Roman" w:eastAsia="Times New Roman" w:hAnsi="Times New Roman" w:cs="Times New Roman"/>
                <w:color w:val="000000"/>
                <w:sz w:val="24"/>
                <w:szCs w:val="24"/>
                <w:lang w:val="en-GB"/>
              </w:rPr>
              <w:t>10</w:t>
            </w:r>
          </w:p>
        </w:tc>
      </w:tr>
    </w:tbl>
    <w:p w14:paraId="36A62C96" w14:textId="77777777" w:rsidR="008C42AC" w:rsidRDefault="008C42AC" w:rsidP="008C42AC">
      <w:pPr>
        <w:spacing w:line="360" w:lineRule="auto"/>
        <w:rPr>
          <w:rFonts w:ascii="Times New Roman" w:hAnsi="Times New Roman" w:cs="Times New Roman"/>
          <w:b/>
          <w:sz w:val="24"/>
          <w:szCs w:val="24"/>
        </w:rPr>
      </w:pPr>
    </w:p>
    <w:p w14:paraId="63D949F5" w14:textId="2132D871" w:rsidR="008C42AC" w:rsidRDefault="008C42AC" w:rsidP="008C42AC">
      <w:pPr>
        <w:spacing w:line="360" w:lineRule="auto"/>
        <w:rPr>
          <w:rFonts w:ascii="Times New Roman" w:hAnsi="Times New Roman" w:cs="Times New Roman"/>
          <w:b/>
          <w:sz w:val="24"/>
          <w:szCs w:val="24"/>
        </w:rPr>
      </w:pPr>
      <w:r w:rsidRPr="0040408F">
        <w:rPr>
          <w:rFonts w:ascii="Times New Roman" w:hAnsi="Times New Roman" w:cs="Times New Roman"/>
          <w:b/>
          <w:sz w:val="24"/>
          <w:szCs w:val="24"/>
        </w:rPr>
        <w:t>Qualitative questions</w:t>
      </w:r>
    </w:p>
    <w:p w14:paraId="00D2B61A" w14:textId="77777777" w:rsidR="008C42AC" w:rsidRDefault="008C42AC" w:rsidP="008C42AC">
      <w:pPr>
        <w:spacing w:line="360" w:lineRule="auto"/>
        <w:rPr>
          <w:rFonts w:ascii="Times New Roman" w:hAnsi="Times New Roman" w:cs="Times New Roman"/>
          <w:sz w:val="24"/>
          <w:szCs w:val="24"/>
        </w:rPr>
      </w:pPr>
      <w:r>
        <w:rPr>
          <w:rFonts w:ascii="Times New Roman" w:hAnsi="Times New Roman" w:cs="Times New Roman"/>
          <w:sz w:val="24"/>
          <w:szCs w:val="24"/>
        </w:rPr>
        <w:t>1. How much are you satisfied with the effectiveness of team building strategies for developing team and meeting individual’s goal while working remotely?</w:t>
      </w:r>
    </w:p>
    <w:p w14:paraId="2EA0AB3C" w14:textId="77777777" w:rsidR="008C42AC" w:rsidRPr="00B71B89" w:rsidRDefault="008C42AC" w:rsidP="008C42AC">
      <w:pPr>
        <w:spacing w:line="360" w:lineRule="auto"/>
        <w:rPr>
          <w:rFonts w:ascii="Times New Roman" w:hAnsi="Times New Roman" w:cs="Times New Roman"/>
          <w:sz w:val="24"/>
          <w:szCs w:val="24"/>
        </w:rPr>
      </w:pPr>
      <w:r>
        <w:rPr>
          <w:rFonts w:ascii="Times New Roman" w:hAnsi="Times New Roman" w:cs="Times New Roman"/>
          <w:sz w:val="24"/>
          <w:szCs w:val="24"/>
        </w:rPr>
        <w:t>2. What is the relationship between team building strategies and organizational goals?</w:t>
      </w:r>
    </w:p>
    <w:p w14:paraId="66712C0F" w14:textId="58732E3B" w:rsidR="0071065A" w:rsidRDefault="0071065A" w:rsidP="007E471D">
      <w:pPr>
        <w:spacing w:line="360" w:lineRule="auto"/>
        <w:jc w:val="both"/>
        <w:rPr>
          <w:rFonts w:ascii="Times New Roman" w:hAnsi="Times New Roman" w:cs="Times New Roman"/>
          <w:sz w:val="24"/>
          <w:szCs w:val="24"/>
        </w:rPr>
      </w:pPr>
    </w:p>
    <w:p w14:paraId="55C15F8E" w14:textId="77777777" w:rsidR="008C42AC" w:rsidRPr="00D01FBD" w:rsidRDefault="008C42AC" w:rsidP="007E471D">
      <w:pPr>
        <w:spacing w:line="360" w:lineRule="auto"/>
        <w:jc w:val="both"/>
        <w:rPr>
          <w:rFonts w:ascii="Times New Roman" w:hAnsi="Times New Roman" w:cs="Times New Roman"/>
          <w:color w:val="000000" w:themeColor="text1"/>
          <w:sz w:val="24"/>
          <w:szCs w:val="24"/>
          <w:lang w:val="en-GB"/>
        </w:rPr>
      </w:pPr>
    </w:p>
    <w:sectPr w:rsidR="008C42AC" w:rsidRPr="00D01FBD" w:rsidSect="001450E5">
      <w:footerReference w:type="even" r:id="rId8"/>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2EB33" w14:textId="77777777" w:rsidR="00A33244" w:rsidRDefault="00A33244" w:rsidP="001450E5">
      <w:pPr>
        <w:spacing w:after="0" w:line="240" w:lineRule="auto"/>
      </w:pPr>
      <w:r>
        <w:separator/>
      </w:r>
    </w:p>
  </w:endnote>
  <w:endnote w:type="continuationSeparator" w:id="0">
    <w:p w14:paraId="66B5BC9B" w14:textId="77777777" w:rsidR="00A33244" w:rsidRDefault="00A33244" w:rsidP="00145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6162712"/>
      <w:docPartObj>
        <w:docPartGallery w:val="Page Numbers (Bottom of Page)"/>
        <w:docPartUnique/>
      </w:docPartObj>
    </w:sdtPr>
    <w:sdtEndPr>
      <w:rPr>
        <w:rStyle w:val="PageNumber"/>
      </w:rPr>
    </w:sdtEndPr>
    <w:sdtContent>
      <w:p w14:paraId="00A94036" w14:textId="41116753" w:rsidR="00A90BCD" w:rsidRDefault="00A90BCD" w:rsidP="005E1A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5C2A6" w14:textId="77777777" w:rsidR="00A90BCD" w:rsidRDefault="00A90BCD" w:rsidP="00A90B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A77D4" w14:textId="77777777" w:rsidR="001450E5" w:rsidRDefault="001450E5" w:rsidP="00A90B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1CDF3" w14:textId="77777777" w:rsidR="00A33244" w:rsidRDefault="00A33244" w:rsidP="001450E5">
      <w:pPr>
        <w:spacing w:after="0" w:line="240" w:lineRule="auto"/>
      </w:pPr>
      <w:r>
        <w:separator/>
      </w:r>
    </w:p>
  </w:footnote>
  <w:footnote w:type="continuationSeparator" w:id="0">
    <w:p w14:paraId="56F1EF2B" w14:textId="77777777" w:rsidR="00A33244" w:rsidRDefault="00A33244" w:rsidP="00145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11276"/>
    <w:multiLevelType w:val="hybridMultilevel"/>
    <w:tmpl w:val="A712E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F66CB9"/>
    <w:multiLevelType w:val="hybridMultilevel"/>
    <w:tmpl w:val="22B85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7E37ED"/>
    <w:multiLevelType w:val="hybridMultilevel"/>
    <w:tmpl w:val="B6485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E59"/>
    <w:rsid w:val="000469B7"/>
    <w:rsid w:val="001450E5"/>
    <w:rsid w:val="001A4B9A"/>
    <w:rsid w:val="00256339"/>
    <w:rsid w:val="002A1814"/>
    <w:rsid w:val="002A62B9"/>
    <w:rsid w:val="002D291F"/>
    <w:rsid w:val="00395E22"/>
    <w:rsid w:val="00422B08"/>
    <w:rsid w:val="004A04F8"/>
    <w:rsid w:val="00522B01"/>
    <w:rsid w:val="005552DE"/>
    <w:rsid w:val="005E64DA"/>
    <w:rsid w:val="006A71BB"/>
    <w:rsid w:val="006E1E7A"/>
    <w:rsid w:val="0071065A"/>
    <w:rsid w:val="0075391C"/>
    <w:rsid w:val="007E471D"/>
    <w:rsid w:val="008C42AC"/>
    <w:rsid w:val="009F6E59"/>
    <w:rsid w:val="00A33244"/>
    <w:rsid w:val="00A82E74"/>
    <w:rsid w:val="00A90BCD"/>
    <w:rsid w:val="00C11869"/>
    <w:rsid w:val="00C80928"/>
    <w:rsid w:val="00C91D4C"/>
    <w:rsid w:val="00D01FBD"/>
    <w:rsid w:val="00D52E0D"/>
    <w:rsid w:val="00DE622D"/>
    <w:rsid w:val="00E56235"/>
    <w:rsid w:val="00EA251D"/>
    <w:rsid w:val="00F602B5"/>
    <w:rsid w:val="00FB4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89337"/>
  <w15:docId w15:val="{4B88D93F-45AF-4235-8257-B3777798D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65A"/>
  </w:style>
  <w:style w:type="paragraph" w:styleId="Heading1">
    <w:name w:val="heading 1"/>
    <w:basedOn w:val="Normal"/>
    <w:next w:val="Normal"/>
    <w:link w:val="Heading1Char"/>
    <w:uiPriority w:val="9"/>
    <w:qFormat/>
    <w:rsid w:val="001450E5"/>
    <w:pPr>
      <w:keepNext/>
      <w:keepLines/>
      <w:spacing w:before="480" w:after="0"/>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6E5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1450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450E5"/>
  </w:style>
  <w:style w:type="paragraph" w:styleId="Footer">
    <w:name w:val="footer"/>
    <w:basedOn w:val="Normal"/>
    <w:link w:val="FooterChar"/>
    <w:uiPriority w:val="99"/>
    <w:unhideWhenUsed/>
    <w:rsid w:val="001450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0E5"/>
  </w:style>
  <w:style w:type="character" w:customStyle="1" w:styleId="Heading1Char">
    <w:name w:val="Heading 1 Char"/>
    <w:basedOn w:val="DefaultParagraphFont"/>
    <w:link w:val="Heading1"/>
    <w:uiPriority w:val="9"/>
    <w:rsid w:val="001450E5"/>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unhideWhenUsed/>
    <w:qFormat/>
    <w:rsid w:val="001450E5"/>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450E5"/>
    <w:pPr>
      <w:spacing w:after="100"/>
    </w:pPr>
  </w:style>
  <w:style w:type="character" w:styleId="Hyperlink">
    <w:name w:val="Hyperlink"/>
    <w:basedOn w:val="DefaultParagraphFont"/>
    <w:uiPriority w:val="99"/>
    <w:unhideWhenUsed/>
    <w:rsid w:val="001450E5"/>
    <w:rPr>
      <w:color w:val="0000FF" w:themeColor="hyperlink"/>
      <w:u w:val="single"/>
    </w:rPr>
  </w:style>
  <w:style w:type="paragraph" w:styleId="BalloonText">
    <w:name w:val="Balloon Text"/>
    <w:basedOn w:val="Normal"/>
    <w:link w:val="BalloonTextChar"/>
    <w:uiPriority w:val="99"/>
    <w:semiHidden/>
    <w:unhideWhenUsed/>
    <w:rsid w:val="001450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0E5"/>
    <w:rPr>
      <w:rFonts w:ascii="Tahoma" w:hAnsi="Tahoma" w:cs="Tahoma"/>
      <w:sz w:val="16"/>
      <w:szCs w:val="16"/>
    </w:rPr>
  </w:style>
  <w:style w:type="character" w:styleId="PageNumber">
    <w:name w:val="page number"/>
    <w:basedOn w:val="DefaultParagraphFont"/>
    <w:uiPriority w:val="99"/>
    <w:semiHidden/>
    <w:unhideWhenUsed/>
    <w:rsid w:val="00A90BCD"/>
  </w:style>
  <w:style w:type="paragraph" w:styleId="ListParagraph">
    <w:name w:val="List Paragraph"/>
    <w:basedOn w:val="Normal"/>
    <w:uiPriority w:val="34"/>
    <w:qFormat/>
    <w:rsid w:val="008C42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818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E63A02-7310-4CE2-A586-9E82DE125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1828</Words>
  <Characters>10422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 Asik</dc:creator>
  <cp:lastModifiedBy>Dorin Barban (2114965)</cp:lastModifiedBy>
  <cp:revision>3</cp:revision>
  <dcterms:created xsi:type="dcterms:W3CDTF">2021-10-20T07:23:00Z</dcterms:created>
  <dcterms:modified xsi:type="dcterms:W3CDTF">2021-10-20T07:33:00Z</dcterms:modified>
</cp:coreProperties>
</file>