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2DA469" w14:textId="743B63EF" w:rsidR="00663EC0" w:rsidRDefault="00637238"/>
    <w:p w14:paraId="77A2A202"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Gobbet 1 </w:t>
      </w:r>
      <w:r>
        <w:rPr>
          <w:rStyle w:val="eop"/>
          <w:rFonts w:ascii="Calibri" w:hAnsi="Calibri" w:cs="Calibri"/>
        </w:rPr>
        <w:t> </w:t>
      </w:r>
    </w:p>
    <w:p w14:paraId="352E2D39"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789BF58" w14:textId="2F9B13AE" w:rsidR="00613C09" w:rsidRDefault="00613C09" w:rsidP="00613C09">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lang w:eastAsia="en-US"/>
        </w:rPr>
        <w:drawing>
          <wp:inline distT="0" distB="0" distL="0" distR="0" wp14:anchorId="7B474157" wp14:editId="2F1ABB95">
            <wp:extent cx="2797810" cy="4243070"/>
            <wp:effectExtent l="0" t="0" r="0" b="0"/>
            <wp:docPr id="1" name="Picture 1" descr="A newspaper article with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newspaper article with text&#10;&#10;Description automatically generated with low confidenc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797810" cy="4243070"/>
                    </a:xfrm>
                    <a:prstGeom prst="rect">
                      <a:avLst/>
                    </a:prstGeom>
                    <a:noFill/>
                    <a:ln>
                      <a:noFill/>
                    </a:ln>
                  </pic:spPr>
                </pic:pic>
              </a:graphicData>
            </a:graphic>
          </wp:inline>
        </w:drawing>
      </w:r>
      <w:r>
        <w:rPr>
          <w:rStyle w:val="eop"/>
        </w:rPr>
        <w:t> </w:t>
      </w:r>
    </w:p>
    <w:p w14:paraId="0A7E726E"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FF8A92C"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17ED433"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99F92DA"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The above source is the Proclamation of the Irish Republic that was issued by the Irish Volunteers and the Irish Citizen Army at Easter 1916, the event was later known as the Easter Rising. Initially it was presented on the </w:t>
      </w:r>
      <w:proofErr w:type="gramStart"/>
      <w:r>
        <w:rPr>
          <w:rStyle w:val="normaltextrun"/>
          <w:rFonts w:ascii="Calibri" w:hAnsi="Calibri" w:cs="Calibri"/>
        </w:rPr>
        <w:t>24</w:t>
      </w:r>
      <w:r>
        <w:rPr>
          <w:rStyle w:val="spellingerrorsuperscript"/>
          <w:rFonts w:ascii="Calibri" w:hAnsi="Calibri" w:cs="Calibri"/>
          <w:sz w:val="19"/>
          <w:szCs w:val="19"/>
          <w:vertAlign w:val="superscript"/>
        </w:rPr>
        <w:t>th</w:t>
      </w:r>
      <w:proofErr w:type="gramEnd"/>
      <w:r>
        <w:rPr>
          <w:rStyle w:val="normaltextrun"/>
          <w:rFonts w:ascii="Calibri" w:hAnsi="Calibri" w:cs="Calibri"/>
        </w:rPr>
        <w:t xml:space="preserve"> April and the Irish Republican Brotherhood’s Military Council declared itself the Provisional Government of the Irish Republic. </w:t>
      </w:r>
      <w:r>
        <w:rPr>
          <w:rStyle w:val="eop"/>
          <w:rFonts w:ascii="Calibri" w:hAnsi="Calibri" w:cs="Calibri"/>
        </w:rPr>
        <w:t> </w:t>
      </w:r>
    </w:p>
    <w:p w14:paraId="69D18571"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5F92E7F"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It was signed by seven leading republicans: Thomas J. Clarke, </w:t>
      </w:r>
      <w:proofErr w:type="spellStart"/>
      <w:r>
        <w:rPr>
          <w:rStyle w:val="normaltextrun"/>
          <w:rFonts w:ascii="Calibri" w:hAnsi="Calibri" w:cs="Calibri"/>
        </w:rPr>
        <w:t>Seàn</w:t>
      </w:r>
      <w:proofErr w:type="spellEnd"/>
      <w:r>
        <w:rPr>
          <w:rStyle w:val="normaltextrun"/>
          <w:rFonts w:ascii="Calibri" w:hAnsi="Calibri" w:cs="Calibri"/>
        </w:rPr>
        <w:t xml:space="preserve"> Mac Diarmada, Thomas </w:t>
      </w:r>
      <w:proofErr w:type="spellStart"/>
      <w:r>
        <w:rPr>
          <w:rStyle w:val="normaltextrun"/>
          <w:rFonts w:ascii="Calibri" w:hAnsi="Calibri" w:cs="Calibri"/>
        </w:rPr>
        <w:t>MacDonagh</w:t>
      </w:r>
      <w:proofErr w:type="spellEnd"/>
      <w:r>
        <w:rPr>
          <w:rStyle w:val="normaltextrun"/>
          <w:rFonts w:ascii="Calibri" w:hAnsi="Calibri" w:cs="Calibri"/>
        </w:rPr>
        <w:t xml:space="preserve">, P.H. Pearse, </w:t>
      </w:r>
      <w:proofErr w:type="spellStart"/>
      <w:r>
        <w:rPr>
          <w:rStyle w:val="normaltextrun"/>
          <w:rFonts w:ascii="Calibri" w:hAnsi="Calibri" w:cs="Calibri"/>
        </w:rPr>
        <w:t>Éamonn</w:t>
      </w:r>
      <w:proofErr w:type="spellEnd"/>
      <w:r>
        <w:rPr>
          <w:rStyle w:val="normaltextrun"/>
          <w:rFonts w:ascii="Calibri" w:hAnsi="Calibri" w:cs="Calibri"/>
        </w:rPr>
        <w:t xml:space="preserve"> </w:t>
      </w:r>
      <w:proofErr w:type="spellStart"/>
      <w:r>
        <w:rPr>
          <w:rStyle w:val="normaltextrun"/>
          <w:rFonts w:ascii="Calibri" w:hAnsi="Calibri" w:cs="Calibri"/>
        </w:rPr>
        <w:t>Ceannt</w:t>
      </w:r>
      <w:proofErr w:type="spellEnd"/>
      <w:r>
        <w:rPr>
          <w:rStyle w:val="normaltextrun"/>
          <w:rFonts w:ascii="Calibri" w:hAnsi="Calibri" w:cs="Calibri"/>
        </w:rPr>
        <w:t>, James Connolly and Joseph Plunkett. All seven would be executed by firing squad for their parts in the Easter Rising. Each was executed for treason thereby hinting at what the signatories were fighting for. </w:t>
      </w:r>
      <w:r>
        <w:rPr>
          <w:rStyle w:val="eop"/>
          <w:rFonts w:ascii="Calibri" w:hAnsi="Calibri" w:cs="Calibri"/>
        </w:rPr>
        <w:t> </w:t>
      </w:r>
    </w:p>
    <w:p w14:paraId="63798DEF"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946F4D2"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The rebellion by Irish Republicans against the British Government was crushed in only five days. It was mainly authored by Patrick Pearse although it is likely that the other signatories aided him especially James Connolly. </w:t>
      </w:r>
      <w:r>
        <w:rPr>
          <w:rStyle w:val="eop"/>
          <w:rFonts w:ascii="Calibri" w:hAnsi="Calibri" w:cs="Calibri"/>
        </w:rPr>
        <w:t> </w:t>
      </w:r>
    </w:p>
    <w:p w14:paraId="422B04D0"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w:t>
      </w:r>
      <w:r>
        <w:rPr>
          <w:rStyle w:val="eop"/>
          <w:rFonts w:ascii="Calibri" w:hAnsi="Calibri" w:cs="Calibri"/>
        </w:rPr>
        <w:t> </w:t>
      </w:r>
    </w:p>
    <w:p w14:paraId="07648851"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It was intended to start the Easter Rising and was printed on Sunday 23</w:t>
      </w:r>
      <w:r>
        <w:rPr>
          <w:rStyle w:val="normaltextrun"/>
          <w:rFonts w:ascii="Calibri" w:hAnsi="Calibri" w:cs="Calibri"/>
          <w:sz w:val="19"/>
          <w:szCs w:val="19"/>
          <w:vertAlign w:val="superscript"/>
        </w:rPr>
        <w:t>rd</w:t>
      </w:r>
      <w:r>
        <w:rPr>
          <w:rStyle w:val="normaltextrun"/>
          <w:rFonts w:ascii="Calibri" w:hAnsi="Calibri" w:cs="Calibri"/>
        </w:rPr>
        <w:t xml:space="preserve"> April 1916 on a Summit Wharfedale Stop Cylinder Press at Liberty Hall, Eden Quay, conveniently the </w:t>
      </w:r>
      <w:r>
        <w:rPr>
          <w:rStyle w:val="normaltextrun"/>
          <w:rFonts w:ascii="Calibri" w:hAnsi="Calibri" w:cs="Calibri"/>
        </w:rPr>
        <w:lastRenderedPageBreak/>
        <w:t>Headquarters of the Irish Citizen Army. The next day it was read out by Pearse on the steps of the General Post Office on Sackville Street, the main thoroughfare in Dublin. </w:t>
      </w:r>
      <w:r>
        <w:rPr>
          <w:rStyle w:val="eop"/>
          <w:rFonts w:ascii="Calibri" w:hAnsi="Calibri" w:cs="Calibri"/>
        </w:rPr>
        <w:t> </w:t>
      </w:r>
    </w:p>
    <w:p w14:paraId="36CE3C5B"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0EE39FD"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E336AF6" w14:textId="6F7A4850"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The language used in this document is extremely emotive and this can be seen right from the beginning. The use of ‘Irishmen and Irish Women’ makes it clear that they are targeting the Irish people and not just the men but the women of Ireland as well. The women’s suffrage movement was active </w:t>
      </w:r>
      <w:proofErr w:type="gramStart"/>
      <w:r>
        <w:rPr>
          <w:rStyle w:val="normaltextrun"/>
          <w:rFonts w:ascii="Calibri" w:hAnsi="Calibri" w:cs="Calibri"/>
        </w:rPr>
        <w:t>at this time</w:t>
      </w:r>
      <w:proofErr w:type="gramEnd"/>
      <w:r>
        <w:rPr>
          <w:rStyle w:val="normaltextrun"/>
          <w:rFonts w:ascii="Calibri" w:hAnsi="Calibri" w:cs="Calibri"/>
        </w:rPr>
        <w:t xml:space="preserve"> and the appeal to women recognises women’s interest in politics.</w:t>
      </w:r>
      <w:r w:rsidR="001F7259">
        <w:rPr>
          <w:rStyle w:val="normaltextrun"/>
          <w:rFonts w:ascii="Calibri" w:hAnsi="Calibri" w:cs="Calibri"/>
          <w:shd w:val="clear" w:color="auto" w:fill="FFFF00"/>
        </w:rPr>
        <w:t xml:space="preserve"> </w:t>
      </w:r>
    </w:p>
    <w:p w14:paraId="459B4738"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w:t>
      </w:r>
      <w:r>
        <w:rPr>
          <w:rStyle w:val="eop"/>
          <w:rFonts w:ascii="Calibri" w:hAnsi="Calibri" w:cs="Calibri"/>
        </w:rPr>
        <w:t> </w:t>
      </w:r>
    </w:p>
    <w:p w14:paraId="7107FFE4"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They also make no overt mention of religion this is key as Ireland is heavily divided between followers of the Catholic Church and the Protestant Church. The lack of religious elements shows a commitment to religious tolerance and freedom. This makes the document stronger for its purpose of starting an Irish Rebellion as the Protestant section of the population would not see blatant religious persecution. </w:t>
      </w:r>
      <w:r>
        <w:rPr>
          <w:rStyle w:val="eop"/>
          <w:rFonts w:ascii="Calibri" w:hAnsi="Calibri" w:cs="Calibri"/>
        </w:rPr>
        <w:t> </w:t>
      </w:r>
    </w:p>
    <w:p w14:paraId="5AF0B1C8"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w:t>
      </w:r>
      <w:r>
        <w:rPr>
          <w:rStyle w:val="eop"/>
          <w:rFonts w:ascii="Calibri" w:hAnsi="Calibri" w:cs="Calibri"/>
        </w:rPr>
        <w:t> </w:t>
      </w:r>
    </w:p>
    <w:p w14:paraId="5EE12B7B"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They declare that the ownership of Ireland and her destinies belongs to the people of Ireland. This possessive language gives a sense of collective ownership of the physical object of Ireland rather than just a metaphorical ownership. It speaks against the long control exhibited by the British Government for hundreds of years. As well as how the British Government has long divided the majority Catholic and minority Protestant populations to maintain control. </w:t>
      </w:r>
      <w:r>
        <w:rPr>
          <w:rStyle w:val="eop"/>
          <w:rFonts w:ascii="Calibri" w:hAnsi="Calibri" w:cs="Calibri"/>
        </w:rPr>
        <w:t> </w:t>
      </w:r>
    </w:p>
    <w:p w14:paraId="7F4E081D"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w:t>
      </w:r>
      <w:r>
        <w:rPr>
          <w:rStyle w:val="eop"/>
          <w:rFonts w:ascii="Calibri" w:hAnsi="Calibri" w:cs="Calibri"/>
        </w:rPr>
        <w:t> </w:t>
      </w:r>
    </w:p>
    <w:p w14:paraId="6F9A3918" w14:textId="41351FDF"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The addition of a call to arms for the freedom of Ireland and the promise of an election by all is clearly a call to try and get as much support as possible for the planned revolution. However, the most damning part of this is when they say, ‘supported by her exiled children in America and by gallant allies in Europe’. This as it turned out was a poor decision as it turned this from an attempted uprising into overt high treason.</w:t>
      </w:r>
    </w:p>
    <w:p w14:paraId="0A8D319A"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w:t>
      </w:r>
      <w:r>
        <w:rPr>
          <w:rStyle w:val="eop"/>
          <w:rFonts w:ascii="Calibri" w:hAnsi="Calibri" w:cs="Calibri"/>
        </w:rPr>
        <w:t> </w:t>
      </w:r>
    </w:p>
    <w:p w14:paraId="65B4995D" w14:textId="2E14884D"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These gallant allies were the German Empire which the United Kingdom was at war with, and which thousands of Irishmen were fighting and dying against. The signatories expected German support for the rising and were sorely disappointed when none appeared.</w:t>
      </w:r>
    </w:p>
    <w:p w14:paraId="5C6C7C5F"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8EC1E74"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In Ireland today the signatories of this proclamation are considered martyrs of the cause of Irish Independence and are highly respected throughout the Republic that would later emerge. They are held to a similar status as the founding fathers of the United States of America are held in the US. </w:t>
      </w:r>
      <w:r>
        <w:rPr>
          <w:rStyle w:val="eop"/>
          <w:rFonts w:ascii="Calibri" w:hAnsi="Calibri" w:cs="Calibri"/>
        </w:rPr>
        <w:t> </w:t>
      </w:r>
    </w:p>
    <w:p w14:paraId="25592F18"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9707539"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This document has a much wider significance today when one considers that although the Easter Rising was a failure the southern portion of Ireland is now independent as the Republic of Ireland. This document was the first attempt at achieving this in the twentieth century and the goal would be achieved less than a decade later when the Irish War of Independence ended with a victory for the Republicans. </w:t>
      </w:r>
      <w:r>
        <w:rPr>
          <w:rStyle w:val="eop"/>
          <w:rFonts w:ascii="Calibri" w:hAnsi="Calibri" w:cs="Calibri"/>
        </w:rPr>
        <w:t> </w:t>
      </w:r>
    </w:p>
    <w:p w14:paraId="1A4DECD1"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A82D0FD"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In terms of value monetarily Sotheby’s value an original copy of the Irish Proclamation at between £50,000 to £70,000 with a copy having sold for £60,000. This shows that even decades later the Proclamation is still valued at least by collectors. The proclamation is still </w:t>
      </w:r>
      <w:r>
        <w:rPr>
          <w:rStyle w:val="normaltextrun"/>
          <w:rFonts w:ascii="Calibri" w:hAnsi="Calibri" w:cs="Calibri"/>
        </w:rPr>
        <w:lastRenderedPageBreak/>
        <w:t>significant today as it is read out by an officer of the Irish Defence Force in front of the General Post Office every Easter Sunday. This shows that even today the proclamation is considered as a valued document in the modern era. </w:t>
      </w:r>
      <w:r>
        <w:rPr>
          <w:rStyle w:val="eop"/>
          <w:rFonts w:ascii="Calibri" w:hAnsi="Calibri" w:cs="Calibri"/>
        </w:rPr>
        <w:t> </w:t>
      </w:r>
    </w:p>
    <w:p w14:paraId="47984331"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7567B01"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Overall, the Irish Proclamation is one of the most complex documents of the twentieth century. Its themes of nationalism, patriotism and the fight for freedom are all values that are either disliked or admired in modern western society. These values that would play key roles in the later Second World War and that in modern times those of us in the west are taught to view with either reverence or hatred. </w:t>
      </w:r>
      <w:r>
        <w:rPr>
          <w:rStyle w:val="eop"/>
          <w:rFonts w:ascii="Calibri" w:hAnsi="Calibri" w:cs="Calibri"/>
        </w:rPr>
        <w:t> </w:t>
      </w:r>
    </w:p>
    <w:p w14:paraId="2575C5A1" w14:textId="6B4EB7CD" w:rsidR="00613C09" w:rsidRDefault="00613C09"/>
    <w:p w14:paraId="45EE1926" w14:textId="5A47B360" w:rsidR="00613C09" w:rsidRDefault="00613C09"/>
    <w:p w14:paraId="17D4D7AD"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War Made the State Gobbet 2 </w:t>
      </w:r>
      <w:r>
        <w:rPr>
          <w:rStyle w:val="eop"/>
          <w:rFonts w:ascii="Calibri" w:hAnsi="Calibri" w:cs="Calibri"/>
        </w:rPr>
        <w:t> </w:t>
      </w:r>
    </w:p>
    <w:p w14:paraId="5B62C104"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693A6FE" w14:textId="144DAD54" w:rsidR="00613C09" w:rsidRDefault="00613C09" w:rsidP="00613C09">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lang w:eastAsia="en-US"/>
        </w:rPr>
        <w:drawing>
          <wp:inline distT="0" distB="0" distL="0" distR="0" wp14:anchorId="7EE0F99C" wp14:editId="46C525F3">
            <wp:extent cx="5727700" cy="3821430"/>
            <wp:effectExtent l="0" t="0" r="0" b="1270"/>
            <wp:docPr id="2" name="Picture 2" descr="A picture containing person, outdoor, people, gro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person, outdoor, people, group&#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7700" cy="3821430"/>
                    </a:xfrm>
                    <a:prstGeom prst="rect">
                      <a:avLst/>
                    </a:prstGeom>
                    <a:noFill/>
                    <a:ln>
                      <a:noFill/>
                    </a:ln>
                  </pic:spPr>
                </pic:pic>
              </a:graphicData>
            </a:graphic>
          </wp:inline>
        </w:drawing>
      </w:r>
      <w:r>
        <w:rPr>
          <w:rStyle w:val="eop"/>
        </w:rPr>
        <w:t> </w:t>
      </w:r>
    </w:p>
    <w:p w14:paraId="197A57BC"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5848BB6"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The above image is of Prime Minister Neville Chamberlain upon his return from the Munich Conference in 1938. It is the moment of his famous ‘Peace in Our Time’ speech in which it appeared that war in Europe against Nazi Germany had been avoided. After the Annexation of the Sudetenland by Nazi Germany an agreement was reached in which Hitler promised to respect the independence of Czechoslovakia. </w:t>
      </w:r>
      <w:r>
        <w:rPr>
          <w:rStyle w:val="eop"/>
          <w:rFonts w:ascii="Calibri" w:hAnsi="Calibri" w:cs="Calibri"/>
        </w:rPr>
        <w:t> </w:t>
      </w:r>
    </w:p>
    <w:p w14:paraId="48F07260"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B609BA0"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Unfortunately, he soon broke his promise, and this led to not only the beginning of the Second World War but also the ousting of Chamberlain as Prime Minister and his replacement with Winston Churchill. It is perhaps the actions and legend of Churchill that has put an unfair amount of criticism and blame on the decisions of Chamberlain prior to the start of the Second World War and especially those made before the Nazi Invasion of Czechoslovakia. </w:t>
      </w:r>
      <w:r>
        <w:rPr>
          <w:rStyle w:val="eop"/>
          <w:rFonts w:ascii="Calibri" w:hAnsi="Calibri" w:cs="Calibri"/>
        </w:rPr>
        <w:t> </w:t>
      </w:r>
    </w:p>
    <w:p w14:paraId="543F1F4B"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lastRenderedPageBreak/>
        <w:t> </w:t>
      </w:r>
    </w:p>
    <w:p w14:paraId="14A055BE"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The Munich Agreement was controversial. Einstein (1939) writes that ‘And there is no human being alive to-day who </w:t>
      </w:r>
      <w:proofErr w:type="gramStart"/>
      <w:r>
        <w:rPr>
          <w:rStyle w:val="normaltextrun"/>
          <w:rFonts w:ascii="Calibri" w:hAnsi="Calibri" w:cs="Calibri"/>
        </w:rPr>
        <w:t>can</w:t>
      </w:r>
      <w:proofErr w:type="gramEnd"/>
      <w:r>
        <w:rPr>
          <w:rStyle w:val="normaltextrun"/>
          <w:rFonts w:ascii="Calibri" w:hAnsi="Calibri" w:cs="Calibri"/>
        </w:rPr>
        <w:t xml:space="preserve"> answer with certainty if the great gamble made by Mr Chamberlain was wise or unwise’. He gives the view that the Munich Agreement was a risk taken to try and prevent a war from breaking out. He shows that not everyone in society was convinced that peace would be so easily secured. </w:t>
      </w:r>
      <w:r>
        <w:rPr>
          <w:rStyle w:val="eop"/>
          <w:rFonts w:ascii="Calibri" w:hAnsi="Calibri" w:cs="Calibri"/>
        </w:rPr>
        <w:t> </w:t>
      </w:r>
    </w:p>
    <w:p w14:paraId="6606172A"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2B3887E"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This shows that there was hesitancy at least in academic circles that the promises of Nazi Germany were not to be trusted but also that it was unclear as to whether making the agreement was the right course of action. The agreement was certainly controversial as it basically forces Czechoslovakia to cede part of their country to the Germans. </w:t>
      </w:r>
      <w:r>
        <w:rPr>
          <w:rStyle w:val="eop"/>
          <w:rFonts w:ascii="Calibri" w:hAnsi="Calibri" w:cs="Calibri"/>
        </w:rPr>
        <w:t> </w:t>
      </w:r>
    </w:p>
    <w:p w14:paraId="0C880246"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8CBE941"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When looked at in hindsight the Agreement stands up poorly in most areas apart from one. An argument can be made that the Agreement bought time for further rearmament but as the policy of appeasement is generally seen as a failure (ref) it is debatable how much good it </w:t>
      </w:r>
      <w:proofErr w:type="gramStart"/>
      <w:r>
        <w:rPr>
          <w:rStyle w:val="normaltextrun"/>
          <w:rFonts w:ascii="Calibri" w:hAnsi="Calibri" w:cs="Calibri"/>
        </w:rPr>
        <w:t>actually did</w:t>
      </w:r>
      <w:proofErr w:type="gramEnd"/>
      <w:r>
        <w:rPr>
          <w:rStyle w:val="normaltextrun"/>
          <w:rFonts w:ascii="Calibri" w:hAnsi="Calibri" w:cs="Calibri"/>
        </w:rPr>
        <w:t xml:space="preserve"> as less than a year after it was signed the Nazi’s invaded Poland, starting the Second World War. </w:t>
      </w:r>
      <w:r>
        <w:rPr>
          <w:rStyle w:val="eop"/>
          <w:rFonts w:ascii="Calibri" w:hAnsi="Calibri" w:cs="Calibri"/>
        </w:rPr>
        <w:t> </w:t>
      </w:r>
    </w:p>
    <w:p w14:paraId="21C05ACD"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B682B6F"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In the background of this image is a plane that appears to be the plane that carried Chamberlain back from Munich. This hints that perhaps he was not intending to give a speech so soon after landing and that he may have been improvising when he made his grand declaration. The fact that there only seems to be a single police officer near him suggests that it was more of an impromptu or spur of the moment decision than a carefully planned move to the populace. </w:t>
      </w:r>
      <w:r>
        <w:rPr>
          <w:rStyle w:val="eop"/>
          <w:rFonts w:ascii="Calibri" w:hAnsi="Calibri" w:cs="Calibri"/>
        </w:rPr>
        <w:t> </w:t>
      </w:r>
    </w:p>
    <w:p w14:paraId="16572DAC"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97FEC23"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The move can be viewed in two main ways. The first is that it was false hopes being displayed by a populace joyful to avoid war at all costs. The second is that it is a grand gesture of a man who was horribly out of touch with the reality of the situation that he finds both himself and the nation he is responsible for in. It is unlikely that a definite view on this image and others like it will ever be achieved largely due to the infamousness of it. </w:t>
      </w:r>
      <w:r>
        <w:rPr>
          <w:rStyle w:val="eop"/>
          <w:rFonts w:ascii="Calibri" w:hAnsi="Calibri" w:cs="Calibri"/>
        </w:rPr>
        <w:t> </w:t>
      </w:r>
    </w:p>
    <w:p w14:paraId="2B92CD96"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9E5C949"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Chamberlain’s faith in the peace process and the support that it received from the British public was in stark contrast to the warnings of the man who would replace him as Prime Minister, Winston Churchill, who spent the 1930’s warning that Hitler and his Nazi Party should not be trusted. As we are all aware Churchill was ultimately right but few thought this until after Hitler had seized the rest of Czechoslovakia in early 1939. </w:t>
      </w:r>
      <w:r>
        <w:rPr>
          <w:rStyle w:val="eop"/>
          <w:rFonts w:ascii="Calibri" w:hAnsi="Calibri" w:cs="Calibri"/>
        </w:rPr>
        <w:t> </w:t>
      </w:r>
    </w:p>
    <w:p w14:paraId="3F67CE89"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C6B2F85"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There is however a tragic element to this image and that is that regardless of your opinion on Neville Chamberlain it is fair to admit that he was most certainly trying to avoid a repeat of the Great War I which he was too old to fight but would have known about the thousands upon thousands of young British men who went ‘over the top’ and never came back. If one considers his age as well then this may have been the attempt of a desperate elderly man who was trying to avoid a repeat of the horrors of the last war. </w:t>
      </w:r>
      <w:r>
        <w:rPr>
          <w:rStyle w:val="eop"/>
          <w:rFonts w:ascii="Calibri" w:hAnsi="Calibri" w:cs="Calibri"/>
        </w:rPr>
        <w:t> </w:t>
      </w:r>
    </w:p>
    <w:p w14:paraId="070ABB51"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1C0B62B" w14:textId="77777777" w:rsidR="00613C09" w:rsidRDefault="00613C09" w:rsidP="00613C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Overall, the image above can be interpreted in </w:t>
      </w:r>
      <w:proofErr w:type="gramStart"/>
      <w:r>
        <w:rPr>
          <w:rStyle w:val="normaltextrun"/>
          <w:rFonts w:ascii="Calibri" w:hAnsi="Calibri" w:cs="Calibri"/>
        </w:rPr>
        <w:t>many different ways</w:t>
      </w:r>
      <w:proofErr w:type="gramEnd"/>
      <w:r>
        <w:rPr>
          <w:rStyle w:val="normaltextrun"/>
          <w:rFonts w:ascii="Calibri" w:hAnsi="Calibri" w:cs="Calibri"/>
        </w:rPr>
        <w:t xml:space="preserve">, but it has gone down as and will likely remain as one of the most famous examples of misplaced faith and confidence in human history. However, with the tragic side of this </w:t>
      </w:r>
      <w:proofErr w:type="gramStart"/>
      <w:r>
        <w:rPr>
          <w:rStyle w:val="normaltextrun"/>
          <w:rFonts w:ascii="Calibri" w:hAnsi="Calibri" w:cs="Calibri"/>
        </w:rPr>
        <w:t>taken into account</w:t>
      </w:r>
      <w:proofErr w:type="gramEnd"/>
      <w:r>
        <w:rPr>
          <w:rStyle w:val="normaltextrun"/>
          <w:rFonts w:ascii="Calibri" w:hAnsi="Calibri" w:cs="Calibri"/>
        </w:rPr>
        <w:t xml:space="preserve"> I think </w:t>
      </w:r>
      <w:r>
        <w:rPr>
          <w:rStyle w:val="normaltextrun"/>
          <w:rFonts w:ascii="Calibri" w:hAnsi="Calibri" w:cs="Calibri"/>
        </w:rPr>
        <w:lastRenderedPageBreak/>
        <w:t>it can be fairly concluded that however misplaced Prime Minister Chamberlain’s faith in negotiating with Hitler was, he was at least trying to do what he thought was right and had it worked he could well have gone don as one of the best Prime Ministers and possibly peacemakers in human history. </w:t>
      </w:r>
      <w:r>
        <w:rPr>
          <w:rStyle w:val="eop"/>
          <w:rFonts w:ascii="Calibri" w:hAnsi="Calibri" w:cs="Calibri"/>
        </w:rPr>
        <w:t> </w:t>
      </w:r>
    </w:p>
    <w:p w14:paraId="0BB94B49" w14:textId="02FF1F06" w:rsidR="00613C09" w:rsidRDefault="00613C09"/>
    <w:p w14:paraId="278338FF" w14:textId="77777777" w:rsidR="00613C09" w:rsidRDefault="00613C09" w:rsidP="00613C09"/>
    <w:p w14:paraId="702E536B" w14:textId="77777777" w:rsidR="00613C09" w:rsidRPr="00780C74" w:rsidRDefault="00613C09" w:rsidP="00613C09">
      <w:pPr>
        <w:rPr>
          <w:rFonts w:ascii="Times New Roman" w:eastAsia="Times New Roman" w:hAnsi="Times New Roman" w:cs="Times New Roman"/>
          <w:lang w:eastAsia="en-GB"/>
        </w:rPr>
      </w:pPr>
      <w:r w:rsidRPr="00780C74">
        <w:rPr>
          <w:rFonts w:ascii="Times New Roman" w:eastAsia="Times New Roman" w:hAnsi="Times New Roman" w:cs="Times New Roman"/>
          <w:lang w:eastAsia="en-GB"/>
        </w:rPr>
        <w:fldChar w:fldCharType="begin"/>
      </w:r>
      <w:r w:rsidRPr="00780C74">
        <w:rPr>
          <w:rFonts w:ascii="Times New Roman" w:eastAsia="Times New Roman" w:hAnsi="Times New Roman" w:cs="Times New Roman"/>
          <w:lang w:eastAsia="en-GB"/>
        </w:rPr>
        <w:instrText xml:space="preserve"> INCLUDEPICTURE "/var/folders/6r/n9s8ms9n4tb6kx4bnvvhxmbh0000gn/T/com.microsoft.Word/WebArchiveCopyPasteTempFiles/41784885902_02a128b630_b.jpg" \* MERGEFORMATINET </w:instrText>
      </w:r>
      <w:r w:rsidRPr="00780C74">
        <w:rPr>
          <w:rFonts w:ascii="Times New Roman" w:eastAsia="Times New Roman" w:hAnsi="Times New Roman" w:cs="Times New Roman"/>
          <w:lang w:eastAsia="en-GB"/>
        </w:rPr>
        <w:fldChar w:fldCharType="separate"/>
      </w:r>
      <w:r w:rsidRPr="00780C74">
        <w:rPr>
          <w:rFonts w:ascii="Times New Roman" w:eastAsia="Times New Roman" w:hAnsi="Times New Roman" w:cs="Times New Roman"/>
          <w:noProof/>
          <w:lang w:eastAsia="en-GB"/>
        </w:rPr>
        <w:drawing>
          <wp:inline distT="0" distB="0" distL="0" distR="0" wp14:anchorId="29115F98" wp14:editId="1A8D0E1B">
            <wp:extent cx="4178657" cy="7370064"/>
            <wp:effectExtent l="0" t="0" r="0" b="0"/>
            <wp:docPr id="3" name="Picture 3" descr="Mustafa Kemal Atatürk | Мустафа Кемаль Ататюрк | Turkish Pre…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ustafa Kemal Atatürk | Мустафа Кемаль Ататюрк | Turkish Pre… | Flick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01757" cy="7410806"/>
                    </a:xfrm>
                    <a:prstGeom prst="rect">
                      <a:avLst/>
                    </a:prstGeom>
                    <a:noFill/>
                    <a:ln>
                      <a:noFill/>
                    </a:ln>
                  </pic:spPr>
                </pic:pic>
              </a:graphicData>
            </a:graphic>
          </wp:inline>
        </w:drawing>
      </w:r>
      <w:r w:rsidRPr="00780C74">
        <w:rPr>
          <w:rFonts w:ascii="Times New Roman" w:eastAsia="Times New Roman" w:hAnsi="Times New Roman" w:cs="Times New Roman"/>
          <w:lang w:eastAsia="en-GB"/>
        </w:rPr>
        <w:fldChar w:fldCharType="end"/>
      </w:r>
    </w:p>
    <w:p w14:paraId="3C432655" w14:textId="77777777" w:rsidR="00613C09" w:rsidRDefault="00613C09" w:rsidP="00613C09"/>
    <w:p w14:paraId="77226B75" w14:textId="77777777" w:rsidR="00613C09" w:rsidRDefault="00613C09" w:rsidP="00613C09">
      <w:r>
        <w:lastRenderedPageBreak/>
        <w:t xml:space="preserve">The above image is a photo of Mustafa Kemal Atatürk, a famous Ottoman soldier and the ‘Father of the Republic of Turkey’. He was the victor of the Battle of Gallipoli in 1915 and led the Turkish National Movement against the Allied forces sent to partition Anatolia in the Turkish War of Independence. He is also regarded as a benevolent dictator by some historians as he is viewed as having done </w:t>
      </w:r>
      <w:proofErr w:type="gramStart"/>
      <w:r>
        <w:t>more good</w:t>
      </w:r>
      <w:proofErr w:type="gramEnd"/>
      <w:r>
        <w:t xml:space="preserve"> than he ever did bad for the nation and peoples that he ruled. </w:t>
      </w:r>
    </w:p>
    <w:p w14:paraId="7E816CDF" w14:textId="77777777" w:rsidR="00613C09" w:rsidRDefault="00613C09" w:rsidP="00613C09"/>
    <w:p w14:paraId="463AB381" w14:textId="77777777" w:rsidR="00613C09" w:rsidRDefault="00613C09" w:rsidP="00613C09">
      <w:r>
        <w:t xml:space="preserve">The above photo is curious for </w:t>
      </w:r>
      <w:proofErr w:type="gramStart"/>
      <w:r>
        <w:t>a number of</w:t>
      </w:r>
      <w:proofErr w:type="gramEnd"/>
      <w:r>
        <w:t xml:space="preserve"> reasons not least the way in which he is dressed. He is wearing a western looking suit and he is not wearing a fez, a traditional hat in Anatolia. This is significant as Atatürk was famous for forming a modernised, </w:t>
      </w:r>
      <w:proofErr w:type="gramStart"/>
      <w:r>
        <w:t>industrialised</w:t>
      </w:r>
      <w:proofErr w:type="gramEnd"/>
      <w:r>
        <w:t xml:space="preserve"> and secular Turkish nation. This move towards westernisation was in stark contrast to the Ottoman Empire that had preceded which had kept to a traditional, religious power structure. </w:t>
      </w:r>
    </w:p>
    <w:p w14:paraId="55052584" w14:textId="77777777" w:rsidR="00613C09" w:rsidRDefault="00613C09" w:rsidP="00613C09"/>
    <w:p w14:paraId="417D27FF" w14:textId="77777777" w:rsidR="00613C09" w:rsidRDefault="00613C09" w:rsidP="00613C09">
      <w:r>
        <w:t xml:space="preserve">The soldier behind him is also wearing a uniform that looks very westernised. The khaki colour is likely western inspired as is the lack of decoration and ornamentation that the uniform appears to have. It is possible that this uniform was inspired by the uniforms of the German Empire as Germany did send the Ottomans a lot of equipment in the First World War in addition to providing liaison officers who commanded some Ottoman units in active combat.   </w:t>
      </w:r>
    </w:p>
    <w:p w14:paraId="797442D1" w14:textId="77777777" w:rsidR="00613C09" w:rsidRDefault="00613C09" w:rsidP="00613C09"/>
    <w:p w14:paraId="7C343C51" w14:textId="77777777" w:rsidR="00613C09" w:rsidRDefault="00613C09" w:rsidP="00613C09">
      <w:r>
        <w:t xml:space="preserve">The uniform appears to be that of a </w:t>
      </w:r>
      <w:proofErr w:type="spellStart"/>
      <w:r>
        <w:rPr>
          <w:i/>
          <w:iCs/>
        </w:rPr>
        <w:t>Maresal</w:t>
      </w:r>
      <w:proofErr w:type="spellEnd"/>
      <w:r>
        <w:rPr>
          <w:i/>
          <w:iCs/>
        </w:rPr>
        <w:t xml:space="preserve"> </w:t>
      </w:r>
      <w:r>
        <w:t xml:space="preserve">(Marshal) in the Army of the Grand National Assembly later replaced by the Turkish Land Forces. This uniform does however look to contain a Fez so at least some of the older Ottoman traditions did survive in the new Republic of Turkey. This would have been a deliberate decision as the Ottoman Empire had been deeply unpopular in the nations that surrounded the new republic as many were former territories of the Empire what had been forcibly converted, </w:t>
      </w:r>
      <w:proofErr w:type="gramStart"/>
      <w:r>
        <w:t>enslaved</w:t>
      </w:r>
      <w:proofErr w:type="gramEnd"/>
      <w:r>
        <w:t xml:space="preserve"> and treated like second class citizens by the Sultans for hundreds of years. </w:t>
      </w:r>
    </w:p>
    <w:p w14:paraId="7AFADAF2" w14:textId="77777777" w:rsidR="00613C09" w:rsidRDefault="00613C09" w:rsidP="00613C09"/>
    <w:p w14:paraId="04AE68EF" w14:textId="77777777" w:rsidR="00613C09" w:rsidRDefault="00613C09" w:rsidP="00613C09">
      <w:r>
        <w:t xml:space="preserve">The above image still possesses significance today as Turkey is today the most westernised nation before one enters the Middle East. As mentioned earlier the people of Turkey refer to him as the ‘Father of the Turks’ due to his reforms in areas such as education, healthcare, women’s rights and secularism have made him the national hero of Turkey. </w:t>
      </w:r>
    </w:p>
    <w:p w14:paraId="31FC4568" w14:textId="77777777" w:rsidR="00613C09" w:rsidRDefault="00613C09" w:rsidP="00613C09"/>
    <w:p w14:paraId="35FF838B" w14:textId="77777777" w:rsidR="00613C09" w:rsidRDefault="00613C09" w:rsidP="00613C09">
      <w:r>
        <w:t xml:space="preserve">Atatürk was also a very skilled military commander who commanded the defence of Gallipoli against the British and French forces during the Gallipoli Campaign of 1915. The stoicism that he displays in this image is very reminiscent of what a disciplined and skilled General and soldier would possess on parade and inspection. Even the facial hair that he wears was associated with a soldier in this era although this was more common in the British Army it is still telling that he wears a moustache. </w:t>
      </w:r>
    </w:p>
    <w:p w14:paraId="26664064" w14:textId="77777777" w:rsidR="00613C09" w:rsidRDefault="00613C09" w:rsidP="00613C09"/>
    <w:p w14:paraId="3BC10E73" w14:textId="77777777" w:rsidR="00613C09" w:rsidRDefault="00613C09" w:rsidP="00613C09">
      <w:r>
        <w:t xml:space="preserve">The colour of the clothing also appears to be westernised as the dark coloured suit with a waistcoat and tie. All of these are dark in colour with the shirt being white and is very similar to what a politician in Britain or France or the USA would wear during their </w:t>
      </w:r>
      <w:proofErr w:type="gramStart"/>
      <w:r>
        <w:t>day to day</w:t>
      </w:r>
      <w:proofErr w:type="gramEnd"/>
      <w:r>
        <w:t xml:space="preserve"> duties. The stylish nature of this suit is also reflective of the high society that the President of the new Republic of Turkey would be part of. </w:t>
      </w:r>
    </w:p>
    <w:p w14:paraId="78542E9C" w14:textId="77777777" w:rsidR="00613C09" w:rsidRDefault="00613C09" w:rsidP="00613C09"/>
    <w:p w14:paraId="508D18E6" w14:textId="77777777" w:rsidR="00613C09" w:rsidRDefault="00613C09" w:rsidP="00613C09">
      <w:r>
        <w:lastRenderedPageBreak/>
        <w:t xml:space="preserve">This suit also looks </w:t>
      </w:r>
      <w:proofErr w:type="gramStart"/>
      <w:r>
        <w:t>simple</w:t>
      </w:r>
      <w:proofErr w:type="gramEnd"/>
      <w:r>
        <w:t xml:space="preserve"> and is unadorned perhaps showing a lack of pomp or ceremony. If true, this could also be an attempt to distance himself from the Ottomans as Ottoman uniforms and clothing for government officials could be quite opulent, decorative, </w:t>
      </w:r>
      <w:proofErr w:type="gramStart"/>
      <w:r>
        <w:t>elaborate</w:t>
      </w:r>
      <w:proofErr w:type="gramEnd"/>
      <w:r>
        <w:t xml:space="preserve"> and expensive. In the post-war era choosing simpler clothing would send the message that he was not another Sultan who often lived in opulence whilst the people lived in poverty. </w:t>
      </w:r>
    </w:p>
    <w:p w14:paraId="5000FDB4" w14:textId="77777777" w:rsidR="00613C09" w:rsidRDefault="00613C09" w:rsidP="00613C09"/>
    <w:p w14:paraId="5111CD8A" w14:textId="77777777" w:rsidR="00613C09" w:rsidRDefault="00613C09" w:rsidP="00613C09">
      <w:r>
        <w:t xml:space="preserve">Overall, the image above epitomises the new idea of the Republic of Turkey after the end of the Ottoman Empire. A modern, </w:t>
      </w:r>
      <w:proofErr w:type="gramStart"/>
      <w:r>
        <w:t>secular</w:t>
      </w:r>
      <w:proofErr w:type="gramEnd"/>
      <w:r>
        <w:t xml:space="preserve"> and liberal nation that did not just maintain its focus on the dominance of Islam in all areas of life and that was much less controlling of its citizens thoughts and ideas than the Sultans of the Empire. The libertarian policies of Atatürk would lay the base of arguably the most stable country in the east and a country that serves as a cornerstone and bridge between the continents of Europe and Asia. </w:t>
      </w:r>
    </w:p>
    <w:p w14:paraId="3306F73B" w14:textId="77777777" w:rsidR="00613C09" w:rsidRDefault="00613C09" w:rsidP="00613C09"/>
    <w:p w14:paraId="2D4772F1" w14:textId="64BDC717" w:rsidR="00613C09" w:rsidRDefault="00613C09" w:rsidP="00613C09">
      <w:r>
        <w:t xml:space="preserve">The future and direction of modern, democratic Turkey was shown in this image as the nation that needed to move away from the chains of the past empire and into the modern era of the world, a world that was dominated by the Western world at the time and to a lesser extent into the modern era of today. Atatürk represented the hop of the Turkish people for a better future and his decisions to create a new nation from the ashes of a now dead empire. </w:t>
      </w:r>
    </w:p>
    <w:p w14:paraId="5F8BA461" w14:textId="0B2E1414" w:rsidR="001F7259" w:rsidRDefault="001F7259" w:rsidP="00613C09"/>
    <w:p w14:paraId="01C4F9E4" w14:textId="7CB36343" w:rsidR="001F7259" w:rsidRDefault="001F7259" w:rsidP="00613C09"/>
    <w:p w14:paraId="08F3ED78" w14:textId="10E9BCD5" w:rsidR="001F7259" w:rsidRDefault="001F7259" w:rsidP="00613C09"/>
    <w:p w14:paraId="71FDFF9B" w14:textId="3843E168" w:rsidR="001F7259" w:rsidRDefault="001F7259" w:rsidP="00613C09"/>
    <w:p w14:paraId="1F2B359D" w14:textId="57B491EA" w:rsidR="001F7259" w:rsidRDefault="001F7259" w:rsidP="00613C09"/>
    <w:p w14:paraId="454E9B98" w14:textId="73B3EB09" w:rsidR="001F7259" w:rsidRDefault="001F7259" w:rsidP="00613C09"/>
    <w:p w14:paraId="584CA9C9" w14:textId="101A650E" w:rsidR="001F7259" w:rsidRDefault="001F7259" w:rsidP="00613C09"/>
    <w:p w14:paraId="5FA3862D" w14:textId="1F5F601D" w:rsidR="001F7259" w:rsidRDefault="001F7259" w:rsidP="00613C09"/>
    <w:p w14:paraId="28F7045D" w14:textId="276F36BC" w:rsidR="001F7259" w:rsidRDefault="001F7259" w:rsidP="00613C09"/>
    <w:p w14:paraId="709380B1" w14:textId="65BD018E" w:rsidR="001F7259" w:rsidRDefault="001F7259" w:rsidP="00613C09"/>
    <w:p w14:paraId="1EF19D26" w14:textId="3626783F" w:rsidR="001F7259" w:rsidRDefault="001F7259" w:rsidP="00613C09"/>
    <w:p w14:paraId="7CDFE0A0" w14:textId="33B94EDD" w:rsidR="001F7259" w:rsidRDefault="001F7259" w:rsidP="00613C09"/>
    <w:p w14:paraId="67134E1F" w14:textId="6AA8F34B" w:rsidR="001F7259" w:rsidRDefault="001F7259" w:rsidP="00613C09"/>
    <w:p w14:paraId="6E8A83FF" w14:textId="52F6C239" w:rsidR="001F7259" w:rsidRDefault="001F7259" w:rsidP="00613C09"/>
    <w:p w14:paraId="5F85F6D2" w14:textId="315AC8A1" w:rsidR="001F7259" w:rsidRDefault="001F7259" w:rsidP="00613C09"/>
    <w:p w14:paraId="02CFA960" w14:textId="73A17607" w:rsidR="001F7259" w:rsidRDefault="001F7259" w:rsidP="00613C09"/>
    <w:p w14:paraId="1439E68E" w14:textId="0C4E914F" w:rsidR="001F7259" w:rsidRDefault="001F7259" w:rsidP="00613C09"/>
    <w:p w14:paraId="3D292E42" w14:textId="6FE07A68" w:rsidR="001F7259" w:rsidRDefault="001F7259" w:rsidP="00613C09"/>
    <w:p w14:paraId="11C4DF38" w14:textId="48B42F80" w:rsidR="001F7259" w:rsidRDefault="001F7259" w:rsidP="00613C09"/>
    <w:p w14:paraId="438F1844" w14:textId="63A2CF94" w:rsidR="001F7259" w:rsidRDefault="001F7259" w:rsidP="00613C09"/>
    <w:p w14:paraId="780249AA" w14:textId="0AD0E3FD" w:rsidR="001F7259" w:rsidRDefault="001F7259" w:rsidP="00613C09"/>
    <w:p w14:paraId="0AC723AD" w14:textId="14B05142" w:rsidR="001F7259" w:rsidRDefault="001F7259" w:rsidP="00613C09"/>
    <w:p w14:paraId="4B2A074D" w14:textId="2666E2E6" w:rsidR="001F7259" w:rsidRDefault="001F7259" w:rsidP="00613C09"/>
    <w:p w14:paraId="541B67CC" w14:textId="3A69D992" w:rsidR="001F7259" w:rsidRDefault="001F7259" w:rsidP="00613C09"/>
    <w:p w14:paraId="09CC956D" w14:textId="088D32D8" w:rsidR="001F7259" w:rsidRDefault="001F7259" w:rsidP="00613C09"/>
    <w:p w14:paraId="2BE43D72" w14:textId="6E1601FF" w:rsidR="001F7259" w:rsidRDefault="001F7259" w:rsidP="00613C09"/>
    <w:p w14:paraId="5D578DB2" w14:textId="02E3BB76" w:rsidR="001F7259" w:rsidRDefault="001F7259" w:rsidP="00613C09"/>
    <w:p w14:paraId="759B5084" w14:textId="626CD010" w:rsidR="001F7259" w:rsidRDefault="001F7259" w:rsidP="00613C09"/>
    <w:p w14:paraId="6ED7BC68" w14:textId="0BE9C9FF" w:rsidR="001F7259" w:rsidRDefault="001F7259" w:rsidP="00613C09">
      <w:r>
        <w:lastRenderedPageBreak/>
        <w:t>Bibliography</w:t>
      </w:r>
    </w:p>
    <w:p w14:paraId="22F6E79F" w14:textId="75208A23" w:rsidR="001F7259" w:rsidRDefault="001F7259" w:rsidP="00613C09"/>
    <w:p w14:paraId="7C605693" w14:textId="1119C0AD" w:rsidR="001F7259" w:rsidRDefault="001F7259" w:rsidP="00613C09">
      <w:r>
        <w:t xml:space="preserve">Image 1 courtesy of An </w:t>
      </w:r>
      <w:proofErr w:type="spellStart"/>
      <w:r>
        <w:t>Phoblact</w:t>
      </w:r>
      <w:proofErr w:type="spellEnd"/>
      <w:r>
        <w:t xml:space="preserve"> </w:t>
      </w:r>
    </w:p>
    <w:p w14:paraId="240166FE" w14:textId="64D8F650" w:rsidR="001F7259" w:rsidRDefault="001F7259" w:rsidP="00613C09"/>
    <w:p w14:paraId="726E454F" w14:textId="7585E9DE" w:rsidR="001F7259" w:rsidRDefault="001F7259" w:rsidP="00613C09">
      <w:r>
        <w:t>Image 2 courtesy of Module Handbook</w:t>
      </w:r>
    </w:p>
    <w:p w14:paraId="2D69D459" w14:textId="500426FC" w:rsidR="001F7259" w:rsidRDefault="001F7259" w:rsidP="00613C09"/>
    <w:p w14:paraId="4A58646B" w14:textId="75F16529" w:rsidR="001F7259" w:rsidRPr="008562ED" w:rsidRDefault="001F7259" w:rsidP="00613C09">
      <w:r>
        <w:t xml:space="preserve">Image Courtesy of </w:t>
      </w:r>
      <w:r w:rsidR="00637238">
        <w:t xml:space="preserve">Lecture PowerPoint. </w:t>
      </w:r>
    </w:p>
    <w:p w14:paraId="1055E2CE" w14:textId="77777777" w:rsidR="00613C09" w:rsidRDefault="00613C09"/>
    <w:sectPr w:rsidR="00613C09" w:rsidSect="00A461B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C09"/>
    <w:rsid w:val="001F7259"/>
    <w:rsid w:val="002004DC"/>
    <w:rsid w:val="00613C09"/>
    <w:rsid w:val="00637238"/>
    <w:rsid w:val="00762F6C"/>
    <w:rsid w:val="00A461BD"/>
    <w:rsid w:val="00C11B1A"/>
    <w:rsid w:val="00D14A75"/>
    <w:rsid w:val="00E82F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D8807C"/>
  <w14:defaultImageDpi w14:val="32767"/>
  <w15:chartTrackingRefBased/>
  <w15:docId w15:val="{CAD5C688-873D-1240-84D4-CEE877B06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13C09"/>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613C09"/>
  </w:style>
  <w:style w:type="character" w:customStyle="1" w:styleId="eop">
    <w:name w:val="eop"/>
    <w:basedOn w:val="DefaultParagraphFont"/>
    <w:rsid w:val="00613C09"/>
  </w:style>
  <w:style w:type="character" w:customStyle="1" w:styleId="spellingerrorsuperscript">
    <w:name w:val="spellingerrorsuperscript"/>
    <w:basedOn w:val="DefaultParagraphFont"/>
    <w:rsid w:val="00613C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4952478">
      <w:bodyDiv w:val="1"/>
      <w:marLeft w:val="0"/>
      <w:marRight w:val="0"/>
      <w:marTop w:val="0"/>
      <w:marBottom w:val="0"/>
      <w:divBdr>
        <w:top w:val="none" w:sz="0" w:space="0" w:color="auto"/>
        <w:left w:val="none" w:sz="0" w:space="0" w:color="auto"/>
        <w:bottom w:val="none" w:sz="0" w:space="0" w:color="auto"/>
        <w:right w:val="none" w:sz="0" w:space="0" w:color="auto"/>
      </w:divBdr>
      <w:divsChild>
        <w:div w:id="1072000074">
          <w:marLeft w:val="0"/>
          <w:marRight w:val="0"/>
          <w:marTop w:val="0"/>
          <w:marBottom w:val="0"/>
          <w:divBdr>
            <w:top w:val="none" w:sz="0" w:space="0" w:color="auto"/>
            <w:left w:val="none" w:sz="0" w:space="0" w:color="auto"/>
            <w:bottom w:val="none" w:sz="0" w:space="0" w:color="auto"/>
            <w:right w:val="none" w:sz="0" w:space="0" w:color="auto"/>
          </w:divBdr>
        </w:div>
        <w:div w:id="16084747">
          <w:marLeft w:val="0"/>
          <w:marRight w:val="0"/>
          <w:marTop w:val="0"/>
          <w:marBottom w:val="0"/>
          <w:divBdr>
            <w:top w:val="none" w:sz="0" w:space="0" w:color="auto"/>
            <w:left w:val="none" w:sz="0" w:space="0" w:color="auto"/>
            <w:bottom w:val="none" w:sz="0" w:space="0" w:color="auto"/>
            <w:right w:val="none" w:sz="0" w:space="0" w:color="auto"/>
          </w:divBdr>
        </w:div>
        <w:div w:id="874998935">
          <w:marLeft w:val="0"/>
          <w:marRight w:val="0"/>
          <w:marTop w:val="0"/>
          <w:marBottom w:val="0"/>
          <w:divBdr>
            <w:top w:val="none" w:sz="0" w:space="0" w:color="auto"/>
            <w:left w:val="none" w:sz="0" w:space="0" w:color="auto"/>
            <w:bottom w:val="none" w:sz="0" w:space="0" w:color="auto"/>
            <w:right w:val="none" w:sz="0" w:space="0" w:color="auto"/>
          </w:divBdr>
        </w:div>
        <w:div w:id="99688224">
          <w:marLeft w:val="0"/>
          <w:marRight w:val="0"/>
          <w:marTop w:val="0"/>
          <w:marBottom w:val="0"/>
          <w:divBdr>
            <w:top w:val="none" w:sz="0" w:space="0" w:color="auto"/>
            <w:left w:val="none" w:sz="0" w:space="0" w:color="auto"/>
            <w:bottom w:val="none" w:sz="0" w:space="0" w:color="auto"/>
            <w:right w:val="none" w:sz="0" w:space="0" w:color="auto"/>
          </w:divBdr>
        </w:div>
        <w:div w:id="228733815">
          <w:marLeft w:val="0"/>
          <w:marRight w:val="0"/>
          <w:marTop w:val="0"/>
          <w:marBottom w:val="0"/>
          <w:divBdr>
            <w:top w:val="none" w:sz="0" w:space="0" w:color="auto"/>
            <w:left w:val="none" w:sz="0" w:space="0" w:color="auto"/>
            <w:bottom w:val="none" w:sz="0" w:space="0" w:color="auto"/>
            <w:right w:val="none" w:sz="0" w:space="0" w:color="auto"/>
          </w:divBdr>
        </w:div>
        <w:div w:id="2035376638">
          <w:marLeft w:val="0"/>
          <w:marRight w:val="0"/>
          <w:marTop w:val="0"/>
          <w:marBottom w:val="0"/>
          <w:divBdr>
            <w:top w:val="none" w:sz="0" w:space="0" w:color="auto"/>
            <w:left w:val="none" w:sz="0" w:space="0" w:color="auto"/>
            <w:bottom w:val="none" w:sz="0" w:space="0" w:color="auto"/>
            <w:right w:val="none" w:sz="0" w:space="0" w:color="auto"/>
          </w:divBdr>
        </w:div>
        <w:div w:id="22025525">
          <w:marLeft w:val="0"/>
          <w:marRight w:val="0"/>
          <w:marTop w:val="0"/>
          <w:marBottom w:val="0"/>
          <w:divBdr>
            <w:top w:val="none" w:sz="0" w:space="0" w:color="auto"/>
            <w:left w:val="none" w:sz="0" w:space="0" w:color="auto"/>
            <w:bottom w:val="none" w:sz="0" w:space="0" w:color="auto"/>
            <w:right w:val="none" w:sz="0" w:space="0" w:color="auto"/>
          </w:divBdr>
        </w:div>
        <w:div w:id="745222940">
          <w:marLeft w:val="0"/>
          <w:marRight w:val="0"/>
          <w:marTop w:val="0"/>
          <w:marBottom w:val="0"/>
          <w:divBdr>
            <w:top w:val="none" w:sz="0" w:space="0" w:color="auto"/>
            <w:left w:val="none" w:sz="0" w:space="0" w:color="auto"/>
            <w:bottom w:val="none" w:sz="0" w:space="0" w:color="auto"/>
            <w:right w:val="none" w:sz="0" w:space="0" w:color="auto"/>
          </w:divBdr>
        </w:div>
        <w:div w:id="1635258780">
          <w:marLeft w:val="0"/>
          <w:marRight w:val="0"/>
          <w:marTop w:val="0"/>
          <w:marBottom w:val="0"/>
          <w:divBdr>
            <w:top w:val="none" w:sz="0" w:space="0" w:color="auto"/>
            <w:left w:val="none" w:sz="0" w:space="0" w:color="auto"/>
            <w:bottom w:val="none" w:sz="0" w:space="0" w:color="auto"/>
            <w:right w:val="none" w:sz="0" w:space="0" w:color="auto"/>
          </w:divBdr>
        </w:div>
        <w:div w:id="385495505">
          <w:marLeft w:val="0"/>
          <w:marRight w:val="0"/>
          <w:marTop w:val="0"/>
          <w:marBottom w:val="0"/>
          <w:divBdr>
            <w:top w:val="none" w:sz="0" w:space="0" w:color="auto"/>
            <w:left w:val="none" w:sz="0" w:space="0" w:color="auto"/>
            <w:bottom w:val="none" w:sz="0" w:space="0" w:color="auto"/>
            <w:right w:val="none" w:sz="0" w:space="0" w:color="auto"/>
          </w:divBdr>
        </w:div>
        <w:div w:id="752165199">
          <w:marLeft w:val="0"/>
          <w:marRight w:val="0"/>
          <w:marTop w:val="0"/>
          <w:marBottom w:val="0"/>
          <w:divBdr>
            <w:top w:val="none" w:sz="0" w:space="0" w:color="auto"/>
            <w:left w:val="none" w:sz="0" w:space="0" w:color="auto"/>
            <w:bottom w:val="none" w:sz="0" w:space="0" w:color="auto"/>
            <w:right w:val="none" w:sz="0" w:space="0" w:color="auto"/>
          </w:divBdr>
        </w:div>
        <w:div w:id="1422291665">
          <w:marLeft w:val="0"/>
          <w:marRight w:val="0"/>
          <w:marTop w:val="0"/>
          <w:marBottom w:val="0"/>
          <w:divBdr>
            <w:top w:val="none" w:sz="0" w:space="0" w:color="auto"/>
            <w:left w:val="none" w:sz="0" w:space="0" w:color="auto"/>
            <w:bottom w:val="none" w:sz="0" w:space="0" w:color="auto"/>
            <w:right w:val="none" w:sz="0" w:space="0" w:color="auto"/>
          </w:divBdr>
        </w:div>
        <w:div w:id="1822455086">
          <w:marLeft w:val="0"/>
          <w:marRight w:val="0"/>
          <w:marTop w:val="0"/>
          <w:marBottom w:val="0"/>
          <w:divBdr>
            <w:top w:val="none" w:sz="0" w:space="0" w:color="auto"/>
            <w:left w:val="none" w:sz="0" w:space="0" w:color="auto"/>
            <w:bottom w:val="none" w:sz="0" w:space="0" w:color="auto"/>
            <w:right w:val="none" w:sz="0" w:space="0" w:color="auto"/>
          </w:divBdr>
        </w:div>
        <w:div w:id="110976397">
          <w:marLeft w:val="0"/>
          <w:marRight w:val="0"/>
          <w:marTop w:val="0"/>
          <w:marBottom w:val="0"/>
          <w:divBdr>
            <w:top w:val="none" w:sz="0" w:space="0" w:color="auto"/>
            <w:left w:val="none" w:sz="0" w:space="0" w:color="auto"/>
            <w:bottom w:val="none" w:sz="0" w:space="0" w:color="auto"/>
            <w:right w:val="none" w:sz="0" w:space="0" w:color="auto"/>
          </w:divBdr>
        </w:div>
        <w:div w:id="388577720">
          <w:marLeft w:val="0"/>
          <w:marRight w:val="0"/>
          <w:marTop w:val="0"/>
          <w:marBottom w:val="0"/>
          <w:divBdr>
            <w:top w:val="none" w:sz="0" w:space="0" w:color="auto"/>
            <w:left w:val="none" w:sz="0" w:space="0" w:color="auto"/>
            <w:bottom w:val="none" w:sz="0" w:space="0" w:color="auto"/>
            <w:right w:val="none" w:sz="0" w:space="0" w:color="auto"/>
          </w:divBdr>
        </w:div>
        <w:div w:id="1672489235">
          <w:marLeft w:val="0"/>
          <w:marRight w:val="0"/>
          <w:marTop w:val="0"/>
          <w:marBottom w:val="0"/>
          <w:divBdr>
            <w:top w:val="none" w:sz="0" w:space="0" w:color="auto"/>
            <w:left w:val="none" w:sz="0" w:space="0" w:color="auto"/>
            <w:bottom w:val="none" w:sz="0" w:space="0" w:color="auto"/>
            <w:right w:val="none" w:sz="0" w:space="0" w:color="auto"/>
          </w:divBdr>
        </w:div>
        <w:div w:id="1255823521">
          <w:marLeft w:val="0"/>
          <w:marRight w:val="0"/>
          <w:marTop w:val="0"/>
          <w:marBottom w:val="0"/>
          <w:divBdr>
            <w:top w:val="none" w:sz="0" w:space="0" w:color="auto"/>
            <w:left w:val="none" w:sz="0" w:space="0" w:color="auto"/>
            <w:bottom w:val="none" w:sz="0" w:space="0" w:color="auto"/>
            <w:right w:val="none" w:sz="0" w:space="0" w:color="auto"/>
          </w:divBdr>
        </w:div>
        <w:div w:id="802970053">
          <w:marLeft w:val="0"/>
          <w:marRight w:val="0"/>
          <w:marTop w:val="0"/>
          <w:marBottom w:val="0"/>
          <w:divBdr>
            <w:top w:val="none" w:sz="0" w:space="0" w:color="auto"/>
            <w:left w:val="none" w:sz="0" w:space="0" w:color="auto"/>
            <w:bottom w:val="none" w:sz="0" w:space="0" w:color="auto"/>
            <w:right w:val="none" w:sz="0" w:space="0" w:color="auto"/>
          </w:divBdr>
        </w:div>
        <w:div w:id="176579565">
          <w:marLeft w:val="0"/>
          <w:marRight w:val="0"/>
          <w:marTop w:val="0"/>
          <w:marBottom w:val="0"/>
          <w:divBdr>
            <w:top w:val="none" w:sz="0" w:space="0" w:color="auto"/>
            <w:left w:val="none" w:sz="0" w:space="0" w:color="auto"/>
            <w:bottom w:val="none" w:sz="0" w:space="0" w:color="auto"/>
            <w:right w:val="none" w:sz="0" w:space="0" w:color="auto"/>
          </w:divBdr>
        </w:div>
        <w:div w:id="624041314">
          <w:marLeft w:val="0"/>
          <w:marRight w:val="0"/>
          <w:marTop w:val="0"/>
          <w:marBottom w:val="0"/>
          <w:divBdr>
            <w:top w:val="none" w:sz="0" w:space="0" w:color="auto"/>
            <w:left w:val="none" w:sz="0" w:space="0" w:color="auto"/>
            <w:bottom w:val="none" w:sz="0" w:space="0" w:color="auto"/>
            <w:right w:val="none" w:sz="0" w:space="0" w:color="auto"/>
          </w:divBdr>
        </w:div>
        <w:div w:id="1462305063">
          <w:marLeft w:val="0"/>
          <w:marRight w:val="0"/>
          <w:marTop w:val="0"/>
          <w:marBottom w:val="0"/>
          <w:divBdr>
            <w:top w:val="none" w:sz="0" w:space="0" w:color="auto"/>
            <w:left w:val="none" w:sz="0" w:space="0" w:color="auto"/>
            <w:bottom w:val="none" w:sz="0" w:space="0" w:color="auto"/>
            <w:right w:val="none" w:sz="0" w:space="0" w:color="auto"/>
          </w:divBdr>
        </w:div>
        <w:div w:id="1072390399">
          <w:marLeft w:val="0"/>
          <w:marRight w:val="0"/>
          <w:marTop w:val="0"/>
          <w:marBottom w:val="0"/>
          <w:divBdr>
            <w:top w:val="none" w:sz="0" w:space="0" w:color="auto"/>
            <w:left w:val="none" w:sz="0" w:space="0" w:color="auto"/>
            <w:bottom w:val="none" w:sz="0" w:space="0" w:color="auto"/>
            <w:right w:val="none" w:sz="0" w:space="0" w:color="auto"/>
          </w:divBdr>
        </w:div>
        <w:div w:id="1223516027">
          <w:marLeft w:val="0"/>
          <w:marRight w:val="0"/>
          <w:marTop w:val="0"/>
          <w:marBottom w:val="0"/>
          <w:divBdr>
            <w:top w:val="none" w:sz="0" w:space="0" w:color="auto"/>
            <w:left w:val="none" w:sz="0" w:space="0" w:color="auto"/>
            <w:bottom w:val="none" w:sz="0" w:space="0" w:color="auto"/>
            <w:right w:val="none" w:sz="0" w:space="0" w:color="auto"/>
          </w:divBdr>
        </w:div>
        <w:div w:id="581722852">
          <w:marLeft w:val="0"/>
          <w:marRight w:val="0"/>
          <w:marTop w:val="0"/>
          <w:marBottom w:val="0"/>
          <w:divBdr>
            <w:top w:val="none" w:sz="0" w:space="0" w:color="auto"/>
            <w:left w:val="none" w:sz="0" w:space="0" w:color="auto"/>
            <w:bottom w:val="none" w:sz="0" w:space="0" w:color="auto"/>
            <w:right w:val="none" w:sz="0" w:space="0" w:color="auto"/>
          </w:divBdr>
        </w:div>
        <w:div w:id="1867592611">
          <w:marLeft w:val="0"/>
          <w:marRight w:val="0"/>
          <w:marTop w:val="0"/>
          <w:marBottom w:val="0"/>
          <w:divBdr>
            <w:top w:val="none" w:sz="0" w:space="0" w:color="auto"/>
            <w:left w:val="none" w:sz="0" w:space="0" w:color="auto"/>
            <w:bottom w:val="none" w:sz="0" w:space="0" w:color="auto"/>
            <w:right w:val="none" w:sz="0" w:space="0" w:color="auto"/>
          </w:divBdr>
        </w:div>
        <w:div w:id="2044750137">
          <w:marLeft w:val="0"/>
          <w:marRight w:val="0"/>
          <w:marTop w:val="0"/>
          <w:marBottom w:val="0"/>
          <w:divBdr>
            <w:top w:val="none" w:sz="0" w:space="0" w:color="auto"/>
            <w:left w:val="none" w:sz="0" w:space="0" w:color="auto"/>
            <w:bottom w:val="none" w:sz="0" w:space="0" w:color="auto"/>
            <w:right w:val="none" w:sz="0" w:space="0" w:color="auto"/>
          </w:divBdr>
        </w:div>
        <w:div w:id="1211042298">
          <w:marLeft w:val="0"/>
          <w:marRight w:val="0"/>
          <w:marTop w:val="0"/>
          <w:marBottom w:val="0"/>
          <w:divBdr>
            <w:top w:val="none" w:sz="0" w:space="0" w:color="auto"/>
            <w:left w:val="none" w:sz="0" w:space="0" w:color="auto"/>
            <w:bottom w:val="none" w:sz="0" w:space="0" w:color="auto"/>
            <w:right w:val="none" w:sz="0" w:space="0" w:color="auto"/>
          </w:divBdr>
        </w:div>
        <w:div w:id="1361514980">
          <w:marLeft w:val="0"/>
          <w:marRight w:val="0"/>
          <w:marTop w:val="0"/>
          <w:marBottom w:val="0"/>
          <w:divBdr>
            <w:top w:val="none" w:sz="0" w:space="0" w:color="auto"/>
            <w:left w:val="none" w:sz="0" w:space="0" w:color="auto"/>
            <w:bottom w:val="none" w:sz="0" w:space="0" w:color="auto"/>
            <w:right w:val="none" w:sz="0" w:space="0" w:color="auto"/>
          </w:divBdr>
        </w:div>
        <w:div w:id="1596018221">
          <w:marLeft w:val="0"/>
          <w:marRight w:val="0"/>
          <w:marTop w:val="0"/>
          <w:marBottom w:val="0"/>
          <w:divBdr>
            <w:top w:val="none" w:sz="0" w:space="0" w:color="auto"/>
            <w:left w:val="none" w:sz="0" w:space="0" w:color="auto"/>
            <w:bottom w:val="none" w:sz="0" w:space="0" w:color="auto"/>
            <w:right w:val="none" w:sz="0" w:space="0" w:color="auto"/>
          </w:divBdr>
        </w:div>
        <w:div w:id="1084495637">
          <w:marLeft w:val="0"/>
          <w:marRight w:val="0"/>
          <w:marTop w:val="0"/>
          <w:marBottom w:val="0"/>
          <w:divBdr>
            <w:top w:val="none" w:sz="0" w:space="0" w:color="auto"/>
            <w:left w:val="none" w:sz="0" w:space="0" w:color="auto"/>
            <w:bottom w:val="none" w:sz="0" w:space="0" w:color="auto"/>
            <w:right w:val="none" w:sz="0" w:space="0" w:color="auto"/>
          </w:divBdr>
        </w:div>
        <w:div w:id="464081854">
          <w:marLeft w:val="0"/>
          <w:marRight w:val="0"/>
          <w:marTop w:val="0"/>
          <w:marBottom w:val="0"/>
          <w:divBdr>
            <w:top w:val="none" w:sz="0" w:space="0" w:color="auto"/>
            <w:left w:val="none" w:sz="0" w:space="0" w:color="auto"/>
            <w:bottom w:val="none" w:sz="0" w:space="0" w:color="auto"/>
            <w:right w:val="none" w:sz="0" w:space="0" w:color="auto"/>
          </w:divBdr>
        </w:div>
        <w:div w:id="823550541">
          <w:marLeft w:val="0"/>
          <w:marRight w:val="0"/>
          <w:marTop w:val="0"/>
          <w:marBottom w:val="0"/>
          <w:divBdr>
            <w:top w:val="none" w:sz="0" w:space="0" w:color="auto"/>
            <w:left w:val="none" w:sz="0" w:space="0" w:color="auto"/>
            <w:bottom w:val="none" w:sz="0" w:space="0" w:color="auto"/>
            <w:right w:val="none" w:sz="0" w:space="0" w:color="auto"/>
          </w:divBdr>
        </w:div>
      </w:divsChild>
    </w:div>
    <w:div w:id="1784953273">
      <w:bodyDiv w:val="1"/>
      <w:marLeft w:val="0"/>
      <w:marRight w:val="0"/>
      <w:marTop w:val="0"/>
      <w:marBottom w:val="0"/>
      <w:divBdr>
        <w:top w:val="none" w:sz="0" w:space="0" w:color="auto"/>
        <w:left w:val="none" w:sz="0" w:space="0" w:color="auto"/>
        <w:bottom w:val="none" w:sz="0" w:space="0" w:color="auto"/>
        <w:right w:val="none" w:sz="0" w:space="0" w:color="auto"/>
      </w:divBdr>
      <w:divsChild>
        <w:div w:id="2124567720">
          <w:marLeft w:val="0"/>
          <w:marRight w:val="0"/>
          <w:marTop w:val="0"/>
          <w:marBottom w:val="0"/>
          <w:divBdr>
            <w:top w:val="none" w:sz="0" w:space="0" w:color="auto"/>
            <w:left w:val="none" w:sz="0" w:space="0" w:color="auto"/>
            <w:bottom w:val="none" w:sz="0" w:space="0" w:color="auto"/>
            <w:right w:val="none" w:sz="0" w:space="0" w:color="auto"/>
          </w:divBdr>
        </w:div>
        <w:div w:id="1398167419">
          <w:marLeft w:val="0"/>
          <w:marRight w:val="0"/>
          <w:marTop w:val="0"/>
          <w:marBottom w:val="0"/>
          <w:divBdr>
            <w:top w:val="none" w:sz="0" w:space="0" w:color="auto"/>
            <w:left w:val="none" w:sz="0" w:space="0" w:color="auto"/>
            <w:bottom w:val="none" w:sz="0" w:space="0" w:color="auto"/>
            <w:right w:val="none" w:sz="0" w:space="0" w:color="auto"/>
          </w:divBdr>
        </w:div>
        <w:div w:id="894007523">
          <w:marLeft w:val="0"/>
          <w:marRight w:val="0"/>
          <w:marTop w:val="0"/>
          <w:marBottom w:val="0"/>
          <w:divBdr>
            <w:top w:val="none" w:sz="0" w:space="0" w:color="auto"/>
            <w:left w:val="none" w:sz="0" w:space="0" w:color="auto"/>
            <w:bottom w:val="none" w:sz="0" w:space="0" w:color="auto"/>
            <w:right w:val="none" w:sz="0" w:space="0" w:color="auto"/>
          </w:divBdr>
        </w:div>
        <w:div w:id="1302611788">
          <w:marLeft w:val="0"/>
          <w:marRight w:val="0"/>
          <w:marTop w:val="0"/>
          <w:marBottom w:val="0"/>
          <w:divBdr>
            <w:top w:val="none" w:sz="0" w:space="0" w:color="auto"/>
            <w:left w:val="none" w:sz="0" w:space="0" w:color="auto"/>
            <w:bottom w:val="none" w:sz="0" w:space="0" w:color="auto"/>
            <w:right w:val="none" w:sz="0" w:space="0" w:color="auto"/>
          </w:divBdr>
        </w:div>
        <w:div w:id="1171993325">
          <w:marLeft w:val="0"/>
          <w:marRight w:val="0"/>
          <w:marTop w:val="0"/>
          <w:marBottom w:val="0"/>
          <w:divBdr>
            <w:top w:val="none" w:sz="0" w:space="0" w:color="auto"/>
            <w:left w:val="none" w:sz="0" w:space="0" w:color="auto"/>
            <w:bottom w:val="none" w:sz="0" w:space="0" w:color="auto"/>
            <w:right w:val="none" w:sz="0" w:space="0" w:color="auto"/>
          </w:divBdr>
        </w:div>
        <w:div w:id="1361395542">
          <w:marLeft w:val="0"/>
          <w:marRight w:val="0"/>
          <w:marTop w:val="0"/>
          <w:marBottom w:val="0"/>
          <w:divBdr>
            <w:top w:val="none" w:sz="0" w:space="0" w:color="auto"/>
            <w:left w:val="none" w:sz="0" w:space="0" w:color="auto"/>
            <w:bottom w:val="none" w:sz="0" w:space="0" w:color="auto"/>
            <w:right w:val="none" w:sz="0" w:space="0" w:color="auto"/>
          </w:divBdr>
        </w:div>
        <w:div w:id="1730615507">
          <w:marLeft w:val="0"/>
          <w:marRight w:val="0"/>
          <w:marTop w:val="0"/>
          <w:marBottom w:val="0"/>
          <w:divBdr>
            <w:top w:val="none" w:sz="0" w:space="0" w:color="auto"/>
            <w:left w:val="none" w:sz="0" w:space="0" w:color="auto"/>
            <w:bottom w:val="none" w:sz="0" w:space="0" w:color="auto"/>
            <w:right w:val="none" w:sz="0" w:space="0" w:color="auto"/>
          </w:divBdr>
        </w:div>
        <w:div w:id="1494564958">
          <w:marLeft w:val="0"/>
          <w:marRight w:val="0"/>
          <w:marTop w:val="0"/>
          <w:marBottom w:val="0"/>
          <w:divBdr>
            <w:top w:val="none" w:sz="0" w:space="0" w:color="auto"/>
            <w:left w:val="none" w:sz="0" w:space="0" w:color="auto"/>
            <w:bottom w:val="none" w:sz="0" w:space="0" w:color="auto"/>
            <w:right w:val="none" w:sz="0" w:space="0" w:color="auto"/>
          </w:divBdr>
        </w:div>
        <w:div w:id="1748383660">
          <w:marLeft w:val="0"/>
          <w:marRight w:val="0"/>
          <w:marTop w:val="0"/>
          <w:marBottom w:val="0"/>
          <w:divBdr>
            <w:top w:val="none" w:sz="0" w:space="0" w:color="auto"/>
            <w:left w:val="none" w:sz="0" w:space="0" w:color="auto"/>
            <w:bottom w:val="none" w:sz="0" w:space="0" w:color="auto"/>
            <w:right w:val="none" w:sz="0" w:space="0" w:color="auto"/>
          </w:divBdr>
        </w:div>
        <w:div w:id="1718775874">
          <w:marLeft w:val="0"/>
          <w:marRight w:val="0"/>
          <w:marTop w:val="0"/>
          <w:marBottom w:val="0"/>
          <w:divBdr>
            <w:top w:val="none" w:sz="0" w:space="0" w:color="auto"/>
            <w:left w:val="none" w:sz="0" w:space="0" w:color="auto"/>
            <w:bottom w:val="none" w:sz="0" w:space="0" w:color="auto"/>
            <w:right w:val="none" w:sz="0" w:space="0" w:color="auto"/>
          </w:divBdr>
        </w:div>
        <w:div w:id="883906836">
          <w:marLeft w:val="0"/>
          <w:marRight w:val="0"/>
          <w:marTop w:val="0"/>
          <w:marBottom w:val="0"/>
          <w:divBdr>
            <w:top w:val="none" w:sz="0" w:space="0" w:color="auto"/>
            <w:left w:val="none" w:sz="0" w:space="0" w:color="auto"/>
            <w:bottom w:val="none" w:sz="0" w:space="0" w:color="auto"/>
            <w:right w:val="none" w:sz="0" w:space="0" w:color="auto"/>
          </w:divBdr>
        </w:div>
        <w:div w:id="2051949988">
          <w:marLeft w:val="0"/>
          <w:marRight w:val="0"/>
          <w:marTop w:val="0"/>
          <w:marBottom w:val="0"/>
          <w:divBdr>
            <w:top w:val="none" w:sz="0" w:space="0" w:color="auto"/>
            <w:left w:val="none" w:sz="0" w:space="0" w:color="auto"/>
            <w:bottom w:val="none" w:sz="0" w:space="0" w:color="auto"/>
            <w:right w:val="none" w:sz="0" w:space="0" w:color="auto"/>
          </w:divBdr>
        </w:div>
        <w:div w:id="875701098">
          <w:marLeft w:val="0"/>
          <w:marRight w:val="0"/>
          <w:marTop w:val="0"/>
          <w:marBottom w:val="0"/>
          <w:divBdr>
            <w:top w:val="none" w:sz="0" w:space="0" w:color="auto"/>
            <w:left w:val="none" w:sz="0" w:space="0" w:color="auto"/>
            <w:bottom w:val="none" w:sz="0" w:space="0" w:color="auto"/>
            <w:right w:val="none" w:sz="0" w:space="0" w:color="auto"/>
          </w:divBdr>
        </w:div>
        <w:div w:id="645284517">
          <w:marLeft w:val="0"/>
          <w:marRight w:val="0"/>
          <w:marTop w:val="0"/>
          <w:marBottom w:val="0"/>
          <w:divBdr>
            <w:top w:val="none" w:sz="0" w:space="0" w:color="auto"/>
            <w:left w:val="none" w:sz="0" w:space="0" w:color="auto"/>
            <w:bottom w:val="none" w:sz="0" w:space="0" w:color="auto"/>
            <w:right w:val="none" w:sz="0" w:space="0" w:color="auto"/>
          </w:divBdr>
        </w:div>
        <w:div w:id="1523204905">
          <w:marLeft w:val="0"/>
          <w:marRight w:val="0"/>
          <w:marTop w:val="0"/>
          <w:marBottom w:val="0"/>
          <w:divBdr>
            <w:top w:val="none" w:sz="0" w:space="0" w:color="auto"/>
            <w:left w:val="none" w:sz="0" w:space="0" w:color="auto"/>
            <w:bottom w:val="none" w:sz="0" w:space="0" w:color="auto"/>
            <w:right w:val="none" w:sz="0" w:space="0" w:color="auto"/>
          </w:divBdr>
        </w:div>
        <w:div w:id="490953228">
          <w:marLeft w:val="0"/>
          <w:marRight w:val="0"/>
          <w:marTop w:val="0"/>
          <w:marBottom w:val="0"/>
          <w:divBdr>
            <w:top w:val="none" w:sz="0" w:space="0" w:color="auto"/>
            <w:left w:val="none" w:sz="0" w:space="0" w:color="auto"/>
            <w:bottom w:val="none" w:sz="0" w:space="0" w:color="auto"/>
            <w:right w:val="none" w:sz="0" w:space="0" w:color="auto"/>
          </w:divBdr>
        </w:div>
        <w:div w:id="242422648">
          <w:marLeft w:val="0"/>
          <w:marRight w:val="0"/>
          <w:marTop w:val="0"/>
          <w:marBottom w:val="0"/>
          <w:divBdr>
            <w:top w:val="none" w:sz="0" w:space="0" w:color="auto"/>
            <w:left w:val="none" w:sz="0" w:space="0" w:color="auto"/>
            <w:bottom w:val="none" w:sz="0" w:space="0" w:color="auto"/>
            <w:right w:val="none" w:sz="0" w:space="0" w:color="auto"/>
          </w:divBdr>
        </w:div>
        <w:div w:id="1958104039">
          <w:marLeft w:val="0"/>
          <w:marRight w:val="0"/>
          <w:marTop w:val="0"/>
          <w:marBottom w:val="0"/>
          <w:divBdr>
            <w:top w:val="none" w:sz="0" w:space="0" w:color="auto"/>
            <w:left w:val="none" w:sz="0" w:space="0" w:color="auto"/>
            <w:bottom w:val="none" w:sz="0" w:space="0" w:color="auto"/>
            <w:right w:val="none" w:sz="0" w:space="0" w:color="auto"/>
          </w:divBdr>
        </w:div>
        <w:div w:id="46539935">
          <w:marLeft w:val="0"/>
          <w:marRight w:val="0"/>
          <w:marTop w:val="0"/>
          <w:marBottom w:val="0"/>
          <w:divBdr>
            <w:top w:val="none" w:sz="0" w:space="0" w:color="auto"/>
            <w:left w:val="none" w:sz="0" w:space="0" w:color="auto"/>
            <w:bottom w:val="none" w:sz="0" w:space="0" w:color="auto"/>
            <w:right w:val="none" w:sz="0" w:space="0" w:color="auto"/>
          </w:divBdr>
        </w:div>
        <w:div w:id="2134323825">
          <w:marLeft w:val="0"/>
          <w:marRight w:val="0"/>
          <w:marTop w:val="0"/>
          <w:marBottom w:val="0"/>
          <w:divBdr>
            <w:top w:val="none" w:sz="0" w:space="0" w:color="auto"/>
            <w:left w:val="none" w:sz="0" w:space="0" w:color="auto"/>
            <w:bottom w:val="none" w:sz="0" w:space="0" w:color="auto"/>
            <w:right w:val="none" w:sz="0" w:space="0" w:color="auto"/>
          </w:divBdr>
        </w:div>
        <w:div w:id="646592306">
          <w:marLeft w:val="0"/>
          <w:marRight w:val="0"/>
          <w:marTop w:val="0"/>
          <w:marBottom w:val="0"/>
          <w:divBdr>
            <w:top w:val="none" w:sz="0" w:space="0" w:color="auto"/>
            <w:left w:val="none" w:sz="0" w:space="0" w:color="auto"/>
            <w:bottom w:val="none" w:sz="0" w:space="0" w:color="auto"/>
            <w:right w:val="none" w:sz="0" w:space="0" w:color="auto"/>
          </w:divBdr>
        </w:div>
        <w:div w:id="550459593">
          <w:marLeft w:val="0"/>
          <w:marRight w:val="0"/>
          <w:marTop w:val="0"/>
          <w:marBottom w:val="0"/>
          <w:divBdr>
            <w:top w:val="none" w:sz="0" w:space="0" w:color="auto"/>
            <w:left w:val="none" w:sz="0" w:space="0" w:color="auto"/>
            <w:bottom w:val="none" w:sz="0" w:space="0" w:color="auto"/>
            <w:right w:val="none" w:sz="0" w:space="0" w:color="auto"/>
          </w:divBdr>
        </w:div>
        <w:div w:id="9366007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8</Pages>
  <Words>2146</Words>
  <Characters>12236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Steed</dc:creator>
  <cp:keywords/>
  <dc:description/>
  <cp:lastModifiedBy>Sam Steed</cp:lastModifiedBy>
  <cp:revision>1</cp:revision>
  <dcterms:created xsi:type="dcterms:W3CDTF">2022-06-05T10:50:00Z</dcterms:created>
  <dcterms:modified xsi:type="dcterms:W3CDTF">2022-06-05T13:36:00Z</dcterms:modified>
</cp:coreProperties>
</file>