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6DAF96" w14:textId="77777777" w:rsidR="00FE69BC" w:rsidRDefault="00FE69BC">
      <w:pPr>
        <w:spacing w:line="259" w:lineRule="auto"/>
        <w:jc w:val="center"/>
        <w:rPr>
          <w:rFonts w:ascii="Arial Black" w:hAnsi="Arial Black"/>
          <w:b/>
          <w:sz w:val="40"/>
          <w:szCs w:val="40"/>
        </w:rPr>
      </w:pPr>
    </w:p>
    <w:p w14:paraId="01DF07CF" w14:textId="064014E1" w:rsidR="007B62E3" w:rsidRPr="006870CE" w:rsidRDefault="007B62E3">
      <w:pPr>
        <w:spacing w:line="259" w:lineRule="auto"/>
        <w:jc w:val="center"/>
        <w:rPr>
          <w:rFonts w:ascii="Arial Black" w:hAnsi="Arial Black"/>
          <w:b/>
          <w:sz w:val="40"/>
          <w:szCs w:val="40"/>
        </w:rPr>
      </w:pPr>
      <w:r w:rsidRPr="006870CE">
        <w:rPr>
          <w:rFonts w:ascii="Arial Black" w:hAnsi="Arial Black"/>
          <w:b/>
          <w:sz w:val="40"/>
          <w:szCs w:val="40"/>
        </w:rPr>
        <w:t>Cert HE Business Skills for the Workplace</w:t>
      </w:r>
    </w:p>
    <w:p w14:paraId="4DB79704" w14:textId="77777777" w:rsidR="007B62E3" w:rsidRPr="006870CE" w:rsidRDefault="007B62E3">
      <w:pPr>
        <w:spacing w:line="259" w:lineRule="auto"/>
        <w:jc w:val="center"/>
        <w:rPr>
          <w:rFonts w:ascii="Arial Black" w:hAnsi="Arial Black"/>
          <w:b/>
          <w:sz w:val="40"/>
          <w:szCs w:val="40"/>
        </w:rPr>
      </w:pPr>
    </w:p>
    <w:p w14:paraId="708E9198" w14:textId="643B3044" w:rsidR="007412F9" w:rsidRDefault="00484A13">
      <w:pPr>
        <w:spacing w:line="259" w:lineRule="auto"/>
        <w:jc w:val="center"/>
        <w:rPr>
          <w:rFonts w:ascii="Arial Black" w:hAnsi="Arial Black"/>
          <w:b/>
          <w:sz w:val="40"/>
          <w:szCs w:val="40"/>
        </w:rPr>
      </w:pPr>
      <w:r w:rsidRPr="006870CE">
        <w:rPr>
          <w:rFonts w:ascii="Arial Black" w:hAnsi="Arial Black"/>
          <w:b/>
          <w:sz w:val="40"/>
          <w:szCs w:val="40"/>
        </w:rPr>
        <w:t>Employability and Career Development</w:t>
      </w:r>
    </w:p>
    <w:p w14:paraId="48948F09" w14:textId="77777777" w:rsidR="00FE69BC" w:rsidRPr="006870CE" w:rsidRDefault="00FE69BC">
      <w:pPr>
        <w:spacing w:line="259" w:lineRule="auto"/>
        <w:jc w:val="center"/>
        <w:rPr>
          <w:rFonts w:ascii="Arial Black" w:hAnsi="Arial Black"/>
          <w:b/>
          <w:sz w:val="40"/>
          <w:szCs w:val="40"/>
        </w:rPr>
      </w:pPr>
    </w:p>
    <w:p w14:paraId="14E230AF" w14:textId="77777777" w:rsidR="00D015DF" w:rsidRPr="006870CE" w:rsidRDefault="00484A13">
      <w:pPr>
        <w:spacing w:line="259" w:lineRule="auto"/>
        <w:jc w:val="center"/>
        <w:rPr>
          <w:rFonts w:ascii="Arial Black" w:hAnsi="Arial Black"/>
          <w:b/>
          <w:sz w:val="40"/>
          <w:szCs w:val="40"/>
        </w:rPr>
      </w:pPr>
      <w:r w:rsidRPr="006870CE">
        <w:rPr>
          <w:rFonts w:ascii="Arial Black" w:hAnsi="Arial Black"/>
          <w:b/>
          <w:sz w:val="40"/>
          <w:szCs w:val="40"/>
        </w:rPr>
        <w:t>LCLM4005</w:t>
      </w:r>
    </w:p>
    <w:p w14:paraId="749BF40B" w14:textId="77777777" w:rsidR="00D015DF" w:rsidRPr="006870CE" w:rsidRDefault="00D015DF">
      <w:pPr>
        <w:spacing w:line="259" w:lineRule="auto"/>
        <w:jc w:val="center"/>
        <w:rPr>
          <w:rFonts w:ascii="Arial Black" w:hAnsi="Arial Black"/>
          <w:b/>
          <w:sz w:val="40"/>
          <w:szCs w:val="40"/>
        </w:rPr>
      </w:pPr>
    </w:p>
    <w:p w14:paraId="5805846C" w14:textId="77777777" w:rsidR="006870CE" w:rsidRDefault="00D015DF">
      <w:pPr>
        <w:spacing w:line="259" w:lineRule="auto"/>
        <w:jc w:val="center"/>
        <w:rPr>
          <w:rFonts w:ascii="Arial Black" w:hAnsi="Arial Black"/>
          <w:b/>
          <w:sz w:val="40"/>
          <w:szCs w:val="40"/>
        </w:rPr>
      </w:pPr>
      <w:r w:rsidRPr="006870CE">
        <w:rPr>
          <w:rFonts w:ascii="Arial Black" w:hAnsi="Arial Black"/>
          <w:b/>
          <w:sz w:val="40"/>
          <w:szCs w:val="40"/>
        </w:rPr>
        <w:t>Task 2</w:t>
      </w:r>
    </w:p>
    <w:p w14:paraId="2042D56F" w14:textId="77777777" w:rsidR="006870CE" w:rsidRDefault="006870CE" w:rsidP="006870CE">
      <w:pPr>
        <w:spacing w:line="259" w:lineRule="auto"/>
        <w:jc w:val="left"/>
      </w:pPr>
    </w:p>
    <w:p w14:paraId="66E95F9B" w14:textId="77777777" w:rsidR="006870CE" w:rsidRDefault="006870CE" w:rsidP="006870CE">
      <w:pPr>
        <w:spacing w:line="259" w:lineRule="auto"/>
        <w:jc w:val="left"/>
      </w:pPr>
    </w:p>
    <w:p w14:paraId="50AEA2FC" w14:textId="77777777" w:rsidR="006870CE" w:rsidRDefault="006870CE" w:rsidP="006870CE">
      <w:pPr>
        <w:spacing w:line="259" w:lineRule="auto"/>
        <w:jc w:val="left"/>
      </w:pPr>
    </w:p>
    <w:p w14:paraId="27D0FC9E" w14:textId="77777777" w:rsidR="006870CE" w:rsidRDefault="006870CE" w:rsidP="006870CE">
      <w:pPr>
        <w:spacing w:line="259" w:lineRule="auto"/>
        <w:jc w:val="left"/>
      </w:pPr>
    </w:p>
    <w:p w14:paraId="38413E44" w14:textId="77777777" w:rsidR="00BE27EE" w:rsidRDefault="00BE27EE" w:rsidP="006870CE">
      <w:pPr>
        <w:spacing w:line="259" w:lineRule="auto"/>
        <w:jc w:val="left"/>
      </w:pPr>
    </w:p>
    <w:p w14:paraId="7463C888" w14:textId="77777777" w:rsidR="00BE27EE" w:rsidRDefault="00BE27EE" w:rsidP="006870CE">
      <w:pPr>
        <w:spacing w:line="259" w:lineRule="auto"/>
        <w:jc w:val="left"/>
      </w:pPr>
    </w:p>
    <w:p w14:paraId="0D12BBD4" w14:textId="77777777" w:rsidR="00FE69BC" w:rsidRDefault="00FE69BC" w:rsidP="006870CE">
      <w:pPr>
        <w:spacing w:line="259" w:lineRule="auto"/>
        <w:jc w:val="left"/>
      </w:pPr>
    </w:p>
    <w:p w14:paraId="30BE5FBD" w14:textId="77777777" w:rsidR="00FE69BC" w:rsidRDefault="00FE69BC" w:rsidP="006870CE">
      <w:pPr>
        <w:spacing w:line="259" w:lineRule="auto"/>
        <w:jc w:val="left"/>
      </w:pPr>
    </w:p>
    <w:p w14:paraId="711D0425" w14:textId="77777777" w:rsidR="006870CE" w:rsidRDefault="006870CE" w:rsidP="006870CE">
      <w:pPr>
        <w:spacing w:line="259" w:lineRule="auto"/>
        <w:jc w:val="left"/>
      </w:pPr>
    </w:p>
    <w:p w14:paraId="67350639" w14:textId="77777777" w:rsidR="006870CE" w:rsidRPr="00BE27EE" w:rsidRDefault="006870CE" w:rsidP="006870CE">
      <w:pPr>
        <w:spacing w:line="259" w:lineRule="auto"/>
        <w:jc w:val="left"/>
        <w:rPr>
          <w:b/>
          <w:bCs/>
        </w:rPr>
      </w:pPr>
    </w:p>
    <w:p w14:paraId="499CD890" w14:textId="77777777" w:rsidR="00F443A8" w:rsidRPr="00BE27EE" w:rsidRDefault="006870CE" w:rsidP="006870CE">
      <w:pPr>
        <w:spacing w:line="259" w:lineRule="auto"/>
        <w:jc w:val="left"/>
        <w:rPr>
          <w:rFonts w:ascii="Arial Black" w:hAnsi="Arial Black"/>
          <w:b/>
          <w:bCs/>
        </w:rPr>
      </w:pPr>
      <w:r w:rsidRPr="00BE27EE">
        <w:rPr>
          <w:rFonts w:ascii="Arial Black" w:hAnsi="Arial Black"/>
          <w:b/>
          <w:bCs/>
        </w:rPr>
        <w:t>Student</w:t>
      </w:r>
      <w:r w:rsidR="00F443A8" w:rsidRPr="00BE27EE">
        <w:rPr>
          <w:rFonts w:ascii="Arial Black" w:hAnsi="Arial Black"/>
          <w:b/>
          <w:bCs/>
        </w:rPr>
        <w:t xml:space="preserve"> name: Flavius Alexandru Baboi</w:t>
      </w:r>
    </w:p>
    <w:p w14:paraId="289E74ED" w14:textId="77777777" w:rsidR="007E6978" w:rsidRPr="00BE27EE" w:rsidRDefault="00F443A8" w:rsidP="006870CE">
      <w:pPr>
        <w:spacing w:line="259" w:lineRule="auto"/>
        <w:jc w:val="left"/>
        <w:rPr>
          <w:rFonts w:ascii="Arial Black" w:hAnsi="Arial Black"/>
          <w:b/>
          <w:bCs/>
        </w:rPr>
      </w:pPr>
      <w:r w:rsidRPr="00BE27EE">
        <w:rPr>
          <w:rFonts w:ascii="Arial Black" w:hAnsi="Arial Black"/>
          <w:b/>
          <w:bCs/>
        </w:rPr>
        <w:t>Student id: 242</w:t>
      </w:r>
      <w:r w:rsidR="007E6978" w:rsidRPr="00BE27EE">
        <w:rPr>
          <w:rFonts w:ascii="Arial Black" w:hAnsi="Arial Black"/>
          <w:b/>
          <w:bCs/>
        </w:rPr>
        <w:t>5413</w:t>
      </w:r>
    </w:p>
    <w:p w14:paraId="708E9199" w14:textId="18CDAF85" w:rsidR="007412F9" w:rsidRDefault="007E6978" w:rsidP="006870CE">
      <w:pPr>
        <w:spacing w:line="259" w:lineRule="auto"/>
        <w:jc w:val="left"/>
        <w:rPr>
          <w:rFonts w:ascii="Calibri" w:eastAsia="Calibri" w:hAnsi="Calibri" w:cs="Calibri"/>
          <w:b/>
          <w:sz w:val="32"/>
          <w:szCs w:val="32"/>
        </w:rPr>
      </w:pPr>
      <w:r w:rsidRPr="00BE27EE">
        <w:rPr>
          <w:rFonts w:ascii="Arial Black" w:hAnsi="Arial Black"/>
          <w:b/>
          <w:bCs/>
        </w:rPr>
        <w:t xml:space="preserve">Lecturer name: </w:t>
      </w:r>
      <w:r w:rsidR="00BE27EE" w:rsidRPr="00BE27EE">
        <w:rPr>
          <w:rFonts w:ascii="Arial Black" w:hAnsi="Arial Black"/>
          <w:b/>
          <w:bCs/>
        </w:rPr>
        <w:t>Rebecca Stewart</w:t>
      </w:r>
      <w:r w:rsidR="00484A13">
        <w:br w:type="page"/>
      </w:r>
    </w:p>
    <w:p w14:paraId="708E919A" w14:textId="77777777" w:rsidR="007412F9" w:rsidRPr="00095381" w:rsidRDefault="00484A13" w:rsidP="00FE69BC">
      <w:pPr>
        <w:keepNext/>
        <w:keepLines/>
        <w:pBdr>
          <w:top w:val="nil"/>
          <w:left w:val="nil"/>
          <w:bottom w:val="nil"/>
          <w:right w:val="nil"/>
          <w:between w:val="nil"/>
        </w:pBdr>
        <w:spacing w:before="240" w:after="0" w:line="259" w:lineRule="auto"/>
        <w:jc w:val="center"/>
        <w:rPr>
          <w:rFonts w:ascii="Arial" w:eastAsia="Calibri" w:hAnsi="Arial" w:cs="Arial"/>
          <w:b/>
          <w:bCs/>
          <w:color w:val="000000" w:themeColor="text1"/>
          <w:sz w:val="28"/>
          <w:szCs w:val="28"/>
        </w:rPr>
      </w:pPr>
      <w:r w:rsidRPr="00095381">
        <w:rPr>
          <w:rFonts w:ascii="Arial" w:eastAsia="Calibri" w:hAnsi="Arial" w:cs="Arial"/>
          <w:b/>
          <w:bCs/>
          <w:color w:val="000000" w:themeColor="text1"/>
          <w:sz w:val="28"/>
          <w:szCs w:val="28"/>
        </w:rPr>
        <w:lastRenderedPageBreak/>
        <w:t>Table of Contents</w:t>
      </w:r>
    </w:p>
    <w:p w14:paraId="2F1744F3" w14:textId="77777777" w:rsidR="00FE69BC" w:rsidRPr="00095381" w:rsidRDefault="00FE69BC" w:rsidP="00FE69BC">
      <w:pPr>
        <w:keepNext/>
        <w:keepLines/>
        <w:pBdr>
          <w:top w:val="nil"/>
          <w:left w:val="nil"/>
          <w:bottom w:val="nil"/>
          <w:right w:val="nil"/>
          <w:between w:val="nil"/>
        </w:pBdr>
        <w:spacing w:before="240" w:after="0" w:line="259" w:lineRule="auto"/>
        <w:jc w:val="center"/>
        <w:rPr>
          <w:rFonts w:ascii="Arial" w:eastAsia="Calibri" w:hAnsi="Arial" w:cs="Arial"/>
          <w:color w:val="000000" w:themeColor="text1"/>
          <w:sz w:val="28"/>
          <w:szCs w:val="28"/>
        </w:rPr>
      </w:pPr>
    </w:p>
    <w:sdt>
      <w:sdtPr>
        <w:rPr>
          <w:rFonts w:ascii="Arial" w:hAnsi="Arial" w:cs="Arial"/>
        </w:rPr>
        <w:id w:val="-1938444596"/>
        <w:docPartObj>
          <w:docPartGallery w:val="Table of Contents"/>
          <w:docPartUnique/>
        </w:docPartObj>
      </w:sdtPr>
      <w:sdtEndPr>
        <w:rPr>
          <w:rFonts w:ascii="Times New Roman" w:hAnsi="Times New Roman" w:cs="Times New Roman"/>
        </w:rPr>
      </w:sdtEndPr>
      <w:sdtContent>
        <w:p w14:paraId="708E919B" w14:textId="4B61A8FE" w:rsidR="007412F9" w:rsidRPr="00095381" w:rsidRDefault="00484A13">
          <w:pPr>
            <w:pBdr>
              <w:top w:val="nil"/>
              <w:left w:val="nil"/>
              <w:bottom w:val="nil"/>
              <w:right w:val="nil"/>
              <w:between w:val="nil"/>
            </w:pBdr>
            <w:tabs>
              <w:tab w:val="right" w:leader="dot" w:pos="9016"/>
            </w:tabs>
            <w:spacing w:after="100"/>
            <w:rPr>
              <w:rFonts w:ascii="Arial" w:eastAsia="Calibri" w:hAnsi="Arial" w:cs="Arial"/>
              <w:color w:val="000000"/>
            </w:rPr>
          </w:pPr>
          <w:r w:rsidRPr="00095381">
            <w:rPr>
              <w:rFonts w:ascii="Arial" w:hAnsi="Arial" w:cs="Arial"/>
            </w:rPr>
            <w:fldChar w:fldCharType="begin"/>
          </w:r>
          <w:r w:rsidRPr="00095381">
            <w:rPr>
              <w:rFonts w:ascii="Arial" w:hAnsi="Arial" w:cs="Arial"/>
            </w:rPr>
            <w:instrText xml:space="preserve"> TOC \h \u \z \t "Heading 1,1,Heading 2,2,Heading 3,3,"</w:instrText>
          </w:r>
          <w:r w:rsidRPr="00095381">
            <w:rPr>
              <w:rFonts w:ascii="Arial" w:hAnsi="Arial" w:cs="Arial"/>
            </w:rPr>
            <w:fldChar w:fldCharType="separate"/>
          </w:r>
        </w:p>
        <w:p w14:paraId="708E919C" w14:textId="77777777" w:rsidR="007412F9" w:rsidRPr="00095381" w:rsidRDefault="007412F9">
          <w:pPr>
            <w:pBdr>
              <w:top w:val="nil"/>
              <w:left w:val="nil"/>
              <w:bottom w:val="nil"/>
              <w:right w:val="nil"/>
              <w:between w:val="nil"/>
            </w:pBdr>
            <w:tabs>
              <w:tab w:val="right" w:leader="dot" w:pos="9016"/>
            </w:tabs>
            <w:spacing w:after="100"/>
            <w:rPr>
              <w:rFonts w:ascii="Arial" w:eastAsia="Calibri" w:hAnsi="Arial" w:cs="Arial"/>
              <w:color w:val="000000"/>
            </w:rPr>
          </w:pPr>
          <w:hyperlink w:anchor="_r7laklnii9ol">
            <w:r w:rsidRPr="00095381">
              <w:rPr>
                <w:rFonts w:ascii="Arial" w:hAnsi="Arial" w:cs="Arial"/>
                <w:color w:val="000000"/>
              </w:rPr>
              <w:t>Task 1: Comparison of Job Adverts</w:t>
            </w:r>
            <w:r w:rsidRPr="00095381">
              <w:rPr>
                <w:rFonts w:ascii="Arial" w:hAnsi="Arial" w:cs="Arial"/>
                <w:color w:val="000000"/>
              </w:rPr>
              <w:tab/>
              <w:t>3</w:t>
            </w:r>
          </w:hyperlink>
        </w:p>
        <w:p w14:paraId="708E919D" w14:textId="77777777" w:rsidR="007412F9" w:rsidRPr="00095381" w:rsidRDefault="007412F9">
          <w:pPr>
            <w:pBdr>
              <w:top w:val="nil"/>
              <w:left w:val="nil"/>
              <w:bottom w:val="nil"/>
              <w:right w:val="nil"/>
              <w:between w:val="nil"/>
            </w:pBdr>
            <w:tabs>
              <w:tab w:val="right" w:leader="dot" w:pos="9016"/>
            </w:tabs>
            <w:spacing w:after="100"/>
            <w:rPr>
              <w:rFonts w:ascii="Arial" w:eastAsia="Calibri" w:hAnsi="Arial" w:cs="Arial"/>
              <w:color w:val="000000"/>
            </w:rPr>
          </w:pPr>
          <w:hyperlink w:anchor="_vkkmcmeskhez">
            <w:r w:rsidRPr="00095381">
              <w:rPr>
                <w:rFonts w:ascii="Arial" w:hAnsi="Arial" w:cs="Arial"/>
                <w:color w:val="000000"/>
              </w:rPr>
              <w:t>Task 2: Self-Assessment and Employability Readiness</w:t>
            </w:r>
            <w:r w:rsidRPr="00095381">
              <w:rPr>
                <w:rFonts w:ascii="Arial" w:hAnsi="Arial" w:cs="Arial"/>
                <w:color w:val="000000"/>
              </w:rPr>
              <w:tab/>
              <w:t>4</w:t>
            </w:r>
          </w:hyperlink>
        </w:p>
        <w:p w14:paraId="708E919E" w14:textId="77777777" w:rsidR="007412F9" w:rsidRPr="00095381" w:rsidRDefault="007412F9">
          <w:pPr>
            <w:pBdr>
              <w:top w:val="nil"/>
              <w:left w:val="nil"/>
              <w:bottom w:val="nil"/>
              <w:right w:val="nil"/>
              <w:between w:val="nil"/>
            </w:pBdr>
            <w:tabs>
              <w:tab w:val="right" w:leader="dot" w:pos="9016"/>
            </w:tabs>
            <w:spacing w:after="100"/>
            <w:ind w:left="240"/>
            <w:rPr>
              <w:rFonts w:ascii="Arial" w:eastAsia="Calibri" w:hAnsi="Arial" w:cs="Arial"/>
              <w:color w:val="000000"/>
            </w:rPr>
          </w:pPr>
          <w:hyperlink w:anchor="_qw1m75e0sr5a">
            <w:r w:rsidRPr="00095381">
              <w:rPr>
                <w:rFonts w:ascii="Arial" w:hAnsi="Arial" w:cs="Arial"/>
                <w:color w:val="000000"/>
              </w:rPr>
              <w:t>Self-Assessment (SWOT Analysis)</w:t>
            </w:r>
            <w:r w:rsidRPr="00095381">
              <w:rPr>
                <w:rFonts w:ascii="Arial" w:hAnsi="Arial" w:cs="Arial"/>
                <w:color w:val="000000"/>
              </w:rPr>
              <w:tab/>
              <w:t>4</w:t>
            </w:r>
          </w:hyperlink>
        </w:p>
        <w:p w14:paraId="708E919F" w14:textId="77777777" w:rsidR="007412F9" w:rsidRPr="00095381" w:rsidRDefault="007412F9">
          <w:pPr>
            <w:pBdr>
              <w:top w:val="nil"/>
              <w:left w:val="nil"/>
              <w:bottom w:val="nil"/>
              <w:right w:val="nil"/>
              <w:between w:val="nil"/>
            </w:pBdr>
            <w:tabs>
              <w:tab w:val="right" w:leader="dot" w:pos="9016"/>
            </w:tabs>
            <w:spacing w:after="100"/>
            <w:ind w:left="240"/>
            <w:rPr>
              <w:rFonts w:ascii="Arial" w:eastAsia="Calibri" w:hAnsi="Arial" w:cs="Arial"/>
              <w:color w:val="000000"/>
            </w:rPr>
          </w:pPr>
          <w:hyperlink w:anchor="_bfsssbm2xf8b">
            <w:r w:rsidRPr="00095381">
              <w:rPr>
                <w:rFonts w:ascii="Arial" w:hAnsi="Arial" w:cs="Arial"/>
                <w:color w:val="000000"/>
              </w:rPr>
              <w:t>Evidence of Readiness</w:t>
            </w:r>
            <w:r w:rsidRPr="00095381">
              <w:rPr>
                <w:rFonts w:ascii="Arial" w:hAnsi="Arial" w:cs="Arial"/>
                <w:color w:val="000000"/>
              </w:rPr>
              <w:tab/>
              <w:t>5</w:t>
            </w:r>
          </w:hyperlink>
        </w:p>
        <w:p w14:paraId="708E91A0" w14:textId="77777777" w:rsidR="007412F9" w:rsidRPr="00095381" w:rsidRDefault="007412F9">
          <w:pPr>
            <w:pBdr>
              <w:top w:val="nil"/>
              <w:left w:val="nil"/>
              <w:bottom w:val="nil"/>
              <w:right w:val="nil"/>
              <w:between w:val="nil"/>
            </w:pBdr>
            <w:tabs>
              <w:tab w:val="right" w:leader="dot" w:pos="9016"/>
            </w:tabs>
            <w:spacing w:after="100"/>
            <w:rPr>
              <w:rFonts w:ascii="Arial" w:eastAsia="Calibri" w:hAnsi="Arial" w:cs="Arial"/>
              <w:color w:val="000000"/>
            </w:rPr>
          </w:pPr>
          <w:hyperlink w:anchor="_7j6ycmgudizf">
            <w:r w:rsidRPr="00095381">
              <w:rPr>
                <w:rFonts w:ascii="Arial" w:hAnsi="Arial" w:cs="Arial"/>
                <w:color w:val="000000"/>
              </w:rPr>
              <w:t>Task 3: Employment Goals and Personal Development Plan</w:t>
            </w:r>
            <w:r w:rsidRPr="00095381">
              <w:rPr>
                <w:rFonts w:ascii="Arial" w:hAnsi="Arial" w:cs="Arial"/>
                <w:color w:val="000000"/>
              </w:rPr>
              <w:tab/>
              <w:t>5</w:t>
            </w:r>
          </w:hyperlink>
        </w:p>
        <w:p w14:paraId="708E91A1" w14:textId="77777777" w:rsidR="007412F9" w:rsidRPr="00095381" w:rsidRDefault="007412F9">
          <w:pPr>
            <w:pBdr>
              <w:top w:val="nil"/>
              <w:left w:val="nil"/>
              <w:bottom w:val="nil"/>
              <w:right w:val="nil"/>
              <w:between w:val="nil"/>
            </w:pBdr>
            <w:tabs>
              <w:tab w:val="right" w:leader="dot" w:pos="9016"/>
            </w:tabs>
            <w:spacing w:after="100"/>
            <w:ind w:left="240"/>
            <w:rPr>
              <w:rFonts w:ascii="Arial" w:eastAsia="Calibri" w:hAnsi="Arial" w:cs="Arial"/>
              <w:color w:val="000000"/>
            </w:rPr>
          </w:pPr>
          <w:hyperlink w:anchor="_4mbbbou6y7hv">
            <w:r w:rsidRPr="00095381">
              <w:rPr>
                <w:rFonts w:ascii="Arial" w:hAnsi="Arial" w:cs="Arial"/>
                <w:color w:val="000000"/>
              </w:rPr>
              <w:t>Short-Term Goals (Next 12 Months)</w:t>
            </w:r>
            <w:r w:rsidRPr="00095381">
              <w:rPr>
                <w:rFonts w:ascii="Arial" w:hAnsi="Arial" w:cs="Arial"/>
                <w:color w:val="000000"/>
              </w:rPr>
              <w:tab/>
              <w:t>5</w:t>
            </w:r>
          </w:hyperlink>
        </w:p>
        <w:p w14:paraId="708E91A2" w14:textId="77777777" w:rsidR="007412F9" w:rsidRPr="00095381" w:rsidRDefault="007412F9">
          <w:pPr>
            <w:pBdr>
              <w:top w:val="nil"/>
              <w:left w:val="nil"/>
              <w:bottom w:val="nil"/>
              <w:right w:val="nil"/>
              <w:between w:val="nil"/>
            </w:pBdr>
            <w:tabs>
              <w:tab w:val="right" w:leader="dot" w:pos="9016"/>
            </w:tabs>
            <w:spacing w:after="100"/>
            <w:ind w:left="240"/>
            <w:rPr>
              <w:rFonts w:ascii="Arial" w:eastAsia="Calibri" w:hAnsi="Arial" w:cs="Arial"/>
              <w:color w:val="000000"/>
            </w:rPr>
          </w:pPr>
          <w:hyperlink w:anchor="_f78ho7vxv1j">
            <w:r w:rsidRPr="00095381">
              <w:rPr>
                <w:rFonts w:ascii="Arial" w:hAnsi="Arial" w:cs="Arial"/>
                <w:color w:val="000000"/>
              </w:rPr>
              <w:t>Long-Term Goals (1–3 Years)</w:t>
            </w:r>
            <w:r w:rsidRPr="00095381">
              <w:rPr>
                <w:rFonts w:ascii="Arial" w:hAnsi="Arial" w:cs="Arial"/>
                <w:color w:val="000000"/>
              </w:rPr>
              <w:tab/>
              <w:t>6</w:t>
            </w:r>
          </w:hyperlink>
        </w:p>
        <w:p w14:paraId="708E91A3" w14:textId="0F29A232" w:rsidR="007412F9" w:rsidRPr="00095381" w:rsidRDefault="007412F9">
          <w:pPr>
            <w:pBdr>
              <w:top w:val="nil"/>
              <w:left w:val="nil"/>
              <w:bottom w:val="nil"/>
              <w:right w:val="nil"/>
              <w:between w:val="nil"/>
            </w:pBdr>
            <w:tabs>
              <w:tab w:val="right" w:leader="dot" w:pos="9016"/>
            </w:tabs>
            <w:spacing w:after="100"/>
            <w:ind w:left="240"/>
            <w:rPr>
              <w:rFonts w:ascii="Arial" w:eastAsia="Calibri" w:hAnsi="Arial" w:cs="Arial"/>
              <w:color w:val="000000"/>
            </w:rPr>
          </w:pPr>
          <w:hyperlink w:anchor="_axswqhl84bpe">
            <w:r w:rsidRPr="00095381">
              <w:rPr>
                <w:rFonts w:ascii="Arial" w:hAnsi="Arial" w:cs="Arial"/>
                <w:color w:val="000000"/>
              </w:rPr>
              <w:t>Personal Development Plan (PDP)</w:t>
            </w:r>
            <w:r w:rsidRPr="00095381">
              <w:rPr>
                <w:rFonts w:ascii="Arial" w:hAnsi="Arial" w:cs="Arial"/>
                <w:color w:val="000000"/>
              </w:rPr>
              <w:tab/>
            </w:r>
            <w:r w:rsidR="004E2D16">
              <w:rPr>
                <w:rFonts w:ascii="Arial" w:hAnsi="Arial" w:cs="Arial"/>
                <w:color w:val="000000"/>
              </w:rPr>
              <w:t>6</w:t>
            </w:r>
          </w:hyperlink>
        </w:p>
        <w:p w14:paraId="708E91A4" w14:textId="33591B27" w:rsidR="007412F9" w:rsidRPr="00095381" w:rsidRDefault="007412F9">
          <w:pPr>
            <w:pBdr>
              <w:top w:val="nil"/>
              <w:left w:val="nil"/>
              <w:bottom w:val="nil"/>
              <w:right w:val="nil"/>
              <w:between w:val="nil"/>
            </w:pBdr>
            <w:tabs>
              <w:tab w:val="right" w:leader="dot" w:pos="9016"/>
            </w:tabs>
            <w:spacing w:after="100"/>
            <w:rPr>
              <w:rFonts w:ascii="Arial" w:eastAsia="Calibri" w:hAnsi="Arial" w:cs="Arial"/>
              <w:color w:val="000000"/>
            </w:rPr>
          </w:pPr>
          <w:hyperlink w:anchor="_lz4wmnk9d7v2">
            <w:r w:rsidRPr="00095381">
              <w:rPr>
                <w:rFonts w:ascii="Arial" w:hAnsi="Arial" w:cs="Arial"/>
                <w:color w:val="000000"/>
              </w:rPr>
              <w:t>Conclusion</w:t>
            </w:r>
            <w:r w:rsidRPr="00095381">
              <w:rPr>
                <w:rFonts w:ascii="Arial" w:hAnsi="Arial" w:cs="Arial"/>
                <w:color w:val="000000"/>
              </w:rPr>
              <w:tab/>
            </w:r>
            <w:r w:rsidR="00484A13">
              <w:rPr>
                <w:rFonts w:ascii="Arial" w:hAnsi="Arial" w:cs="Arial"/>
                <w:color w:val="000000"/>
              </w:rPr>
              <w:t>8</w:t>
            </w:r>
          </w:hyperlink>
        </w:p>
        <w:p w14:paraId="708E91A5" w14:textId="776538AC" w:rsidR="007412F9" w:rsidRPr="00095381" w:rsidRDefault="007412F9">
          <w:pPr>
            <w:pBdr>
              <w:top w:val="nil"/>
              <w:left w:val="nil"/>
              <w:bottom w:val="nil"/>
              <w:right w:val="nil"/>
              <w:between w:val="nil"/>
            </w:pBdr>
            <w:tabs>
              <w:tab w:val="right" w:leader="dot" w:pos="9016"/>
            </w:tabs>
            <w:spacing w:after="100"/>
            <w:rPr>
              <w:rFonts w:ascii="Arial" w:eastAsia="Calibri" w:hAnsi="Arial" w:cs="Arial"/>
              <w:color w:val="000000"/>
            </w:rPr>
          </w:pPr>
          <w:hyperlink w:anchor="_r9rx1r1fxvhb">
            <w:r w:rsidRPr="00095381">
              <w:rPr>
                <w:rFonts w:ascii="Arial" w:hAnsi="Arial" w:cs="Arial"/>
                <w:color w:val="000000"/>
              </w:rPr>
              <w:t>References</w:t>
            </w:r>
            <w:r w:rsidRPr="00095381">
              <w:rPr>
                <w:rFonts w:ascii="Arial" w:hAnsi="Arial" w:cs="Arial"/>
                <w:color w:val="000000"/>
              </w:rPr>
              <w:tab/>
            </w:r>
            <w:r w:rsidR="00484A13">
              <w:rPr>
                <w:rFonts w:ascii="Arial" w:hAnsi="Arial" w:cs="Arial"/>
                <w:color w:val="000000"/>
              </w:rPr>
              <w:t>9</w:t>
            </w:r>
          </w:hyperlink>
        </w:p>
        <w:p w14:paraId="708E91A6" w14:textId="77777777" w:rsidR="007412F9" w:rsidRDefault="00484A13">
          <w:r w:rsidRPr="00095381">
            <w:rPr>
              <w:rFonts w:ascii="Arial" w:hAnsi="Arial" w:cs="Arial"/>
            </w:rPr>
            <w:fldChar w:fldCharType="end"/>
          </w:r>
        </w:p>
      </w:sdtContent>
    </w:sdt>
    <w:p w14:paraId="708E91A7" w14:textId="77777777" w:rsidR="007412F9" w:rsidRDefault="00484A13">
      <w:pPr>
        <w:spacing w:line="259" w:lineRule="auto"/>
        <w:jc w:val="left"/>
        <w:rPr>
          <w:rFonts w:ascii="Calibri" w:eastAsia="Calibri" w:hAnsi="Calibri" w:cs="Calibri"/>
          <w:b/>
          <w:sz w:val="32"/>
          <w:szCs w:val="32"/>
        </w:rPr>
      </w:pPr>
      <w:r>
        <w:br w:type="page"/>
      </w:r>
    </w:p>
    <w:p w14:paraId="708E91AA" w14:textId="11716BC3" w:rsidR="007412F9" w:rsidRDefault="00484A13" w:rsidP="00095381">
      <w:pPr>
        <w:pStyle w:val="Heading1"/>
        <w:jc w:val="center"/>
        <w:rPr>
          <w:rFonts w:ascii="Arial" w:hAnsi="Arial" w:cs="Arial"/>
          <w:sz w:val="28"/>
          <w:szCs w:val="28"/>
        </w:rPr>
      </w:pPr>
      <w:bookmarkStart w:id="0" w:name="_vtg8ba6ph6t4" w:colFirst="0" w:colLast="0"/>
      <w:bookmarkStart w:id="1" w:name="_r7laklnii9ol" w:colFirst="0" w:colLast="0"/>
      <w:bookmarkEnd w:id="0"/>
      <w:bookmarkEnd w:id="1"/>
      <w:r w:rsidRPr="00095381">
        <w:rPr>
          <w:rFonts w:ascii="Arial" w:hAnsi="Arial" w:cs="Arial"/>
          <w:sz w:val="28"/>
          <w:szCs w:val="28"/>
        </w:rPr>
        <w:lastRenderedPageBreak/>
        <w:t>Task 1: Comparison of Job Adverts</w:t>
      </w:r>
    </w:p>
    <w:p w14:paraId="74AFBC5F" w14:textId="77777777" w:rsidR="00095381" w:rsidRPr="00095381" w:rsidRDefault="00095381" w:rsidP="00095381"/>
    <w:p w14:paraId="708E91AB" w14:textId="77777777" w:rsidR="007412F9" w:rsidRPr="00D96BC8" w:rsidRDefault="00484A13">
      <w:pPr>
        <w:rPr>
          <w:rFonts w:ascii="Arial" w:hAnsi="Arial" w:cs="Arial"/>
        </w:rPr>
      </w:pPr>
      <w:r w:rsidRPr="00D96BC8">
        <w:rPr>
          <w:rFonts w:ascii="Arial" w:hAnsi="Arial" w:cs="Arial"/>
        </w:rPr>
        <w:t>To understand the skills required in my target profession, I analysed four graduate job adverts in the business and management field:</w:t>
      </w:r>
    </w:p>
    <w:p w14:paraId="708E91AC" w14:textId="77777777" w:rsidR="007412F9" w:rsidRPr="00D96BC8" w:rsidRDefault="00484A13">
      <w:pPr>
        <w:rPr>
          <w:rFonts w:ascii="Arial" w:hAnsi="Arial" w:cs="Arial"/>
        </w:rPr>
      </w:pPr>
      <w:r w:rsidRPr="00D96BC8">
        <w:rPr>
          <w:rFonts w:ascii="Arial" w:hAnsi="Arial" w:cs="Arial"/>
        </w:rPr>
        <w:t xml:space="preserve">Graduate Management Trainee – </w:t>
      </w:r>
      <w:r w:rsidRPr="00D96BC8">
        <w:rPr>
          <w:rFonts w:ascii="Arial" w:hAnsi="Arial" w:cs="Arial"/>
          <w:b/>
        </w:rPr>
        <w:t>Jaguar Land Rover</w:t>
      </w:r>
      <w:r w:rsidRPr="00D96BC8">
        <w:rPr>
          <w:rFonts w:ascii="Arial" w:hAnsi="Arial" w:cs="Arial"/>
        </w:rPr>
        <w:t xml:space="preserve">, Graduate Business Analyst – </w:t>
      </w:r>
      <w:r w:rsidRPr="00D96BC8">
        <w:rPr>
          <w:rFonts w:ascii="Arial" w:hAnsi="Arial" w:cs="Arial"/>
          <w:b/>
        </w:rPr>
        <w:t>PwC UK</w:t>
      </w:r>
      <w:r w:rsidRPr="00D96BC8">
        <w:rPr>
          <w:rFonts w:ascii="Arial" w:hAnsi="Arial" w:cs="Arial"/>
        </w:rPr>
        <w:t xml:space="preserve">, Management Consultant Intern – </w:t>
      </w:r>
      <w:r w:rsidRPr="00D96BC8">
        <w:rPr>
          <w:rFonts w:ascii="Arial" w:hAnsi="Arial" w:cs="Arial"/>
          <w:b/>
        </w:rPr>
        <w:t>Deloitte</w:t>
      </w:r>
      <w:r w:rsidRPr="00D96BC8">
        <w:rPr>
          <w:rFonts w:ascii="Arial" w:hAnsi="Arial" w:cs="Arial"/>
        </w:rPr>
        <w:t xml:space="preserve">, Graduate Leadership Programme – </w:t>
      </w:r>
      <w:r w:rsidRPr="00D96BC8">
        <w:rPr>
          <w:rFonts w:ascii="Arial" w:hAnsi="Arial" w:cs="Arial"/>
          <w:b/>
        </w:rPr>
        <w:t>Unilever</w:t>
      </w:r>
    </w:p>
    <w:p w14:paraId="708E91AD" w14:textId="77777777" w:rsidR="007412F9" w:rsidRPr="00D96BC8" w:rsidRDefault="00484A13">
      <w:pPr>
        <w:rPr>
          <w:rFonts w:ascii="Arial" w:hAnsi="Arial" w:cs="Arial"/>
        </w:rPr>
      </w:pPr>
      <w:r w:rsidRPr="00D96BC8">
        <w:rPr>
          <w:rFonts w:ascii="Arial" w:hAnsi="Arial" w:cs="Arial"/>
        </w:rPr>
        <w:t>In all four adverts, different key skills and knowledge areas were always evident. These comprised communication and teamwork, problem-solving, analytical thinking, leadership potential, and adaptability. PwC and Deloitte prioritised the analysis of data and making strategic decisions, whereas Unilever and Jaguar Land Rover prioritised innovations, initiative, and project management.</w:t>
      </w:r>
    </w:p>
    <w:p w14:paraId="708E91AE" w14:textId="77777777" w:rsidR="007412F9" w:rsidRPr="00D96BC8" w:rsidRDefault="00484A13">
      <w:pPr>
        <w:rPr>
          <w:rFonts w:ascii="Arial" w:hAnsi="Arial" w:cs="Arial"/>
        </w:rPr>
      </w:pPr>
      <w:r w:rsidRPr="00D96BC8">
        <w:rPr>
          <w:rFonts w:ascii="Arial" w:hAnsi="Arial" w:cs="Arial"/>
        </w:rPr>
        <w:t>One of such trends was a high rating of digital literacy, particularly in the application of analytical tools and management over business environments that are technology-intensive. Cottrell (2021) notes that in the modern era, digital competence has become an essential element of the employability trait because contemporary organisations require graduates to be conversant with the new technologies.</w:t>
      </w:r>
    </w:p>
    <w:p w14:paraId="708E91AF" w14:textId="77777777" w:rsidR="007412F9" w:rsidRPr="00D96BC8" w:rsidRDefault="00484A13">
      <w:pPr>
        <w:rPr>
          <w:rFonts w:ascii="Arial" w:hAnsi="Arial" w:cs="Arial"/>
        </w:rPr>
      </w:pPr>
      <w:r w:rsidRPr="00D96BC8">
        <w:rPr>
          <w:rFonts w:ascii="Arial" w:hAnsi="Arial" w:cs="Arial"/>
        </w:rPr>
        <w:t>The other similar need was teamwork across teams of various business levels and communication between different business levels. This is similar to the experiential learning theory proposed by Kolb (2015) since practical collaboration in the real-life scenario leads to increased self-awareness and practical competence.</w:t>
      </w:r>
    </w:p>
    <w:p w14:paraId="708E91B0" w14:textId="77777777" w:rsidR="007412F9" w:rsidRPr="00D96BC8" w:rsidRDefault="00484A13">
      <w:pPr>
        <w:rPr>
          <w:rFonts w:ascii="Arial" w:hAnsi="Arial" w:cs="Arial"/>
        </w:rPr>
      </w:pPr>
      <w:r w:rsidRPr="00D96BC8">
        <w:rPr>
          <w:rFonts w:ascii="Arial" w:hAnsi="Arial" w:cs="Arial"/>
        </w:rPr>
        <w:t>Another thing that all employers wanted during the process was the ability of prospects to prove that to can be leaders as well as being dedicated to the concept of continuous learning. It goes in line with the CIPD (2022) framework, indicating that professional curiosity and lifelong development are primary factors in future career success.</w:t>
      </w:r>
    </w:p>
    <w:p w14:paraId="708E91B1" w14:textId="77777777" w:rsidR="007412F9" w:rsidRPr="00D96BC8" w:rsidRDefault="00484A13">
      <w:pPr>
        <w:rPr>
          <w:rFonts w:ascii="Arial" w:hAnsi="Arial" w:cs="Arial"/>
        </w:rPr>
      </w:pPr>
      <w:r w:rsidRPr="00D96BC8">
        <w:rPr>
          <w:rFonts w:ascii="Arial" w:hAnsi="Arial" w:cs="Arial"/>
        </w:rPr>
        <w:t>In general, the adverts demonstrate that employers at present are after considerate, versatile graduates capable of juggling between technical skills and interpersonal and managerial skills. The results also helped me in self-assessment and in determining my personal development requirements.</w:t>
      </w:r>
    </w:p>
    <w:p w14:paraId="708E91B2" w14:textId="14DA8379" w:rsidR="007412F9" w:rsidRDefault="00484A13" w:rsidP="00095381">
      <w:pPr>
        <w:pStyle w:val="Heading1"/>
        <w:jc w:val="center"/>
        <w:rPr>
          <w:rFonts w:ascii="Arial" w:hAnsi="Arial" w:cs="Arial"/>
          <w:sz w:val="28"/>
          <w:szCs w:val="28"/>
        </w:rPr>
      </w:pPr>
      <w:bookmarkStart w:id="2" w:name="_vkkmcmeskhez" w:colFirst="0" w:colLast="0"/>
      <w:bookmarkEnd w:id="2"/>
      <w:r w:rsidRPr="00095381">
        <w:rPr>
          <w:rFonts w:ascii="Arial" w:hAnsi="Arial" w:cs="Arial"/>
          <w:sz w:val="28"/>
          <w:szCs w:val="28"/>
        </w:rPr>
        <w:lastRenderedPageBreak/>
        <w:t>Task 2: Self-Assessment and Employability Readiness</w:t>
      </w:r>
    </w:p>
    <w:p w14:paraId="2E52341A" w14:textId="77777777" w:rsidR="00095381" w:rsidRPr="00095381" w:rsidRDefault="00095381" w:rsidP="00095381"/>
    <w:p w14:paraId="708E91B3" w14:textId="77777777" w:rsidR="007412F9" w:rsidRPr="00D96BC8" w:rsidRDefault="00484A13">
      <w:pPr>
        <w:pStyle w:val="Heading2"/>
        <w:rPr>
          <w:rFonts w:ascii="Arial" w:hAnsi="Arial" w:cs="Arial"/>
          <w:sz w:val="24"/>
          <w:szCs w:val="24"/>
        </w:rPr>
      </w:pPr>
      <w:bookmarkStart w:id="3" w:name="_qw1m75e0sr5a" w:colFirst="0" w:colLast="0"/>
      <w:bookmarkEnd w:id="3"/>
      <w:r w:rsidRPr="00D96BC8">
        <w:rPr>
          <w:rFonts w:ascii="Arial" w:hAnsi="Arial" w:cs="Arial"/>
          <w:sz w:val="24"/>
          <w:szCs w:val="24"/>
        </w:rPr>
        <w:t>Self-Assessment (SWOT Analysis)</w:t>
      </w:r>
    </w:p>
    <w:p w14:paraId="708E91B4" w14:textId="77777777" w:rsidR="007412F9" w:rsidRPr="00D96BC8" w:rsidRDefault="00484A13">
      <w:pPr>
        <w:rPr>
          <w:rFonts w:ascii="Arial" w:hAnsi="Arial" w:cs="Arial"/>
        </w:rPr>
      </w:pPr>
      <w:r w:rsidRPr="00D96BC8">
        <w:rPr>
          <w:rFonts w:ascii="Arial" w:hAnsi="Arial" w:cs="Arial"/>
        </w:rPr>
        <w:t>To assess my professional preparedness, I have carried out a SWOT analysis (Gurel and Tat, 2017), considering both the experiences I have received in the academic setting and the client projects.</w:t>
      </w: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81"/>
        <w:gridCol w:w="2191"/>
        <w:gridCol w:w="2453"/>
        <w:gridCol w:w="2091"/>
      </w:tblGrid>
      <w:tr w:rsidR="007412F9" w:rsidRPr="00D96BC8" w14:paraId="708E91B9" w14:textId="77777777">
        <w:tc>
          <w:tcPr>
            <w:tcW w:w="2281" w:type="dxa"/>
          </w:tcPr>
          <w:p w14:paraId="708E91B5" w14:textId="77777777" w:rsidR="007412F9" w:rsidRPr="00D96BC8" w:rsidRDefault="00484A13">
            <w:pPr>
              <w:spacing w:after="160"/>
              <w:rPr>
                <w:rFonts w:ascii="Arial" w:hAnsi="Arial" w:cs="Arial"/>
                <w:b/>
              </w:rPr>
            </w:pPr>
            <w:r w:rsidRPr="00D96BC8">
              <w:rPr>
                <w:rFonts w:ascii="Arial" w:hAnsi="Arial" w:cs="Arial"/>
                <w:b/>
              </w:rPr>
              <w:t>Strengths</w:t>
            </w:r>
          </w:p>
        </w:tc>
        <w:tc>
          <w:tcPr>
            <w:tcW w:w="2191" w:type="dxa"/>
          </w:tcPr>
          <w:p w14:paraId="708E91B6" w14:textId="77777777" w:rsidR="007412F9" w:rsidRPr="00D96BC8" w:rsidRDefault="00484A13">
            <w:pPr>
              <w:spacing w:after="160"/>
              <w:rPr>
                <w:rFonts w:ascii="Arial" w:hAnsi="Arial" w:cs="Arial"/>
                <w:b/>
              </w:rPr>
            </w:pPr>
            <w:r w:rsidRPr="00D96BC8">
              <w:rPr>
                <w:rFonts w:ascii="Arial" w:hAnsi="Arial" w:cs="Arial"/>
                <w:b/>
              </w:rPr>
              <w:t>Weaknesses</w:t>
            </w:r>
          </w:p>
        </w:tc>
        <w:tc>
          <w:tcPr>
            <w:tcW w:w="2453" w:type="dxa"/>
          </w:tcPr>
          <w:p w14:paraId="708E91B7" w14:textId="77777777" w:rsidR="007412F9" w:rsidRPr="00D96BC8" w:rsidRDefault="00484A13">
            <w:pPr>
              <w:spacing w:after="160"/>
              <w:rPr>
                <w:rFonts w:ascii="Arial" w:hAnsi="Arial" w:cs="Arial"/>
                <w:b/>
              </w:rPr>
            </w:pPr>
            <w:r w:rsidRPr="00D96BC8">
              <w:rPr>
                <w:rFonts w:ascii="Arial" w:hAnsi="Arial" w:cs="Arial"/>
                <w:b/>
              </w:rPr>
              <w:t>Opportunities</w:t>
            </w:r>
          </w:p>
        </w:tc>
        <w:tc>
          <w:tcPr>
            <w:tcW w:w="2091" w:type="dxa"/>
          </w:tcPr>
          <w:p w14:paraId="708E91B8" w14:textId="77777777" w:rsidR="007412F9" w:rsidRPr="00D96BC8" w:rsidRDefault="00484A13">
            <w:pPr>
              <w:spacing w:after="160"/>
              <w:rPr>
                <w:rFonts w:ascii="Arial" w:hAnsi="Arial" w:cs="Arial"/>
                <w:b/>
              </w:rPr>
            </w:pPr>
            <w:r w:rsidRPr="00D96BC8">
              <w:rPr>
                <w:rFonts w:ascii="Arial" w:hAnsi="Arial" w:cs="Arial"/>
                <w:b/>
              </w:rPr>
              <w:t>Threats</w:t>
            </w:r>
          </w:p>
        </w:tc>
      </w:tr>
      <w:tr w:rsidR="007412F9" w:rsidRPr="00D96BC8" w14:paraId="708E91BE" w14:textId="77777777">
        <w:tc>
          <w:tcPr>
            <w:tcW w:w="2281" w:type="dxa"/>
          </w:tcPr>
          <w:p w14:paraId="708E91BA" w14:textId="77777777" w:rsidR="007412F9" w:rsidRPr="00D96BC8" w:rsidRDefault="00484A13">
            <w:pPr>
              <w:spacing w:after="160"/>
              <w:rPr>
                <w:rFonts w:ascii="Arial" w:hAnsi="Arial" w:cs="Arial"/>
              </w:rPr>
            </w:pPr>
            <w:r w:rsidRPr="00D96BC8">
              <w:rPr>
                <w:rFonts w:ascii="Arial" w:hAnsi="Arial" w:cs="Arial"/>
              </w:rPr>
              <w:t>Strong written and verbal communication skills</w:t>
            </w:r>
          </w:p>
        </w:tc>
        <w:tc>
          <w:tcPr>
            <w:tcW w:w="2191" w:type="dxa"/>
          </w:tcPr>
          <w:p w14:paraId="708E91BB" w14:textId="77777777" w:rsidR="007412F9" w:rsidRPr="00D96BC8" w:rsidRDefault="00484A13">
            <w:pPr>
              <w:spacing w:after="160"/>
              <w:rPr>
                <w:rFonts w:ascii="Arial" w:hAnsi="Arial" w:cs="Arial"/>
              </w:rPr>
            </w:pPr>
            <w:r w:rsidRPr="00D96BC8">
              <w:rPr>
                <w:rFonts w:ascii="Arial" w:hAnsi="Arial" w:cs="Arial"/>
              </w:rPr>
              <w:t>Limited confidence in networking and public speaking</w:t>
            </w:r>
          </w:p>
        </w:tc>
        <w:tc>
          <w:tcPr>
            <w:tcW w:w="2453" w:type="dxa"/>
          </w:tcPr>
          <w:p w14:paraId="708E91BC" w14:textId="77777777" w:rsidR="007412F9" w:rsidRPr="00D96BC8" w:rsidRDefault="00484A13">
            <w:pPr>
              <w:spacing w:after="160"/>
              <w:rPr>
                <w:rFonts w:ascii="Arial" w:hAnsi="Arial" w:cs="Arial"/>
              </w:rPr>
            </w:pPr>
            <w:r w:rsidRPr="00D96BC8">
              <w:rPr>
                <w:rFonts w:ascii="Arial" w:hAnsi="Arial" w:cs="Arial"/>
              </w:rPr>
              <w:t>Growing demand for digitally skilled graduates</w:t>
            </w:r>
          </w:p>
        </w:tc>
        <w:tc>
          <w:tcPr>
            <w:tcW w:w="2091" w:type="dxa"/>
          </w:tcPr>
          <w:p w14:paraId="708E91BD" w14:textId="77777777" w:rsidR="007412F9" w:rsidRPr="00D96BC8" w:rsidRDefault="00484A13">
            <w:pPr>
              <w:spacing w:after="160"/>
              <w:rPr>
                <w:rFonts w:ascii="Arial" w:hAnsi="Arial" w:cs="Arial"/>
              </w:rPr>
            </w:pPr>
            <w:r w:rsidRPr="00D96BC8">
              <w:rPr>
                <w:rFonts w:ascii="Arial" w:hAnsi="Arial" w:cs="Arial"/>
              </w:rPr>
              <w:t>Rapid industry change requires constant learning</w:t>
            </w:r>
          </w:p>
        </w:tc>
      </w:tr>
      <w:tr w:rsidR="007412F9" w:rsidRPr="00D96BC8" w14:paraId="708E91C3" w14:textId="77777777">
        <w:tc>
          <w:tcPr>
            <w:tcW w:w="2281" w:type="dxa"/>
          </w:tcPr>
          <w:p w14:paraId="708E91BF" w14:textId="77777777" w:rsidR="007412F9" w:rsidRPr="00D96BC8" w:rsidRDefault="00484A13">
            <w:pPr>
              <w:spacing w:after="160"/>
              <w:rPr>
                <w:rFonts w:ascii="Arial" w:hAnsi="Arial" w:cs="Arial"/>
              </w:rPr>
            </w:pPr>
            <w:r w:rsidRPr="00D96BC8">
              <w:rPr>
                <w:rFonts w:ascii="Arial" w:hAnsi="Arial" w:cs="Arial"/>
              </w:rPr>
              <w:t>Team collaboration and adaptability</w:t>
            </w:r>
          </w:p>
        </w:tc>
        <w:tc>
          <w:tcPr>
            <w:tcW w:w="2191" w:type="dxa"/>
          </w:tcPr>
          <w:p w14:paraId="708E91C0" w14:textId="77777777" w:rsidR="007412F9" w:rsidRPr="00D96BC8" w:rsidRDefault="00484A13">
            <w:pPr>
              <w:spacing w:after="160"/>
              <w:rPr>
                <w:rFonts w:ascii="Arial" w:hAnsi="Arial" w:cs="Arial"/>
              </w:rPr>
            </w:pPr>
            <w:r w:rsidRPr="00D96BC8">
              <w:rPr>
                <w:rFonts w:ascii="Arial" w:hAnsi="Arial" w:cs="Arial"/>
              </w:rPr>
              <w:t>Need to improve data analysis and Excel proficiency</w:t>
            </w:r>
          </w:p>
        </w:tc>
        <w:tc>
          <w:tcPr>
            <w:tcW w:w="2453" w:type="dxa"/>
          </w:tcPr>
          <w:p w14:paraId="708E91C1" w14:textId="77777777" w:rsidR="007412F9" w:rsidRPr="00D96BC8" w:rsidRDefault="00484A13">
            <w:pPr>
              <w:spacing w:after="160"/>
              <w:rPr>
                <w:rFonts w:ascii="Arial" w:hAnsi="Arial" w:cs="Arial"/>
              </w:rPr>
            </w:pPr>
            <w:r w:rsidRPr="00D96BC8">
              <w:rPr>
                <w:rFonts w:ascii="Arial" w:hAnsi="Arial" w:cs="Arial"/>
              </w:rPr>
              <w:t>Opportunities for internships and professional certifications</w:t>
            </w:r>
          </w:p>
        </w:tc>
        <w:tc>
          <w:tcPr>
            <w:tcW w:w="2091" w:type="dxa"/>
          </w:tcPr>
          <w:p w14:paraId="708E91C2" w14:textId="77777777" w:rsidR="007412F9" w:rsidRPr="00D96BC8" w:rsidRDefault="00484A13">
            <w:pPr>
              <w:spacing w:after="160"/>
              <w:rPr>
                <w:rFonts w:ascii="Arial" w:hAnsi="Arial" w:cs="Arial"/>
              </w:rPr>
            </w:pPr>
            <w:r w:rsidRPr="00D96BC8">
              <w:rPr>
                <w:rFonts w:ascii="Arial" w:hAnsi="Arial" w:cs="Arial"/>
              </w:rPr>
              <w:t>Competition from experienced graduates</w:t>
            </w:r>
          </w:p>
        </w:tc>
      </w:tr>
      <w:tr w:rsidR="007412F9" w:rsidRPr="00D96BC8" w14:paraId="708E91C8" w14:textId="77777777">
        <w:tc>
          <w:tcPr>
            <w:tcW w:w="2281" w:type="dxa"/>
          </w:tcPr>
          <w:p w14:paraId="708E91C4" w14:textId="77777777" w:rsidR="007412F9" w:rsidRPr="00D96BC8" w:rsidRDefault="00484A13">
            <w:pPr>
              <w:spacing w:after="160"/>
              <w:rPr>
                <w:rFonts w:ascii="Arial" w:hAnsi="Arial" w:cs="Arial"/>
              </w:rPr>
            </w:pPr>
            <w:r w:rsidRPr="00D96BC8">
              <w:rPr>
                <w:rFonts w:ascii="Arial" w:hAnsi="Arial" w:cs="Arial"/>
              </w:rPr>
              <w:t>Problem-solving and time management</w:t>
            </w:r>
          </w:p>
        </w:tc>
        <w:tc>
          <w:tcPr>
            <w:tcW w:w="2191" w:type="dxa"/>
          </w:tcPr>
          <w:p w14:paraId="708E91C5" w14:textId="77777777" w:rsidR="007412F9" w:rsidRPr="00D96BC8" w:rsidRDefault="00484A13">
            <w:pPr>
              <w:spacing w:after="160"/>
              <w:rPr>
                <w:rFonts w:ascii="Arial" w:hAnsi="Arial" w:cs="Arial"/>
              </w:rPr>
            </w:pPr>
            <w:r w:rsidRPr="00D96BC8">
              <w:rPr>
                <w:rFonts w:ascii="Arial" w:hAnsi="Arial" w:cs="Arial"/>
              </w:rPr>
              <w:t>Occasional difficulty in delegating tasks</w:t>
            </w:r>
          </w:p>
        </w:tc>
        <w:tc>
          <w:tcPr>
            <w:tcW w:w="2453" w:type="dxa"/>
          </w:tcPr>
          <w:p w14:paraId="708E91C6" w14:textId="77777777" w:rsidR="007412F9" w:rsidRPr="00D96BC8" w:rsidRDefault="00484A13">
            <w:pPr>
              <w:spacing w:after="160"/>
              <w:rPr>
                <w:rFonts w:ascii="Arial" w:hAnsi="Arial" w:cs="Arial"/>
              </w:rPr>
            </w:pPr>
            <w:r w:rsidRPr="00D96BC8">
              <w:rPr>
                <w:rFonts w:ascii="Arial" w:hAnsi="Arial" w:cs="Arial"/>
              </w:rPr>
              <w:t>Access to LinkedIn Learning and mentorship</w:t>
            </w:r>
          </w:p>
        </w:tc>
        <w:tc>
          <w:tcPr>
            <w:tcW w:w="2091" w:type="dxa"/>
          </w:tcPr>
          <w:p w14:paraId="708E91C7" w14:textId="77777777" w:rsidR="007412F9" w:rsidRPr="00D96BC8" w:rsidRDefault="00484A13">
            <w:pPr>
              <w:spacing w:after="160"/>
              <w:rPr>
                <w:rFonts w:ascii="Arial" w:hAnsi="Arial" w:cs="Arial"/>
              </w:rPr>
            </w:pPr>
            <w:r w:rsidRPr="00D96BC8">
              <w:rPr>
                <w:rFonts w:ascii="Arial" w:hAnsi="Arial" w:cs="Arial"/>
              </w:rPr>
              <w:t>Changing recruitment methods requires new skills</w:t>
            </w:r>
          </w:p>
        </w:tc>
      </w:tr>
    </w:tbl>
    <w:p w14:paraId="708E91C9" w14:textId="77777777" w:rsidR="007412F9" w:rsidRPr="00D96BC8" w:rsidRDefault="00484A13">
      <w:pPr>
        <w:rPr>
          <w:rFonts w:ascii="Arial" w:hAnsi="Arial" w:cs="Arial"/>
        </w:rPr>
      </w:pPr>
      <w:r w:rsidRPr="00D96BC8">
        <w:rPr>
          <w:rFonts w:ascii="Arial" w:hAnsi="Arial" w:cs="Arial"/>
        </w:rPr>
        <w:t>Through the consultancy project, I was also able to greatly improve my skills in communication and collaboration. Active listening, conflict resolution, and coordination were needed to collaborate with the peers in solving the marketing problem of the client. The experiences also empowered my interpersonal awareness and decision-making quality, which are key employability qualities (Jackson and Tomlinson, 2020).</w:t>
      </w:r>
    </w:p>
    <w:p w14:paraId="708E91CA" w14:textId="77777777" w:rsidR="007412F9" w:rsidRPr="00D96BC8" w:rsidRDefault="00484A13">
      <w:pPr>
        <w:rPr>
          <w:rFonts w:ascii="Arial" w:hAnsi="Arial" w:cs="Arial"/>
        </w:rPr>
      </w:pPr>
      <w:r w:rsidRPr="00D96BC8">
        <w:rPr>
          <w:rFonts w:ascii="Arial" w:hAnsi="Arial" w:cs="Arial"/>
        </w:rPr>
        <w:t>In addition, I was able to gain the experience of strategically solving problems on the basis of real-time data. In the initial stages of the project, I was not very familiar with data analysis. I also had the confidence to apply analytical tools to justify business recommendations through the use of group discussions and supervisor feedback. This learning process is connected to the vision by Kolb (2015) that professional competence is nurtured through learning through practical work.</w:t>
      </w:r>
    </w:p>
    <w:p w14:paraId="708E91CB" w14:textId="77777777" w:rsidR="007412F9" w:rsidRPr="00D96BC8" w:rsidRDefault="00484A13">
      <w:pPr>
        <w:pStyle w:val="Heading2"/>
        <w:rPr>
          <w:rFonts w:ascii="Arial" w:hAnsi="Arial" w:cs="Arial"/>
          <w:sz w:val="24"/>
          <w:szCs w:val="24"/>
        </w:rPr>
      </w:pPr>
      <w:bookmarkStart w:id="4" w:name="_bfsssbm2xf8b" w:colFirst="0" w:colLast="0"/>
      <w:bookmarkEnd w:id="4"/>
      <w:r w:rsidRPr="00D96BC8">
        <w:rPr>
          <w:rFonts w:ascii="Arial" w:hAnsi="Arial" w:cs="Arial"/>
          <w:sz w:val="24"/>
          <w:szCs w:val="24"/>
        </w:rPr>
        <w:t>Evidence of Readiness</w:t>
      </w:r>
    </w:p>
    <w:p w14:paraId="708E91CC" w14:textId="77777777" w:rsidR="007412F9" w:rsidRPr="00D96BC8" w:rsidRDefault="00484A13">
      <w:pPr>
        <w:rPr>
          <w:rFonts w:ascii="Arial" w:hAnsi="Arial" w:cs="Arial"/>
        </w:rPr>
      </w:pPr>
      <w:r w:rsidRPr="00D96BC8">
        <w:rPr>
          <w:rFonts w:ascii="Arial" w:hAnsi="Arial" w:cs="Arial"/>
        </w:rPr>
        <w:t>Several types of evidence prove that I am employability-ready:</w:t>
      </w:r>
    </w:p>
    <w:p w14:paraId="708E91CD" w14:textId="77777777" w:rsidR="007412F9" w:rsidRPr="00D96BC8" w:rsidRDefault="00484A13">
      <w:pPr>
        <w:pBdr>
          <w:top w:val="nil"/>
          <w:left w:val="nil"/>
          <w:bottom w:val="nil"/>
          <w:right w:val="nil"/>
          <w:between w:val="nil"/>
        </w:pBdr>
        <w:spacing w:after="0"/>
        <w:rPr>
          <w:rFonts w:ascii="Arial" w:hAnsi="Arial" w:cs="Arial"/>
          <w:color w:val="000000"/>
        </w:rPr>
      </w:pPr>
      <w:r w:rsidRPr="00D96BC8">
        <w:rPr>
          <w:rFonts w:ascii="Arial" w:hAnsi="Arial" w:cs="Arial"/>
          <w:b/>
          <w:color w:val="000000"/>
        </w:rPr>
        <w:t xml:space="preserve">Formal successes: </w:t>
      </w:r>
      <w:r w:rsidRPr="00D96BC8">
        <w:rPr>
          <w:rFonts w:ascii="Arial" w:hAnsi="Arial" w:cs="Arial"/>
          <w:color w:val="000000"/>
        </w:rPr>
        <w:t>The completion of Business Strategy and Research Methods modules has helped me enhance my analytical and report-writing abilities.</w:t>
      </w:r>
    </w:p>
    <w:p w14:paraId="708E91CE" w14:textId="77777777" w:rsidR="007412F9" w:rsidRPr="00D96BC8" w:rsidRDefault="00484A13">
      <w:pPr>
        <w:pBdr>
          <w:top w:val="nil"/>
          <w:left w:val="nil"/>
          <w:bottom w:val="nil"/>
          <w:right w:val="nil"/>
          <w:between w:val="nil"/>
        </w:pBdr>
        <w:spacing w:after="0"/>
        <w:rPr>
          <w:rFonts w:ascii="Arial" w:hAnsi="Arial" w:cs="Arial"/>
          <w:color w:val="000000"/>
        </w:rPr>
      </w:pPr>
      <w:r w:rsidRPr="00D96BC8">
        <w:rPr>
          <w:rFonts w:ascii="Arial" w:hAnsi="Arial" w:cs="Arial"/>
          <w:b/>
          <w:color w:val="000000"/>
        </w:rPr>
        <w:lastRenderedPageBreak/>
        <w:t>Professional experience:</w:t>
      </w:r>
      <w:r w:rsidRPr="00D96BC8">
        <w:rPr>
          <w:rFonts w:ascii="Arial" w:hAnsi="Arial" w:cs="Arial"/>
          <w:color w:val="000000"/>
        </w:rPr>
        <w:t xml:space="preserve"> Customer service, resilience, and time management skills, which I gained as a part-time sales assistant at work, are transferable skills that the employer appreciates (Cottrell, 2021).</w:t>
      </w:r>
    </w:p>
    <w:p w14:paraId="708E91CF" w14:textId="77777777" w:rsidR="007412F9" w:rsidRPr="00D96BC8" w:rsidRDefault="00484A13">
      <w:pPr>
        <w:pBdr>
          <w:top w:val="nil"/>
          <w:left w:val="nil"/>
          <w:bottom w:val="nil"/>
          <w:right w:val="nil"/>
          <w:between w:val="nil"/>
        </w:pBdr>
        <w:spacing w:after="0"/>
        <w:rPr>
          <w:rFonts w:ascii="Arial" w:hAnsi="Arial" w:cs="Arial"/>
          <w:color w:val="000000"/>
        </w:rPr>
      </w:pPr>
      <w:r w:rsidRPr="00D96BC8">
        <w:rPr>
          <w:rFonts w:ascii="Arial" w:hAnsi="Arial" w:cs="Arial"/>
          <w:b/>
          <w:color w:val="000000"/>
        </w:rPr>
        <w:t xml:space="preserve">Extracurricular activity: </w:t>
      </w:r>
      <w:r w:rsidRPr="00D96BC8">
        <w:rPr>
          <w:rFonts w:ascii="Arial" w:hAnsi="Arial" w:cs="Arial"/>
          <w:color w:val="000000"/>
        </w:rPr>
        <w:t>Giving the group projects and volunteering helped me to develop leadership, planning, and teamwork strategies.</w:t>
      </w:r>
    </w:p>
    <w:p w14:paraId="708E91D0" w14:textId="77777777" w:rsidR="007412F9" w:rsidRPr="00D96BC8" w:rsidRDefault="00484A13">
      <w:pPr>
        <w:pBdr>
          <w:top w:val="nil"/>
          <w:left w:val="nil"/>
          <w:bottom w:val="nil"/>
          <w:right w:val="nil"/>
          <w:between w:val="nil"/>
        </w:pBdr>
        <w:rPr>
          <w:rFonts w:ascii="Arial" w:hAnsi="Arial" w:cs="Arial"/>
          <w:color w:val="000000"/>
        </w:rPr>
      </w:pPr>
      <w:r w:rsidRPr="00D96BC8">
        <w:rPr>
          <w:rFonts w:ascii="Arial" w:hAnsi="Arial" w:cs="Arial"/>
          <w:b/>
          <w:color w:val="000000"/>
        </w:rPr>
        <w:t>Mentor feedback:</w:t>
      </w:r>
      <w:r w:rsidRPr="00D96BC8">
        <w:rPr>
          <w:rFonts w:ascii="Arial" w:hAnsi="Arial" w:cs="Arial"/>
          <w:color w:val="000000"/>
        </w:rPr>
        <w:t xml:space="preserve"> The tutor observed that I was able to think critically and express my ideas in a way that was easily understood by others.</w:t>
      </w:r>
    </w:p>
    <w:p w14:paraId="708E91D1" w14:textId="77777777" w:rsidR="007412F9" w:rsidRPr="00D96BC8" w:rsidRDefault="00484A13">
      <w:pPr>
        <w:rPr>
          <w:rFonts w:ascii="Arial" w:hAnsi="Arial" w:cs="Arial"/>
        </w:rPr>
      </w:pPr>
      <w:r w:rsidRPr="00D96BC8">
        <w:rPr>
          <w:rFonts w:ascii="Arial" w:hAnsi="Arial" w:cs="Arial"/>
        </w:rPr>
        <w:t>All these examples show that the major graduate attributes are well grounded in communication, teamwork, and self-management, but the lack of data-driven decision-making and trust in professional networking is also observed.</w:t>
      </w:r>
    </w:p>
    <w:p w14:paraId="708E91D2" w14:textId="77777777" w:rsidR="007412F9" w:rsidRPr="00D96BC8" w:rsidRDefault="00484A13">
      <w:pPr>
        <w:rPr>
          <w:rFonts w:ascii="Arial" w:hAnsi="Arial" w:cs="Arial"/>
        </w:rPr>
      </w:pPr>
      <w:r w:rsidRPr="00D96BC8">
        <w:rPr>
          <w:rFonts w:ascii="Arial" w:hAnsi="Arial" w:cs="Arial"/>
        </w:rPr>
        <w:t>Locke and Latham's (2002) goal-setting theory seeks to indicate that to achieve progress, specific measurable goals should be established, which transforms intention into performance. My subsequent move, therefore, is to define my objectives regarding employment and SMART activities that will target these points.</w:t>
      </w:r>
    </w:p>
    <w:p w14:paraId="6F5E8EEB" w14:textId="501C4709" w:rsidR="00095381" w:rsidRDefault="00484A13" w:rsidP="00B839D8">
      <w:pPr>
        <w:pStyle w:val="Heading1"/>
        <w:jc w:val="center"/>
        <w:rPr>
          <w:rFonts w:ascii="Arial" w:hAnsi="Arial" w:cs="Arial"/>
          <w:sz w:val="28"/>
          <w:szCs w:val="28"/>
        </w:rPr>
      </w:pPr>
      <w:bookmarkStart w:id="5" w:name="_7j6ycmgudizf" w:colFirst="0" w:colLast="0"/>
      <w:bookmarkEnd w:id="5"/>
      <w:r w:rsidRPr="00095381">
        <w:rPr>
          <w:rFonts w:ascii="Arial" w:hAnsi="Arial" w:cs="Arial"/>
          <w:sz w:val="28"/>
          <w:szCs w:val="28"/>
        </w:rPr>
        <w:t>Task 3: Employment Goals and Personal Development Plan</w:t>
      </w:r>
    </w:p>
    <w:p w14:paraId="4E2D3E85" w14:textId="77777777" w:rsidR="00B839D8" w:rsidRPr="00B839D8" w:rsidRDefault="00B839D8" w:rsidP="00B839D8"/>
    <w:p w14:paraId="708E91D4" w14:textId="77777777" w:rsidR="007412F9" w:rsidRPr="00D96BC8" w:rsidRDefault="00484A13">
      <w:pPr>
        <w:pStyle w:val="Heading2"/>
        <w:rPr>
          <w:rFonts w:ascii="Arial" w:hAnsi="Arial" w:cs="Arial"/>
          <w:sz w:val="24"/>
          <w:szCs w:val="24"/>
        </w:rPr>
      </w:pPr>
      <w:bookmarkStart w:id="6" w:name="_4mbbbou6y7hv" w:colFirst="0" w:colLast="0"/>
      <w:bookmarkEnd w:id="6"/>
      <w:r w:rsidRPr="00D96BC8">
        <w:rPr>
          <w:rFonts w:ascii="Arial" w:hAnsi="Arial" w:cs="Arial"/>
          <w:sz w:val="24"/>
          <w:szCs w:val="24"/>
        </w:rPr>
        <w:t>Short-Term Goals (Next 12 Months)</w:t>
      </w:r>
    </w:p>
    <w:p w14:paraId="708E91D5" w14:textId="77777777" w:rsidR="007412F9" w:rsidRPr="00D96BC8" w:rsidRDefault="00484A13">
      <w:pPr>
        <w:rPr>
          <w:rFonts w:ascii="Arial" w:hAnsi="Arial" w:cs="Arial"/>
        </w:rPr>
      </w:pPr>
      <w:r w:rsidRPr="00D96BC8">
        <w:rPr>
          <w:rFonts w:ascii="Arial" w:hAnsi="Arial" w:cs="Arial"/>
        </w:rPr>
        <w:t>In order to upgrade my data analysis skills, I intend to attend an upgraded course of Excel and Power BI using the LinkedIn Learning platform. This will improve the areas of my analytical and reporting abilities which are vital in management. I would do this in 6 months, and the success will be indicated by getting a completion certificate and using the acquired skills in my schoolwork.</w:t>
      </w:r>
    </w:p>
    <w:p w14:paraId="708E91D6" w14:textId="77777777" w:rsidR="007412F9" w:rsidRPr="00D96BC8" w:rsidRDefault="00484A13">
      <w:pPr>
        <w:rPr>
          <w:rFonts w:ascii="Arial" w:hAnsi="Arial" w:cs="Arial"/>
        </w:rPr>
      </w:pPr>
      <w:r w:rsidRPr="00D96BC8">
        <w:rPr>
          <w:rFonts w:ascii="Arial" w:hAnsi="Arial" w:cs="Arial"/>
        </w:rPr>
        <w:t>I will become part of the business societies in the university, and spend at least three business events in the academic year to enhance my networking and being a good speaker. This will assist me in establishing beneficial professional relations and enhancing stronger competency in oral communication. I will measure my progress by actively engaging with people, as well as the feedback of peers or mentors.</w:t>
      </w:r>
    </w:p>
    <w:p w14:paraId="708E91D7" w14:textId="77777777" w:rsidR="007412F9" w:rsidRPr="00D96BC8" w:rsidRDefault="00484A13">
      <w:pPr>
        <w:rPr>
          <w:rFonts w:ascii="Arial" w:hAnsi="Arial" w:cs="Arial"/>
        </w:rPr>
      </w:pPr>
      <w:r w:rsidRPr="00D96BC8">
        <w:rPr>
          <w:rFonts w:ascii="Arial" w:hAnsi="Arial" w:cs="Arial"/>
        </w:rPr>
        <w:t xml:space="preserve">Furthermore, I will strive to achieve a professional internet image, by improving my LinkedIn account and updating the posts at least once a week. This will provide more visibility to employers and increase my digital professionalism such as those noted by </w:t>
      </w:r>
      <w:r w:rsidRPr="00D96BC8">
        <w:rPr>
          <w:rFonts w:ascii="Arial" w:hAnsi="Arial" w:cs="Arial"/>
        </w:rPr>
        <w:lastRenderedPageBreak/>
        <w:t>the CIPD (2022). I will do this in three months and the success rate will be determined by the number of people who viewed my profile and the number of recruiter contacts.</w:t>
      </w:r>
    </w:p>
    <w:p w14:paraId="708E91D8" w14:textId="77777777" w:rsidR="007412F9" w:rsidRPr="00D96BC8" w:rsidRDefault="00484A13">
      <w:pPr>
        <w:pStyle w:val="Heading2"/>
        <w:rPr>
          <w:rFonts w:ascii="Arial" w:hAnsi="Arial" w:cs="Arial"/>
          <w:sz w:val="24"/>
          <w:szCs w:val="24"/>
        </w:rPr>
      </w:pPr>
      <w:bookmarkStart w:id="7" w:name="_f78ho7vxv1j" w:colFirst="0" w:colLast="0"/>
      <w:bookmarkEnd w:id="7"/>
      <w:r w:rsidRPr="00D96BC8">
        <w:rPr>
          <w:rFonts w:ascii="Arial" w:hAnsi="Arial" w:cs="Arial"/>
          <w:sz w:val="24"/>
          <w:szCs w:val="24"/>
        </w:rPr>
        <w:t>Long-Term Goals (1–3 Years)</w:t>
      </w:r>
    </w:p>
    <w:p w14:paraId="708E91D9" w14:textId="77777777" w:rsidR="007412F9" w:rsidRPr="00D96BC8" w:rsidRDefault="00484A13">
      <w:pPr>
        <w:rPr>
          <w:rFonts w:ascii="Arial" w:hAnsi="Arial" w:cs="Arial"/>
        </w:rPr>
      </w:pPr>
      <w:r w:rsidRPr="00D96BC8">
        <w:rPr>
          <w:rFonts w:ascii="Arial" w:hAnsi="Arial" w:cs="Arial"/>
        </w:rPr>
        <w:t>My future aspiration is to work as a graduate management role at a multinational corporation like Jaguar Land Rover. In accomplishing this, I will submit applications to relevant graduate schemes using well-focused and professionally crafted CVs and cover letters that will demonstrate my knowledge and career goals. This objective will match my interest in strategic leadership and business development. The desired outcomes of progress include an achievement of a successful application result or invitation to</w:t>
      </w:r>
      <w:r w:rsidRPr="00D96BC8">
        <w:rPr>
          <w:rFonts w:ascii="Arial" w:hAnsi="Arial" w:cs="Arial"/>
        </w:rPr>
        <w:t xml:space="preserve"> an interview by Year 3 of my studies.</w:t>
      </w:r>
    </w:p>
    <w:p w14:paraId="708E91DA" w14:textId="77777777" w:rsidR="007412F9" w:rsidRPr="00D96BC8" w:rsidRDefault="00484A13">
      <w:pPr>
        <w:rPr>
          <w:rFonts w:ascii="Arial" w:hAnsi="Arial" w:cs="Arial"/>
        </w:rPr>
      </w:pPr>
      <w:r w:rsidRPr="00D96BC8">
        <w:rPr>
          <w:rFonts w:ascii="Arial" w:hAnsi="Arial" w:cs="Arial"/>
        </w:rPr>
        <w:t>Moreover, I will continue to acquire a professional qualification like CMI Level 5 in Management and Leadership once I graduate, when I will be working full-time. This will add credibility to my profession as well as boost my managerial skills, which will help me in my long-term career development. The success of this goal will be approximated through the successful attainment of the qualification in a span of two years in the job.</w:t>
      </w:r>
    </w:p>
    <w:p w14:paraId="708E91DB" w14:textId="77777777" w:rsidR="007412F9" w:rsidRPr="00D96BC8" w:rsidRDefault="00484A13">
      <w:pPr>
        <w:pStyle w:val="Heading2"/>
        <w:rPr>
          <w:rFonts w:ascii="Arial" w:hAnsi="Arial" w:cs="Arial"/>
          <w:sz w:val="24"/>
          <w:szCs w:val="24"/>
        </w:rPr>
      </w:pPr>
      <w:bookmarkStart w:id="8" w:name="_axswqhl84bpe" w:colFirst="0" w:colLast="0"/>
      <w:bookmarkEnd w:id="8"/>
      <w:r w:rsidRPr="00D96BC8">
        <w:rPr>
          <w:rFonts w:ascii="Arial" w:hAnsi="Arial" w:cs="Arial"/>
          <w:sz w:val="24"/>
          <w:szCs w:val="24"/>
        </w:rPr>
        <w:t>Personal Development Plan (PDP)</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17"/>
        <w:gridCol w:w="2160"/>
        <w:gridCol w:w="2069"/>
        <w:gridCol w:w="1177"/>
        <w:gridCol w:w="1893"/>
      </w:tblGrid>
      <w:tr w:rsidR="007412F9" w:rsidRPr="00D96BC8" w14:paraId="708E91E1" w14:textId="77777777">
        <w:tc>
          <w:tcPr>
            <w:tcW w:w="1717" w:type="dxa"/>
            <w:vAlign w:val="center"/>
          </w:tcPr>
          <w:p w14:paraId="708E91DC" w14:textId="77777777" w:rsidR="007412F9" w:rsidRPr="00D96BC8" w:rsidRDefault="00484A13">
            <w:pPr>
              <w:spacing w:after="160"/>
              <w:jc w:val="left"/>
              <w:rPr>
                <w:rFonts w:ascii="Arial" w:hAnsi="Arial" w:cs="Arial"/>
                <w:b/>
              </w:rPr>
            </w:pPr>
            <w:r w:rsidRPr="00D96BC8">
              <w:rPr>
                <w:rFonts w:ascii="Arial" w:hAnsi="Arial" w:cs="Arial"/>
                <w:b/>
              </w:rPr>
              <w:t>Development Area</w:t>
            </w:r>
          </w:p>
        </w:tc>
        <w:tc>
          <w:tcPr>
            <w:tcW w:w="2160" w:type="dxa"/>
            <w:vAlign w:val="center"/>
          </w:tcPr>
          <w:p w14:paraId="708E91DD" w14:textId="77777777" w:rsidR="007412F9" w:rsidRPr="00D96BC8" w:rsidRDefault="00484A13">
            <w:pPr>
              <w:spacing w:after="160"/>
              <w:jc w:val="left"/>
              <w:rPr>
                <w:rFonts w:ascii="Arial" w:hAnsi="Arial" w:cs="Arial"/>
                <w:b/>
              </w:rPr>
            </w:pPr>
            <w:r w:rsidRPr="00D96BC8">
              <w:rPr>
                <w:rFonts w:ascii="Arial" w:hAnsi="Arial" w:cs="Arial"/>
                <w:b/>
              </w:rPr>
              <w:t>Action Plan</w:t>
            </w:r>
          </w:p>
        </w:tc>
        <w:tc>
          <w:tcPr>
            <w:tcW w:w="2069" w:type="dxa"/>
            <w:vAlign w:val="center"/>
          </w:tcPr>
          <w:p w14:paraId="708E91DE" w14:textId="77777777" w:rsidR="007412F9" w:rsidRPr="00D96BC8" w:rsidRDefault="00484A13">
            <w:pPr>
              <w:spacing w:after="160"/>
              <w:jc w:val="left"/>
              <w:rPr>
                <w:rFonts w:ascii="Arial" w:hAnsi="Arial" w:cs="Arial"/>
                <w:b/>
              </w:rPr>
            </w:pPr>
            <w:r w:rsidRPr="00D96BC8">
              <w:rPr>
                <w:rFonts w:ascii="Arial" w:hAnsi="Arial" w:cs="Arial"/>
                <w:b/>
              </w:rPr>
              <w:t>Resources Needed</w:t>
            </w:r>
          </w:p>
        </w:tc>
        <w:tc>
          <w:tcPr>
            <w:tcW w:w="1177" w:type="dxa"/>
            <w:vAlign w:val="center"/>
          </w:tcPr>
          <w:p w14:paraId="708E91DF" w14:textId="77777777" w:rsidR="007412F9" w:rsidRPr="00D96BC8" w:rsidRDefault="00484A13">
            <w:pPr>
              <w:spacing w:after="160"/>
              <w:jc w:val="left"/>
              <w:rPr>
                <w:rFonts w:ascii="Arial" w:hAnsi="Arial" w:cs="Arial"/>
                <w:b/>
              </w:rPr>
            </w:pPr>
            <w:r w:rsidRPr="00D96BC8">
              <w:rPr>
                <w:rFonts w:ascii="Arial" w:hAnsi="Arial" w:cs="Arial"/>
                <w:b/>
              </w:rPr>
              <w:t>Timeline</w:t>
            </w:r>
          </w:p>
        </w:tc>
        <w:tc>
          <w:tcPr>
            <w:tcW w:w="1893" w:type="dxa"/>
            <w:vAlign w:val="center"/>
          </w:tcPr>
          <w:p w14:paraId="708E91E0" w14:textId="77777777" w:rsidR="007412F9" w:rsidRPr="00D96BC8" w:rsidRDefault="00484A13">
            <w:pPr>
              <w:spacing w:after="160"/>
              <w:jc w:val="left"/>
              <w:rPr>
                <w:rFonts w:ascii="Arial" w:hAnsi="Arial" w:cs="Arial"/>
                <w:b/>
              </w:rPr>
            </w:pPr>
            <w:r w:rsidRPr="00D96BC8">
              <w:rPr>
                <w:rFonts w:ascii="Arial" w:hAnsi="Arial" w:cs="Arial"/>
                <w:b/>
              </w:rPr>
              <w:t>Success Measure</w:t>
            </w:r>
          </w:p>
        </w:tc>
      </w:tr>
      <w:tr w:rsidR="007412F9" w:rsidRPr="00D96BC8" w14:paraId="708E91E7" w14:textId="77777777">
        <w:tc>
          <w:tcPr>
            <w:tcW w:w="1717" w:type="dxa"/>
            <w:vAlign w:val="center"/>
          </w:tcPr>
          <w:p w14:paraId="708E91E2" w14:textId="77777777" w:rsidR="007412F9" w:rsidRPr="00D96BC8" w:rsidRDefault="00484A13">
            <w:pPr>
              <w:spacing w:after="160"/>
              <w:jc w:val="left"/>
              <w:rPr>
                <w:rFonts w:ascii="Arial" w:hAnsi="Arial" w:cs="Arial"/>
              </w:rPr>
            </w:pPr>
            <w:r w:rsidRPr="00D96BC8">
              <w:rPr>
                <w:rFonts w:ascii="Arial" w:hAnsi="Arial" w:cs="Arial"/>
              </w:rPr>
              <w:t>Data analysis</w:t>
            </w:r>
          </w:p>
        </w:tc>
        <w:tc>
          <w:tcPr>
            <w:tcW w:w="2160" w:type="dxa"/>
            <w:vAlign w:val="center"/>
          </w:tcPr>
          <w:p w14:paraId="708E91E3" w14:textId="77777777" w:rsidR="007412F9" w:rsidRPr="00D96BC8" w:rsidRDefault="00484A13">
            <w:pPr>
              <w:spacing w:after="160"/>
              <w:jc w:val="left"/>
              <w:rPr>
                <w:rFonts w:ascii="Arial" w:hAnsi="Arial" w:cs="Arial"/>
              </w:rPr>
            </w:pPr>
            <w:r w:rsidRPr="00D96BC8">
              <w:rPr>
                <w:rFonts w:ascii="Arial" w:hAnsi="Arial" w:cs="Arial"/>
              </w:rPr>
              <w:t>Take Power BI &amp; Excel courses</w:t>
            </w:r>
          </w:p>
        </w:tc>
        <w:tc>
          <w:tcPr>
            <w:tcW w:w="2069" w:type="dxa"/>
            <w:vAlign w:val="center"/>
          </w:tcPr>
          <w:p w14:paraId="708E91E4" w14:textId="77777777" w:rsidR="007412F9" w:rsidRPr="00D96BC8" w:rsidRDefault="00484A13">
            <w:pPr>
              <w:spacing w:after="160"/>
              <w:jc w:val="left"/>
              <w:rPr>
                <w:rFonts w:ascii="Arial" w:hAnsi="Arial" w:cs="Arial"/>
              </w:rPr>
            </w:pPr>
            <w:r w:rsidRPr="00D96BC8">
              <w:rPr>
                <w:rFonts w:ascii="Arial" w:hAnsi="Arial" w:cs="Arial"/>
              </w:rPr>
              <w:t>LinkedIn Learning, University IT lab</w:t>
            </w:r>
          </w:p>
        </w:tc>
        <w:tc>
          <w:tcPr>
            <w:tcW w:w="1177" w:type="dxa"/>
            <w:vAlign w:val="center"/>
          </w:tcPr>
          <w:p w14:paraId="708E91E5" w14:textId="77777777" w:rsidR="007412F9" w:rsidRPr="00D96BC8" w:rsidRDefault="00484A13">
            <w:pPr>
              <w:spacing w:after="160"/>
              <w:jc w:val="left"/>
              <w:rPr>
                <w:rFonts w:ascii="Arial" w:hAnsi="Arial" w:cs="Arial"/>
              </w:rPr>
            </w:pPr>
            <w:r w:rsidRPr="00D96BC8">
              <w:rPr>
                <w:rFonts w:ascii="Arial" w:hAnsi="Arial" w:cs="Arial"/>
              </w:rPr>
              <w:t>6 months</w:t>
            </w:r>
          </w:p>
        </w:tc>
        <w:tc>
          <w:tcPr>
            <w:tcW w:w="1893" w:type="dxa"/>
            <w:vAlign w:val="center"/>
          </w:tcPr>
          <w:p w14:paraId="708E91E6" w14:textId="77777777" w:rsidR="007412F9" w:rsidRPr="00D96BC8" w:rsidRDefault="00484A13">
            <w:pPr>
              <w:spacing w:after="160"/>
              <w:jc w:val="left"/>
              <w:rPr>
                <w:rFonts w:ascii="Arial" w:hAnsi="Arial" w:cs="Arial"/>
              </w:rPr>
            </w:pPr>
            <w:r w:rsidRPr="00D96BC8">
              <w:rPr>
                <w:rFonts w:ascii="Arial" w:hAnsi="Arial" w:cs="Arial"/>
              </w:rPr>
              <w:t>Certificate and project use</w:t>
            </w:r>
          </w:p>
        </w:tc>
      </w:tr>
      <w:tr w:rsidR="007412F9" w:rsidRPr="00D96BC8" w14:paraId="708E91ED" w14:textId="77777777">
        <w:tc>
          <w:tcPr>
            <w:tcW w:w="1717" w:type="dxa"/>
            <w:vAlign w:val="center"/>
          </w:tcPr>
          <w:p w14:paraId="708E91E8" w14:textId="77777777" w:rsidR="007412F9" w:rsidRPr="00D96BC8" w:rsidRDefault="00484A13">
            <w:pPr>
              <w:spacing w:after="160"/>
              <w:jc w:val="left"/>
              <w:rPr>
                <w:rFonts w:ascii="Arial" w:hAnsi="Arial" w:cs="Arial"/>
              </w:rPr>
            </w:pPr>
            <w:r w:rsidRPr="00D96BC8">
              <w:rPr>
                <w:rFonts w:ascii="Arial" w:hAnsi="Arial" w:cs="Arial"/>
              </w:rPr>
              <w:t>Public speaking</w:t>
            </w:r>
          </w:p>
        </w:tc>
        <w:tc>
          <w:tcPr>
            <w:tcW w:w="2160" w:type="dxa"/>
            <w:vAlign w:val="center"/>
          </w:tcPr>
          <w:p w14:paraId="708E91E9" w14:textId="77777777" w:rsidR="007412F9" w:rsidRPr="00D96BC8" w:rsidRDefault="00484A13">
            <w:pPr>
              <w:spacing w:after="160"/>
              <w:jc w:val="left"/>
              <w:rPr>
                <w:rFonts w:ascii="Arial" w:hAnsi="Arial" w:cs="Arial"/>
              </w:rPr>
            </w:pPr>
            <w:r w:rsidRPr="00D96BC8">
              <w:rPr>
                <w:rFonts w:ascii="Arial" w:hAnsi="Arial" w:cs="Arial"/>
              </w:rPr>
              <w:t>Attend workshops &amp; present at events</w:t>
            </w:r>
          </w:p>
        </w:tc>
        <w:tc>
          <w:tcPr>
            <w:tcW w:w="2069" w:type="dxa"/>
            <w:vAlign w:val="center"/>
          </w:tcPr>
          <w:p w14:paraId="708E91EA" w14:textId="77777777" w:rsidR="007412F9" w:rsidRPr="00D96BC8" w:rsidRDefault="00484A13">
            <w:pPr>
              <w:spacing w:after="160"/>
              <w:jc w:val="left"/>
              <w:rPr>
                <w:rFonts w:ascii="Arial" w:hAnsi="Arial" w:cs="Arial"/>
              </w:rPr>
            </w:pPr>
            <w:r w:rsidRPr="00D96BC8">
              <w:rPr>
                <w:rFonts w:ascii="Arial" w:hAnsi="Arial" w:cs="Arial"/>
              </w:rPr>
              <w:t>University society, peer feedback</w:t>
            </w:r>
          </w:p>
        </w:tc>
        <w:tc>
          <w:tcPr>
            <w:tcW w:w="1177" w:type="dxa"/>
            <w:vAlign w:val="center"/>
          </w:tcPr>
          <w:p w14:paraId="708E91EB" w14:textId="77777777" w:rsidR="007412F9" w:rsidRPr="00D96BC8" w:rsidRDefault="00484A13">
            <w:pPr>
              <w:spacing w:after="160"/>
              <w:jc w:val="left"/>
              <w:rPr>
                <w:rFonts w:ascii="Arial" w:hAnsi="Arial" w:cs="Arial"/>
              </w:rPr>
            </w:pPr>
            <w:r w:rsidRPr="00D96BC8">
              <w:rPr>
                <w:rFonts w:ascii="Arial" w:hAnsi="Arial" w:cs="Arial"/>
              </w:rPr>
              <w:t>9 months</w:t>
            </w:r>
          </w:p>
        </w:tc>
        <w:tc>
          <w:tcPr>
            <w:tcW w:w="1893" w:type="dxa"/>
            <w:vAlign w:val="center"/>
          </w:tcPr>
          <w:p w14:paraId="708E91EC" w14:textId="77777777" w:rsidR="007412F9" w:rsidRPr="00D96BC8" w:rsidRDefault="00484A13">
            <w:pPr>
              <w:spacing w:after="160"/>
              <w:jc w:val="left"/>
              <w:rPr>
                <w:rFonts w:ascii="Arial" w:hAnsi="Arial" w:cs="Arial"/>
              </w:rPr>
            </w:pPr>
            <w:r w:rsidRPr="00D96BC8">
              <w:rPr>
                <w:rFonts w:ascii="Arial" w:hAnsi="Arial" w:cs="Arial"/>
              </w:rPr>
              <w:t>Confident delivery at events</w:t>
            </w:r>
          </w:p>
        </w:tc>
      </w:tr>
      <w:tr w:rsidR="007412F9" w:rsidRPr="00D96BC8" w14:paraId="708E91F3" w14:textId="77777777">
        <w:tc>
          <w:tcPr>
            <w:tcW w:w="1717" w:type="dxa"/>
            <w:vAlign w:val="center"/>
          </w:tcPr>
          <w:p w14:paraId="708E91EE" w14:textId="77777777" w:rsidR="007412F9" w:rsidRPr="00D96BC8" w:rsidRDefault="00484A13">
            <w:pPr>
              <w:spacing w:after="160"/>
              <w:jc w:val="left"/>
              <w:rPr>
                <w:rFonts w:ascii="Arial" w:hAnsi="Arial" w:cs="Arial"/>
              </w:rPr>
            </w:pPr>
            <w:r w:rsidRPr="00D96BC8">
              <w:rPr>
                <w:rFonts w:ascii="Arial" w:hAnsi="Arial" w:cs="Arial"/>
              </w:rPr>
              <w:t>Leadership skills</w:t>
            </w:r>
          </w:p>
        </w:tc>
        <w:tc>
          <w:tcPr>
            <w:tcW w:w="2160" w:type="dxa"/>
            <w:vAlign w:val="center"/>
          </w:tcPr>
          <w:p w14:paraId="708E91EF" w14:textId="77777777" w:rsidR="007412F9" w:rsidRPr="00D96BC8" w:rsidRDefault="00484A13">
            <w:pPr>
              <w:spacing w:after="160"/>
              <w:jc w:val="left"/>
              <w:rPr>
                <w:rFonts w:ascii="Arial" w:hAnsi="Arial" w:cs="Arial"/>
              </w:rPr>
            </w:pPr>
            <w:r w:rsidRPr="00D96BC8">
              <w:rPr>
                <w:rFonts w:ascii="Arial" w:hAnsi="Arial" w:cs="Arial"/>
              </w:rPr>
              <w:t>Take a lead role in group projects</w:t>
            </w:r>
          </w:p>
        </w:tc>
        <w:tc>
          <w:tcPr>
            <w:tcW w:w="2069" w:type="dxa"/>
            <w:vAlign w:val="center"/>
          </w:tcPr>
          <w:p w14:paraId="708E91F0" w14:textId="77777777" w:rsidR="007412F9" w:rsidRPr="00D96BC8" w:rsidRDefault="00484A13">
            <w:pPr>
              <w:spacing w:after="160"/>
              <w:jc w:val="left"/>
              <w:rPr>
                <w:rFonts w:ascii="Arial" w:hAnsi="Arial" w:cs="Arial"/>
              </w:rPr>
            </w:pPr>
            <w:r w:rsidRPr="00D96BC8">
              <w:rPr>
                <w:rFonts w:ascii="Arial" w:hAnsi="Arial" w:cs="Arial"/>
              </w:rPr>
              <w:t>Course projects, volunteering</w:t>
            </w:r>
          </w:p>
        </w:tc>
        <w:tc>
          <w:tcPr>
            <w:tcW w:w="1177" w:type="dxa"/>
            <w:vAlign w:val="center"/>
          </w:tcPr>
          <w:p w14:paraId="708E91F1" w14:textId="77777777" w:rsidR="007412F9" w:rsidRPr="00D96BC8" w:rsidRDefault="00484A13">
            <w:pPr>
              <w:spacing w:after="160"/>
              <w:jc w:val="left"/>
              <w:rPr>
                <w:rFonts w:ascii="Arial" w:hAnsi="Arial" w:cs="Arial"/>
              </w:rPr>
            </w:pPr>
            <w:r w:rsidRPr="00D96BC8">
              <w:rPr>
                <w:rFonts w:ascii="Arial" w:hAnsi="Arial" w:cs="Arial"/>
              </w:rPr>
              <w:t>Ongoing</w:t>
            </w:r>
          </w:p>
        </w:tc>
        <w:tc>
          <w:tcPr>
            <w:tcW w:w="1893" w:type="dxa"/>
            <w:vAlign w:val="center"/>
          </w:tcPr>
          <w:p w14:paraId="708E91F2" w14:textId="77777777" w:rsidR="007412F9" w:rsidRPr="00D96BC8" w:rsidRDefault="00484A13">
            <w:pPr>
              <w:spacing w:after="160"/>
              <w:jc w:val="left"/>
              <w:rPr>
                <w:rFonts w:ascii="Arial" w:hAnsi="Arial" w:cs="Arial"/>
              </w:rPr>
            </w:pPr>
            <w:r w:rsidRPr="00D96BC8">
              <w:rPr>
                <w:rFonts w:ascii="Arial" w:hAnsi="Arial" w:cs="Arial"/>
              </w:rPr>
              <w:t>Positive peer/tutor feedback</w:t>
            </w:r>
          </w:p>
        </w:tc>
      </w:tr>
      <w:tr w:rsidR="007412F9" w:rsidRPr="00D96BC8" w14:paraId="708E91F9" w14:textId="77777777">
        <w:tc>
          <w:tcPr>
            <w:tcW w:w="1717" w:type="dxa"/>
            <w:vAlign w:val="center"/>
          </w:tcPr>
          <w:p w14:paraId="708E91F4" w14:textId="77777777" w:rsidR="007412F9" w:rsidRPr="00D96BC8" w:rsidRDefault="00484A13">
            <w:pPr>
              <w:spacing w:after="160"/>
              <w:jc w:val="left"/>
              <w:rPr>
                <w:rFonts w:ascii="Arial" w:hAnsi="Arial" w:cs="Arial"/>
              </w:rPr>
            </w:pPr>
            <w:r w:rsidRPr="00D96BC8">
              <w:rPr>
                <w:rFonts w:ascii="Arial" w:hAnsi="Arial" w:cs="Arial"/>
              </w:rPr>
              <w:t>Networking</w:t>
            </w:r>
          </w:p>
        </w:tc>
        <w:tc>
          <w:tcPr>
            <w:tcW w:w="2160" w:type="dxa"/>
            <w:vAlign w:val="center"/>
          </w:tcPr>
          <w:p w14:paraId="708E91F5" w14:textId="77777777" w:rsidR="007412F9" w:rsidRPr="00D96BC8" w:rsidRDefault="00484A13">
            <w:pPr>
              <w:spacing w:after="160"/>
              <w:jc w:val="left"/>
              <w:rPr>
                <w:rFonts w:ascii="Arial" w:hAnsi="Arial" w:cs="Arial"/>
              </w:rPr>
            </w:pPr>
            <w:r w:rsidRPr="00D96BC8">
              <w:rPr>
                <w:rFonts w:ascii="Arial" w:hAnsi="Arial" w:cs="Arial"/>
              </w:rPr>
              <w:t>Engage with professionals on LinkedIn</w:t>
            </w:r>
          </w:p>
        </w:tc>
        <w:tc>
          <w:tcPr>
            <w:tcW w:w="2069" w:type="dxa"/>
            <w:vAlign w:val="center"/>
          </w:tcPr>
          <w:p w14:paraId="708E91F6" w14:textId="77777777" w:rsidR="007412F9" w:rsidRPr="00D96BC8" w:rsidRDefault="00484A13">
            <w:pPr>
              <w:spacing w:after="160"/>
              <w:jc w:val="left"/>
              <w:rPr>
                <w:rFonts w:ascii="Arial" w:hAnsi="Arial" w:cs="Arial"/>
              </w:rPr>
            </w:pPr>
            <w:r w:rsidRPr="00D96BC8">
              <w:rPr>
                <w:rFonts w:ascii="Arial" w:hAnsi="Arial" w:cs="Arial"/>
              </w:rPr>
              <w:t>Career services, networking events</w:t>
            </w:r>
          </w:p>
        </w:tc>
        <w:tc>
          <w:tcPr>
            <w:tcW w:w="1177" w:type="dxa"/>
            <w:vAlign w:val="center"/>
          </w:tcPr>
          <w:p w14:paraId="708E91F7" w14:textId="77777777" w:rsidR="007412F9" w:rsidRPr="00D96BC8" w:rsidRDefault="00484A13">
            <w:pPr>
              <w:spacing w:after="160"/>
              <w:jc w:val="left"/>
              <w:rPr>
                <w:rFonts w:ascii="Arial" w:hAnsi="Arial" w:cs="Arial"/>
              </w:rPr>
            </w:pPr>
            <w:r w:rsidRPr="00D96BC8">
              <w:rPr>
                <w:rFonts w:ascii="Arial" w:hAnsi="Arial" w:cs="Arial"/>
              </w:rPr>
              <w:t>12 months</w:t>
            </w:r>
          </w:p>
        </w:tc>
        <w:tc>
          <w:tcPr>
            <w:tcW w:w="1893" w:type="dxa"/>
            <w:vAlign w:val="center"/>
          </w:tcPr>
          <w:p w14:paraId="708E91F8" w14:textId="77777777" w:rsidR="007412F9" w:rsidRPr="00D96BC8" w:rsidRDefault="00484A13">
            <w:pPr>
              <w:spacing w:after="160"/>
              <w:jc w:val="left"/>
              <w:rPr>
                <w:rFonts w:ascii="Arial" w:hAnsi="Arial" w:cs="Arial"/>
              </w:rPr>
            </w:pPr>
            <w:r w:rsidRPr="00D96BC8">
              <w:rPr>
                <w:rFonts w:ascii="Arial" w:hAnsi="Arial" w:cs="Arial"/>
              </w:rPr>
              <w:t>≥3 new professional contacts</w:t>
            </w:r>
          </w:p>
        </w:tc>
      </w:tr>
      <w:tr w:rsidR="007412F9" w:rsidRPr="00D96BC8" w14:paraId="708E91FF" w14:textId="77777777">
        <w:tc>
          <w:tcPr>
            <w:tcW w:w="1717" w:type="dxa"/>
            <w:vAlign w:val="center"/>
          </w:tcPr>
          <w:p w14:paraId="708E91FA" w14:textId="77777777" w:rsidR="007412F9" w:rsidRPr="00D96BC8" w:rsidRDefault="00484A13">
            <w:pPr>
              <w:spacing w:after="160"/>
              <w:jc w:val="left"/>
              <w:rPr>
                <w:rFonts w:ascii="Arial" w:hAnsi="Arial" w:cs="Arial"/>
              </w:rPr>
            </w:pPr>
            <w:r w:rsidRPr="00D96BC8">
              <w:rPr>
                <w:rFonts w:ascii="Arial" w:hAnsi="Arial" w:cs="Arial"/>
              </w:rPr>
              <w:t>Career planning</w:t>
            </w:r>
          </w:p>
        </w:tc>
        <w:tc>
          <w:tcPr>
            <w:tcW w:w="2160" w:type="dxa"/>
            <w:vAlign w:val="center"/>
          </w:tcPr>
          <w:p w14:paraId="708E91FB" w14:textId="77777777" w:rsidR="007412F9" w:rsidRPr="00D96BC8" w:rsidRDefault="00484A13">
            <w:pPr>
              <w:spacing w:after="160"/>
              <w:jc w:val="left"/>
              <w:rPr>
                <w:rFonts w:ascii="Arial" w:hAnsi="Arial" w:cs="Arial"/>
              </w:rPr>
            </w:pPr>
            <w:r w:rsidRPr="00D96BC8">
              <w:rPr>
                <w:rFonts w:ascii="Arial" w:hAnsi="Arial" w:cs="Arial"/>
              </w:rPr>
              <w:t>Meet with a career adviser quarterly</w:t>
            </w:r>
          </w:p>
        </w:tc>
        <w:tc>
          <w:tcPr>
            <w:tcW w:w="2069" w:type="dxa"/>
            <w:vAlign w:val="center"/>
          </w:tcPr>
          <w:p w14:paraId="708E91FC" w14:textId="77777777" w:rsidR="007412F9" w:rsidRPr="00D96BC8" w:rsidRDefault="00484A13">
            <w:pPr>
              <w:spacing w:after="160"/>
              <w:jc w:val="left"/>
              <w:rPr>
                <w:rFonts w:ascii="Arial" w:hAnsi="Arial" w:cs="Arial"/>
              </w:rPr>
            </w:pPr>
            <w:r w:rsidRPr="00D96BC8">
              <w:rPr>
                <w:rFonts w:ascii="Arial" w:hAnsi="Arial" w:cs="Arial"/>
              </w:rPr>
              <w:t>University career office</w:t>
            </w:r>
          </w:p>
        </w:tc>
        <w:tc>
          <w:tcPr>
            <w:tcW w:w="1177" w:type="dxa"/>
            <w:vAlign w:val="center"/>
          </w:tcPr>
          <w:p w14:paraId="708E91FD" w14:textId="77777777" w:rsidR="007412F9" w:rsidRPr="00D96BC8" w:rsidRDefault="00484A13">
            <w:pPr>
              <w:spacing w:after="160"/>
              <w:jc w:val="left"/>
              <w:rPr>
                <w:rFonts w:ascii="Arial" w:hAnsi="Arial" w:cs="Arial"/>
              </w:rPr>
            </w:pPr>
            <w:r w:rsidRPr="00D96BC8">
              <w:rPr>
                <w:rFonts w:ascii="Arial" w:hAnsi="Arial" w:cs="Arial"/>
              </w:rPr>
              <w:t>Year-round</w:t>
            </w:r>
          </w:p>
        </w:tc>
        <w:tc>
          <w:tcPr>
            <w:tcW w:w="1893" w:type="dxa"/>
            <w:vAlign w:val="center"/>
          </w:tcPr>
          <w:p w14:paraId="708E91FE" w14:textId="77777777" w:rsidR="007412F9" w:rsidRPr="00D96BC8" w:rsidRDefault="00484A13">
            <w:pPr>
              <w:spacing w:after="160"/>
              <w:jc w:val="left"/>
              <w:rPr>
                <w:rFonts w:ascii="Arial" w:hAnsi="Arial" w:cs="Arial"/>
              </w:rPr>
            </w:pPr>
            <w:r w:rsidRPr="00D96BC8">
              <w:rPr>
                <w:rFonts w:ascii="Arial" w:hAnsi="Arial" w:cs="Arial"/>
              </w:rPr>
              <w:t>Documented progress updates</w:t>
            </w:r>
          </w:p>
        </w:tc>
      </w:tr>
    </w:tbl>
    <w:p w14:paraId="708E9200" w14:textId="77777777" w:rsidR="007412F9" w:rsidRPr="00D96BC8" w:rsidRDefault="00484A13">
      <w:pPr>
        <w:rPr>
          <w:rFonts w:ascii="Arial" w:hAnsi="Arial" w:cs="Arial"/>
        </w:rPr>
      </w:pPr>
      <w:r w:rsidRPr="00D96BC8">
        <w:rPr>
          <w:rFonts w:ascii="Arial" w:hAnsi="Arial" w:cs="Arial"/>
        </w:rPr>
        <w:t xml:space="preserve">According to the Locke and Latham (2002) theory, the weaknesses are converted into action development directions by following the SMART objectives, which are specific, </w:t>
      </w:r>
      <w:r w:rsidRPr="00D96BC8">
        <w:rPr>
          <w:rFonts w:ascii="Arial" w:hAnsi="Arial" w:cs="Arial"/>
        </w:rPr>
        <w:lastRenderedPageBreak/>
        <w:t>measurable, achievable, relevant, and time-bound. It is beneficial to set clear milestones to promote steady motivation and development.</w:t>
      </w:r>
    </w:p>
    <w:p w14:paraId="708E9201" w14:textId="77777777" w:rsidR="007412F9" w:rsidRPr="00D96BC8" w:rsidRDefault="00484A13">
      <w:pPr>
        <w:rPr>
          <w:rFonts w:ascii="Arial" w:hAnsi="Arial" w:cs="Arial"/>
        </w:rPr>
      </w:pPr>
      <w:r w:rsidRPr="00D96BC8">
        <w:rPr>
          <w:rFonts w:ascii="Arial" w:hAnsi="Arial" w:cs="Arial"/>
        </w:rPr>
        <w:t>Besides, Jackson and Tomlinson (2020) state that persistent reflection upon employability targets enhances self-efficacy and flexibility of graduates. I will also examine this plan after three months by referring to reflective notes and the feedback given by mentors to gauge the progress.</w:t>
      </w:r>
    </w:p>
    <w:p w14:paraId="708E9202" w14:textId="77777777" w:rsidR="007412F9" w:rsidRPr="00D96BC8" w:rsidRDefault="00484A13">
      <w:pPr>
        <w:rPr>
          <w:rFonts w:ascii="Arial" w:hAnsi="Arial" w:cs="Arial"/>
        </w:rPr>
      </w:pPr>
      <w:r w:rsidRPr="00D96BC8">
        <w:rPr>
          <w:rFonts w:ascii="Arial" w:hAnsi="Arial" w:cs="Arial"/>
        </w:rPr>
        <w:t>Last but not least, Cottrell (2021) states that employability is not some fixed state but a result of constant self-evaluation and lifelong learning. My PDP will thus keep on progressing as I acquire fresh experience and knowledge to ensure that my personal development is in tandem with the upcoming industry demands.</w:t>
      </w:r>
    </w:p>
    <w:p w14:paraId="708E9203" w14:textId="77777777" w:rsidR="007412F9" w:rsidRPr="00D96BC8" w:rsidRDefault="00484A13">
      <w:pPr>
        <w:spacing w:line="259" w:lineRule="auto"/>
        <w:jc w:val="left"/>
        <w:rPr>
          <w:rFonts w:ascii="Arial" w:eastAsia="Calibri" w:hAnsi="Arial" w:cs="Arial"/>
          <w:b/>
        </w:rPr>
      </w:pPr>
      <w:r w:rsidRPr="00D96BC8">
        <w:rPr>
          <w:rFonts w:ascii="Arial" w:hAnsi="Arial" w:cs="Arial"/>
        </w:rPr>
        <w:br w:type="page"/>
      </w:r>
    </w:p>
    <w:p w14:paraId="708E9204" w14:textId="77777777" w:rsidR="007412F9" w:rsidRDefault="00484A13" w:rsidP="00AE2F9B">
      <w:pPr>
        <w:pStyle w:val="Heading1"/>
        <w:jc w:val="center"/>
        <w:rPr>
          <w:rFonts w:ascii="Arial" w:hAnsi="Arial" w:cs="Arial"/>
          <w:sz w:val="28"/>
          <w:szCs w:val="28"/>
        </w:rPr>
      </w:pPr>
      <w:bookmarkStart w:id="9" w:name="_lz4wmnk9d7v2" w:colFirst="0" w:colLast="0"/>
      <w:bookmarkEnd w:id="9"/>
      <w:r w:rsidRPr="00AE2F9B">
        <w:rPr>
          <w:rFonts w:ascii="Arial" w:hAnsi="Arial" w:cs="Arial"/>
          <w:sz w:val="28"/>
          <w:szCs w:val="28"/>
        </w:rPr>
        <w:lastRenderedPageBreak/>
        <w:t>Conclusion</w:t>
      </w:r>
    </w:p>
    <w:p w14:paraId="32041CBE" w14:textId="77777777" w:rsidR="00AE2F9B" w:rsidRPr="00AE2F9B" w:rsidRDefault="00AE2F9B" w:rsidP="00AE2F9B"/>
    <w:p w14:paraId="708E9205" w14:textId="77777777" w:rsidR="007412F9" w:rsidRPr="00D96BC8" w:rsidRDefault="00484A13">
      <w:pPr>
        <w:rPr>
          <w:rFonts w:ascii="Arial" w:hAnsi="Arial" w:cs="Arial"/>
        </w:rPr>
      </w:pPr>
      <w:r w:rsidRPr="00D96BC8">
        <w:rPr>
          <w:rFonts w:ascii="Arial" w:hAnsi="Arial" w:cs="Arial"/>
        </w:rPr>
        <w:t>This reflection has helped me identify the ways my consultancy experience has contributed to the development of my communication skills, teamwork skills, and problem-solving skills. Another particular set of improvements that I have learned is the area of data analysis, networking, trust, and leadership development. I will be able to increase my employability preparedness and prepare to apply for a career promotion with the help of SMART activities and constant reflection and progress, which will help me re</w:t>
      </w:r>
      <w:r w:rsidRPr="00D96BC8">
        <w:rPr>
          <w:rFonts w:ascii="Arial" w:hAnsi="Arial" w:cs="Arial"/>
        </w:rPr>
        <w:t>main on track.</w:t>
      </w:r>
    </w:p>
    <w:p w14:paraId="708E9206" w14:textId="77777777" w:rsidR="007412F9" w:rsidRPr="00D96BC8" w:rsidRDefault="00484A13">
      <w:pPr>
        <w:rPr>
          <w:rFonts w:ascii="Arial" w:hAnsi="Arial" w:cs="Arial"/>
        </w:rPr>
      </w:pPr>
      <w:r w:rsidRPr="00D96BC8">
        <w:rPr>
          <w:rFonts w:ascii="Arial" w:hAnsi="Arial" w:cs="Arial"/>
        </w:rPr>
        <w:t>Kolb (2015) says that reflection results in experience, which is converted into learning, and this has intensified my knowledge of professional development. I believe that I will be in a position to work efficiently in dynamic businesses and realize my long-term career goals as I keep on applying these lessons in my next projects and other employment opportunities.</w:t>
      </w:r>
    </w:p>
    <w:p w14:paraId="708E9207" w14:textId="77777777" w:rsidR="007412F9" w:rsidRPr="00D96BC8" w:rsidRDefault="007412F9">
      <w:pPr>
        <w:rPr>
          <w:rFonts w:ascii="Arial" w:hAnsi="Arial" w:cs="Arial"/>
        </w:rPr>
      </w:pPr>
    </w:p>
    <w:p w14:paraId="708E9208" w14:textId="77777777" w:rsidR="007412F9" w:rsidRPr="00D96BC8" w:rsidRDefault="007412F9">
      <w:pPr>
        <w:rPr>
          <w:rFonts w:ascii="Arial" w:hAnsi="Arial" w:cs="Arial"/>
        </w:rPr>
      </w:pPr>
    </w:p>
    <w:p w14:paraId="708E9209" w14:textId="77777777" w:rsidR="007412F9" w:rsidRPr="00D96BC8" w:rsidRDefault="00484A13">
      <w:pPr>
        <w:spacing w:line="259" w:lineRule="auto"/>
        <w:jc w:val="left"/>
        <w:rPr>
          <w:rFonts w:ascii="Arial" w:hAnsi="Arial" w:cs="Arial"/>
          <w:b/>
        </w:rPr>
      </w:pPr>
      <w:r w:rsidRPr="00D96BC8">
        <w:rPr>
          <w:rFonts w:ascii="Arial" w:hAnsi="Arial" w:cs="Arial"/>
        </w:rPr>
        <w:br w:type="page"/>
      </w:r>
    </w:p>
    <w:p w14:paraId="708E920A" w14:textId="77777777" w:rsidR="007412F9" w:rsidRPr="00AE2F9B" w:rsidRDefault="00484A13" w:rsidP="000861AA">
      <w:pPr>
        <w:pStyle w:val="Heading1"/>
        <w:jc w:val="center"/>
        <w:rPr>
          <w:rFonts w:ascii="Arial" w:hAnsi="Arial" w:cs="Arial"/>
          <w:sz w:val="28"/>
          <w:szCs w:val="28"/>
        </w:rPr>
      </w:pPr>
      <w:bookmarkStart w:id="10" w:name="_r9rx1r1fxvhb" w:colFirst="0" w:colLast="0"/>
      <w:bookmarkEnd w:id="10"/>
      <w:r w:rsidRPr="00AE2F9B">
        <w:rPr>
          <w:rFonts w:ascii="Arial" w:hAnsi="Arial" w:cs="Arial"/>
          <w:sz w:val="28"/>
          <w:szCs w:val="28"/>
        </w:rPr>
        <w:lastRenderedPageBreak/>
        <w:t>References</w:t>
      </w:r>
    </w:p>
    <w:p w14:paraId="6AABED46" w14:textId="77777777" w:rsidR="000861AA" w:rsidRPr="00D96BC8" w:rsidRDefault="000861AA" w:rsidP="000861AA">
      <w:pPr>
        <w:rPr>
          <w:rFonts w:ascii="Arial" w:hAnsi="Arial" w:cs="Arial"/>
        </w:rPr>
      </w:pPr>
    </w:p>
    <w:p w14:paraId="708E920B" w14:textId="06E4237C" w:rsidR="007412F9" w:rsidRPr="00D96BC8" w:rsidRDefault="00484A13">
      <w:pPr>
        <w:rPr>
          <w:rFonts w:ascii="Arial" w:hAnsi="Arial" w:cs="Arial"/>
        </w:rPr>
      </w:pPr>
      <w:r w:rsidRPr="00D96BC8">
        <w:rPr>
          <w:rFonts w:ascii="Arial" w:hAnsi="Arial" w:cs="Arial"/>
        </w:rPr>
        <w:t xml:space="preserve">CIPD (2022) </w:t>
      </w:r>
      <w:r w:rsidRPr="00D96BC8">
        <w:rPr>
          <w:rFonts w:ascii="Arial" w:hAnsi="Arial" w:cs="Arial"/>
          <w:i/>
        </w:rPr>
        <w:t>The CIPD Profession Map</w:t>
      </w:r>
      <w:r w:rsidRPr="00D96BC8">
        <w:rPr>
          <w:rFonts w:ascii="Arial" w:hAnsi="Arial" w:cs="Arial"/>
        </w:rPr>
        <w:t>. London: Chartered Institute of Personnel</w:t>
      </w:r>
      <w:r w:rsidR="00A04D71" w:rsidRPr="00D96BC8">
        <w:rPr>
          <w:rFonts w:ascii="Arial" w:hAnsi="Arial" w:cs="Arial"/>
        </w:rPr>
        <w:t xml:space="preserve"> and</w:t>
      </w:r>
      <w:r w:rsidR="00D96BC8" w:rsidRPr="00D96BC8">
        <w:rPr>
          <w:rFonts w:ascii="Arial" w:hAnsi="Arial" w:cs="Arial"/>
        </w:rPr>
        <w:t xml:space="preserve"> </w:t>
      </w:r>
      <w:r w:rsidRPr="00D96BC8">
        <w:rPr>
          <w:rFonts w:ascii="Arial" w:hAnsi="Arial" w:cs="Arial"/>
        </w:rPr>
        <w:t>Development.</w:t>
      </w:r>
      <w:r w:rsidRPr="00D96BC8">
        <w:rPr>
          <w:rFonts w:ascii="Arial" w:hAnsi="Arial" w:cs="Arial"/>
        </w:rPr>
        <w:br/>
        <w:t xml:space="preserve">Cottrell, S. (2021). </w:t>
      </w:r>
      <w:r w:rsidRPr="00D96BC8">
        <w:rPr>
          <w:rFonts w:ascii="Arial" w:hAnsi="Arial" w:cs="Arial"/>
          <w:i/>
        </w:rPr>
        <w:t>Skills for Success: Personal Development and Employability</w:t>
      </w:r>
      <w:r w:rsidRPr="00D96BC8">
        <w:rPr>
          <w:rFonts w:ascii="Arial" w:hAnsi="Arial" w:cs="Arial"/>
        </w:rPr>
        <w:t xml:space="preserve">. 4th </w:t>
      </w:r>
      <w:proofErr w:type="spellStart"/>
      <w:r w:rsidRPr="00D96BC8">
        <w:rPr>
          <w:rFonts w:ascii="Arial" w:hAnsi="Arial" w:cs="Arial"/>
        </w:rPr>
        <w:t>edn</w:t>
      </w:r>
      <w:proofErr w:type="spellEnd"/>
      <w:r w:rsidRPr="00D96BC8">
        <w:rPr>
          <w:rFonts w:ascii="Arial" w:hAnsi="Arial" w:cs="Arial"/>
        </w:rPr>
        <w:t>. London: Red Globe Press.</w:t>
      </w:r>
    </w:p>
    <w:p w14:paraId="708E920C" w14:textId="77777777" w:rsidR="007412F9" w:rsidRPr="00D96BC8" w:rsidRDefault="00484A13">
      <w:pPr>
        <w:rPr>
          <w:rFonts w:ascii="Arial" w:hAnsi="Arial" w:cs="Arial"/>
        </w:rPr>
      </w:pPr>
      <w:r w:rsidRPr="00D96BC8">
        <w:rPr>
          <w:rFonts w:ascii="Arial" w:hAnsi="Arial" w:cs="Arial"/>
        </w:rPr>
        <w:t xml:space="preserve">Deloitte UK (2025) </w:t>
      </w:r>
      <w:r w:rsidRPr="00D96BC8">
        <w:rPr>
          <w:rFonts w:ascii="Arial" w:hAnsi="Arial" w:cs="Arial"/>
          <w:i/>
        </w:rPr>
        <w:t>Early Careers – Consulting</w:t>
      </w:r>
      <w:r w:rsidRPr="00D96BC8">
        <w:rPr>
          <w:rFonts w:ascii="Arial" w:hAnsi="Arial" w:cs="Arial"/>
        </w:rPr>
        <w:t xml:space="preserve">. Available at: </w:t>
      </w:r>
      <w:hyperlink r:id="rId6">
        <w:r w:rsidR="007412F9" w:rsidRPr="00D96BC8">
          <w:rPr>
            <w:rFonts w:ascii="Arial" w:hAnsi="Arial" w:cs="Arial"/>
            <w:color w:val="0563C1"/>
            <w:u w:val="single"/>
          </w:rPr>
          <w:t>https://www.deloitte.com/uk/en/careers/discover-deloitte/our-business-areas/early-careers-consulting.html</w:t>
        </w:r>
      </w:hyperlink>
      <w:r w:rsidRPr="00D96BC8">
        <w:rPr>
          <w:rFonts w:ascii="Arial" w:hAnsi="Arial" w:cs="Arial"/>
        </w:rPr>
        <w:t xml:space="preserve"> (Accessed: 5 November 2025). </w:t>
      </w:r>
      <w:hyperlink r:id="rId7">
        <w:r w:rsidR="007412F9" w:rsidRPr="00D96BC8">
          <w:rPr>
            <w:rFonts w:ascii="Arial" w:hAnsi="Arial" w:cs="Arial"/>
            <w:color w:val="0563C1"/>
            <w:u w:val="single"/>
          </w:rPr>
          <w:t>Deloitte</w:t>
        </w:r>
      </w:hyperlink>
    </w:p>
    <w:p w14:paraId="708E920D" w14:textId="77777777" w:rsidR="007412F9" w:rsidRPr="00D96BC8" w:rsidRDefault="00484A13">
      <w:pPr>
        <w:rPr>
          <w:rFonts w:ascii="Arial" w:hAnsi="Arial" w:cs="Arial"/>
        </w:rPr>
      </w:pPr>
      <w:r w:rsidRPr="00D96BC8">
        <w:rPr>
          <w:rFonts w:ascii="Arial" w:hAnsi="Arial" w:cs="Arial"/>
        </w:rPr>
        <w:t xml:space="preserve">Gürel, E. and Tat, M. (2017) ‘SWOT analysis: A theoretical review’, </w:t>
      </w:r>
      <w:r w:rsidRPr="00D96BC8">
        <w:rPr>
          <w:rFonts w:ascii="Arial" w:hAnsi="Arial" w:cs="Arial"/>
          <w:i/>
        </w:rPr>
        <w:t>The Journal of International Social Research</w:t>
      </w:r>
      <w:r w:rsidRPr="00D96BC8">
        <w:rPr>
          <w:rFonts w:ascii="Arial" w:hAnsi="Arial" w:cs="Arial"/>
        </w:rPr>
        <w:t>, 10(51), pp. 994–1006.</w:t>
      </w:r>
    </w:p>
    <w:p w14:paraId="708E920E" w14:textId="77777777" w:rsidR="007412F9" w:rsidRPr="00D96BC8" w:rsidRDefault="00484A13">
      <w:pPr>
        <w:rPr>
          <w:rFonts w:ascii="Arial" w:hAnsi="Arial" w:cs="Arial"/>
        </w:rPr>
      </w:pPr>
      <w:r w:rsidRPr="00D96BC8">
        <w:rPr>
          <w:rFonts w:ascii="Arial" w:hAnsi="Arial" w:cs="Arial"/>
        </w:rPr>
        <w:t xml:space="preserve">Jackson, D. and Tomlinson, M. (2020) ‘Investigating the relationship between career planning, graduate employability and career success in the early career stage’, </w:t>
      </w:r>
      <w:r w:rsidRPr="00D96BC8">
        <w:rPr>
          <w:rFonts w:ascii="Arial" w:hAnsi="Arial" w:cs="Arial"/>
          <w:i/>
        </w:rPr>
        <w:t>Higher Education Research &amp; Development</w:t>
      </w:r>
      <w:r w:rsidRPr="00D96BC8">
        <w:rPr>
          <w:rFonts w:ascii="Arial" w:hAnsi="Arial" w:cs="Arial"/>
        </w:rPr>
        <w:t>, 39(5), pp. 925–940.</w:t>
      </w:r>
    </w:p>
    <w:p w14:paraId="708E920F" w14:textId="77777777" w:rsidR="007412F9" w:rsidRPr="00D96BC8" w:rsidRDefault="00484A13">
      <w:pPr>
        <w:rPr>
          <w:rFonts w:ascii="Arial" w:hAnsi="Arial" w:cs="Arial"/>
        </w:rPr>
      </w:pPr>
      <w:r w:rsidRPr="00D96BC8">
        <w:rPr>
          <w:rFonts w:ascii="Arial" w:hAnsi="Arial" w:cs="Arial"/>
        </w:rPr>
        <w:t xml:space="preserve">JLR (Jaguar Land Rover) (2025) </w:t>
      </w:r>
      <w:r w:rsidRPr="00D96BC8">
        <w:rPr>
          <w:rFonts w:ascii="Arial" w:hAnsi="Arial" w:cs="Arial"/>
          <w:i/>
        </w:rPr>
        <w:t>Programme Management Graduate – Early Careers</w:t>
      </w:r>
      <w:r w:rsidRPr="00D96BC8">
        <w:rPr>
          <w:rFonts w:ascii="Arial" w:hAnsi="Arial" w:cs="Arial"/>
        </w:rPr>
        <w:t xml:space="preserve">. Available at: </w:t>
      </w:r>
      <w:hyperlink r:id="rId8">
        <w:r w:rsidR="007412F9" w:rsidRPr="00D96BC8">
          <w:rPr>
            <w:rFonts w:ascii="Arial" w:hAnsi="Arial" w:cs="Arial"/>
            <w:color w:val="0563C1"/>
            <w:u w:val="single"/>
          </w:rPr>
          <w:t>https://careers.jaguarlandrover.com/early-careers/graduates/graduate-programme-management</w:t>
        </w:r>
      </w:hyperlink>
      <w:r w:rsidRPr="00D96BC8">
        <w:rPr>
          <w:rFonts w:ascii="Arial" w:hAnsi="Arial" w:cs="Arial"/>
        </w:rPr>
        <w:t xml:space="preserve"> (Accessed: 5 November 2025). </w:t>
      </w:r>
      <w:hyperlink r:id="rId9">
        <w:r w:rsidR="007412F9" w:rsidRPr="00D96BC8">
          <w:rPr>
            <w:rFonts w:ascii="Arial" w:hAnsi="Arial" w:cs="Arial"/>
            <w:color w:val="0563C1"/>
            <w:u w:val="single"/>
          </w:rPr>
          <w:t>careers.jaguarlandrover.com</w:t>
        </w:r>
      </w:hyperlink>
    </w:p>
    <w:p w14:paraId="708E9210" w14:textId="77777777" w:rsidR="007412F9" w:rsidRPr="00D96BC8" w:rsidRDefault="00484A13">
      <w:pPr>
        <w:rPr>
          <w:rFonts w:ascii="Arial" w:hAnsi="Arial" w:cs="Arial"/>
        </w:rPr>
      </w:pPr>
      <w:r w:rsidRPr="00D96BC8">
        <w:rPr>
          <w:rFonts w:ascii="Arial" w:hAnsi="Arial" w:cs="Arial"/>
        </w:rPr>
        <w:t xml:space="preserve">Kolb, D.A. (2015). </w:t>
      </w:r>
      <w:r w:rsidRPr="00D96BC8">
        <w:rPr>
          <w:rFonts w:ascii="Arial" w:hAnsi="Arial" w:cs="Arial"/>
          <w:i/>
        </w:rPr>
        <w:t>Experiential Learning: Experience as the Source of Learning and Development</w:t>
      </w:r>
      <w:r w:rsidRPr="00D96BC8">
        <w:rPr>
          <w:rFonts w:ascii="Arial" w:hAnsi="Arial" w:cs="Arial"/>
        </w:rPr>
        <w:t xml:space="preserve">. 2nd </w:t>
      </w:r>
      <w:proofErr w:type="spellStart"/>
      <w:r w:rsidRPr="00D96BC8">
        <w:rPr>
          <w:rFonts w:ascii="Arial" w:hAnsi="Arial" w:cs="Arial"/>
        </w:rPr>
        <w:t>edn</w:t>
      </w:r>
      <w:proofErr w:type="spellEnd"/>
      <w:r w:rsidRPr="00D96BC8">
        <w:rPr>
          <w:rFonts w:ascii="Arial" w:hAnsi="Arial" w:cs="Arial"/>
        </w:rPr>
        <w:t>. Upper Saddle River, NJ: Pearson.</w:t>
      </w:r>
    </w:p>
    <w:p w14:paraId="708E9211" w14:textId="77777777" w:rsidR="007412F9" w:rsidRPr="00D96BC8" w:rsidRDefault="00484A13">
      <w:pPr>
        <w:rPr>
          <w:rFonts w:ascii="Arial" w:hAnsi="Arial" w:cs="Arial"/>
        </w:rPr>
      </w:pPr>
      <w:r w:rsidRPr="00D96BC8">
        <w:rPr>
          <w:rFonts w:ascii="Arial" w:hAnsi="Arial" w:cs="Arial"/>
        </w:rPr>
        <w:t xml:space="preserve">Locke, E.A. and Latham, G.P. (2002) ‘Building a practically useful theory of goal setting and task motivation: A 35-year odyssey’, </w:t>
      </w:r>
      <w:r w:rsidRPr="00D96BC8">
        <w:rPr>
          <w:rFonts w:ascii="Arial" w:hAnsi="Arial" w:cs="Arial"/>
          <w:i/>
        </w:rPr>
        <w:t>American Psychologist</w:t>
      </w:r>
      <w:r w:rsidRPr="00D96BC8">
        <w:rPr>
          <w:rFonts w:ascii="Arial" w:hAnsi="Arial" w:cs="Arial"/>
        </w:rPr>
        <w:t>, 57(9), pp. 705–717.</w:t>
      </w:r>
    </w:p>
    <w:p w14:paraId="708E9212" w14:textId="77777777" w:rsidR="007412F9" w:rsidRPr="00D96BC8" w:rsidRDefault="00484A13">
      <w:pPr>
        <w:rPr>
          <w:rFonts w:ascii="Arial" w:hAnsi="Arial" w:cs="Arial"/>
        </w:rPr>
      </w:pPr>
      <w:r w:rsidRPr="00D96BC8">
        <w:rPr>
          <w:rFonts w:ascii="Arial" w:hAnsi="Arial" w:cs="Arial"/>
        </w:rPr>
        <w:t xml:space="preserve">PwC UK (2025) </w:t>
      </w:r>
      <w:r w:rsidRPr="00D96BC8">
        <w:rPr>
          <w:rFonts w:ascii="Arial" w:hAnsi="Arial" w:cs="Arial"/>
          <w:i/>
        </w:rPr>
        <w:t>Graduate – Advisory and Consulting</w:t>
      </w:r>
      <w:r w:rsidRPr="00D96BC8">
        <w:rPr>
          <w:rFonts w:ascii="Arial" w:hAnsi="Arial" w:cs="Arial"/>
        </w:rPr>
        <w:t xml:space="preserve">. Available at: </w:t>
      </w:r>
      <w:hyperlink r:id="rId10">
        <w:r w:rsidR="007412F9" w:rsidRPr="00D96BC8">
          <w:rPr>
            <w:rFonts w:ascii="Arial" w:hAnsi="Arial" w:cs="Arial"/>
            <w:color w:val="0563C1"/>
            <w:u w:val="single"/>
          </w:rPr>
          <w:t>https://www.pwc.co.uk/careers/early-careers/graduate/advisory-consulting.html</w:t>
        </w:r>
      </w:hyperlink>
      <w:r w:rsidRPr="00D96BC8">
        <w:rPr>
          <w:rFonts w:ascii="Arial" w:hAnsi="Arial" w:cs="Arial"/>
        </w:rPr>
        <w:t xml:space="preserve"> (Accessed: 5 November 2025). </w:t>
      </w:r>
      <w:hyperlink r:id="rId11">
        <w:r w:rsidR="007412F9" w:rsidRPr="00D96BC8">
          <w:rPr>
            <w:rFonts w:ascii="Arial" w:hAnsi="Arial" w:cs="Arial"/>
            <w:color w:val="0563C1"/>
            <w:u w:val="single"/>
          </w:rPr>
          <w:t>PwC</w:t>
        </w:r>
      </w:hyperlink>
    </w:p>
    <w:p w14:paraId="708E9213" w14:textId="77777777" w:rsidR="007412F9" w:rsidRPr="00D96BC8" w:rsidRDefault="00484A13">
      <w:pPr>
        <w:rPr>
          <w:rFonts w:ascii="Arial" w:hAnsi="Arial" w:cs="Arial"/>
        </w:rPr>
      </w:pPr>
      <w:r w:rsidRPr="00D96BC8">
        <w:rPr>
          <w:rFonts w:ascii="Arial" w:hAnsi="Arial" w:cs="Arial"/>
        </w:rPr>
        <w:t xml:space="preserve">Unilever (2025) </w:t>
      </w:r>
      <w:r w:rsidRPr="00D96BC8">
        <w:rPr>
          <w:rFonts w:ascii="Arial" w:hAnsi="Arial" w:cs="Arial"/>
          <w:i/>
        </w:rPr>
        <w:t>UK Graduates – Unilever Future Leaders Programme (UFLP)</w:t>
      </w:r>
      <w:r w:rsidRPr="00D96BC8">
        <w:rPr>
          <w:rFonts w:ascii="Arial" w:hAnsi="Arial" w:cs="Arial"/>
        </w:rPr>
        <w:t xml:space="preserve">. Available at: </w:t>
      </w:r>
      <w:hyperlink r:id="rId12">
        <w:r w:rsidR="007412F9" w:rsidRPr="00D96BC8">
          <w:rPr>
            <w:rFonts w:ascii="Arial" w:hAnsi="Arial" w:cs="Arial"/>
            <w:color w:val="0563C1"/>
            <w:u w:val="single"/>
          </w:rPr>
          <w:t>https://careers.unilever.com/uk-graduates</w:t>
        </w:r>
      </w:hyperlink>
      <w:r w:rsidRPr="00D96BC8">
        <w:rPr>
          <w:rFonts w:ascii="Arial" w:hAnsi="Arial" w:cs="Arial"/>
        </w:rPr>
        <w:t xml:space="preserve"> (Accessed: 5 November 2025). </w:t>
      </w:r>
      <w:hyperlink r:id="rId13">
        <w:r w:rsidR="007412F9" w:rsidRPr="00D96BC8">
          <w:rPr>
            <w:rFonts w:ascii="Arial" w:hAnsi="Arial" w:cs="Arial"/>
            <w:color w:val="0563C1"/>
            <w:u w:val="single"/>
          </w:rPr>
          <w:t>Unilever Careers</w:t>
        </w:r>
      </w:hyperlink>
    </w:p>
    <w:p w14:paraId="708E9214" w14:textId="77777777" w:rsidR="007412F9" w:rsidRPr="000861AA" w:rsidRDefault="007412F9">
      <w:pPr>
        <w:rPr>
          <w:rFonts w:ascii="Arial Black" w:hAnsi="Arial Black"/>
        </w:rPr>
      </w:pPr>
    </w:p>
    <w:sectPr w:rsidR="007412F9" w:rsidRPr="000861AA">
      <w:footerReference w:type="default" r:id="rId1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AE300C" w14:textId="77777777" w:rsidR="00D86898" w:rsidRDefault="00D86898">
      <w:pPr>
        <w:spacing w:after="0" w:line="240" w:lineRule="auto"/>
      </w:pPr>
      <w:r>
        <w:separator/>
      </w:r>
    </w:p>
  </w:endnote>
  <w:endnote w:type="continuationSeparator" w:id="0">
    <w:p w14:paraId="08950758" w14:textId="77777777" w:rsidR="00D86898" w:rsidRDefault="00D86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8E9215" w14:textId="4816F8CE" w:rsidR="007412F9" w:rsidRDefault="00484A13">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81DCF">
      <w:rPr>
        <w:noProof/>
        <w:color w:val="000000"/>
      </w:rPr>
      <w:t>1</w:t>
    </w:r>
    <w:r>
      <w:rPr>
        <w:color w:val="000000"/>
      </w:rPr>
      <w:fldChar w:fldCharType="end"/>
    </w:r>
  </w:p>
  <w:p w14:paraId="708E9216" w14:textId="77777777" w:rsidR="007412F9" w:rsidRDefault="007412F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F0866" w14:textId="77777777" w:rsidR="00D86898" w:rsidRDefault="00D86898">
      <w:pPr>
        <w:spacing w:after="0" w:line="240" w:lineRule="auto"/>
      </w:pPr>
      <w:r>
        <w:separator/>
      </w:r>
    </w:p>
  </w:footnote>
  <w:footnote w:type="continuationSeparator" w:id="0">
    <w:p w14:paraId="107B8E08" w14:textId="77777777" w:rsidR="00D86898" w:rsidRDefault="00D868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2F9"/>
    <w:rsid w:val="000861AA"/>
    <w:rsid w:val="00095381"/>
    <w:rsid w:val="003D7D9B"/>
    <w:rsid w:val="00484A13"/>
    <w:rsid w:val="004E2D16"/>
    <w:rsid w:val="006870CE"/>
    <w:rsid w:val="007412F9"/>
    <w:rsid w:val="007B62E3"/>
    <w:rsid w:val="007E6978"/>
    <w:rsid w:val="00A04D71"/>
    <w:rsid w:val="00A12487"/>
    <w:rsid w:val="00AE2F9B"/>
    <w:rsid w:val="00B839D8"/>
    <w:rsid w:val="00BE27EE"/>
    <w:rsid w:val="00C81DCF"/>
    <w:rsid w:val="00D015DF"/>
    <w:rsid w:val="00D86898"/>
    <w:rsid w:val="00D96BC8"/>
    <w:rsid w:val="00F443A8"/>
    <w:rsid w:val="00FE6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E9198"/>
  <w15:docId w15:val="{B9C55FD2-7D60-4883-920D-B74B752AC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Calibri" w:eastAsia="Calibri" w:hAnsi="Calibri" w:cs="Calibri"/>
      <w:b/>
      <w:sz w:val="32"/>
      <w:szCs w:val="32"/>
    </w:rPr>
  </w:style>
  <w:style w:type="paragraph" w:styleId="Heading2">
    <w:name w:val="heading 2"/>
    <w:basedOn w:val="Normal"/>
    <w:next w:val="Normal"/>
    <w:uiPriority w:val="9"/>
    <w:unhideWhenUsed/>
    <w:qFormat/>
    <w:pPr>
      <w:keepNext/>
      <w:keepLines/>
      <w:spacing w:before="40" w:after="0"/>
      <w:outlineLvl w:val="1"/>
    </w:pPr>
    <w:rPr>
      <w:rFonts w:ascii="Calibri" w:eastAsia="Calibri" w:hAnsi="Calibri" w:cs="Calibri"/>
      <w:b/>
      <w:sz w:val="28"/>
      <w:szCs w:val="28"/>
    </w:rPr>
  </w:style>
  <w:style w:type="paragraph" w:styleId="Heading3">
    <w:name w:val="heading 3"/>
    <w:basedOn w:val="Normal"/>
    <w:next w:val="Normal"/>
    <w:uiPriority w:val="9"/>
    <w:semiHidden/>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40" w:after="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0"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Header">
    <w:name w:val="header"/>
    <w:basedOn w:val="Normal"/>
    <w:link w:val="HeaderChar"/>
    <w:uiPriority w:val="99"/>
    <w:unhideWhenUsed/>
    <w:rsid w:val="00086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1AA"/>
  </w:style>
  <w:style w:type="paragraph" w:styleId="Footer">
    <w:name w:val="footer"/>
    <w:basedOn w:val="Normal"/>
    <w:link w:val="FooterChar"/>
    <w:uiPriority w:val="99"/>
    <w:unhideWhenUsed/>
    <w:rsid w:val="00086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careers.jaguarlandrover.com/early-careers/graduates/graduate-programme-management?utm_source=chatgpt.com" TargetMode="External"/><Relationship Id="rId13" Type="http://schemas.openxmlformats.org/officeDocument/2006/relationships/hyperlink" Target="https://careers.unilever.com/uk-graduates?utm_source=chatgpt.com" TargetMode="External"/><Relationship Id="rId3" Type="http://schemas.openxmlformats.org/officeDocument/2006/relationships/webSettings" Target="webSettings.xml"/><Relationship Id="rId7" Type="http://schemas.openxmlformats.org/officeDocument/2006/relationships/hyperlink" Target="https://www.deloitte.com/uk/en/careers/discover-deloitte/our-business-areas/early-careers-consulting.html?utm_source=chatgpt.com" TargetMode="External"/><Relationship Id="rId12" Type="http://schemas.openxmlformats.org/officeDocument/2006/relationships/hyperlink" Target="https://careers.unilever.com/uk-graduates?utm_source=chatgpt.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deloitte.com/uk/en/careers/discover-deloitte/our-business-areas/early-careers-consulting.html?utm_source=chatgpt.com" TargetMode="External"/><Relationship Id="rId11" Type="http://schemas.openxmlformats.org/officeDocument/2006/relationships/hyperlink" Target="https://www.pwc.co.uk/careers/early-careers/graduate/advisory-consulting.html?utm_source=chatgpt.co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pwc.co.uk/careers/early-careers/graduate/advisory-consulting.html?utm_source=chatgpt.com" TargetMode="External"/><Relationship Id="rId4" Type="http://schemas.openxmlformats.org/officeDocument/2006/relationships/footnotes" Target="footnotes.xml"/><Relationship Id="rId9" Type="http://schemas.openxmlformats.org/officeDocument/2006/relationships/hyperlink" Target="https://careers.jaguarlandrover.com/early-careers/graduates/graduate-programme-management?utm_source=chatgp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1943</Words>
  <Characters>11679</Characters>
  <Application>Microsoft Office Word</Application>
  <DocSecurity>0</DocSecurity>
  <Lines>291</Lines>
  <Paragraphs>136</Paragraphs>
  <ScaleCrop>false</ScaleCrop>
  <Company/>
  <LinksUpToDate>false</LinksUpToDate>
  <CharactersWithSpaces>13486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Flavius Baboi</cp:lastModifiedBy>
  <cp:revision>17</cp:revision>
  <dcterms:created xsi:type="dcterms:W3CDTF">2025-11-09T23:28:00Z</dcterms:created>
  <dcterms:modified xsi:type="dcterms:W3CDTF">2025-11-09T23:58:00Z</dcterms:modified>
</cp:coreProperties>
</file>