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83279" w14:textId="77777777" w:rsidR="00D90458" w:rsidRPr="00D81BF0" w:rsidRDefault="00D90458" w:rsidP="00D90458">
      <w:pPr>
        <w:rPr>
          <w:rFonts w:ascii="Times New Roman" w:hAnsi="Times New Roman" w:cs="Times New Roman"/>
          <w:sz w:val="24"/>
          <w:szCs w:val="24"/>
        </w:rPr>
      </w:pPr>
      <w:r w:rsidRPr="00D81BF0">
        <w:rPr>
          <w:rFonts w:ascii="Times New Roman" w:hAnsi="Times New Roman" w:cs="Times New Roman"/>
          <w:sz w:val="24"/>
          <w:szCs w:val="24"/>
        </w:rPr>
        <w:t>Student name: ANDREI DUMITRASCU</w:t>
      </w:r>
    </w:p>
    <w:p w14:paraId="54F50EA4" w14:textId="77777777" w:rsidR="00D90458" w:rsidRPr="00D81BF0" w:rsidRDefault="00D90458" w:rsidP="00D90458">
      <w:pPr>
        <w:rPr>
          <w:rFonts w:ascii="Times New Roman" w:hAnsi="Times New Roman" w:cs="Times New Roman"/>
          <w:sz w:val="24"/>
          <w:szCs w:val="24"/>
        </w:rPr>
      </w:pPr>
      <w:r w:rsidRPr="00D81BF0">
        <w:rPr>
          <w:rFonts w:ascii="Times New Roman" w:hAnsi="Times New Roman" w:cs="Times New Roman"/>
          <w:sz w:val="24"/>
          <w:szCs w:val="24"/>
        </w:rPr>
        <w:t>Student number: 1921558</w:t>
      </w:r>
    </w:p>
    <w:p w14:paraId="583F9CBE" w14:textId="4F3D1BB6" w:rsidR="00D90458" w:rsidRPr="00D81BF0" w:rsidRDefault="00D90458" w:rsidP="00D90458">
      <w:pPr>
        <w:rPr>
          <w:rFonts w:ascii="Times New Roman" w:hAnsi="Times New Roman" w:cs="Times New Roman"/>
          <w:sz w:val="24"/>
          <w:szCs w:val="24"/>
        </w:rPr>
      </w:pPr>
      <w:r w:rsidRPr="00D81BF0">
        <w:rPr>
          <w:rFonts w:ascii="Times New Roman" w:hAnsi="Times New Roman" w:cs="Times New Roman"/>
          <w:sz w:val="24"/>
          <w:szCs w:val="24"/>
        </w:rPr>
        <w:t xml:space="preserve">Module title: </w:t>
      </w:r>
      <w:r w:rsidRPr="00D81BF0">
        <w:rPr>
          <w:sz w:val="24"/>
          <w:szCs w:val="24"/>
        </w:rPr>
        <w:t>BA Business Management</w:t>
      </w:r>
    </w:p>
    <w:p w14:paraId="1B6D05D5" w14:textId="1AF0AA91" w:rsidR="00D90458" w:rsidRPr="00D81BF0" w:rsidRDefault="00D90458" w:rsidP="00D90458">
      <w:pPr>
        <w:rPr>
          <w:rFonts w:ascii="Times New Roman" w:hAnsi="Times New Roman" w:cs="Times New Roman"/>
          <w:sz w:val="24"/>
          <w:szCs w:val="24"/>
        </w:rPr>
      </w:pPr>
      <w:r w:rsidRPr="00D81BF0">
        <w:rPr>
          <w:rFonts w:ascii="Times New Roman" w:hAnsi="Times New Roman" w:cs="Times New Roman"/>
          <w:sz w:val="24"/>
          <w:szCs w:val="24"/>
        </w:rPr>
        <w:t>Assignment title:</w:t>
      </w:r>
      <w:r w:rsidRPr="00D81BF0">
        <w:rPr>
          <w:sz w:val="24"/>
          <w:szCs w:val="24"/>
        </w:rPr>
        <w:t xml:space="preserve"> </w:t>
      </w:r>
      <w:r w:rsidRPr="00D81BF0">
        <w:rPr>
          <w:sz w:val="24"/>
          <w:szCs w:val="24"/>
        </w:rPr>
        <w:t>Marketing Fundamentals Analysis and Evaluation - Assessment 2</w:t>
      </w:r>
      <w:r w:rsidRPr="00D81BF0">
        <w:rPr>
          <w:rFonts w:ascii="Times New Roman" w:hAnsi="Times New Roman" w:cs="Times New Roman"/>
          <w:sz w:val="24"/>
          <w:szCs w:val="24"/>
        </w:rPr>
        <w:t xml:space="preserve"> </w:t>
      </w:r>
    </w:p>
    <w:p w14:paraId="408589EE" w14:textId="77777777" w:rsidR="00D90458" w:rsidRPr="00D81BF0" w:rsidRDefault="00D90458" w:rsidP="00D90458">
      <w:pPr>
        <w:rPr>
          <w:rFonts w:ascii="Times New Roman" w:hAnsi="Times New Roman" w:cs="Times New Roman"/>
          <w:sz w:val="24"/>
          <w:szCs w:val="24"/>
        </w:rPr>
      </w:pPr>
      <w:r w:rsidRPr="00D81BF0">
        <w:rPr>
          <w:rFonts w:ascii="Times New Roman" w:hAnsi="Times New Roman" w:cs="Times New Roman"/>
          <w:sz w:val="24"/>
          <w:szCs w:val="24"/>
        </w:rPr>
        <w:t xml:space="preserve">Lecturer: </w:t>
      </w:r>
      <w:proofErr w:type="spellStart"/>
      <w:r w:rsidRPr="00D81BF0">
        <w:rPr>
          <w:rFonts w:ascii="Times New Roman" w:hAnsi="Times New Roman" w:cs="Times New Roman"/>
          <w:sz w:val="24"/>
          <w:szCs w:val="24"/>
        </w:rPr>
        <w:t>Tushara</w:t>
      </w:r>
      <w:proofErr w:type="spellEnd"/>
      <w:r w:rsidRPr="00D81BF0">
        <w:rPr>
          <w:rFonts w:ascii="Times New Roman" w:hAnsi="Times New Roman" w:cs="Times New Roman"/>
          <w:sz w:val="24"/>
          <w:szCs w:val="24"/>
        </w:rPr>
        <w:t xml:space="preserve"> </w:t>
      </w:r>
      <w:proofErr w:type="spellStart"/>
      <w:r w:rsidRPr="00D81BF0">
        <w:rPr>
          <w:rFonts w:ascii="Times New Roman" w:hAnsi="Times New Roman" w:cs="Times New Roman"/>
          <w:sz w:val="24"/>
          <w:szCs w:val="24"/>
        </w:rPr>
        <w:t>Balendran</w:t>
      </w:r>
      <w:proofErr w:type="spellEnd"/>
    </w:p>
    <w:p w14:paraId="0626CAB1" w14:textId="77777777" w:rsidR="00B91D10" w:rsidRPr="00977817" w:rsidRDefault="00B91D10" w:rsidP="00977817">
      <w:pPr>
        <w:spacing w:line="360" w:lineRule="auto"/>
        <w:jc w:val="center"/>
        <w:rPr>
          <w:rFonts w:ascii="Times New Roman" w:eastAsia="Times New Roman" w:hAnsi="Times New Roman" w:cs="Times New Roman"/>
          <w:b/>
          <w:color w:val="000000" w:themeColor="text1"/>
          <w:sz w:val="32"/>
          <w:szCs w:val="32"/>
          <w:lang w:val="en-GB"/>
        </w:rPr>
      </w:pPr>
    </w:p>
    <w:p w14:paraId="193AA944" w14:textId="77777777" w:rsidR="00B91D10" w:rsidRPr="00977817" w:rsidRDefault="00B91D10" w:rsidP="00977817">
      <w:pPr>
        <w:spacing w:line="360" w:lineRule="auto"/>
        <w:jc w:val="center"/>
        <w:rPr>
          <w:rFonts w:ascii="Times New Roman" w:eastAsia="Times New Roman" w:hAnsi="Times New Roman" w:cs="Times New Roman"/>
          <w:b/>
          <w:color w:val="000000" w:themeColor="text1"/>
          <w:sz w:val="32"/>
          <w:szCs w:val="32"/>
          <w:lang w:val="en-GB"/>
        </w:rPr>
      </w:pPr>
    </w:p>
    <w:p w14:paraId="7A7C5BAF" w14:textId="77777777" w:rsidR="00B91D10" w:rsidRPr="00977817" w:rsidRDefault="00B91D10" w:rsidP="00977817">
      <w:pPr>
        <w:spacing w:line="360" w:lineRule="auto"/>
        <w:jc w:val="center"/>
        <w:rPr>
          <w:rFonts w:ascii="Times New Roman" w:eastAsia="Times New Roman" w:hAnsi="Times New Roman" w:cs="Times New Roman"/>
          <w:b/>
          <w:color w:val="000000" w:themeColor="text1"/>
          <w:sz w:val="32"/>
          <w:szCs w:val="32"/>
          <w:lang w:val="en-GB"/>
        </w:rPr>
      </w:pPr>
    </w:p>
    <w:p w14:paraId="0FD63B71" w14:textId="77777777" w:rsidR="00B91D10" w:rsidRPr="00977817" w:rsidRDefault="00B91D10" w:rsidP="00977817">
      <w:pPr>
        <w:spacing w:line="360" w:lineRule="auto"/>
        <w:jc w:val="center"/>
        <w:rPr>
          <w:rFonts w:ascii="Times New Roman" w:eastAsia="Times New Roman" w:hAnsi="Times New Roman" w:cs="Times New Roman"/>
          <w:b/>
          <w:color w:val="000000" w:themeColor="text1"/>
          <w:sz w:val="32"/>
          <w:szCs w:val="32"/>
          <w:lang w:val="en-GB"/>
        </w:rPr>
      </w:pPr>
    </w:p>
    <w:p w14:paraId="28B32310" w14:textId="77777777" w:rsidR="00B91D10" w:rsidRPr="00977817" w:rsidRDefault="00B91D10" w:rsidP="00977817">
      <w:pPr>
        <w:spacing w:line="360" w:lineRule="auto"/>
        <w:jc w:val="center"/>
        <w:rPr>
          <w:rFonts w:ascii="Times New Roman" w:eastAsia="Times New Roman" w:hAnsi="Times New Roman" w:cs="Times New Roman"/>
          <w:b/>
          <w:color w:val="000000" w:themeColor="text1"/>
          <w:sz w:val="32"/>
          <w:szCs w:val="32"/>
          <w:lang w:val="en-GB"/>
        </w:rPr>
      </w:pPr>
    </w:p>
    <w:p w14:paraId="7B54DB73" w14:textId="77777777" w:rsidR="00B91D10" w:rsidRPr="00977817" w:rsidRDefault="00B91D10" w:rsidP="00977817">
      <w:pPr>
        <w:spacing w:line="360" w:lineRule="auto"/>
        <w:jc w:val="center"/>
        <w:rPr>
          <w:rFonts w:ascii="Times New Roman" w:eastAsia="Times New Roman" w:hAnsi="Times New Roman" w:cs="Times New Roman"/>
          <w:b/>
          <w:color w:val="000000" w:themeColor="text1"/>
          <w:sz w:val="32"/>
          <w:szCs w:val="32"/>
          <w:lang w:val="en-GB"/>
        </w:rPr>
      </w:pPr>
    </w:p>
    <w:p w14:paraId="0173C54A" w14:textId="77777777" w:rsidR="00B91D10" w:rsidRPr="00977817" w:rsidRDefault="00B91D10" w:rsidP="00977817">
      <w:pPr>
        <w:spacing w:line="360" w:lineRule="auto"/>
        <w:jc w:val="center"/>
        <w:rPr>
          <w:rFonts w:ascii="Times New Roman" w:eastAsia="Times New Roman" w:hAnsi="Times New Roman" w:cs="Times New Roman"/>
          <w:b/>
          <w:color w:val="000000" w:themeColor="text1"/>
          <w:sz w:val="32"/>
          <w:szCs w:val="32"/>
          <w:lang w:val="en-GB"/>
        </w:rPr>
      </w:pPr>
    </w:p>
    <w:p w14:paraId="51645AC2" w14:textId="77777777" w:rsidR="00B91D10" w:rsidRPr="00977817" w:rsidRDefault="00501DC3" w:rsidP="00977817">
      <w:pPr>
        <w:spacing w:line="360" w:lineRule="auto"/>
        <w:jc w:val="center"/>
        <w:rPr>
          <w:rFonts w:ascii="Times New Roman" w:eastAsia="Times New Roman" w:hAnsi="Times New Roman" w:cs="Times New Roman"/>
          <w:b/>
          <w:color w:val="000000" w:themeColor="text1"/>
          <w:sz w:val="32"/>
          <w:szCs w:val="32"/>
          <w:lang w:val="en-GB"/>
        </w:rPr>
      </w:pPr>
      <w:r w:rsidRPr="00977817">
        <w:rPr>
          <w:rFonts w:ascii="Times New Roman" w:eastAsia="Times New Roman" w:hAnsi="Times New Roman" w:cs="Times New Roman"/>
          <w:b/>
          <w:color w:val="000000" w:themeColor="text1"/>
          <w:sz w:val="32"/>
          <w:szCs w:val="32"/>
          <w:lang w:val="en-GB"/>
        </w:rPr>
        <w:t>MARKETING FUNDAMENTALS ANALYSIS AND EVALUATION- ASSESSMENT 2</w:t>
      </w:r>
    </w:p>
    <w:p w14:paraId="11FAAB22" w14:textId="77777777" w:rsidR="00B91D10" w:rsidRPr="00977817" w:rsidRDefault="00B91D10" w:rsidP="00977817">
      <w:pPr>
        <w:spacing w:line="360" w:lineRule="auto"/>
        <w:rPr>
          <w:rFonts w:ascii="Times New Roman" w:eastAsia="Times New Roman" w:hAnsi="Times New Roman" w:cs="Times New Roman"/>
          <w:b/>
          <w:color w:val="000000" w:themeColor="text1"/>
          <w:sz w:val="32"/>
          <w:szCs w:val="32"/>
          <w:lang w:val="en-GB"/>
        </w:rPr>
      </w:pPr>
      <w:r w:rsidRPr="00977817">
        <w:rPr>
          <w:rFonts w:ascii="Times New Roman" w:eastAsia="Times New Roman" w:hAnsi="Times New Roman" w:cs="Times New Roman"/>
          <w:b/>
          <w:color w:val="000000" w:themeColor="text1"/>
          <w:sz w:val="32"/>
          <w:szCs w:val="32"/>
          <w:lang w:val="en-GB"/>
        </w:rPr>
        <w:br w:type="page"/>
      </w:r>
    </w:p>
    <w:sdt>
      <w:sdtPr>
        <w:rPr>
          <w:rFonts w:ascii="Arial" w:eastAsia="Arial" w:hAnsi="Arial" w:cs="Arial"/>
          <w:b w:val="0"/>
          <w:bCs w:val="0"/>
          <w:color w:val="auto"/>
          <w:sz w:val="22"/>
          <w:szCs w:val="22"/>
          <w:lang w:val="en-IN" w:eastAsia="en-IN"/>
        </w:rPr>
        <w:id w:val="21840889"/>
        <w:docPartObj>
          <w:docPartGallery w:val="Table of Contents"/>
          <w:docPartUnique/>
        </w:docPartObj>
      </w:sdtPr>
      <w:sdtEndPr>
        <w:rPr>
          <w:rFonts w:ascii="Times New Roman" w:hAnsi="Times New Roman" w:cs="Times New Roman"/>
          <w:sz w:val="24"/>
          <w:szCs w:val="24"/>
        </w:rPr>
      </w:sdtEndPr>
      <w:sdtContent>
        <w:p w14:paraId="5883F072" w14:textId="77777777" w:rsidR="0074122E" w:rsidRPr="0074122E" w:rsidRDefault="0074122E" w:rsidP="0074122E">
          <w:pPr>
            <w:pStyle w:val="TOCHeading"/>
            <w:jc w:val="center"/>
            <w:rPr>
              <w:rFonts w:ascii="Times New Roman" w:hAnsi="Times New Roman" w:cs="Times New Roman"/>
            </w:rPr>
          </w:pPr>
          <w:r w:rsidRPr="0074122E">
            <w:rPr>
              <w:rFonts w:ascii="Times New Roman" w:hAnsi="Times New Roman" w:cs="Times New Roman"/>
              <w:color w:val="000000" w:themeColor="text1"/>
            </w:rPr>
            <w:t>Table of Contents</w:t>
          </w:r>
          <w:r>
            <w:rPr>
              <w:rFonts w:ascii="Times New Roman" w:hAnsi="Times New Roman" w:cs="Times New Roman"/>
            </w:rPr>
            <w:t xml:space="preserve"> </w:t>
          </w:r>
        </w:p>
        <w:p w14:paraId="58AC2EFD" w14:textId="77777777" w:rsidR="0074122E" w:rsidRPr="0074122E" w:rsidRDefault="000E1376" w:rsidP="0074122E">
          <w:pPr>
            <w:pStyle w:val="TOC1"/>
            <w:tabs>
              <w:tab w:val="right" w:leader="dot" w:pos="9019"/>
            </w:tabs>
            <w:spacing w:line="480" w:lineRule="auto"/>
            <w:rPr>
              <w:rFonts w:ascii="Times New Roman" w:hAnsi="Times New Roman" w:cs="Times New Roman"/>
              <w:noProof/>
              <w:sz w:val="24"/>
              <w:szCs w:val="24"/>
            </w:rPr>
          </w:pPr>
          <w:r w:rsidRPr="0074122E">
            <w:rPr>
              <w:rFonts w:ascii="Times New Roman" w:hAnsi="Times New Roman" w:cs="Times New Roman"/>
              <w:sz w:val="24"/>
              <w:szCs w:val="24"/>
            </w:rPr>
            <w:fldChar w:fldCharType="begin"/>
          </w:r>
          <w:r w:rsidR="0074122E" w:rsidRPr="0074122E">
            <w:rPr>
              <w:rFonts w:ascii="Times New Roman" w:hAnsi="Times New Roman" w:cs="Times New Roman"/>
              <w:sz w:val="24"/>
              <w:szCs w:val="24"/>
            </w:rPr>
            <w:instrText xml:space="preserve"> TOC \o "1-3" \h \z \u </w:instrText>
          </w:r>
          <w:r w:rsidRPr="0074122E">
            <w:rPr>
              <w:rFonts w:ascii="Times New Roman" w:hAnsi="Times New Roman" w:cs="Times New Roman"/>
              <w:sz w:val="24"/>
              <w:szCs w:val="24"/>
            </w:rPr>
            <w:fldChar w:fldCharType="separate"/>
          </w:r>
          <w:hyperlink w:anchor="_Toc57754059" w:history="1">
            <w:r w:rsidR="0074122E" w:rsidRPr="0074122E">
              <w:rPr>
                <w:rStyle w:val="Hyperlink"/>
                <w:rFonts w:ascii="Times New Roman" w:hAnsi="Times New Roman" w:cs="Times New Roman"/>
                <w:noProof/>
                <w:sz w:val="24"/>
                <w:szCs w:val="24"/>
              </w:rPr>
              <w:t>Introduction</w:t>
            </w:r>
            <w:r w:rsidR="0074122E" w:rsidRPr="0074122E">
              <w:rPr>
                <w:rFonts w:ascii="Times New Roman" w:hAnsi="Times New Roman" w:cs="Times New Roman"/>
                <w:noProof/>
                <w:webHidden/>
                <w:sz w:val="24"/>
                <w:szCs w:val="24"/>
              </w:rPr>
              <w:tab/>
            </w:r>
            <w:r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_Toc57754059 \h </w:instrText>
            </w:r>
            <w:r w:rsidRPr="0074122E">
              <w:rPr>
                <w:rFonts w:ascii="Times New Roman" w:hAnsi="Times New Roman" w:cs="Times New Roman"/>
                <w:noProof/>
                <w:webHidden/>
                <w:sz w:val="24"/>
                <w:szCs w:val="24"/>
              </w:rPr>
            </w:r>
            <w:r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3</w:t>
            </w:r>
            <w:r w:rsidRPr="0074122E">
              <w:rPr>
                <w:rFonts w:ascii="Times New Roman" w:hAnsi="Times New Roman" w:cs="Times New Roman"/>
                <w:noProof/>
                <w:webHidden/>
                <w:sz w:val="24"/>
                <w:szCs w:val="24"/>
              </w:rPr>
              <w:fldChar w:fldCharType="end"/>
            </w:r>
          </w:hyperlink>
        </w:p>
        <w:p w14:paraId="60937720" w14:textId="77777777" w:rsidR="0074122E" w:rsidRPr="0074122E" w:rsidRDefault="00F616E4" w:rsidP="0074122E">
          <w:pPr>
            <w:pStyle w:val="TOC1"/>
            <w:tabs>
              <w:tab w:val="right" w:leader="dot" w:pos="9019"/>
            </w:tabs>
            <w:spacing w:line="480" w:lineRule="auto"/>
            <w:rPr>
              <w:rFonts w:ascii="Times New Roman" w:hAnsi="Times New Roman" w:cs="Times New Roman"/>
              <w:noProof/>
              <w:sz w:val="24"/>
              <w:szCs w:val="24"/>
            </w:rPr>
          </w:pPr>
          <w:hyperlink w:anchor="_Toc57754060" w:history="1">
            <w:r w:rsidR="0074122E" w:rsidRPr="0074122E">
              <w:rPr>
                <w:rStyle w:val="Hyperlink"/>
                <w:rFonts w:ascii="Times New Roman" w:hAnsi="Times New Roman" w:cs="Times New Roman"/>
                <w:noProof/>
                <w:sz w:val="24"/>
                <w:szCs w:val="24"/>
              </w:rPr>
              <w:t>Definition of Marketing Processes</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_Toc57754060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3</w:t>
            </w:r>
            <w:r w:rsidR="000E1376" w:rsidRPr="0074122E">
              <w:rPr>
                <w:rFonts w:ascii="Times New Roman" w:hAnsi="Times New Roman" w:cs="Times New Roman"/>
                <w:noProof/>
                <w:webHidden/>
                <w:sz w:val="24"/>
                <w:szCs w:val="24"/>
              </w:rPr>
              <w:fldChar w:fldCharType="end"/>
            </w:r>
          </w:hyperlink>
        </w:p>
        <w:p w14:paraId="144DF0F4" w14:textId="77777777" w:rsidR="0074122E" w:rsidRPr="0074122E" w:rsidRDefault="00F616E4" w:rsidP="0074122E">
          <w:pPr>
            <w:pStyle w:val="TOC1"/>
            <w:tabs>
              <w:tab w:val="right" w:leader="dot" w:pos="9019"/>
            </w:tabs>
            <w:spacing w:line="480" w:lineRule="auto"/>
            <w:rPr>
              <w:rFonts w:ascii="Times New Roman" w:hAnsi="Times New Roman" w:cs="Times New Roman"/>
              <w:noProof/>
              <w:sz w:val="24"/>
              <w:szCs w:val="24"/>
            </w:rPr>
          </w:pPr>
          <w:hyperlink w:anchor="_Toc57754061" w:history="1">
            <w:r w:rsidR="0074122E" w:rsidRPr="0074122E">
              <w:rPr>
                <w:rStyle w:val="Hyperlink"/>
                <w:rFonts w:ascii="Times New Roman" w:hAnsi="Times New Roman" w:cs="Times New Roman"/>
                <w:noProof/>
                <w:sz w:val="24"/>
                <w:szCs w:val="24"/>
              </w:rPr>
              <w:t>Rudimentary Stages of Marketing Processes</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_Toc57754061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4</w:t>
            </w:r>
            <w:r w:rsidR="000E1376" w:rsidRPr="0074122E">
              <w:rPr>
                <w:rFonts w:ascii="Times New Roman" w:hAnsi="Times New Roman" w:cs="Times New Roman"/>
                <w:noProof/>
                <w:webHidden/>
                <w:sz w:val="24"/>
                <w:szCs w:val="24"/>
              </w:rPr>
              <w:fldChar w:fldCharType="end"/>
            </w:r>
          </w:hyperlink>
        </w:p>
        <w:p w14:paraId="0D216A74"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62" w:history="1">
            <w:r w:rsidR="0074122E" w:rsidRPr="0074122E">
              <w:rPr>
                <w:rStyle w:val="Hyperlink"/>
                <w:rFonts w:ascii="Times New Roman" w:hAnsi="Times New Roman" w:cs="Times New Roman"/>
                <w:noProof/>
                <w:sz w:val="24"/>
                <w:szCs w:val="24"/>
              </w:rPr>
              <w:t>Mission statement of Dior Company</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_Toc57754062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4</w:t>
            </w:r>
            <w:r w:rsidR="000E1376" w:rsidRPr="0074122E">
              <w:rPr>
                <w:rFonts w:ascii="Times New Roman" w:hAnsi="Times New Roman" w:cs="Times New Roman"/>
                <w:noProof/>
                <w:webHidden/>
                <w:sz w:val="24"/>
                <w:szCs w:val="24"/>
              </w:rPr>
              <w:fldChar w:fldCharType="end"/>
            </w:r>
          </w:hyperlink>
        </w:p>
        <w:p w14:paraId="55FDA541" w14:textId="77777777" w:rsidR="0074122E" w:rsidRPr="0074122E" w:rsidRDefault="00F616E4" w:rsidP="0074122E">
          <w:pPr>
            <w:pStyle w:val="TOC1"/>
            <w:tabs>
              <w:tab w:val="right" w:leader="dot" w:pos="9019"/>
            </w:tabs>
            <w:spacing w:line="480" w:lineRule="auto"/>
            <w:rPr>
              <w:rFonts w:ascii="Times New Roman" w:hAnsi="Times New Roman" w:cs="Times New Roman"/>
              <w:noProof/>
              <w:sz w:val="24"/>
              <w:szCs w:val="24"/>
            </w:rPr>
          </w:pPr>
          <w:hyperlink w:anchor="_Toc57754063" w:history="1">
            <w:r w:rsidR="0074122E" w:rsidRPr="0074122E">
              <w:rPr>
                <w:rStyle w:val="Hyperlink"/>
                <w:rFonts w:ascii="Times New Roman" w:hAnsi="Times New Roman" w:cs="Times New Roman"/>
                <w:noProof/>
                <w:sz w:val="24"/>
                <w:szCs w:val="24"/>
              </w:rPr>
              <w:t>Objectives, strategy, implementation and control</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_Toc57754063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5</w:t>
            </w:r>
            <w:r w:rsidR="000E1376" w:rsidRPr="0074122E">
              <w:rPr>
                <w:rFonts w:ascii="Times New Roman" w:hAnsi="Times New Roman" w:cs="Times New Roman"/>
                <w:noProof/>
                <w:webHidden/>
                <w:sz w:val="24"/>
                <w:szCs w:val="24"/>
              </w:rPr>
              <w:fldChar w:fldCharType="end"/>
            </w:r>
          </w:hyperlink>
        </w:p>
        <w:p w14:paraId="7EB98288"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64" w:history="1">
            <w:r w:rsidR="0074122E" w:rsidRPr="0074122E">
              <w:rPr>
                <w:rStyle w:val="Hyperlink"/>
                <w:rFonts w:ascii="Times New Roman" w:hAnsi="Times New Roman" w:cs="Times New Roman"/>
                <w:noProof/>
                <w:sz w:val="24"/>
                <w:szCs w:val="24"/>
              </w:rPr>
              <w:t>Objectives</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_Toc57754064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5</w:t>
            </w:r>
            <w:r w:rsidR="000E1376" w:rsidRPr="0074122E">
              <w:rPr>
                <w:rFonts w:ascii="Times New Roman" w:hAnsi="Times New Roman" w:cs="Times New Roman"/>
                <w:noProof/>
                <w:webHidden/>
                <w:sz w:val="24"/>
                <w:szCs w:val="24"/>
              </w:rPr>
              <w:fldChar w:fldCharType="end"/>
            </w:r>
          </w:hyperlink>
        </w:p>
        <w:p w14:paraId="2DD18608"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65" w:history="1">
            <w:r w:rsidR="0074122E" w:rsidRPr="0074122E">
              <w:rPr>
                <w:rStyle w:val="Hyperlink"/>
                <w:rFonts w:ascii="Times New Roman" w:hAnsi="Times New Roman" w:cs="Times New Roman"/>
                <w:noProof/>
                <w:sz w:val="24"/>
                <w:szCs w:val="24"/>
              </w:rPr>
              <w:t>Strategies</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_Toc57754065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5</w:t>
            </w:r>
            <w:r w:rsidR="000E1376" w:rsidRPr="0074122E">
              <w:rPr>
                <w:rFonts w:ascii="Times New Roman" w:hAnsi="Times New Roman" w:cs="Times New Roman"/>
                <w:noProof/>
                <w:webHidden/>
                <w:sz w:val="24"/>
                <w:szCs w:val="24"/>
              </w:rPr>
              <w:fldChar w:fldCharType="end"/>
            </w:r>
          </w:hyperlink>
        </w:p>
        <w:p w14:paraId="5A0FA6AA"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66" w:history="1">
            <w:r w:rsidR="0074122E" w:rsidRPr="0074122E">
              <w:rPr>
                <w:rStyle w:val="Hyperlink"/>
                <w:rFonts w:ascii="Times New Roman" w:hAnsi="Times New Roman" w:cs="Times New Roman"/>
                <w:noProof/>
                <w:sz w:val="24"/>
                <w:szCs w:val="24"/>
              </w:rPr>
              <w:t>Implementation and control</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_Toc57754066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5</w:t>
            </w:r>
            <w:r w:rsidR="000E1376" w:rsidRPr="0074122E">
              <w:rPr>
                <w:rFonts w:ascii="Times New Roman" w:hAnsi="Times New Roman" w:cs="Times New Roman"/>
                <w:noProof/>
                <w:webHidden/>
                <w:sz w:val="24"/>
                <w:szCs w:val="24"/>
              </w:rPr>
              <w:fldChar w:fldCharType="end"/>
            </w:r>
          </w:hyperlink>
        </w:p>
        <w:p w14:paraId="2579A5B8"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67" w:history="1">
            <w:r w:rsidR="0074122E" w:rsidRPr="0074122E">
              <w:rPr>
                <w:rStyle w:val="Hyperlink"/>
                <w:rFonts w:ascii="Times New Roman" w:hAnsi="Times New Roman" w:cs="Times New Roman"/>
                <w:noProof/>
                <w:sz w:val="24"/>
                <w:szCs w:val="24"/>
              </w:rPr>
              <w:t>Macro Environmental (External) Analysis: PESTLE</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_Toc57754067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6</w:t>
            </w:r>
            <w:r w:rsidR="000E1376" w:rsidRPr="0074122E">
              <w:rPr>
                <w:rFonts w:ascii="Times New Roman" w:hAnsi="Times New Roman" w:cs="Times New Roman"/>
                <w:noProof/>
                <w:webHidden/>
                <w:sz w:val="24"/>
                <w:szCs w:val="24"/>
              </w:rPr>
              <w:fldChar w:fldCharType="end"/>
            </w:r>
          </w:hyperlink>
        </w:p>
        <w:p w14:paraId="46D75524"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68" w:history="1">
            <w:r w:rsidR="0074122E" w:rsidRPr="0074122E">
              <w:rPr>
                <w:rStyle w:val="Hyperlink"/>
                <w:rFonts w:ascii="Times New Roman" w:hAnsi="Times New Roman" w:cs="Times New Roman"/>
                <w:noProof/>
                <w:sz w:val="24"/>
                <w:szCs w:val="24"/>
              </w:rPr>
              <w:t>Industrial Analysis: Porter’s Five Forces</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_Toc57754068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10</w:t>
            </w:r>
            <w:r w:rsidR="000E1376" w:rsidRPr="0074122E">
              <w:rPr>
                <w:rFonts w:ascii="Times New Roman" w:hAnsi="Times New Roman" w:cs="Times New Roman"/>
                <w:noProof/>
                <w:webHidden/>
                <w:sz w:val="24"/>
                <w:szCs w:val="24"/>
              </w:rPr>
              <w:fldChar w:fldCharType="end"/>
            </w:r>
          </w:hyperlink>
        </w:p>
        <w:p w14:paraId="4DEA22FD"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69" w:history="1">
            <w:r w:rsidR="0074122E" w:rsidRPr="0074122E">
              <w:rPr>
                <w:rStyle w:val="Hyperlink"/>
                <w:rFonts w:ascii="Times New Roman" w:hAnsi="Times New Roman" w:cs="Times New Roman"/>
                <w:noProof/>
                <w:sz w:val="24"/>
                <w:szCs w:val="24"/>
              </w:rPr>
              <w:t>Micro Environmental Analysis (Internal): SWOT</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_Toc57754069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11</w:t>
            </w:r>
            <w:r w:rsidR="000E1376" w:rsidRPr="0074122E">
              <w:rPr>
                <w:rFonts w:ascii="Times New Roman" w:hAnsi="Times New Roman" w:cs="Times New Roman"/>
                <w:noProof/>
                <w:webHidden/>
                <w:sz w:val="24"/>
                <w:szCs w:val="24"/>
              </w:rPr>
              <w:fldChar w:fldCharType="end"/>
            </w:r>
          </w:hyperlink>
        </w:p>
        <w:p w14:paraId="2A4D26BE"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70" w:history="1">
            <w:r w:rsidR="0074122E" w:rsidRPr="0074122E">
              <w:rPr>
                <w:rStyle w:val="Hyperlink"/>
                <w:rFonts w:ascii="Times New Roman" w:hAnsi="Times New Roman" w:cs="Times New Roman"/>
                <w:noProof/>
                <w:sz w:val="24"/>
                <w:szCs w:val="24"/>
              </w:rPr>
              <w:t>Segmentation, targeting and positioning</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_Toc57754070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12</w:t>
            </w:r>
            <w:r w:rsidR="000E1376" w:rsidRPr="0074122E">
              <w:rPr>
                <w:rFonts w:ascii="Times New Roman" w:hAnsi="Times New Roman" w:cs="Times New Roman"/>
                <w:noProof/>
                <w:webHidden/>
                <w:sz w:val="24"/>
                <w:szCs w:val="24"/>
              </w:rPr>
              <w:fldChar w:fldCharType="end"/>
            </w:r>
          </w:hyperlink>
        </w:p>
        <w:p w14:paraId="6CD410E6"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71" w:history="1">
            <w:r w:rsidR="0074122E" w:rsidRPr="0074122E">
              <w:rPr>
                <w:rStyle w:val="Hyperlink"/>
                <w:rFonts w:ascii="Times New Roman" w:hAnsi="Times New Roman" w:cs="Times New Roman"/>
                <w:noProof/>
                <w:sz w:val="24"/>
                <w:szCs w:val="24"/>
              </w:rPr>
              <w:t>Segmentation</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_Toc57754071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12</w:t>
            </w:r>
            <w:r w:rsidR="000E1376" w:rsidRPr="0074122E">
              <w:rPr>
                <w:rFonts w:ascii="Times New Roman" w:hAnsi="Times New Roman" w:cs="Times New Roman"/>
                <w:noProof/>
                <w:webHidden/>
                <w:sz w:val="24"/>
                <w:szCs w:val="24"/>
              </w:rPr>
              <w:fldChar w:fldCharType="end"/>
            </w:r>
          </w:hyperlink>
        </w:p>
        <w:p w14:paraId="1E994B81"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72" w:history="1">
            <w:r w:rsidR="0074122E" w:rsidRPr="0074122E">
              <w:rPr>
                <w:rStyle w:val="Hyperlink"/>
                <w:rFonts w:ascii="Times New Roman" w:hAnsi="Times New Roman" w:cs="Times New Roman"/>
                <w:noProof/>
                <w:sz w:val="24"/>
                <w:szCs w:val="24"/>
              </w:rPr>
              <w:t>Targeting</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_Toc57754072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12</w:t>
            </w:r>
            <w:r w:rsidR="000E1376" w:rsidRPr="0074122E">
              <w:rPr>
                <w:rFonts w:ascii="Times New Roman" w:hAnsi="Times New Roman" w:cs="Times New Roman"/>
                <w:noProof/>
                <w:webHidden/>
                <w:sz w:val="24"/>
                <w:szCs w:val="24"/>
              </w:rPr>
              <w:fldChar w:fldCharType="end"/>
            </w:r>
          </w:hyperlink>
        </w:p>
        <w:p w14:paraId="79F268C1"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73" w:history="1">
            <w:r w:rsidR="0074122E" w:rsidRPr="0074122E">
              <w:rPr>
                <w:rStyle w:val="Hyperlink"/>
                <w:rFonts w:ascii="Times New Roman" w:hAnsi="Times New Roman" w:cs="Times New Roman"/>
                <w:noProof/>
                <w:sz w:val="24"/>
                <w:szCs w:val="24"/>
              </w:rPr>
              <w:t>Positioning</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_Toc57754073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13</w:t>
            </w:r>
            <w:r w:rsidR="000E1376" w:rsidRPr="0074122E">
              <w:rPr>
                <w:rFonts w:ascii="Times New Roman" w:hAnsi="Times New Roman" w:cs="Times New Roman"/>
                <w:noProof/>
                <w:webHidden/>
                <w:sz w:val="24"/>
                <w:szCs w:val="24"/>
              </w:rPr>
              <w:fldChar w:fldCharType="end"/>
            </w:r>
          </w:hyperlink>
        </w:p>
        <w:p w14:paraId="63A9AC99" w14:textId="77777777" w:rsidR="0074122E" w:rsidRPr="0074122E" w:rsidRDefault="00F616E4" w:rsidP="0074122E">
          <w:pPr>
            <w:pStyle w:val="TOC1"/>
            <w:tabs>
              <w:tab w:val="right" w:leader="dot" w:pos="9019"/>
            </w:tabs>
            <w:spacing w:line="480" w:lineRule="auto"/>
            <w:rPr>
              <w:rFonts w:ascii="Times New Roman" w:hAnsi="Times New Roman" w:cs="Times New Roman"/>
              <w:noProof/>
              <w:sz w:val="24"/>
              <w:szCs w:val="24"/>
            </w:rPr>
          </w:pPr>
          <w:hyperlink w:anchor="_Toc57754074" w:history="1">
            <w:r w:rsidR="0074122E" w:rsidRPr="0074122E">
              <w:rPr>
                <w:rStyle w:val="Hyperlink"/>
                <w:rFonts w:ascii="Times New Roman" w:hAnsi="Times New Roman" w:cs="Times New Roman"/>
                <w:noProof/>
                <w:sz w:val="24"/>
                <w:szCs w:val="24"/>
              </w:rPr>
              <w:t>Marketing mix of Dior Company</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_Toc57754074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13</w:t>
            </w:r>
            <w:r w:rsidR="000E1376" w:rsidRPr="0074122E">
              <w:rPr>
                <w:rFonts w:ascii="Times New Roman" w:hAnsi="Times New Roman" w:cs="Times New Roman"/>
                <w:noProof/>
                <w:webHidden/>
                <w:sz w:val="24"/>
                <w:szCs w:val="24"/>
              </w:rPr>
              <w:fldChar w:fldCharType="end"/>
            </w:r>
          </w:hyperlink>
        </w:p>
        <w:p w14:paraId="7F4F466A" w14:textId="77777777" w:rsidR="0074122E" w:rsidRPr="0074122E" w:rsidRDefault="00F616E4" w:rsidP="0074122E">
          <w:pPr>
            <w:pStyle w:val="TOC1"/>
            <w:tabs>
              <w:tab w:val="right" w:leader="dot" w:pos="9019"/>
            </w:tabs>
            <w:spacing w:line="480" w:lineRule="auto"/>
            <w:rPr>
              <w:rFonts w:ascii="Times New Roman" w:hAnsi="Times New Roman" w:cs="Times New Roman"/>
              <w:noProof/>
              <w:sz w:val="24"/>
              <w:szCs w:val="24"/>
            </w:rPr>
          </w:pPr>
          <w:hyperlink w:anchor="_Toc57754075" w:history="1">
            <w:r w:rsidR="0074122E" w:rsidRPr="0074122E">
              <w:rPr>
                <w:rStyle w:val="Hyperlink"/>
                <w:rFonts w:ascii="Times New Roman" w:hAnsi="Times New Roman" w:cs="Times New Roman"/>
                <w:noProof/>
                <w:sz w:val="24"/>
                <w:szCs w:val="24"/>
                <w:lang w:val="en-GB"/>
              </w:rPr>
              <w:t>Stakeholder engagement and their impact on marketing activities of Dior Company</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_Toc57754075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15</w:t>
            </w:r>
            <w:r w:rsidR="000E1376" w:rsidRPr="0074122E">
              <w:rPr>
                <w:rFonts w:ascii="Times New Roman" w:hAnsi="Times New Roman" w:cs="Times New Roman"/>
                <w:noProof/>
                <w:webHidden/>
                <w:sz w:val="24"/>
                <w:szCs w:val="24"/>
              </w:rPr>
              <w:fldChar w:fldCharType="end"/>
            </w:r>
          </w:hyperlink>
        </w:p>
        <w:p w14:paraId="1F4D52BC"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76" w:history="1">
            <w:r w:rsidR="0074122E" w:rsidRPr="0074122E">
              <w:rPr>
                <w:rStyle w:val="Hyperlink"/>
                <w:rFonts w:ascii="Times New Roman" w:hAnsi="Times New Roman" w:cs="Times New Roman"/>
                <w:noProof/>
                <w:sz w:val="24"/>
                <w:szCs w:val="24"/>
                <w:lang w:val="en-GB"/>
              </w:rPr>
              <w:t xml:space="preserve">Defining </w:t>
            </w:r>
            <w:r w:rsidR="0074122E" w:rsidRPr="0074122E">
              <w:rPr>
                <w:rStyle w:val="Hyperlink"/>
                <w:rFonts w:ascii="Times New Roman" w:hAnsi="Times New Roman" w:cs="Times New Roman"/>
                <w:noProof/>
                <w:sz w:val="24"/>
                <w:szCs w:val="24"/>
              </w:rPr>
              <w:t>stakeholder</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_Toc57754076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15</w:t>
            </w:r>
            <w:r w:rsidR="000E1376" w:rsidRPr="0074122E">
              <w:rPr>
                <w:rFonts w:ascii="Times New Roman" w:hAnsi="Times New Roman" w:cs="Times New Roman"/>
                <w:noProof/>
                <w:webHidden/>
                <w:sz w:val="24"/>
                <w:szCs w:val="24"/>
              </w:rPr>
              <w:fldChar w:fldCharType="end"/>
            </w:r>
          </w:hyperlink>
        </w:p>
        <w:p w14:paraId="746BC472" w14:textId="77777777" w:rsidR="0074122E" w:rsidRPr="0074122E" w:rsidRDefault="00F616E4" w:rsidP="0074122E">
          <w:pPr>
            <w:pStyle w:val="TOC1"/>
            <w:tabs>
              <w:tab w:val="right" w:leader="dot" w:pos="9019"/>
            </w:tabs>
            <w:spacing w:line="480" w:lineRule="auto"/>
            <w:rPr>
              <w:rFonts w:ascii="Times New Roman" w:hAnsi="Times New Roman" w:cs="Times New Roman"/>
              <w:noProof/>
              <w:sz w:val="24"/>
              <w:szCs w:val="24"/>
            </w:rPr>
          </w:pPr>
          <w:hyperlink w:anchor="_Toc57754077" w:history="1">
            <w:r w:rsidR="0074122E" w:rsidRPr="0074122E">
              <w:rPr>
                <w:rStyle w:val="Hyperlink"/>
                <w:rFonts w:ascii="Times New Roman" w:hAnsi="Times New Roman" w:cs="Times New Roman"/>
                <w:noProof/>
                <w:sz w:val="24"/>
                <w:szCs w:val="24"/>
                <w:lang w:val="en-GB"/>
              </w:rPr>
              <w:t>Identifying external and internal stakeholders with examples in Dior Company</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_Toc57754077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15</w:t>
            </w:r>
            <w:r w:rsidR="000E1376" w:rsidRPr="0074122E">
              <w:rPr>
                <w:rFonts w:ascii="Times New Roman" w:hAnsi="Times New Roman" w:cs="Times New Roman"/>
                <w:noProof/>
                <w:webHidden/>
                <w:sz w:val="24"/>
                <w:szCs w:val="24"/>
              </w:rPr>
              <w:fldChar w:fldCharType="end"/>
            </w:r>
          </w:hyperlink>
        </w:p>
        <w:p w14:paraId="655C348F" w14:textId="77777777" w:rsidR="0074122E" w:rsidRPr="0074122E" w:rsidRDefault="00F616E4" w:rsidP="0074122E">
          <w:pPr>
            <w:pStyle w:val="TOC2"/>
            <w:tabs>
              <w:tab w:val="right" w:leader="dot" w:pos="9019"/>
            </w:tabs>
            <w:spacing w:line="480" w:lineRule="auto"/>
            <w:rPr>
              <w:rFonts w:ascii="Times New Roman" w:hAnsi="Times New Roman" w:cs="Times New Roman"/>
              <w:noProof/>
              <w:sz w:val="24"/>
              <w:szCs w:val="24"/>
            </w:rPr>
          </w:pPr>
          <w:hyperlink w:anchor="_Toc57754078" w:history="1">
            <w:r w:rsidR="0074122E" w:rsidRPr="0074122E">
              <w:rPr>
                <w:rStyle w:val="Hyperlink"/>
                <w:rFonts w:ascii="Times New Roman" w:hAnsi="Times New Roman" w:cs="Times New Roman"/>
                <w:noProof/>
                <w:sz w:val="24"/>
                <w:szCs w:val="24"/>
              </w:rPr>
              <w:t>Stakeholder Communication and Marketing Impact: Assessment of Dior</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_Toc57754078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16</w:t>
            </w:r>
            <w:r w:rsidR="000E1376" w:rsidRPr="0074122E">
              <w:rPr>
                <w:rFonts w:ascii="Times New Roman" w:hAnsi="Times New Roman" w:cs="Times New Roman"/>
                <w:noProof/>
                <w:webHidden/>
                <w:sz w:val="24"/>
                <w:szCs w:val="24"/>
              </w:rPr>
              <w:fldChar w:fldCharType="end"/>
            </w:r>
          </w:hyperlink>
        </w:p>
        <w:p w14:paraId="1D594890" w14:textId="77777777" w:rsidR="0074122E" w:rsidRPr="0074122E" w:rsidRDefault="00F616E4" w:rsidP="0074122E">
          <w:pPr>
            <w:pStyle w:val="TOC1"/>
            <w:tabs>
              <w:tab w:val="right" w:leader="dot" w:pos="9019"/>
            </w:tabs>
            <w:spacing w:line="480" w:lineRule="auto"/>
            <w:rPr>
              <w:rFonts w:ascii="Times New Roman" w:hAnsi="Times New Roman" w:cs="Times New Roman"/>
              <w:noProof/>
              <w:sz w:val="24"/>
              <w:szCs w:val="24"/>
            </w:rPr>
          </w:pPr>
          <w:hyperlink w:anchor="_Toc57754079" w:history="1">
            <w:r w:rsidR="0074122E" w:rsidRPr="0074122E">
              <w:rPr>
                <w:rStyle w:val="Hyperlink"/>
                <w:rFonts w:ascii="Times New Roman" w:hAnsi="Times New Roman" w:cs="Times New Roman"/>
                <w:noProof/>
                <w:sz w:val="24"/>
                <w:szCs w:val="24"/>
              </w:rPr>
              <w:t>Conclusion and Recommendations</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_Toc57754079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17</w:t>
            </w:r>
            <w:r w:rsidR="000E1376" w:rsidRPr="0074122E">
              <w:rPr>
                <w:rFonts w:ascii="Times New Roman" w:hAnsi="Times New Roman" w:cs="Times New Roman"/>
                <w:noProof/>
                <w:webHidden/>
                <w:sz w:val="24"/>
                <w:szCs w:val="24"/>
              </w:rPr>
              <w:fldChar w:fldCharType="end"/>
            </w:r>
          </w:hyperlink>
        </w:p>
        <w:p w14:paraId="05418466" w14:textId="77777777" w:rsidR="0074122E" w:rsidRPr="0074122E" w:rsidRDefault="00F616E4" w:rsidP="0074122E">
          <w:pPr>
            <w:pStyle w:val="TOC1"/>
            <w:tabs>
              <w:tab w:val="right" w:leader="dot" w:pos="9019"/>
            </w:tabs>
            <w:spacing w:line="480" w:lineRule="auto"/>
            <w:rPr>
              <w:rFonts w:ascii="Times New Roman" w:hAnsi="Times New Roman" w:cs="Times New Roman"/>
              <w:noProof/>
              <w:sz w:val="24"/>
              <w:szCs w:val="24"/>
            </w:rPr>
          </w:pPr>
          <w:hyperlink w:anchor="_Toc57754080" w:history="1">
            <w:r w:rsidR="0074122E" w:rsidRPr="0074122E">
              <w:rPr>
                <w:rStyle w:val="Hyperlink"/>
                <w:rFonts w:ascii="Times New Roman" w:hAnsi="Times New Roman" w:cs="Times New Roman"/>
                <w:noProof/>
                <w:sz w:val="24"/>
                <w:szCs w:val="24"/>
              </w:rPr>
              <w:t>Reference</w:t>
            </w:r>
            <w:r w:rsidR="0074122E" w:rsidRPr="0074122E">
              <w:rPr>
                <w:rStyle w:val="Hyperlink"/>
                <w:rFonts w:ascii="Times New Roman" w:hAnsi="Times New Roman" w:cs="Times New Roman"/>
                <w:noProof/>
                <w:sz w:val="24"/>
                <w:szCs w:val="24"/>
                <w:lang w:val="en-GB"/>
              </w:rPr>
              <w:t xml:space="preserve"> List</w:t>
            </w:r>
            <w:r w:rsidR="0074122E" w:rsidRPr="0074122E">
              <w:rPr>
                <w:rFonts w:ascii="Times New Roman" w:hAnsi="Times New Roman" w:cs="Times New Roman"/>
                <w:noProof/>
                <w:webHidden/>
                <w:sz w:val="24"/>
                <w:szCs w:val="24"/>
              </w:rPr>
              <w:tab/>
            </w:r>
            <w:r w:rsidR="000E1376" w:rsidRPr="0074122E">
              <w:rPr>
                <w:rFonts w:ascii="Times New Roman" w:hAnsi="Times New Roman" w:cs="Times New Roman"/>
                <w:noProof/>
                <w:webHidden/>
                <w:sz w:val="24"/>
                <w:szCs w:val="24"/>
              </w:rPr>
              <w:fldChar w:fldCharType="begin"/>
            </w:r>
            <w:r w:rsidR="0074122E" w:rsidRPr="0074122E">
              <w:rPr>
                <w:rFonts w:ascii="Times New Roman" w:hAnsi="Times New Roman" w:cs="Times New Roman"/>
                <w:noProof/>
                <w:webHidden/>
                <w:sz w:val="24"/>
                <w:szCs w:val="24"/>
              </w:rPr>
              <w:instrText xml:space="preserve"> PAGEREF _Toc57754080 \h </w:instrText>
            </w:r>
            <w:r w:rsidR="000E1376" w:rsidRPr="0074122E">
              <w:rPr>
                <w:rFonts w:ascii="Times New Roman" w:hAnsi="Times New Roman" w:cs="Times New Roman"/>
                <w:noProof/>
                <w:webHidden/>
                <w:sz w:val="24"/>
                <w:szCs w:val="24"/>
              </w:rPr>
            </w:r>
            <w:r w:rsidR="000E1376" w:rsidRPr="0074122E">
              <w:rPr>
                <w:rFonts w:ascii="Times New Roman" w:hAnsi="Times New Roman" w:cs="Times New Roman"/>
                <w:noProof/>
                <w:webHidden/>
                <w:sz w:val="24"/>
                <w:szCs w:val="24"/>
              </w:rPr>
              <w:fldChar w:fldCharType="separate"/>
            </w:r>
            <w:r w:rsidR="0074122E" w:rsidRPr="0074122E">
              <w:rPr>
                <w:rFonts w:ascii="Times New Roman" w:hAnsi="Times New Roman" w:cs="Times New Roman"/>
                <w:noProof/>
                <w:webHidden/>
                <w:sz w:val="24"/>
                <w:szCs w:val="24"/>
              </w:rPr>
              <w:t>19</w:t>
            </w:r>
            <w:r w:rsidR="000E1376" w:rsidRPr="0074122E">
              <w:rPr>
                <w:rFonts w:ascii="Times New Roman" w:hAnsi="Times New Roman" w:cs="Times New Roman"/>
                <w:noProof/>
                <w:webHidden/>
                <w:sz w:val="24"/>
                <w:szCs w:val="24"/>
              </w:rPr>
              <w:fldChar w:fldCharType="end"/>
            </w:r>
          </w:hyperlink>
        </w:p>
        <w:p w14:paraId="3D80E67E" w14:textId="77777777" w:rsidR="0074122E" w:rsidRPr="0074122E" w:rsidRDefault="000E1376" w:rsidP="0074122E">
          <w:pPr>
            <w:spacing w:line="480" w:lineRule="auto"/>
            <w:rPr>
              <w:rFonts w:ascii="Times New Roman" w:hAnsi="Times New Roman" w:cs="Times New Roman"/>
              <w:sz w:val="24"/>
              <w:szCs w:val="24"/>
            </w:rPr>
          </w:pPr>
          <w:r w:rsidRPr="0074122E">
            <w:rPr>
              <w:rFonts w:ascii="Times New Roman" w:hAnsi="Times New Roman" w:cs="Times New Roman"/>
              <w:sz w:val="24"/>
              <w:szCs w:val="24"/>
            </w:rPr>
            <w:fldChar w:fldCharType="end"/>
          </w:r>
        </w:p>
      </w:sdtContent>
    </w:sdt>
    <w:p w14:paraId="15173469" w14:textId="77777777" w:rsidR="00160BD8" w:rsidRPr="0074122E" w:rsidRDefault="00160BD8" w:rsidP="0074122E">
      <w:pPr>
        <w:spacing w:line="480" w:lineRule="auto"/>
        <w:rPr>
          <w:rFonts w:ascii="Times New Roman" w:eastAsia="Times New Roman" w:hAnsi="Times New Roman" w:cs="Times New Roman"/>
          <w:b/>
          <w:color w:val="000000" w:themeColor="text1"/>
          <w:sz w:val="24"/>
          <w:szCs w:val="24"/>
          <w:lang w:val="en-GB"/>
        </w:rPr>
      </w:pPr>
    </w:p>
    <w:p w14:paraId="3642624F" w14:textId="77777777" w:rsidR="0074122E" w:rsidRPr="0074122E" w:rsidRDefault="0074122E" w:rsidP="0074122E">
      <w:pPr>
        <w:spacing w:line="480" w:lineRule="auto"/>
        <w:rPr>
          <w:rFonts w:ascii="Times New Roman" w:hAnsi="Times New Roman" w:cs="Times New Roman"/>
          <w:b/>
          <w:sz w:val="24"/>
          <w:szCs w:val="24"/>
        </w:rPr>
      </w:pPr>
      <w:bookmarkStart w:id="0" w:name="_Toc57754059"/>
      <w:r w:rsidRPr="0074122E">
        <w:rPr>
          <w:rFonts w:ascii="Times New Roman" w:hAnsi="Times New Roman" w:cs="Times New Roman"/>
          <w:sz w:val="24"/>
          <w:szCs w:val="24"/>
        </w:rPr>
        <w:br w:type="page"/>
      </w:r>
    </w:p>
    <w:p w14:paraId="2BC23316" w14:textId="77777777" w:rsidR="00160BD8" w:rsidRPr="00977817" w:rsidRDefault="00501DC3" w:rsidP="00977817">
      <w:pPr>
        <w:pStyle w:val="Heading1"/>
        <w:rPr>
          <w:lang w:val="en-GB"/>
        </w:rPr>
      </w:pPr>
      <w:r w:rsidRPr="00977817">
        <w:lastRenderedPageBreak/>
        <w:t>Introduction</w:t>
      </w:r>
      <w:bookmarkEnd w:id="0"/>
    </w:p>
    <w:p w14:paraId="542EAA48" w14:textId="77777777" w:rsidR="00160BD8" w:rsidRPr="00977817" w:rsidRDefault="00501DC3" w:rsidP="00977817">
      <w:pPr>
        <w:spacing w:line="360" w:lineRule="auto"/>
        <w:jc w:val="both"/>
        <w:rPr>
          <w:rFonts w:ascii="Times New Roman" w:eastAsia="Times New Roman" w:hAnsi="Times New Roman" w:cs="Times New Roman"/>
          <w:color w:val="000000" w:themeColor="text1"/>
          <w:sz w:val="24"/>
          <w:szCs w:val="24"/>
          <w:lang w:val="en-GB"/>
        </w:rPr>
      </w:pPr>
      <w:r w:rsidRPr="00977817">
        <w:rPr>
          <w:rFonts w:ascii="Times New Roman" w:eastAsia="Times New Roman" w:hAnsi="Times New Roman" w:cs="Times New Roman"/>
          <w:color w:val="000000" w:themeColor="text1"/>
          <w:sz w:val="24"/>
          <w:szCs w:val="24"/>
          <w:lang w:val="en-GB"/>
        </w:rPr>
        <w:t xml:space="preserve">A wide range of research has evaluated the fact that with the objective of leading towards a successful business, this is crucial to conduct an </w:t>
      </w:r>
      <w:r w:rsidR="002C6C3F" w:rsidRPr="00977817">
        <w:rPr>
          <w:rFonts w:ascii="Times New Roman" w:eastAsia="Times New Roman" w:hAnsi="Times New Roman" w:cs="Times New Roman"/>
          <w:color w:val="000000" w:themeColor="text1"/>
          <w:sz w:val="24"/>
          <w:szCs w:val="24"/>
          <w:lang w:val="en-GB"/>
        </w:rPr>
        <w:t>appropriate analysis</w:t>
      </w:r>
      <w:r w:rsidRPr="00977817">
        <w:rPr>
          <w:rFonts w:ascii="Times New Roman" w:eastAsia="Times New Roman" w:hAnsi="Times New Roman" w:cs="Times New Roman"/>
          <w:color w:val="000000" w:themeColor="text1"/>
          <w:sz w:val="24"/>
          <w:szCs w:val="24"/>
          <w:lang w:val="en-GB"/>
        </w:rPr>
        <w:t xml:space="preserve"> of both macro environment as well as the microenvironment of the respective economy. Identifying and analysing the priority and responsibility of the stakeholders associated with the company is equally important in this matter as well. The present study will mainly shed light on the stages and process incorporating the role of marketing mix of one of the famous luxury goods companies in France named Dior </w:t>
      </w:r>
      <w:r w:rsidR="002C6C3F" w:rsidRPr="00977817">
        <w:rPr>
          <w:rFonts w:ascii="Times New Roman" w:eastAsia="Times New Roman" w:hAnsi="Times New Roman" w:cs="Times New Roman"/>
          <w:color w:val="000000" w:themeColor="text1"/>
          <w:sz w:val="24"/>
          <w:szCs w:val="24"/>
          <w:lang w:val="en-GB"/>
        </w:rPr>
        <w:t>Company</w:t>
      </w:r>
      <w:r w:rsidRPr="00977817">
        <w:rPr>
          <w:rFonts w:ascii="Times New Roman" w:eastAsia="Times New Roman" w:hAnsi="Times New Roman" w:cs="Times New Roman"/>
          <w:color w:val="000000" w:themeColor="text1"/>
          <w:sz w:val="24"/>
          <w:szCs w:val="24"/>
          <w:lang w:val="en-GB"/>
        </w:rPr>
        <w:t xml:space="preserve">. The company has approximately 210 locations across the whole world and it has a wide range of high-end watches, perfume, fashion accessories, clothes and many others. In the year 2019, the company had earned </w:t>
      </w:r>
      <w:r w:rsidR="002C6C3F" w:rsidRPr="00977817">
        <w:rPr>
          <w:rFonts w:ascii="Times New Roman" w:eastAsia="Times New Roman" w:hAnsi="Times New Roman" w:cs="Times New Roman"/>
          <w:color w:val="000000" w:themeColor="text1"/>
          <w:sz w:val="24"/>
          <w:szCs w:val="24"/>
          <w:lang w:val="en-GB"/>
        </w:rPr>
        <w:t>annual</w:t>
      </w:r>
      <w:r w:rsidRPr="00977817">
        <w:rPr>
          <w:rFonts w:ascii="Times New Roman" w:eastAsia="Times New Roman" w:hAnsi="Times New Roman" w:cs="Times New Roman"/>
          <w:color w:val="000000" w:themeColor="text1"/>
          <w:sz w:val="24"/>
          <w:szCs w:val="24"/>
          <w:lang w:val="en-GB"/>
        </w:rPr>
        <w:t xml:space="preserve"> revenue of approximately 53.67 billion euro. Besides </w:t>
      </w:r>
      <w:r w:rsidR="00281B27" w:rsidRPr="00977817">
        <w:rPr>
          <w:rFonts w:ascii="Times New Roman" w:eastAsia="Times New Roman" w:hAnsi="Times New Roman" w:cs="Times New Roman"/>
          <w:color w:val="000000" w:themeColor="text1"/>
          <w:sz w:val="24"/>
          <w:szCs w:val="24"/>
          <w:lang w:val="en-GB"/>
        </w:rPr>
        <w:t>analysing</w:t>
      </w:r>
      <w:r w:rsidRPr="00977817">
        <w:rPr>
          <w:rFonts w:ascii="Times New Roman" w:eastAsia="Times New Roman" w:hAnsi="Times New Roman" w:cs="Times New Roman"/>
          <w:color w:val="000000" w:themeColor="text1"/>
          <w:sz w:val="24"/>
          <w:szCs w:val="24"/>
          <w:lang w:val="en-GB"/>
        </w:rPr>
        <w:t xml:space="preserve"> the marketing mix of Dior </w:t>
      </w:r>
      <w:r w:rsidR="002C6C3F" w:rsidRPr="00977817">
        <w:rPr>
          <w:rFonts w:ascii="Times New Roman" w:eastAsia="Times New Roman" w:hAnsi="Times New Roman" w:cs="Times New Roman"/>
          <w:color w:val="000000" w:themeColor="text1"/>
          <w:sz w:val="24"/>
          <w:szCs w:val="24"/>
          <w:lang w:val="en-GB"/>
        </w:rPr>
        <w:t>Company</w:t>
      </w:r>
      <w:r w:rsidRPr="00977817">
        <w:rPr>
          <w:rFonts w:ascii="Times New Roman" w:eastAsia="Times New Roman" w:hAnsi="Times New Roman" w:cs="Times New Roman"/>
          <w:color w:val="000000" w:themeColor="text1"/>
          <w:sz w:val="24"/>
          <w:szCs w:val="24"/>
          <w:lang w:val="en-GB"/>
        </w:rPr>
        <w:t xml:space="preserve">, the current study will also emphasize on recognising the internal and external stakeholders of respective companies. </w:t>
      </w:r>
    </w:p>
    <w:p w14:paraId="1D477D73" w14:textId="77777777" w:rsidR="00977817" w:rsidRPr="00977817" w:rsidRDefault="00977817" w:rsidP="00977817">
      <w:pPr>
        <w:pStyle w:val="Heading1"/>
      </w:pPr>
      <w:bookmarkStart w:id="1" w:name="_Toc57754060"/>
      <w:r w:rsidRPr="00977817">
        <w:t>Definition of Marketing Processes</w:t>
      </w:r>
      <w:bookmarkEnd w:id="1"/>
      <w:r w:rsidRPr="00977817">
        <w:t xml:space="preserve"> </w:t>
      </w:r>
    </w:p>
    <w:p w14:paraId="5AA470D4" w14:textId="22C45F13"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 xml:space="preserve">Marketing Processes </w:t>
      </w:r>
      <w:r w:rsidRPr="00977817">
        <w:rPr>
          <w:rFonts w:ascii="Times New Roman" w:hAnsi="Times New Roman" w:cs="Times New Roman"/>
          <w:color w:val="000000" w:themeColor="text1"/>
          <w:sz w:val="24"/>
          <w:szCs w:val="24"/>
        </w:rPr>
        <w:t>refer to a series of systematic and interlinked procedures through which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 xml:space="preserve">ations are able to discern customer issues, assess market opportunities and formulate and execute advertising and campaign materials to reach a wide range of consumers transcending social, economic, political, industrial and geographical barriers. According to the viewpoint of Kotler and Armstrong (2012), marketing may be defined as </w:t>
      </w:r>
      <w:r w:rsidRPr="00977817">
        <w:rPr>
          <w:rFonts w:ascii="Times New Roman" w:hAnsi="Times New Roman" w:cs="Times New Roman"/>
          <w:b/>
          <w:i/>
          <w:color w:val="000000" w:themeColor="text1"/>
          <w:sz w:val="24"/>
          <w:szCs w:val="24"/>
        </w:rPr>
        <w:t xml:space="preserve">"Satisfying needs and wants through an exchange process" </w:t>
      </w:r>
      <w:r w:rsidRPr="00977817">
        <w:rPr>
          <w:rFonts w:ascii="Times New Roman" w:hAnsi="Times New Roman" w:cs="Times New Roman"/>
          <w:color w:val="000000" w:themeColor="text1"/>
          <w:sz w:val="24"/>
          <w:szCs w:val="24"/>
        </w:rPr>
        <w:t xml:space="preserve">which implies </w:t>
      </w:r>
      <w:r w:rsidRPr="00977817">
        <w:rPr>
          <w:rFonts w:ascii="Times New Roman" w:hAnsi="Times New Roman" w:cs="Times New Roman"/>
          <w:b/>
          <w:i/>
          <w:color w:val="000000" w:themeColor="text1"/>
          <w:sz w:val="24"/>
          <w:szCs w:val="24"/>
        </w:rPr>
        <w:t>"a social and managerial process by which individuals and groups obtain what they want and need through creating, offering and exchanging products of value with others".</w:t>
      </w:r>
      <w:r w:rsidRPr="00977817">
        <w:rPr>
          <w:rFonts w:ascii="Times New Roman" w:hAnsi="Times New Roman" w:cs="Times New Roman"/>
          <w:color w:val="000000" w:themeColor="text1"/>
          <w:sz w:val="24"/>
          <w:szCs w:val="24"/>
        </w:rPr>
        <w:t xml:space="preserve"> This is referred to as a “process” since it is associated with continuous improvement and innovations, aimed at optimizing relationship management and value-added services for customers. </w:t>
      </w:r>
    </w:p>
    <w:p w14:paraId="71895CDD" w14:textId="77777777" w:rsidR="00977817" w:rsidRPr="00977817" w:rsidRDefault="00977817" w:rsidP="00977817">
      <w:pPr>
        <w:spacing w:line="360" w:lineRule="auto"/>
        <w:jc w:val="center"/>
        <w:rPr>
          <w:rFonts w:ascii="Times New Roman" w:hAnsi="Times New Roman" w:cs="Times New Roman"/>
          <w:color w:val="000000" w:themeColor="text1"/>
          <w:sz w:val="24"/>
          <w:szCs w:val="24"/>
        </w:rPr>
      </w:pPr>
      <w:r w:rsidRPr="00977817">
        <w:rPr>
          <w:rFonts w:ascii="Times New Roman" w:hAnsi="Times New Roman" w:cs="Times New Roman"/>
          <w:noProof/>
          <w:color w:val="000000" w:themeColor="text1"/>
          <w:sz w:val="24"/>
          <w:szCs w:val="24"/>
        </w:rPr>
        <w:lastRenderedPageBreak/>
        <w:drawing>
          <wp:inline distT="0" distB="0" distL="0" distR="0" wp14:anchorId="06FD39B9" wp14:editId="3B9C2B0D">
            <wp:extent cx="5943600" cy="487588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4875887"/>
                    </a:xfrm>
                    <a:prstGeom prst="rect">
                      <a:avLst/>
                    </a:prstGeom>
                    <a:noFill/>
                    <a:ln w="9525">
                      <a:noFill/>
                      <a:miter lim="800000"/>
                      <a:headEnd/>
                      <a:tailEnd/>
                    </a:ln>
                  </pic:spPr>
                </pic:pic>
              </a:graphicData>
            </a:graphic>
          </wp:inline>
        </w:drawing>
      </w:r>
    </w:p>
    <w:p w14:paraId="3DBC810C" w14:textId="77777777" w:rsidR="00977817" w:rsidRPr="00977817" w:rsidRDefault="00977817" w:rsidP="00977817">
      <w:pPr>
        <w:spacing w:line="360" w:lineRule="auto"/>
        <w:jc w:val="center"/>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Figure 1: Marketing Processes</w:t>
      </w:r>
    </w:p>
    <w:p w14:paraId="03AF7F75" w14:textId="77777777" w:rsidR="00977817" w:rsidRPr="00977817" w:rsidRDefault="00977817" w:rsidP="00977817">
      <w:pPr>
        <w:spacing w:line="360" w:lineRule="auto"/>
        <w:jc w:val="center"/>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(Source:</w:t>
      </w:r>
      <w:r w:rsidRPr="00977817">
        <w:rPr>
          <w:rFonts w:ascii="Times New Roman" w:hAnsi="Times New Roman" w:cs="Times New Roman"/>
          <w:b/>
          <w:color w:val="000000" w:themeColor="text1"/>
          <w:sz w:val="24"/>
          <w:szCs w:val="24"/>
        </w:rPr>
        <w:t xml:space="preserve"> </w:t>
      </w:r>
      <w:r w:rsidRPr="00977817">
        <w:rPr>
          <w:rFonts w:ascii="Times New Roman" w:hAnsi="Times New Roman" w:cs="Times New Roman"/>
          <w:color w:val="000000" w:themeColor="text1"/>
          <w:sz w:val="24"/>
          <w:szCs w:val="24"/>
        </w:rPr>
        <w:t>Derived from</w:t>
      </w:r>
      <w:r w:rsidRPr="00977817">
        <w:rPr>
          <w:rFonts w:ascii="Times New Roman" w:hAnsi="Times New Roman" w:cs="Times New Roman"/>
          <w:b/>
          <w:color w:val="000000" w:themeColor="text1"/>
          <w:sz w:val="24"/>
          <w:szCs w:val="24"/>
        </w:rPr>
        <w:t xml:space="preserve"> </w:t>
      </w:r>
      <w:r w:rsidRPr="00977817">
        <w:rPr>
          <w:rFonts w:ascii="Times New Roman" w:hAnsi="Times New Roman" w:cs="Times New Roman"/>
          <w:color w:val="000000" w:themeColor="text1"/>
          <w:sz w:val="24"/>
          <w:szCs w:val="24"/>
        </w:rPr>
        <w:t>Kotler and Armstrong, 2012)</w:t>
      </w:r>
    </w:p>
    <w:p w14:paraId="7EB953A9" w14:textId="77777777" w:rsidR="00977817" w:rsidRPr="00977817" w:rsidRDefault="00977817" w:rsidP="00977817">
      <w:pPr>
        <w:spacing w:line="360" w:lineRule="auto"/>
        <w:rPr>
          <w:rFonts w:ascii="Times New Roman" w:hAnsi="Times New Roman" w:cs="Times New Roman"/>
          <w:b/>
          <w:color w:val="000000" w:themeColor="text1"/>
          <w:sz w:val="24"/>
          <w:szCs w:val="24"/>
        </w:rPr>
      </w:pPr>
    </w:p>
    <w:p w14:paraId="26CB8863" w14:textId="77777777" w:rsidR="00977817" w:rsidRPr="00977817" w:rsidRDefault="00977817" w:rsidP="00977817">
      <w:pPr>
        <w:spacing w:line="360" w:lineRule="auto"/>
        <w:rPr>
          <w:rFonts w:ascii="Times New Roman" w:hAnsi="Times New Roman" w:cs="Times New Roman"/>
          <w:b/>
          <w:color w:val="000000" w:themeColor="text1"/>
          <w:sz w:val="24"/>
          <w:szCs w:val="24"/>
        </w:rPr>
      </w:pPr>
    </w:p>
    <w:p w14:paraId="693BF988" w14:textId="77777777" w:rsidR="00977817" w:rsidRPr="00977817" w:rsidRDefault="00977817" w:rsidP="00977817">
      <w:pPr>
        <w:pStyle w:val="Heading1"/>
      </w:pPr>
      <w:bookmarkStart w:id="2" w:name="_Toc57754061"/>
      <w:r w:rsidRPr="00977817">
        <w:t>Rudimentary Stages of Marketing Processes</w:t>
      </w:r>
      <w:bookmarkEnd w:id="2"/>
    </w:p>
    <w:p w14:paraId="3CE0BFC2" w14:textId="77777777" w:rsidR="00977817" w:rsidRPr="00977817" w:rsidRDefault="00977817" w:rsidP="00977817">
      <w:pPr>
        <w:pStyle w:val="Heading2"/>
      </w:pPr>
      <w:bookmarkStart w:id="3" w:name="_Toc57754062"/>
      <w:r w:rsidRPr="00977817">
        <w:t>Mission statement of Dior Company</w:t>
      </w:r>
      <w:bookmarkEnd w:id="3"/>
    </w:p>
    <w:p w14:paraId="152937CB" w14:textId="68BD8CAC"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Mission of Dior Company is to </w:t>
      </w:r>
      <w:r w:rsidRPr="00977817">
        <w:rPr>
          <w:rFonts w:ascii="Times New Roman" w:hAnsi="Times New Roman" w:cs="Times New Roman"/>
          <w:b/>
          <w:i/>
          <w:color w:val="000000" w:themeColor="text1"/>
          <w:sz w:val="24"/>
          <w:szCs w:val="24"/>
        </w:rPr>
        <w:t>make women elegant</w:t>
      </w:r>
      <w:r w:rsidRPr="00977817">
        <w:rPr>
          <w:rFonts w:ascii="Times New Roman" w:hAnsi="Times New Roman" w:cs="Times New Roman"/>
          <w:color w:val="000000" w:themeColor="text1"/>
          <w:sz w:val="24"/>
          <w:szCs w:val="24"/>
        </w:rPr>
        <w:t xml:space="preserve">. Since FY 2013 the Company has desired to develop the women products. </w:t>
      </w:r>
      <w:r w:rsidRPr="00977817">
        <w:rPr>
          <w:rFonts w:ascii="Times New Roman" w:hAnsi="Times New Roman" w:cs="Times New Roman"/>
          <w:b/>
          <w:i/>
          <w:color w:val="000000" w:themeColor="text1"/>
          <w:sz w:val="24"/>
          <w:szCs w:val="24"/>
        </w:rPr>
        <w:t>Producing the luxury products with the traditional designs</w:t>
      </w:r>
      <w:r w:rsidRPr="00977817">
        <w:rPr>
          <w:rFonts w:ascii="Times New Roman" w:hAnsi="Times New Roman" w:cs="Times New Roman"/>
          <w:color w:val="000000" w:themeColor="text1"/>
          <w:sz w:val="24"/>
          <w:szCs w:val="24"/>
        </w:rPr>
        <w:t xml:space="preserve"> are another mission of Dior Company.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ational management believes that true luxury needs craftsman’s sincerity, genuine materials and respecting the traditions.</w:t>
      </w:r>
    </w:p>
    <w:p w14:paraId="694E10B4" w14:textId="77777777" w:rsidR="00977817" w:rsidRPr="00977817" w:rsidRDefault="00977817" w:rsidP="0074122E">
      <w:pPr>
        <w:pStyle w:val="Heading1"/>
      </w:pPr>
      <w:bookmarkStart w:id="4" w:name="_Toc57742945"/>
      <w:bookmarkStart w:id="5" w:name="_Toc57754063"/>
      <w:r w:rsidRPr="00977817">
        <w:lastRenderedPageBreak/>
        <w:t xml:space="preserve">Objectives, strategy, </w:t>
      </w:r>
      <w:r w:rsidRPr="0074122E">
        <w:t>implementation</w:t>
      </w:r>
      <w:r w:rsidRPr="00977817">
        <w:t xml:space="preserve"> and control</w:t>
      </w:r>
      <w:bookmarkEnd w:id="4"/>
      <w:bookmarkEnd w:id="5"/>
    </w:p>
    <w:p w14:paraId="72E3BECD" w14:textId="77777777" w:rsidR="00977817" w:rsidRPr="00977817" w:rsidRDefault="00977817" w:rsidP="0074122E">
      <w:pPr>
        <w:pStyle w:val="Heading2"/>
      </w:pPr>
      <w:bookmarkStart w:id="6" w:name="_Toc57754064"/>
      <w:r w:rsidRPr="00977817">
        <w:t>Objectives</w:t>
      </w:r>
      <w:bookmarkEnd w:id="6"/>
      <w:r w:rsidRPr="00977817">
        <w:t xml:space="preserve"> </w:t>
      </w:r>
    </w:p>
    <w:p w14:paraId="261BB084"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Main objective of Dior Company is to maintain the traditional design in luxury products and achieve the top most market position. The Company was declared as the most popular Company in FY 2013. Operating the business activities in Fashion apparels and beauty products sectors with sales revenue is another main marketing objective of Dior’s management. </w:t>
      </w:r>
    </w:p>
    <w:p w14:paraId="0F4F7D1E" w14:textId="77777777" w:rsidR="00977817" w:rsidRPr="00977817" w:rsidRDefault="00977817" w:rsidP="0074122E">
      <w:pPr>
        <w:pStyle w:val="Heading2"/>
      </w:pPr>
      <w:bookmarkStart w:id="7" w:name="_Toc57754065"/>
      <w:r w:rsidRPr="00977817">
        <w:t>Strategies</w:t>
      </w:r>
      <w:bookmarkEnd w:id="7"/>
    </w:p>
    <w:p w14:paraId="777F8E1C"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Based on the market analysis and managerial reports, Dior has implemented three marketing strategies, such as:</w:t>
      </w:r>
    </w:p>
    <w:p w14:paraId="737BBA6F"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 xml:space="preserve">Social influence: </w:t>
      </w:r>
      <w:r w:rsidRPr="00977817">
        <w:rPr>
          <w:rFonts w:ascii="Times New Roman" w:hAnsi="Times New Roman" w:cs="Times New Roman"/>
          <w:color w:val="000000" w:themeColor="text1"/>
          <w:sz w:val="24"/>
          <w:szCs w:val="24"/>
        </w:rPr>
        <w:t xml:space="preserve">based on the market analysis, most customers are influenced by </w:t>
      </w:r>
      <w:r w:rsidRPr="00977817">
        <w:rPr>
          <w:rFonts w:ascii="Times New Roman" w:hAnsi="Times New Roman" w:cs="Times New Roman"/>
          <w:b/>
          <w:i/>
          <w:color w:val="000000" w:themeColor="text1"/>
          <w:sz w:val="24"/>
          <w:szCs w:val="24"/>
        </w:rPr>
        <w:t>celebrity advertisements</w:t>
      </w:r>
      <w:r w:rsidRPr="00977817">
        <w:rPr>
          <w:rFonts w:ascii="Times New Roman" w:hAnsi="Times New Roman" w:cs="Times New Roman"/>
          <w:color w:val="000000" w:themeColor="text1"/>
          <w:sz w:val="24"/>
          <w:szCs w:val="24"/>
        </w:rPr>
        <w:t xml:space="preserve">. Thus, Dior management has introduced a new fragrance range and it was advertised by actress Natalie Portman. It is a part of effective market strategy. </w:t>
      </w:r>
    </w:p>
    <w:p w14:paraId="6CAC34AD" w14:textId="5740D49B"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Perception:</w:t>
      </w:r>
      <w:r w:rsidRPr="00977817">
        <w:rPr>
          <w:rFonts w:ascii="Times New Roman" w:hAnsi="Times New Roman" w:cs="Times New Roman"/>
          <w:color w:val="000000" w:themeColor="text1"/>
          <w:sz w:val="24"/>
          <w:szCs w:val="24"/>
        </w:rPr>
        <w:t xml:space="preserve">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ational management has relaxed that, maintaining quality is anthem strength for effective marketing activities (</w:t>
      </w:r>
      <w:proofErr w:type="spellStart"/>
      <w:r w:rsidRPr="00977817">
        <w:rPr>
          <w:rFonts w:ascii="Times New Roman" w:hAnsi="Times New Roman" w:cs="Times New Roman"/>
          <w:color w:val="000000" w:themeColor="text1"/>
          <w:sz w:val="24"/>
          <w:szCs w:val="24"/>
          <w:highlight w:val="white"/>
        </w:rPr>
        <w:t>Nti</w:t>
      </w:r>
      <w:proofErr w:type="spellEnd"/>
      <w:r w:rsidRPr="00977817">
        <w:rPr>
          <w:rFonts w:ascii="Times New Roman" w:hAnsi="Times New Roman" w:cs="Times New Roman"/>
          <w:color w:val="000000" w:themeColor="text1"/>
          <w:sz w:val="24"/>
          <w:szCs w:val="24"/>
          <w:highlight w:val="white"/>
        </w:rPr>
        <w:t xml:space="preserve">, Adekoya and </w:t>
      </w:r>
      <w:proofErr w:type="spellStart"/>
      <w:r w:rsidRPr="00977817">
        <w:rPr>
          <w:rFonts w:ascii="Times New Roman" w:hAnsi="Times New Roman" w:cs="Times New Roman"/>
          <w:color w:val="000000" w:themeColor="text1"/>
          <w:sz w:val="24"/>
          <w:szCs w:val="24"/>
          <w:highlight w:val="white"/>
        </w:rPr>
        <w:t>Weyori</w:t>
      </w:r>
      <w:proofErr w:type="spellEnd"/>
      <w:r w:rsidRPr="00977817">
        <w:rPr>
          <w:rFonts w:ascii="Times New Roman" w:hAnsi="Times New Roman" w:cs="Times New Roman"/>
          <w:color w:val="000000" w:themeColor="text1"/>
          <w:sz w:val="24"/>
          <w:szCs w:val="24"/>
          <w:highlight w:val="white"/>
        </w:rPr>
        <w:t>, 2019</w:t>
      </w:r>
      <w:r w:rsidRPr="00977817">
        <w:rPr>
          <w:rFonts w:ascii="Times New Roman" w:hAnsi="Times New Roman" w:cs="Times New Roman"/>
          <w:color w:val="000000" w:themeColor="text1"/>
          <w:sz w:val="24"/>
          <w:szCs w:val="24"/>
        </w:rPr>
        <w:t>). Through using genuine materials, Compound has maintained high quality and it attracts the customers.</w:t>
      </w:r>
    </w:p>
    <w:p w14:paraId="256DB088"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Decision making:</w:t>
      </w:r>
      <w:r w:rsidRPr="00977817">
        <w:rPr>
          <w:rFonts w:ascii="Times New Roman" w:hAnsi="Times New Roman" w:cs="Times New Roman"/>
          <w:color w:val="000000" w:themeColor="text1"/>
          <w:sz w:val="24"/>
          <w:szCs w:val="24"/>
        </w:rPr>
        <w:t xml:space="preserve"> Website of Dior Company itself considered as a powerful marketing tool, as all the information of products are available in detail in their website. Through using this information customers could make their decision about using the Dior products. Hence, it is another marketing strategy of Dior. </w:t>
      </w:r>
    </w:p>
    <w:p w14:paraId="7C1A2998" w14:textId="77777777" w:rsidR="00977817" w:rsidRPr="00977817" w:rsidRDefault="00977817" w:rsidP="0074122E">
      <w:pPr>
        <w:pStyle w:val="Heading2"/>
      </w:pPr>
      <w:bookmarkStart w:id="8" w:name="_Toc57754066"/>
      <w:r w:rsidRPr="00977817">
        <w:t>Implementation and control</w:t>
      </w:r>
      <w:bookmarkEnd w:id="8"/>
    </w:p>
    <w:p w14:paraId="12BAA468" w14:textId="5CCC98C2"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In order to implement the first marketing strategy, Dior’s management has entered into an agreement with Natalie Portman to become a brand face of the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ation. High quality materials are collected from reliable suppliers and the stock management team has checked the quality of materials before transferring it to the production department. All the product details are available on the website of Company that informs the customers about their operational transparency. Proper supervision process is available in Door management to observe the regular activities of team members (</w:t>
      </w:r>
      <w:proofErr w:type="spellStart"/>
      <w:r w:rsidRPr="00977817">
        <w:rPr>
          <w:rFonts w:ascii="Times New Roman" w:hAnsi="Times New Roman" w:cs="Times New Roman"/>
          <w:color w:val="000000" w:themeColor="text1"/>
          <w:sz w:val="24"/>
          <w:szCs w:val="24"/>
          <w:highlight w:val="white"/>
        </w:rPr>
        <w:t>Akter</w:t>
      </w:r>
      <w:proofErr w:type="spellEnd"/>
      <w:r w:rsidRPr="00977817">
        <w:rPr>
          <w:rFonts w:ascii="Times New Roman" w:hAnsi="Times New Roman" w:cs="Times New Roman"/>
          <w:color w:val="000000" w:themeColor="text1"/>
          <w:sz w:val="24"/>
          <w:szCs w:val="24"/>
          <w:highlight w:val="white"/>
        </w:rPr>
        <w:t xml:space="preserve"> </w:t>
      </w:r>
      <w:r w:rsidRPr="00977817">
        <w:rPr>
          <w:rFonts w:ascii="Times New Roman" w:hAnsi="Times New Roman" w:cs="Times New Roman"/>
          <w:i/>
          <w:color w:val="000000" w:themeColor="text1"/>
          <w:sz w:val="24"/>
          <w:szCs w:val="24"/>
          <w:highlight w:val="white"/>
        </w:rPr>
        <w:t>et al.</w:t>
      </w:r>
      <w:r w:rsidRPr="00977817">
        <w:rPr>
          <w:rFonts w:ascii="Times New Roman" w:hAnsi="Times New Roman" w:cs="Times New Roman"/>
          <w:color w:val="000000" w:themeColor="text1"/>
          <w:sz w:val="24"/>
          <w:szCs w:val="24"/>
          <w:highlight w:val="white"/>
        </w:rPr>
        <w:t xml:space="preserve"> 2016</w:t>
      </w:r>
      <w:r w:rsidRPr="00977817">
        <w:rPr>
          <w:rFonts w:ascii="Times New Roman" w:hAnsi="Times New Roman" w:cs="Times New Roman"/>
          <w:color w:val="000000" w:themeColor="text1"/>
          <w:sz w:val="24"/>
          <w:szCs w:val="24"/>
        </w:rPr>
        <w:t xml:space="preserve">). Budgets and actual performances are compared every week and reports provided to the stakeholders. It is considered as an effective controlling process of implementing the marketing strategies. </w:t>
      </w:r>
    </w:p>
    <w:p w14:paraId="1D41EABF" w14:textId="77777777" w:rsidR="00977817" w:rsidRPr="00977817" w:rsidRDefault="00977817" w:rsidP="00977817">
      <w:pPr>
        <w:spacing w:line="360" w:lineRule="auto"/>
        <w:rPr>
          <w:rFonts w:ascii="Times New Roman" w:hAnsi="Times New Roman" w:cs="Times New Roman"/>
          <w:b/>
          <w:color w:val="000000" w:themeColor="text1"/>
          <w:sz w:val="24"/>
          <w:szCs w:val="24"/>
        </w:rPr>
      </w:pPr>
    </w:p>
    <w:p w14:paraId="04D76760" w14:textId="77777777" w:rsidR="00977817" w:rsidRPr="00977817" w:rsidRDefault="00977817" w:rsidP="0074122E">
      <w:pPr>
        <w:pStyle w:val="Heading2"/>
      </w:pPr>
      <w:bookmarkStart w:id="9" w:name="_Toc57754067"/>
      <w:r w:rsidRPr="00977817">
        <w:t>Macro Environmental (External) Analysis: PESTLE</w:t>
      </w:r>
      <w:bookmarkEnd w:id="9"/>
      <w:r w:rsidRPr="00977817">
        <w:t xml:space="preserve"> </w:t>
      </w:r>
    </w:p>
    <w:p w14:paraId="56A57403"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The following table illustrates the external business environment of France, explicating the present competitive position of luxury goods or fashion industry.</w:t>
      </w:r>
    </w:p>
    <w:tbl>
      <w:tblPr>
        <w:tblStyle w:val="TableGrid"/>
        <w:tblW w:w="0" w:type="auto"/>
        <w:tblLook w:val="04A0" w:firstRow="1" w:lastRow="0" w:firstColumn="1" w:lastColumn="0" w:noHBand="0" w:noVBand="1"/>
      </w:tblPr>
      <w:tblGrid>
        <w:gridCol w:w="3056"/>
        <w:gridCol w:w="3063"/>
        <w:gridCol w:w="2900"/>
      </w:tblGrid>
      <w:tr w:rsidR="00977817" w:rsidRPr="00977817" w14:paraId="20E85F7F" w14:textId="77777777" w:rsidTr="00BF395F">
        <w:tc>
          <w:tcPr>
            <w:tcW w:w="3192" w:type="dxa"/>
          </w:tcPr>
          <w:p w14:paraId="24608264"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FACTORS</w:t>
            </w:r>
          </w:p>
        </w:tc>
        <w:tc>
          <w:tcPr>
            <w:tcW w:w="3192" w:type="dxa"/>
          </w:tcPr>
          <w:p w14:paraId="2576EE00"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DESCRIPTION</w:t>
            </w:r>
          </w:p>
        </w:tc>
        <w:tc>
          <w:tcPr>
            <w:tcW w:w="3192" w:type="dxa"/>
          </w:tcPr>
          <w:p w14:paraId="5E954E44"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IMPACT</w:t>
            </w:r>
          </w:p>
        </w:tc>
      </w:tr>
      <w:tr w:rsidR="00977817" w:rsidRPr="00977817" w14:paraId="42CCE18D" w14:textId="77777777" w:rsidTr="00BF395F">
        <w:tc>
          <w:tcPr>
            <w:tcW w:w="3192" w:type="dxa"/>
          </w:tcPr>
          <w:p w14:paraId="0DA447FB"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POLITICAL</w:t>
            </w:r>
          </w:p>
        </w:tc>
        <w:tc>
          <w:tcPr>
            <w:tcW w:w="3192" w:type="dxa"/>
          </w:tcPr>
          <w:p w14:paraId="726A2E8A" w14:textId="77777777" w:rsidR="00977817" w:rsidRPr="00977817" w:rsidRDefault="00977817" w:rsidP="00977817">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Lower Corruption Rates (As per the </w:t>
            </w:r>
            <w:r w:rsidRPr="00977817">
              <w:rPr>
                <w:rFonts w:ascii="Times New Roman" w:hAnsi="Times New Roman" w:cs="Times New Roman"/>
                <w:b/>
                <w:i/>
                <w:color w:val="000000" w:themeColor="text1"/>
                <w:sz w:val="24"/>
                <w:szCs w:val="24"/>
              </w:rPr>
              <w:t xml:space="preserve">2019 Corruption Perception Index </w:t>
            </w:r>
            <w:r w:rsidRPr="00977817">
              <w:rPr>
                <w:rFonts w:ascii="Times New Roman" w:hAnsi="Times New Roman" w:cs="Times New Roman"/>
                <w:color w:val="000000" w:themeColor="text1"/>
                <w:sz w:val="24"/>
                <w:szCs w:val="24"/>
              </w:rPr>
              <w:t xml:space="preserve">of transparency International, France is the </w:t>
            </w:r>
            <w:r w:rsidRPr="00977817">
              <w:rPr>
                <w:rFonts w:ascii="Times New Roman" w:hAnsi="Times New Roman" w:cs="Times New Roman"/>
                <w:b/>
                <w:i/>
                <w:color w:val="000000" w:themeColor="text1"/>
                <w:sz w:val="24"/>
                <w:szCs w:val="24"/>
              </w:rPr>
              <w:t>23</w:t>
            </w:r>
            <w:r w:rsidRPr="00977817">
              <w:rPr>
                <w:rFonts w:ascii="Times New Roman" w:hAnsi="Times New Roman" w:cs="Times New Roman"/>
                <w:b/>
                <w:i/>
                <w:color w:val="000000" w:themeColor="text1"/>
                <w:sz w:val="24"/>
                <w:szCs w:val="24"/>
                <w:vertAlign w:val="superscript"/>
              </w:rPr>
              <w:t>rd</w:t>
            </w:r>
            <w:r w:rsidRPr="00977817">
              <w:rPr>
                <w:rFonts w:ascii="Times New Roman" w:hAnsi="Times New Roman" w:cs="Times New Roman"/>
                <w:b/>
                <w:i/>
                <w:color w:val="000000" w:themeColor="text1"/>
                <w:sz w:val="24"/>
                <w:szCs w:val="24"/>
              </w:rPr>
              <w:t xml:space="preserve"> least Corrupt country</w:t>
            </w:r>
            <w:r w:rsidRPr="00977817">
              <w:rPr>
                <w:rFonts w:ascii="Times New Roman" w:hAnsi="Times New Roman" w:cs="Times New Roman"/>
                <w:color w:val="000000" w:themeColor="text1"/>
                <w:sz w:val="24"/>
                <w:szCs w:val="24"/>
              </w:rPr>
              <w:t xml:space="preserve"> among 180 nations)</w:t>
            </w:r>
          </w:p>
          <w:p w14:paraId="6E885379" w14:textId="77777777" w:rsidR="00977817" w:rsidRPr="00977817" w:rsidRDefault="00977817" w:rsidP="00977817">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Opportunities for Free Trade Agreements in association with the European Union and WTO Laws</w:t>
            </w:r>
          </w:p>
          <w:p w14:paraId="7EF74629" w14:textId="77777777" w:rsidR="00977817" w:rsidRPr="00977817" w:rsidRDefault="00977817" w:rsidP="00977817">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Deep and Comprehensive Free Trade Agreements (DCFTAs) with Jordan, Morocco, Tunisia and Egypt</w:t>
            </w:r>
          </w:p>
          <w:p w14:paraId="6F4B80D0" w14:textId="77777777" w:rsidR="00977817" w:rsidRPr="00977817" w:rsidRDefault="00977817" w:rsidP="00977817">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Economic Partnership Agreements (EPAs) with African, Caribbean and Pacific (ACP) nations</w:t>
            </w:r>
          </w:p>
          <w:p w14:paraId="3E999762" w14:textId="77777777" w:rsidR="00977817" w:rsidRPr="00977817" w:rsidRDefault="00977817" w:rsidP="00977817">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Standard Corporate Income Tax Rate is </w:t>
            </w:r>
            <w:r w:rsidRPr="00977817">
              <w:rPr>
                <w:rFonts w:ascii="Times New Roman" w:hAnsi="Times New Roman" w:cs="Times New Roman"/>
                <w:color w:val="000000" w:themeColor="text1"/>
                <w:sz w:val="24"/>
                <w:szCs w:val="24"/>
              </w:rPr>
              <w:lastRenderedPageBreak/>
              <w:t>28% and &gt;33.33% in case of revenue over 250 million</w:t>
            </w:r>
          </w:p>
          <w:p w14:paraId="25517321" w14:textId="77777777" w:rsidR="00977817" w:rsidRPr="00977817" w:rsidRDefault="00977817" w:rsidP="00977817">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Funding grants by the </w:t>
            </w:r>
            <w:r w:rsidRPr="00977817">
              <w:rPr>
                <w:rFonts w:ascii="Times New Roman" w:hAnsi="Times New Roman" w:cs="Times New Roman"/>
                <w:b/>
                <w:i/>
                <w:color w:val="000000" w:themeColor="text1"/>
                <w:sz w:val="24"/>
                <w:szCs w:val="24"/>
              </w:rPr>
              <w:t>European Investment Bank (EIB)</w:t>
            </w:r>
            <w:r w:rsidRPr="00977817">
              <w:rPr>
                <w:rFonts w:ascii="Times New Roman" w:hAnsi="Times New Roman" w:cs="Times New Roman"/>
                <w:color w:val="000000" w:themeColor="text1"/>
                <w:sz w:val="24"/>
                <w:szCs w:val="24"/>
              </w:rPr>
              <w:t xml:space="preserve"> and various financial institutions</w:t>
            </w:r>
          </w:p>
          <w:p w14:paraId="40BA7B60" w14:textId="77777777" w:rsidR="00977817" w:rsidRPr="00977817" w:rsidRDefault="00977817" w:rsidP="00977817">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The latest value of Political Stability from 2019 is 0.31 Points</w:t>
            </w:r>
          </w:p>
        </w:tc>
        <w:tc>
          <w:tcPr>
            <w:tcW w:w="3192" w:type="dxa"/>
          </w:tcPr>
          <w:p w14:paraId="4D1BE92A"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lastRenderedPageBreak/>
              <w:t>POSITIVE</w:t>
            </w:r>
          </w:p>
        </w:tc>
      </w:tr>
      <w:tr w:rsidR="00977817" w:rsidRPr="00977817" w14:paraId="605E26E7" w14:textId="77777777" w:rsidTr="00BF395F">
        <w:tc>
          <w:tcPr>
            <w:tcW w:w="3192" w:type="dxa"/>
          </w:tcPr>
          <w:p w14:paraId="48F5AA46"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ECONOMIC</w:t>
            </w:r>
          </w:p>
        </w:tc>
        <w:tc>
          <w:tcPr>
            <w:tcW w:w="3192" w:type="dxa"/>
          </w:tcPr>
          <w:p w14:paraId="13922749" w14:textId="77777777" w:rsidR="00977817" w:rsidRPr="00977817" w:rsidRDefault="00977817" w:rsidP="00977817">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GDP in 2018 was 2.78 lakh crores USD, growing at 1.3% in 2019, predicted to reach 2400.00 USD Billion by 2020</w:t>
            </w:r>
          </w:p>
          <w:p w14:paraId="68F9C58D" w14:textId="77777777" w:rsidR="00977817" w:rsidRPr="00977817" w:rsidRDefault="00977817" w:rsidP="00977817">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Average Inflation Rate in 2020 was 4.29%</w:t>
            </w:r>
          </w:p>
          <w:p w14:paraId="511CAE9A" w14:textId="77777777" w:rsidR="00977817" w:rsidRPr="00977817" w:rsidRDefault="00977817" w:rsidP="00977817">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Interest Rate stood at -0.30% pa in October, 2020</w:t>
            </w:r>
          </w:p>
          <w:p w14:paraId="546337DD" w14:textId="77777777" w:rsidR="00977817" w:rsidRPr="00977817" w:rsidRDefault="00977817" w:rsidP="00977817">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Unemployment Rate in 2020 was 8.34%</w:t>
            </w:r>
          </w:p>
          <w:p w14:paraId="7D630507" w14:textId="77777777" w:rsidR="00977817" w:rsidRPr="00977817" w:rsidRDefault="00977817" w:rsidP="00977817">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Beneficial Interest Rates (1 French Euro=1.20 United States Dollar)</w:t>
            </w:r>
          </w:p>
          <w:p w14:paraId="5AC4E563" w14:textId="77777777" w:rsidR="00977817" w:rsidRPr="00977817" w:rsidRDefault="00977817" w:rsidP="00977817">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Average Hourly Labor Cost in 2015 was 34 Euros</w:t>
            </w:r>
          </w:p>
          <w:p w14:paraId="4EA0ECF1" w14:textId="77777777" w:rsidR="00977817" w:rsidRPr="00977817" w:rsidRDefault="00977817" w:rsidP="00977817">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lastRenderedPageBreak/>
              <w:t>Unequal wealth Distribution (the top 10% consume over 55% of wealth or income)</w:t>
            </w:r>
          </w:p>
        </w:tc>
        <w:tc>
          <w:tcPr>
            <w:tcW w:w="3192" w:type="dxa"/>
          </w:tcPr>
          <w:p w14:paraId="0EAEBB8F"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lastRenderedPageBreak/>
              <w:t>NEGATIVE</w:t>
            </w:r>
          </w:p>
        </w:tc>
      </w:tr>
      <w:tr w:rsidR="00977817" w:rsidRPr="00977817" w14:paraId="234D613B" w14:textId="77777777" w:rsidTr="00BF395F">
        <w:tc>
          <w:tcPr>
            <w:tcW w:w="3192" w:type="dxa"/>
          </w:tcPr>
          <w:p w14:paraId="17075079"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SOCIAL</w:t>
            </w:r>
          </w:p>
        </w:tc>
        <w:tc>
          <w:tcPr>
            <w:tcW w:w="3192" w:type="dxa"/>
          </w:tcPr>
          <w:p w14:paraId="0EA702A8" w14:textId="77777777" w:rsidR="00977817" w:rsidRPr="00977817" w:rsidRDefault="00977817" w:rsidP="00977817">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Vast social and ethnic diversity</w:t>
            </w:r>
          </w:p>
          <w:p w14:paraId="381DB28F" w14:textId="77777777" w:rsidR="00977817" w:rsidRPr="00977817" w:rsidRDefault="00977817" w:rsidP="00977817">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Diverse consumer buying patterns</w:t>
            </w:r>
          </w:p>
          <w:p w14:paraId="6657F562" w14:textId="77777777" w:rsidR="00977817" w:rsidRPr="00977817" w:rsidRDefault="00977817" w:rsidP="00977817">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Emergence of the new and young millennial </w:t>
            </w:r>
          </w:p>
        </w:tc>
        <w:tc>
          <w:tcPr>
            <w:tcW w:w="3192" w:type="dxa"/>
          </w:tcPr>
          <w:p w14:paraId="576D9DD9"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POSITIVE</w:t>
            </w:r>
          </w:p>
        </w:tc>
      </w:tr>
      <w:tr w:rsidR="00977817" w:rsidRPr="00977817" w14:paraId="20C8E4FC" w14:textId="77777777" w:rsidTr="00BF395F">
        <w:tc>
          <w:tcPr>
            <w:tcW w:w="3192" w:type="dxa"/>
          </w:tcPr>
          <w:p w14:paraId="6A97CE47"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TECHNOLOGICAL</w:t>
            </w:r>
          </w:p>
        </w:tc>
        <w:tc>
          <w:tcPr>
            <w:tcW w:w="3192" w:type="dxa"/>
          </w:tcPr>
          <w:p w14:paraId="5CD15C52" w14:textId="77777777" w:rsidR="00977817" w:rsidRPr="00977817" w:rsidRDefault="00977817" w:rsidP="00977817">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Rate of Internet Penetration was 86.4% in 2016, with 55,860,330 users</w:t>
            </w:r>
          </w:p>
          <w:p w14:paraId="66CFB085" w14:textId="77777777" w:rsidR="00977817" w:rsidRPr="00977817" w:rsidRDefault="00977817" w:rsidP="00977817">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Funding grants and allowances for extensive research and development</w:t>
            </w:r>
          </w:p>
          <w:p w14:paraId="48B3CC63" w14:textId="77777777" w:rsidR="00977817" w:rsidRPr="00977817" w:rsidRDefault="00977817" w:rsidP="00977817">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The number of active social media users in 2019 was over 30 million in 2019, expected to be over 38 million by 2022</w:t>
            </w:r>
          </w:p>
          <w:p w14:paraId="34B4C549" w14:textId="77777777" w:rsidR="00977817" w:rsidRPr="00977817" w:rsidRDefault="00977817" w:rsidP="00977817">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US$9 million was spent on social media advertising in 2015</w:t>
            </w:r>
          </w:p>
          <w:p w14:paraId="16015AC3" w14:textId="77777777" w:rsidR="00977817" w:rsidRPr="00977817" w:rsidRDefault="00977817" w:rsidP="00977817">
            <w:pPr>
              <w:pStyle w:val="ListParagraph"/>
              <w:numPr>
                <w:ilvl w:val="0"/>
                <w:numId w:val="4"/>
              </w:numPr>
              <w:spacing w:after="0" w:line="360" w:lineRule="auto"/>
              <w:jc w:val="both"/>
              <w:rPr>
                <w:rFonts w:ascii="Times New Roman" w:hAnsi="Times New Roman" w:cs="Times New Roman"/>
                <w:color w:val="000000" w:themeColor="text1"/>
              </w:rPr>
            </w:pPr>
            <w:r w:rsidRPr="00977817">
              <w:rPr>
                <w:rFonts w:ascii="Times New Roman" w:hAnsi="Times New Roman" w:cs="Times New Roman"/>
                <w:color w:val="000000" w:themeColor="text1"/>
                <w:shd w:val="clear" w:color="auto" w:fill="FFFFFF"/>
              </w:rPr>
              <w:t>The National Gendarmerie in </w:t>
            </w:r>
            <w:r w:rsidRPr="00977817">
              <w:rPr>
                <w:rFonts w:ascii="Times New Roman" w:hAnsi="Times New Roman" w:cs="Times New Roman"/>
                <w:b/>
                <w:bCs/>
                <w:color w:val="000000" w:themeColor="text1"/>
                <w:shd w:val="clear" w:color="auto" w:fill="FFFFFF"/>
              </w:rPr>
              <w:t xml:space="preserve">France </w:t>
            </w:r>
            <w:r w:rsidRPr="00977817">
              <w:rPr>
                <w:rFonts w:ascii="Times New Roman" w:hAnsi="Times New Roman" w:cs="Times New Roman"/>
                <w:bCs/>
                <w:color w:val="000000" w:themeColor="text1"/>
                <w:shd w:val="clear" w:color="auto" w:fill="FFFFFF"/>
              </w:rPr>
              <w:t>had claimed reports of more than 68 thousand cybercrimes</w:t>
            </w:r>
          </w:p>
        </w:tc>
        <w:tc>
          <w:tcPr>
            <w:tcW w:w="3192" w:type="dxa"/>
          </w:tcPr>
          <w:p w14:paraId="4D03AB21"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POSITIVE</w:t>
            </w:r>
          </w:p>
        </w:tc>
      </w:tr>
      <w:tr w:rsidR="00977817" w:rsidRPr="00977817" w14:paraId="24C0A8A5" w14:textId="77777777" w:rsidTr="00BF395F">
        <w:tc>
          <w:tcPr>
            <w:tcW w:w="3192" w:type="dxa"/>
          </w:tcPr>
          <w:p w14:paraId="560562C6"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lastRenderedPageBreak/>
              <w:t>LEGAL</w:t>
            </w:r>
          </w:p>
        </w:tc>
        <w:tc>
          <w:tcPr>
            <w:tcW w:w="3192" w:type="dxa"/>
          </w:tcPr>
          <w:p w14:paraId="27AB2DDB" w14:textId="77777777" w:rsidR="00977817" w:rsidRPr="00977817" w:rsidRDefault="00977817" w:rsidP="00977817">
            <w:pPr>
              <w:pStyle w:val="ListParagraph"/>
              <w:numPr>
                <w:ilvl w:val="0"/>
                <w:numId w:val="5"/>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Consumer Rights are duly protected under the Law, with respect to manufacturing defects, commercial warranty and other aspects</w:t>
            </w:r>
          </w:p>
          <w:p w14:paraId="6D0B01EC" w14:textId="7C73EB68" w:rsidR="00977817" w:rsidRPr="00977817" w:rsidRDefault="00977817" w:rsidP="00977817">
            <w:pPr>
              <w:pStyle w:val="ListParagraph"/>
              <w:numPr>
                <w:ilvl w:val="0"/>
                <w:numId w:val="5"/>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Company Act of Commercial Code, implying rules for </w:t>
            </w:r>
            <w:r w:rsidR="00B15924">
              <w:rPr>
                <w:rFonts w:ascii="Times New Roman" w:hAnsi="Times New Roman" w:cs="Times New Roman"/>
                <w:color w:val="000000" w:themeColor="text1"/>
                <w:sz w:val="24"/>
                <w:szCs w:val="24"/>
              </w:rPr>
              <w:t xml:space="preserve">organizational </w:t>
            </w:r>
            <w:r w:rsidRPr="00977817">
              <w:rPr>
                <w:rFonts w:ascii="Times New Roman" w:hAnsi="Times New Roman" w:cs="Times New Roman"/>
                <w:color w:val="000000" w:themeColor="text1"/>
                <w:sz w:val="24"/>
                <w:szCs w:val="24"/>
              </w:rPr>
              <w:t>structure, along with civil, monetary and financial code</w:t>
            </w:r>
          </w:p>
        </w:tc>
        <w:tc>
          <w:tcPr>
            <w:tcW w:w="3192" w:type="dxa"/>
          </w:tcPr>
          <w:p w14:paraId="5A55B2FE"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NEGATIVE</w:t>
            </w:r>
          </w:p>
        </w:tc>
      </w:tr>
      <w:tr w:rsidR="00977817" w:rsidRPr="00977817" w14:paraId="5699BC08" w14:textId="77777777" w:rsidTr="00BF395F">
        <w:tc>
          <w:tcPr>
            <w:tcW w:w="3192" w:type="dxa"/>
          </w:tcPr>
          <w:p w14:paraId="0E128AC6"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ENVIRONMENTAL</w:t>
            </w:r>
          </w:p>
        </w:tc>
        <w:tc>
          <w:tcPr>
            <w:tcW w:w="3192" w:type="dxa"/>
          </w:tcPr>
          <w:p w14:paraId="786296AF" w14:textId="77777777" w:rsidR="00977817" w:rsidRPr="00977817" w:rsidRDefault="00977817" w:rsidP="00977817">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Moderate and Rates of Pollution and Carbon Emissions</w:t>
            </w:r>
          </w:p>
          <w:p w14:paraId="793B9FB9" w14:textId="77777777" w:rsidR="00977817" w:rsidRPr="00977817" w:rsidRDefault="00977817" w:rsidP="00977817">
            <w:pPr>
              <w:pStyle w:val="ListParagraph"/>
              <w:numPr>
                <w:ilvl w:val="0"/>
                <w:numId w:val="6"/>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Efficient waste management and recycling processes</w:t>
            </w:r>
          </w:p>
        </w:tc>
        <w:tc>
          <w:tcPr>
            <w:tcW w:w="3192" w:type="dxa"/>
          </w:tcPr>
          <w:p w14:paraId="7F6B68A0"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POSITIVE</w:t>
            </w:r>
          </w:p>
        </w:tc>
      </w:tr>
    </w:tbl>
    <w:p w14:paraId="62CF6D20"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p>
    <w:p w14:paraId="4A9A45E2" w14:textId="77777777" w:rsidR="00977817" w:rsidRPr="00977817" w:rsidRDefault="00977817" w:rsidP="00977817">
      <w:pPr>
        <w:spacing w:line="360" w:lineRule="auto"/>
        <w:jc w:val="center"/>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Table 1: PESTLE of France</w:t>
      </w:r>
    </w:p>
    <w:p w14:paraId="1B77C01A" w14:textId="061B0279"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As explicated by the table above, most of the macro-environmental factors are expected to work in favo</w:t>
      </w:r>
      <w:r w:rsidR="00B15924">
        <w:rPr>
          <w:rFonts w:ascii="Times New Roman" w:hAnsi="Times New Roman" w:cs="Times New Roman"/>
          <w:color w:val="000000" w:themeColor="text1"/>
          <w:sz w:val="24"/>
          <w:szCs w:val="24"/>
        </w:rPr>
        <w:t>u</w:t>
      </w:r>
      <w:r w:rsidRPr="00977817">
        <w:rPr>
          <w:rFonts w:ascii="Times New Roman" w:hAnsi="Times New Roman" w:cs="Times New Roman"/>
          <w:color w:val="000000" w:themeColor="text1"/>
          <w:sz w:val="24"/>
          <w:szCs w:val="24"/>
        </w:rPr>
        <w:t>r of any luxury goods Company and subsequently in that of Dior. However, the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 xml:space="preserve">ational leaders and managers need to be aware of the economic and legal aspects that may prove to be detrimental. Moreover, it must be noted that the noted descriptions and impacts are highly transitional. Additionally, the adverse effects of conflicts in global trade, economic isolationism and prolonged COVID-19 pandemic must also be taken into consideration. According to government reports, the French fashion industry is one of the most lucrative sectors, leading to over 300 annual fashion shows in the Capital city of Paris, a direct turnover of €150 billion (including €33 billion in exports), 1,000,000 industrial job opportunities and overall economic benefits worth €1.2 billion. Specifically, the fashion or luxury goods industry accounts for 20.7% of the entire GDP (gouvernement.fr, 2020). </w:t>
      </w:r>
    </w:p>
    <w:p w14:paraId="5C11667B" w14:textId="77777777" w:rsidR="00977817" w:rsidRPr="00977817" w:rsidRDefault="00977817" w:rsidP="0074122E">
      <w:pPr>
        <w:pStyle w:val="Heading2"/>
      </w:pPr>
      <w:bookmarkStart w:id="10" w:name="_Toc57754068"/>
      <w:r w:rsidRPr="00977817">
        <w:lastRenderedPageBreak/>
        <w:t>Industrial Analysis: Porter’s Five Forces</w:t>
      </w:r>
      <w:bookmarkEnd w:id="10"/>
      <w:r w:rsidRPr="00977817">
        <w:t xml:space="preserve"> </w:t>
      </w:r>
    </w:p>
    <w:p w14:paraId="22957000"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The following analysis closely scrutinizes the industrial stability of the fashion sector in France:</w:t>
      </w:r>
    </w:p>
    <w:tbl>
      <w:tblPr>
        <w:tblStyle w:val="TableGrid"/>
        <w:tblW w:w="0" w:type="auto"/>
        <w:tblLook w:val="04A0" w:firstRow="1" w:lastRow="0" w:firstColumn="1" w:lastColumn="0" w:noHBand="0" w:noVBand="1"/>
      </w:tblPr>
      <w:tblGrid>
        <w:gridCol w:w="3030"/>
        <w:gridCol w:w="3012"/>
        <w:gridCol w:w="2977"/>
      </w:tblGrid>
      <w:tr w:rsidR="00977817" w:rsidRPr="00977817" w14:paraId="636DE58E" w14:textId="77777777" w:rsidTr="00BF395F">
        <w:tc>
          <w:tcPr>
            <w:tcW w:w="3192" w:type="dxa"/>
          </w:tcPr>
          <w:p w14:paraId="59F67861"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FACTORS</w:t>
            </w:r>
          </w:p>
        </w:tc>
        <w:tc>
          <w:tcPr>
            <w:tcW w:w="3192" w:type="dxa"/>
          </w:tcPr>
          <w:p w14:paraId="5F750CE9"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DESCRIPTION</w:t>
            </w:r>
          </w:p>
        </w:tc>
        <w:tc>
          <w:tcPr>
            <w:tcW w:w="3192" w:type="dxa"/>
          </w:tcPr>
          <w:p w14:paraId="287D2129"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IMPACT</w:t>
            </w:r>
          </w:p>
        </w:tc>
      </w:tr>
      <w:tr w:rsidR="00977817" w:rsidRPr="00977817" w14:paraId="58EE71F5" w14:textId="77777777" w:rsidTr="00BF395F">
        <w:tc>
          <w:tcPr>
            <w:tcW w:w="3192" w:type="dxa"/>
          </w:tcPr>
          <w:p w14:paraId="0A0C5341"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INDUSTRIAL COMPETITION</w:t>
            </w:r>
          </w:p>
        </w:tc>
        <w:tc>
          <w:tcPr>
            <w:tcW w:w="3192" w:type="dxa"/>
          </w:tcPr>
          <w:p w14:paraId="15E28FDA" w14:textId="77777777" w:rsidR="00977817" w:rsidRPr="00977817" w:rsidRDefault="00977817" w:rsidP="00977817">
            <w:pPr>
              <w:spacing w:line="360" w:lineRule="auto"/>
              <w:jc w:val="both"/>
              <w:rPr>
                <w:rFonts w:ascii="Times New Roman" w:hAnsi="Times New Roman" w:cs="Times New Roman"/>
                <w:b/>
                <w:i/>
                <w:color w:val="000000" w:themeColor="text1"/>
                <w:sz w:val="24"/>
                <w:szCs w:val="24"/>
              </w:rPr>
            </w:pPr>
            <w:r w:rsidRPr="00977817">
              <w:rPr>
                <w:rFonts w:ascii="Times New Roman" w:hAnsi="Times New Roman" w:cs="Times New Roman"/>
                <w:color w:val="000000" w:themeColor="text1"/>
                <w:sz w:val="24"/>
                <w:szCs w:val="24"/>
              </w:rPr>
              <w:t xml:space="preserve">The industrial competition in rivalry is highly intense within this sector due to the presence of fierce rivals like </w:t>
            </w:r>
            <w:r w:rsidRPr="00977817">
              <w:rPr>
                <w:rFonts w:ascii="Times New Roman" w:hAnsi="Times New Roman" w:cs="Times New Roman"/>
                <w:b/>
                <w:i/>
                <w:color w:val="000000" w:themeColor="text1"/>
                <w:sz w:val="24"/>
                <w:szCs w:val="24"/>
              </w:rPr>
              <w:t xml:space="preserve">CHANEL, Gucci, Armani, Christian Dior, LVMH </w:t>
            </w:r>
            <w:r w:rsidRPr="00977817">
              <w:rPr>
                <w:rFonts w:ascii="Times New Roman" w:hAnsi="Times New Roman" w:cs="Times New Roman"/>
                <w:color w:val="000000" w:themeColor="text1"/>
                <w:sz w:val="24"/>
                <w:szCs w:val="24"/>
              </w:rPr>
              <w:t xml:space="preserve">and </w:t>
            </w:r>
            <w:r w:rsidRPr="00977817">
              <w:rPr>
                <w:rFonts w:ascii="Times New Roman" w:hAnsi="Times New Roman" w:cs="Times New Roman"/>
                <w:b/>
                <w:i/>
                <w:color w:val="000000" w:themeColor="text1"/>
                <w:sz w:val="24"/>
                <w:szCs w:val="24"/>
              </w:rPr>
              <w:t>Burberry</w:t>
            </w:r>
          </w:p>
        </w:tc>
        <w:tc>
          <w:tcPr>
            <w:tcW w:w="3192" w:type="dxa"/>
          </w:tcPr>
          <w:p w14:paraId="2FB54A41"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HIGH</w:t>
            </w:r>
          </w:p>
        </w:tc>
      </w:tr>
      <w:tr w:rsidR="00977817" w:rsidRPr="00977817" w14:paraId="5F8F0180" w14:textId="77777777" w:rsidTr="00BF395F">
        <w:tc>
          <w:tcPr>
            <w:tcW w:w="3192" w:type="dxa"/>
          </w:tcPr>
          <w:p w14:paraId="4E96B5BF"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BARGAINING POWER OF SUPPLIERS</w:t>
            </w:r>
          </w:p>
        </w:tc>
        <w:tc>
          <w:tcPr>
            <w:tcW w:w="3192" w:type="dxa"/>
          </w:tcPr>
          <w:p w14:paraId="06C72FE4"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Since there are many entities in the fashion industry, the bargaining power of suppliers is also expected to be high</w:t>
            </w:r>
          </w:p>
        </w:tc>
        <w:tc>
          <w:tcPr>
            <w:tcW w:w="3192" w:type="dxa"/>
          </w:tcPr>
          <w:p w14:paraId="2284E697"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HIGH</w:t>
            </w:r>
          </w:p>
        </w:tc>
      </w:tr>
      <w:tr w:rsidR="00977817" w:rsidRPr="00977817" w14:paraId="53894298" w14:textId="77777777" w:rsidTr="00BF395F">
        <w:tc>
          <w:tcPr>
            <w:tcW w:w="3192" w:type="dxa"/>
          </w:tcPr>
          <w:p w14:paraId="0C3972C1"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BARGAINING POWER OF SUPPLIERS</w:t>
            </w:r>
          </w:p>
        </w:tc>
        <w:tc>
          <w:tcPr>
            <w:tcW w:w="3192" w:type="dxa"/>
          </w:tcPr>
          <w:p w14:paraId="12F41522"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Bargaining Power of Buyers is also high in the current context since the customers would have a wide range of options to choose from</w:t>
            </w:r>
          </w:p>
        </w:tc>
        <w:tc>
          <w:tcPr>
            <w:tcW w:w="3192" w:type="dxa"/>
          </w:tcPr>
          <w:p w14:paraId="38DB639D"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HIGH</w:t>
            </w:r>
          </w:p>
        </w:tc>
      </w:tr>
      <w:tr w:rsidR="00977817" w:rsidRPr="00977817" w14:paraId="27613FC8" w14:textId="77777777" w:rsidTr="00BF395F">
        <w:tc>
          <w:tcPr>
            <w:tcW w:w="3192" w:type="dxa"/>
          </w:tcPr>
          <w:p w14:paraId="53CCA2C6"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THREAT OF NEW ENTRY</w:t>
            </w:r>
          </w:p>
        </w:tc>
        <w:tc>
          <w:tcPr>
            <w:tcW w:w="3192" w:type="dxa"/>
          </w:tcPr>
          <w:p w14:paraId="6C8D72CC"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Considering the dynamic nature of the fashion industry, it is highly unlikely that there would be an abrupt entry of a new industrial entity</w:t>
            </w:r>
          </w:p>
        </w:tc>
        <w:tc>
          <w:tcPr>
            <w:tcW w:w="3192" w:type="dxa"/>
          </w:tcPr>
          <w:p w14:paraId="0979F965"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MODERATE</w:t>
            </w:r>
          </w:p>
        </w:tc>
      </w:tr>
      <w:tr w:rsidR="00977817" w:rsidRPr="00977817" w14:paraId="7F6119B6" w14:textId="77777777" w:rsidTr="00BF395F">
        <w:tc>
          <w:tcPr>
            <w:tcW w:w="3192" w:type="dxa"/>
          </w:tcPr>
          <w:p w14:paraId="58D895F3"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THREAT OF SUBSTITUTION</w:t>
            </w:r>
          </w:p>
        </w:tc>
        <w:tc>
          <w:tcPr>
            <w:tcW w:w="3192" w:type="dxa"/>
          </w:tcPr>
          <w:p w14:paraId="07FD7142"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Since Dior is a premiere entity in the Fashion Industry, there is little probability of the Company getting ignored or replaced</w:t>
            </w:r>
          </w:p>
        </w:tc>
        <w:tc>
          <w:tcPr>
            <w:tcW w:w="3192" w:type="dxa"/>
          </w:tcPr>
          <w:p w14:paraId="20EEAC9F"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HIGH</w:t>
            </w:r>
          </w:p>
        </w:tc>
      </w:tr>
    </w:tbl>
    <w:p w14:paraId="4B246609"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p>
    <w:p w14:paraId="4E6B381E" w14:textId="77777777" w:rsidR="00977817" w:rsidRPr="00977817" w:rsidRDefault="00977817" w:rsidP="00977817">
      <w:pPr>
        <w:spacing w:line="360" w:lineRule="auto"/>
        <w:jc w:val="center"/>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Table 2: Porter`s Five Forces: Fashion and Luxury Goods Industry in France</w:t>
      </w:r>
    </w:p>
    <w:p w14:paraId="0254B05E"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lastRenderedPageBreak/>
        <w:t xml:space="preserve">The table above appropriately explicates the highly competitive nature of the fashion industry in France. Integrating Risk Theory and Neutralization Theory, </w:t>
      </w:r>
      <w:proofErr w:type="spellStart"/>
      <w:r w:rsidRPr="00977817">
        <w:rPr>
          <w:rFonts w:ascii="Times New Roman" w:hAnsi="Times New Roman" w:cs="Times New Roman"/>
          <w:color w:val="000000" w:themeColor="text1"/>
          <w:sz w:val="24"/>
          <w:szCs w:val="24"/>
        </w:rPr>
        <w:t>Koay</w:t>
      </w:r>
      <w:proofErr w:type="spellEnd"/>
      <w:r w:rsidRPr="00977817">
        <w:rPr>
          <w:rFonts w:ascii="Times New Roman" w:hAnsi="Times New Roman" w:cs="Times New Roman"/>
          <w:color w:val="000000" w:themeColor="text1"/>
          <w:sz w:val="24"/>
          <w:szCs w:val="24"/>
        </w:rPr>
        <w:t xml:space="preserve"> (2018) has commented that the purchase intention of customers with respect to counterfeit luxury goods are duly shaped and </w:t>
      </w:r>
      <w:proofErr w:type="spellStart"/>
      <w:r w:rsidR="0074122E">
        <w:rPr>
          <w:rFonts w:ascii="Times New Roman" w:hAnsi="Times New Roman" w:cs="Times New Roman"/>
          <w:color w:val="000000" w:themeColor="text1"/>
          <w:sz w:val="24"/>
          <w:szCs w:val="24"/>
        </w:rPr>
        <w:t>mo</w:t>
      </w:r>
      <w:r w:rsidR="0074122E" w:rsidRPr="00977817">
        <w:rPr>
          <w:rFonts w:ascii="Times New Roman" w:hAnsi="Times New Roman" w:cs="Times New Roman"/>
          <w:color w:val="000000" w:themeColor="text1"/>
          <w:sz w:val="24"/>
          <w:szCs w:val="24"/>
        </w:rPr>
        <w:t>lded</w:t>
      </w:r>
      <w:proofErr w:type="spellEnd"/>
      <w:r w:rsidRPr="00977817">
        <w:rPr>
          <w:rFonts w:ascii="Times New Roman" w:hAnsi="Times New Roman" w:cs="Times New Roman"/>
          <w:color w:val="000000" w:themeColor="text1"/>
          <w:sz w:val="24"/>
          <w:szCs w:val="24"/>
        </w:rPr>
        <w:t xml:space="preserve"> by social risk, performance risk, denial of victim and denial of responsibility. Specifically, almost 95% of the Customers buy luxury goods from the native Country. Yet, the foreigners account for almost 80% of the luxury sales. France also accounts for over 7% of the global luxury products (</w:t>
      </w:r>
      <w:proofErr w:type="spellStart"/>
      <w:r w:rsidRPr="00977817">
        <w:rPr>
          <w:rFonts w:ascii="Times New Roman" w:hAnsi="Times New Roman" w:cs="Times New Roman"/>
          <w:color w:val="000000" w:themeColor="text1"/>
          <w:sz w:val="24"/>
          <w:szCs w:val="24"/>
        </w:rPr>
        <w:t>Solca</w:t>
      </w:r>
      <w:proofErr w:type="spellEnd"/>
      <w:r w:rsidRPr="00977817">
        <w:rPr>
          <w:rFonts w:ascii="Times New Roman" w:hAnsi="Times New Roman" w:cs="Times New Roman"/>
          <w:color w:val="000000" w:themeColor="text1"/>
          <w:sz w:val="24"/>
          <w:szCs w:val="24"/>
        </w:rPr>
        <w:t xml:space="preserve"> </w:t>
      </w:r>
      <w:r w:rsidRPr="00977817">
        <w:rPr>
          <w:rFonts w:ascii="Times New Roman" w:hAnsi="Times New Roman" w:cs="Times New Roman"/>
          <w:i/>
          <w:color w:val="000000" w:themeColor="text1"/>
          <w:sz w:val="24"/>
          <w:szCs w:val="24"/>
        </w:rPr>
        <w:t>et al</w:t>
      </w:r>
      <w:r w:rsidRPr="00977817">
        <w:rPr>
          <w:rFonts w:ascii="Times New Roman" w:hAnsi="Times New Roman" w:cs="Times New Roman"/>
          <w:color w:val="000000" w:themeColor="text1"/>
          <w:sz w:val="24"/>
          <w:szCs w:val="24"/>
        </w:rPr>
        <w:t xml:space="preserve">. 2016). </w:t>
      </w:r>
    </w:p>
    <w:p w14:paraId="05FEB4FC"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p>
    <w:p w14:paraId="1771C8D2"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p>
    <w:p w14:paraId="0331DD46" w14:textId="77777777" w:rsidR="00977817" w:rsidRPr="00977817" w:rsidRDefault="00977817" w:rsidP="0074122E">
      <w:pPr>
        <w:pStyle w:val="Heading2"/>
      </w:pPr>
      <w:bookmarkStart w:id="11" w:name="_Toc57754069"/>
      <w:r w:rsidRPr="00977817">
        <w:t xml:space="preserve">Micro Environmental </w:t>
      </w:r>
      <w:r w:rsidRPr="0074122E">
        <w:rPr>
          <w:szCs w:val="24"/>
        </w:rPr>
        <w:t>Analysis</w:t>
      </w:r>
      <w:r w:rsidRPr="00977817">
        <w:t xml:space="preserve"> (Internal): SWOT</w:t>
      </w:r>
      <w:bookmarkEnd w:id="11"/>
      <w:r w:rsidRPr="00977817">
        <w:t xml:space="preserve"> </w:t>
      </w:r>
    </w:p>
    <w:p w14:paraId="2B028B7A"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The following table reflects the internal business factors of Dior</w:t>
      </w:r>
    </w:p>
    <w:tbl>
      <w:tblPr>
        <w:tblStyle w:val="TableGrid"/>
        <w:tblW w:w="0" w:type="auto"/>
        <w:tblLook w:val="04A0" w:firstRow="1" w:lastRow="0" w:firstColumn="1" w:lastColumn="0" w:noHBand="0" w:noVBand="1"/>
      </w:tblPr>
      <w:tblGrid>
        <w:gridCol w:w="4507"/>
        <w:gridCol w:w="4512"/>
      </w:tblGrid>
      <w:tr w:rsidR="00977817" w:rsidRPr="00977817" w14:paraId="179DDC46" w14:textId="77777777" w:rsidTr="00BF395F">
        <w:tc>
          <w:tcPr>
            <w:tcW w:w="4788" w:type="dxa"/>
          </w:tcPr>
          <w:p w14:paraId="1BAD9CA2"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STRENGTHS</w:t>
            </w:r>
          </w:p>
          <w:p w14:paraId="6E5EA264" w14:textId="77777777" w:rsidR="00977817" w:rsidRPr="00977817" w:rsidRDefault="00977817" w:rsidP="00977817">
            <w:pPr>
              <w:pStyle w:val="ListParagraph"/>
              <w:numPr>
                <w:ilvl w:val="0"/>
                <w:numId w:val="7"/>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Worldwide Operations (Operates in more than 210 locations across Asia, Africa, Middle East, Caribbean, North America, Central America and South America)</w:t>
            </w:r>
          </w:p>
          <w:p w14:paraId="3F88CCFA" w14:textId="72287AFA" w:rsidR="00977817" w:rsidRPr="00977817" w:rsidRDefault="00977817" w:rsidP="00977817">
            <w:pPr>
              <w:pStyle w:val="ListParagraph"/>
              <w:numPr>
                <w:ilvl w:val="0"/>
                <w:numId w:val="7"/>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Effective human resource management (As per the data of 2019, the </w:t>
            </w:r>
            <w:proofErr w:type="spellStart"/>
            <w:r w:rsidRPr="00977817">
              <w:rPr>
                <w:rFonts w:ascii="Times New Roman" w:hAnsi="Times New Roman" w:cs="Times New Roman"/>
                <w:color w:val="000000" w:themeColor="text1"/>
                <w:sz w:val="24"/>
                <w:szCs w:val="24"/>
              </w:rPr>
              <w:t>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ation</w:t>
            </w:r>
            <w:proofErr w:type="spellEnd"/>
            <w:r w:rsidRPr="00977817">
              <w:rPr>
                <w:rFonts w:ascii="Times New Roman" w:hAnsi="Times New Roman" w:cs="Times New Roman"/>
                <w:color w:val="000000" w:themeColor="text1"/>
                <w:sz w:val="24"/>
                <w:szCs w:val="24"/>
              </w:rPr>
              <w:t xml:space="preserve"> is served by 163,309 employees)</w:t>
            </w:r>
          </w:p>
          <w:p w14:paraId="7E2C719A" w14:textId="77777777" w:rsidR="00977817" w:rsidRPr="00977817" w:rsidRDefault="00977817" w:rsidP="00977817">
            <w:pPr>
              <w:pStyle w:val="ListParagraph"/>
              <w:numPr>
                <w:ilvl w:val="0"/>
                <w:numId w:val="7"/>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Specialized retail operations</w:t>
            </w:r>
          </w:p>
          <w:p w14:paraId="0A0F1889" w14:textId="77777777" w:rsidR="00977817" w:rsidRPr="00977817" w:rsidRDefault="00977817" w:rsidP="00977817">
            <w:pPr>
              <w:pStyle w:val="ListParagraph"/>
              <w:numPr>
                <w:ilvl w:val="0"/>
                <w:numId w:val="7"/>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Wide range of products and services such as fashion accessories, clothing, cosmetics, perfumes, jewelry, watches, spirits and wines)</w:t>
            </w:r>
          </w:p>
          <w:p w14:paraId="002CEF5A" w14:textId="77777777" w:rsidR="00977817" w:rsidRPr="00977817" w:rsidRDefault="00977817" w:rsidP="00977817">
            <w:pPr>
              <w:pStyle w:val="ListParagraph"/>
              <w:numPr>
                <w:ilvl w:val="0"/>
                <w:numId w:val="7"/>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Profitable assets and subsidiaries</w:t>
            </w:r>
          </w:p>
          <w:p w14:paraId="56E71048" w14:textId="77777777" w:rsidR="00977817" w:rsidRPr="00977817" w:rsidRDefault="00977817" w:rsidP="00977817">
            <w:pPr>
              <w:pStyle w:val="ListParagraph"/>
              <w:numPr>
                <w:ilvl w:val="0"/>
                <w:numId w:val="7"/>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Parisian Couture and Heritage</w:t>
            </w:r>
          </w:p>
        </w:tc>
        <w:tc>
          <w:tcPr>
            <w:tcW w:w="4788" w:type="dxa"/>
          </w:tcPr>
          <w:p w14:paraId="79688A06"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WEAKNESSES</w:t>
            </w:r>
          </w:p>
          <w:p w14:paraId="3A83F7AC" w14:textId="77777777" w:rsidR="00977817" w:rsidRPr="00977817" w:rsidRDefault="00977817" w:rsidP="00977817">
            <w:pPr>
              <w:pStyle w:val="ListParagraph"/>
              <w:numPr>
                <w:ilvl w:val="0"/>
                <w:numId w:val="10"/>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In adequate online services</w:t>
            </w:r>
          </w:p>
          <w:p w14:paraId="73C1661C" w14:textId="77777777" w:rsidR="00977817" w:rsidRPr="00977817" w:rsidRDefault="00977817" w:rsidP="00977817">
            <w:pPr>
              <w:pStyle w:val="ListParagraph"/>
              <w:numPr>
                <w:ilvl w:val="0"/>
                <w:numId w:val="10"/>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The fragile nature of traditional retail industry</w:t>
            </w:r>
          </w:p>
          <w:p w14:paraId="5D773E33" w14:textId="77777777" w:rsidR="00977817" w:rsidRPr="00977817" w:rsidRDefault="00977817" w:rsidP="00977817">
            <w:pPr>
              <w:pStyle w:val="ListParagraph"/>
              <w:numPr>
                <w:ilvl w:val="0"/>
                <w:numId w:val="10"/>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Failure to target customers of all ages, socio-ethnic groups or preferences</w:t>
            </w:r>
          </w:p>
          <w:p w14:paraId="429A1873" w14:textId="77777777" w:rsidR="00977817" w:rsidRPr="00977817" w:rsidRDefault="00977817" w:rsidP="00977817">
            <w:pPr>
              <w:pStyle w:val="ListParagraph"/>
              <w:numPr>
                <w:ilvl w:val="0"/>
                <w:numId w:val="10"/>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Controversial advertisement or promotional campaigns</w:t>
            </w:r>
          </w:p>
          <w:p w14:paraId="2CA8B92A" w14:textId="77777777" w:rsidR="00977817" w:rsidRPr="00977817" w:rsidRDefault="00977817" w:rsidP="00977817">
            <w:pPr>
              <w:pStyle w:val="ListParagraph"/>
              <w:numPr>
                <w:ilvl w:val="0"/>
                <w:numId w:val="10"/>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Counterfeit items</w:t>
            </w:r>
          </w:p>
          <w:p w14:paraId="5FD43B60" w14:textId="77777777" w:rsidR="00977817" w:rsidRPr="00977817" w:rsidRDefault="00977817" w:rsidP="00977817">
            <w:pPr>
              <w:pStyle w:val="ListParagraph"/>
              <w:numPr>
                <w:ilvl w:val="0"/>
                <w:numId w:val="10"/>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Lack of premium products</w:t>
            </w:r>
          </w:p>
          <w:p w14:paraId="6BF6B7C6" w14:textId="77777777" w:rsidR="00977817" w:rsidRPr="00977817" w:rsidRDefault="00977817" w:rsidP="00977817">
            <w:pPr>
              <w:pStyle w:val="ListParagraph"/>
              <w:numPr>
                <w:ilvl w:val="0"/>
                <w:numId w:val="10"/>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Vertical Interrogation</w:t>
            </w:r>
          </w:p>
          <w:p w14:paraId="72F52854" w14:textId="77777777" w:rsidR="00977817" w:rsidRPr="00977817" w:rsidRDefault="00977817" w:rsidP="00977817">
            <w:pPr>
              <w:pStyle w:val="ListParagraph"/>
              <w:numPr>
                <w:ilvl w:val="0"/>
                <w:numId w:val="10"/>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Failure to compete with cheaper and affordable brands</w:t>
            </w:r>
          </w:p>
          <w:p w14:paraId="42191308" w14:textId="77777777" w:rsidR="00977817" w:rsidRPr="009A40AE" w:rsidRDefault="00977817" w:rsidP="00977817">
            <w:pPr>
              <w:spacing w:after="60" w:line="360" w:lineRule="auto"/>
              <w:ind w:left="-360"/>
              <w:jc w:val="both"/>
              <w:rPr>
                <w:rFonts w:ascii="Times New Roman" w:eastAsia="Times New Roman" w:hAnsi="Times New Roman" w:cs="Times New Roman"/>
                <w:color w:val="000000" w:themeColor="text1"/>
                <w:sz w:val="24"/>
                <w:szCs w:val="24"/>
              </w:rPr>
            </w:pPr>
            <w:r w:rsidRPr="00977817">
              <w:rPr>
                <w:rFonts w:ascii="Times New Roman" w:eastAsia="Times New Roman" w:hAnsi="Times New Roman" w:cs="Times New Roman"/>
                <w:color w:val="000000" w:themeColor="text1"/>
                <w:sz w:val="24"/>
                <w:szCs w:val="24"/>
              </w:rPr>
              <w:t xml:space="preserve">       </w:t>
            </w:r>
          </w:p>
          <w:p w14:paraId="56FBDEC4" w14:textId="77777777" w:rsidR="00977817" w:rsidRPr="00977817" w:rsidRDefault="00977817" w:rsidP="00977817">
            <w:pPr>
              <w:pStyle w:val="ListParagraph"/>
              <w:spacing w:after="0" w:line="360" w:lineRule="auto"/>
              <w:jc w:val="both"/>
              <w:rPr>
                <w:rFonts w:ascii="Times New Roman" w:hAnsi="Times New Roman" w:cs="Times New Roman"/>
                <w:b/>
                <w:color w:val="000000" w:themeColor="text1"/>
                <w:sz w:val="24"/>
                <w:szCs w:val="24"/>
              </w:rPr>
            </w:pPr>
          </w:p>
        </w:tc>
      </w:tr>
      <w:tr w:rsidR="00977817" w:rsidRPr="00977817" w14:paraId="3B92A060" w14:textId="77777777" w:rsidTr="00BF395F">
        <w:tc>
          <w:tcPr>
            <w:tcW w:w="4788" w:type="dxa"/>
          </w:tcPr>
          <w:p w14:paraId="1E181F75"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OPPORTUNITIES</w:t>
            </w:r>
          </w:p>
          <w:p w14:paraId="1E7B7D8F" w14:textId="77777777" w:rsidR="00977817" w:rsidRPr="00977817" w:rsidRDefault="00977817" w:rsidP="00977817">
            <w:pPr>
              <w:pStyle w:val="ListParagraph"/>
              <w:numPr>
                <w:ilvl w:val="0"/>
                <w:numId w:val="8"/>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Marketing and Advertising by celebrities</w:t>
            </w:r>
          </w:p>
          <w:p w14:paraId="028C9751" w14:textId="77777777" w:rsidR="00977817" w:rsidRPr="00977817" w:rsidRDefault="00977817" w:rsidP="00977817">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lastRenderedPageBreak/>
              <w:t>Benefits of Government Green Drive</w:t>
            </w:r>
          </w:p>
          <w:p w14:paraId="6695B306" w14:textId="77777777" w:rsidR="00977817" w:rsidRPr="00977817" w:rsidRDefault="00977817" w:rsidP="00977817">
            <w:pPr>
              <w:pStyle w:val="ListParagraph"/>
              <w:numPr>
                <w:ilvl w:val="0"/>
                <w:numId w:val="8"/>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Financial and technological aid for research and development</w:t>
            </w:r>
          </w:p>
          <w:p w14:paraId="1801DAA8" w14:textId="77777777" w:rsidR="00977817" w:rsidRPr="00977817" w:rsidRDefault="00977817" w:rsidP="00977817">
            <w:pPr>
              <w:pStyle w:val="ListParagraph"/>
              <w:numPr>
                <w:ilvl w:val="0"/>
                <w:numId w:val="8"/>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Grand fashion shows</w:t>
            </w:r>
          </w:p>
          <w:p w14:paraId="1A2E119C" w14:textId="77777777" w:rsidR="00977817" w:rsidRPr="00977817" w:rsidRDefault="00977817" w:rsidP="00977817">
            <w:pPr>
              <w:pStyle w:val="ListParagraph"/>
              <w:numPr>
                <w:ilvl w:val="0"/>
                <w:numId w:val="8"/>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Emergence of the new millennial</w:t>
            </w:r>
          </w:p>
          <w:p w14:paraId="74665873" w14:textId="456646EC" w:rsidR="00977817" w:rsidRPr="00977817" w:rsidRDefault="00977817" w:rsidP="00977817">
            <w:pPr>
              <w:pStyle w:val="ListParagraph"/>
              <w:numPr>
                <w:ilvl w:val="0"/>
                <w:numId w:val="8"/>
              </w:numPr>
              <w:spacing w:after="0" w:line="360" w:lineRule="auto"/>
              <w:jc w:val="both"/>
              <w:rPr>
                <w:rFonts w:ascii="Times New Roman" w:hAnsi="Times New Roman" w:cs="Times New Roman"/>
                <w:b/>
                <w:color w:val="000000" w:themeColor="text1"/>
                <w:sz w:val="24"/>
                <w:szCs w:val="24"/>
              </w:rPr>
            </w:pPr>
            <w:proofErr w:type="spellStart"/>
            <w:r w:rsidRPr="00977817">
              <w:rPr>
                <w:rFonts w:ascii="Times New Roman" w:hAnsi="Times New Roman" w:cs="Times New Roman"/>
                <w:color w:val="000000" w:themeColor="text1"/>
                <w:sz w:val="24"/>
                <w:szCs w:val="24"/>
              </w:rPr>
              <w:t>Personali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ed</w:t>
            </w:r>
            <w:proofErr w:type="spellEnd"/>
            <w:r w:rsidRPr="00977817">
              <w:rPr>
                <w:rFonts w:ascii="Times New Roman" w:hAnsi="Times New Roman" w:cs="Times New Roman"/>
                <w:color w:val="000000" w:themeColor="text1"/>
                <w:sz w:val="24"/>
                <w:szCs w:val="24"/>
              </w:rPr>
              <w:t xml:space="preserve"> and lifestyle trends for customer service</w:t>
            </w:r>
          </w:p>
          <w:p w14:paraId="155C1842" w14:textId="77777777" w:rsidR="00977817" w:rsidRPr="00977817" w:rsidRDefault="00977817" w:rsidP="00977817">
            <w:pPr>
              <w:pStyle w:val="ListParagraph"/>
              <w:numPr>
                <w:ilvl w:val="0"/>
                <w:numId w:val="8"/>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Emerging markets of Thailand, Taiwan and India</w:t>
            </w:r>
          </w:p>
        </w:tc>
        <w:tc>
          <w:tcPr>
            <w:tcW w:w="4788" w:type="dxa"/>
          </w:tcPr>
          <w:p w14:paraId="091B65C9" w14:textId="77777777" w:rsidR="00977817" w:rsidRPr="00977817" w:rsidRDefault="00977817" w:rsidP="00977817">
            <w:pPr>
              <w:spacing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lastRenderedPageBreak/>
              <w:t>THREATS</w:t>
            </w:r>
          </w:p>
          <w:p w14:paraId="7B1C8045" w14:textId="77777777" w:rsidR="00977817" w:rsidRPr="00977817" w:rsidRDefault="00977817" w:rsidP="00977817">
            <w:pPr>
              <w:pStyle w:val="ListParagraph"/>
              <w:numPr>
                <w:ilvl w:val="0"/>
                <w:numId w:val="9"/>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Economic recession and depression due to pandemic</w:t>
            </w:r>
          </w:p>
          <w:p w14:paraId="0F71D65F" w14:textId="77777777" w:rsidR="00977817" w:rsidRPr="00977817" w:rsidRDefault="00977817" w:rsidP="00977817">
            <w:pPr>
              <w:pStyle w:val="ListParagraph"/>
              <w:numPr>
                <w:ilvl w:val="0"/>
                <w:numId w:val="9"/>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lastRenderedPageBreak/>
              <w:t>Controversies regarding anti-Semitic comments</w:t>
            </w:r>
          </w:p>
          <w:p w14:paraId="1D39C55E" w14:textId="77777777" w:rsidR="00977817" w:rsidRPr="00977817" w:rsidRDefault="00977817" w:rsidP="00977817">
            <w:pPr>
              <w:pStyle w:val="ListParagraph"/>
              <w:numPr>
                <w:ilvl w:val="0"/>
                <w:numId w:val="9"/>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 xml:space="preserve">Intense industrial competition from firms like Louis Vuitton, Hermès, L'Oréal Paris, Orange, </w:t>
            </w:r>
            <w:r w:rsidRPr="00977817">
              <w:rPr>
                <w:rFonts w:ascii="Times New Roman" w:hAnsi="Times New Roman" w:cs="Times New Roman"/>
                <w:color w:val="000000" w:themeColor="text1"/>
                <w:spacing w:val="5"/>
                <w:sz w:val="24"/>
                <w:szCs w:val="24"/>
                <w:shd w:val="clear" w:color="auto" w:fill="FFFFFF"/>
              </w:rPr>
              <w:t xml:space="preserve">Lancôme, Cartier, Garnier, AXA and SFR. </w:t>
            </w:r>
          </w:p>
          <w:p w14:paraId="4C556C3B" w14:textId="77777777" w:rsidR="00977817" w:rsidRPr="00977817" w:rsidRDefault="00977817" w:rsidP="00977817">
            <w:pPr>
              <w:pStyle w:val="ListParagraph"/>
              <w:numPr>
                <w:ilvl w:val="0"/>
                <w:numId w:val="9"/>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pacing w:val="5"/>
                <w:sz w:val="24"/>
                <w:szCs w:val="24"/>
                <w:shd w:val="clear" w:color="auto" w:fill="FFFFFF"/>
              </w:rPr>
              <w:t>Threat of cross-border e-commerce</w:t>
            </w:r>
          </w:p>
          <w:p w14:paraId="0425FF69" w14:textId="77777777" w:rsidR="00977817" w:rsidRPr="00977817" w:rsidRDefault="00977817" w:rsidP="00977817">
            <w:pPr>
              <w:pStyle w:val="ListParagraph"/>
              <w:numPr>
                <w:ilvl w:val="0"/>
                <w:numId w:val="9"/>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pacing w:val="5"/>
                <w:sz w:val="24"/>
                <w:szCs w:val="24"/>
                <w:shd w:val="clear" w:color="auto" w:fill="FFFFFF"/>
              </w:rPr>
              <w:t>Threat of fake imitations</w:t>
            </w:r>
          </w:p>
          <w:p w14:paraId="40C408CE" w14:textId="77777777" w:rsidR="00977817" w:rsidRPr="00977817" w:rsidRDefault="00977817" w:rsidP="00977817">
            <w:pPr>
              <w:pStyle w:val="ListParagraph"/>
              <w:numPr>
                <w:ilvl w:val="0"/>
                <w:numId w:val="9"/>
              </w:numPr>
              <w:spacing w:after="0" w:line="360" w:lineRule="auto"/>
              <w:jc w:val="both"/>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pacing w:val="5"/>
                <w:sz w:val="24"/>
                <w:szCs w:val="24"/>
                <w:shd w:val="clear" w:color="auto" w:fill="FFFFFF"/>
              </w:rPr>
              <w:t>Decline in the number of tourists</w:t>
            </w:r>
          </w:p>
        </w:tc>
      </w:tr>
    </w:tbl>
    <w:p w14:paraId="031F5F0A" w14:textId="77777777" w:rsidR="00977817" w:rsidRPr="00977817" w:rsidRDefault="00977817" w:rsidP="00977817">
      <w:pPr>
        <w:spacing w:line="360" w:lineRule="auto"/>
        <w:jc w:val="center"/>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lastRenderedPageBreak/>
        <w:t>Table 3: SWOT Analysis of DIOR</w:t>
      </w:r>
    </w:p>
    <w:p w14:paraId="658DC624" w14:textId="77777777" w:rsidR="00977817" w:rsidRPr="00977817" w:rsidRDefault="00977817" w:rsidP="00977817">
      <w:pPr>
        <w:spacing w:line="360" w:lineRule="auto"/>
        <w:jc w:val="center"/>
        <w:rPr>
          <w:rFonts w:ascii="Times New Roman" w:hAnsi="Times New Roman" w:cs="Times New Roman"/>
          <w:b/>
          <w:color w:val="000000" w:themeColor="text1"/>
          <w:sz w:val="24"/>
          <w:szCs w:val="24"/>
        </w:rPr>
      </w:pPr>
      <w:r w:rsidRPr="00977817">
        <w:rPr>
          <w:rFonts w:ascii="Times New Roman" w:hAnsi="Times New Roman" w:cs="Times New Roman"/>
          <w:color w:val="000000" w:themeColor="text1"/>
          <w:sz w:val="24"/>
          <w:szCs w:val="24"/>
        </w:rPr>
        <w:t>(Source:</w:t>
      </w:r>
      <w:r w:rsidRPr="00977817">
        <w:rPr>
          <w:rFonts w:ascii="Times New Roman" w:hAnsi="Times New Roman" w:cs="Times New Roman"/>
          <w:b/>
          <w:color w:val="000000" w:themeColor="text1"/>
          <w:sz w:val="24"/>
          <w:szCs w:val="24"/>
        </w:rPr>
        <w:t xml:space="preserve"> </w:t>
      </w:r>
      <w:r w:rsidRPr="00977817">
        <w:rPr>
          <w:rFonts w:ascii="Times New Roman" w:hAnsi="Times New Roman" w:cs="Times New Roman"/>
          <w:color w:val="000000" w:themeColor="text1"/>
          <w:sz w:val="24"/>
          <w:szCs w:val="24"/>
        </w:rPr>
        <w:t>dior.com, 2020)</w:t>
      </w:r>
    </w:p>
    <w:p w14:paraId="0AF7462D" w14:textId="0493352C"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As evident from the table above, despite the core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 xml:space="preserve">ational strengths of Dior, the Company is vulnerable to diverse threats and weaknesses. Hence it is imperative for the leaders and managers to carry out extensive market research at local, regional and national levels and create shared interests and common goals through inclusive or collaborative practices. </w:t>
      </w:r>
    </w:p>
    <w:p w14:paraId="4B4BD076" w14:textId="77777777" w:rsidR="00977817" w:rsidRPr="00977817" w:rsidRDefault="00977817" w:rsidP="00977817">
      <w:pPr>
        <w:spacing w:line="360" w:lineRule="auto"/>
        <w:rPr>
          <w:rFonts w:ascii="Times New Roman" w:hAnsi="Times New Roman" w:cs="Times New Roman"/>
          <w:b/>
          <w:color w:val="000000" w:themeColor="text1"/>
          <w:sz w:val="24"/>
          <w:szCs w:val="24"/>
        </w:rPr>
      </w:pPr>
    </w:p>
    <w:p w14:paraId="36892DD6" w14:textId="77777777" w:rsidR="00977817" w:rsidRPr="00977817" w:rsidRDefault="00977817" w:rsidP="0074122E">
      <w:pPr>
        <w:pStyle w:val="Heading2"/>
      </w:pPr>
      <w:bookmarkStart w:id="12" w:name="_Toc57742946"/>
      <w:bookmarkStart w:id="13" w:name="_Toc57754070"/>
      <w:r w:rsidRPr="00977817">
        <w:t>Segmentation, targeting and positioning</w:t>
      </w:r>
      <w:bookmarkEnd w:id="12"/>
      <w:bookmarkEnd w:id="13"/>
    </w:p>
    <w:p w14:paraId="47B044F5" w14:textId="77777777" w:rsidR="00977817" w:rsidRPr="00977817" w:rsidRDefault="00977817" w:rsidP="0074122E">
      <w:pPr>
        <w:pStyle w:val="Heading2"/>
      </w:pPr>
      <w:bookmarkStart w:id="14" w:name="_Toc57754071"/>
      <w:r w:rsidRPr="00977817">
        <w:t>Segmentation</w:t>
      </w:r>
      <w:bookmarkEnd w:id="14"/>
    </w:p>
    <w:p w14:paraId="50523927" w14:textId="7C3AA0EF" w:rsidR="00977817" w:rsidRPr="00977817" w:rsidRDefault="00977817" w:rsidP="00977817">
      <w:pPr>
        <w:spacing w:line="360" w:lineRule="auto"/>
        <w:jc w:val="both"/>
        <w:rPr>
          <w:rFonts w:ascii="Times New Roman" w:hAnsi="Times New Roman" w:cs="Times New Roman"/>
          <w:b/>
          <w:i/>
          <w:color w:val="000000" w:themeColor="text1"/>
          <w:sz w:val="24"/>
          <w:szCs w:val="24"/>
        </w:rPr>
      </w:pPr>
      <w:r w:rsidRPr="00977817">
        <w:rPr>
          <w:rFonts w:ascii="Times New Roman" w:hAnsi="Times New Roman" w:cs="Times New Roman"/>
          <w:color w:val="000000" w:themeColor="text1"/>
          <w:sz w:val="24"/>
          <w:szCs w:val="24"/>
        </w:rPr>
        <w:t>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ational management of Dior Company has used mix market segmentation, such as Demographic and behavio</w:t>
      </w:r>
      <w:r w:rsidR="00B15924">
        <w:rPr>
          <w:rFonts w:ascii="Times New Roman" w:hAnsi="Times New Roman" w:cs="Times New Roman"/>
          <w:color w:val="000000" w:themeColor="text1"/>
          <w:sz w:val="24"/>
          <w:szCs w:val="24"/>
        </w:rPr>
        <w:t>u</w:t>
      </w:r>
      <w:r w:rsidRPr="00977817">
        <w:rPr>
          <w:rFonts w:ascii="Times New Roman" w:hAnsi="Times New Roman" w:cs="Times New Roman"/>
          <w:color w:val="000000" w:themeColor="text1"/>
          <w:sz w:val="24"/>
          <w:szCs w:val="24"/>
        </w:rPr>
        <w:t xml:space="preserve">ral segmentation. </w:t>
      </w:r>
      <w:r w:rsidRPr="00977817">
        <w:rPr>
          <w:rFonts w:ascii="Times New Roman" w:hAnsi="Times New Roman" w:cs="Times New Roman"/>
          <w:b/>
          <w:i/>
          <w:color w:val="000000" w:themeColor="text1"/>
          <w:sz w:val="24"/>
          <w:szCs w:val="24"/>
        </w:rPr>
        <w:t xml:space="preserve">Women </w:t>
      </w:r>
      <w:r w:rsidRPr="00977817">
        <w:rPr>
          <w:rFonts w:ascii="Times New Roman" w:hAnsi="Times New Roman" w:cs="Times New Roman"/>
          <w:color w:val="000000" w:themeColor="text1"/>
          <w:sz w:val="24"/>
          <w:szCs w:val="24"/>
        </w:rPr>
        <w:t>are considered as the main audience of this fashion market. Mainly the women desired to use luxury products and spend more money in beauty products are the customers of Dior. Company is producing both men and women products. However, it is mainly focused on women product development and the marketing strategies are implemented by considering the women preferences.</w:t>
      </w:r>
    </w:p>
    <w:p w14:paraId="7D677850" w14:textId="77777777" w:rsidR="00977817" w:rsidRPr="00977817" w:rsidRDefault="00977817" w:rsidP="0074122E">
      <w:pPr>
        <w:pStyle w:val="Heading2"/>
      </w:pPr>
      <w:bookmarkStart w:id="15" w:name="_Toc57754072"/>
      <w:r w:rsidRPr="00977817">
        <w:t>Targeting</w:t>
      </w:r>
      <w:bookmarkEnd w:id="15"/>
      <w:r w:rsidRPr="00977817">
        <w:t xml:space="preserve"> </w:t>
      </w:r>
    </w:p>
    <w:p w14:paraId="057F8B87" w14:textId="6ECED614"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Based on the market trend customers ranging from 15 years to 30 years are mainly targeted by the management of Dior Company.  With this target customer,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 xml:space="preserve">ational management has estimated to achieve higher profitability with lower cost structure. Dior Company is mainly focused on products, as no services are provided by it. Thus, products development strategies </w:t>
      </w:r>
      <w:r w:rsidRPr="00977817">
        <w:rPr>
          <w:rFonts w:ascii="Times New Roman" w:hAnsi="Times New Roman" w:cs="Times New Roman"/>
          <w:color w:val="000000" w:themeColor="text1"/>
          <w:sz w:val="24"/>
          <w:szCs w:val="24"/>
        </w:rPr>
        <w:lastRenderedPageBreak/>
        <w:t xml:space="preserve">will be implemented through considering the choice of women between 15 years to 30 years. Its management has targeted international fashion market. </w:t>
      </w:r>
    </w:p>
    <w:p w14:paraId="09187444" w14:textId="77777777" w:rsidR="00977817" w:rsidRPr="00977817" w:rsidRDefault="00977817" w:rsidP="0074122E">
      <w:pPr>
        <w:pStyle w:val="Heading2"/>
      </w:pPr>
      <w:bookmarkStart w:id="16" w:name="_Toc57754073"/>
      <w:r w:rsidRPr="00977817">
        <w:t>Positioning</w:t>
      </w:r>
      <w:bookmarkEnd w:id="16"/>
    </w:p>
    <w:p w14:paraId="0A310D5A"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Dior Company has mainly operated business activities in France since 1946. Besides that, Company is also trading their products over the fashion industry of Europe, Japan, the United States and Asia. In the following years, the management of Dior is expected to launch their products in the UK, Canada, Australian and other developed countries. The UK economy highly depends on their fashion industry, thus, demand for luxury products will be higher in the UK (</w:t>
      </w:r>
      <w:proofErr w:type="spellStart"/>
      <w:r w:rsidRPr="00977817">
        <w:rPr>
          <w:rFonts w:ascii="Times New Roman" w:hAnsi="Times New Roman" w:cs="Times New Roman"/>
          <w:color w:val="000000" w:themeColor="text1"/>
          <w:sz w:val="24"/>
          <w:szCs w:val="24"/>
          <w:highlight w:val="white"/>
        </w:rPr>
        <w:t>Išoraitė</w:t>
      </w:r>
      <w:proofErr w:type="spellEnd"/>
      <w:r w:rsidRPr="00977817">
        <w:rPr>
          <w:rFonts w:ascii="Times New Roman" w:hAnsi="Times New Roman" w:cs="Times New Roman"/>
          <w:color w:val="000000" w:themeColor="text1"/>
          <w:sz w:val="24"/>
          <w:szCs w:val="24"/>
          <w:highlight w:val="white"/>
        </w:rPr>
        <w:t>, 2016</w:t>
      </w:r>
      <w:r w:rsidRPr="00977817">
        <w:rPr>
          <w:rFonts w:ascii="Times New Roman" w:hAnsi="Times New Roman" w:cs="Times New Roman"/>
          <w:color w:val="000000" w:themeColor="text1"/>
          <w:sz w:val="24"/>
          <w:szCs w:val="24"/>
        </w:rPr>
        <w:t xml:space="preserve">). Hence, Dior has decided to launch their new luxury products in the UK fashion market. </w:t>
      </w:r>
    </w:p>
    <w:p w14:paraId="16D9F576" w14:textId="77777777" w:rsidR="00977817" w:rsidRPr="00977817" w:rsidRDefault="00977817" w:rsidP="0074122E">
      <w:pPr>
        <w:pStyle w:val="Heading1"/>
      </w:pPr>
      <w:bookmarkStart w:id="17" w:name="_Toc57742947"/>
      <w:bookmarkStart w:id="18" w:name="_Toc57754074"/>
      <w:r w:rsidRPr="00977817">
        <w:t>Marketing mix of Dior Company</w:t>
      </w:r>
      <w:bookmarkEnd w:id="17"/>
      <w:bookmarkEnd w:id="18"/>
    </w:p>
    <w:p w14:paraId="42AA7972" w14:textId="5A099C4F"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In order to analy</w:t>
      </w:r>
      <w:r w:rsidR="00467F93">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 xml:space="preserve">e the market position through using the Marketing mix, seven Ps will need to be evaluated. Following statement will explain the market position of Dior. </w:t>
      </w:r>
    </w:p>
    <w:p w14:paraId="2101F27E" w14:textId="5F028E7E"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Product:</w:t>
      </w:r>
      <w:r w:rsidRPr="00977817">
        <w:rPr>
          <w:rFonts w:ascii="Times New Roman" w:hAnsi="Times New Roman" w:cs="Times New Roman"/>
          <w:color w:val="000000" w:themeColor="text1"/>
          <w:sz w:val="24"/>
          <w:szCs w:val="24"/>
        </w:rPr>
        <w:t xml:space="preserve"> Dior is mainly producing luxury products for the high-class people. Ranging from leather goods to perfumes, different types of fashion products are manufactured by Dior Company. Beauty products, jewel</w:t>
      </w:r>
      <w:r w:rsidR="00467F93">
        <w:rPr>
          <w:rFonts w:ascii="Times New Roman" w:hAnsi="Times New Roman" w:cs="Times New Roman"/>
          <w:color w:val="000000" w:themeColor="text1"/>
          <w:sz w:val="24"/>
          <w:szCs w:val="24"/>
        </w:rPr>
        <w:t>lery</w:t>
      </w:r>
      <w:r w:rsidRPr="00977817">
        <w:rPr>
          <w:rFonts w:ascii="Times New Roman" w:hAnsi="Times New Roman" w:cs="Times New Roman"/>
          <w:color w:val="000000" w:themeColor="text1"/>
          <w:sz w:val="24"/>
          <w:szCs w:val="24"/>
        </w:rPr>
        <w:t xml:space="preserve"> and skincare products are considered as the strong marketing tools for Dior. Based on the market analysis, these products mainly help the management to achieve market position. </w:t>
      </w:r>
    </w:p>
    <w:p w14:paraId="62C08AB6"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Place:</w:t>
      </w:r>
      <w:r w:rsidRPr="00977817">
        <w:rPr>
          <w:rFonts w:ascii="Times New Roman" w:hAnsi="Times New Roman" w:cs="Times New Roman"/>
          <w:color w:val="000000" w:themeColor="text1"/>
          <w:sz w:val="24"/>
          <w:szCs w:val="24"/>
        </w:rPr>
        <w:t xml:space="preserve"> This Company has operated business over the international market. More than 6 operating countries listed under the marketing strategy of Dior Company. Management has operated business in One hundred and nine locations of Asia. Along with this, the North America and Europe market was also taken over by Dior (</w:t>
      </w:r>
      <w:proofErr w:type="spellStart"/>
      <w:r w:rsidRPr="00977817">
        <w:rPr>
          <w:rFonts w:ascii="Times New Roman" w:hAnsi="Times New Roman" w:cs="Times New Roman"/>
          <w:color w:val="000000" w:themeColor="text1"/>
          <w:sz w:val="24"/>
          <w:szCs w:val="24"/>
          <w:highlight w:val="white"/>
        </w:rPr>
        <w:t>Brotspies</w:t>
      </w:r>
      <w:proofErr w:type="spellEnd"/>
      <w:r w:rsidRPr="00977817">
        <w:rPr>
          <w:rFonts w:ascii="Times New Roman" w:hAnsi="Times New Roman" w:cs="Times New Roman"/>
          <w:color w:val="000000" w:themeColor="text1"/>
          <w:sz w:val="24"/>
          <w:szCs w:val="24"/>
          <w:highlight w:val="white"/>
        </w:rPr>
        <w:t xml:space="preserve"> and Weinstein, 2019</w:t>
      </w:r>
      <w:r w:rsidRPr="00977817">
        <w:rPr>
          <w:rFonts w:ascii="Times New Roman" w:hAnsi="Times New Roman" w:cs="Times New Roman"/>
          <w:color w:val="000000" w:themeColor="text1"/>
          <w:sz w:val="24"/>
          <w:szCs w:val="24"/>
        </w:rPr>
        <w:t>). Nowadays, marketing management has decided to introduce Dior products in the UK.</w:t>
      </w:r>
    </w:p>
    <w:p w14:paraId="0F965823"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Price:</w:t>
      </w:r>
      <w:r w:rsidRPr="00977817">
        <w:rPr>
          <w:rFonts w:ascii="Times New Roman" w:hAnsi="Times New Roman" w:cs="Times New Roman"/>
          <w:color w:val="000000" w:themeColor="text1"/>
          <w:sz w:val="24"/>
          <w:szCs w:val="24"/>
        </w:rPr>
        <w:t xml:space="preserve"> As the Dior Company is dealing with the </w:t>
      </w:r>
      <w:proofErr w:type="gramStart"/>
      <w:r w:rsidRPr="00977817">
        <w:rPr>
          <w:rFonts w:ascii="Times New Roman" w:hAnsi="Times New Roman" w:cs="Times New Roman"/>
          <w:color w:val="000000" w:themeColor="text1"/>
          <w:sz w:val="24"/>
          <w:szCs w:val="24"/>
        </w:rPr>
        <w:t>high class</w:t>
      </w:r>
      <w:proofErr w:type="gramEnd"/>
      <w:r w:rsidRPr="00977817">
        <w:rPr>
          <w:rFonts w:ascii="Times New Roman" w:hAnsi="Times New Roman" w:cs="Times New Roman"/>
          <w:color w:val="000000" w:themeColor="text1"/>
          <w:sz w:val="24"/>
          <w:szCs w:val="24"/>
        </w:rPr>
        <w:t xml:space="preserve"> customers, thus, it was assumed that the customers of Dior belong to a higher income level. This is the major reason for which the management of Dior Company has implemented the </w:t>
      </w:r>
      <w:r w:rsidRPr="00977817">
        <w:rPr>
          <w:rFonts w:ascii="Times New Roman" w:hAnsi="Times New Roman" w:cs="Times New Roman"/>
          <w:b/>
          <w:i/>
          <w:color w:val="000000" w:themeColor="text1"/>
          <w:sz w:val="24"/>
          <w:szCs w:val="24"/>
        </w:rPr>
        <w:t>premium pricing strategy</w:t>
      </w:r>
      <w:r w:rsidRPr="00977817">
        <w:rPr>
          <w:rFonts w:ascii="Times New Roman" w:hAnsi="Times New Roman" w:cs="Times New Roman"/>
          <w:color w:val="000000" w:themeColor="text1"/>
          <w:sz w:val="24"/>
          <w:szCs w:val="24"/>
        </w:rPr>
        <w:t>. Besides that, using genuine materials also increases product prices. As an impact of this, products prices are higher in Dior than other companies are.</w:t>
      </w:r>
    </w:p>
    <w:p w14:paraId="15BFFF66"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Promotion:</w:t>
      </w:r>
      <w:r w:rsidRPr="00977817">
        <w:rPr>
          <w:rFonts w:ascii="Times New Roman" w:hAnsi="Times New Roman" w:cs="Times New Roman"/>
          <w:color w:val="000000" w:themeColor="text1"/>
          <w:sz w:val="24"/>
          <w:szCs w:val="24"/>
        </w:rPr>
        <w:t xml:space="preserve"> Dior management is mainly focused on maintaining a good relationship with its customers. Thus, market strategies have been implemented by considering such factors. Companies in manufacturing use higher quality materials and celebrity advertisement have </w:t>
      </w:r>
      <w:r w:rsidRPr="00977817">
        <w:rPr>
          <w:rFonts w:ascii="Times New Roman" w:hAnsi="Times New Roman" w:cs="Times New Roman"/>
          <w:color w:val="000000" w:themeColor="text1"/>
          <w:sz w:val="24"/>
          <w:szCs w:val="24"/>
        </w:rPr>
        <w:lastRenderedPageBreak/>
        <w:t xml:space="preserve">been used to attract young customers. Maintaining traditional touch in products is contemplated as another promotional strategy of Dior. </w:t>
      </w:r>
    </w:p>
    <w:p w14:paraId="01B5A6E1"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Physical:</w:t>
      </w:r>
      <w:r w:rsidRPr="00977817">
        <w:rPr>
          <w:rFonts w:ascii="Times New Roman" w:hAnsi="Times New Roman" w:cs="Times New Roman"/>
          <w:color w:val="000000" w:themeColor="text1"/>
          <w:sz w:val="24"/>
          <w:szCs w:val="24"/>
        </w:rPr>
        <w:t xml:space="preserve"> All the product details are available in products packages and the websites of the Company (</w:t>
      </w:r>
      <w:proofErr w:type="spellStart"/>
      <w:r w:rsidRPr="00977817">
        <w:rPr>
          <w:rFonts w:ascii="Times New Roman" w:hAnsi="Times New Roman" w:cs="Times New Roman"/>
          <w:color w:val="000000" w:themeColor="text1"/>
          <w:sz w:val="24"/>
          <w:szCs w:val="24"/>
          <w:highlight w:val="white"/>
        </w:rPr>
        <w:t>Nti</w:t>
      </w:r>
      <w:proofErr w:type="spellEnd"/>
      <w:r w:rsidRPr="00977817">
        <w:rPr>
          <w:rFonts w:ascii="Times New Roman" w:hAnsi="Times New Roman" w:cs="Times New Roman"/>
          <w:color w:val="000000" w:themeColor="text1"/>
          <w:sz w:val="24"/>
          <w:szCs w:val="24"/>
          <w:highlight w:val="white"/>
        </w:rPr>
        <w:t xml:space="preserve">, Adekoya and </w:t>
      </w:r>
      <w:proofErr w:type="spellStart"/>
      <w:r w:rsidRPr="00977817">
        <w:rPr>
          <w:rFonts w:ascii="Times New Roman" w:hAnsi="Times New Roman" w:cs="Times New Roman"/>
          <w:color w:val="000000" w:themeColor="text1"/>
          <w:sz w:val="24"/>
          <w:szCs w:val="24"/>
          <w:highlight w:val="white"/>
        </w:rPr>
        <w:t>Weyori</w:t>
      </w:r>
      <w:proofErr w:type="spellEnd"/>
      <w:r w:rsidRPr="00977817">
        <w:rPr>
          <w:rFonts w:ascii="Times New Roman" w:hAnsi="Times New Roman" w:cs="Times New Roman"/>
          <w:color w:val="000000" w:themeColor="text1"/>
          <w:sz w:val="24"/>
          <w:szCs w:val="24"/>
          <w:highlight w:val="white"/>
        </w:rPr>
        <w:t>, 2019</w:t>
      </w:r>
      <w:r w:rsidRPr="00977817">
        <w:rPr>
          <w:rFonts w:ascii="Times New Roman" w:hAnsi="Times New Roman" w:cs="Times New Roman"/>
          <w:color w:val="000000" w:themeColor="text1"/>
          <w:sz w:val="24"/>
          <w:szCs w:val="24"/>
        </w:rPr>
        <w:t>). As an impact of this, customers are informed about the product's details and the quality of products through accessing the websites.</w:t>
      </w:r>
    </w:p>
    <w:p w14:paraId="30CFA968"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People:</w:t>
      </w:r>
      <w:r w:rsidRPr="00977817">
        <w:rPr>
          <w:rFonts w:ascii="Times New Roman" w:hAnsi="Times New Roman" w:cs="Times New Roman"/>
          <w:color w:val="000000" w:themeColor="text1"/>
          <w:sz w:val="24"/>
          <w:szCs w:val="24"/>
        </w:rPr>
        <w:t xml:space="preserve"> Based on the directors, report different types of people are involved in their business activities, such as production managers, development managers, team members and promotional managers. As the fashion industry mainly depends on promotional strategies, Dior Company is maintaining a product development team.</w:t>
      </w:r>
    </w:p>
    <w:p w14:paraId="29A2BFF2"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b/>
          <w:i/>
          <w:color w:val="000000" w:themeColor="text1"/>
          <w:sz w:val="24"/>
          <w:szCs w:val="24"/>
        </w:rPr>
        <w:t>Process:</w:t>
      </w:r>
      <w:r w:rsidRPr="00977817">
        <w:rPr>
          <w:rFonts w:ascii="Times New Roman" w:hAnsi="Times New Roman" w:cs="Times New Roman"/>
          <w:color w:val="000000" w:themeColor="text1"/>
          <w:sz w:val="24"/>
          <w:szCs w:val="24"/>
        </w:rPr>
        <w:t xml:space="preserve"> Different types of ordering and delivering processes are available in Dior Company. Both the offline and online ordering processes are available. Thus, delivery processes are also developed to serve the customers, who are placing online orders. </w:t>
      </w:r>
    </w:p>
    <w:p w14:paraId="63AA6421" w14:textId="77777777" w:rsidR="002C6C3F" w:rsidRPr="00977817" w:rsidRDefault="00977817" w:rsidP="0074122E">
      <w:pPr>
        <w:pStyle w:val="Heading1"/>
      </w:pPr>
      <w:r w:rsidRPr="00977817">
        <w:br w:type="page"/>
      </w:r>
      <w:bookmarkStart w:id="19" w:name="_Toc57754075"/>
      <w:r w:rsidR="00501DC3" w:rsidRPr="00977817">
        <w:rPr>
          <w:lang w:val="en-GB"/>
        </w:rPr>
        <w:lastRenderedPageBreak/>
        <w:t xml:space="preserve">Stakeholder engagement and their impact on marketing activities of Dior </w:t>
      </w:r>
      <w:r w:rsidR="002C6C3F" w:rsidRPr="00977817">
        <w:rPr>
          <w:lang w:val="en-GB"/>
        </w:rPr>
        <w:t>Company</w:t>
      </w:r>
      <w:bookmarkEnd w:id="19"/>
    </w:p>
    <w:p w14:paraId="1AD02F31" w14:textId="77777777" w:rsidR="00160BD8" w:rsidRPr="00977817" w:rsidRDefault="00501DC3" w:rsidP="0074122E">
      <w:pPr>
        <w:pStyle w:val="Heading2"/>
        <w:rPr>
          <w:lang w:val="en-GB"/>
        </w:rPr>
      </w:pPr>
      <w:bookmarkStart w:id="20" w:name="_Toc57754076"/>
      <w:r w:rsidRPr="00977817">
        <w:rPr>
          <w:lang w:val="en-GB"/>
        </w:rPr>
        <w:t xml:space="preserve">Defining </w:t>
      </w:r>
      <w:r w:rsidRPr="0074122E">
        <w:t>stakeholder</w:t>
      </w:r>
      <w:bookmarkEnd w:id="20"/>
    </w:p>
    <w:p w14:paraId="3FAF1F2D" w14:textId="11858FE5" w:rsidR="00160BD8" w:rsidRPr="00977817" w:rsidRDefault="00501DC3" w:rsidP="00977817">
      <w:pPr>
        <w:spacing w:line="360" w:lineRule="auto"/>
        <w:jc w:val="both"/>
        <w:rPr>
          <w:rFonts w:ascii="Times New Roman" w:eastAsia="Times New Roman" w:hAnsi="Times New Roman" w:cs="Times New Roman"/>
          <w:b/>
          <w:color w:val="000000" w:themeColor="text1"/>
          <w:sz w:val="24"/>
          <w:szCs w:val="24"/>
          <w:lang w:val="en-GB"/>
        </w:rPr>
      </w:pPr>
      <w:r w:rsidRPr="00977817">
        <w:rPr>
          <w:rFonts w:ascii="Times New Roman" w:eastAsia="Times New Roman" w:hAnsi="Times New Roman" w:cs="Times New Roman"/>
          <w:color w:val="000000" w:themeColor="text1"/>
          <w:sz w:val="24"/>
          <w:szCs w:val="24"/>
          <w:lang w:val="en-GB"/>
        </w:rPr>
        <w:t xml:space="preserve">Stakeholders can be determined as a particular group or individuals or a specific organisation who has a huge amount of influence on the outcome </w:t>
      </w:r>
      <w:r w:rsidR="004F32D5" w:rsidRPr="00977817">
        <w:rPr>
          <w:rFonts w:ascii="Times New Roman" w:eastAsia="Times New Roman" w:hAnsi="Times New Roman" w:cs="Times New Roman"/>
          <w:color w:val="000000" w:themeColor="text1"/>
          <w:sz w:val="24"/>
          <w:szCs w:val="24"/>
          <w:lang w:val="en-GB"/>
        </w:rPr>
        <w:t>of a</w:t>
      </w:r>
      <w:r w:rsidRPr="00977817">
        <w:rPr>
          <w:rFonts w:ascii="Times New Roman" w:eastAsia="Times New Roman" w:hAnsi="Times New Roman" w:cs="Times New Roman"/>
          <w:color w:val="000000" w:themeColor="text1"/>
          <w:sz w:val="24"/>
          <w:szCs w:val="24"/>
          <w:lang w:val="en-GB"/>
        </w:rPr>
        <w:t xml:space="preserve"> particular project of a company. The stakeholders can broadly be categorised into two types such as internal stakeholders and external stakeholders. Both of these stakeholders have a strong interest in the success of the overall company. This has to be remembered in this connection that the stakeholders may have both positive as well as negative impact on a company</w:t>
      </w:r>
      <w:r w:rsidR="00467F93">
        <w:rPr>
          <w:rFonts w:ascii="Times New Roman" w:eastAsia="Times New Roman" w:hAnsi="Times New Roman" w:cs="Times New Roman"/>
          <w:color w:val="000000" w:themeColor="text1"/>
          <w:sz w:val="24"/>
          <w:szCs w:val="24"/>
          <w:lang w:val="en-GB"/>
        </w:rPr>
        <w:t xml:space="preserve">. </w:t>
      </w:r>
      <w:r w:rsidRPr="00977817">
        <w:rPr>
          <w:rFonts w:ascii="Times New Roman" w:eastAsia="Times New Roman" w:hAnsi="Times New Roman" w:cs="Times New Roman"/>
          <w:color w:val="000000" w:themeColor="text1"/>
          <w:sz w:val="24"/>
          <w:szCs w:val="24"/>
          <w:lang w:val="en-GB"/>
        </w:rPr>
        <w:t xml:space="preserve">The primary stakeholders associated with a typical business organisation are employees, investors, suppliers and customers. </w:t>
      </w:r>
    </w:p>
    <w:p w14:paraId="3C4BD9EA" w14:textId="77777777" w:rsidR="00160BD8" w:rsidRPr="00977817" w:rsidRDefault="00501DC3" w:rsidP="0074122E">
      <w:pPr>
        <w:pStyle w:val="Heading1"/>
        <w:rPr>
          <w:lang w:val="en-GB"/>
        </w:rPr>
      </w:pPr>
      <w:bookmarkStart w:id="21" w:name="_Toc57754077"/>
      <w:r w:rsidRPr="00977817">
        <w:rPr>
          <w:lang w:val="en-GB"/>
        </w:rPr>
        <w:t xml:space="preserve">Identifying external and internal stakeholders with examples in Dior </w:t>
      </w:r>
      <w:r w:rsidR="002C6C3F" w:rsidRPr="00977817">
        <w:rPr>
          <w:lang w:val="en-GB"/>
        </w:rPr>
        <w:t>Company</w:t>
      </w:r>
      <w:bookmarkEnd w:id="21"/>
    </w:p>
    <w:p w14:paraId="44F3B44F" w14:textId="77777777" w:rsidR="00160BD8" w:rsidRPr="00977817" w:rsidRDefault="00501DC3" w:rsidP="00977817">
      <w:pPr>
        <w:spacing w:line="360" w:lineRule="auto"/>
        <w:jc w:val="both"/>
        <w:rPr>
          <w:rFonts w:ascii="Times New Roman" w:eastAsia="Times New Roman" w:hAnsi="Times New Roman" w:cs="Times New Roman"/>
          <w:color w:val="000000" w:themeColor="text1"/>
          <w:sz w:val="24"/>
          <w:szCs w:val="24"/>
          <w:lang w:val="en-GB"/>
        </w:rPr>
      </w:pPr>
      <w:r w:rsidRPr="00977817">
        <w:rPr>
          <w:rFonts w:ascii="Times New Roman" w:eastAsia="Times New Roman" w:hAnsi="Times New Roman" w:cs="Times New Roman"/>
          <w:color w:val="000000" w:themeColor="text1"/>
          <w:sz w:val="24"/>
          <w:szCs w:val="24"/>
          <w:lang w:val="en-GB"/>
        </w:rPr>
        <w:t xml:space="preserve">By considering the internal stakeholders of Dior </w:t>
      </w:r>
      <w:r w:rsidR="002C6C3F" w:rsidRPr="00977817">
        <w:rPr>
          <w:rFonts w:ascii="Times New Roman" w:eastAsia="Times New Roman" w:hAnsi="Times New Roman" w:cs="Times New Roman"/>
          <w:color w:val="000000" w:themeColor="text1"/>
          <w:sz w:val="24"/>
          <w:szCs w:val="24"/>
          <w:lang w:val="en-GB"/>
        </w:rPr>
        <w:t>Company</w:t>
      </w:r>
      <w:r w:rsidRPr="00977817">
        <w:rPr>
          <w:rFonts w:ascii="Times New Roman" w:eastAsia="Times New Roman" w:hAnsi="Times New Roman" w:cs="Times New Roman"/>
          <w:color w:val="000000" w:themeColor="text1"/>
          <w:sz w:val="24"/>
          <w:szCs w:val="24"/>
          <w:lang w:val="en-GB"/>
        </w:rPr>
        <w:t xml:space="preserve">, this can be stated that the managers and all board of directors of Dior </w:t>
      </w:r>
      <w:r w:rsidR="002C6C3F" w:rsidRPr="00977817">
        <w:rPr>
          <w:rFonts w:ascii="Times New Roman" w:eastAsia="Times New Roman" w:hAnsi="Times New Roman" w:cs="Times New Roman"/>
          <w:color w:val="000000" w:themeColor="text1"/>
          <w:sz w:val="24"/>
          <w:szCs w:val="24"/>
          <w:lang w:val="en-GB"/>
        </w:rPr>
        <w:t>Company</w:t>
      </w:r>
      <w:r w:rsidRPr="00977817">
        <w:rPr>
          <w:rFonts w:ascii="Times New Roman" w:eastAsia="Times New Roman" w:hAnsi="Times New Roman" w:cs="Times New Roman"/>
          <w:color w:val="000000" w:themeColor="text1"/>
          <w:sz w:val="24"/>
          <w:szCs w:val="24"/>
          <w:lang w:val="en-GB"/>
        </w:rPr>
        <w:t xml:space="preserve">, employees of all outlets and investors come under the heading of internal stakeholders. On the other hand, the external stakeholders are those entities who are not directly associated with the business but they are definitely affected by the performance of the overall company. As commented by </w:t>
      </w:r>
      <w:proofErr w:type="spellStart"/>
      <w:r w:rsidRPr="00977817">
        <w:rPr>
          <w:rFonts w:ascii="Times New Roman" w:eastAsia="Times New Roman" w:hAnsi="Times New Roman" w:cs="Times New Roman"/>
          <w:color w:val="000000" w:themeColor="text1"/>
          <w:sz w:val="24"/>
          <w:szCs w:val="24"/>
          <w:lang w:val="en-GB"/>
        </w:rPr>
        <w:t>Mok</w:t>
      </w:r>
      <w:r w:rsidRPr="00977817">
        <w:rPr>
          <w:rFonts w:ascii="Times New Roman" w:eastAsia="Times New Roman" w:hAnsi="Times New Roman" w:cs="Times New Roman"/>
          <w:i/>
          <w:color w:val="000000" w:themeColor="text1"/>
          <w:sz w:val="24"/>
          <w:szCs w:val="24"/>
          <w:lang w:val="en-GB"/>
        </w:rPr>
        <w:t>et</w:t>
      </w:r>
      <w:proofErr w:type="spellEnd"/>
      <w:r w:rsidRPr="00977817">
        <w:rPr>
          <w:rFonts w:ascii="Times New Roman" w:eastAsia="Times New Roman" w:hAnsi="Times New Roman" w:cs="Times New Roman"/>
          <w:i/>
          <w:color w:val="000000" w:themeColor="text1"/>
          <w:sz w:val="24"/>
          <w:szCs w:val="24"/>
          <w:lang w:val="en-GB"/>
        </w:rPr>
        <w:t xml:space="preserve"> al. </w:t>
      </w:r>
      <w:r w:rsidRPr="00977817">
        <w:rPr>
          <w:rFonts w:ascii="Times New Roman" w:eastAsia="Times New Roman" w:hAnsi="Times New Roman" w:cs="Times New Roman"/>
          <w:color w:val="000000" w:themeColor="text1"/>
          <w:sz w:val="24"/>
          <w:szCs w:val="24"/>
          <w:lang w:val="en-GB"/>
        </w:rPr>
        <w:t>(2015), they are consumers across the whole world, regulators, governing authorities of the country in which the company has been operating along with the suppliers of the raw materials of</w:t>
      </w:r>
      <w:r w:rsidR="002C6C3F" w:rsidRPr="00977817">
        <w:rPr>
          <w:rFonts w:ascii="Times New Roman" w:eastAsia="Times New Roman" w:hAnsi="Times New Roman" w:cs="Times New Roman"/>
          <w:color w:val="000000" w:themeColor="text1"/>
          <w:sz w:val="24"/>
          <w:szCs w:val="24"/>
          <w:lang w:val="en-GB"/>
        </w:rPr>
        <w:t xml:space="preserve"> Dior Company as well. By focussing</w:t>
      </w:r>
      <w:r w:rsidRPr="00977817">
        <w:rPr>
          <w:rFonts w:ascii="Times New Roman" w:eastAsia="Times New Roman" w:hAnsi="Times New Roman" w:cs="Times New Roman"/>
          <w:color w:val="000000" w:themeColor="text1"/>
          <w:sz w:val="24"/>
          <w:szCs w:val="24"/>
          <w:lang w:val="en-GB"/>
        </w:rPr>
        <w:t xml:space="preserve"> on the internal stakeholders, this can be stated that the internal stakeholders work for the company and with the company directly. As opined by </w:t>
      </w:r>
      <w:proofErr w:type="spellStart"/>
      <w:r w:rsidRPr="00977817">
        <w:rPr>
          <w:rFonts w:ascii="Times New Roman" w:eastAsia="Times New Roman" w:hAnsi="Times New Roman" w:cs="Times New Roman"/>
          <w:color w:val="000000" w:themeColor="text1"/>
          <w:sz w:val="24"/>
          <w:szCs w:val="24"/>
          <w:highlight w:val="white"/>
          <w:lang w:val="en-GB"/>
        </w:rPr>
        <w:t>Brunton</w:t>
      </w:r>
      <w:r w:rsidRPr="00977817">
        <w:rPr>
          <w:rFonts w:ascii="Times New Roman" w:eastAsia="Times New Roman" w:hAnsi="Times New Roman" w:cs="Times New Roman"/>
          <w:i/>
          <w:color w:val="000000" w:themeColor="text1"/>
          <w:sz w:val="24"/>
          <w:szCs w:val="24"/>
          <w:highlight w:val="white"/>
          <w:lang w:val="en-GB"/>
        </w:rPr>
        <w:t>et</w:t>
      </w:r>
      <w:proofErr w:type="spellEnd"/>
      <w:r w:rsidRPr="00977817">
        <w:rPr>
          <w:rFonts w:ascii="Times New Roman" w:eastAsia="Times New Roman" w:hAnsi="Times New Roman" w:cs="Times New Roman"/>
          <w:i/>
          <w:color w:val="000000" w:themeColor="text1"/>
          <w:sz w:val="24"/>
          <w:szCs w:val="24"/>
          <w:highlight w:val="white"/>
          <w:lang w:val="en-GB"/>
        </w:rPr>
        <w:t xml:space="preserve"> al.</w:t>
      </w:r>
      <w:r w:rsidRPr="00977817">
        <w:rPr>
          <w:rFonts w:ascii="Times New Roman" w:eastAsia="Times New Roman" w:hAnsi="Times New Roman" w:cs="Times New Roman"/>
          <w:color w:val="000000" w:themeColor="text1"/>
          <w:sz w:val="24"/>
          <w:szCs w:val="24"/>
          <w:highlight w:val="white"/>
          <w:lang w:val="en-GB"/>
        </w:rPr>
        <w:t xml:space="preserve"> (2017), </w:t>
      </w:r>
      <w:r w:rsidRPr="00977817">
        <w:rPr>
          <w:rFonts w:ascii="Times New Roman" w:eastAsia="Times New Roman" w:hAnsi="Times New Roman" w:cs="Times New Roman"/>
          <w:color w:val="000000" w:themeColor="text1"/>
          <w:sz w:val="24"/>
          <w:szCs w:val="24"/>
          <w:lang w:val="en-GB"/>
        </w:rPr>
        <w:t xml:space="preserve">it is the responsibility </w:t>
      </w:r>
      <w:r w:rsidR="002C6C3F" w:rsidRPr="00977817">
        <w:rPr>
          <w:rFonts w:ascii="Times New Roman" w:eastAsia="Times New Roman" w:hAnsi="Times New Roman" w:cs="Times New Roman"/>
          <w:color w:val="000000" w:themeColor="text1"/>
          <w:sz w:val="24"/>
          <w:szCs w:val="24"/>
          <w:lang w:val="en-GB"/>
        </w:rPr>
        <w:t>of the</w:t>
      </w:r>
      <w:r w:rsidRPr="00977817">
        <w:rPr>
          <w:rFonts w:ascii="Times New Roman" w:eastAsia="Times New Roman" w:hAnsi="Times New Roman" w:cs="Times New Roman"/>
          <w:color w:val="000000" w:themeColor="text1"/>
          <w:sz w:val="24"/>
          <w:szCs w:val="24"/>
          <w:lang w:val="en-GB"/>
        </w:rPr>
        <w:t xml:space="preserve"> management authority of Dior </w:t>
      </w:r>
      <w:r w:rsidR="002C6C3F" w:rsidRPr="00977817">
        <w:rPr>
          <w:rFonts w:ascii="Times New Roman" w:eastAsia="Times New Roman" w:hAnsi="Times New Roman" w:cs="Times New Roman"/>
          <w:color w:val="000000" w:themeColor="text1"/>
          <w:sz w:val="24"/>
          <w:szCs w:val="24"/>
          <w:lang w:val="en-GB"/>
        </w:rPr>
        <w:t>Company</w:t>
      </w:r>
      <w:r w:rsidRPr="00977817">
        <w:rPr>
          <w:rFonts w:ascii="Times New Roman" w:eastAsia="Times New Roman" w:hAnsi="Times New Roman" w:cs="Times New Roman"/>
          <w:color w:val="000000" w:themeColor="text1"/>
          <w:sz w:val="24"/>
          <w:szCs w:val="24"/>
          <w:lang w:val="en-GB"/>
        </w:rPr>
        <w:t xml:space="preserve"> to maintain an effective healthy relationship with both external as well as internal stakeholders so that the overall productivity and profitability earnings of the company can be increased. Satisfying the demands and needs of stakeholders can also help Dior company in terms of reducing the rate of employee turnover as well. As stated by </w:t>
      </w:r>
      <w:r w:rsidRPr="00977817">
        <w:rPr>
          <w:rFonts w:ascii="Times New Roman" w:eastAsia="Times New Roman" w:hAnsi="Times New Roman" w:cs="Times New Roman"/>
          <w:color w:val="000000" w:themeColor="text1"/>
          <w:sz w:val="24"/>
          <w:szCs w:val="24"/>
          <w:highlight w:val="white"/>
          <w:lang w:val="en-GB"/>
        </w:rPr>
        <w:t xml:space="preserve">Hawn and </w:t>
      </w:r>
      <w:proofErr w:type="spellStart"/>
      <w:r w:rsidRPr="00977817">
        <w:rPr>
          <w:rFonts w:ascii="Times New Roman" w:eastAsia="Times New Roman" w:hAnsi="Times New Roman" w:cs="Times New Roman"/>
          <w:color w:val="000000" w:themeColor="text1"/>
          <w:sz w:val="24"/>
          <w:szCs w:val="24"/>
          <w:highlight w:val="white"/>
          <w:lang w:val="en-GB"/>
        </w:rPr>
        <w:t>Ioannou</w:t>
      </w:r>
      <w:proofErr w:type="spellEnd"/>
      <w:r w:rsidRPr="00977817">
        <w:rPr>
          <w:rFonts w:ascii="Times New Roman" w:eastAsia="Times New Roman" w:hAnsi="Times New Roman" w:cs="Times New Roman"/>
          <w:color w:val="000000" w:themeColor="text1"/>
          <w:sz w:val="24"/>
          <w:szCs w:val="24"/>
          <w:highlight w:val="white"/>
          <w:lang w:val="en-GB"/>
        </w:rPr>
        <w:t xml:space="preserve"> (2016</w:t>
      </w:r>
      <w:r w:rsidRPr="00977817">
        <w:rPr>
          <w:rFonts w:ascii="Times New Roman" w:eastAsia="Times New Roman" w:hAnsi="Times New Roman" w:cs="Times New Roman"/>
          <w:color w:val="000000" w:themeColor="text1"/>
          <w:sz w:val="24"/>
          <w:szCs w:val="24"/>
          <w:lang w:val="en-GB"/>
        </w:rPr>
        <w:t xml:space="preserve">), with the motive of satisfying the demand of external stakeholders such as consumers, it's extremely crucial to give proper training to the internal stakeholders such as employees. </w:t>
      </w:r>
    </w:p>
    <w:p w14:paraId="54590D6B" w14:textId="77777777" w:rsidR="002C6C3F" w:rsidRPr="00977817" w:rsidRDefault="002C6C3F" w:rsidP="00977817">
      <w:pPr>
        <w:spacing w:line="360" w:lineRule="auto"/>
        <w:rPr>
          <w:rFonts w:ascii="Times New Roman" w:hAnsi="Times New Roman" w:cs="Times New Roman"/>
          <w:color w:val="000000" w:themeColor="text1"/>
          <w:lang w:val="en-GB"/>
        </w:rPr>
      </w:pPr>
    </w:p>
    <w:p w14:paraId="7764B016" w14:textId="77777777" w:rsidR="00977817" w:rsidRPr="00977817" w:rsidRDefault="00977817" w:rsidP="0074122E">
      <w:pPr>
        <w:pStyle w:val="Heading2"/>
      </w:pPr>
      <w:bookmarkStart w:id="22" w:name="_Toc57754078"/>
      <w:r w:rsidRPr="00977817">
        <w:lastRenderedPageBreak/>
        <w:t>Stakeholder Communication and Marketing Impact: Assessment of Dior</w:t>
      </w:r>
      <w:bookmarkEnd w:id="22"/>
      <w:r w:rsidRPr="00977817">
        <w:t xml:space="preserve"> </w:t>
      </w:r>
    </w:p>
    <w:p w14:paraId="6CC4439C" w14:textId="2B9D13D4"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Stakeholder Communication has reflected accountable and seamless management over the years. Theoretically, stakeholder management is central to successful business management since in large-scale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ations like Dior, there is often wide range of stakeholders, existing within conflicting interest groups. Stakeholders for Dior include diverse customers, investors, employees, government associates, legal bodies and autonomous partners. Precisely, stakeholder communication also plays seminal roles in ensuring efficacy in human resource management for a large number of employees across boundaries.</w:t>
      </w:r>
    </w:p>
    <w:p w14:paraId="4062AF2F"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p>
    <w:p w14:paraId="24E76D20"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Considering the transitional nature of the fashion and luxury brands industry, it can be grasped that leaders and managers are compelled to negotiate hybrid business environments, owing to rise in population, economic expansion, technological advancements, changing customer-buying patterns, the trends of globalization and multiculturalism and intense business competition. Stakeholder management, in this regard, has transcended remote theories, especially in light of the breakdown of the traditional retail industry. Thus, communication ought to be fostered with democratic, visionary and charismatic leadership, with regard to long-term business goals. Such procedures have been easeful at Dior as the Company excels in integrated and digital marketing.</w:t>
      </w:r>
    </w:p>
    <w:p w14:paraId="5D52304D"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p>
    <w:p w14:paraId="3513E559" w14:textId="5FF7BDCC"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The major shareholder of Dior has been Groupe </w:t>
      </w:r>
      <w:proofErr w:type="spellStart"/>
      <w:r w:rsidRPr="00977817">
        <w:rPr>
          <w:rFonts w:ascii="Times New Roman" w:hAnsi="Times New Roman" w:cs="Times New Roman"/>
          <w:color w:val="000000" w:themeColor="text1"/>
          <w:sz w:val="24"/>
          <w:szCs w:val="24"/>
        </w:rPr>
        <w:t>Arnault</w:t>
      </w:r>
      <w:proofErr w:type="spellEnd"/>
      <w:r w:rsidRPr="00977817">
        <w:rPr>
          <w:rFonts w:ascii="Times New Roman" w:hAnsi="Times New Roman" w:cs="Times New Roman"/>
          <w:color w:val="000000" w:themeColor="text1"/>
          <w:sz w:val="24"/>
          <w:szCs w:val="24"/>
        </w:rPr>
        <w:t xml:space="preserve"> SAS, the family holding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 xml:space="preserve">ation of Bernard </w:t>
      </w:r>
      <w:proofErr w:type="spellStart"/>
      <w:r w:rsidRPr="00977817">
        <w:rPr>
          <w:rFonts w:ascii="Times New Roman" w:hAnsi="Times New Roman" w:cs="Times New Roman"/>
          <w:color w:val="000000" w:themeColor="text1"/>
          <w:sz w:val="24"/>
          <w:szCs w:val="24"/>
        </w:rPr>
        <w:t>Arnault</w:t>
      </w:r>
      <w:proofErr w:type="spellEnd"/>
      <w:r w:rsidRPr="00977817">
        <w:rPr>
          <w:rFonts w:ascii="Times New Roman" w:hAnsi="Times New Roman" w:cs="Times New Roman"/>
          <w:color w:val="000000" w:themeColor="text1"/>
          <w:sz w:val="24"/>
          <w:szCs w:val="24"/>
        </w:rPr>
        <w:t xml:space="preserve">. The control was worth 69.96% of Dior's stock and 82.86% of its voting rights. At the end of 2010, Christian Dior S.A. held 42.36% of the shares of LVMH and 59.01% of its voting rights, while additional 5.28% of shares and 4.65% of votes were occupied by </w:t>
      </w:r>
      <w:proofErr w:type="spellStart"/>
      <w:r w:rsidRPr="00977817">
        <w:rPr>
          <w:rFonts w:ascii="Times New Roman" w:hAnsi="Times New Roman" w:cs="Times New Roman"/>
          <w:color w:val="000000" w:themeColor="text1"/>
          <w:sz w:val="24"/>
          <w:szCs w:val="24"/>
        </w:rPr>
        <w:t>Arnault</w:t>
      </w:r>
      <w:proofErr w:type="spellEnd"/>
      <w:r w:rsidRPr="00977817">
        <w:rPr>
          <w:rFonts w:ascii="Times New Roman" w:hAnsi="Times New Roman" w:cs="Times New Roman"/>
          <w:color w:val="000000" w:themeColor="text1"/>
          <w:sz w:val="24"/>
          <w:szCs w:val="24"/>
        </w:rPr>
        <w:t>. This clearly indicates that stakeholder management has been inextricably linked with financial liabilities and subsequent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 xml:space="preserve">ational patronage for Dior. </w:t>
      </w:r>
    </w:p>
    <w:p w14:paraId="575245F9" w14:textId="19567B19"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In abroad-spectrum view, stakeholder management and communication converge with positive opinion leadership. This is relevant since the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ation has been plagued by criticisms and controversies with regard to promotional and advertising campaigns. Moreover, since the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 xml:space="preserve">ation has been dependent upon celebrity ambassadors, communication with stakeholders has demanded transparency. </w:t>
      </w:r>
    </w:p>
    <w:p w14:paraId="0A53359B"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p>
    <w:p w14:paraId="353C2E1C" w14:textId="65D104B2"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With respect to communication processes, it is undeniable that online modes of communication hold vital importance within Dior. Such feasible communication processes are central to the </w:t>
      </w:r>
      <w:r w:rsidRPr="00977817">
        <w:rPr>
          <w:rFonts w:ascii="Times New Roman" w:hAnsi="Times New Roman" w:cs="Times New Roman"/>
          <w:color w:val="000000" w:themeColor="text1"/>
          <w:sz w:val="24"/>
          <w:szCs w:val="24"/>
        </w:rPr>
        <w:lastRenderedPageBreak/>
        <w:t>success of creative directors and diverse departmental stores across nations. As appropriately enunciated by Thomas and Stephens (2015), optimized strategic communication requires a combination of management theories and communication theories. Chen (2020) has duly opined that the advent of social media often generates ambiguity regarding the definitions and implications of stakeholders, thereby thwarting the identification of internal and external stakeholders. It must also be noted that large multinational companies (like Dior) are required to react diplomatically when they are pressurized by the stakeholders with respect to the reporting of social corporate responsibility (</w:t>
      </w:r>
      <w:proofErr w:type="spellStart"/>
      <w:r w:rsidRPr="00977817">
        <w:rPr>
          <w:rFonts w:ascii="Times New Roman" w:hAnsi="Times New Roman" w:cs="Times New Roman"/>
          <w:color w:val="000000" w:themeColor="text1"/>
          <w:sz w:val="24"/>
          <w:szCs w:val="24"/>
        </w:rPr>
        <w:t>Mella</w:t>
      </w:r>
      <w:proofErr w:type="spellEnd"/>
      <w:r w:rsidRPr="00977817">
        <w:rPr>
          <w:rFonts w:ascii="Times New Roman" w:hAnsi="Times New Roman" w:cs="Times New Roman"/>
          <w:color w:val="000000" w:themeColor="text1"/>
          <w:sz w:val="24"/>
          <w:szCs w:val="24"/>
        </w:rPr>
        <w:t xml:space="preserve"> and </w:t>
      </w:r>
      <w:proofErr w:type="spellStart"/>
      <w:r w:rsidRPr="00977817">
        <w:rPr>
          <w:rFonts w:ascii="Times New Roman" w:hAnsi="Times New Roman" w:cs="Times New Roman"/>
          <w:color w:val="000000" w:themeColor="text1"/>
          <w:sz w:val="24"/>
          <w:szCs w:val="24"/>
        </w:rPr>
        <w:t>Gazzola</w:t>
      </w:r>
      <w:proofErr w:type="spellEnd"/>
      <w:r w:rsidRPr="00977817">
        <w:rPr>
          <w:rFonts w:ascii="Times New Roman" w:hAnsi="Times New Roman" w:cs="Times New Roman"/>
          <w:color w:val="000000" w:themeColor="text1"/>
          <w:sz w:val="24"/>
          <w:szCs w:val="24"/>
        </w:rPr>
        <w:t xml:space="preserve">, 2018). This element of CSR Integration fused with stakeholder engagement has also been highlighted by Crane and </w:t>
      </w:r>
      <w:proofErr w:type="spellStart"/>
      <w:r w:rsidRPr="00977817">
        <w:rPr>
          <w:rFonts w:ascii="Times New Roman" w:hAnsi="Times New Roman" w:cs="Times New Roman"/>
          <w:color w:val="000000" w:themeColor="text1"/>
          <w:sz w:val="24"/>
          <w:szCs w:val="24"/>
        </w:rPr>
        <w:t>Glozer</w:t>
      </w:r>
      <w:proofErr w:type="spellEnd"/>
      <w:r w:rsidRPr="00977817">
        <w:rPr>
          <w:rFonts w:ascii="Times New Roman" w:hAnsi="Times New Roman" w:cs="Times New Roman"/>
          <w:color w:val="000000" w:themeColor="text1"/>
          <w:sz w:val="24"/>
          <w:szCs w:val="24"/>
        </w:rPr>
        <w:t xml:space="preserve"> (2016). In view of the detrimental external business factors and the economic vulnerability due to pandemic, Stakeholder communication is distinctly related to crisis communication and management whereby firms need to focus on global environment, ethical consideration, intergroup interaction, reputation management and communication research (</w:t>
      </w:r>
      <w:proofErr w:type="spellStart"/>
      <w:r w:rsidRPr="00977817">
        <w:rPr>
          <w:rFonts w:ascii="Times New Roman" w:hAnsi="Times New Roman" w:cs="Times New Roman"/>
          <w:color w:val="000000" w:themeColor="text1"/>
          <w:sz w:val="24"/>
          <w:szCs w:val="24"/>
        </w:rPr>
        <w:t>Diers</w:t>
      </w:r>
      <w:proofErr w:type="spellEnd"/>
      <w:r w:rsidRPr="00977817">
        <w:rPr>
          <w:rFonts w:ascii="Times New Roman" w:hAnsi="Times New Roman" w:cs="Times New Roman"/>
          <w:color w:val="000000" w:themeColor="text1"/>
          <w:sz w:val="24"/>
          <w:szCs w:val="24"/>
        </w:rPr>
        <w:t>-Lawson, 2019). The processes of stakeholder communication, in this context, optimize relationship management with customers. This is in turn related to brand positioning and strategy with regard to the showcasing of lifestyle in luxury and fashion companies like Dior (iesa.edu, 2020). The media skills are synthesi</w:t>
      </w:r>
      <w:r w:rsidR="00EC1BF7">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ed with time-tested managerial processes to ensure sustainable business goals. The element of relational association with stakeholder management is also central to legal and ethical compliance that every transitional firm like Dior strives for (</w:t>
      </w:r>
      <w:proofErr w:type="spellStart"/>
      <w:r w:rsidRPr="00977817">
        <w:rPr>
          <w:rFonts w:ascii="Times New Roman" w:hAnsi="Times New Roman" w:cs="Times New Roman"/>
          <w:color w:val="000000" w:themeColor="text1"/>
          <w:sz w:val="24"/>
          <w:szCs w:val="24"/>
        </w:rPr>
        <w:t>Koschmann</w:t>
      </w:r>
      <w:proofErr w:type="spellEnd"/>
      <w:r w:rsidRPr="00977817">
        <w:rPr>
          <w:rFonts w:ascii="Times New Roman" w:hAnsi="Times New Roman" w:cs="Times New Roman"/>
          <w:color w:val="000000" w:themeColor="text1"/>
          <w:sz w:val="24"/>
          <w:szCs w:val="24"/>
        </w:rPr>
        <w:t xml:space="preserve"> and </w:t>
      </w:r>
      <w:proofErr w:type="spellStart"/>
      <w:r w:rsidRPr="00977817">
        <w:rPr>
          <w:rFonts w:ascii="Times New Roman" w:hAnsi="Times New Roman" w:cs="Times New Roman"/>
          <w:color w:val="000000" w:themeColor="text1"/>
          <w:sz w:val="24"/>
          <w:szCs w:val="24"/>
        </w:rPr>
        <w:t>Kopczynski</w:t>
      </w:r>
      <w:proofErr w:type="spellEnd"/>
      <w:r w:rsidRPr="00977817">
        <w:rPr>
          <w:rFonts w:ascii="Times New Roman" w:hAnsi="Times New Roman" w:cs="Times New Roman"/>
          <w:color w:val="000000" w:themeColor="text1"/>
          <w:sz w:val="24"/>
          <w:szCs w:val="24"/>
        </w:rPr>
        <w:t xml:space="preserve">, 2017). </w:t>
      </w:r>
    </w:p>
    <w:p w14:paraId="60C1C7DB" w14:textId="77777777" w:rsidR="00977817" w:rsidRPr="00977817" w:rsidRDefault="00977817" w:rsidP="0074122E">
      <w:pPr>
        <w:pStyle w:val="Heading1"/>
      </w:pPr>
      <w:bookmarkStart w:id="23" w:name="_Toc57754079"/>
      <w:r w:rsidRPr="00977817">
        <w:t>Conclusion and Recommendations</w:t>
      </w:r>
      <w:bookmarkEnd w:id="23"/>
      <w:r w:rsidRPr="00977817">
        <w:t xml:space="preserve"> </w:t>
      </w:r>
    </w:p>
    <w:p w14:paraId="051CF4AE"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In view of the discussion above, the following recommendations may be considered:</w:t>
      </w:r>
    </w:p>
    <w:p w14:paraId="42E35BB3" w14:textId="141990E8" w:rsidR="00977817" w:rsidRPr="00977817" w:rsidRDefault="00977817" w:rsidP="00977817">
      <w:pPr>
        <w:pStyle w:val="ListParagraph"/>
        <w:numPr>
          <w:ilvl w:val="0"/>
          <w:numId w:val="11"/>
        </w:numPr>
        <w:spacing w:line="360" w:lineRule="auto"/>
        <w:jc w:val="both"/>
        <w:rPr>
          <w:rFonts w:ascii="Times New Roman" w:hAnsi="Times New Roman" w:cs="Times New Roman"/>
          <w:color w:val="000000" w:themeColor="text1"/>
          <w:sz w:val="24"/>
          <w:szCs w:val="24"/>
        </w:rPr>
      </w:pPr>
      <w:proofErr w:type="spellStart"/>
      <w:r w:rsidRPr="00977817">
        <w:rPr>
          <w:rFonts w:ascii="Times New Roman" w:hAnsi="Times New Roman" w:cs="Times New Roman"/>
          <w:color w:val="000000" w:themeColor="text1"/>
          <w:sz w:val="24"/>
          <w:szCs w:val="24"/>
        </w:rPr>
        <w:t>Optimi</w:t>
      </w:r>
      <w:r w:rsidR="00EC1BF7">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ing</w:t>
      </w:r>
      <w:proofErr w:type="spellEnd"/>
      <w:r w:rsidRPr="00977817">
        <w:rPr>
          <w:rFonts w:ascii="Times New Roman" w:hAnsi="Times New Roman" w:cs="Times New Roman"/>
          <w:color w:val="000000" w:themeColor="text1"/>
          <w:sz w:val="24"/>
          <w:szCs w:val="24"/>
        </w:rPr>
        <w:t xml:space="preserve"> information sharing with regard to communication and management research (As opined by Caputo, Evangelista and </w:t>
      </w:r>
      <w:proofErr w:type="gramStart"/>
      <w:r w:rsidRPr="00977817">
        <w:rPr>
          <w:rFonts w:ascii="Times New Roman" w:hAnsi="Times New Roman" w:cs="Times New Roman"/>
          <w:color w:val="000000" w:themeColor="text1"/>
          <w:sz w:val="24"/>
          <w:szCs w:val="24"/>
        </w:rPr>
        <w:t>Russo,  2016</w:t>
      </w:r>
      <w:proofErr w:type="gramEnd"/>
      <w:r w:rsidRPr="00977817">
        <w:rPr>
          <w:rFonts w:ascii="Times New Roman" w:hAnsi="Times New Roman" w:cs="Times New Roman"/>
          <w:color w:val="000000" w:themeColor="text1"/>
          <w:sz w:val="24"/>
          <w:szCs w:val="24"/>
        </w:rPr>
        <w:t>)</w:t>
      </w:r>
    </w:p>
    <w:p w14:paraId="2741CD7A" w14:textId="77777777" w:rsidR="00977817" w:rsidRPr="00977817" w:rsidRDefault="00977817" w:rsidP="00977817">
      <w:pPr>
        <w:pStyle w:val="ListParagraph"/>
        <w:numPr>
          <w:ilvl w:val="0"/>
          <w:numId w:val="11"/>
        </w:num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Improve project-based business agendas through accurate assigning of responsibilities</w:t>
      </w:r>
    </w:p>
    <w:p w14:paraId="227486EE" w14:textId="77777777" w:rsidR="00977817" w:rsidRPr="00977817" w:rsidRDefault="00977817" w:rsidP="00977817">
      <w:pPr>
        <w:pStyle w:val="ListParagraph"/>
        <w:numPr>
          <w:ilvl w:val="0"/>
          <w:numId w:val="11"/>
        </w:num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Ensure compliance with government laws</w:t>
      </w:r>
    </w:p>
    <w:p w14:paraId="6B69287B" w14:textId="52092F11" w:rsidR="00977817" w:rsidRPr="00977817" w:rsidRDefault="00977817" w:rsidP="00977817">
      <w:pPr>
        <w:pStyle w:val="ListParagraph"/>
        <w:numPr>
          <w:ilvl w:val="0"/>
          <w:numId w:val="11"/>
        </w:num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Minimi</w:t>
      </w:r>
      <w:r w:rsidR="00D847FA">
        <w:rPr>
          <w:rFonts w:ascii="Times New Roman" w:hAnsi="Times New Roman" w:cs="Times New Roman"/>
          <w:color w:val="000000" w:themeColor="text1"/>
          <w:sz w:val="24"/>
          <w:szCs w:val="24"/>
        </w:rPr>
        <w:t>z</w:t>
      </w:r>
      <w:r w:rsidRPr="00977817">
        <w:rPr>
          <w:rFonts w:ascii="Times New Roman" w:hAnsi="Times New Roman" w:cs="Times New Roman"/>
          <w:color w:val="000000" w:themeColor="text1"/>
          <w:sz w:val="24"/>
          <w:szCs w:val="24"/>
        </w:rPr>
        <w:t>e adverse effects on vulnerable groups</w:t>
      </w:r>
    </w:p>
    <w:p w14:paraId="3C42F696" w14:textId="77777777" w:rsidR="00977817" w:rsidRPr="00977817" w:rsidRDefault="00977817" w:rsidP="00977817">
      <w:pPr>
        <w:pStyle w:val="ListParagraph"/>
        <w:numPr>
          <w:ilvl w:val="0"/>
          <w:numId w:val="11"/>
        </w:num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Prioritize the relevant and significant stakeholders</w:t>
      </w:r>
    </w:p>
    <w:p w14:paraId="6FFAB4BA" w14:textId="77777777" w:rsidR="00977817" w:rsidRPr="00977817" w:rsidRDefault="00977817" w:rsidP="00977817">
      <w:pPr>
        <w:pStyle w:val="ListParagraph"/>
        <w:numPr>
          <w:ilvl w:val="0"/>
          <w:numId w:val="11"/>
        </w:num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Execute feedback processes</w:t>
      </w:r>
    </w:p>
    <w:p w14:paraId="7FF43469" w14:textId="77777777" w:rsidR="00977817" w:rsidRPr="00977817" w:rsidRDefault="00977817" w:rsidP="00977817">
      <w:pPr>
        <w:pStyle w:val="ListParagraph"/>
        <w:numPr>
          <w:ilvl w:val="0"/>
          <w:numId w:val="11"/>
        </w:num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Review and update business goals and objectives</w:t>
      </w:r>
    </w:p>
    <w:p w14:paraId="568B8F43" w14:textId="77777777" w:rsidR="00977817" w:rsidRPr="00977817" w:rsidRDefault="00977817" w:rsidP="00977817">
      <w:pPr>
        <w:pStyle w:val="ListParagraph"/>
        <w:numPr>
          <w:ilvl w:val="0"/>
          <w:numId w:val="11"/>
        </w:num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Align social corporate responsibility</w:t>
      </w:r>
    </w:p>
    <w:p w14:paraId="4303E591" w14:textId="77777777" w:rsidR="00977817" w:rsidRPr="00977817" w:rsidRDefault="00977817" w:rsidP="00977817">
      <w:pPr>
        <w:pStyle w:val="ListParagraph"/>
        <w:numPr>
          <w:ilvl w:val="0"/>
          <w:numId w:val="11"/>
        </w:num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Simplify and secure online operations</w:t>
      </w:r>
    </w:p>
    <w:p w14:paraId="078AB88E" w14:textId="4BA27B19" w:rsidR="00977817" w:rsidRPr="00977817" w:rsidRDefault="00977817" w:rsidP="00977817">
      <w:pPr>
        <w:spacing w:line="360" w:lineRule="auto"/>
        <w:jc w:val="both"/>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lastRenderedPageBreak/>
        <w:t xml:space="preserve">As evident from the discussion above, stakeholder communication and management </w:t>
      </w:r>
      <w:proofErr w:type="gramStart"/>
      <w:r w:rsidRPr="00977817">
        <w:rPr>
          <w:rFonts w:ascii="Times New Roman" w:hAnsi="Times New Roman" w:cs="Times New Roman"/>
          <w:color w:val="000000" w:themeColor="text1"/>
          <w:sz w:val="24"/>
          <w:szCs w:val="24"/>
        </w:rPr>
        <w:t>is</w:t>
      </w:r>
      <w:proofErr w:type="gramEnd"/>
      <w:r w:rsidRPr="00977817">
        <w:rPr>
          <w:rFonts w:ascii="Times New Roman" w:hAnsi="Times New Roman" w:cs="Times New Roman"/>
          <w:color w:val="000000" w:themeColor="text1"/>
          <w:sz w:val="24"/>
          <w:szCs w:val="24"/>
        </w:rPr>
        <w:t xml:space="preserve"> subject to the long-term, business goals and objectives as well as critical macro-environmental factors. Though Dior presently acquires competitive edge within the industrial sector, it must remain vigilant regarding the threats and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ational weaknesses. Since inclusive or participatory approaches are keys to the success of business enterprises in modern times, the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 xml:space="preserve">ation might have to ensure business model reengineering. Management and communication, thus, would be subject to integrated and unified orientations for ensuring clarity and economic scalability in wider business environments. </w:t>
      </w:r>
    </w:p>
    <w:p w14:paraId="6FD6E0FF" w14:textId="77777777" w:rsidR="00977817" w:rsidRPr="00977817" w:rsidRDefault="00977817" w:rsidP="00977817">
      <w:pPr>
        <w:spacing w:line="360" w:lineRule="auto"/>
        <w:jc w:val="both"/>
        <w:rPr>
          <w:rFonts w:ascii="Times New Roman" w:hAnsi="Times New Roman" w:cs="Times New Roman"/>
          <w:b/>
          <w:color w:val="000000" w:themeColor="text1"/>
          <w:sz w:val="28"/>
          <w:szCs w:val="40"/>
          <w:lang w:val="en-GB"/>
        </w:rPr>
      </w:pPr>
    </w:p>
    <w:p w14:paraId="2182866F" w14:textId="77777777" w:rsidR="00977817" w:rsidRPr="00977817" w:rsidRDefault="00977817" w:rsidP="00977817">
      <w:pPr>
        <w:spacing w:line="360" w:lineRule="auto"/>
        <w:jc w:val="both"/>
        <w:rPr>
          <w:rFonts w:ascii="Times New Roman" w:hAnsi="Times New Roman" w:cs="Times New Roman"/>
          <w:b/>
          <w:color w:val="000000" w:themeColor="text1"/>
          <w:sz w:val="28"/>
          <w:szCs w:val="40"/>
          <w:lang w:val="en-GB"/>
        </w:rPr>
      </w:pPr>
      <w:r w:rsidRPr="00977817">
        <w:rPr>
          <w:rFonts w:ascii="Times New Roman" w:hAnsi="Times New Roman" w:cs="Times New Roman"/>
          <w:color w:val="000000" w:themeColor="text1"/>
          <w:lang w:val="en-GB"/>
        </w:rPr>
        <w:br w:type="page"/>
      </w:r>
    </w:p>
    <w:p w14:paraId="276C041A" w14:textId="77777777" w:rsidR="00160BD8" w:rsidRPr="00977817" w:rsidRDefault="00501DC3" w:rsidP="0074122E">
      <w:pPr>
        <w:pStyle w:val="Heading1"/>
        <w:rPr>
          <w:lang w:val="en-GB"/>
        </w:rPr>
      </w:pPr>
      <w:bookmarkStart w:id="24" w:name="_Toc57754080"/>
      <w:r w:rsidRPr="0074122E">
        <w:lastRenderedPageBreak/>
        <w:t>Reference</w:t>
      </w:r>
      <w:r w:rsidRPr="00977817">
        <w:rPr>
          <w:lang w:val="en-GB"/>
        </w:rPr>
        <w:t xml:space="preserve"> List</w:t>
      </w:r>
      <w:bookmarkEnd w:id="24"/>
    </w:p>
    <w:p w14:paraId="75E620A0" w14:textId="77777777" w:rsidR="00977817" w:rsidRPr="00977817" w:rsidRDefault="00977817" w:rsidP="00977817">
      <w:pPr>
        <w:spacing w:line="360" w:lineRule="auto"/>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Books</w:t>
      </w:r>
    </w:p>
    <w:p w14:paraId="187E8965" w14:textId="77777777" w:rsidR="00977817" w:rsidRPr="00977817" w:rsidRDefault="00977817" w:rsidP="00977817">
      <w:pPr>
        <w:spacing w:line="360" w:lineRule="auto"/>
        <w:rPr>
          <w:rFonts w:ascii="Times New Roman" w:hAnsi="Times New Roman" w:cs="Times New Roman"/>
          <w:color w:val="000000" w:themeColor="text1"/>
          <w:lang w:val="en-GB"/>
        </w:rPr>
      </w:pPr>
    </w:p>
    <w:p w14:paraId="4969B77D" w14:textId="77777777" w:rsidR="00977817" w:rsidRPr="00977817" w:rsidRDefault="00977817" w:rsidP="00977817">
      <w:pPr>
        <w:spacing w:line="360" w:lineRule="auto"/>
        <w:rPr>
          <w:rFonts w:ascii="Times New Roman" w:hAnsi="Times New Roman" w:cs="Times New Roman"/>
          <w:color w:val="000000" w:themeColor="text1"/>
          <w:sz w:val="24"/>
          <w:szCs w:val="24"/>
        </w:rPr>
      </w:pPr>
      <w:proofErr w:type="spellStart"/>
      <w:r w:rsidRPr="00977817">
        <w:rPr>
          <w:rFonts w:ascii="Times New Roman" w:hAnsi="Times New Roman" w:cs="Times New Roman"/>
          <w:color w:val="000000" w:themeColor="text1"/>
          <w:sz w:val="24"/>
          <w:szCs w:val="24"/>
        </w:rPr>
        <w:t>Diers</w:t>
      </w:r>
      <w:proofErr w:type="spellEnd"/>
      <w:r w:rsidRPr="00977817">
        <w:rPr>
          <w:rFonts w:ascii="Times New Roman" w:hAnsi="Times New Roman" w:cs="Times New Roman"/>
          <w:color w:val="000000" w:themeColor="text1"/>
          <w:sz w:val="24"/>
          <w:szCs w:val="24"/>
        </w:rPr>
        <w:t xml:space="preserve">-Lawson, A., 2019. Crisis Communication: Managing Stakeholder Relationships. Routledge: Abingdon </w:t>
      </w:r>
    </w:p>
    <w:p w14:paraId="77B12168" w14:textId="77777777" w:rsidR="00977817" w:rsidRPr="00977817" w:rsidRDefault="00977817" w:rsidP="00977817">
      <w:pPr>
        <w:spacing w:line="360" w:lineRule="auto"/>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Kotler, P. and Armstrong, G., 2012. Principles of marketing 14th edition. New </w:t>
      </w:r>
      <w:proofErr w:type="spellStart"/>
      <w:r w:rsidRPr="00977817">
        <w:rPr>
          <w:rFonts w:ascii="Times New Roman" w:hAnsi="Times New Roman" w:cs="Times New Roman"/>
          <w:color w:val="000000" w:themeColor="text1"/>
          <w:sz w:val="24"/>
          <w:szCs w:val="24"/>
        </w:rPr>
        <w:t>Jearsey</w:t>
      </w:r>
      <w:proofErr w:type="spellEnd"/>
      <w:r w:rsidRPr="00977817">
        <w:rPr>
          <w:rFonts w:ascii="Times New Roman" w:hAnsi="Times New Roman" w:cs="Times New Roman"/>
          <w:color w:val="000000" w:themeColor="text1"/>
          <w:sz w:val="24"/>
          <w:szCs w:val="24"/>
        </w:rPr>
        <w:t>: Pearson Education Inc.</w:t>
      </w:r>
    </w:p>
    <w:p w14:paraId="615B7B4E" w14:textId="77777777" w:rsidR="00977817" w:rsidRPr="00977817" w:rsidRDefault="00977817" w:rsidP="00977817">
      <w:pPr>
        <w:spacing w:line="360" w:lineRule="auto"/>
        <w:rPr>
          <w:rFonts w:ascii="Times New Roman" w:hAnsi="Times New Roman" w:cs="Times New Roman"/>
          <w:b/>
          <w:color w:val="000000" w:themeColor="text1"/>
          <w:sz w:val="24"/>
          <w:szCs w:val="24"/>
          <w:lang w:val="en-GB"/>
        </w:rPr>
      </w:pPr>
      <w:r w:rsidRPr="00977817">
        <w:rPr>
          <w:rFonts w:ascii="Times New Roman" w:hAnsi="Times New Roman" w:cs="Times New Roman"/>
          <w:b/>
          <w:color w:val="000000" w:themeColor="text1"/>
          <w:sz w:val="24"/>
          <w:szCs w:val="24"/>
          <w:lang w:val="en-GB"/>
        </w:rPr>
        <w:t>Journals</w:t>
      </w:r>
    </w:p>
    <w:p w14:paraId="0D96482A" w14:textId="77777777" w:rsidR="00977817" w:rsidRPr="00977817" w:rsidRDefault="00977817" w:rsidP="00977817">
      <w:pPr>
        <w:spacing w:line="360" w:lineRule="auto"/>
        <w:jc w:val="both"/>
        <w:rPr>
          <w:rFonts w:ascii="Times New Roman" w:hAnsi="Times New Roman" w:cs="Times New Roman"/>
          <w:color w:val="000000" w:themeColor="text1"/>
          <w:sz w:val="24"/>
          <w:szCs w:val="24"/>
          <w:shd w:val="clear" w:color="auto" w:fill="FFFFFF"/>
        </w:rPr>
      </w:pPr>
      <w:proofErr w:type="spellStart"/>
      <w:r w:rsidRPr="00977817">
        <w:rPr>
          <w:rFonts w:ascii="Times New Roman" w:hAnsi="Times New Roman" w:cs="Times New Roman"/>
          <w:color w:val="000000" w:themeColor="text1"/>
          <w:sz w:val="24"/>
          <w:szCs w:val="24"/>
          <w:shd w:val="clear" w:color="auto" w:fill="FFFFFF"/>
        </w:rPr>
        <w:t>Akter</w:t>
      </w:r>
      <w:proofErr w:type="spellEnd"/>
      <w:r w:rsidRPr="00977817">
        <w:rPr>
          <w:rFonts w:ascii="Times New Roman" w:hAnsi="Times New Roman" w:cs="Times New Roman"/>
          <w:color w:val="000000" w:themeColor="text1"/>
          <w:sz w:val="24"/>
          <w:szCs w:val="24"/>
          <w:shd w:val="clear" w:color="auto" w:fill="FFFFFF"/>
        </w:rPr>
        <w:t xml:space="preserve">, S., Wamba, S.F., Gunasekaran, A., Dubey, R. and Childe, S.J., 2016. How to improve firm performance using big data analytics capability and business strategy </w:t>
      </w:r>
      <w:proofErr w:type="gramStart"/>
      <w:r w:rsidRPr="00977817">
        <w:rPr>
          <w:rFonts w:ascii="Times New Roman" w:hAnsi="Times New Roman" w:cs="Times New Roman"/>
          <w:color w:val="000000" w:themeColor="text1"/>
          <w:sz w:val="24"/>
          <w:szCs w:val="24"/>
          <w:shd w:val="clear" w:color="auto" w:fill="FFFFFF"/>
        </w:rPr>
        <w:t>alignment?.</w:t>
      </w:r>
      <w:proofErr w:type="gramEnd"/>
      <w:r w:rsidRPr="00977817">
        <w:rPr>
          <w:rFonts w:ascii="Times New Roman" w:hAnsi="Times New Roman" w:cs="Times New Roman"/>
          <w:color w:val="000000" w:themeColor="text1"/>
          <w:sz w:val="24"/>
          <w:szCs w:val="24"/>
          <w:shd w:val="clear" w:color="auto" w:fill="FFFFFF"/>
        </w:rPr>
        <w:t> </w:t>
      </w:r>
      <w:r w:rsidRPr="00977817">
        <w:rPr>
          <w:rFonts w:ascii="Times New Roman" w:hAnsi="Times New Roman" w:cs="Times New Roman"/>
          <w:i/>
          <w:iCs/>
          <w:color w:val="000000" w:themeColor="text1"/>
          <w:sz w:val="24"/>
          <w:szCs w:val="24"/>
          <w:shd w:val="clear" w:color="auto" w:fill="FFFFFF"/>
        </w:rPr>
        <w:t>International Journal of Production Economics</w:t>
      </w:r>
      <w:r w:rsidRPr="00977817">
        <w:rPr>
          <w:rFonts w:ascii="Times New Roman" w:hAnsi="Times New Roman" w:cs="Times New Roman"/>
          <w:color w:val="000000" w:themeColor="text1"/>
          <w:sz w:val="24"/>
          <w:szCs w:val="24"/>
          <w:shd w:val="clear" w:color="auto" w:fill="FFFFFF"/>
        </w:rPr>
        <w:t>, </w:t>
      </w:r>
      <w:r w:rsidRPr="00977817">
        <w:rPr>
          <w:rFonts w:ascii="Times New Roman" w:hAnsi="Times New Roman" w:cs="Times New Roman"/>
          <w:i/>
          <w:iCs/>
          <w:color w:val="000000" w:themeColor="text1"/>
          <w:sz w:val="24"/>
          <w:szCs w:val="24"/>
          <w:shd w:val="clear" w:color="auto" w:fill="FFFFFF"/>
        </w:rPr>
        <w:t>182</w:t>
      </w:r>
      <w:r w:rsidRPr="00977817">
        <w:rPr>
          <w:rFonts w:ascii="Times New Roman" w:hAnsi="Times New Roman" w:cs="Times New Roman"/>
          <w:color w:val="000000" w:themeColor="text1"/>
          <w:sz w:val="24"/>
          <w:szCs w:val="24"/>
          <w:shd w:val="clear" w:color="auto" w:fill="FFFFFF"/>
        </w:rPr>
        <w:t>, pp.113-131.</w:t>
      </w:r>
    </w:p>
    <w:p w14:paraId="595B2B27" w14:textId="77777777" w:rsidR="00977817" w:rsidRPr="00977817" w:rsidRDefault="00977817" w:rsidP="00977817">
      <w:pPr>
        <w:spacing w:line="360" w:lineRule="auto"/>
        <w:rPr>
          <w:rFonts w:ascii="Times New Roman" w:hAnsi="Times New Roman" w:cs="Times New Roman"/>
          <w:color w:val="000000" w:themeColor="text1"/>
          <w:sz w:val="24"/>
          <w:szCs w:val="24"/>
        </w:rPr>
      </w:pPr>
      <w:proofErr w:type="spellStart"/>
      <w:r w:rsidRPr="00977817">
        <w:rPr>
          <w:rFonts w:ascii="Times New Roman" w:hAnsi="Times New Roman" w:cs="Times New Roman"/>
          <w:color w:val="000000" w:themeColor="text1"/>
          <w:sz w:val="24"/>
          <w:szCs w:val="24"/>
        </w:rPr>
        <w:t>Bourne</w:t>
      </w:r>
      <w:proofErr w:type="spellEnd"/>
      <w:r w:rsidRPr="00977817">
        <w:rPr>
          <w:rFonts w:ascii="Times New Roman" w:hAnsi="Times New Roman" w:cs="Times New Roman"/>
          <w:color w:val="000000" w:themeColor="text1"/>
          <w:sz w:val="24"/>
          <w:szCs w:val="24"/>
        </w:rPr>
        <w:t>, L., 2015. The three types of stakeholder communication. PM World Journal, 4(9), pp.1-5.</w:t>
      </w:r>
    </w:p>
    <w:p w14:paraId="19936457" w14:textId="77777777" w:rsidR="00977817" w:rsidRPr="00977817" w:rsidRDefault="00977817" w:rsidP="00977817">
      <w:pPr>
        <w:spacing w:line="360" w:lineRule="auto"/>
        <w:jc w:val="both"/>
        <w:rPr>
          <w:rFonts w:ascii="Times New Roman" w:hAnsi="Times New Roman" w:cs="Times New Roman"/>
          <w:color w:val="000000" w:themeColor="text1"/>
          <w:sz w:val="24"/>
          <w:szCs w:val="24"/>
        </w:rPr>
      </w:pPr>
      <w:proofErr w:type="spellStart"/>
      <w:r w:rsidRPr="00977817">
        <w:rPr>
          <w:rFonts w:ascii="Times New Roman" w:hAnsi="Times New Roman" w:cs="Times New Roman"/>
          <w:color w:val="000000" w:themeColor="text1"/>
          <w:sz w:val="24"/>
          <w:szCs w:val="24"/>
          <w:shd w:val="clear" w:color="auto" w:fill="FFFFFF"/>
        </w:rPr>
        <w:t>Brotspies</w:t>
      </w:r>
      <w:proofErr w:type="spellEnd"/>
      <w:r w:rsidRPr="00977817">
        <w:rPr>
          <w:rFonts w:ascii="Times New Roman" w:hAnsi="Times New Roman" w:cs="Times New Roman"/>
          <w:color w:val="000000" w:themeColor="text1"/>
          <w:sz w:val="24"/>
          <w:szCs w:val="24"/>
          <w:shd w:val="clear" w:color="auto" w:fill="FFFFFF"/>
        </w:rPr>
        <w:t>, H. and Weinstein, A., 2019. Rethinking business segmentation: a conceptual model and strategic insights. </w:t>
      </w:r>
      <w:r w:rsidRPr="00977817">
        <w:rPr>
          <w:rFonts w:ascii="Times New Roman" w:hAnsi="Times New Roman" w:cs="Times New Roman"/>
          <w:i/>
          <w:iCs/>
          <w:color w:val="000000" w:themeColor="text1"/>
          <w:sz w:val="24"/>
          <w:szCs w:val="24"/>
          <w:shd w:val="clear" w:color="auto" w:fill="FFFFFF"/>
        </w:rPr>
        <w:t>Journal of Strategic Marketing</w:t>
      </w:r>
      <w:r w:rsidRPr="00977817">
        <w:rPr>
          <w:rFonts w:ascii="Times New Roman" w:hAnsi="Times New Roman" w:cs="Times New Roman"/>
          <w:color w:val="000000" w:themeColor="text1"/>
          <w:sz w:val="24"/>
          <w:szCs w:val="24"/>
          <w:shd w:val="clear" w:color="auto" w:fill="FFFFFF"/>
        </w:rPr>
        <w:t>, </w:t>
      </w:r>
      <w:r w:rsidRPr="00977817">
        <w:rPr>
          <w:rFonts w:ascii="Times New Roman" w:hAnsi="Times New Roman" w:cs="Times New Roman"/>
          <w:i/>
          <w:iCs/>
          <w:color w:val="000000" w:themeColor="text1"/>
          <w:sz w:val="24"/>
          <w:szCs w:val="24"/>
          <w:shd w:val="clear" w:color="auto" w:fill="FFFFFF"/>
        </w:rPr>
        <w:t>27</w:t>
      </w:r>
      <w:r w:rsidRPr="00977817">
        <w:rPr>
          <w:rFonts w:ascii="Times New Roman" w:hAnsi="Times New Roman" w:cs="Times New Roman"/>
          <w:color w:val="000000" w:themeColor="text1"/>
          <w:sz w:val="24"/>
          <w:szCs w:val="24"/>
          <w:shd w:val="clear" w:color="auto" w:fill="FFFFFF"/>
        </w:rPr>
        <w:t>(2), pp.164-176.</w:t>
      </w:r>
    </w:p>
    <w:p w14:paraId="467D2A08" w14:textId="77777777" w:rsidR="00977817" w:rsidRPr="00977817" w:rsidRDefault="00977817" w:rsidP="00977817">
      <w:pPr>
        <w:spacing w:before="240" w:after="240" w:line="360" w:lineRule="auto"/>
        <w:jc w:val="both"/>
        <w:rPr>
          <w:rFonts w:ascii="Times New Roman" w:eastAsia="Times New Roman" w:hAnsi="Times New Roman" w:cs="Times New Roman"/>
          <w:color w:val="000000" w:themeColor="text1"/>
          <w:sz w:val="24"/>
          <w:szCs w:val="24"/>
          <w:lang w:val="en-GB"/>
        </w:rPr>
      </w:pPr>
      <w:r w:rsidRPr="00977817">
        <w:rPr>
          <w:rFonts w:ascii="Times New Roman" w:eastAsia="Times New Roman" w:hAnsi="Times New Roman" w:cs="Times New Roman"/>
          <w:color w:val="000000" w:themeColor="text1"/>
          <w:sz w:val="24"/>
          <w:szCs w:val="24"/>
          <w:highlight w:val="white"/>
          <w:lang w:val="en-GB"/>
        </w:rPr>
        <w:t xml:space="preserve">Brunton, M., </w:t>
      </w:r>
      <w:proofErr w:type="spellStart"/>
      <w:r w:rsidRPr="00977817">
        <w:rPr>
          <w:rFonts w:ascii="Times New Roman" w:eastAsia="Times New Roman" w:hAnsi="Times New Roman" w:cs="Times New Roman"/>
          <w:color w:val="000000" w:themeColor="text1"/>
          <w:sz w:val="24"/>
          <w:szCs w:val="24"/>
          <w:highlight w:val="white"/>
          <w:lang w:val="en-GB"/>
        </w:rPr>
        <w:t>Eweje</w:t>
      </w:r>
      <w:proofErr w:type="spellEnd"/>
      <w:r w:rsidRPr="00977817">
        <w:rPr>
          <w:rFonts w:ascii="Times New Roman" w:eastAsia="Times New Roman" w:hAnsi="Times New Roman" w:cs="Times New Roman"/>
          <w:color w:val="000000" w:themeColor="text1"/>
          <w:sz w:val="24"/>
          <w:szCs w:val="24"/>
          <w:highlight w:val="white"/>
          <w:lang w:val="en-GB"/>
        </w:rPr>
        <w:t xml:space="preserve">, G. and Taskin, N., 2017. Communicating corporate social responsibility to internal stakeholders: Walking the walk or just talking the </w:t>
      </w:r>
      <w:proofErr w:type="spellStart"/>
      <w:r w:rsidRPr="00977817">
        <w:rPr>
          <w:rFonts w:ascii="Times New Roman" w:eastAsia="Times New Roman" w:hAnsi="Times New Roman" w:cs="Times New Roman"/>
          <w:color w:val="000000" w:themeColor="text1"/>
          <w:sz w:val="24"/>
          <w:szCs w:val="24"/>
          <w:highlight w:val="white"/>
          <w:lang w:val="en-GB"/>
        </w:rPr>
        <w:t>talk</w:t>
      </w:r>
      <w:proofErr w:type="gramStart"/>
      <w:r w:rsidRPr="00977817">
        <w:rPr>
          <w:rFonts w:ascii="Times New Roman" w:eastAsia="Times New Roman" w:hAnsi="Times New Roman" w:cs="Times New Roman"/>
          <w:color w:val="000000" w:themeColor="text1"/>
          <w:sz w:val="24"/>
          <w:szCs w:val="24"/>
          <w:highlight w:val="white"/>
          <w:lang w:val="en-GB"/>
        </w:rPr>
        <w:t>?.</w:t>
      </w:r>
      <w:r w:rsidRPr="00977817">
        <w:rPr>
          <w:rFonts w:ascii="Times New Roman" w:eastAsia="Times New Roman" w:hAnsi="Times New Roman" w:cs="Times New Roman"/>
          <w:i/>
          <w:color w:val="000000" w:themeColor="text1"/>
          <w:sz w:val="24"/>
          <w:szCs w:val="24"/>
          <w:lang w:val="en-GB"/>
        </w:rPr>
        <w:t>Business</w:t>
      </w:r>
      <w:proofErr w:type="spellEnd"/>
      <w:proofErr w:type="gramEnd"/>
      <w:r w:rsidRPr="00977817">
        <w:rPr>
          <w:rFonts w:ascii="Times New Roman" w:eastAsia="Times New Roman" w:hAnsi="Times New Roman" w:cs="Times New Roman"/>
          <w:i/>
          <w:color w:val="000000" w:themeColor="text1"/>
          <w:sz w:val="24"/>
          <w:szCs w:val="24"/>
          <w:lang w:val="en-GB"/>
        </w:rPr>
        <w:t xml:space="preserve"> Strategy and the Environment</w:t>
      </w:r>
      <w:r w:rsidRPr="00977817">
        <w:rPr>
          <w:rFonts w:ascii="Times New Roman" w:eastAsia="Times New Roman" w:hAnsi="Times New Roman" w:cs="Times New Roman"/>
          <w:color w:val="000000" w:themeColor="text1"/>
          <w:sz w:val="24"/>
          <w:szCs w:val="24"/>
          <w:lang w:val="en-GB"/>
        </w:rPr>
        <w:t xml:space="preserve">, </w:t>
      </w:r>
      <w:r w:rsidRPr="00977817">
        <w:rPr>
          <w:rFonts w:ascii="Times New Roman" w:eastAsia="Times New Roman" w:hAnsi="Times New Roman" w:cs="Times New Roman"/>
          <w:i/>
          <w:color w:val="000000" w:themeColor="text1"/>
          <w:sz w:val="24"/>
          <w:szCs w:val="24"/>
          <w:lang w:val="en-GB"/>
        </w:rPr>
        <w:t>26</w:t>
      </w:r>
      <w:r w:rsidRPr="00977817">
        <w:rPr>
          <w:rFonts w:ascii="Times New Roman" w:eastAsia="Times New Roman" w:hAnsi="Times New Roman" w:cs="Times New Roman"/>
          <w:color w:val="000000" w:themeColor="text1"/>
          <w:sz w:val="24"/>
          <w:szCs w:val="24"/>
          <w:lang w:val="en-GB"/>
        </w:rPr>
        <w:t>(1), pp.31-48.</w:t>
      </w:r>
    </w:p>
    <w:p w14:paraId="4AC2593C" w14:textId="77777777" w:rsidR="00977817" w:rsidRPr="00977817" w:rsidRDefault="00977817" w:rsidP="00977817">
      <w:pPr>
        <w:spacing w:line="360" w:lineRule="auto"/>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Caputo, F., Evangelista, F. and Russo, G., 2016, September. Information sharing and communication strategies: a stakeholder engagement view. In 9th Annual Conference of the </w:t>
      </w:r>
      <w:proofErr w:type="spellStart"/>
      <w:r w:rsidRPr="00977817">
        <w:rPr>
          <w:rFonts w:ascii="Times New Roman" w:hAnsi="Times New Roman" w:cs="Times New Roman"/>
          <w:color w:val="000000" w:themeColor="text1"/>
          <w:sz w:val="24"/>
          <w:szCs w:val="24"/>
        </w:rPr>
        <w:t>EuroMed</w:t>
      </w:r>
      <w:proofErr w:type="spellEnd"/>
      <w:r w:rsidRPr="00977817">
        <w:rPr>
          <w:rFonts w:ascii="Times New Roman" w:hAnsi="Times New Roman" w:cs="Times New Roman"/>
          <w:color w:val="000000" w:themeColor="text1"/>
          <w:sz w:val="24"/>
          <w:szCs w:val="24"/>
        </w:rPr>
        <w:t xml:space="preserve"> Academy of Business.</w:t>
      </w:r>
    </w:p>
    <w:p w14:paraId="1CE634F5" w14:textId="77777777" w:rsidR="00977817" w:rsidRPr="00977817" w:rsidRDefault="00977817" w:rsidP="00977817">
      <w:pPr>
        <w:spacing w:line="360" w:lineRule="auto"/>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Chen, R., 2020. The stakeholder-communication continuum: An alternate approach to internal and external communications. Journal of Professional Communication, 6(1), pp.7-33. </w:t>
      </w:r>
    </w:p>
    <w:p w14:paraId="468A4C88" w14:textId="77777777" w:rsidR="00977817" w:rsidRPr="00977817" w:rsidRDefault="00977817" w:rsidP="00977817">
      <w:pPr>
        <w:spacing w:line="360" w:lineRule="auto"/>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Crane, A. and </w:t>
      </w:r>
      <w:proofErr w:type="spellStart"/>
      <w:r w:rsidRPr="00977817">
        <w:rPr>
          <w:rFonts w:ascii="Times New Roman" w:hAnsi="Times New Roman" w:cs="Times New Roman"/>
          <w:color w:val="000000" w:themeColor="text1"/>
          <w:sz w:val="24"/>
          <w:szCs w:val="24"/>
        </w:rPr>
        <w:t>Glozer</w:t>
      </w:r>
      <w:proofErr w:type="spellEnd"/>
      <w:r w:rsidRPr="00977817">
        <w:rPr>
          <w:rFonts w:ascii="Times New Roman" w:hAnsi="Times New Roman" w:cs="Times New Roman"/>
          <w:color w:val="000000" w:themeColor="text1"/>
          <w:sz w:val="24"/>
          <w:szCs w:val="24"/>
        </w:rPr>
        <w:t>, S., 2016. Researching corporate social responsibility communication: Themes, opportunities and challenges. Journal of management studies, 53(7), pp.1223-1252.</w:t>
      </w:r>
    </w:p>
    <w:p w14:paraId="42A6D9B8" w14:textId="77777777" w:rsidR="00977817" w:rsidRPr="00977817" w:rsidRDefault="00977817" w:rsidP="00977817">
      <w:pPr>
        <w:spacing w:before="240" w:after="240" w:line="360" w:lineRule="auto"/>
        <w:jc w:val="both"/>
        <w:rPr>
          <w:rFonts w:ascii="Times New Roman" w:eastAsia="Times New Roman" w:hAnsi="Times New Roman" w:cs="Times New Roman"/>
          <w:color w:val="000000" w:themeColor="text1"/>
          <w:sz w:val="24"/>
          <w:szCs w:val="24"/>
          <w:lang w:val="en-GB"/>
        </w:rPr>
      </w:pPr>
      <w:r w:rsidRPr="00977817">
        <w:rPr>
          <w:rFonts w:ascii="Times New Roman" w:eastAsia="Times New Roman" w:hAnsi="Times New Roman" w:cs="Times New Roman"/>
          <w:color w:val="000000" w:themeColor="text1"/>
          <w:sz w:val="24"/>
          <w:szCs w:val="24"/>
          <w:highlight w:val="white"/>
          <w:lang w:val="en-GB"/>
        </w:rPr>
        <w:t xml:space="preserve">Hawn, O. and </w:t>
      </w:r>
      <w:proofErr w:type="spellStart"/>
      <w:r w:rsidRPr="00977817">
        <w:rPr>
          <w:rFonts w:ascii="Times New Roman" w:eastAsia="Times New Roman" w:hAnsi="Times New Roman" w:cs="Times New Roman"/>
          <w:color w:val="000000" w:themeColor="text1"/>
          <w:sz w:val="24"/>
          <w:szCs w:val="24"/>
          <w:highlight w:val="white"/>
          <w:lang w:val="en-GB"/>
        </w:rPr>
        <w:t>Ioannou</w:t>
      </w:r>
      <w:proofErr w:type="spellEnd"/>
      <w:r w:rsidRPr="00977817">
        <w:rPr>
          <w:rFonts w:ascii="Times New Roman" w:eastAsia="Times New Roman" w:hAnsi="Times New Roman" w:cs="Times New Roman"/>
          <w:color w:val="000000" w:themeColor="text1"/>
          <w:sz w:val="24"/>
          <w:szCs w:val="24"/>
          <w:highlight w:val="white"/>
          <w:lang w:val="en-GB"/>
        </w:rPr>
        <w:t xml:space="preserve">, I., 2016. Mind the gap: The interplay between external and internal actions in the case of corporate social responsibility. </w:t>
      </w:r>
      <w:r w:rsidRPr="00977817">
        <w:rPr>
          <w:rFonts w:ascii="Times New Roman" w:eastAsia="Times New Roman" w:hAnsi="Times New Roman" w:cs="Times New Roman"/>
          <w:i/>
          <w:color w:val="000000" w:themeColor="text1"/>
          <w:sz w:val="24"/>
          <w:szCs w:val="24"/>
          <w:lang w:val="en-GB"/>
        </w:rPr>
        <w:t>Strategic Management Journal</w:t>
      </w:r>
      <w:r w:rsidRPr="00977817">
        <w:rPr>
          <w:rFonts w:ascii="Times New Roman" w:eastAsia="Times New Roman" w:hAnsi="Times New Roman" w:cs="Times New Roman"/>
          <w:color w:val="000000" w:themeColor="text1"/>
          <w:sz w:val="24"/>
          <w:szCs w:val="24"/>
          <w:lang w:val="en-GB"/>
        </w:rPr>
        <w:t xml:space="preserve">, </w:t>
      </w:r>
      <w:r w:rsidRPr="00977817">
        <w:rPr>
          <w:rFonts w:ascii="Times New Roman" w:eastAsia="Times New Roman" w:hAnsi="Times New Roman" w:cs="Times New Roman"/>
          <w:i/>
          <w:color w:val="000000" w:themeColor="text1"/>
          <w:sz w:val="24"/>
          <w:szCs w:val="24"/>
          <w:lang w:val="en-GB"/>
        </w:rPr>
        <w:t>37</w:t>
      </w:r>
      <w:r w:rsidRPr="00977817">
        <w:rPr>
          <w:rFonts w:ascii="Times New Roman" w:eastAsia="Times New Roman" w:hAnsi="Times New Roman" w:cs="Times New Roman"/>
          <w:color w:val="000000" w:themeColor="text1"/>
          <w:sz w:val="24"/>
          <w:szCs w:val="24"/>
          <w:lang w:val="en-GB"/>
        </w:rPr>
        <w:t>(13), pp.2569-2588.</w:t>
      </w:r>
    </w:p>
    <w:p w14:paraId="15FB394B" w14:textId="77777777" w:rsidR="00977817" w:rsidRPr="00977817" w:rsidRDefault="00977817" w:rsidP="00977817">
      <w:pPr>
        <w:spacing w:line="360" w:lineRule="auto"/>
        <w:jc w:val="both"/>
        <w:rPr>
          <w:rFonts w:ascii="Times New Roman" w:hAnsi="Times New Roman" w:cs="Times New Roman"/>
          <w:color w:val="000000" w:themeColor="text1"/>
          <w:sz w:val="24"/>
          <w:szCs w:val="24"/>
          <w:shd w:val="clear" w:color="auto" w:fill="FFFFFF"/>
        </w:rPr>
      </w:pPr>
      <w:proofErr w:type="spellStart"/>
      <w:r w:rsidRPr="00977817">
        <w:rPr>
          <w:rFonts w:ascii="Times New Roman" w:hAnsi="Times New Roman" w:cs="Times New Roman"/>
          <w:color w:val="000000" w:themeColor="text1"/>
          <w:sz w:val="24"/>
          <w:szCs w:val="24"/>
          <w:shd w:val="clear" w:color="auto" w:fill="FFFFFF"/>
        </w:rPr>
        <w:t>Išoraitė</w:t>
      </w:r>
      <w:proofErr w:type="spellEnd"/>
      <w:r w:rsidRPr="00977817">
        <w:rPr>
          <w:rFonts w:ascii="Times New Roman" w:hAnsi="Times New Roman" w:cs="Times New Roman"/>
          <w:color w:val="000000" w:themeColor="text1"/>
          <w:sz w:val="24"/>
          <w:szCs w:val="24"/>
          <w:shd w:val="clear" w:color="auto" w:fill="FFFFFF"/>
        </w:rPr>
        <w:t>, M., 2016. Marketing mix theoretical aspects. </w:t>
      </w:r>
      <w:r w:rsidRPr="00977817">
        <w:rPr>
          <w:rFonts w:ascii="Times New Roman" w:hAnsi="Times New Roman" w:cs="Times New Roman"/>
          <w:i/>
          <w:iCs/>
          <w:color w:val="000000" w:themeColor="text1"/>
          <w:sz w:val="24"/>
          <w:szCs w:val="24"/>
          <w:shd w:val="clear" w:color="auto" w:fill="FFFFFF"/>
        </w:rPr>
        <w:t xml:space="preserve">International journal of research </w:t>
      </w:r>
      <w:proofErr w:type="spellStart"/>
      <w:r w:rsidRPr="00977817">
        <w:rPr>
          <w:rFonts w:ascii="Times New Roman" w:hAnsi="Times New Roman" w:cs="Times New Roman"/>
          <w:i/>
          <w:iCs/>
          <w:color w:val="000000" w:themeColor="text1"/>
          <w:sz w:val="24"/>
          <w:szCs w:val="24"/>
          <w:shd w:val="clear" w:color="auto" w:fill="FFFFFF"/>
        </w:rPr>
        <w:t>granthaalayah</w:t>
      </w:r>
      <w:proofErr w:type="spellEnd"/>
      <w:r w:rsidRPr="00977817">
        <w:rPr>
          <w:rFonts w:ascii="Times New Roman" w:hAnsi="Times New Roman" w:cs="Times New Roman"/>
          <w:color w:val="000000" w:themeColor="text1"/>
          <w:sz w:val="24"/>
          <w:szCs w:val="24"/>
          <w:shd w:val="clear" w:color="auto" w:fill="FFFFFF"/>
        </w:rPr>
        <w:t>, </w:t>
      </w:r>
      <w:r w:rsidRPr="00977817">
        <w:rPr>
          <w:rFonts w:ascii="Times New Roman" w:hAnsi="Times New Roman" w:cs="Times New Roman"/>
          <w:i/>
          <w:iCs/>
          <w:color w:val="000000" w:themeColor="text1"/>
          <w:sz w:val="24"/>
          <w:szCs w:val="24"/>
          <w:shd w:val="clear" w:color="auto" w:fill="FFFFFF"/>
        </w:rPr>
        <w:t>4</w:t>
      </w:r>
      <w:r w:rsidRPr="00977817">
        <w:rPr>
          <w:rFonts w:ascii="Times New Roman" w:hAnsi="Times New Roman" w:cs="Times New Roman"/>
          <w:color w:val="000000" w:themeColor="text1"/>
          <w:sz w:val="24"/>
          <w:szCs w:val="24"/>
          <w:shd w:val="clear" w:color="auto" w:fill="FFFFFF"/>
        </w:rPr>
        <w:t>(6), pp.25-37.</w:t>
      </w:r>
    </w:p>
    <w:p w14:paraId="61D1B6BB" w14:textId="77777777" w:rsidR="00977817" w:rsidRPr="00977817" w:rsidRDefault="00977817" w:rsidP="00977817">
      <w:pPr>
        <w:spacing w:line="360" w:lineRule="auto"/>
        <w:rPr>
          <w:rFonts w:ascii="Times New Roman" w:hAnsi="Times New Roman" w:cs="Times New Roman"/>
          <w:color w:val="000000" w:themeColor="text1"/>
          <w:sz w:val="24"/>
          <w:szCs w:val="24"/>
        </w:rPr>
      </w:pPr>
      <w:proofErr w:type="spellStart"/>
      <w:r w:rsidRPr="00977817">
        <w:rPr>
          <w:rFonts w:ascii="Times New Roman" w:hAnsi="Times New Roman" w:cs="Times New Roman"/>
          <w:color w:val="000000" w:themeColor="text1"/>
          <w:sz w:val="24"/>
          <w:szCs w:val="24"/>
        </w:rPr>
        <w:lastRenderedPageBreak/>
        <w:t>Koay</w:t>
      </w:r>
      <w:proofErr w:type="spellEnd"/>
      <w:r w:rsidRPr="00977817">
        <w:rPr>
          <w:rFonts w:ascii="Times New Roman" w:hAnsi="Times New Roman" w:cs="Times New Roman"/>
          <w:color w:val="000000" w:themeColor="text1"/>
          <w:sz w:val="24"/>
          <w:szCs w:val="24"/>
        </w:rPr>
        <w:t>, K.Y., 2018. Understanding consumers’ purchase intention towards counterfeit luxury goods. Asia Pacific Journal of Marketing and Logistics.</w:t>
      </w:r>
    </w:p>
    <w:p w14:paraId="455BFE86" w14:textId="01433044" w:rsidR="00977817" w:rsidRPr="00977817" w:rsidRDefault="00977817" w:rsidP="00977817">
      <w:pPr>
        <w:spacing w:line="360" w:lineRule="auto"/>
        <w:rPr>
          <w:rFonts w:ascii="Times New Roman" w:hAnsi="Times New Roman" w:cs="Times New Roman"/>
          <w:color w:val="000000" w:themeColor="text1"/>
          <w:sz w:val="24"/>
          <w:szCs w:val="24"/>
        </w:rPr>
      </w:pPr>
      <w:proofErr w:type="spellStart"/>
      <w:r w:rsidRPr="00977817">
        <w:rPr>
          <w:rFonts w:ascii="Times New Roman" w:hAnsi="Times New Roman" w:cs="Times New Roman"/>
          <w:color w:val="000000" w:themeColor="text1"/>
          <w:sz w:val="24"/>
          <w:szCs w:val="24"/>
        </w:rPr>
        <w:t>Koschmann</w:t>
      </w:r>
      <w:proofErr w:type="spellEnd"/>
      <w:r w:rsidRPr="00977817">
        <w:rPr>
          <w:rFonts w:ascii="Times New Roman" w:hAnsi="Times New Roman" w:cs="Times New Roman"/>
          <w:color w:val="000000" w:themeColor="text1"/>
          <w:sz w:val="24"/>
          <w:szCs w:val="24"/>
        </w:rPr>
        <w:t xml:space="preserve">, M.A. and </w:t>
      </w:r>
      <w:proofErr w:type="spellStart"/>
      <w:r w:rsidRPr="00977817">
        <w:rPr>
          <w:rFonts w:ascii="Times New Roman" w:hAnsi="Times New Roman" w:cs="Times New Roman"/>
          <w:color w:val="000000" w:themeColor="text1"/>
          <w:sz w:val="24"/>
          <w:szCs w:val="24"/>
        </w:rPr>
        <w:t>Kopczynski</w:t>
      </w:r>
      <w:proofErr w:type="spellEnd"/>
      <w:r w:rsidRPr="00977817">
        <w:rPr>
          <w:rFonts w:ascii="Times New Roman" w:hAnsi="Times New Roman" w:cs="Times New Roman"/>
          <w:color w:val="000000" w:themeColor="text1"/>
          <w:sz w:val="24"/>
          <w:szCs w:val="24"/>
        </w:rPr>
        <w:t xml:space="preserve">, J., 2017. Stakeholder communication. The International </w:t>
      </w:r>
      <w:proofErr w:type="spellStart"/>
      <w:r w:rsidRPr="00977817">
        <w:rPr>
          <w:rFonts w:ascii="Times New Roman" w:hAnsi="Times New Roman" w:cs="Times New Roman"/>
          <w:color w:val="000000" w:themeColor="text1"/>
          <w:sz w:val="24"/>
          <w:szCs w:val="24"/>
        </w:rPr>
        <w:t>Encyclopedia</w:t>
      </w:r>
      <w:proofErr w:type="spellEnd"/>
      <w:r w:rsidRPr="00977817">
        <w:rPr>
          <w:rFonts w:ascii="Times New Roman" w:hAnsi="Times New Roman" w:cs="Times New Roman"/>
          <w:color w:val="000000" w:themeColor="text1"/>
          <w:sz w:val="24"/>
          <w:szCs w:val="24"/>
        </w:rPr>
        <w:t xml:space="preserve"> of Organi</w:t>
      </w:r>
      <w:r w:rsidR="00B15924">
        <w:rPr>
          <w:rFonts w:ascii="Times New Roman" w:hAnsi="Times New Roman" w:cs="Times New Roman"/>
          <w:color w:val="000000" w:themeColor="text1"/>
          <w:sz w:val="24"/>
          <w:szCs w:val="24"/>
        </w:rPr>
        <w:t>s</w:t>
      </w:r>
      <w:r w:rsidRPr="00977817">
        <w:rPr>
          <w:rFonts w:ascii="Times New Roman" w:hAnsi="Times New Roman" w:cs="Times New Roman"/>
          <w:color w:val="000000" w:themeColor="text1"/>
          <w:sz w:val="24"/>
          <w:szCs w:val="24"/>
        </w:rPr>
        <w:t>ational Communication, pp.1-13.</w:t>
      </w:r>
    </w:p>
    <w:p w14:paraId="7540254E" w14:textId="77777777" w:rsidR="00977817" w:rsidRPr="00977817" w:rsidRDefault="00977817" w:rsidP="00977817">
      <w:pPr>
        <w:spacing w:line="360" w:lineRule="auto"/>
        <w:rPr>
          <w:rFonts w:ascii="Times New Roman" w:hAnsi="Times New Roman" w:cs="Times New Roman"/>
          <w:color w:val="000000" w:themeColor="text1"/>
          <w:sz w:val="24"/>
          <w:szCs w:val="24"/>
        </w:rPr>
      </w:pPr>
      <w:proofErr w:type="spellStart"/>
      <w:r w:rsidRPr="00977817">
        <w:rPr>
          <w:rFonts w:ascii="Times New Roman" w:hAnsi="Times New Roman" w:cs="Times New Roman"/>
          <w:color w:val="000000" w:themeColor="text1"/>
          <w:sz w:val="24"/>
          <w:szCs w:val="24"/>
        </w:rPr>
        <w:t>Mella</w:t>
      </w:r>
      <w:proofErr w:type="spellEnd"/>
      <w:r w:rsidRPr="00977817">
        <w:rPr>
          <w:rFonts w:ascii="Times New Roman" w:hAnsi="Times New Roman" w:cs="Times New Roman"/>
          <w:color w:val="000000" w:themeColor="text1"/>
          <w:sz w:val="24"/>
          <w:szCs w:val="24"/>
        </w:rPr>
        <w:t xml:space="preserve">, P. and </w:t>
      </w:r>
      <w:proofErr w:type="spellStart"/>
      <w:r w:rsidRPr="00977817">
        <w:rPr>
          <w:rFonts w:ascii="Times New Roman" w:hAnsi="Times New Roman" w:cs="Times New Roman"/>
          <w:color w:val="000000" w:themeColor="text1"/>
          <w:sz w:val="24"/>
          <w:szCs w:val="24"/>
        </w:rPr>
        <w:t>Gazzola</w:t>
      </w:r>
      <w:proofErr w:type="spellEnd"/>
      <w:r w:rsidRPr="00977817">
        <w:rPr>
          <w:rFonts w:ascii="Times New Roman" w:hAnsi="Times New Roman" w:cs="Times New Roman"/>
          <w:color w:val="000000" w:themeColor="text1"/>
          <w:sz w:val="24"/>
          <w:szCs w:val="24"/>
        </w:rPr>
        <w:t>, P., 2018. Corporate social responsibility through stakeholder engagement and entrepreneurial communication processes. International Journal of Business Performance Management, 19(1), pp.36-54.</w:t>
      </w:r>
    </w:p>
    <w:p w14:paraId="38E41E3E" w14:textId="77777777" w:rsidR="00977817" w:rsidRPr="00977817" w:rsidRDefault="00977817" w:rsidP="00977817">
      <w:pPr>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977817">
        <w:rPr>
          <w:rFonts w:ascii="Times New Roman" w:eastAsia="Times New Roman" w:hAnsi="Times New Roman" w:cs="Times New Roman"/>
          <w:color w:val="000000" w:themeColor="text1"/>
          <w:sz w:val="24"/>
          <w:szCs w:val="24"/>
          <w:highlight w:val="white"/>
          <w:lang w:val="en-GB"/>
        </w:rPr>
        <w:t>Mok</w:t>
      </w:r>
      <w:proofErr w:type="spellEnd"/>
      <w:r w:rsidRPr="00977817">
        <w:rPr>
          <w:rFonts w:ascii="Times New Roman" w:eastAsia="Times New Roman" w:hAnsi="Times New Roman" w:cs="Times New Roman"/>
          <w:color w:val="000000" w:themeColor="text1"/>
          <w:sz w:val="24"/>
          <w:szCs w:val="24"/>
          <w:highlight w:val="white"/>
          <w:lang w:val="en-GB"/>
        </w:rPr>
        <w:t xml:space="preserve">, K.Y., Shen, G.Q. and Yang, J., 2015. Stakeholder management studies in mega construction projects: A review and future directions. </w:t>
      </w:r>
      <w:r w:rsidRPr="00977817">
        <w:rPr>
          <w:rFonts w:ascii="Times New Roman" w:eastAsia="Times New Roman" w:hAnsi="Times New Roman" w:cs="Times New Roman"/>
          <w:i/>
          <w:color w:val="000000" w:themeColor="text1"/>
          <w:sz w:val="24"/>
          <w:szCs w:val="24"/>
          <w:lang w:val="en-GB"/>
        </w:rPr>
        <w:t>International Journal of Project Management</w:t>
      </w:r>
      <w:r w:rsidRPr="00977817">
        <w:rPr>
          <w:rFonts w:ascii="Times New Roman" w:eastAsia="Times New Roman" w:hAnsi="Times New Roman" w:cs="Times New Roman"/>
          <w:color w:val="000000" w:themeColor="text1"/>
          <w:sz w:val="24"/>
          <w:szCs w:val="24"/>
          <w:lang w:val="en-GB"/>
        </w:rPr>
        <w:t xml:space="preserve">, </w:t>
      </w:r>
      <w:r w:rsidRPr="00977817">
        <w:rPr>
          <w:rFonts w:ascii="Times New Roman" w:eastAsia="Times New Roman" w:hAnsi="Times New Roman" w:cs="Times New Roman"/>
          <w:i/>
          <w:color w:val="000000" w:themeColor="text1"/>
          <w:sz w:val="24"/>
          <w:szCs w:val="24"/>
          <w:lang w:val="en-GB"/>
        </w:rPr>
        <w:t>33</w:t>
      </w:r>
      <w:r w:rsidRPr="00977817">
        <w:rPr>
          <w:rFonts w:ascii="Times New Roman" w:eastAsia="Times New Roman" w:hAnsi="Times New Roman" w:cs="Times New Roman"/>
          <w:color w:val="000000" w:themeColor="text1"/>
          <w:sz w:val="24"/>
          <w:szCs w:val="24"/>
          <w:lang w:val="en-GB"/>
        </w:rPr>
        <w:t>(2), pp.446-457.</w:t>
      </w:r>
    </w:p>
    <w:p w14:paraId="22690292" w14:textId="77777777" w:rsidR="00977817" w:rsidRPr="00977817" w:rsidRDefault="00977817" w:rsidP="00977817">
      <w:pPr>
        <w:spacing w:line="360" w:lineRule="auto"/>
        <w:jc w:val="both"/>
        <w:rPr>
          <w:rFonts w:ascii="Times New Roman" w:hAnsi="Times New Roman" w:cs="Times New Roman"/>
          <w:color w:val="000000" w:themeColor="text1"/>
          <w:sz w:val="24"/>
          <w:szCs w:val="24"/>
          <w:shd w:val="clear" w:color="auto" w:fill="FFFFFF"/>
        </w:rPr>
      </w:pPr>
      <w:proofErr w:type="spellStart"/>
      <w:r w:rsidRPr="00977817">
        <w:rPr>
          <w:rFonts w:ascii="Times New Roman" w:hAnsi="Times New Roman" w:cs="Times New Roman"/>
          <w:color w:val="000000" w:themeColor="text1"/>
          <w:sz w:val="24"/>
          <w:szCs w:val="24"/>
          <w:shd w:val="clear" w:color="auto" w:fill="FFFFFF"/>
        </w:rPr>
        <w:t>Nti</w:t>
      </w:r>
      <w:proofErr w:type="spellEnd"/>
      <w:r w:rsidRPr="00977817">
        <w:rPr>
          <w:rFonts w:ascii="Times New Roman" w:hAnsi="Times New Roman" w:cs="Times New Roman"/>
          <w:color w:val="000000" w:themeColor="text1"/>
          <w:sz w:val="24"/>
          <w:szCs w:val="24"/>
          <w:shd w:val="clear" w:color="auto" w:fill="FFFFFF"/>
        </w:rPr>
        <w:t xml:space="preserve">, I.K., Adekoya, A.F. and </w:t>
      </w:r>
      <w:proofErr w:type="spellStart"/>
      <w:r w:rsidRPr="00977817">
        <w:rPr>
          <w:rFonts w:ascii="Times New Roman" w:hAnsi="Times New Roman" w:cs="Times New Roman"/>
          <w:color w:val="000000" w:themeColor="text1"/>
          <w:sz w:val="24"/>
          <w:szCs w:val="24"/>
          <w:shd w:val="clear" w:color="auto" w:fill="FFFFFF"/>
        </w:rPr>
        <w:t>Weyori</w:t>
      </w:r>
      <w:proofErr w:type="spellEnd"/>
      <w:r w:rsidRPr="00977817">
        <w:rPr>
          <w:rFonts w:ascii="Times New Roman" w:hAnsi="Times New Roman" w:cs="Times New Roman"/>
          <w:color w:val="000000" w:themeColor="text1"/>
          <w:sz w:val="24"/>
          <w:szCs w:val="24"/>
          <w:shd w:val="clear" w:color="auto" w:fill="FFFFFF"/>
        </w:rPr>
        <w:t>, B.A., 2019. A systematic review of fundamental and technical analysis of stock market predictions. </w:t>
      </w:r>
      <w:r w:rsidRPr="00977817">
        <w:rPr>
          <w:rFonts w:ascii="Times New Roman" w:hAnsi="Times New Roman" w:cs="Times New Roman"/>
          <w:i/>
          <w:iCs/>
          <w:color w:val="000000" w:themeColor="text1"/>
          <w:sz w:val="24"/>
          <w:szCs w:val="24"/>
          <w:shd w:val="clear" w:color="auto" w:fill="FFFFFF"/>
        </w:rPr>
        <w:t>Artificial Intelligence Review</w:t>
      </w:r>
      <w:r w:rsidRPr="00977817">
        <w:rPr>
          <w:rFonts w:ascii="Times New Roman" w:hAnsi="Times New Roman" w:cs="Times New Roman"/>
          <w:color w:val="000000" w:themeColor="text1"/>
          <w:sz w:val="24"/>
          <w:szCs w:val="24"/>
          <w:shd w:val="clear" w:color="auto" w:fill="FFFFFF"/>
        </w:rPr>
        <w:t>, pp.1-51.</w:t>
      </w:r>
    </w:p>
    <w:p w14:paraId="319470E8" w14:textId="77777777" w:rsidR="00977817" w:rsidRPr="00977817" w:rsidRDefault="00977817" w:rsidP="00977817">
      <w:pPr>
        <w:spacing w:line="360" w:lineRule="auto"/>
        <w:rPr>
          <w:rFonts w:ascii="Times New Roman" w:hAnsi="Times New Roman" w:cs="Times New Roman"/>
          <w:color w:val="000000" w:themeColor="text1"/>
          <w:sz w:val="24"/>
          <w:szCs w:val="24"/>
        </w:rPr>
      </w:pPr>
      <w:proofErr w:type="spellStart"/>
      <w:r w:rsidRPr="00977817">
        <w:rPr>
          <w:rFonts w:ascii="Times New Roman" w:hAnsi="Times New Roman" w:cs="Times New Roman"/>
          <w:color w:val="000000" w:themeColor="text1"/>
          <w:sz w:val="24"/>
          <w:szCs w:val="24"/>
        </w:rPr>
        <w:t>Solca</w:t>
      </w:r>
      <w:proofErr w:type="spellEnd"/>
      <w:r w:rsidRPr="00977817">
        <w:rPr>
          <w:rFonts w:ascii="Times New Roman" w:hAnsi="Times New Roman" w:cs="Times New Roman"/>
          <w:color w:val="000000" w:themeColor="text1"/>
          <w:sz w:val="24"/>
          <w:szCs w:val="24"/>
        </w:rPr>
        <w:t xml:space="preserve">, L., </w:t>
      </w:r>
      <w:proofErr w:type="spellStart"/>
      <w:r w:rsidRPr="00977817">
        <w:rPr>
          <w:rFonts w:ascii="Times New Roman" w:hAnsi="Times New Roman" w:cs="Times New Roman"/>
          <w:color w:val="000000" w:themeColor="text1"/>
          <w:sz w:val="24"/>
          <w:szCs w:val="24"/>
        </w:rPr>
        <w:t>Grippo</w:t>
      </w:r>
      <w:proofErr w:type="spellEnd"/>
      <w:r w:rsidRPr="00977817">
        <w:rPr>
          <w:rFonts w:ascii="Times New Roman" w:hAnsi="Times New Roman" w:cs="Times New Roman"/>
          <w:color w:val="000000" w:themeColor="text1"/>
          <w:sz w:val="24"/>
          <w:szCs w:val="24"/>
        </w:rPr>
        <w:t xml:space="preserve">, M., Lucarelli, G., </w:t>
      </w:r>
      <w:proofErr w:type="spellStart"/>
      <w:r w:rsidRPr="00977817">
        <w:rPr>
          <w:rFonts w:ascii="Times New Roman" w:hAnsi="Times New Roman" w:cs="Times New Roman"/>
          <w:color w:val="000000" w:themeColor="text1"/>
          <w:sz w:val="24"/>
          <w:szCs w:val="24"/>
        </w:rPr>
        <w:t>Pozzi</w:t>
      </w:r>
      <w:proofErr w:type="spellEnd"/>
      <w:r w:rsidRPr="00977817">
        <w:rPr>
          <w:rFonts w:ascii="Times New Roman" w:hAnsi="Times New Roman" w:cs="Times New Roman"/>
          <w:color w:val="000000" w:themeColor="text1"/>
          <w:sz w:val="24"/>
          <w:szCs w:val="24"/>
        </w:rPr>
        <w:t xml:space="preserve">, M. and </w:t>
      </w:r>
      <w:proofErr w:type="spellStart"/>
      <w:r w:rsidRPr="00977817">
        <w:rPr>
          <w:rFonts w:ascii="Times New Roman" w:hAnsi="Times New Roman" w:cs="Times New Roman"/>
          <w:color w:val="000000" w:themeColor="text1"/>
          <w:sz w:val="24"/>
          <w:szCs w:val="24"/>
        </w:rPr>
        <w:t>Borgonovo</w:t>
      </w:r>
      <w:proofErr w:type="spellEnd"/>
      <w:r w:rsidRPr="00977817">
        <w:rPr>
          <w:rFonts w:ascii="Times New Roman" w:hAnsi="Times New Roman" w:cs="Times New Roman"/>
          <w:color w:val="000000" w:themeColor="text1"/>
          <w:sz w:val="24"/>
          <w:szCs w:val="24"/>
        </w:rPr>
        <w:t xml:space="preserve">, F., 2016. Who buys where: decrypting cross-border luxury demand </w:t>
      </w:r>
      <w:proofErr w:type="gramStart"/>
      <w:r w:rsidRPr="00977817">
        <w:rPr>
          <w:rFonts w:ascii="Times New Roman" w:hAnsi="Times New Roman" w:cs="Times New Roman"/>
          <w:color w:val="000000" w:themeColor="text1"/>
          <w:sz w:val="24"/>
          <w:szCs w:val="24"/>
        </w:rPr>
        <w:t>flows.</w:t>
      </w:r>
      <w:proofErr w:type="gramEnd"/>
      <w:r w:rsidRPr="00977817">
        <w:rPr>
          <w:rFonts w:ascii="Times New Roman" w:hAnsi="Times New Roman" w:cs="Times New Roman"/>
          <w:color w:val="000000" w:themeColor="text1"/>
          <w:sz w:val="24"/>
          <w:szCs w:val="24"/>
        </w:rPr>
        <w:t xml:space="preserve"> Milan: </w:t>
      </w:r>
      <w:proofErr w:type="spellStart"/>
      <w:r w:rsidRPr="00977817">
        <w:rPr>
          <w:rFonts w:ascii="Times New Roman" w:hAnsi="Times New Roman" w:cs="Times New Roman"/>
          <w:color w:val="000000" w:themeColor="text1"/>
          <w:sz w:val="24"/>
          <w:szCs w:val="24"/>
        </w:rPr>
        <w:t>Exane</w:t>
      </w:r>
      <w:proofErr w:type="spellEnd"/>
      <w:r w:rsidRPr="00977817">
        <w:rPr>
          <w:rFonts w:ascii="Times New Roman" w:hAnsi="Times New Roman" w:cs="Times New Roman"/>
          <w:color w:val="000000" w:themeColor="text1"/>
          <w:sz w:val="24"/>
          <w:szCs w:val="24"/>
        </w:rPr>
        <w:t xml:space="preserve"> BNP Paribas Research &amp; </w:t>
      </w:r>
      <w:proofErr w:type="spellStart"/>
      <w:r w:rsidRPr="00977817">
        <w:rPr>
          <w:rFonts w:ascii="Times New Roman" w:hAnsi="Times New Roman" w:cs="Times New Roman"/>
          <w:color w:val="000000" w:themeColor="text1"/>
          <w:sz w:val="24"/>
          <w:szCs w:val="24"/>
        </w:rPr>
        <w:t>ContactLab</w:t>
      </w:r>
      <w:proofErr w:type="spellEnd"/>
      <w:r w:rsidRPr="00977817">
        <w:rPr>
          <w:rFonts w:ascii="Times New Roman" w:hAnsi="Times New Roman" w:cs="Times New Roman"/>
          <w:color w:val="000000" w:themeColor="text1"/>
          <w:sz w:val="24"/>
          <w:szCs w:val="24"/>
        </w:rPr>
        <w:t xml:space="preserve">. </w:t>
      </w:r>
    </w:p>
    <w:p w14:paraId="26BC5444" w14:textId="77777777" w:rsidR="00977817" w:rsidRPr="00977817" w:rsidRDefault="00977817" w:rsidP="00977817">
      <w:pPr>
        <w:spacing w:line="360" w:lineRule="auto"/>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Thomas, G.F. and Stephens, K.J., 2015. An introduction to strategic communication.</w:t>
      </w:r>
    </w:p>
    <w:p w14:paraId="21F98255" w14:textId="77777777" w:rsidR="00977817" w:rsidRPr="00977817" w:rsidRDefault="00977817" w:rsidP="00977817">
      <w:pPr>
        <w:spacing w:line="360" w:lineRule="auto"/>
        <w:rPr>
          <w:rFonts w:ascii="Times New Roman" w:hAnsi="Times New Roman" w:cs="Times New Roman"/>
          <w:b/>
          <w:color w:val="000000" w:themeColor="text1"/>
          <w:sz w:val="24"/>
          <w:szCs w:val="24"/>
        </w:rPr>
      </w:pPr>
      <w:r w:rsidRPr="00977817">
        <w:rPr>
          <w:rFonts w:ascii="Times New Roman" w:hAnsi="Times New Roman" w:cs="Times New Roman"/>
          <w:b/>
          <w:color w:val="000000" w:themeColor="text1"/>
          <w:sz w:val="24"/>
          <w:szCs w:val="24"/>
        </w:rPr>
        <w:t>Websites</w:t>
      </w:r>
    </w:p>
    <w:p w14:paraId="7C09B13F" w14:textId="77777777" w:rsidR="00977817" w:rsidRPr="00977817" w:rsidRDefault="00977817" w:rsidP="00977817">
      <w:pPr>
        <w:spacing w:line="360" w:lineRule="auto"/>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dior.com (2020) </w:t>
      </w:r>
      <w:r w:rsidRPr="00977817">
        <w:rPr>
          <w:rFonts w:ascii="Times New Roman" w:hAnsi="Times New Roman" w:cs="Times New Roman"/>
          <w:i/>
          <w:color w:val="000000" w:themeColor="text1"/>
          <w:sz w:val="24"/>
          <w:szCs w:val="24"/>
        </w:rPr>
        <w:t xml:space="preserve">DIOR </w:t>
      </w:r>
      <w:r w:rsidRPr="00977817">
        <w:rPr>
          <w:rFonts w:ascii="Times New Roman" w:hAnsi="Times New Roman" w:cs="Times New Roman"/>
          <w:color w:val="000000" w:themeColor="text1"/>
          <w:sz w:val="24"/>
          <w:szCs w:val="24"/>
        </w:rPr>
        <w:t>Retrieved from: &lt;https://www.dior.com/en_int&gt; Accessed on 01.12.2020</w:t>
      </w:r>
    </w:p>
    <w:p w14:paraId="1AE1AAD6" w14:textId="77777777" w:rsidR="00977817" w:rsidRPr="00977817" w:rsidRDefault="00977817" w:rsidP="00977817">
      <w:pPr>
        <w:spacing w:line="360" w:lineRule="auto"/>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gouvernement.fr (2020) </w:t>
      </w:r>
      <w:r w:rsidRPr="00977817">
        <w:rPr>
          <w:rFonts w:ascii="Times New Roman" w:hAnsi="Times New Roman" w:cs="Times New Roman"/>
          <w:i/>
          <w:color w:val="000000" w:themeColor="text1"/>
          <w:sz w:val="24"/>
          <w:szCs w:val="24"/>
        </w:rPr>
        <w:t xml:space="preserve">FASHION: 7 FIGURES THAT WILL MAKE YOU #PROUDOFFRANCE </w:t>
      </w:r>
      <w:r w:rsidRPr="00977817">
        <w:rPr>
          <w:rFonts w:ascii="Times New Roman" w:hAnsi="Times New Roman" w:cs="Times New Roman"/>
          <w:color w:val="000000" w:themeColor="text1"/>
          <w:sz w:val="24"/>
          <w:szCs w:val="24"/>
        </w:rPr>
        <w:t>Retrieved from: &lt;https://www.gouvernement.fr/en/fashion-and-luxury-goods-0</w:t>
      </w:r>
      <w:proofErr w:type="gramStart"/>
      <w:r w:rsidRPr="00977817">
        <w:rPr>
          <w:rFonts w:ascii="Times New Roman" w:hAnsi="Times New Roman" w:cs="Times New Roman"/>
          <w:color w:val="000000" w:themeColor="text1"/>
          <w:sz w:val="24"/>
          <w:szCs w:val="24"/>
        </w:rPr>
        <w:t>&gt;  Accessed</w:t>
      </w:r>
      <w:proofErr w:type="gramEnd"/>
      <w:r w:rsidRPr="00977817">
        <w:rPr>
          <w:rFonts w:ascii="Times New Roman" w:hAnsi="Times New Roman" w:cs="Times New Roman"/>
          <w:color w:val="000000" w:themeColor="text1"/>
          <w:sz w:val="24"/>
          <w:szCs w:val="24"/>
        </w:rPr>
        <w:t xml:space="preserve"> on 1.12.2020</w:t>
      </w:r>
    </w:p>
    <w:p w14:paraId="5E638B6A" w14:textId="77777777" w:rsidR="00977817" w:rsidRPr="00977817" w:rsidRDefault="00977817" w:rsidP="00977817">
      <w:pPr>
        <w:spacing w:line="360" w:lineRule="auto"/>
        <w:rPr>
          <w:rFonts w:ascii="Times New Roman" w:hAnsi="Times New Roman" w:cs="Times New Roman"/>
          <w:color w:val="000000" w:themeColor="text1"/>
          <w:sz w:val="24"/>
          <w:szCs w:val="24"/>
        </w:rPr>
      </w:pPr>
      <w:r w:rsidRPr="00977817">
        <w:rPr>
          <w:rFonts w:ascii="Times New Roman" w:hAnsi="Times New Roman" w:cs="Times New Roman"/>
          <w:color w:val="000000" w:themeColor="text1"/>
          <w:sz w:val="24"/>
          <w:szCs w:val="24"/>
        </w:rPr>
        <w:t xml:space="preserve">iesa.edu (2020) </w:t>
      </w:r>
      <w:r w:rsidRPr="00977817">
        <w:rPr>
          <w:rFonts w:ascii="Times New Roman" w:hAnsi="Times New Roman" w:cs="Times New Roman"/>
          <w:i/>
          <w:color w:val="000000" w:themeColor="text1"/>
          <w:sz w:val="24"/>
          <w:szCs w:val="24"/>
        </w:rPr>
        <w:t>What is luxury brand management?</w:t>
      </w:r>
      <w:r w:rsidRPr="00977817">
        <w:rPr>
          <w:rFonts w:ascii="Times New Roman" w:hAnsi="Times New Roman" w:cs="Times New Roman"/>
          <w:color w:val="000000" w:themeColor="text1"/>
          <w:sz w:val="24"/>
          <w:szCs w:val="24"/>
        </w:rPr>
        <w:t xml:space="preserve"> Retrieved from: &lt;https://www.iesa.edu/paris/news-events/brand-luxury-management-definition</w:t>
      </w:r>
      <w:proofErr w:type="gramStart"/>
      <w:r w:rsidRPr="00977817">
        <w:rPr>
          <w:rFonts w:ascii="Times New Roman" w:hAnsi="Times New Roman" w:cs="Times New Roman"/>
          <w:color w:val="000000" w:themeColor="text1"/>
          <w:sz w:val="24"/>
          <w:szCs w:val="24"/>
        </w:rPr>
        <w:t>&gt;  Accessed</w:t>
      </w:r>
      <w:proofErr w:type="gramEnd"/>
      <w:r w:rsidRPr="00977817">
        <w:rPr>
          <w:rFonts w:ascii="Times New Roman" w:hAnsi="Times New Roman" w:cs="Times New Roman"/>
          <w:color w:val="000000" w:themeColor="text1"/>
          <w:sz w:val="24"/>
          <w:szCs w:val="24"/>
        </w:rPr>
        <w:t xml:space="preserve"> on 01.12.2020</w:t>
      </w:r>
    </w:p>
    <w:p w14:paraId="2BE839C6" w14:textId="77777777" w:rsidR="00160BD8" w:rsidRPr="00977817" w:rsidRDefault="00160BD8" w:rsidP="00977817">
      <w:pPr>
        <w:spacing w:line="360" w:lineRule="auto"/>
        <w:jc w:val="both"/>
        <w:rPr>
          <w:rFonts w:ascii="Times New Roman" w:eastAsia="Times New Roman" w:hAnsi="Times New Roman" w:cs="Times New Roman"/>
          <w:color w:val="000000" w:themeColor="text1"/>
          <w:sz w:val="24"/>
          <w:szCs w:val="24"/>
          <w:lang w:val="en-GB"/>
        </w:rPr>
      </w:pPr>
    </w:p>
    <w:sectPr w:rsidR="00160BD8" w:rsidRPr="00977817" w:rsidSect="00C70A64">
      <w:footerReference w:type="defaul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0BCC6F" w14:textId="77777777" w:rsidR="00F616E4" w:rsidRDefault="00F616E4" w:rsidP="00B91D10">
      <w:pPr>
        <w:spacing w:line="240" w:lineRule="auto"/>
      </w:pPr>
      <w:r>
        <w:separator/>
      </w:r>
    </w:p>
  </w:endnote>
  <w:endnote w:type="continuationSeparator" w:id="0">
    <w:p w14:paraId="088E2134" w14:textId="77777777" w:rsidR="00F616E4" w:rsidRDefault="00F616E4" w:rsidP="00B91D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4168740"/>
      <w:docPartObj>
        <w:docPartGallery w:val="Page Numbers (Bottom of Page)"/>
        <w:docPartUnique/>
      </w:docPartObj>
    </w:sdtPr>
    <w:sdtEndPr>
      <w:rPr>
        <w:rFonts w:ascii="Times New Roman" w:hAnsi="Times New Roman" w:cs="Times New Roman"/>
        <w:noProof/>
        <w:sz w:val="20"/>
        <w:szCs w:val="20"/>
      </w:rPr>
    </w:sdtEndPr>
    <w:sdtContent>
      <w:p w14:paraId="229EE6CF" w14:textId="77777777" w:rsidR="00B91D10" w:rsidRPr="00B91D10" w:rsidRDefault="000E1376">
        <w:pPr>
          <w:pStyle w:val="Footer"/>
          <w:jc w:val="right"/>
          <w:rPr>
            <w:rFonts w:ascii="Times New Roman" w:hAnsi="Times New Roman" w:cs="Times New Roman"/>
            <w:sz w:val="20"/>
            <w:szCs w:val="20"/>
          </w:rPr>
        </w:pPr>
        <w:r w:rsidRPr="00B91D10">
          <w:rPr>
            <w:rFonts w:ascii="Times New Roman" w:hAnsi="Times New Roman" w:cs="Times New Roman"/>
            <w:sz w:val="20"/>
            <w:szCs w:val="20"/>
          </w:rPr>
          <w:fldChar w:fldCharType="begin"/>
        </w:r>
        <w:r w:rsidR="00B91D10" w:rsidRPr="00B91D10">
          <w:rPr>
            <w:rFonts w:ascii="Times New Roman" w:hAnsi="Times New Roman" w:cs="Times New Roman"/>
            <w:sz w:val="20"/>
            <w:szCs w:val="20"/>
          </w:rPr>
          <w:instrText xml:space="preserve"> PAGE   \* MERGEFORMAT </w:instrText>
        </w:r>
        <w:r w:rsidRPr="00B91D10">
          <w:rPr>
            <w:rFonts w:ascii="Times New Roman" w:hAnsi="Times New Roman" w:cs="Times New Roman"/>
            <w:sz w:val="20"/>
            <w:szCs w:val="20"/>
          </w:rPr>
          <w:fldChar w:fldCharType="separate"/>
        </w:r>
        <w:r w:rsidR="00C70A64">
          <w:rPr>
            <w:rFonts w:ascii="Times New Roman" w:hAnsi="Times New Roman" w:cs="Times New Roman"/>
            <w:noProof/>
            <w:sz w:val="20"/>
            <w:szCs w:val="20"/>
          </w:rPr>
          <w:t>20</w:t>
        </w:r>
        <w:r w:rsidRPr="00B91D10">
          <w:rPr>
            <w:rFonts w:ascii="Times New Roman" w:hAnsi="Times New Roman" w:cs="Times New Roman"/>
            <w:noProof/>
            <w:sz w:val="20"/>
            <w:szCs w:val="20"/>
          </w:rPr>
          <w:fldChar w:fldCharType="end"/>
        </w:r>
      </w:p>
    </w:sdtContent>
  </w:sdt>
  <w:p w14:paraId="450951FD" w14:textId="77777777" w:rsidR="00B91D10" w:rsidRDefault="00B91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C2D3EF" w14:textId="77777777" w:rsidR="00F616E4" w:rsidRDefault="00F616E4" w:rsidP="00B91D10">
      <w:pPr>
        <w:spacing w:line="240" w:lineRule="auto"/>
      </w:pPr>
      <w:r>
        <w:separator/>
      </w:r>
    </w:p>
  </w:footnote>
  <w:footnote w:type="continuationSeparator" w:id="0">
    <w:p w14:paraId="2B477300" w14:textId="77777777" w:rsidR="00F616E4" w:rsidRDefault="00F616E4" w:rsidP="00B91D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A3E0A"/>
    <w:multiLevelType w:val="hybridMultilevel"/>
    <w:tmpl w:val="9AF06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4665B"/>
    <w:multiLevelType w:val="hybridMultilevel"/>
    <w:tmpl w:val="EDF6B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E2B88"/>
    <w:multiLevelType w:val="hybridMultilevel"/>
    <w:tmpl w:val="51F20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3F2F27"/>
    <w:multiLevelType w:val="hybridMultilevel"/>
    <w:tmpl w:val="47062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7076FA"/>
    <w:multiLevelType w:val="hybridMultilevel"/>
    <w:tmpl w:val="54F2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A34920"/>
    <w:multiLevelType w:val="hybridMultilevel"/>
    <w:tmpl w:val="471A3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A32526"/>
    <w:multiLevelType w:val="hybridMultilevel"/>
    <w:tmpl w:val="C6AA1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367A22"/>
    <w:multiLevelType w:val="hybridMultilevel"/>
    <w:tmpl w:val="54723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2679A9"/>
    <w:multiLevelType w:val="hybridMultilevel"/>
    <w:tmpl w:val="48E27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232D22"/>
    <w:multiLevelType w:val="hybridMultilevel"/>
    <w:tmpl w:val="468E3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CD1166"/>
    <w:multiLevelType w:val="hybridMultilevel"/>
    <w:tmpl w:val="51F0B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5"/>
  </w:num>
  <w:num w:numId="4">
    <w:abstractNumId w:val="10"/>
  </w:num>
  <w:num w:numId="5">
    <w:abstractNumId w:val="3"/>
  </w:num>
  <w:num w:numId="6">
    <w:abstractNumId w:val="6"/>
  </w:num>
  <w:num w:numId="7">
    <w:abstractNumId w:val="2"/>
  </w:num>
  <w:num w:numId="8">
    <w:abstractNumId w:val="0"/>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BD8"/>
    <w:rsid w:val="00013010"/>
    <w:rsid w:val="000E1376"/>
    <w:rsid w:val="00160BD8"/>
    <w:rsid w:val="001637FA"/>
    <w:rsid w:val="00281B27"/>
    <w:rsid w:val="002C6C3F"/>
    <w:rsid w:val="003D44B6"/>
    <w:rsid w:val="00467F93"/>
    <w:rsid w:val="004F32D5"/>
    <w:rsid w:val="00501DC3"/>
    <w:rsid w:val="006F4791"/>
    <w:rsid w:val="0074122E"/>
    <w:rsid w:val="007F233D"/>
    <w:rsid w:val="00977817"/>
    <w:rsid w:val="00B15924"/>
    <w:rsid w:val="00B91D10"/>
    <w:rsid w:val="00C70A64"/>
    <w:rsid w:val="00D81BF0"/>
    <w:rsid w:val="00D847FA"/>
    <w:rsid w:val="00D90458"/>
    <w:rsid w:val="00E15076"/>
    <w:rsid w:val="00EC1BF7"/>
    <w:rsid w:val="00F616E4"/>
    <w:rsid w:val="00F7224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5A5A9"/>
  <w15:docId w15:val="{401E2AC8-70B1-4BC3-A296-D98CA476D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44B6"/>
  </w:style>
  <w:style w:type="paragraph" w:styleId="Heading1">
    <w:name w:val="heading 1"/>
    <w:basedOn w:val="Normal"/>
    <w:next w:val="Normal"/>
    <w:rsid w:val="00977817"/>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977817"/>
    <w:pPr>
      <w:keepNext/>
      <w:keepLines/>
      <w:spacing w:before="360" w:after="120" w:line="360" w:lineRule="auto"/>
      <w:outlineLvl w:val="1"/>
    </w:pPr>
    <w:rPr>
      <w:rFonts w:ascii="Times New Roman" w:hAnsi="Times New Roman"/>
      <w:b/>
      <w:sz w:val="28"/>
      <w:szCs w:val="32"/>
    </w:rPr>
  </w:style>
  <w:style w:type="paragraph" w:styleId="Heading3">
    <w:name w:val="heading 3"/>
    <w:basedOn w:val="Normal"/>
    <w:next w:val="Normal"/>
    <w:rsid w:val="00977817"/>
    <w:pPr>
      <w:keepNext/>
      <w:keepLines/>
      <w:spacing w:before="320" w:after="80"/>
      <w:outlineLvl w:val="2"/>
    </w:pPr>
    <w:rPr>
      <w:rFonts w:ascii="Times New Roman" w:hAnsi="Times New Roman"/>
      <w:color w:val="434343"/>
      <w:sz w:val="28"/>
      <w:szCs w:val="28"/>
    </w:rPr>
  </w:style>
  <w:style w:type="paragraph" w:styleId="Heading4">
    <w:name w:val="heading 4"/>
    <w:basedOn w:val="Normal"/>
    <w:next w:val="Normal"/>
    <w:rsid w:val="003D44B6"/>
    <w:pPr>
      <w:keepNext/>
      <w:keepLines/>
      <w:spacing w:before="280" w:after="80"/>
      <w:outlineLvl w:val="3"/>
    </w:pPr>
    <w:rPr>
      <w:color w:val="666666"/>
      <w:sz w:val="24"/>
      <w:szCs w:val="24"/>
    </w:rPr>
  </w:style>
  <w:style w:type="paragraph" w:styleId="Heading5">
    <w:name w:val="heading 5"/>
    <w:basedOn w:val="Normal"/>
    <w:next w:val="Normal"/>
    <w:rsid w:val="003D44B6"/>
    <w:pPr>
      <w:keepNext/>
      <w:keepLines/>
      <w:spacing w:before="240" w:after="80"/>
      <w:outlineLvl w:val="4"/>
    </w:pPr>
    <w:rPr>
      <w:color w:val="666666"/>
    </w:rPr>
  </w:style>
  <w:style w:type="paragraph" w:styleId="Heading6">
    <w:name w:val="heading 6"/>
    <w:basedOn w:val="Normal"/>
    <w:next w:val="Normal"/>
    <w:rsid w:val="003D44B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D44B6"/>
    <w:pPr>
      <w:keepNext/>
      <w:keepLines/>
      <w:spacing w:after="60"/>
    </w:pPr>
    <w:rPr>
      <w:sz w:val="52"/>
      <w:szCs w:val="52"/>
    </w:rPr>
  </w:style>
  <w:style w:type="paragraph" w:styleId="Subtitle">
    <w:name w:val="Subtitle"/>
    <w:basedOn w:val="Normal"/>
    <w:next w:val="Normal"/>
    <w:rsid w:val="003D44B6"/>
    <w:pPr>
      <w:keepNext/>
      <w:keepLines/>
      <w:spacing w:after="320"/>
    </w:pPr>
    <w:rPr>
      <w:color w:val="666666"/>
      <w:sz w:val="30"/>
      <w:szCs w:val="30"/>
    </w:rPr>
  </w:style>
  <w:style w:type="paragraph" w:styleId="Header">
    <w:name w:val="header"/>
    <w:basedOn w:val="Normal"/>
    <w:link w:val="HeaderChar"/>
    <w:uiPriority w:val="99"/>
    <w:unhideWhenUsed/>
    <w:rsid w:val="00B91D10"/>
    <w:pPr>
      <w:tabs>
        <w:tab w:val="center" w:pos="4513"/>
        <w:tab w:val="right" w:pos="9026"/>
      </w:tabs>
      <w:spacing w:line="240" w:lineRule="auto"/>
    </w:pPr>
  </w:style>
  <w:style w:type="character" w:customStyle="1" w:styleId="HeaderChar">
    <w:name w:val="Header Char"/>
    <w:basedOn w:val="DefaultParagraphFont"/>
    <w:link w:val="Header"/>
    <w:uiPriority w:val="99"/>
    <w:rsid w:val="00B91D10"/>
  </w:style>
  <w:style w:type="paragraph" w:styleId="Footer">
    <w:name w:val="footer"/>
    <w:basedOn w:val="Normal"/>
    <w:link w:val="FooterChar"/>
    <w:uiPriority w:val="99"/>
    <w:unhideWhenUsed/>
    <w:rsid w:val="00B91D10"/>
    <w:pPr>
      <w:tabs>
        <w:tab w:val="center" w:pos="4513"/>
        <w:tab w:val="right" w:pos="9026"/>
      </w:tabs>
      <w:spacing w:line="240" w:lineRule="auto"/>
    </w:pPr>
  </w:style>
  <w:style w:type="character" w:customStyle="1" w:styleId="FooterChar">
    <w:name w:val="Footer Char"/>
    <w:basedOn w:val="DefaultParagraphFont"/>
    <w:link w:val="Footer"/>
    <w:uiPriority w:val="99"/>
    <w:rsid w:val="00B91D10"/>
  </w:style>
  <w:style w:type="table" w:styleId="TableGrid">
    <w:name w:val="Table Grid"/>
    <w:basedOn w:val="TableNormal"/>
    <w:uiPriority w:val="59"/>
    <w:rsid w:val="00977817"/>
    <w:pPr>
      <w:spacing w:line="240" w:lineRule="auto"/>
    </w:pPr>
    <w:rPr>
      <w:rFonts w:asciiTheme="minorHAnsi" w:eastAsiaTheme="minorHAnsi" w:hAnsiTheme="minorHAnsi" w:cstheme="minorBid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77817"/>
    <w:pPr>
      <w:spacing w:after="200"/>
      <w:ind w:left="720"/>
      <w:contextualSpacing/>
    </w:pPr>
    <w:rPr>
      <w:rFonts w:asciiTheme="minorHAnsi" w:eastAsiaTheme="minorHAnsi" w:hAnsiTheme="minorHAnsi" w:cstheme="minorBidi"/>
      <w:lang w:val="en-US" w:eastAsia="en-US"/>
    </w:rPr>
  </w:style>
  <w:style w:type="paragraph" w:styleId="BalloonText">
    <w:name w:val="Balloon Text"/>
    <w:basedOn w:val="Normal"/>
    <w:link w:val="BalloonTextChar"/>
    <w:uiPriority w:val="99"/>
    <w:semiHidden/>
    <w:unhideWhenUsed/>
    <w:rsid w:val="009778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817"/>
    <w:rPr>
      <w:rFonts w:ascii="Tahoma" w:hAnsi="Tahoma" w:cs="Tahoma"/>
      <w:sz w:val="16"/>
      <w:szCs w:val="16"/>
    </w:rPr>
  </w:style>
  <w:style w:type="paragraph" w:styleId="TOCHeading">
    <w:name w:val="TOC Heading"/>
    <w:basedOn w:val="Heading1"/>
    <w:next w:val="Normal"/>
    <w:uiPriority w:val="39"/>
    <w:semiHidden/>
    <w:unhideWhenUsed/>
    <w:qFormat/>
    <w:rsid w:val="0074122E"/>
    <w:pPr>
      <w:spacing w:before="480" w:after="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74122E"/>
    <w:pPr>
      <w:spacing w:after="100"/>
    </w:pPr>
  </w:style>
  <w:style w:type="paragraph" w:styleId="TOC2">
    <w:name w:val="toc 2"/>
    <w:basedOn w:val="Normal"/>
    <w:next w:val="Normal"/>
    <w:autoRedefine/>
    <w:uiPriority w:val="39"/>
    <w:unhideWhenUsed/>
    <w:rsid w:val="0074122E"/>
    <w:pPr>
      <w:spacing w:after="100"/>
      <w:ind w:left="220"/>
    </w:pPr>
  </w:style>
  <w:style w:type="character" w:styleId="Hyperlink">
    <w:name w:val="Hyperlink"/>
    <w:basedOn w:val="DefaultParagraphFont"/>
    <w:uiPriority w:val="99"/>
    <w:unhideWhenUsed/>
    <w:rsid w:val="007412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59945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62FB5-E819-4D69-8E6C-E263BFD3B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4457</Words>
  <Characters>25406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Andrei</cp:lastModifiedBy>
  <cp:revision>6</cp:revision>
  <dcterms:created xsi:type="dcterms:W3CDTF">2020-12-30T16:04:00Z</dcterms:created>
  <dcterms:modified xsi:type="dcterms:W3CDTF">2021-01-02T11:18:00Z</dcterms:modified>
</cp:coreProperties>
</file>